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D37" w:rsidRDefault="00713D37" w:rsidP="00713D37">
      <w:pPr>
        <w:pStyle w:val="Body"/>
        <w:rPr>
          <w:b/>
        </w:rPr>
      </w:pPr>
      <w:bookmarkStart w:id="0" w:name="_GoBack"/>
      <w:bookmarkEnd w:id="0"/>
      <w:r>
        <w:rPr>
          <w:b/>
        </w:rPr>
        <w:t>DATA QUALITY WORKING GROUP (DQWG)</w:t>
      </w:r>
    </w:p>
    <w:p w:rsidR="00713D37" w:rsidRDefault="00713D37" w:rsidP="00713D37">
      <w:pPr>
        <w:pStyle w:val="Body"/>
        <w:rPr>
          <w:b/>
        </w:rPr>
      </w:pPr>
    </w:p>
    <w:p w:rsidR="00713D37" w:rsidRDefault="00713D37" w:rsidP="00713D37">
      <w:pPr>
        <w:pStyle w:val="Body"/>
        <w:rPr>
          <w:b/>
        </w:rPr>
      </w:pPr>
      <w:r>
        <w:rPr>
          <w:b/>
        </w:rPr>
        <w:t>Terms of Reference</w:t>
      </w:r>
      <w:r w:rsidRPr="007A6F4B">
        <w:rPr>
          <w:b/>
        </w:rPr>
        <w:t xml:space="preserve"> </w:t>
      </w:r>
    </w:p>
    <w:p w:rsidR="00713D37" w:rsidRDefault="00713D37" w:rsidP="00713D37">
      <w:pPr>
        <w:pStyle w:val="Body"/>
        <w:rPr>
          <w:b/>
        </w:rPr>
      </w:pPr>
    </w:p>
    <w:p w:rsidR="00713D37" w:rsidRPr="007A5926" w:rsidRDefault="00713D37" w:rsidP="00713D37">
      <w:pPr>
        <w:pStyle w:val="Body"/>
      </w:pPr>
      <w:r w:rsidRPr="007A5926">
        <w:t xml:space="preserve">Ref: </w:t>
      </w:r>
      <w:r>
        <w:t>To be proposed at HSSC-9 meeting in Ottawa, Canada</w:t>
      </w:r>
    </w:p>
    <w:p w:rsidR="00713D37" w:rsidRPr="007A5926" w:rsidRDefault="00713D37" w:rsidP="00713D37">
      <w:pPr>
        <w:pStyle w:val="Body"/>
      </w:pPr>
    </w:p>
    <w:p w:rsidR="00713D37" w:rsidRPr="00E013EE" w:rsidRDefault="00713D37" w:rsidP="00713D37">
      <w:pPr>
        <w:pStyle w:val="Body"/>
        <w:numPr>
          <w:ilvl w:val="0"/>
          <w:numId w:val="1"/>
        </w:numPr>
        <w:ind w:left="0" w:firstLine="0"/>
        <w:rPr>
          <w:b/>
        </w:rPr>
      </w:pPr>
      <w:r w:rsidRPr="00E013EE">
        <w:rPr>
          <w:b/>
        </w:rPr>
        <w:t>Objective</w:t>
      </w:r>
    </w:p>
    <w:p w:rsidR="00713D37" w:rsidRDefault="00713D37" w:rsidP="00713D37">
      <w:pPr>
        <w:pStyle w:val="Body"/>
        <w:ind w:left="720"/>
      </w:pPr>
      <w:r w:rsidRPr="006D0CEC">
        <w:t>To ensure that the data quality aspects are addressed in an appropriate and harmonized way for all S-100 based product specifications</w:t>
      </w:r>
      <w:r w:rsidRPr="007A5926">
        <w:t>.</w:t>
      </w:r>
    </w:p>
    <w:p w:rsidR="00713D37" w:rsidRDefault="00713D37" w:rsidP="00713D37">
      <w:pPr>
        <w:pStyle w:val="Body"/>
        <w:ind w:left="720"/>
      </w:pPr>
    </w:p>
    <w:p w:rsidR="00713D37" w:rsidRPr="00E013EE" w:rsidRDefault="00713D37" w:rsidP="00713D37">
      <w:pPr>
        <w:pStyle w:val="Body"/>
        <w:numPr>
          <w:ilvl w:val="0"/>
          <w:numId w:val="1"/>
        </w:numPr>
        <w:ind w:left="0" w:firstLine="0"/>
        <w:rPr>
          <w:b/>
        </w:rPr>
      </w:pPr>
      <w:r w:rsidRPr="00E013EE">
        <w:rPr>
          <w:b/>
        </w:rPr>
        <w:t>Authority</w:t>
      </w:r>
    </w:p>
    <w:p w:rsidR="00713D37" w:rsidRDefault="00713D37" w:rsidP="00713D37">
      <w:pPr>
        <w:pStyle w:val="Body"/>
        <w:ind w:left="720"/>
      </w:pPr>
      <w:r w:rsidRPr="007A5926">
        <w:t>This WG is a subsidiary of the Hydrographic Services and Standards Committee (HSSC). Its work is subject to HSSC approval.</w:t>
      </w:r>
    </w:p>
    <w:p w:rsidR="00713D37" w:rsidRDefault="00713D37" w:rsidP="00713D37">
      <w:pPr>
        <w:pStyle w:val="Body"/>
        <w:ind w:left="720"/>
      </w:pPr>
    </w:p>
    <w:p w:rsidR="00713D37" w:rsidRPr="006D0CEC" w:rsidRDefault="00713D37" w:rsidP="00713D37">
      <w:pPr>
        <w:pStyle w:val="Body"/>
        <w:numPr>
          <w:ilvl w:val="0"/>
          <w:numId w:val="1"/>
        </w:numPr>
        <w:ind w:left="0" w:firstLine="0"/>
        <w:rPr>
          <w:b/>
        </w:rPr>
      </w:pPr>
      <w:r w:rsidRPr="006D0CEC">
        <w:rPr>
          <w:b/>
        </w:rPr>
        <w:t>Procedures</w:t>
      </w:r>
    </w:p>
    <w:p w:rsidR="00713D37" w:rsidRDefault="00713D37" w:rsidP="00713D37">
      <w:pPr>
        <w:pStyle w:val="Body"/>
        <w:numPr>
          <w:ilvl w:val="0"/>
          <w:numId w:val="2"/>
        </w:numPr>
        <w:ind w:left="697" w:hanging="357"/>
      </w:pPr>
      <w:r w:rsidRPr="00DC0A19">
        <w:t>HSSC requires all WG and PT developing S-100 based product specifications to refer the data quality aspects to DQWG for advice and endorsement</w:t>
      </w:r>
    </w:p>
    <w:p w:rsidR="00713D37" w:rsidRDefault="00713D37" w:rsidP="00713D37">
      <w:pPr>
        <w:pStyle w:val="Body"/>
        <w:numPr>
          <w:ilvl w:val="0"/>
          <w:numId w:val="2"/>
        </w:numPr>
        <w:ind w:left="697" w:hanging="357"/>
      </w:pPr>
      <w:r>
        <w:t>The WG should:</w:t>
      </w:r>
    </w:p>
    <w:p w:rsidR="00713D37" w:rsidRDefault="00713D37" w:rsidP="00713D37">
      <w:pPr>
        <w:pStyle w:val="Body"/>
        <w:numPr>
          <w:ilvl w:val="0"/>
          <w:numId w:val="3"/>
        </w:numPr>
      </w:pPr>
      <w:r w:rsidRPr="001F4167">
        <w:t>Provide WG and PT a checklist aiming to develop, when appropriate, data quality components within product specifications</w:t>
      </w:r>
      <w:r w:rsidRPr="00E013EE">
        <w:t>;</w:t>
      </w:r>
    </w:p>
    <w:p w:rsidR="00713D37" w:rsidRDefault="00713D37" w:rsidP="00713D37">
      <w:pPr>
        <w:pStyle w:val="Body"/>
        <w:numPr>
          <w:ilvl w:val="0"/>
          <w:numId w:val="3"/>
        </w:numPr>
      </w:pPr>
      <w:r w:rsidRPr="001F4167">
        <w:t>Periodically review S-100 based product specifications to ensure the data quality aspects have been referred to DQWG</w:t>
      </w:r>
      <w:r w:rsidRPr="00E013EE">
        <w:t>;</w:t>
      </w:r>
    </w:p>
    <w:p w:rsidR="00713D37" w:rsidRDefault="00713D37" w:rsidP="00713D37">
      <w:pPr>
        <w:pStyle w:val="Body"/>
        <w:numPr>
          <w:ilvl w:val="0"/>
          <w:numId w:val="3"/>
        </w:numPr>
      </w:pPr>
      <w:r w:rsidRPr="001F4167">
        <w:t>Monitor new developments of ISO and other international standards, check against S-100 based product specifications and advise accordingly</w:t>
      </w:r>
      <w:r w:rsidRPr="00E013EE">
        <w:t>;</w:t>
      </w:r>
    </w:p>
    <w:p w:rsidR="00713D37" w:rsidRDefault="00713D37" w:rsidP="00713D37">
      <w:pPr>
        <w:pStyle w:val="Body"/>
        <w:numPr>
          <w:ilvl w:val="0"/>
          <w:numId w:val="3"/>
        </w:numPr>
      </w:pPr>
      <w:r w:rsidRPr="001F4167">
        <w:t>Provide guidance on data quality aspects to hydrographic offices, in particular to ensure harmonized implementation</w:t>
      </w:r>
      <w:r w:rsidRPr="00E013EE">
        <w:t>;</w:t>
      </w:r>
    </w:p>
    <w:p w:rsidR="00713D37" w:rsidRDefault="00713D37" w:rsidP="00713D37">
      <w:pPr>
        <w:pStyle w:val="Body"/>
        <w:numPr>
          <w:ilvl w:val="0"/>
          <w:numId w:val="3"/>
        </w:numPr>
      </w:pPr>
      <w:r w:rsidRPr="001F4167">
        <w:t>Provide data quality educational material for the use of mariners</w:t>
      </w:r>
      <w:r w:rsidRPr="00E013EE">
        <w:t>;</w:t>
      </w:r>
    </w:p>
    <w:p w:rsidR="00713D37" w:rsidRDefault="00713D37" w:rsidP="00713D37">
      <w:pPr>
        <w:pStyle w:val="Body"/>
        <w:numPr>
          <w:ilvl w:val="0"/>
          <w:numId w:val="3"/>
        </w:numPr>
      </w:pPr>
      <w:r w:rsidRPr="001F4167">
        <w:t>Advise on the ways ECDIS displays data quality information of product specifications</w:t>
      </w:r>
      <w:r>
        <w:t>;</w:t>
      </w:r>
    </w:p>
    <w:p w:rsidR="00713D37" w:rsidRDefault="00713D37" w:rsidP="00713D37">
      <w:pPr>
        <w:pStyle w:val="Body"/>
        <w:numPr>
          <w:ilvl w:val="0"/>
          <w:numId w:val="3"/>
        </w:numPr>
      </w:pPr>
      <w:r w:rsidRPr="001F4167">
        <w:t>Investigate and advise on possible legal aspects of data q</w:t>
      </w:r>
      <w:r>
        <w:t>uality in product specifications, and</w:t>
      </w:r>
    </w:p>
    <w:p w:rsidR="00713D37" w:rsidRDefault="00713D37" w:rsidP="00713D37">
      <w:pPr>
        <w:pStyle w:val="Body"/>
        <w:numPr>
          <w:ilvl w:val="0"/>
          <w:numId w:val="3"/>
        </w:numPr>
      </w:pPr>
      <w:r w:rsidRPr="001F4167">
        <w:t>Propose new data quality topics for consideration by HSSC</w:t>
      </w:r>
      <w:r w:rsidRPr="00E013EE">
        <w:t>.</w:t>
      </w:r>
    </w:p>
    <w:p w:rsidR="00713D37" w:rsidRDefault="00713D37" w:rsidP="00713D37">
      <w:pPr>
        <w:pStyle w:val="Body"/>
        <w:numPr>
          <w:ilvl w:val="0"/>
          <w:numId w:val="4"/>
        </w:numPr>
      </w:pPr>
      <w:r w:rsidRPr="00E013EE">
        <w:t>The WG should work by correspondence, group meetings, workshops or symposia. Permanent or temporary sub-working groups may be created by the WG to undertake detailed work on specific topics such as: quality indicators for hydrographic data, tidal information, etc. The WG should meet as necessary. When meetings are scheduled, and in order to allow any WG submissions and reports to be submitted to HSSC on time, WG meetings should not normally occur later than nine weeks before a meeting of the HSSC.</w:t>
      </w:r>
    </w:p>
    <w:p w:rsidR="00713D37" w:rsidRDefault="00713D37" w:rsidP="00713D37">
      <w:pPr>
        <w:pStyle w:val="Body"/>
        <w:numPr>
          <w:ilvl w:val="0"/>
          <w:numId w:val="4"/>
        </w:numPr>
      </w:pPr>
      <w:r w:rsidRPr="00E013EE">
        <w:t>The WG should liaise with other relevant HSSC WG's and other IHO bodies, and international bodies as appropriate and as instructed by HSSC.</w:t>
      </w:r>
    </w:p>
    <w:p w:rsidR="00713D37" w:rsidRDefault="00713D37" w:rsidP="00713D37">
      <w:pPr>
        <w:pStyle w:val="Body"/>
        <w:ind w:left="1134"/>
      </w:pPr>
    </w:p>
    <w:p w:rsidR="00713D37" w:rsidRPr="001F4167" w:rsidRDefault="00713D37" w:rsidP="00713D37">
      <w:pPr>
        <w:pStyle w:val="Body"/>
        <w:numPr>
          <w:ilvl w:val="0"/>
          <w:numId w:val="5"/>
        </w:numPr>
        <w:ind w:left="0" w:firstLine="0"/>
        <w:rPr>
          <w:b/>
        </w:rPr>
      </w:pPr>
      <w:r w:rsidRPr="001F4167">
        <w:rPr>
          <w:b/>
        </w:rPr>
        <w:t>Composition and Chairmanship</w:t>
      </w:r>
    </w:p>
    <w:p w:rsidR="00713D37" w:rsidRDefault="00713D37" w:rsidP="00713D37">
      <w:pPr>
        <w:pStyle w:val="Body"/>
        <w:numPr>
          <w:ilvl w:val="0"/>
          <w:numId w:val="6"/>
        </w:numPr>
      </w:pPr>
      <w:r w:rsidRPr="0015087D">
        <w:t>The WG shall comprise representatives of IHO Member States (M/S), Expert Contributors and Accredited NGIO Observers.</w:t>
      </w:r>
    </w:p>
    <w:p w:rsidR="00713D37" w:rsidRDefault="00713D37" w:rsidP="00713D37">
      <w:pPr>
        <w:pStyle w:val="Body"/>
        <w:numPr>
          <w:ilvl w:val="0"/>
          <w:numId w:val="6"/>
        </w:numPr>
      </w:pPr>
      <w:r w:rsidRPr="0015087D">
        <w:t>Decisions should generally be made by consensus. If votes are required on issues or to endorse proposals presented to the WG, only M/S may cast a vote. Votes shall be on the basis of one vote per M/S represented.</w:t>
      </w:r>
    </w:p>
    <w:p w:rsidR="00713D37" w:rsidRDefault="00713D37" w:rsidP="00713D37">
      <w:pPr>
        <w:pStyle w:val="Body"/>
        <w:numPr>
          <w:ilvl w:val="0"/>
          <w:numId w:val="6"/>
        </w:numPr>
      </w:pPr>
      <w:r w:rsidRPr="0015087D">
        <w:t xml:space="preserve">Expert Contributor membership is open to entities and </w:t>
      </w:r>
      <w:proofErr w:type="spellStart"/>
      <w:r w:rsidRPr="0015087D">
        <w:t>organisations</w:t>
      </w:r>
      <w:proofErr w:type="spellEnd"/>
      <w:r w:rsidRPr="0015087D">
        <w:t xml:space="preserve"> that can provide a relevant and constructive contribution to the work of the WG.</w:t>
      </w:r>
    </w:p>
    <w:p w:rsidR="00713D37" w:rsidRDefault="00713D37" w:rsidP="00713D37">
      <w:pPr>
        <w:pStyle w:val="Body"/>
        <w:numPr>
          <w:ilvl w:val="0"/>
          <w:numId w:val="6"/>
        </w:numPr>
      </w:pPr>
      <w:r w:rsidRPr="0015087D">
        <w:t>The Chair and Vice-Chair shall be a representative of a Member State. The election of the Chair and Vice-Chair shall be decided at the first meeting after each ordinary session of the Conference (Conference to be replaced by Assembly when the revised IHO Convention enters force) and shall be determined by vote of the Member States present and voting.</w:t>
      </w:r>
    </w:p>
    <w:p w:rsidR="00713D37" w:rsidRDefault="00713D37" w:rsidP="00713D37">
      <w:pPr>
        <w:pStyle w:val="Body"/>
        <w:numPr>
          <w:ilvl w:val="0"/>
          <w:numId w:val="6"/>
        </w:numPr>
      </w:pPr>
      <w:r w:rsidRPr="0015087D">
        <w:lastRenderedPageBreak/>
        <w:t>If the Chair is unable to carry out the duties of the office, the Vice-Chair shall act as the Chair with the same powers and duties.</w:t>
      </w:r>
    </w:p>
    <w:p w:rsidR="00713D37" w:rsidRDefault="00713D37" w:rsidP="00713D37">
      <w:pPr>
        <w:pStyle w:val="Body"/>
        <w:numPr>
          <w:ilvl w:val="0"/>
          <w:numId w:val="6"/>
        </w:numPr>
      </w:pPr>
      <w:r w:rsidRPr="0015087D">
        <w:t>Expert Contributors shall seek approval of membership from the Chairman.</w:t>
      </w:r>
    </w:p>
    <w:p w:rsidR="00713D37" w:rsidRDefault="00713D37" w:rsidP="00713D37">
      <w:pPr>
        <w:pStyle w:val="Body"/>
        <w:numPr>
          <w:ilvl w:val="0"/>
          <w:numId w:val="6"/>
        </w:numPr>
      </w:pPr>
      <w:r w:rsidRPr="0015087D">
        <w:t>Expert Contributor membership may be withdrawn in the event that a majority of the M/S represented in the WG agree that an Expert Contributor’s continued participation is irrelevant or unconstructive to the work of the WG.</w:t>
      </w:r>
    </w:p>
    <w:p w:rsidR="00713D37" w:rsidRDefault="00713D37" w:rsidP="00713D37">
      <w:pPr>
        <w:pStyle w:val="Body"/>
        <w:numPr>
          <w:ilvl w:val="0"/>
          <w:numId w:val="6"/>
        </w:numPr>
      </w:pPr>
      <w:r w:rsidRPr="0015087D">
        <w:t>All members shall inform the Chairman in advance of their intention to attend meetings of the WG.</w:t>
      </w:r>
    </w:p>
    <w:p w:rsidR="00713D37" w:rsidRDefault="00713D37" w:rsidP="00713D37">
      <w:pPr>
        <w:pStyle w:val="Body"/>
      </w:pPr>
      <w:r w:rsidRPr="00713D37">
        <w:t>In the event that a large number of Expert Contributor members seek to attend a meeting, the Chairman may restrict attendance by inviting Expert Contributors to act through one or more collective representatives.</w:t>
      </w:r>
    </w:p>
    <w:p w:rsidR="00713D37" w:rsidRDefault="00713D37" w:rsidP="00713D37">
      <w:pPr>
        <w:pStyle w:val="Body"/>
      </w:pPr>
    </w:p>
    <w:p w:rsidR="004D3195" w:rsidRDefault="004D3195">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Arial Unicode MS" w:hAnsi="Helvetica" w:cs="Arial Unicode MS"/>
        </w:rPr>
      </w:pPr>
      <w:r>
        <w:br w:type="page"/>
      </w:r>
    </w:p>
    <w:p w:rsidR="00713D37" w:rsidRDefault="004D3195" w:rsidP="00713D37">
      <w:pPr>
        <w:pStyle w:val="Body"/>
      </w:pPr>
      <w:r>
        <w:lastRenderedPageBreak/>
        <w:t>Document history:</w:t>
      </w:r>
    </w:p>
    <w:p w:rsidR="004D3195" w:rsidRDefault="004D3195" w:rsidP="00713D37">
      <w:pPr>
        <w:pStyle w:val="Body"/>
      </w:pPr>
    </w:p>
    <w:tbl>
      <w:tblPr>
        <w:tblStyle w:val="TableGrid"/>
        <w:tblW w:w="0" w:type="auto"/>
        <w:tblLook w:val="04A0" w:firstRow="1" w:lastRow="0" w:firstColumn="1" w:lastColumn="0" w:noHBand="0" w:noVBand="1"/>
      </w:tblPr>
      <w:tblGrid>
        <w:gridCol w:w="1526"/>
        <w:gridCol w:w="3544"/>
        <w:gridCol w:w="4142"/>
      </w:tblGrid>
      <w:tr w:rsidR="004D3195" w:rsidTr="004D3195">
        <w:tc>
          <w:tcPr>
            <w:tcW w:w="1526" w:type="dxa"/>
          </w:tcPr>
          <w:p w:rsidR="004D3195" w:rsidRPr="004D3195" w:rsidRDefault="004D3195" w:rsidP="00713D37">
            <w:pPr>
              <w:pStyle w:val="Body"/>
              <w:pBdr>
                <w:top w:val="none" w:sz="0" w:space="0" w:color="auto"/>
                <w:left w:val="none" w:sz="0" w:space="0" w:color="auto"/>
                <w:bottom w:val="none" w:sz="0" w:space="0" w:color="auto"/>
                <w:right w:val="none" w:sz="0" w:space="0" w:color="auto"/>
                <w:between w:val="none" w:sz="0" w:space="0" w:color="auto"/>
                <w:bar w:val="none" w:sz="0" w:color="auto"/>
              </w:pBdr>
              <w:rPr>
                <w:b/>
              </w:rPr>
            </w:pPr>
            <w:r w:rsidRPr="004D3195">
              <w:rPr>
                <w:b/>
              </w:rPr>
              <w:t>Date</w:t>
            </w:r>
          </w:p>
        </w:tc>
        <w:tc>
          <w:tcPr>
            <w:tcW w:w="3544" w:type="dxa"/>
          </w:tcPr>
          <w:p w:rsidR="004D3195" w:rsidRPr="004D3195" w:rsidRDefault="004D3195" w:rsidP="00713D37">
            <w:pPr>
              <w:pStyle w:val="Body"/>
              <w:pBdr>
                <w:top w:val="none" w:sz="0" w:space="0" w:color="auto"/>
                <w:left w:val="none" w:sz="0" w:space="0" w:color="auto"/>
                <w:bottom w:val="none" w:sz="0" w:space="0" w:color="auto"/>
                <w:right w:val="none" w:sz="0" w:space="0" w:color="auto"/>
                <w:between w:val="none" w:sz="0" w:space="0" w:color="auto"/>
                <w:bar w:val="none" w:sz="0" w:color="auto"/>
              </w:pBdr>
              <w:rPr>
                <w:b/>
              </w:rPr>
            </w:pPr>
            <w:r w:rsidRPr="004D3195">
              <w:rPr>
                <w:b/>
              </w:rPr>
              <w:t>Version</w:t>
            </w:r>
          </w:p>
        </w:tc>
        <w:tc>
          <w:tcPr>
            <w:tcW w:w="4142" w:type="dxa"/>
          </w:tcPr>
          <w:p w:rsidR="004D3195" w:rsidRPr="004D3195" w:rsidRDefault="004D3195" w:rsidP="00713D37">
            <w:pPr>
              <w:pStyle w:val="Body"/>
              <w:pBdr>
                <w:top w:val="none" w:sz="0" w:space="0" w:color="auto"/>
                <w:left w:val="none" w:sz="0" w:space="0" w:color="auto"/>
                <w:bottom w:val="none" w:sz="0" w:space="0" w:color="auto"/>
                <w:right w:val="none" w:sz="0" w:space="0" w:color="auto"/>
                <w:between w:val="none" w:sz="0" w:space="0" w:color="auto"/>
                <w:bar w:val="none" w:sz="0" w:color="auto"/>
              </w:pBdr>
              <w:rPr>
                <w:b/>
              </w:rPr>
            </w:pPr>
            <w:r w:rsidRPr="004D3195">
              <w:rPr>
                <w:b/>
              </w:rPr>
              <w:t>Publication</w:t>
            </w:r>
          </w:p>
        </w:tc>
      </w:tr>
      <w:tr w:rsidR="004D3195" w:rsidTr="004D3195">
        <w:tc>
          <w:tcPr>
            <w:tcW w:w="1526" w:type="dxa"/>
          </w:tcPr>
          <w:p w:rsidR="004D3195" w:rsidRDefault="004D3195" w:rsidP="00713D37">
            <w:pPr>
              <w:pStyle w:val="Body"/>
              <w:pBdr>
                <w:top w:val="none" w:sz="0" w:space="0" w:color="auto"/>
                <w:left w:val="none" w:sz="0" w:space="0" w:color="auto"/>
                <w:bottom w:val="none" w:sz="0" w:space="0" w:color="auto"/>
                <w:right w:val="none" w:sz="0" w:space="0" w:color="auto"/>
                <w:between w:val="none" w:sz="0" w:space="0" w:color="auto"/>
                <w:bar w:val="none" w:sz="0" w:color="auto"/>
              </w:pBdr>
            </w:pPr>
            <w:r>
              <w:t>14 Jun 2017</w:t>
            </w:r>
          </w:p>
        </w:tc>
        <w:tc>
          <w:tcPr>
            <w:tcW w:w="3544" w:type="dxa"/>
          </w:tcPr>
          <w:p w:rsidR="004D3195" w:rsidRDefault="004D3195" w:rsidP="00713D37">
            <w:pPr>
              <w:pStyle w:val="Body"/>
              <w:pBdr>
                <w:top w:val="none" w:sz="0" w:space="0" w:color="auto"/>
                <w:left w:val="none" w:sz="0" w:space="0" w:color="auto"/>
                <w:bottom w:val="none" w:sz="0" w:space="0" w:color="auto"/>
                <w:right w:val="none" w:sz="0" w:space="0" w:color="auto"/>
                <w:between w:val="none" w:sz="0" w:space="0" w:color="auto"/>
                <w:bar w:val="none" w:sz="0" w:color="auto"/>
              </w:pBdr>
            </w:pPr>
            <w:r>
              <w:t>Initial Draft at DQWG meeting 12</w:t>
            </w:r>
          </w:p>
        </w:tc>
        <w:tc>
          <w:tcPr>
            <w:tcW w:w="4142" w:type="dxa"/>
          </w:tcPr>
          <w:p w:rsidR="004D3195" w:rsidRDefault="004D3195" w:rsidP="00713D37">
            <w:pPr>
              <w:pStyle w:val="Body"/>
              <w:pBdr>
                <w:top w:val="none" w:sz="0" w:space="0" w:color="auto"/>
                <w:left w:val="none" w:sz="0" w:space="0" w:color="auto"/>
                <w:bottom w:val="none" w:sz="0" w:space="0" w:color="auto"/>
                <w:right w:val="none" w:sz="0" w:space="0" w:color="auto"/>
                <w:between w:val="none" w:sz="0" w:space="0" w:color="auto"/>
                <w:bar w:val="none" w:sz="0" w:color="auto"/>
              </w:pBdr>
            </w:pPr>
            <w:r>
              <w:t>None</w:t>
            </w:r>
          </w:p>
        </w:tc>
      </w:tr>
      <w:tr w:rsidR="004D3195" w:rsidTr="004D3195">
        <w:tc>
          <w:tcPr>
            <w:tcW w:w="1526" w:type="dxa"/>
          </w:tcPr>
          <w:p w:rsidR="004D3195" w:rsidRDefault="004D3195" w:rsidP="00713D37">
            <w:pPr>
              <w:pStyle w:val="Body"/>
              <w:pBdr>
                <w:top w:val="none" w:sz="0" w:space="0" w:color="auto"/>
                <w:left w:val="none" w:sz="0" w:space="0" w:color="auto"/>
                <w:bottom w:val="none" w:sz="0" w:space="0" w:color="auto"/>
                <w:right w:val="none" w:sz="0" w:space="0" w:color="auto"/>
                <w:between w:val="none" w:sz="0" w:space="0" w:color="auto"/>
                <w:bar w:val="none" w:sz="0" w:color="auto"/>
              </w:pBdr>
            </w:pPr>
            <w:r>
              <w:t xml:space="preserve">20 </w:t>
            </w:r>
            <w:proofErr w:type="spellStart"/>
            <w:r>
              <w:t>june</w:t>
            </w:r>
            <w:proofErr w:type="spellEnd"/>
            <w:r>
              <w:t xml:space="preserve"> 2017</w:t>
            </w:r>
          </w:p>
        </w:tc>
        <w:tc>
          <w:tcPr>
            <w:tcW w:w="3544" w:type="dxa"/>
          </w:tcPr>
          <w:p w:rsidR="004D3195" w:rsidRDefault="004D3195" w:rsidP="00713D37">
            <w:pPr>
              <w:pStyle w:val="Body"/>
              <w:pBdr>
                <w:top w:val="none" w:sz="0" w:space="0" w:color="auto"/>
                <w:left w:val="none" w:sz="0" w:space="0" w:color="auto"/>
                <w:bottom w:val="none" w:sz="0" w:space="0" w:color="auto"/>
                <w:right w:val="none" w:sz="0" w:space="0" w:color="auto"/>
                <w:between w:val="none" w:sz="0" w:space="0" w:color="auto"/>
                <w:bar w:val="none" w:sz="0" w:color="auto"/>
              </w:pBdr>
            </w:pPr>
            <w:r>
              <w:t>Version 0.1 – included at Minutes of meeting 12</w:t>
            </w:r>
          </w:p>
        </w:tc>
        <w:tc>
          <w:tcPr>
            <w:tcW w:w="4142" w:type="dxa"/>
          </w:tcPr>
          <w:p w:rsidR="004D3195" w:rsidRDefault="004D3195" w:rsidP="00713D37">
            <w:pPr>
              <w:pStyle w:val="Body"/>
              <w:pBdr>
                <w:top w:val="none" w:sz="0" w:space="0" w:color="auto"/>
                <w:left w:val="none" w:sz="0" w:space="0" w:color="auto"/>
                <w:bottom w:val="none" w:sz="0" w:space="0" w:color="auto"/>
                <w:right w:val="none" w:sz="0" w:space="0" w:color="auto"/>
                <w:between w:val="none" w:sz="0" w:space="0" w:color="auto"/>
                <w:bar w:val="none" w:sz="0" w:color="auto"/>
              </w:pBdr>
            </w:pPr>
            <w:r>
              <w:t xml:space="preserve">Published on </w:t>
            </w:r>
            <w:r w:rsidRPr="004D3195">
              <w:t>www.iho.int&gt;DWQG&gt;DGWG</w:t>
            </w:r>
            <w:r>
              <w:t xml:space="preserve"> Letters. Invite DQWG Members to review and revise.</w:t>
            </w:r>
          </w:p>
        </w:tc>
      </w:tr>
    </w:tbl>
    <w:p w:rsidR="004D3195" w:rsidRDefault="004D3195" w:rsidP="00713D37">
      <w:pPr>
        <w:pStyle w:val="Body"/>
      </w:pPr>
    </w:p>
    <w:sectPr w:rsidR="004D3195" w:rsidSect="00897A4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C08" w:rsidRDefault="00352C08" w:rsidP="004D3195">
      <w:pPr>
        <w:spacing w:after="0" w:line="240" w:lineRule="auto"/>
      </w:pPr>
      <w:r>
        <w:separator/>
      </w:r>
    </w:p>
  </w:endnote>
  <w:endnote w:type="continuationSeparator" w:id="0">
    <w:p w:rsidR="00352C08" w:rsidRDefault="00352C08" w:rsidP="004D3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06E" w:rsidRDefault="009070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3749128"/>
      <w:docPartObj>
        <w:docPartGallery w:val="Page Numbers (Bottom of Page)"/>
        <w:docPartUnique/>
      </w:docPartObj>
    </w:sdtPr>
    <w:sdtEndPr/>
    <w:sdtContent>
      <w:p w:rsidR="004D3195" w:rsidRDefault="004D3195">
        <w:pPr>
          <w:pStyle w:val="Footer"/>
          <w:jc w:val="center"/>
        </w:pPr>
        <w:r>
          <w:fldChar w:fldCharType="begin"/>
        </w:r>
        <w:r>
          <w:instrText>PAGE   \* MERGEFORMAT</w:instrText>
        </w:r>
        <w:r>
          <w:fldChar w:fldCharType="separate"/>
        </w:r>
        <w:r w:rsidR="0090706E" w:rsidRPr="0090706E">
          <w:rPr>
            <w:noProof/>
            <w:lang w:val="nl-NL"/>
          </w:rPr>
          <w:t>3</w:t>
        </w:r>
        <w:r>
          <w:fldChar w:fldCharType="end"/>
        </w:r>
      </w:p>
    </w:sdtContent>
  </w:sdt>
  <w:p w:rsidR="004D3195" w:rsidRDefault="004D31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06E" w:rsidRDefault="009070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C08" w:rsidRDefault="00352C08" w:rsidP="004D3195">
      <w:pPr>
        <w:spacing w:after="0" w:line="240" w:lineRule="auto"/>
      </w:pPr>
      <w:r>
        <w:separator/>
      </w:r>
    </w:p>
  </w:footnote>
  <w:footnote w:type="continuationSeparator" w:id="0">
    <w:p w:rsidR="00352C08" w:rsidRDefault="00352C08" w:rsidP="004D31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06E" w:rsidRDefault="009070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309969" o:spid="_x0000_s2050" type="#_x0000_t136" style="position:absolute;margin-left:0;margin-top:0;width:399.7pt;height:239.8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06E" w:rsidRDefault="009070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309970" o:spid="_x0000_s2051" type="#_x0000_t136" style="position:absolute;margin-left:0;margin-top:0;width:399.7pt;height:239.8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06E" w:rsidRDefault="009070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309968" o:spid="_x0000_s2049" type="#_x0000_t136" style="position:absolute;margin-left:0;margin-top:0;width:399.7pt;height:239.8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A7F7A"/>
    <w:multiLevelType w:val="hybridMultilevel"/>
    <w:tmpl w:val="5EE620D8"/>
    <w:lvl w:ilvl="0" w:tplc="3572C37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63346DC"/>
    <w:multiLevelType w:val="hybridMultilevel"/>
    <w:tmpl w:val="7690ED6C"/>
    <w:lvl w:ilvl="0" w:tplc="061A5B26">
      <w:start w:val="1"/>
      <w:numFmt w:val="lowerRoman"/>
      <w:lvlText w:val="%1."/>
      <w:lvlJc w:val="left"/>
      <w:pPr>
        <w:ind w:left="1417"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D9F7F51"/>
    <w:multiLevelType w:val="multilevel"/>
    <w:tmpl w:val="C890D29E"/>
    <w:lvl w:ilvl="0">
      <w:start w:val="1"/>
      <w:numFmt w:val="lowerLetter"/>
      <w:lvlText w:val="%1."/>
      <w:lvlJc w:val="left"/>
      <w:pPr>
        <w:ind w:left="2154" w:hanging="360"/>
      </w:pPr>
      <w:rPr>
        <w:rFonts w:hint="default"/>
      </w:rPr>
    </w:lvl>
    <w:lvl w:ilvl="1">
      <w:start w:val="1"/>
      <w:numFmt w:val="lowerLetter"/>
      <w:lvlText w:val="%2."/>
      <w:lvlJc w:val="left"/>
      <w:pPr>
        <w:ind w:left="2874" w:hanging="360"/>
      </w:pPr>
      <w:rPr>
        <w:rFonts w:hint="default"/>
      </w:rPr>
    </w:lvl>
    <w:lvl w:ilvl="2">
      <w:start w:val="1"/>
      <w:numFmt w:val="lowerRoman"/>
      <w:lvlText w:val="%3."/>
      <w:lvlJc w:val="right"/>
      <w:pPr>
        <w:ind w:left="3594" w:hanging="180"/>
      </w:pPr>
      <w:rPr>
        <w:rFonts w:hint="default"/>
      </w:rPr>
    </w:lvl>
    <w:lvl w:ilvl="3">
      <w:start w:val="1"/>
      <w:numFmt w:val="decimal"/>
      <w:lvlText w:val="%4."/>
      <w:lvlJc w:val="left"/>
      <w:pPr>
        <w:ind w:left="4314" w:hanging="360"/>
      </w:pPr>
      <w:rPr>
        <w:rFonts w:hint="default"/>
      </w:rPr>
    </w:lvl>
    <w:lvl w:ilvl="4">
      <w:start w:val="1"/>
      <w:numFmt w:val="lowerLetter"/>
      <w:lvlText w:val="%5."/>
      <w:lvlJc w:val="left"/>
      <w:pPr>
        <w:ind w:left="5034" w:hanging="360"/>
      </w:pPr>
      <w:rPr>
        <w:rFonts w:hint="default"/>
      </w:rPr>
    </w:lvl>
    <w:lvl w:ilvl="5">
      <w:start w:val="1"/>
      <w:numFmt w:val="lowerRoman"/>
      <w:lvlText w:val="%6."/>
      <w:lvlJc w:val="right"/>
      <w:pPr>
        <w:ind w:left="5754" w:hanging="180"/>
      </w:pPr>
      <w:rPr>
        <w:rFonts w:hint="default"/>
      </w:rPr>
    </w:lvl>
    <w:lvl w:ilvl="6">
      <w:start w:val="1"/>
      <w:numFmt w:val="decimal"/>
      <w:lvlText w:val="%7."/>
      <w:lvlJc w:val="left"/>
      <w:pPr>
        <w:ind w:left="6474" w:hanging="360"/>
      </w:pPr>
      <w:rPr>
        <w:rFonts w:hint="default"/>
      </w:rPr>
    </w:lvl>
    <w:lvl w:ilvl="7">
      <w:start w:val="1"/>
      <w:numFmt w:val="lowerLetter"/>
      <w:lvlText w:val="%8."/>
      <w:lvlJc w:val="left"/>
      <w:pPr>
        <w:ind w:left="7194" w:hanging="360"/>
      </w:pPr>
      <w:rPr>
        <w:rFonts w:hint="default"/>
      </w:rPr>
    </w:lvl>
    <w:lvl w:ilvl="8">
      <w:start w:val="1"/>
      <w:numFmt w:val="lowerRoman"/>
      <w:lvlText w:val="%9."/>
      <w:lvlJc w:val="right"/>
      <w:pPr>
        <w:ind w:left="7914" w:hanging="180"/>
      </w:pPr>
      <w:rPr>
        <w:rFonts w:hint="default"/>
      </w:rPr>
    </w:lvl>
  </w:abstractNum>
  <w:abstractNum w:abstractNumId="3">
    <w:nsid w:val="5175355E"/>
    <w:multiLevelType w:val="hybridMultilevel"/>
    <w:tmpl w:val="15BC1484"/>
    <w:lvl w:ilvl="0" w:tplc="D400B1C6">
      <w:start w:val="1"/>
      <w:numFmt w:val="lowerLetter"/>
      <w:lvlText w:val="%1."/>
      <w:lvlJc w:val="left"/>
      <w:pPr>
        <w:ind w:left="1077"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FE2756D"/>
    <w:multiLevelType w:val="hybridMultilevel"/>
    <w:tmpl w:val="3DE4C9E6"/>
    <w:lvl w:ilvl="0" w:tplc="DF94C2AC">
      <w:start w:val="3"/>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71367014"/>
    <w:multiLevelType w:val="hybridMultilevel"/>
    <w:tmpl w:val="1D443EC8"/>
    <w:lvl w:ilvl="0" w:tplc="1D50F154">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D37"/>
    <w:rsid w:val="0000379B"/>
    <w:rsid w:val="000D6BCA"/>
    <w:rsid w:val="000D71DE"/>
    <w:rsid w:val="00151416"/>
    <w:rsid w:val="00181C59"/>
    <w:rsid w:val="001D0C0B"/>
    <w:rsid w:val="001E6E3C"/>
    <w:rsid w:val="002141A3"/>
    <w:rsid w:val="002170D4"/>
    <w:rsid w:val="00225645"/>
    <w:rsid w:val="00260EA5"/>
    <w:rsid w:val="002A3AE2"/>
    <w:rsid w:val="002C56C0"/>
    <w:rsid w:val="002D54B7"/>
    <w:rsid w:val="002D7452"/>
    <w:rsid w:val="002F7F27"/>
    <w:rsid w:val="00314D52"/>
    <w:rsid w:val="00352C08"/>
    <w:rsid w:val="003C48EF"/>
    <w:rsid w:val="00407230"/>
    <w:rsid w:val="00411D67"/>
    <w:rsid w:val="00431EAD"/>
    <w:rsid w:val="00447AFB"/>
    <w:rsid w:val="00454D87"/>
    <w:rsid w:val="00471B50"/>
    <w:rsid w:val="004858BC"/>
    <w:rsid w:val="00495F4B"/>
    <w:rsid w:val="004B219C"/>
    <w:rsid w:val="004C4B3C"/>
    <w:rsid w:val="004D3195"/>
    <w:rsid w:val="005070E3"/>
    <w:rsid w:val="00513A61"/>
    <w:rsid w:val="00532C06"/>
    <w:rsid w:val="00584B87"/>
    <w:rsid w:val="005B02C9"/>
    <w:rsid w:val="005B5625"/>
    <w:rsid w:val="00641743"/>
    <w:rsid w:val="00660080"/>
    <w:rsid w:val="00676624"/>
    <w:rsid w:val="0067724E"/>
    <w:rsid w:val="00684783"/>
    <w:rsid w:val="006B6226"/>
    <w:rsid w:val="006D7372"/>
    <w:rsid w:val="007050C9"/>
    <w:rsid w:val="00713D37"/>
    <w:rsid w:val="0079657F"/>
    <w:rsid w:val="007A06F4"/>
    <w:rsid w:val="007A1BE2"/>
    <w:rsid w:val="007B2A8D"/>
    <w:rsid w:val="00817272"/>
    <w:rsid w:val="00836DF3"/>
    <w:rsid w:val="008703C7"/>
    <w:rsid w:val="00897A49"/>
    <w:rsid w:val="008A4BD8"/>
    <w:rsid w:val="008B26BD"/>
    <w:rsid w:val="009011C2"/>
    <w:rsid w:val="0090706E"/>
    <w:rsid w:val="00937476"/>
    <w:rsid w:val="00A5187A"/>
    <w:rsid w:val="00A816CF"/>
    <w:rsid w:val="00A832A5"/>
    <w:rsid w:val="00AB0FE1"/>
    <w:rsid w:val="00AC5002"/>
    <w:rsid w:val="00B06936"/>
    <w:rsid w:val="00B47F13"/>
    <w:rsid w:val="00B7302A"/>
    <w:rsid w:val="00B81277"/>
    <w:rsid w:val="00B8728E"/>
    <w:rsid w:val="00BD6B44"/>
    <w:rsid w:val="00BF633B"/>
    <w:rsid w:val="00C3626A"/>
    <w:rsid w:val="00C37C10"/>
    <w:rsid w:val="00C55354"/>
    <w:rsid w:val="00C75C4A"/>
    <w:rsid w:val="00C87528"/>
    <w:rsid w:val="00CB3DFF"/>
    <w:rsid w:val="00CB45D5"/>
    <w:rsid w:val="00D02FAF"/>
    <w:rsid w:val="00DC5E98"/>
    <w:rsid w:val="00E24926"/>
    <w:rsid w:val="00E45433"/>
    <w:rsid w:val="00E56077"/>
    <w:rsid w:val="00E836A8"/>
    <w:rsid w:val="00EE39F1"/>
    <w:rsid w:val="00F163E2"/>
    <w:rsid w:val="00F16553"/>
    <w:rsid w:val="00F47EA1"/>
    <w:rsid w:val="00F71140"/>
    <w:rsid w:val="00FC37F5"/>
    <w:rsid w:val="00FF4F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171DFE3-287B-4DBB-AB83-1659B469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13D37"/>
    <w:pPr>
      <w:pBdr>
        <w:top w:val="nil"/>
        <w:left w:val="nil"/>
        <w:bottom w:val="nil"/>
        <w:right w:val="nil"/>
        <w:between w:val="nil"/>
        <w:bar w:val="nil"/>
      </w:pBdr>
    </w:pPr>
    <w:rPr>
      <w:rFonts w:ascii="Calibri" w:eastAsia="Calibri" w:hAnsi="Calibri" w:cs="Calibri"/>
      <w:color w:val="000000"/>
      <w:u w:color="000000"/>
      <w:bdr w:val="nil"/>
      <w:lang w:val="en-US"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713D37"/>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nl-NL"/>
    </w:rPr>
  </w:style>
  <w:style w:type="table" w:styleId="TableGrid">
    <w:name w:val="Table Grid"/>
    <w:basedOn w:val="TableNormal"/>
    <w:uiPriority w:val="59"/>
    <w:rsid w:val="004D31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D3195"/>
    <w:pPr>
      <w:tabs>
        <w:tab w:val="center" w:pos="4536"/>
        <w:tab w:val="right" w:pos="9072"/>
      </w:tabs>
      <w:spacing w:after="0" w:line="240" w:lineRule="auto"/>
    </w:pPr>
  </w:style>
  <w:style w:type="character" w:customStyle="1" w:styleId="HeaderChar">
    <w:name w:val="Header Char"/>
    <w:basedOn w:val="DefaultParagraphFont"/>
    <w:link w:val="Header"/>
    <w:uiPriority w:val="99"/>
    <w:rsid w:val="004D3195"/>
    <w:rPr>
      <w:rFonts w:ascii="Calibri" w:eastAsia="Calibri" w:hAnsi="Calibri" w:cs="Calibri"/>
      <w:color w:val="000000"/>
      <w:u w:color="000000"/>
      <w:bdr w:val="nil"/>
      <w:lang w:val="en-US" w:eastAsia="nl-NL"/>
    </w:rPr>
  </w:style>
  <w:style w:type="paragraph" w:styleId="Footer">
    <w:name w:val="footer"/>
    <w:basedOn w:val="Normal"/>
    <w:link w:val="FooterChar"/>
    <w:uiPriority w:val="99"/>
    <w:unhideWhenUsed/>
    <w:rsid w:val="004D3195"/>
    <w:pPr>
      <w:tabs>
        <w:tab w:val="center" w:pos="4536"/>
        <w:tab w:val="right" w:pos="9072"/>
      </w:tabs>
      <w:spacing w:after="0" w:line="240" w:lineRule="auto"/>
    </w:pPr>
  </w:style>
  <w:style w:type="character" w:customStyle="1" w:styleId="FooterChar">
    <w:name w:val="Footer Char"/>
    <w:basedOn w:val="DefaultParagraphFont"/>
    <w:link w:val="Footer"/>
    <w:uiPriority w:val="99"/>
    <w:rsid w:val="004D3195"/>
    <w:rPr>
      <w:rFonts w:ascii="Calibri" w:eastAsia="Calibri" w:hAnsi="Calibri" w:cs="Calibri"/>
      <w:color w:val="000000"/>
      <w:u w:color="000000"/>
      <w:bdr w:val="nil"/>
      <w:lang w:val="en-US" w:eastAsia="nl-NL"/>
    </w:rPr>
  </w:style>
  <w:style w:type="character" w:styleId="Hyperlink">
    <w:name w:val="Hyperlink"/>
    <w:basedOn w:val="DefaultParagraphFont"/>
    <w:uiPriority w:val="99"/>
    <w:unhideWhenUsed/>
    <w:rsid w:val="004D31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576</Words>
  <Characters>3284</Characters>
  <Application>Microsoft Office Word</Application>
  <DocSecurity>0</DocSecurity>
  <Lines>27</Lines>
  <Paragraphs>7</Paragraphs>
  <ScaleCrop>false</ScaleCrop>
  <Company>Ministerie van Defensie</Company>
  <LinksUpToDate>false</LinksUpToDate>
  <CharactersWithSpaces>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Broekman, R, CZSK/OPS/HYD/KCG&amp;G</dc:creator>
  <cp:lastModifiedBy>Yves</cp:lastModifiedBy>
  <cp:revision>2</cp:revision>
  <dcterms:created xsi:type="dcterms:W3CDTF">2017-06-22T06:24:00Z</dcterms:created>
  <dcterms:modified xsi:type="dcterms:W3CDTF">2017-06-22T06:24:00Z</dcterms:modified>
</cp:coreProperties>
</file>