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5EC" w:rsidRPr="00892E93" w:rsidRDefault="00C375EC" w:rsidP="00C375EC">
      <w:pPr>
        <w:jc w:val="right"/>
        <w:rPr>
          <w:rFonts w:ascii="Arial Narrow" w:hAnsi="Arial Narrow"/>
          <w:b/>
        </w:rPr>
      </w:pPr>
      <w:r>
        <w:rPr>
          <w:rFonts w:ascii="Arial Narrow" w:hAnsi="Arial Narrow"/>
          <w:b/>
          <w:bdr w:val="single" w:sz="4" w:space="0" w:color="auto"/>
        </w:rPr>
        <w:t>DQWG14-06B</w:t>
      </w:r>
      <w:r w:rsidRPr="00892E93">
        <w:rPr>
          <w:rFonts w:ascii="Arial Narrow" w:hAnsi="Arial Narrow"/>
          <w:b/>
          <w:bdr w:val="single" w:sz="4" w:space="0" w:color="auto"/>
        </w:rPr>
        <w:t xml:space="preserve"> </w:t>
      </w:r>
    </w:p>
    <w:p w:rsidR="0040264C" w:rsidRPr="00FD677E" w:rsidRDefault="00C375EC">
      <w:pPr>
        <w:rPr>
          <w:b/>
        </w:rPr>
      </w:pPr>
      <w:r>
        <w:rPr>
          <w:b/>
        </w:rPr>
        <w:t>HOW TO</w:t>
      </w:r>
      <w:r w:rsidRPr="00FD677E">
        <w:rPr>
          <w:b/>
        </w:rPr>
        <w:t xml:space="preserve"> </w:t>
      </w:r>
      <w:r>
        <w:rPr>
          <w:b/>
        </w:rPr>
        <w:t>PROVIDE</w:t>
      </w:r>
      <w:r w:rsidRPr="00FD677E">
        <w:rPr>
          <w:b/>
        </w:rPr>
        <w:t xml:space="preserve"> </w:t>
      </w:r>
      <w:r>
        <w:rPr>
          <w:b/>
        </w:rPr>
        <w:t>MEANINGFUL</w:t>
      </w:r>
      <w:r w:rsidRPr="00FD677E">
        <w:rPr>
          <w:b/>
        </w:rPr>
        <w:t xml:space="preserve"> </w:t>
      </w:r>
      <w:r>
        <w:rPr>
          <w:b/>
        </w:rPr>
        <w:t>QUALITY OF BATHYMETRIC DATA</w:t>
      </w:r>
      <w:r w:rsidRPr="00FD677E">
        <w:rPr>
          <w:b/>
        </w:rPr>
        <w:t xml:space="preserve"> </w:t>
      </w:r>
      <w:r>
        <w:rPr>
          <w:b/>
        </w:rPr>
        <w:t>INFORMATION</w:t>
      </w:r>
      <w:r w:rsidRPr="00FD677E">
        <w:rPr>
          <w:b/>
        </w:rPr>
        <w:t xml:space="preserve"> </w:t>
      </w:r>
      <w:r>
        <w:rPr>
          <w:b/>
        </w:rPr>
        <w:t>IN</w:t>
      </w:r>
      <w:r w:rsidRPr="00FD677E">
        <w:rPr>
          <w:b/>
        </w:rPr>
        <w:t xml:space="preserve"> S-101 ENCs.</w:t>
      </w:r>
    </w:p>
    <w:p w:rsidR="00FD677E" w:rsidRDefault="00FD677E" w:rsidP="00FD677E">
      <w:pPr>
        <w:spacing w:after="0"/>
      </w:pPr>
      <w:r>
        <w:t xml:space="preserve">References: </w:t>
      </w:r>
    </w:p>
    <w:p w:rsidR="00FD677E" w:rsidRDefault="00FD677E" w:rsidP="00FD677E">
      <w:pPr>
        <w:spacing w:after="0"/>
      </w:pPr>
      <w:r>
        <w:t>A.</w:t>
      </w:r>
      <w:r>
        <w:tab/>
        <w:t xml:space="preserve">IHO CL 50/2017 </w:t>
      </w:r>
      <w:r w:rsidR="0031425D">
        <w:t xml:space="preserve">- </w:t>
      </w:r>
      <w:r w:rsidRPr="0031425D">
        <w:rPr>
          <w:i/>
        </w:rPr>
        <w:t>August 2017</w:t>
      </w:r>
    </w:p>
    <w:p w:rsidR="00FD677E" w:rsidRPr="0031425D" w:rsidRDefault="00FD677E" w:rsidP="00FD677E">
      <w:pPr>
        <w:spacing w:after="0"/>
      </w:pPr>
      <w:r>
        <w:t>B.</w:t>
      </w:r>
      <w:r>
        <w:tab/>
        <w:t xml:space="preserve">S101 Data Classification and Encoding Guide 1.0.0 </w:t>
      </w:r>
      <w:r w:rsidR="0031425D">
        <w:t xml:space="preserve">– </w:t>
      </w:r>
      <w:r w:rsidR="0031425D">
        <w:rPr>
          <w:i/>
        </w:rPr>
        <w:t>December 2018</w:t>
      </w:r>
    </w:p>
    <w:p w:rsidR="00FD677E" w:rsidRPr="00FD677E" w:rsidRDefault="00FD677E" w:rsidP="00FD677E">
      <w:pPr>
        <w:spacing w:after="0"/>
        <w:rPr>
          <w:i/>
        </w:rPr>
      </w:pPr>
      <w:r>
        <w:t>C.</w:t>
      </w:r>
      <w:r>
        <w:tab/>
        <w:t>DQWG Terms of Reference</w:t>
      </w:r>
      <w:r w:rsidR="0031425D">
        <w:t xml:space="preserve">, </w:t>
      </w:r>
      <w:r w:rsidR="0031425D" w:rsidRPr="0031425D">
        <w:t>9</w:t>
      </w:r>
      <w:r w:rsidR="0031425D" w:rsidRPr="0031425D">
        <w:rPr>
          <w:vertAlign w:val="superscript"/>
        </w:rPr>
        <w:t>th</w:t>
      </w:r>
      <w:r w:rsidR="0031425D" w:rsidRPr="0031425D">
        <w:t xml:space="preserve"> HSSC Meeting</w:t>
      </w:r>
      <w:r w:rsidR="0031425D">
        <w:t xml:space="preserve"> </w:t>
      </w:r>
      <w:r>
        <w:t xml:space="preserve">– </w:t>
      </w:r>
      <w:r w:rsidR="0031425D" w:rsidRPr="0031425D">
        <w:rPr>
          <w:i/>
        </w:rPr>
        <w:t>November 2017</w:t>
      </w:r>
    </w:p>
    <w:p w:rsidR="00FD677E" w:rsidRDefault="00291C9F" w:rsidP="00FD677E">
      <w:pPr>
        <w:spacing w:after="0"/>
      </w:pPr>
      <w:r>
        <w:t>D.</w:t>
      </w:r>
      <w:r>
        <w:tab/>
        <w:t>DQWG meeting 1</w:t>
      </w:r>
      <w:r w:rsidR="0031425D">
        <w:t xml:space="preserve">1 – Decision Tree </w:t>
      </w:r>
      <w:r>
        <w:t xml:space="preserve">– </w:t>
      </w:r>
      <w:r w:rsidR="0031425D" w:rsidRPr="0031425D">
        <w:rPr>
          <w:i/>
        </w:rPr>
        <w:t>May 2016</w:t>
      </w:r>
    </w:p>
    <w:p w:rsidR="00402868" w:rsidRPr="0035618D" w:rsidRDefault="0031425D" w:rsidP="0035618D">
      <w:pPr>
        <w:spacing w:after="0"/>
        <w:rPr>
          <w:i/>
        </w:rPr>
      </w:pPr>
      <w:r>
        <w:t>E</w:t>
      </w:r>
      <w:r w:rsidR="00402868">
        <w:t>.</w:t>
      </w:r>
      <w:r w:rsidR="00402868">
        <w:tab/>
      </w:r>
      <w:r w:rsidR="0035618D">
        <w:t xml:space="preserve">DQWG meeting 12 – </w:t>
      </w:r>
      <w:r w:rsidR="0035618D">
        <w:rPr>
          <w:i/>
        </w:rPr>
        <w:t>June 2017</w:t>
      </w:r>
    </w:p>
    <w:p w:rsidR="00B01FED" w:rsidRDefault="00B01FED" w:rsidP="00B01FED">
      <w:pPr>
        <w:spacing w:after="0"/>
      </w:pPr>
      <w:r>
        <w:t>F.</w:t>
      </w:r>
      <w:r>
        <w:tab/>
        <w:t xml:space="preserve">DQWG meeting 14 – </w:t>
      </w:r>
      <w:r w:rsidRPr="00B01FED">
        <w:rPr>
          <w:i/>
        </w:rPr>
        <w:t>February 2019</w:t>
      </w:r>
    </w:p>
    <w:p w:rsidR="006D30D0" w:rsidRPr="006D30D0" w:rsidRDefault="006D30D0" w:rsidP="00B01FED">
      <w:pPr>
        <w:spacing w:after="0"/>
      </w:pPr>
      <w:r>
        <w:t>G.</w:t>
      </w:r>
      <w:r>
        <w:tab/>
      </w:r>
      <w:r w:rsidRPr="006D30D0">
        <w:t>S-57 Edition 3.1, Appendix A – Chapter 1, Page 1.216, November 2000</w:t>
      </w:r>
    </w:p>
    <w:p w:rsidR="00FD677E" w:rsidRDefault="00FD677E" w:rsidP="00FD677E">
      <w:pPr>
        <w:spacing w:after="0"/>
      </w:pPr>
    </w:p>
    <w:p w:rsidR="00FD677E" w:rsidRDefault="00FD677E" w:rsidP="00FD677E">
      <w:pPr>
        <w:spacing w:after="0"/>
      </w:pPr>
    </w:p>
    <w:p w:rsidR="005209AF" w:rsidRDefault="005209AF" w:rsidP="00FD677E">
      <w:pPr>
        <w:spacing w:after="0"/>
      </w:pPr>
      <w:r>
        <w:t>Dear Hydrographer,</w:t>
      </w:r>
    </w:p>
    <w:p w:rsidR="005209AF" w:rsidRDefault="005209AF" w:rsidP="00FD677E">
      <w:pPr>
        <w:spacing w:after="0"/>
      </w:pPr>
    </w:p>
    <w:p w:rsidR="005209AF" w:rsidRDefault="0074763E" w:rsidP="00FD677E">
      <w:pPr>
        <w:spacing w:after="0"/>
      </w:pPr>
      <w:r>
        <w:t xml:space="preserve">As reported in Reference A, </w:t>
      </w:r>
      <w:r w:rsidR="004C6803">
        <w:t xml:space="preserve">vessels at sea must today be fitted with Electronic Chart Display and Information Systems (ECDIS). </w:t>
      </w:r>
      <w:r w:rsidR="0035618D">
        <w:t xml:space="preserve">The Data Quality Working Group has made an inventory on National Methodologies from survey data to Quality of Bathymetric Data </w:t>
      </w:r>
      <w:r w:rsidR="006D30D0">
        <w:t xml:space="preserve">(QoBD) </w:t>
      </w:r>
      <w:r w:rsidR="0035618D">
        <w:t>values.</w:t>
      </w:r>
    </w:p>
    <w:p w:rsidR="00402868" w:rsidRDefault="00402868" w:rsidP="00FD677E">
      <w:pPr>
        <w:spacing w:after="0"/>
      </w:pPr>
    </w:p>
    <w:p w:rsidR="006D30D0" w:rsidRDefault="006D30D0" w:rsidP="00FD677E">
      <w:pPr>
        <w:spacing w:after="0"/>
      </w:pPr>
      <w:r>
        <w:t xml:space="preserve">Quality of Bathymetric Data is defined as an area </w:t>
      </w:r>
      <w:r w:rsidRPr="006D30D0">
        <w:t>within which a uniform assessment of the quality of the bathymetric data exists</w:t>
      </w:r>
      <w:r>
        <w:t xml:space="preserve"> (reference G)</w:t>
      </w:r>
      <w:r w:rsidRPr="006D30D0">
        <w:t>.</w:t>
      </w:r>
      <w:r>
        <w:t xml:space="preserve">  Based on these National Methodol</w:t>
      </w:r>
      <w:r w:rsidR="00895A77">
        <w:t>o</w:t>
      </w:r>
      <w:r>
        <w:t xml:space="preserve">gies, this document describes a best </w:t>
      </w:r>
      <w:r w:rsidR="00C75A31">
        <w:t>practice</w:t>
      </w:r>
      <w:r>
        <w:t xml:space="preserve"> how to classify QoBD. This will ensure a smooth conversion of S-57 ENCs to S-101 ENCs in a consistent manner across all ENC Producers.</w:t>
      </w:r>
    </w:p>
    <w:p w:rsidR="006D30D0" w:rsidRDefault="006D30D0" w:rsidP="00FD677E">
      <w:pPr>
        <w:spacing w:after="0"/>
      </w:pPr>
    </w:p>
    <w:p w:rsidR="00402868" w:rsidRDefault="00402868" w:rsidP="00FD677E">
      <w:pPr>
        <w:spacing w:after="0"/>
      </w:pPr>
    </w:p>
    <w:p w:rsidR="00402868" w:rsidRDefault="00402868" w:rsidP="00FD677E">
      <w:pPr>
        <w:spacing w:after="0"/>
      </w:pPr>
    </w:p>
    <w:p w:rsidR="00233D3C" w:rsidRDefault="00233D3C">
      <w:r>
        <w:br w:type="page"/>
      </w:r>
    </w:p>
    <w:p w:rsidR="00233D3C" w:rsidRDefault="00233D3C" w:rsidP="00FD677E">
      <w:pPr>
        <w:spacing w:after="0"/>
        <w:rPr>
          <w:rFonts w:ascii="Arial" w:hAnsi="Arial" w:cs="Arial"/>
          <w:b/>
        </w:rPr>
      </w:pPr>
      <w:r w:rsidRPr="008E78A5">
        <w:rPr>
          <w:rFonts w:ascii="Arial" w:hAnsi="Arial" w:cs="Arial"/>
          <w:b/>
        </w:rPr>
        <w:lastRenderedPageBreak/>
        <w:t xml:space="preserve">Zones </w:t>
      </w:r>
      <w:r w:rsidR="00C75A31" w:rsidRPr="008E78A5">
        <w:rPr>
          <w:rFonts w:ascii="Arial" w:hAnsi="Arial" w:cs="Arial"/>
          <w:b/>
        </w:rPr>
        <w:t>of</w:t>
      </w:r>
      <w:r w:rsidRPr="008E78A5">
        <w:rPr>
          <w:rFonts w:ascii="Arial" w:hAnsi="Arial" w:cs="Arial"/>
          <w:b/>
        </w:rPr>
        <w:t xml:space="preserve"> Confidence Categories</w:t>
      </w:r>
      <w:r w:rsidR="007F65C9">
        <w:rPr>
          <w:rFonts w:ascii="Arial" w:hAnsi="Arial" w:cs="Arial"/>
          <w:b/>
        </w:rPr>
        <w:t xml:space="preserve"> (S-57)</w:t>
      </w:r>
    </w:p>
    <w:p w:rsidR="00233D3C" w:rsidRDefault="00233D3C" w:rsidP="00FD677E">
      <w:pPr>
        <w:spacing w:after="0"/>
        <w:rPr>
          <w:rFonts w:ascii="Arial" w:hAnsi="Arial" w:cs="Arial"/>
          <w:b/>
        </w:rPr>
      </w:pPr>
    </w:p>
    <w:tbl>
      <w:tblPr>
        <w:tblW w:w="9288" w:type="dxa"/>
        <w:tblLayout w:type="fixed"/>
        <w:tblLook w:val="0000" w:firstRow="0" w:lastRow="0" w:firstColumn="0" w:lastColumn="0" w:noHBand="0" w:noVBand="0"/>
      </w:tblPr>
      <w:tblGrid>
        <w:gridCol w:w="1008"/>
        <w:gridCol w:w="1080"/>
        <w:gridCol w:w="1080"/>
        <w:gridCol w:w="1260"/>
        <w:gridCol w:w="2340"/>
        <w:gridCol w:w="2520"/>
      </w:tblGrid>
      <w:tr w:rsidR="00233D3C" w:rsidRPr="00233D3C" w:rsidTr="007F65C9">
        <w:trPr>
          <w:trHeight w:val="275"/>
        </w:trPr>
        <w:tc>
          <w:tcPr>
            <w:tcW w:w="1008" w:type="dxa"/>
            <w:tcBorders>
              <w:top w:val="single" w:sz="4" w:space="0" w:color="auto"/>
              <w:left w:val="single" w:sz="4" w:space="0" w:color="auto"/>
              <w:bottom w:val="single" w:sz="4" w:space="0" w:color="auto"/>
              <w:right w:val="single" w:sz="4" w:space="0" w:color="auto"/>
            </w:tcBorders>
            <w:shd w:val="clear" w:color="auto" w:fill="D9D9D9"/>
          </w:tcPr>
          <w:p w:rsidR="00233D3C" w:rsidRPr="00233D3C" w:rsidRDefault="00D1749E" w:rsidP="00233D3C">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 xml:space="preserve">ZOC Category </w:t>
            </w:r>
            <w:r>
              <w:rPr>
                <w:rFonts w:ascii="Arial" w:eastAsia="Times New Roman" w:hAnsi="Arial" w:cs="Arial"/>
                <w:sz w:val="16"/>
                <w:szCs w:val="16"/>
                <w:lang w:val="en-AU" w:eastAsia="en-AU"/>
              </w:rPr>
              <w:br/>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Position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Accuracy </w:t>
            </w:r>
            <w:r w:rsidRPr="00233D3C">
              <w:rPr>
                <w:rFonts w:ascii="Arial" w:eastAsia="Times New Roman" w:hAnsi="Arial" w:cs="Arial"/>
                <w:sz w:val="16"/>
                <w:szCs w:val="16"/>
                <w:lang w:val="en-AU" w:eastAsia="en-AU"/>
              </w:rPr>
              <w:br/>
              <w:t>(note 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Depth Accuracy</w:t>
            </w:r>
            <w:r w:rsidRPr="00233D3C">
              <w:rPr>
                <w:rFonts w:ascii="Arial" w:eastAsia="Times New Roman" w:hAnsi="Arial" w:cs="Arial"/>
                <w:sz w:val="16"/>
                <w:szCs w:val="16"/>
                <w:lang w:val="en-AU" w:eastAsia="en-AU"/>
              </w:rPr>
              <w:br/>
              <w:t>(note 3)</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Seafloor Coverage </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Typical </w:t>
            </w:r>
            <w:r w:rsidR="00D1749E">
              <w:rPr>
                <w:rFonts w:ascii="Arial" w:eastAsia="Times New Roman" w:hAnsi="Arial" w:cs="Arial"/>
                <w:sz w:val="16"/>
                <w:szCs w:val="16"/>
                <w:lang w:val="en-AU" w:eastAsia="en-AU"/>
              </w:rPr>
              <w:t xml:space="preserve">Survey Characteristics </w:t>
            </w:r>
            <w:r w:rsidR="00D1749E">
              <w:rPr>
                <w:rFonts w:ascii="Arial" w:eastAsia="Times New Roman" w:hAnsi="Arial" w:cs="Arial"/>
                <w:sz w:val="16"/>
                <w:szCs w:val="16"/>
                <w:lang w:val="en-AU" w:eastAsia="en-AU"/>
              </w:rPr>
              <w:br/>
            </w:r>
          </w:p>
        </w:tc>
      </w:tr>
      <w:tr w:rsidR="00233D3C" w:rsidRPr="00233D3C" w:rsidTr="007F65C9">
        <w:trPr>
          <w:trHeight w:val="569"/>
        </w:trPr>
        <w:tc>
          <w:tcPr>
            <w:tcW w:w="1008" w:type="dxa"/>
            <w:vMerge w:val="restart"/>
            <w:tcBorders>
              <w:top w:val="single" w:sz="4" w:space="0" w:color="auto"/>
              <w:left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A1 </w:t>
            </w:r>
          </w:p>
        </w:tc>
        <w:tc>
          <w:tcPr>
            <w:tcW w:w="1080" w:type="dxa"/>
            <w:vMerge w:val="restart"/>
            <w:tcBorders>
              <w:top w:val="single" w:sz="4" w:space="0" w:color="auto"/>
              <w:left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 5 m + 5% depth </w:t>
            </w:r>
          </w:p>
        </w:tc>
        <w:tc>
          <w:tcPr>
            <w:tcW w:w="2340" w:type="dxa"/>
            <w:gridSpan w:val="2"/>
            <w:tcBorders>
              <w:top w:val="single" w:sz="4" w:space="0" w:color="auto"/>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=0.50 + 1%d </w:t>
            </w:r>
          </w:p>
        </w:tc>
        <w:tc>
          <w:tcPr>
            <w:tcW w:w="2340" w:type="dxa"/>
            <w:vMerge w:val="restart"/>
            <w:tcBorders>
              <w:top w:val="single" w:sz="4" w:space="0" w:color="auto"/>
              <w:left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Full area search undertaken. Significant sea</w:t>
            </w:r>
            <w:r w:rsidR="00D1749E">
              <w:rPr>
                <w:rFonts w:ascii="Arial" w:eastAsia="Times New Roman" w:hAnsi="Arial" w:cs="Arial"/>
                <w:sz w:val="16"/>
                <w:szCs w:val="16"/>
                <w:lang w:val="en-AU" w:eastAsia="en-AU"/>
              </w:rPr>
              <w:t>floor features detected</w:t>
            </w:r>
            <w:r w:rsidRPr="00233D3C">
              <w:rPr>
                <w:rFonts w:ascii="Arial" w:eastAsia="Times New Roman" w:hAnsi="Arial" w:cs="Arial"/>
                <w:sz w:val="16"/>
                <w:szCs w:val="16"/>
                <w:lang w:val="en-AU" w:eastAsia="en-AU"/>
              </w:rPr>
              <w:t xml:space="preserve"> and depths measured. </w:t>
            </w:r>
          </w:p>
        </w:tc>
        <w:tc>
          <w:tcPr>
            <w:tcW w:w="2520" w:type="dxa"/>
            <w:vMerge w:val="restart"/>
            <w:tcBorders>
              <w:top w:val="single" w:sz="4" w:space="0" w:color="auto"/>
              <w:left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Controlled, systematic survey (note 6) high position and depth accuracy achieved using DGPS and a multi-beam, channel or mechanical sweep system. </w:t>
            </w:r>
          </w:p>
        </w:tc>
      </w:tr>
      <w:tr w:rsidR="00233D3C" w:rsidRPr="00233D3C" w:rsidTr="007F65C9">
        <w:trPr>
          <w:trHeight w:val="809"/>
        </w:trPr>
        <w:tc>
          <w:tcPr>
            <w:tcW w:w="1008" w:type="dxa"/>
            <w:vMerge/>
            <w:tcBorders>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p>
        </w:tc>
        <w:tc>
          <w:tcPr>
            <w:tcW w:w="1080" w:type="dxa"/>
            <w:vMerge/>
            <w:tcBorders>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p>
        </w:tc>
        <w:tc>
          <w:tcPr>
            <w:tcW w:w="1080" w:type="dxa"/>
            <w:tcBorders>
              <w:top w:val="single" w:sz="4" w:space="0" w:color="auto"/>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Depth (m) </w:t>
            </w:r>
            <w:r w:rsidRPr="00233D3C">
              <w:rPr>
                <w:rFonts w:ascii="Arial" w:eastAsia="Times New Roman" w:hAnsi="Arial" w:cs="Arial"/>
                <w:sz w:val="16"/>
                <w:szCs w:val="16"/>
                <w:lang w:val="en-AU" w:eastAsia="en-AU"/>
              </w:rPr>
              <w:br/>
              <w:t xml:space="preserve">10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30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100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1000</w:t>
            </w:r>
          </w:p>
        </w:tc>
        <w:tc>
          <w:tcPr>
            <w:tcW w:w="1260" w:type="dxa"/>
            <w:tcBorders>
              <w:top w:val="single" w:sz="4" w:space="0" w:color="auto"/>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Accuracy (m)</w:t>
            </w:r>
            <w:r w:rsidRPr="00233D3C">
              <w:rPr>
                <w:rFonts w:ascii="Arial" w:eastAsia="Times New Roman" w:hAnsi="Arial" w:cs="Arial"/>
                <w:sz w:val="16"/>
                <w:szCs w:val="16"/>
                <w:lang w:val="en-AU" w:eastAsia="en-AU"/>
              </w:rPr>
              <w:br/>
              <w:t xml:space="preserve">± 0.6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 0.8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 1.5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10.5</w:t>
            </w:r>
          </w:p>
        </w:tc>
        <w:tc>
          <w:tcPr>
            <w:tcW w:w="2340" w:type="dxa"/>
            <w:vMerge/>
            <w:tcBorders>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p>
        </w:tc>
        <w:tc>
          <w:tcPr>
            <w:tcW w:w="2520" w:type="dxa"/>
            <w:vMerge/>
            <w:tcBorders>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p>
        </w:tc>
      </w:tr>
      <w:tr w:rsidR="00233D3C" w:rsidRPr="00233D3C" w:rsidTr="007F65C9">
        <w:trPr>
          <w:trHeight w:val="227"/>
        </w:trPr>
        <w:tc>
          <w:tcPr>
            <w:tcW w:w="9288" w:type="dxa"/>
            <w:gridSpan w:val="6"/>
            <w:tcBorders>
              <w:top w:val="single" w:sz="4" w:space="0" w:color="auto"/>
              <w:left w:val="single" w:sz="4" w:space="0" w:color="auto"/>
              <w:bottom w:val="single" w:sz="4" w:space="0" w:color="auto"/>
              <w:right w:val="single" w:sz="4" w:space="0" w:color="auto"/>
            </w:tcBorders>
            <w:shd w:val="clear" w:color="auto" w:fill="D9D9D9"/>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p>
        </w:tc>
      </w:tr>
      <w:tr w:rsidR="00233D3C" w:rsidRPr="00233D3C" w:rsidTr="007F65C9">
        <w:trPr>
          <w:trHeight w:val="626"/>
        </w:trPr>
        <w:tc>
          <w:tcPr>
            <w:tcW w:w="1008" w:type="dxa"/>
            <w:vMerge w:val="restart"/>
            <w:tcBorders>
              <w:top w:val="single" w:sz="4" w:space="0" w:color="auto"/>
              <w:left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A2 </w:t>
            </w:r>
          </w:p>
        </w:tc>
        <w:tc>
          <w:tcPr>
            <w:tcW w:w="1080" w:type="dxa"/>
            <w:vMerge w:val="restart"/>
            <w:tcBorders>
              <w:top w:val="single" w:sz="4" w:space="0" w:color="auto"/>
              <w:left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 20 m </w:t>
            </w:r>
          </w:p>
        </w:tc>
        <w:tc>
          <w:tcPr>
            <w:tcW w:w="2340" w:type="dxa"/>
            <w:gridSpan w:val="2"/>
            <w:tcBorders>
              <w:top w:val="single" w:sz="4" w:space="0" w:color="auto"/>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 1.00 + 2%d </w:t>
            </w:r>
          </w:p>
        </w:tc>
        <w:tc>
          <w:tcPr>
            <w:tcW w:w="2340" w:type="dxa"/>
            <w:vMerge w:val="restart"/>
            <w:tcBorders>
              <w:top w:val="single" w:sz="4" w:space="0" w:color="auto"/>
              <w:left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Full area search undertaken. Significant sea</w:t>
            </w:r>
            <w:r w:rsidR="00D1749E">
              <w:rPr>
                <w:rFonts w:ascii="Arial" w:eastAsia="Times New Roman" w:hAnsi="Arial" w:cs="Arial"/>
                <w:sz w:val="16"/>
                <w:szCs w:val="16"/>
                <w:lang w:val="en-AU" w:eastAsia="en-AU"/>
              </w:rPr>
              <w:t>floor features detected</w:t>
            </w:r>
            <w:r w:rsidRPr="00233D3C">
              <w:rPr>
                <w:rFonts w:ascii="Arial" w:eastAsia="Times New Roman" w:hAnsi="Arial" w:cs="Arial"/>
                <w:sz w:val="16"/>
                <w:szCs w:val="16"/>
                <w:lang w:val="en-AU" w:eastAsia="en-AU"/>
              </w:rPr>
              <w:t xml:space="preserve"> and depths measured. </w:t>
            </w:r>
          </w:p>
        </w:tc>
        <w:tc>
          <w:tcPr>
            <w:tcW w:w="2520" w:type="dxa"/>
            <w:vMerge w:val="restart"/>
            <w:tcBorders>
              <w:top w:val="single" w:sz="4" w:space="0" w:color="auto"/>
              <w:left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Contr</w:t>
            </w:r>
            <w:r w:rsidR="00D1749E">
              <w:rPr>
                <w:rFonts w:ascii="Arial" w:eastAsia="Times New Roman" w:hAnsi="Arial" w:cs="Arial"/>
                <w:sz w:val="16"/>
                <w:szCs w:val="16"/>
                <w:lang w:val="en-AU" w:eastAsia="en-AU"/>
              </w:rPr>
              <w:t>olled, systematic survey</w:t>
            </w:r>
            <w:r w:rsidRPr="00233D3C">
              <w:rPr>
                <w:rFonts w:ascii="Arial" w:eastAsia="Times New Roman" w:hAnsi="Arial" w:cs="Arial"/>
                <w:sz w:val="16"/>
                <w:szCs w:val="16"/>
                <w:lang w:val="en-AU" w:eastAsia="en-AU"/>
              </w:rPr>
              <w:t xml:space="preserve"> achieving position and depth accuracy less than ZOC A1 and using a mod</w:t>
            </w:r>
            <w:r w:rsidR="00D1749E">
              <w:rPr>
                <w:rFonts w:ascii="Arial" w:eastAsia="Times New Roman" w:hAnsi="Arial" w:cs="Arial"/>
                <w:sz w:val="16"/>
                <w:szCs w:val="16"/>
                <w:lang w:val="en-AU" w:eastAsia="en-AU"/>
              </w:rPr>
              <w:t>ern survey echo-sounder</w:t>
            </w:r>
            <w:r w:rsidRPr="00233D3C">
              <w:rPr>
                <w:rFonts w:ascii="Arial" w:eastAsia="Times New Roman" w:hAnsi="Arial" w:cs="Arial"/>
                <w:sz w:val="16"/>
                <w:szCs w:val="16"/>
                <w:lang w:val="en-AU" w:eastAsia="en-AU"/>
              </w:rPr>
              <w:t xml:space="preserve"> and a sonar or mechanical sweep system. </w:t>
            </w:r>
          </w:p>
        </w:tc>
      </w:tr>
      <w:tr w:rsidR="00233D3C" w:rsidRPr="00233D3C" w:rsidTr="007F65C9">
        <w:trPr>
          <w:trHeight w:val="862"/>
        </w:trPr>
        <w:tc>
          <w:tcPr>
            <w:tcW w:w="1008" w:type="dxa"/>
            <w:vMerge/>
            <w:tcBorders>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p>
        </w:tc>
        <w:tc>
          <w:tcPr>
            <w:tcW w:w="1080" w:type="dxa"/>
            <w:vMerge/>
            <w:tcBorders>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p>
        </w:tc>
        <w:tc>
          <w:tcPr>
            <w:tcW w:w="1080" w:type="dxa"/>
            <w:tcBorders>
              <w:top w:val="single" w:sz="4" w:space="0" w:color="auto"/>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Depth (m)</w:t>
            </w:r>
            <w:r w:rsidRPr="00233D3C">
              <w:rPr>
                <w:rFonts w:ascii="Arial" w:eastAsia="Times New Roman" w:hAnsi="Arial" w:cs="Arial"/>
                <w:sz w:val="16"/>
                <w:szCs w:val="16"/>
                <w:lang w:val="en-AU" w:eastAsia="en-AU"/>
              </w:rPr>
              <w:br/>
              <w:t xml:space="preserve">10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30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100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1000</w:t>
            </w:r>
          </w:p>
        </w:tc>
        <w:tc>
          <w:tcPr>
            <w:tcW w:w="1260" w:type="dxa"/>
            <w:tcBorders>
              <w:top w:val="single" w:sz="4" w:space="0" w:color="auto"/>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Accuracy (m)</w:t>
            </w:r>
            <w:r w:rsidRPr="00233D3C">
              <w:rPr>
                <w:rFonts w:ascii="Arial" w:eastAsia="Times New Roman" w:hAnsi="Arial" w:cs="Arial"/>
                <w:sz w:val="16"/>
                <w:szCs w:val="16"/>
                <w:lang w:val="en-AU" w:eastAsia="en-AU"/>
              </w:rPr>
              <w:br/>
              <w:t xml:space="preserve">± 1.2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 1.6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 3.0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21.0</w:t>
            </w:r>
          </w:p>
        </w:tc>
        <w:tc>
          <w:tcPr>
            <w:tcW w:w="2340" w:type="dxa"/>
            <w:vMerge/>
            <w:tcBorders>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p>
        </w:tc>
        <w:tc>
          <w:tcPr>
            <w:tcW w:w="2520" w:type="dxa"/>
            <w:vMerge/>
            <w:tcBorders>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p>
        </w:tc>
      </w:tr>
      <w:tr w:rsidR="00233D3C" w:rsidRPr="00233D3C" w:rsidTr="007F65C9">
        <w:trPr>
          <w:trHeight w:val="301"/>
        </w:trPr>
        <w:tc>
          <w:tcPr>
            <w:tcW w:w="9288" w:type="dxa"/>
            <w:gridSpan w:val="6"/>
            <w:tcBorders>
              <w:top w:val="single" w:sz="4" w:space="0" w:color="auto"/>
              <w:left w:val="single" w:sz="4" w:space="0" w:color="auto"/>
              <w:bottom w:val="single" w:sz="4" w:space="0" w:color="auto"/>
              <w:right w:val="single" w:sz="4" w:space="0" w:color="auto"/>
            </w:tcBorders>
            <w:shd w:val="clear" w:color="auto" w:fill="D9D9D9"/>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p>
        </w:tc>
      </w:tr>
      <w:tr w:rsidR="00233D3C" w:rsidRPr="00233D3C" w:rsidTr="007F65C9">
        <w:trPr>
          <w:trHeight w:val="602"/>
        </w:trPr>
        <w:tc>
          <w:tcPr>
            <w:tcW w:w="1008" w:type="dxa"/>
            <w:vMerge w:val="restart"/>
            <w:tcBorders>
              <w:top w:val="single" w:sz="4" w:space="0" w:color="auto"/>
              <w:left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B </w:t>
            </w:r>
          </w:p>
        </w:tc>
        <w:tc>
          <w:tcPr>
            <w:tcW w:w="1080" w:type="dxa"/>
            <w:vMerge w:val="restart"/>
            <w:tcBorders>
              <w:top w:val="single" w:sz="4" w:space="0" w:color="auto"/>
              <w:left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 50 m </w:t>
            </w:r>
          </w:p>
        </w:tc>
        <w:tc>
          <w:tcPr>
            <w:tcW w:w="2340" w:type="dxa"/>
            <w:gridSpan w:val="2"/>
            <w:tcBorders>
              <w:top w:val="single" w:sz="4" w:space="0" w:color="auto"/>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 1.00 + 2%d </w:t>
            </w:r>
          </w:p>
        </w:tc>
        <w:tc>
          <w:tcPr>
            <w:tcW w:w="2340" w:type="dxa"/>
            <w:vMerge w:val="restart"/>
            <w:tcBorders>
              <w:top w:val="single" w:sz="4" w:space="0" w:color="auto"/>
              <w:left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Full area search not achieved; uncharted features, hazardous to surface navigation are not expected but may exist. </w:t>
            </w:r>
          </w:p>
        </w:tc>
        <w:tc>
          <w:tcPr>
            <w:tcW w:w="2520" w:type="dxa"/>
            <w:vMerge w:val="restart"/>
            <w:tcBorders>
              <w:top w:val="single" w:sz="4" w:space="0" w:color="auto"/>
              <w:left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Contro</w:t>
            </w:r>
            <w:r w:rsidR="00D1749E">
              <w:rPr>
                <w:rFonts w:ascii="Arial" w:eastAsia="Times New Roman" w:hAnsi="Arial" w:cs="Arial"/>
                <w:sz w:val="16"/>
                <w:szCs w:val="16"/>
                <w:lang w:val="en-AU" w:eastAsia="en-AU"/>
              </w:rPr>
              <w:t>lled, systematic survey</w:t>
            </w:r>
            <w:r w:rsidRPr="00233D3C">
              <w:rPr>
                <w:rFonts w:ascii="Arial" w:eastAsia="Times New Roman" w:hAnsi="Arial" w:cs="Arial"/>
                <w:sz w:val="16"/>
                <w:szCs w:val="16"/>
                <w:lang w:val="en-AU" w:eastAsia="en-AU"/>
              </w:rPr>
              <w:t xml:space="preserve"> achieving similar depth but lesser position accuracies than ZOCA2, using a mo</w:t>
            </w:r>
            <w:r w:rsidR="00D1749E">
              <w:rPr>
                <w:rFonts w:ascii="Arial" w:eastAsia="Times New Roman" w:hAnsi="Arial" w:cs="Arial"/>
                <w:sz w:val="16"/>
                <w:szCs w:val="16"/>
                <w:lang w:val="en-AU" w:eastAsia="en-AU"/>
              </w:rPr>
              <w:t>dern survey echo-sounder</w:t>
            </w:r>
            <w:r w:rsidRPr="00233D3C">
              <w:rPr>
                <w:rFonts w:ascii="Arial" w:eastAsia="Times New Roman" w:hAnsi="Arial" w:cs="Arial"/>
                <w:sz w:val="16"/>
                <w:szCs w:val="16"/>
                <w:lang w:val="en-AU" w:eastAsia="en-AU"/>
              </w:rPr>
              <w:t xml:space="preserve">, but no sonar or mechanical sweep system. </w:t>
            </w:r>
          </w:p>
        </w:tc>
      </w:tr>
      <w:tr w:rsidR="00233D3C" w:rsidRPr="00233D3C" w:rsidTr="007F65C9">
        <w:trPr>
          <w:trHeight w:val="862"/>
        </w:trPr>
        <w:tc>
          <w:tcPr>
            <w:tcW w:w="1008" w:type="dxa"/>
            <w:vMerge/>
            <w:tcBorders>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p>
        </w:tc>
        <w:tc>
          <w:tcPr>
            <w:tcW w:w="1080" w:type="dxa"/>
            <w:vMerge/>
            <w:tcBorders>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p>
        </w:tc>
        <w:tc>
          <w:tcPr>
            <w:tcW w:w="1080" w:type="dxa"/>
            <w:tcBorders>
              <w:top w:val="single" w:sz="4" w:space="0" w:color="auto"/>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Depth (m)</w:t>
            </w:r>
            <w:r w:rsidRPr="00233D3C">
              <w:rPr>
                <w:rFonts w:ascii="Arial" w:eastAsia="Times New Roman" w:hAnsi="Arial" w:cs="Arial"/>
                <w:sz w:val="16"/>
                <w:szCs w:val="16"/>
                <w:lang w:val="en-AU" w:eastAsia="en-AU"/>
              </w:rPr>
              <w:br/>
              <w:t xml:space="preserve">10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30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100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1000</w:t>
            </w:r>
          </w:p>
        </w:tc>
        <w:tc>
          <w:tcPr>
            <w:tcW w:w="1260" w:type="dxa"/>
            <w:tcBorders>
              <w:top w:val="single" w:sz="4" w:space="0" w:color="auto"/>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Accuracy (m)</w:t>
            </w:r>
            <w:r w:rsidRPr="00233D3C">
              <w:rPr>
                <w:rFonts w:ascii="Arial" w:eastAsia="Times New Roman" w:hAnsi="Arial" w:cs="Arial"/>
                <w:sz w:val="16"/>
                <w:szCs w:val="16"/>
                <w:lang w:val="en-AU" w:eastAsia="en-AU"/>
              </w:rPr>
              <w:br/>
              <w:t xml:space="preserve">± 1.2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 1.6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 3.0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21.0</w:t>
            </w:r>
          </w:p>
        </w:tc>
        <w:tc>
          <w:tcPr>
            <w:tcW w:w="2340" w:type="dxa"/>
            <w:vMerge/>
            <w:tcBorders>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p>
        </w:tc>
        <w:tc>
          <w:tcPr>
            <w:tcW w:w="2520" w:type="dxa"/>
            <w:vMerge/>
            <w:tcBorders>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p>
        </w:tc>
      </w:tr>
      <w:tr w:rsidR="00233D3C" w:rsidRPr="00233D3C" w:rsidTr="007F65C9">
        <w:trPr>
          <w:trHeight w:val="291"/>
        </w:trPr>
        <w:tc>
          <w:tcPr>
            <w:tcW w:w="9288" w:type="dxa"/>
            <w:gridSpan w:val="6"/>
            <w:tcBorders>
              <w:top w:val="single" w:sz="4" w:space="0" w:color="auto"/>
              <w:left w:val="single" w:sz="4" w:space="0" w:color="auto"/>
              <w:bottom w:val="single" w:sz="4" w:space="0" w:color="auto"/>
              <w:right w:val="single" w:sz="4" w:space="0" w:color="auto"/>
            </w:tcBorders>
            <w:shd w:val="clear" w:color="auto" w:fill="D9D9D9"/>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p>
        </w:tc>
      </w:tr>
      <w:tr w:rsidR="00233D3C" w:rsidRPr="00233D3C" w:rsidTr="007F65C9">
        <w:trPr>
          <w:trHeight w:val="606"/>
        </w:trPr>
        <w:tc>
          <w:tcPr>
            <w:tcW w:w="1008" w:type="dxa"/>
            <w:vMerge w:val="restart"/>
            <w:tcBorders>
              <w:top w:val="single" w:sz="4" w:space="0" w:color="auto"/>
              <w:left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C </w:t>
            </w:r>
          </w:p>
        </w:tc>
        <w:tc>
          <w:tcPr>
            <w:tcW w:w="1080" w:type="dxa"/>
            <w:vMerge w:val="restart"/>
            <w:tcBorders>
              <w:top w:val="single" w:sz="4" w:space="0" w:color="auto"/>
              <w:left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 500 m </w:t>
            </w:r>
          </w:p>
        </w:tc>
        <w:tc>
          <w:tcPr>
            <w:tcW w:w="2340" w:type="dxa"/>
            <w:gridSpan w:val="2"/>
            <w:tcBorders>
              <w:top w:val="single" w:sz="4" w:space="0" w:color="auto"/>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 2.00 + 5%d </w:t>
            </w:r>
          </w:p>
        </w:tc>
        <w:tc>
          <w:tcPr>
            <w:tcW w:w="2340" w:type="dxa"/>
            <w:vMerge w:val="restart"/>
            <w:tcBorders>
              <w:top w:val="single" w:sz="4" w:space="0" w:color="auto"/>
              <w:left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Full area search not achieved, depth anomalies may be expected. </w:t>
            </w:r>
          </w:p>
        </w:tc>
        <w:tc>
          <w:tcPr>
            <w:tcW w:w="2520" w:type="dxa"/>
            <w:vMerge w:val="restart"/>
            <w:tcBorders>
              <w:top w:val="single" w:sz="4" w:space="0" w:color="auto"/>
              <w:left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Low accuracy survey or data collected on an opportunity basis such as soundings on passage. </w:t>
            </w:r>
          </w:p>
        </w:tc>
      </w:tr>
      <w:tr w:rsidR="00233D3C" w:rsidRPr="00233D3C" w:rsidTr="007F65C9">
        <w:trPr>
          <w:trHeight w:val="477"/>
        </w:trPr>
        <w:tc>
          <w:tcPr>
            <w:tcW w:w="1008" w:type="dxa"/>
            <w:vMerge/>
            <w:tcBorders>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p>
        </w:tc>
        <w:tc>
          <w:tcPr>
            <w:tcW w:w="1080" w:type="dxa"/>
            <w:vMerge/>
            <w:tcBorders>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p>
        </w:tc>
        <w:tc>
          <w:tcPr>
            <w:tcW w:w="1080" w:type="dxa"/>
            <w:tcBorders>
              <w:top w:val="single" w:sz="4" w:space="0" w:color="auto"/>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Depth (m)</w:t>
            </w:r>
            <w:r w:rsidRPr="00233D3C">
              <w:rPr>
                <w:rFonts w:ascii="Arial" w:eastAsia="Times New Roman" w:hAnsi="Arial" w:cs="Arial"/>
                <w:sz w:val="16"/>
                <w:szCs w:val="16"/>
                <w:lang w:val="en-AU" w:eastAsia="en-AU"/>
              </w:rPr>
              <w:br/>
              <w:t xml:space="preserve">10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30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100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1000</w:t>
            </w:r>
          </w:p>
        </w:tc>
        <w:tc>
          <w:tcPr>
            <w:tcW w:w="1260" w:type="dxa"/>
            <w:tcBorders>
              <w:top w:val="single" w:sz="4" w:space="0" w:color="auto"/>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Accuracy (m)</w:t>
            </w:r>
            <w:r w:rsidRPr="00233D3C">
              <w:rPr>
                <w:rFonts w:ascii="Arial" w:eastAsia="Times New Roman" w:hAnsi="Arial" w:cs="Arial"/>
                <w:sz w:val="16"/>
                <w:szCs w:val="16"/>
                <w:lang w:val="en-AU" w:eastAsia="en-AU"/>
              </w:rPr>
              <w:br/>
              <w:t xml:space="preserve">± 2.5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 3.5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 7.0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52.0</w:t>
            </w:r>
          </w:p>
        </w:tc>
        <w:tc>
          <w:tcPr>
            <w:tcW w:w="2340" w:type="dxa"/>
            <w:vMerge/>
            <w:tcBorders>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p>
        </w:tc>
        <w:tc>
          <w:tcPr>
            <w:tcW w:w="2520" w:type="dxa"/>
            <w:vMerge/>
            <w:tcBorders>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p>
        </w:tc>
      </w:tr>
      <w:tr w:rsidR="00233D3C" w:rsidRPr="00233D3C" w:rsidTr="007F65C9">
        <w:trPr>
          <w:trHeight w:val="203"/>
        </w:trPr>
        <w:tc>
          <w:tcPr>
            <w:tcW w:w="9288" w:type="dxa"/>
            <w:gridSpan w:val="6"/>
            <w:tcBorders>
              <w:top w:val="single" w:sz="4" w:space="0" w:color="auto"/>
              <w:left w:val="single" w:sz="4" w:space="0" w:color="auto"/>
              <w:bottom w:val="single" w:sz="4" w:space="0" w:color="auto"/>
              <w:right w:val="single" w:sz="4" w:space="0" w:color="auto"/>
            </w:tcBorders>
            <w:shd w:val="clear" w:color="auto" w:fill="D9D9D9"/>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p>
        </w:tc>
      </w:tr>
      <w:tr w:rsidR="00233D3C" w:rsidRPr="00233D3C" w:rsidTr="007F65C9">
        <w:trPr>
          <w:trHeight w:val="373"/>
        </w:trPr>
        <w:tc>
          <w:tcPr>
            <w:tcW w:w="1008" w:type="dxa"/>
            <w:tcBorders>
              <w:top w:val="single" w:sz="4" w:space="0" w:color="auto"/>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D </w:t>
            </w:r>
          </w:p>
        </w:tc>
        <w:tc>
          <w:tcPr>
            <w:tcW w:w="1080" w:type="dxa"/>
            <w:tcBorders>
              <w:top w:val="single" w:sz="4" w:space="0" w:color="auto"/>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worse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than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ZOC C </w:t>
            </w:r>
          </w:p>
        </w:tc>
        <w:tc>
          <w:tcPr>
            <w:tcW w:w="2340" w:type="dxa"/>
            <w:gridSpan w:val="2"/>
            <w:tcBorders>
              <w:top w:val="single" w:sz="4" w:space="0" w:color="auto"/>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Worse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Than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ZOC C </w:t>
            </w:r>
          </w:p>
        </w:tc>
        <w:tc>
          <w:tcPr>
            <w:tcW w:w="2340" w:type="dxa"/>
            <w:tcBorders>
              <w:top w:val="single" w:sz="4" w:space="0" w:color="auto"/>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Full area search not achieved, large depth anomalies may be expected. </w:t>
            </w:r>
          </w:p>
        </w:tc>
        <w:tc>
          <w:tcPr>
            <w:tcW w:w="2520" w:type="dxa"/>
            <w:tcBorders>
              <w:top w:val="single" w:sz="4" w:space="0" w:color="auto"/>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Poor quality data or data that cannot be quality assessed due to lack of information. </w:t>
            </w:r>
          </w:p>
        </w:tc>
      </w:tr>
      <w:tr w:rsidR="00233D3C" w:rsidRPr="00233D3C" w:rsidTr="007F65C9">
        <w:trPr>
          <w:trHeight w:val="79"/>
        </w:trPr>
        <w:tc>
          <w:tcPr>
            <w:tcW w:w="9288" w:type="dxa"/>
            <w:gridSpan w:val="6"/>
            <w:tcBorders>
              <w:top w:val="single" w:sz="4" w:space="0" w:color="auto"/>
              <w:left w:val="single" w:sz="4" w:space="0" w:color="auto"/>
              <w:bottom w:val="single" w:sz="4" w:space="0" w:color="auto"/>
              <w:right w:val="single" w:sz="4" w:space="0" w:color="auto"/>
            </w:tcBorders>
            <w:shd w:val="clear" w:color="auto" w:fill="D9D9D9"/>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p>
        </w:tc>
      </w:tr>
      <w:tr w:rsidR="00233D3C" w:rsidRPr="00233D3C" w:rsidTr="007F65C9">
        <w:trPr>
          <w:trHeight w:val="79"/>
        </w:trPr>
        <w:tc>
          <w:tcPr>
            <w:tcW w:w="1008" w:type="dxa"/>
            <w:tcBorders>
              <w:top w:val="single" w:sz="4" w:space="0" w:color="auto"/>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U </w:t>
            </w: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p>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p>
        </w:tc>
        <w:tc>
          <w:tcPr>
            <w:tcW w:w="8280" w:type="dxa"/>
            <w:gridSpan w:val="5"/>
            <w:tcBorders>
              <w:top w:val="single" w:sz="4" w:space="0" w:color="auto"/>
              <w:left w:val="single" w:sz="4" w:space="0" w:color="auto"/>
              <w:bottom w:val="single" w:sz="4" w:space="0" w:color="auto"/>
              <w:right w:val="single" w:sz="4" w:space="0" w:color="auto"/>
            </w:tcBorders>
          </w:tcPr>
          <w:p w:rsidR="00233D3C" w:rsidRPr="00233D3C" w:rsidRDefault="00233D3C" w:rsidP="00233D3C">
            <w:pPr>
              <w:autoSpaceDE w:val="0"/>
              <w:autoSpaceDN w:val="0"/>
              <w:adjustRightInd w:val="0"/>
              <w:spacing w:after="0" w:line="240" w:lineRule="auto"/>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 xml:space="preserve">Unassessed - The quality of the bathymetric data has yet to be assessed </w:t>
            </w:r>
          </w:p>
        </w:tc>
      </w:tr>
      <w:tr w:rsidR="00233D3C" w:rsidRPr="00233D3C" w:rsidTr="007F65C9">
        <w:trPr>
          <w:trHeight w:val="79"/>
        </w:trPr>
        <w:tc>
          <w:tcPr>
            <w:tcW w:w="1008" w:type="dxa"/>
            <w:tcBorders>
              <w:top w:val="single" w:sz="4" w:space="0" w:color="auto"/>
              <w:left w:val="single" w:sz="4" w:space="0" w:color="auto"/>
              <w:bottom w:val="single" w:sz="4" w:space="0" w:color="auto"/>
              <w:right w:val="single" w:sz="4" w:space="0" w:color="auto"/>
            </w:tcBorders>
            <w:shd w:val="clear" w:color="auto" w:fill="D9D9D9"/>
          </w:tcPr>
          <w:p w:rsidR="00233D3C" w:rsidRPr="00233D3C" w:rsidRDefault="00233D3C" w:rsidP="00233D3C">
            <w:pPr>
              <w:autoSpaceDE w:val="0"/>
              <w:autoSpaceDN w:val="0"/>
              <w:adjustRightInd w:val="0"/>
              <w:spacing w:after="0" w:line="240" w:lineRule="auto"/>
              <w:jc w:val="center"/>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Column:  1</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233D3C" w:rsidRPr="00233D3C" w:rsidRDefault="00233D3C" w:rsidP="00233D3C">
            <w:pPr>
              <w:autoSpaceDE w:val="0"/>
              <w:autoSpaceDN w:val="0"/>
              <w:adjustRightInd w:val="0"/>
              <w:spacing w:after="0" w:line="240" w:lineRule="auto"/>
              <w:jc w:val="center"/>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cPr>
          <w:p w:rsidR="00233D3C" w:rsidRPr="00233D3C" w:rsidRDefault="00233D3C" w:rsidP="00233D3C">
            <w:pPr>
              <w:autoSpaceDE w:val="0"/>
              <w:autoSpaceDN w:val="0"/>
              <w:adjustRightInd w:val="0"/>
              <w:spacing w:after="0" w:line="240" w:lineRule="auto"/>
              <w:jc w:val="center"/>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3</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rsidR="00233D3C" w:rsidRPr="00233D3C" w:rsidRDefault="00233D3C" w:rsidP="00233D3C">
            <w:pPr>
              <w:autoSpaceDE w:val="0"/>
              <w:autoSpaceDN w:val="0"/>
              <w:adjustRightInd w:val="0"/>
              <w:spacing w:after="0" w:line="240" w:lineRule="auto"/>
              <w:jc w:val="center"/>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4</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rsidR="00233D3C" w:rsidRPr="00233D3C" w:rsidRDefault="00233D3C" w:rsidP="00233D3C">
            <w:pPr>
              <w:autoSpaceDE w:val="0"/>
              <w:autoSpaceDN w:val="0"/>
              <w:adjustRightInd w:val="0"/>
              <w:spacing w:after="0" w:line="240" w:lineRule="auto"/>
              <w:jc w:val="center"/>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5</w:t>
            </w:r>
          </w:p>
        </w:tc>
      </w:tr>
      <w:tr w:rsidR="00233D3C" w:rsidRPr="00233D3C" w:rsidTr="007F65C9">
        <w:trPr>
          <w:trHeight w:val="79"/>
        </w:trPr>
        <w:tc>
          <w:tcPr>
            <w:tcW w:w="9288" w:type="dxa"/>
            <w:gridSpan w:val="6"/>
            <w:tcBorders>
              <w:top w:val="single" w:sz="4" w:space="0" w:color="auto"/>
              <w:left w:val="single" w:sz="4" w:space="0" w:color="auto"/>
              <w:bottom w:val="single" w:sz="4" w:space="0" w:color="auto"/>
              <w:right w:val="single" w:sz="4" w:space="0" w:color="auto"/>
            </w:tcBorders>
            <w:shd w:val="clear" w:color="auto" w:fill="D9D9D9"/>
          </w:tcPr>
          <w:p w:rsidR="00233D3C" w:rsidRPr="00233D3C" w:rsidRDefault="00233D3C" w:rsidP="00233D3C">
            <w:pPr>
              <w:autoSpaceDE w:val="0"/>
              <w:autoSpaceDN w:val="0"/>
              <w:adjustRightInd w:val="0"/>
              <w:spacing w:after="0" w:line="240" w:lineRule="auto"/>
              <w:jc w:val="right"/>
              <w:rPr>
                <w:rFonts w:ascii="Arial" w:eastAsia="Times New Roman" w:hAnsi="Arial" w:cs="Arial"/>
                <w:sz w:val="16"/>
                <w:szCs w:val="16"/>
                <w:lang w:val="en-AU" w:eastAsia="en-AU"/>
              </w:rPr>
            </w:pPr>
            <w:r w:rsidRPr="00233D3C">
              <w:rPr>
                <w:rFonts w:ascii="Arial" w:eastAsia="Times New Roman" w:hAnsi="Arial" w:cs="Arial"/>
                <w:sz w:val="16"/>
                <w:szCs w:val="16"/>
                <w:lang w:val="en-AU" w:eastAsia="en-AU"/>
              </w:rPr>
              <w:t>Source:   IHO S-57 Ed3.1 Supp 3 (Jun 2014), pp 13-14</w:t>
            </w:r>
          </w:p>
        </w:tc>
      </w:tr>
    </w:tbl>
    <w:p w:rsidR="00233D3C" w:rsidRDefault="00233D3C" w:rsidP="00FD677E">
      <w:pPr>
        <w:spacing w:after="0"/>
        <w:rPr>
          <w:rFonts w:ascii="Arial" w:hAnsi="Arial" w:cs="Arial"/>
        </w:rPr>
      </w:pPr>
    </w:p>
    <w:p w:rsidR="00233D3C" w:rsidRDefault="00233D3C">
      <w:pPr>
        <w:rPr>
          <w:rFonts w:cstheme="minorHAnsi"/>
        </w:rPr>
      </w:pPr>
      <w:r>
        <w:rPr>
          <w:rFonts w:cstheme="minorHAnsi"/>
        </w:rPr>
        <w:br w:type="page"/>
      </w:r>
    </w:p>
    <w:p w:rsidR="007F65C9" w:rsidRPr="007F65C9" w:rsidRDefault="007F65C9" w:rsidP="00233D3C">
      <w:pPr>
        <w:spacing w:after="0"/>
        <w:rPr>
          <w:rFonts w:ascii="Arial" w:hAnsi="Arial" w:cs="Arial"/>
          <w:b/>
        </w:rPr>
      </w:pPr>
      <w:r>
        <w:rPr>
          <w:rFonts w:ascii="Arial" w:hAnsi="Arial" w:cs="Arial"/>
          <w:b/>
        </w:rPr>
        <w:lastRenderedPageBreak/>
        <w:t>Quality Levels (S-101)</w:t>
      </w:r>
    </w:p>
    <w:p w:rsidR="007F65C9" w:rsidRDefault="00D1749E" w:rsidP="00233D3C">
      <w:pPr>
        <w:spacing w:after="0"/>
        <w:rPr>
          <w:rFonts w:cstheme="minorHAnsi"/>
        </w:rPr>
      </w:pPr>
      <w:r>
        <w:rPr>
          <w:rFonts w:cstheme="minorHAnsi"/>
        </w:rPr>
        <w:t>The table below describes the allowable values for each resulting QoBD value.</w:t>
      </w:r>
    </w:p>
    <w:tbl>
      <w:tblPr>
        <w:tblW w:w="9464" w:type="dxa"/>
        <w:tblLayout w:type="fixed"/>
        <w:tblLook w:val="0000" w:firstRow="0" w:lastRow="0" w:firstColumn="0" w:lastColumn="0" w:noHBand="0" w:noVBand="0"/>
      </w:tblPr>
      <w:tblGrid>
        <w:gridCol w:w="817"/>
        <w:gridCol w:w="1276"/>
        <w:gridCol w:w="1701"/>
        <w:gridCol w:w="1134"/>
        <w:gridCol w:w="1134"/>
        <w:gridCol w:w="850"/>
        <w:gridCol w:w="1276"/>
        <w:gridCol w:w="1276"/>
      </w:tblGrid>
      <w:tr w:rsidR="004B4221" w:rsidRPr="00233D3C" w:rsidTr="00CC152D">
        <w:trPr>
          <w:trHeight w:val="275"/>
        </w:trPr>
        <w:tc>
          <w:tcPr>
            <w:tcW w:w="817" w:type="dxa"/>
            <w:tcBorders>
              <w:top w:val="single" w:sz="4" w:space="0" w:color="auto"/>
              <w:left w:val="single" w:sz="4" w:space="0" w:color="auto"/>
              <w:bottom w:val="single" w:sz="4" w:space="0" w:color="auto"/>
              <w:right w:val="single" w:sz="4" w:space="0" w:color="auto"/>
            </w:tcBorders>
            <w:shd w:val="clear" w:color="auto" w:fill="D9D9D9"/>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QoBD value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data assessment</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Category of temporal variation</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CC152D" w:rsidRDefault="00CC152D"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 xml:space="preserve">full seafloor coverage, </w:t>
            </w:r>
          </w:p>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features detected</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least depth of detected features measured</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size of features detected</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4B4221" w:rsidRDefault="004B4221" w:rsidP="004B4221">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 xml:space="preserve">vertical uncertainty </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4B4221" w:rsidRDefault="004B4221" w:rsidP="004B4221">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 xml:space="preserve">horizontal </w:t>
            </w:r>
            <w:r w:rsidR="00A77524">
              <w:rPr>
                <w:rFonts w:ascii="Arial" w:eastAsia="Times New Roman" w:hAnsi="Arial" w:cs="Arial"/>
                <w:sz w:val="16"/>
                <w:szCs w:val="16"/>
                <w:lang w:val="en-AU" w:eastAsia="en-AU"/>
              </w:rPr>
              <w:t xml:space="preserve">position </w:t>
            </w:r>
            <w:bookmarkStart w:id="0" w:name="_GoBack"/>
            <w:bookmarkEnd w:id="0"/>
            <w:r>
              <w:rPr>
                <w:rFonts w:ascii="Arial" w:eastAsia="Times New Roman" w:hAnsi="Arial" w:cs="Arial"/>
                <w:sz w:val="16"/>
                <w:szCs w:val="16"/>
                <w:lang w:val="en-AU" w:eastAsia="en-AU"/>
              </w:rPr>
              <w:t>uncertainty</w:t>
            </w:r>
          </w:p>
        </w:tc>
      </w:tr>
      <w:tr w:rsidR="004B4221" w:rsidRPr="00233D3C" w:rsidTr="00CC152D">
        <w:trPr>
          <w:trHeight w:val="569"/>
        </w:trPr>
        <w:tc>
          <w:tcPr>
            <w:tcW w:w="817" w:type="dxa"/>
            <w:vMerge w:val="restart"/>
            <w:tcBorders>
              <w:top w:val="single" w:sz="4" w:space="0" w:color="auto"/>
              <w:left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1</w:t>
            </w:r>
          </w:p>
        </w:tc>
        <w:tc>
          <w:tcPr>
            <w:tcW w:w="1276" w:type="dxa"/>
            <w:tcBorders>
              <w:top w:val="single" w:sz="4" w:space="0" w:color="auto"/>
              <w:left w:val="single" w:sz="4" w:space="0" w:color="auto"/>
              <w:right w:val="single" w:sz="4" w:space="0" w:color="auto"/>
            </w:tcBorders>
          </w:tcPr>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1: assessed</w:t>
            </w:r>
          </w:p>
        </w:tc>
        <w:tc>
          <w:tcPr>
            <w:tcW w:w="1701" w:type="dxa"/>
            <w:tcBorders>
              <w:top w:val="single" w:sz="4" w:space="0" w:color="auto"/>
              <w:left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5: unlikely to change</w:t>
            </w:r>
          </w:p>
        </w:tc>
        <w:tc>
          <w:tcPr>
            <w:tcW w:w="1134" w:type="dxa"/>
            <w:tcBorders>
              <w:top w:val="single" w:sz="4" w:space="0" w:color="auto"/>
              <w:left w:val="single" w:sz="4" w:space="0" w:color="auto"/>
              <w:right w:val="single" w:sz="4" w:space="0" w:color="auto"/>
            </w:tcBorders>
          </w:tcPr>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YES</w:t>
            </w:r>
          </w:p>
        </w:tc>
        <w:tc>
          <w:tcPr>
            <w:tcW w:w="1134" w:type="dxa"/>
            <w:tcBorders>
              <w:top w:val="single" w:sz="4" w:space="0" w:color="auto"/>
              <w:left w:val="single" w:sz="4" w:space="0" w:color="auto"/>
              <w:right w:val="single" w:sz="4" w:space="0" w:color="auto"/>
            </w:tcBorders>
          </w:tcPr>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YES</w:t>
            </w:r>
          </w:p>
        </w:tc>
        <w:tc>
          <w:tcPr>
            <w:tcW w:w="850" w:type="dxa"/>
            <w:tcBorders>
              <w:top w:val="single" w:sz="4" w:space="0" w:color="auto"/>
              <w:left w:val="single" w:sz="4" w:space="0" w:color="auto"/>
              <w:right w:val="single" w:sz="4" w:space="0" w:color="auto"/>
            </w:tcBorders>
          </w:tcPr>
          <w:p w:rsidR="004B4221" w:rsidRDefault="00451A70"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value (m)</w:t>
            </w:r>
          </w:p>
        </w:tc>
        <w:tc>
          <w:tcPr>
            <w:tcW w:w="1276" w:type="dxa"/>
            <w:tcBorders>
              <w:top w:val="single" w:sz="4" w:space="0" w:color="auto"/>
              <w:left w:val="single" w:sz="4" w:space="0" w:color="auto"/>
              <w:right w:val="single" w:sz="4" w:space="0" w:color="auto"/>
            </w:tcBorders>
          </w:tcPr>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0.50 (fixed)</w:t>
            </w:r>
          </w:p>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0.01 (variable)</w:t>
            </w:r>
          </w:p>
        </w:tc>
        <w:tc>
          <w:tcPr>
            <w:tcW w:w="1276" w:type="dxa"/>
            <w:tcBorders>
              <w:top w:val="single" w:sz="4" w:space="0" w:color="auto"/>
              <w:left w:val="single" w:sz="4" w:space="0" w:color="auto"/>
              <w:right w:val="single" w:sz="4" w:space="0" w:color="auto"/>
            </w:tcBorders>
          </w:tcPr>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5.00 (fixed)</w:t>
            </w:r>
          </w:p>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0.05 (variable)</w:t>
            </w:r>
          </w:p>
        </w:tc>
      </w:tr>
      <w:tr w:rsidR="004B4221" w:rsidRPr="00233D3C" w:rsidTr="00CC152D">
        <w:trPr>
          <w:trHeight w:val="51"/>
        </w:trPr>
        <w:tc>
          <w:tcPr>
            <w:tcW w:w="817" w:type="dxa"/>
            <w:vMerge/>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276"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701"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134"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134"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850"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276"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276"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r>
      <w:tr w:rsidR="004B4221" w:rsidRPr="00233D3C" w:rsidTr="00CC152D">
        <w:trPr>
          <w:trHeight w:val="626"/>
        </w:trPr>
        <w:tc>
          <w:tcPr>
            <w:tcW w:w="817" w:type="dxa"/>
            <w:vMerge w:val="restart"/>
            <w:tcBorders>
              <w:top w:val="single" w:sz="4" w:space="0" w:color="auto"/>
              <w:left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2</w:t>
            </w:r>
            <w:r w:rsidRPr="00233D3C">
              <w:rPr>
                <w:rFonts w:ascii="Arial" w:eastAsia="Times New Roman" w:hAnsi="Arial" w:cs="Arial"/>
                <w:sz w:val="16"/>
                <w:szCs w:val="16"/>
                <w:lang w:val="en-AU" w:eastAsia="en-AU"/>
              </w:rPr>
              <w:t xml:space="preserve"> </w:t>
            </w:r>
          </w:p>
        </w:tc>
        <w:tc>
          <w:tcPr>
            <w:tcW w:w="1276" w:type="dxa"/>
            <w:tcBorders>
              <w:top w:val="single" w:sz="4" w:space="0" w:color="auto"/>
              <w:left w:val="single" w:sz="4" w:space="0" w:color="auto"/>
              <w:right w:val="single" w:sz="4" w:space="0" w:color="auto"/>
            </w:tcBorders>
          </w:tcPr>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1: assessed</w:t>
            </w:r>
          </w:p>
        </w:tc>
        <w:tc>
          <w:tcPr>
            <w:tcW w:w="1701" w:type="dxa"/>
            <w:tcBorders>
              <w:top w:val="single" w:sz="4" w:space="0" w:color="auto"/>
              <w:left w:val="single" w:sz="4" w:space="0" w:color="auto"/>
              <w:right w:val="single" w:sz="4" w:space="0" w:color="auto"/>
            </w:tcBorders>
          </w:tcPr>
          <w:p w:rsidR="004B4221" w:rsidRDefault="004B4221" w:rsidP="0048274D">
            <w:pPr>
              <w:autoSpaceDE w:val="0"/>
              <w:autoSpaceDN w:val="0"/>
              <w:adjustRightInd w:val="0"/>
              <w:spacing w:after="0" w:line="240" w:lineRule="auto"/>
              <w:ind w:left="170" w:hanging="170"/>
              <w:rPr>
                <w:rFonts w:ascii="Arial" w:eastAsia="Times New Roman" w:hAnsi="Arial" w:cs="Arial"/>
                <w:sz w:val="16"/>
                <w:szCs w:val="16"/>
                <w:lang w:val="en-AU" w:eastAsia="en-AU"/>
              </w:rPr>
            </w:pPr>
            <w:r>
              <w:rPr>
                <w:rFonts w:ascii="Arial" w:eastAsia="Times New Roman" w:hAnsi="Arial" w:cs="Arial"/>
                <w:sz w:val="16"/>
                <w:szCs w:val="16"/>
                <w:lang w:val="en-AU" w:eastAsia="en-AU"/>
              </w:rPr>
              <w:t>3: likely to change but significant shoaling not expected.</w:t>
            </w:r>
          </w:p>
          <w:p w:rsidR="004B4221" w:rsidRPr="00233D3C" w:rsidRDefault="004B4221" w:rsidP="0048274D">
            <w:pPr>
              <w:autoSpaceDE w:val="0"/>
              <w:autoSpaceDN w:val="0"/>
              <w:adjustRightInd w:val="0"/>
              <w:spacing w:after="0" w:line="240" w:lineRule="auto"/>
              <w:ind w:left="170" w:hanging="170"/>
              <w:rPr>
                <w:rFonts w:ascii="Arial" w:eastAsia="Times New Roman" w:hAnsi="Arial" w:cs="Arial"/>
                <w:sz w:val="16"/>
                <w:szCs w:val="16"/>
                <w:lang w:val="en-AU" w:eastAsia="en-AU"/>
              </w:rPr>
            </w:pPr>
            <w:r>
              <w:rPr>
                <w:rFonts w:ascii="Arial" w:eastAsia="Times New Roman" w:hAnsi="Arial" w:cs="Arial"/>
                <w:sz w:val="16"/>
                <w:szCs w:val="16"/>
                <w:lang w:val="en-AU" w:eastAsia="en-AU"/>
              </w:rPr>
              <w:t>5: unlikely to change</w:t>
            </w:r>
          </w:p>
        </w:tc>
        <w:tc>
          <w:tcPr>
            <w:tcW w:w="1134" w:type="dxa"/>
            <w:tcBorders>
              <w:top w:val="single" w:sz="4" w:space="0" w:color="auto"/>
              <w:left w:val="single" w:sz="4" w:space="0" w:color="auto"/>
              <w:right w:val="single" w:sz="4" w:space="0" w:color="auto"/>
            </w:tcBorders>
          </w:tcPr>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YES</w:t>
            </w:r>
          </w:p>
        </w:tc>
        <w:tc>
          <w:tcPr>
            <w:tcW w:w="1134" w:type="dxa"/>
            <w:tcBorders>
              <w:top w:val="single" w:sz="4" w:space="0" w:color="auto"/>
              <w:left w:val="single" w:sz="4" w:space="0" w:color="auto"/>
              <w:right w:val="single" w:sz="4" w:space="0" w:color="auto"/>
            </w:tcBorders>
          </w:tcPr>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YES</w:t>
            </w:r>
          </w:p>
        </w:tc>
        <w:tc>
          <w:tcPr>
            <w:tcW w:w="850" w:type="dxa"/>
            <w:tcBorders>
              <w:top w:val="single" w:sz="4" w:space="0" w:color="auto"/>
              <w:left w:val="single" w:sz="4" w:space="0" w:color="auto"/>
              <w:right w:val="single" w:sz="4" w:space="0" w:color="auto"/>
            </w:tcBorders>
          </w:tcPr>
          <w:p w:rsidR="004B4221" w:rsidRDefault="00451A70"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value (m)</w:t>
            </w:r>
          </w:p>
        </w:tc>
        <w:tc>
          <w:tcPr>
            <w:tcW w:w="1276" w:type="dxa"/>
            <w:tcBorders>
              <w:top w:val="single" w:sz="4" w:space="0" w:color="auto"/>
              <w:left w:val="single" w:sz="4" w:space="0" w:color="auto"/>
              <w:right w:val="single" w:sz="4" w:space="0" w:color="auto"/>
            </w:tcBorders>
          </w:tcPr>
          <w:p w:rsidR="004B4221" w:rsidRPr="004B4221" w:rsidRDefault="004B4221" w:rsidP="004B4221">
            <w:pPr>
              <w:autoSpaceDE w:val="0"/>
              <w:autoSpaceDN w:val="0"/>
              <w:adjustRightInd w:val="0"/>
              <w:spacing w:after="0" w:line="240" w:lineRule="auto"/>
              <w:rPr>
                <w:rFonts w:ascii="Arial" w:eastAsia="Times New Roman" w:hAnsi="Arial" w:cs="Arial"/>
                <w:sz w:val="16"/>
                <w:szCs w:val="16"/>
                <w:lang w:val="en-AU" w:eastAsia="en-AU"/>
              </w:rPr>
            </w:pPr>
            <w:r w:rsidRPr="004B4221">
              <w:rPr>
                <w:rFonts w:ascii="Arial" w:eastAsia="Times New Roman" w:hAnsi="Arial" w:cs="Arial"/>
                <w:sz w:val="16"/>
                <w:szCs w:val="16"/>
                <w:lang w:val="en-AU" w:eastAsia="en-AU"/>
              </w:rPr>
              <w:t>1.00 (fixed)</w:t>
            </w:r>
          </w:p>
          <w:p w:rsidR="004B4221" w:rsidRPr="004B4221" w:rsidRDefault="004B4221" w:rsidP="004B4221">
            <w:pPr>
              <w:rPr>
                <w:rFonts w:ascii="Arial" w:hAnsi="Arial" w:cs="Arial"/>
                <w:sz w:val="16"/>
                <w:szCs w:val="16"/>
                <w:lang w:val="en-AU" w:eastAsia="en-AU"/>
              </w:rPr>
            </w:pPr>
            <w:r w:rsidRPr="004B4221">
              <w:rPr>
                <w:rFonts w:ascii="Arial" w:hAnsi="Arial" w:cs="Arial"/>
                <w:sz w:val="16"/>
                <w:szCs w:val="16"/>
                <w:lang w:val="en-AU" w:eastAsia="en-AU"/>
              </w:rPr>
              <w:t>0.02 (variable)</w:t>
            </w:r>
          </w:p>
        </w:tc>
        <w:tc>
          <w:tcPr>
            <w:tcW w:w="1276" w:type="dxa"/>
            <w:tcBorders>
              <w:top w:val="single" w:sz="4" w:space="0" w:color="auto"/>
              <w:left w:val="single" w:sz="4" w:space="0" w:color="auto"/>
              <w:right w:val="single" w:sz="4" w:space="0" w:color="auto"/>
            </w:tcBorders>
          </w:tcPr>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20.0 (fixed)</w:t>
            </w:r>
          </w:p>
        </w:tc>
      </w:tr>
      <w:tr w:rsidR="004B4221" w:rsidRPr="00233D3C" w:rsidTr="00CC152D">
        <w:trPr>
          <w:trHeight w:val="200"/>
        </w:trPr>
        <w:tc>
          <w:tcPr>
            <w:tcW w:w="817" w:type="dxa"/>
            <w:vMerge/>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276"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701"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134"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134"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850"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276"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276"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r>
      <w:tr w:rsidR="004B4221" w:rsidRPr="00233D3C" w:rsidTr="00CC152D">
        <w:trPr>
          <w:trHeight w:val="602"/>
        </w:trPr>
        <w:tc>
          <w:tcPr>
            <w:tcW w:w="817" w:type="dxa"/>
            <w:vMerge w:val="restart"/>
            <w:tcBorders>
              <w:top w:val="single" w:sz="4" w:space="0" w:color="auto"/>
              <w:left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3</w:t>
            </w:r>
            <w:r w:rsidRPr="00233D3C">
              <w:rPr>
                <w:rFonts w:ascii="Arial" w:eastAsia="Times New Roman" w:hAnsi="Arial" w:cs="Arial"/>
                <w:sz w:val="16"/>
                <w:szCs w:val="16"/>
                <w:lang w:val="en-AU" w:eastAsia="en-AU"/>
              </w:rPr>
              <w:t xml:space="preserve"> </w:t>
            </w:r>
          </w:p>
        </w:tc>
        <w:tc>
          <w:tcPr>
            <w:tcW w:w="1276" w:type="dxa"/>
            <w:tcBorders>
              <w:top w:val="single" w:sz="4" w:space="0" w:color="auto"/>
              <w:left w:val="single" w:sz="4" w:space="0" w:color="auto"/>
              <w:right w:val="single" w:sz="4" w:space="0" w:color="auto"/>
            </w:tcBorders>
          </w:tcPr>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1: assessed</w:t>
            </w:r>
          </w:p>
        </w:tc>
        <w:tc>
          <w:tcPr>
            <w:tcW w:w="1701" w:type="dxa"/>
            <w:tcBorders>
              <w:top w:val="single" w:sz="4" w:space="0" w:color="auto"/>
              <w:left w:val="single" w:sz="4" w:space="0" w:color="auto"/>
              <w:right w:val="single" w:sz="4" w:space="0" w:color="auto"/>
            </w:tcBorders>
          </w:tcPr>
          <w:p w:rsidR="004B4221" w:rsidRPr="00233D3C" w:rsidRDefault="004B4221" w:rsidP="0048274D">
            <w:pPr>
              <w:autoSpaceDE w:val="0"/>
              <w:autoSpaceDN w:val="0"/>
              <w:adjustRightInd w:val="0"/>
              <w:spacing w:after="0" w:line="240" w:lineRule="auto"/>
              <w:ind w:left="170" w:hanging="170"/>
              <w:rPr>
                <w:rFonts w:ascii="Arial" w:eastAsia="Times New Roman" w:hAnsi="Arial" w:cs="Arial"/>
                <w:sz w:val="16"/>
                <w:szCs w:val="16"/>
                <w:lang w:val="en-AU" w:eastAsia="en-AU"/>
              </w:rPr>
            </w:pPr>
            <w:r>
              <w:rPr>
                <w:rFonts w:ascii="Arial" w:eastAsia="Times New Roman" w:hAnsi="Arial" w:cs="Arial"/>
                <w:sz w:val="16"/>
                <w:szCs w:val="16"/>
                <w:lang w:val="en-AU" w:eastAsia="en-AU"/>
              </w:rPr>
              <w:t>3: likely to change but significant shoaling not expected.</w:t>
            </w:r>
          </w:p>
        </w:tc>
        <w:tc>
          <w:tcPr>
            <w:tcW w:w="1134" w:type="dxa"/>
            <w:tcBorders>
              <w:top w:val="single" w:sz="4" w:space="0" w:color="auto"/>
              <w:left w:val="single" w:sz="4" w:space="0" w:color="auto"/>
              <w:right w:val="single" w:sz="4" w:space="0" w:color="auto"/>
            </w:tcBorders>
          </w:tcPr>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NO</w:t>
            </w:r>
          </w:p>
        </w:tc>
        <w:tc>
          <w:tcPr>
            <w:tcW w:w="1134" w:type="dxa"/>
            <w:tcBorders>
              <w:top w:val="single" w:sz="4" w:space="0" w:color="auto"/>
              <w:left w:val="single" w:sz="4" w:space="0" w:color="auto"/>
              <w:right w:val="single" w:sz="4" w:space="0" w:color="auto"/>
            </w:tcBorders>
          </w:tcPr>
          <w:p w:rsidR="004B4221" w:rsidRDefault="004B4221" w:rsidP="00B05906">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NO</w:t>
            </w:r>
          </w:p>
        </w:tc>
        <w:tc>
          <w:tcPr>
            <w:tcW w:w="850" w:type="dxa"/>
            <w:tcBorders>
              <w:top w:val="single" w:sz="4" w:space="0" w:color="auto"/>
              <w:left w:val="single" w:sz="4" w:space="0" w:color="auto"/>
              <w:right w:val="single" w:sz="4" w:space="0" w:color="auto"/>
            </w:tcBorders>
          </w:tcPr>
          <w:p w:rsidR="00895A77" w:rsidRDefault="00451A70" w:rsidP="00B05906">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NULL</w:t>
            </w:r>
          </w:p>
        </w:tc>
        <w:tc>
          <w:tcPr>
            <w:tcW w:w="1276" w:type="dxa"/>
            <w:tcBorders>
              <w:top w:val="single" w:sz="4" w:space="0" w:color="auto"/>
              <w:left w:val="single" w:sz="4" w:space="0" w:color="auto"/>
              <w:right w:val="single" w:sz="4" w:space="0" w:color="auto"/>
            </w:tcBorders>
          </w:tcPr>
          <w:p w:rsidR="00895A77" w:rsidRPr="004B4221" w:rsidRDefault="00895A77" w:rsidP="00895A77">
            <w:pPr>
              <w:autoSpaceDE w:val="0"/>
              <w:autoSpaceDN w:val="0"/>
              <w:adjustRightInd w:val="0"/>
              <w:spacing w:after="0" w:line="240" w:lineRule="auto"/>
              <w:rPr>
                <w:rFonts w:ascii="Arial" w:eastAsia="Times New Roman" w:hAnsi="Arial" w:cs="Arial"/>
                <w:sz w:val="16"/>
                <w:szCs w:val="16"/>
                <w:lang w:val="en-AU" w:eastAsia="en-AU"/>
              </w:rPr>
            </w:pPr>
            <w:r w:rsidRPr="004B4221">
              <w:rPr>
                <w:rFonts w:ascii="Arial" w:eastAsia="Times New Roman" w:hAnsi="Arial" w:cs="Arial"/>
                <w:sz w:val="16"/>
                <w:szCs w:val="16"/>
                <w:lang w:val="en-AU" w:eastAsia="en-AU"/>
              </w:rPr>
              <w:t>1.00 (fixed)</w:t>
            </w:r>
          </w:p>
          <w:p w:rsidR="004B4221" w:rsidRDefault="00895A77" w:rsidP="00895A77">
            <w:pPr>
              <w:autoSpaceDE w:val="0"/>
              <w:autoSpaceDN w:val="0"/>
              <w:adjustRightInd w:val="0"/>
              <w:spacing w:after="0" w:line="240" w:lineRule="auto"/>
              <w:rPr>
                <w:rFonts w:ascii="Arial" w:eastAsia="Times New Roman" w:hAnsi="Arial" w:cs="Arial"/>
                <w:sz w:val="16"/>
                <w:szCs w:val="16"/>
                <w:lang w:val="en-AU" w:eastAsia="en-AU"/>
              </w:rPr>
            </w:pPr>
            <w:r w:rsidRPr="004B4221">
              <w:rPr>
                <w:rFonts w:ascii="Arial" w:hAnsi="Arial" w:cs="Arial"/>
                <w:sz w:val="16"/>
                <w:szCs w:val="16"/>
                <w:lang w:val="en-AU" w:eastAsia="en-AU"/>
              </w:rPr>
              <w:t>0.02 (variable)</w:t>
            </w:r>
          </w:p>
        </w:tc>
        <w:tc>
          <w:tcPr>
            <w:tcW w:w="1276" w:type="dxa"/>
            <w:tcBorders>
              <w:top w:val="single" w:sz="4" w:space="0" w:color="auto"/>
              <w:left w:val="single" w:sz="4" w:space="0" w:color="auto"/>
              <w:right w:val="single" w:sz="4" w:space="0" w:color="auto"/>
            </w:tcBorders>
          </w:tcPr>
          <w:p w:rsidR="004B4221" w:rsidRDefault="00895A77" w:rsidP="00B05906">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50.0 (fixed)</w:t>
            </w:r>
          </w:p>
        </w:tc>
      </w:tr>
      <w:tr w:rsidR="004B4221" w:rsidRPr="00233D3C" w:rsidTr="00CC152D">
        <w:trPr>
          <w:trHeight w:val="163"/>
        </w:trPr>
        <w:tc>
          <w:tcPr>
            <w:tcW w:w="817" w:type="dxa"/>
            <w:vMerge/>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276"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701" w:type="dxa"/>
            <w:tcBorders>
              <w:left w:val="single" w:sz="4" w:space="0" w:color="auto"/>
              <w:bottom w:val="single" w:sz="4" w:space="0" w:color="auto"/>
              <w:right w:val="single" w:sz="4" w:space="0" w:color="auto"/>
            </w:tcBorders>
          </w:tcPr>
          <w:p w:rsidR="004B4221" w:rsidRDefault="004B4221" w:rsidP="00D1749E">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5: unlikely to change</w:t>
            </w:r>
          </w:p>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134"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134"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850"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276"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276"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r>
      <w:tr w:rsidR="004B4221" w:rsidRPr="00233D3C" w:rsidTr="00CC152D">
        <w:trPr>
          <w:trHeight w:val="606"/>
        </w:trPr>
        <w:tc>
          <w:tcPr>
            <w:tcW w:w="817" w:type="dxa"/>
            <w:vMerge w:val="restart"/>
            <w:tcBorders>
              <w:top w:val="single" w:sz="4" w:space="0" w:color="auto"/>
              <w:left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4</w:t>
            </w:r>
            <w:r w:rsidRPr="00233D3C">
              <w:rPr>
                <w:rFonts w:ascii="Arial" w:eastAsia="Times New Roman" w:hAnsi="Arial" w:cs="Arial"/>
                <w:sz w:val="16"/>
                <w:szCs w:val="16"/>
                <w:lang w:val="en-AU" w:eastAsia="en-AU"/>
              </w:rPr>
              <w:t xml:space="preserve"> </w:t>
            </w:r>
          </w:p>
        </w:tc>
        <w:tc>
          <w:tcPr>
            <w:tcW w:w="1276" w:type="dxa"/>
            <w:tcBorders>
              <w:top w:val="single" w:sz="4" w:space="0" w:color="auto"/>
              <w:left w:val="single" w:sz="4" w:space="0" w:color="auto"/>
              <w:right w:val="single" w:sz="4" w:space="0" w:color="auto"/>
            </w:tcBorders>
          </w:tcPr>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1: assessed</w:t>
            </w:r>
          </w:p>
        </w:tc>
        <w:tc>
          <w:tcPr>
            <w:tcW w:w="1701" w:type="dxa"/>
            <w:tcBorders>
              <w:top w:val="single" w:sz="4" w:space="0" w:color="auto"/>
              <w:left w:val="single" w:sz="4" w:space="0" w:color="auto"/>
              <w:right w:val="single" w:sz="4" w:space="0" w:color="auto"/>
            </w:tcBorders>
          </w:tcPr>
          <w:p w:rsidR="004B4221" w:rsidRPr="00233D3C" w:rsidRDefault="004B4221" w:rsidP="0048274D">
            <w:pPr>
              <w:autoSpaceDE w:val="0"/>
              <w:autoSpaceDN w:val="0"/>
              <w:adjustRightInd w:val="0"/>
              <w:spacing w:after="0" w:line="240" w:lineRule="auto"/>
              <w:ind w:left="170" w:hanging="170"/>
              <w:rPr>
                <w:rFonts w:ascii="Arial" w:eastAsia="Times New Roman" w:hAnsi="Arial" w:cs="Arial"/>
                <w:sz w:val="16"/>
                <w:szCs w:val="16"/>
                <w:lang w:val="en-AU" w:eastAsia="en-AU"/>
              </w:rPr>
            </w:pPr>
            <w:r>
              <w:rPr>
                <w:rFonts w:ascii="Arial" w:eastAsia="Times New Roman" w:hAnsi="Arial" w:cs="Arial"/>
                <w:sz w:val="16"/>
                <w:szCs w:val="16"/>
                <w:lang w:val="en-AU" w:eastAsia="en-AU"/>
              </w:rPr>
              <w:t>3: likely to change but significant shoaling not expected.</w:t>
            </w:r>
          </w:p>
        </w:tc>
        <w:tc>
          <w:tcPr>
            <w:tcW w:w="1134" w:type="dxa"/>
            <w:tcBorders>
              <w:top w:val="single" w:sz="4" w:space="0" w:color="auto"/>
              <w:left w:val="single" w:sz="4" w:space="0" w:color="auto"/>
              <w:right w:val="single" w:sz="4" w:space="0" w:color="auto"/>
            </w:tcBorders>
          </w:tcPr>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NO</w:t>
            </w:r>
          </w:p>
        </w:tc>
        <w:tc>
          <w:tcPr>
            <w:tcW w:w="1134" w:type="dxa"/>
            <w:tcBorders>
              <w:top w:val="single" w:sz="4" w:space="0" w:color="auto"/>
              <w:left w:val="single" w:sz="4" w:space="0" w:color="auto"/>
              <w:right w:val="single" w:sz="4" w:space="0" w:color="auto"/>
            </w:tcBorders>
          </w:tcPr>
          <w:p w:rsidR="004B4221" w:rsidRDefault="004B4221" w:rsidP="00B05906">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NO</w:t>
            </w:r>
          </w:p>
        </w:tc>
        <w:tc>
          <w:tcPr>
            <w:tcW w:w="850" w:type="dxa"/>
            <w:tcBorders>
              <w:top w:val="single" w:sz="4" w:space="0" w:color="auto"/>
              <w:left w:val="single" w:sz="4" w:space="0" w:color="auto"/>
              <w:right w:val="single" w:sz="4" w:space="0" w:color="auto"/>
            </w:tcBorders>
          </w:tcPr>
          <w:p w:rsidR="004B4221" w:rsidRDefault="00895A77" w:rsidP="00451A70">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N</w:t>
            </w:r>
            <w:r w:rsidR="00451A70">
              <w:rPr>
                <w:rFonts w:ascii="Arial" w:eastAsia="Times New Roman" w:hAnsi="Arial" w:cs="Arial"/>
                <w:sz w:val="16"/>
                <w:szCs w:val="16"/>
                <w:lang w:val="en-AU" w:eastAsia="en-AU"/>
              </w:rPr>
              <w:t>ULL</w:t>
            </w:r>
          </w:p>
        </w:tc>
        <w:tc>
          <w:tcPr>
            <w:tcW w:w="1276" w:type="dxa"/>
            <w:tcBorders>
              <w:top w:val="single" w:sz="4" w:space="0" w:color="auto"/>
              <w:left w:val="single" w:sz="4" w:space="0" w:color="auto"/>
              <w:right w:val="single" w:sz="4" w:space="0" w:color="auto"/>
            </w:tcBorders>
          </w:tcPr>
          <w:p w:rsidR="00895A77" w:rsidRPr="004B4221" w:rsidRDefault="00895A77" w:rsidP="00895A77">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2</w:t>
            </w:r>
            <w:r w:rsidRPr="004B4221">
              <w:rPr>
                <w:rFonts w:ascii="Arial" w:eastAsia="Times New Roman" w:hAnsi="Arial" w:cs="Arial"/>
                <w:sz w:val="16"/>
                <w:szCs w:val="16"/>
                <w:lang w:val="en-AU" w:eastAsia="en-AU"/>
              </w:rPr>
              <w:t>.00 (fixed)</w:t>
            </w:r>
          </w:p>
          <w:p w:rsidR="004B4221" w:rsidRDefault="00895A77" w:rsidP="00895A77">
            <w:pPr>
              <w:autoSpaceDE w:val="0"/>
              <w:autoSpaceDN w:val="0"/>
              <w:adjustRightInd w:val="0"/>
              <w:spacing w:after="0" w:line="240" w:lineRule="auto"/>
              <w:rPr>
                <w:rFonts w:ascii="Arial" w:eastAsia="Times New Roman" w:hAnsi="Arial" w:cs="Arial"/>
                <w:sz w:val="16"/>
                <w:szCs w:val="16"/>
                <w:lang w:val="en-AU" w:eastAsia="en-AU"/>
              </w:rPr>
            </w:pPr>
            <w:r w:rsidRPr="004B4221">
              <w:rPr>
                <w:rFonts w:ascii="Arial" w:hAnsi="Arial" w:cs="Arial"/>
                <w:sz w:val="16"/>
                <w:szCs w:val="16"/>
                <w:lang w:val="en-AU" w:eastAsia="en-AU"/>
              </w:rPr>
              <w:t>0.0</w:t>
            </w:r>
            <w:r>
              <w:rPr>
                <w:rFonts w:ascii="Arial" w:hAnsi="Arial" w:cs="Arial"/>
                <w:sz w:val="16"/>
                <w:szCs w:val="16"/>
                <w:lang w:val="en-AU" w:eastAsia="en-AU"/>
              </w:rPr>
              <w:t>5</w:t>
            </w:r>
            <w:r w:rsidRPr="004B4221">
              <w:rPr>
                <w:rFonts w:ascii="Arial" w:hAnsi="Arial" w:cs="Arial"/>
                <w:sz w:val="16"/>
                <w:szCs w:val="16"/>
                <w:lang w:val="en-AU" w:eastAsia="en-AU"/>
              </w:rPr>
              <w:t xml:space="preserve"> (variable)</w:t>
            </w:r>
          </w:p>
        </w:tc>
        <w:tc>
          <w:tcPr>
            <w:tcW w:w="1276" w:type="dxa"/>
            <w:tcBorders>
              <w:top w:val="single" w:sz="4" w:space="0" w:color="auto"/>
              <w:left w:val="single" w:sz="4" w:space="0" w:color="auto"/>
              <w:right w:val="single" w:sz="4" w:space="0" w:color="auto"/>
            </w:tcBorders>
          </w:tcPr>
          <w:p w:rsidR="004B4221" w:rsidRDefault="00895A77" w:rsidP="00B05906">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500.0 (fixed)</w:t>
            </w:r>
          </w:p>
        </w:tc>
      </w:tr>
      <w:tr w:rsidR="004B4221" w:rsidRPr="00233D3C" w:rsidTr="00CC152D">
        <w:trPr>
          <w:trHeight w:val="51"/>
        </w:trPr>
        <w:tc>
          <w:tcPr>
            <w:tcW w:w="817" w:type="dxa"/>
            <w:vMerge/>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276"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701" w:type="dxa"/>
            <w:tcBorders>
              <w:left w:val="single" w:sz="4" w:space="0" w:color="auto"/>
              <w:bottom w:val="single" w:sz="4" w:space="0" w:color="auto"/>
              <w:right w:val="single" w:sz="4" w:space="0" w:color="auto"/>
            </w:tcBorders>
          </w:tcPr>
          <w:p w:rsidR="004B4221" w:rsidRDefault="004B4221" w:rsidP="00D1749E">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5: unlikely to change</w:t>
            </w:r>
          </w:p>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134"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134"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850"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276"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276" w:type="dxa"/>
            <w:tcBorders>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r>
      <w:tr w:rsidR="004B4221" w:rsidRPr="00233D3C" w:rsidTr="00CC152D">
        <w:trPr>
          <w:trHeight w:val="373"/>
        </w:trPr>
        <w:tc>
          <w:tcPr>
            <w:tcW w:w="817" w:type="dxa"/>
            <w:tcBorders>
              <w:top w:val="single" w:sz="4" w:space="0" w:color="auto"/>
              <w:left w:val="single" w:sz="4" w:space="0" w:color="auto"/>
              <w:bottom w:val="single" w:sz="4" w:space="0" w:color="auto"/>
              <w:right w:val="single" w:sz="4" w:space="0" w:color="auto"/>
            </w:tcBorders>
          </w:tcPr>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5</w:t>
            </w:r>
            <w:r w:rsidRPr="00233D3C">
              <w:rPr>
                <w:rFonts w:ascii="Arial" w:eastAsia="Times New Roman" w:hAnsi="Arial" w:cs="Arial"/>
                <w:sz w:val="16"/>
                <w:szCs w:val="16"/>
                <w:lang w:val="en-AU" w:eastAsia="en-AU"/>
              </w:rPr>
              <w:t xml:space="preserve"> </w:t>
            </w:r>
          </w:p>
        </w:tc>
        <w:tc>
          <w:tcPr>
            <w:tcW w:w="1276" w:type="dxa"/>
            <w:tcBorders>
              <w:top w:val="single" w:sz="4" w:space="0" w:color="auto"/>
              <w:left w:val="single" w:sz="4" w:space="0" w:color="auto"/>
              <w:bottom w:val="single" w:sz="4" w:space="0" w:color="auto"/>
              <w:right w:val="single" w:sz="4" w:space="0" w:color="auto"/>
            </w:tcBorders>
          </w:tcPr>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1: assessed</w:t>
            </w:r>
          </w:p>
        </w:tc>
        <w:tc>
          <w:tcPr>
            <w:tcW w:w="1701" w:type="dxa"/>
            <w:tcBorders>
              <w:top w:val="single" w:sz="4" w:space="0" w:color="auto"/>
              <w:left w:val="single" w:sz="4" w:space="0" w:color="auto"/>
              <w:bottom w:val="single" w:sz="4" w:space="0" w:color="auto"/>
              <w:right w:val="single" w:sz="4" w:space="0" w:color="auto"/>
            </w:tcBorders>
          </w:tcPr>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1: extreme event</w:t>
            </w:r>
          </w:p>
          <w:p w:rsidR="004B4221" w:rsidRDefault="004B4221" w:rsidP="00D1749E">
            <w:pPr>
              <w:autoSpaceDE w:val="0"/>
              <w:autoSpaceDN w:val="0"/>
              <w:adjustRightInd w:val="0"/>
              <w:spacing w:after="0" w:line="240" w:lineRule="auto"/>
              <w:ind w:left="170" w:hanging="170"/>
              <w:rPr>
                <w:rFonts w:ascii="Arial" w:eastAsia="Times New Roman" w:hAnsi="Arial" w:cs="Arial"/>
                <w:sz w:val="16"/>
                <w:szCs w:val="16"/>
                <w:lang w:val="en-AU" w:eastAsia="en-AU"/>
              </w:rPr>
            </w:pPr>
            <w:r>
              <w:rPr>
                <w:rFonts w:ascii="Arial" w:eastAsia="Times New Roman" w:hAnsi="Arial" w:cs="Arial"/>
                <w:sz w:val="16"/>
                <w:szCs w:val="16"/>
                <w:lang w:val="en-AU" w:eastAsia="en-AU"/>
              </w:rPr>
              <w:t>2: likely to change and significant shoaling expected</w:t>
            </w:r>
          </w:p>
          <w:p w:rsidR="004B4221" w:rsidRDefault="004B4221" w:rsidP="00D1749E">
            <w:pPr>
              <w:autoSpaceDE w:val="0"/>
              <w:autoSpaceDN w:val="0"/>
              <w:adjustRightInd w:val="0"/>
              <w:spacing w:after="0" w:line="240" w:lineRule="auto"/>
              <w:ind w:left="170" w:hanging="170"/>
              <w:rPr>
                <w:rFonts w:ascii="Arial" w:eastAsia="Times New Roman" w:hAnsi="Arial" w:cs="Arial"/>
                <w:sz w:val="16"/>
                <w:szCs w:val="16"/>
                <w:lang w:val="en-AU" w:eastAsia="en-AU"/>
              </w:rPr>
            </w:pPr>
            <w:r>
              <w:rPr>
                <w:rFonts w:ascii="Arial" w:eastAsia="Times New Roman" w:hAnsi="Arial" w:cs="Arial"/>
                <w:sz w:val="16"/>
                <w:szCs w:val="16"/>
                <w:lang w:val="en-AU" w:eastAsia="en-AU"/>
              </w:rPr>
              <w:t>3: likely to change but significant shoaling not expected.</w:t>
            </w:r>
          </w:p>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5: unlikely to change</w:t>
            </w:r>
          </w:p>
          <w:p w:rsidR="004B4221" w:rsidRPr="00233D3C" w:rsidRDefault="004B4221" w:rsidP="007B4F0A">
            <w:pPr>
              <w:autoSpaceDE w:val="0"/>
              <w:autoSpaceDN w:val="0"/>
              <w:adjustRightInd w:val="0"/>
              <w:spacing w:after="0" w:line="240" w:lineRule="auto"/>
              <w:rPr>
                <w:rFonts w:ascii="Arial" w:eastAsia="Times New Roman" w:hAnsi="Arial" w:cs="Arial"/>
                <w:sz w:val="16"/>
                <w:szCs w:val="16"/>
                <w:lang w:val="en-AU" w:eastAsia="en-AU"/>
              </w:rPr>
            </w:pPr>
          </w:p>
        </w:tc>
        <w:tc>
          <w:tcPr>
            <w:tcW w:w="1134" w:type="dxa"/>
            <w:tcBorders>
              <w:top w:val="single" w:sz="4" w:space="0" w:color="auto"/>
              <w:left w:val="single" w:sz="4" w:space="0" w:color="auto"/>
              <w:bottom w:val="single" w:sz="4" w:space="0" w:color="auto"/>
              <w:right w:val="single" w:sz="4" w:space="0" w:color="auto"/>
            </w:tcBorders>
          </w:tcPr>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NO</w:t>
            </w:r>
          </w:p>
        </w:tc>
        <w:tc>
          <w:tcPr>
            <w:tcW w:w="1134" w:type="dxa"/>
            <w:tcBorders>
              <w:top w:val="single" w:sz="4" w:space="0" w:color="auto"/>
              <w:left w:val="single" w:sz="4" w:space="0" w:color="auto"/>
              <w:bottom w:val="single" w:sz="4" w:space="0" w:color="auto"/>
              <w:right w:val="single" w:sz="4" w:space="0" w:color="auto"/>
            </w:tcBorders>
          </w:tcPr>
          <w:p w:rsidR="004B4221" w:rsidRDefault="004B4221" w:rsidP="00B05906">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NO</w:t>
            </w:r>
          </w:p>
        </w:tc>
        <w:tc>
          <w:tcPr>
            <w:tcW w:w="850" w:type="dxa"/>
            <w:tcBorders>
              <w:top w:val="single" w:sz="4" w:space="0" w:color="auto"/>
              <w:left w:val="single" w:sz="4" w:space="0" w:color="auto"/>
              <w:bottom w:val="single" w:sz="4" w:space="0" w:color="auto"/>
              <w:right w:val="single" w:sz="4" w:space="0" w:color="auto"/>
            </w:tcBorders>
          </w:tcPr>
          <w:p w:rsidR="004B4221" w:rsidRDefault="00451A70" w:rsidP="00B05906">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NULL</w:t>
            </w:r>
          </w:p>
        </w:tc>
        <w:tc>
          <w:tcPr>
            <w:tcW w:w="1276" w:type="dxa"/>
            <w:tcBorders>
              <w:top w:val="single" w:sz="4" w:space="0" w:color="auto"/>
              <w:left w:val="single" w:sz="4" w:space="0" w:color="auto"/>
              <w:bottom w:val="single" w:sz="4" w:space="0" w:color="auto"/>
              <w:right w:val="single" w:sz="4" w:space="0" w:color="auto"/>
            </w:tcBorders>
          </w:tcPr>
          <w:p w:rsidR="004B4221" w:rsidRDefault="00895A77" w:rsidP="00B05906">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greater than</w:t>
            </w:r>
          </w:p>
          <w:p w:rsidR="00895A77" w:rsidRPr="004B4221" w:rsidRDefault="00895A77" w:rsidP="00895A77">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2</w:t>
            </w:r>
            <w:r w:rsidRPr="004B4221">
              <w:rPr>
                <w:rFonts w:ascii="Arial" w:eastAsia="Times New Roman" w:hAnsi="Arial" w:cs="Arial"/>
                <w:sz w:val="16"/>
                <w:szCs w:val="16"/>
                <w:lang w:val="en-AU" w:eastAsia="en-AU"/>
              </w:rPr>
              <w:t>.00 (fixed)</w:t>
            </w:r>
          </w:p>
          <w:p w:rsidR="00895A77" w:rsidRDefault="00895A77" w:rsidP="00895A77">
            <w:pPr>
              <w:autoSpaceDE w:val="0"/>
              <w:autoSpaceDN w:val="0"/>
              <w:adjustRightInd w:val="0"/>
              <w:spacing w:after="0" w:line="240" w:lineRule="auto"/>
              <w:rPr>
                <w:rFonts w:ascii="Arial" w:eastAsia="Times New Roman" w:hAnsi="Arial" w:cs="Arial"/>
                <w:sz w:val="16"/>
                <w:szCs w:val="16"/>
                <w:lang w:val="en-AU" w:eastAsia="en-AU"/>
              </w:rPr>
            </w:pPr>
            <w:r w:rsidRPr="004B4221">
              <w:rPr>
                <w:rFonts w:ascii="Arial" w:hAnsi="Arial" w:cs="Arial"/>
                <w:sz w:val="16"/>
                <w:szCs w:val="16"/>
                <w:lang w:val="en-AU" w:eastAsia="en-AU"/>
              </w:rPr>
              <w:t>0.0</w:t>
            </w:r>
            <w:r>
              <w:rPr>
                <w:rFonts w:ascii="Arial" w:hAnsi="Arial" w:cs="Arial"/>
                <w:sz w:val="16"/>
                <w:szCs w:val="16"/>
                <w:lang w:val="en-AU" w:eastAsia="en-AU"/>
              </w:rPr>
              <w:t>5</w:t>
            </w:r>
            <w:r w:rsidRPr="004B4221">
              <w:rPr>
                <w:rFonts w:ascii="Arial" w:hAnsi="Arial" w:cs="Arial"/>
                <w:sz w:val="16"/>
                <w:szCs w:val="16"/>
                <w:lang w:val="en-AU" w:eastAsia="en-AU"/>
              </w:rPr>
              <w:t xml:space="preserve"> (variable)</w:t>
            </w:r>
          </w:p>
        </w:tc>
        <w:tc>
          <w:tcPr>
            <w:tcW w:w="1276" w:type="dxa"/>
            <w:tcBorders>
              <w:top w:val="single" w:sz="4" w:space="0" w:color="auto"/>
              <w:left w:val="single" w:sz="4" w:space="0" w:color="auto"/>
              <w:bottom w:val="single" w:sz="4" w:space="0" w:color="auto"/>
              <w:right w:val="single" w:sz="4" w:space="0" w:color="auto"/>
            </w:tcBorders>
          </w:tcPr>
          <w:p w:rsidR="00FC20E1" w:rsidRDefault="00FC20E1" w:rsidP="00895A77">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greater than</w:t>
            </w:r>
          </w:p>
          <w:p w:rsidR="004B4221" w:rsidRPr="00895A77" w:rsidRDefault="00895A77" w:rsidP="00895A77">
            <w:pPr>
              <w:autoSpaceDE w:val="0"/>
              <w:autoSpaceDN w:val="0"/>
              <w:adjustRightInd w:val="0"/>
              <w:spacing w:after="0" w:line="240" w:lineRule="auto"/>
              <w:rPr>
                <w:rFonts w:ascii="Arial" w:eastAsia="Times New Roman" w:hAnsi="Arial" w:cs="Arial"/>
                <w:sz w:val="16"/>
                <w:szCs w:val="16"/>
                <w:lang w:val="en-AU" w:eastAsia="en-AU"/>
              </w:rPr>
            </w:pPr>
            <w:r w:rsidRPr="00895A77">
              <w:rPr>
                <w:rFonts w:ascii="Arial" w:eastAsia="Times New Roman" w:hAnsi="Arial" w:cs="Arial"/>
                <w:sz w:val="16"/>
                <w:szCs w:val="16"/>
                <w:lang w:val="en-AU" w:eastAsia="en-AU"/>
              </w:rPr>
              <w:t>500.0</w:t>
            </w:r>
            <w:r>
              <w:rPr>
                <w:rFonts w:ascii="Arial" w:eastAsia="Times New Roman" w:hAnsi="Arial" w:cs="Arial"/>
                <w:sz w:val="16"/>
                <w:szCs w:val="16"/>
                <w:lang w:val="en-AU" w:eastAsia="en-AU"/>
              </w:rPr>
              <w:t xml:space="preserve"> (fixed)</w:t>
            </w:r>
          </w:p>
        </w:tc>
      </w:tr>
      <w:tr w:rsidR="004B4221" w:rsidRPr="00233D3C" w:rsidTr="00CC152D">
        <w:trPr>
          <w:trHeight w:val="373"/>
        </w:trPr>
        <w:tc>
          <w:tcPr>
            <w:tcW w:w="817" w:type="dxa"/>
            <w:tcBorders>
              <w:top w:val="single" w:sz="4" w:space="0" w:color="auto"/>
              <w:left w:val="single" w:sz="4" w:space="0" w:color="auto"/>
              <w:bottom w:val="single" w:sz="4" w:space="0" w:color="auto"/>
              <w:right w:val="single" w:sz="4" w:space="0" w:color="auto"/>
            </w:tcBorders>
          </w:tcPr>
          <w:p w:rsidR="004B4221" w:rsidRDefault="004B4221" w:rsidP="00E7127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O</w:t>
            </w:r>
          </w:p>
        </w:tc>
        <w:tc>
          <w:tcPr>
            <w:tcW w:w="1276" w:type="dxa"/>
            <w:tcBorders>
              <w:top w:val="single" w:sz="4" w:space="0" w:color="auto"/>
              <w:left w:val="single" w:sz="4" w:space="0" w:color="auto"/>
              <w:bottom w:val="single" w:sz="4" w:space="0" w:color="auto"/>
              <w:right w:val="single" w:sz="4" w:space="0" w:color="auto"/>
            </w:tcBorders>
          </w:tcPr>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2: assessed (oceanic)</w:t>
            </w:r>
          </w:p>
        </w:tc>
        <w:tc>
          <w:tcPr>
            <w:tcW w:w="1701" w:type="dxa"/>
            <w:tcBorders>
              <w:top w:val="single" w:sz="4" w:space="0" w:color="auto"/>
              <w:left w:val="single" w:sz="4" w:space="0" w:color="auto"/>
              <w:bottom w:val="single" w:sz="4" w:space="0" w:color="auto"/>
              <w:right w:val="single" w:sz="4" w:space="0" w:color="auto"/>
            </w:tcBorders>
          </w:tcPr>
          <w:p w:rsidR="004B4221" w:rsidRDefault="00895A77"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VOID</w:t>
            </w:r>
          </w:p>
        </w:tc>
        <w:tc>
          <w:tcPr>
            <w:tcW w:w="1134" w:type="dxa"/>
            <w:tcBorders>
              <w:top w:val="single" w:sz="4" w:space="0" w:color="auto"/>
              <w:left w:val="single" w:sz="4" w:space="0" w:color="auto"/>
              <w:bottom w:val="single" w:sz="4" w:space="0" w:color="auto"/>
              <w:right w:val="single" w:sz="4" w:space="0" w:color="auto"/>
            </w:tcBorders>
          </w:tcPr>
          <w:p w:rsidR="004B4221" w:rsidRDefault="00895A77"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VOID</w:t>
            </w:r>
          </w:p>
        </w:tc>
        <w:tc>
          <w:tcPr>
            <w:tcW w:w="1134" w:type="dxa"/>
            <w:tcBorders>
              <w:top w:val="single" w:sz="4" w:space="0" w:color="auto"/>
              <w:left w:val="single" w:sz="4" w:space="0" w:color="auto"/>
              <w:bottom w:val="single" w:sz="4" w:space="0" w:color="auto"/>
              <w:right w:val="single" w:sz="4" w:space="0" w:color="auto"/>
            </w:tcBorders>
          </w:tcPr>
          <w:p w:rsidR="004B4221" w:rsidRDefault="00895A77"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VOID</w:t>
            </w:r>
          </w:p>
        </w:tc>
        <w:tc>
          <w:tcPr>
            <w:tcW w:w="850" w:type="dxa"/>
            <w:tcBorders>
              <w:top w:val="single" w:sz="4" w:space="0" w:color="auto"/>
              <w:left w:val="single" w:sz="4" w:space="0" w:color="auto"/>
              <w:bottom w:val="single" w:sz="4" w:space="0" w:color="auto"/>
              <w:right w:val="single" w:sz="4" w:space="0" w:color="auto"/>
            </w:tcBorders>
          </w:tcPr>
          <w:p w:rsidR="004B4221" w:rsidRDefault="00895A77"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VOID</w:t>
            </w:r>
          </w:p>
        </w:tc>
        <w:tc>
          <w:tcPr>
            <w:tcW w:w="1276" w:type="dxa"/>
            <w:tcBorders>
              <w:top w:val="single" w:sz="4" w:space="0" w:color="auto"/>
              <w:left w:val="single" w:sz="4" w:space="0" w:color="auto"/>
              <w:bottom w:val="single" w:sz="4" w:space="0" w:color="auto"/>
              <w:right w:val="single" w:sz="4" w:space="0" w:color="auto"/>
            </w:tcBorders>
          </w:tcPr>
          <w:p w:rsidR="004B4221" w:rsidRDefault="00895A77"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VOID</w:t>
            </w:r>
          </w:p>
        </w:tc>
        <w:tc>
          <w:tcPr>
            <w:tcW w:w="1276" w:type="dxa"/>
            <w:tcBorders>
              <w:top w:val="single" w:sz="4" w:space="0" w:color="auto"/>
              <w:left w:val="single" w:sz="4" w:space="0" w:color="auto"/>
              <w:bottom w:val="single" w:sz="4" w:space="0" w:color="auto"/>
              <w:right w:val="single" w:sz="4" w:space="0" w:color="auto"/>
            </w:tcBorders>
          </w:tcPr>
          <w:p w:rsidR="004B4221" w:rsidRDefault="00895A77"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VOID</w:t>
            </w:r>
          </w:p>
        </w:tc>
      </w:tr>
      <w:tr w:rsidR="004B4221" w:rsidRPr="00233D3C" w:rsidTr="00CC152D">
        <w:trPr>
          <w:trHeight w:val="373"/>
        </w:trPr>
        <w:tc>
          <w:tcPr>
            <w:tcW w:w="817" w:type="dxa"/>
            <w:tcBorders>
              <w:top w:val="single" w:sz="4" w:space="0" w:color="auto"/>
              <w:left w:val="single" w:sz="4" w:space="0" w:color="auto"/>
              <w:bottom w:val="single" w:sz="4" w:space="0" w:color="auto"/>
              <w:right w:val="single" w:sz="4" w:space="0" w:color="auto"/>
            </w:tcBorders>
          </w:tcPr>
          <w:p w:rsidR="004B4221" w:rsidRDefault="004B4221" w:rsidP="00E7127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U</w:t>
            </w:r>
          </w:p>
        </w:tc>
        <w:tc>
          <w:tcPr>
            <w:tcW w:w="1276" w:type="dxa"/>
            <w:tcBorders>
              <w:top w:val="single" w:sz="4" w:space="0" w:color="auto"/>
              <w:left w:val="single" w:sz="4" w:space="0" w:color="auto"/>
              <w:bottom w:val="single" w:sz="4" w:space="0" w:color="auto"/>
              <w:right w:val="single" w:sz="4" w:space="0" w:color="auto"/>
            </w:tcBorders>
          </w:tcPr>
          <w:p w:rsidR="004B4221" w:rsidRDefault="004B422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3: unassessed</w:t>
            </w:r>
          </w:p>
        </w:tc>
        <w:tc>
          <w:tcPr>
            <w:tcW w:w="1701" w:type="dxa"/>
            <w:tcBorders>
              <w:top w:val="single" w:sz="4" w:space="0" w:color="auto"/>
              <w:left w:val="single" w:sz="4" w:space="0" w:color="auto"/>
              <w:bottom w:val="single" w:sz="4" w:space="0" w:color="auto"/>
              <w:right w:val="single" w:sz="4" w:space="0" w:color="auto"/>
            </w:tcBorders>
          </w:tcPr>
          <w:p w:rsidR="004B4221" w:rsidRDefault="00FC20E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6: unassessed</w:t>
            </w:r>
          </w:p>
        </w:tc>
        <w:tc>
          <w:tcPr>
            <w:tcW w:w="1134" w:type="dxa"/>
            <w:tcBorders>
              <w:top w:val="single" w:sz="4" w:space="0" w:color="auto"/>
              <w:left w:val="single" w:sz="4" w:space="0" w:color="auto"/>
              <w:bottom w:val="single" w:sz="4" w:space="0" w:color="auto"/>
              <w:right w:val="single" w:sz="4" w:space="0" w:color="auto"/>
            </w:tcBorders>
          </w:tcPr>
          <w:p w:rsidR="004B4221" w:rsidRDefault="00FC20E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NO</w:t>
            </w:r>
          </w:p>
        </w:tc>
        <w:tc>
          <w:tcPr>
            <w:tcW w:w="1134" w:type="dxa"/>
            <w:tcBorders>
              <w:top w:val="single" w:sz="4" w:space="0" w:color="auto"/>
              <w:left w:val="single" w:sz="4" w:space="0" w:color="auto"/>
              <w:bottom w:val="single" w:sz="4" w:space="0" w:color="auto"/>
              <w:right w:val="single" w:sz="4" w:space="0" w:color="auto"/>
            </w:tcBorders>
          </w:tcPr>
          <w:p w:rsidR="004B4221" w:rsidRDefault="00FC20E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NO</w:t>
            </w:r>
          </w:p>
        </w:tc>
        <w:tc>
          <w:tcPr>
            <w:tcW w:w="850" w:type="dxa"/>
            <w:tcBorders>
              <w:top w:val="single" w:sz="4" w:space="0" w:color="auto"/>
              <w:left w:val="single" w:sz="4" w:space="0" w:color="auto"/>
              <w:bottom w:val="single" w:sz="4" w:space="0" w:color="auto"/>
              <w:right w:val="single" w:sz="4" w:space="0" w:color="auto"/>
            </w:tcBorders>
          </w:tcPr>
          <w:p w:rsidR="004B4221" w:rsidRDefault="00451A70"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NULL</w:t>
            </w:r>
          </w:p>
        </w:tc>
        <w:tc>
          <w:tcPr>
            <w:tcW w:w="1276" w:type="dxa"/>
            <w:tcBorders>
              <w:top w:val="single" w:sz="4" w:space="0" w:color="auto"/>
              <w:left w:val="single" w:sz="4" w:space="0" w:color="auto"/>
              <w:bottom w:val="single" w:sz="4" w:space="0" w:color="auto"/>
              <w:right w:val="single" w:sz="4" w:space="0" w:color="auto"/>
            </w:tcBorders>
          </w:tcPr>
          <w:p w:rsidR="004B4221" w:rsidRDefault="00FC20E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Not available</w:t>
            </w:r>
          </w:p>
        </w:tc>
        <w:tc>
          <w:tcPr>
            <w:tcW w:w="1276" w:type="dxa"/>
            <w:tcBorders>
              <w:top w:val="single" w:sz="4" w:space="0" w:color="auto"/>
              <w:left w:val="single" w:sz="4" w:space="0" w:color="auto"/>
              <w:bottom w:val="single" w:sz="4" w:space="0" w:color="auto"/>
              <w:right w:val="single" w:sz="4" w:space="0" w:color="auto"/>
            </w:tcBorders>
          </w:tcPr>
          <w:p w:rsidR="004B4221" w:rsidRDefault="00FC20E1" w:rsidP="007B4F0A">
            <w:pPr>
              <w:autoSpaceDE w:val="0"/>
              <w:autoSpaceDN w:val="0"/>
              <w:adjustRightInd w:val="0"/>
              <w:spacing w:after="0" w:line="240" w:lineRule="auto"/>
              <w:rPr>
                <w:rFonts w:ascii="Arial" w:eastAsia="Times New Roman" w:hAnsi="Arial" w:cs="Arial"/>
                <w:sz w:val="16"/>
                <w:szCs w:val="16"/>
                <w:lang w:val="en-AU" w:eastAsia="en-AU"/>
              </w:rPr>
            </w:pPr>
            <w:r>
              <w:rPr>
                <w:rFonts w:ascii="Arial" w:eastAsia="Times New Roman" w:hAnsi="Arial" w:cs="Arial"/>
                <w:sz w:val="16"/>
                <w:szCs w:val="16"/>
                <w:lang w:val="en-AU" w:eastAsia="en-AU"/>
              </w:rPr>
              <w:t>Not available</w:t>
            </w:r>
          </w:p>
        </w:tc>
      </w:tr>
    </w:tbl>
    <w:p w:rsidR="007B4F0A" w:rsidRDefault="007B4F0A" w:rsidP="00233D3C">
      <w:pPr>
        <w:spacing w:after="0"/>
        <w:rPr>
          <w:rFonts w:cstheme="minorHAnsi"/>
        </w:rPr>
      </w:pPr>
    </w:p>
    <w:p w:rsidR="002F5310" w:rsidRDefault="003D31C3">
      <w:pPr>
        <w:rPr>
          <w:rFonts w:cstheme="minorHAnsi"/>
        </w:rPr>
      </w:pPr>
      <w:r>
        <w:rPr>
          <w:rFonts w:cstheme="minorHAnsi"/>
        </w:rPr>
        <w:t>The columns should be read from left to right</w:t>
      </w:r>
      <w:r w:rsidR="00FC20E1">
        <w:rPr>
          <w:rFonts w:cstheme="minorHAnsi"/>
        </w:rPr>
        <w:t xml:space="preserve"> and top to bottom</w:t>
      </w:r>
      <w:r>
        <w:rPr>
          <w:rFonts w:cstheme="minorHAnsi"/>
        </w:rPr>
        <w:t>.</w:t>
      </w:r>
    </w:p>
    <w:p w:rsidR="008F79EA" w:rsidRDefault="008F79EA" w:rsidP="00BC7E58">
      <w:pPr>
        <w:spacing w:after="120"/>
        <w:rPr>
          <w:rFonts w:cstheme="minorHAnsi"/>
        </w:rPr>
      </w:pPr>
      <w:r>
        <w:rPr>
          <w:rFonts w:cstheme="minorHAnsi"/>
        </w:rPr>
        <w:t xml:space="preserve">Note 1.   Oceanic should only be used to cover open ocean </w:t>
      </w:r>
      <w:r w:rsidR="00BC7E58">
        <w:rPr>
          <w:rFonts w:cstheme="minorHAnsi"/>
        </w:rPr>
        <w:t>in waters deeper than</w:t>
      </w:r>
      <w:r>
        <w:rPr>
          <w:rFonts w:cstheme="minorHAnsi"/>
        </w:rPr>
        <w:t xml:space="preserve"> 200 meters.</w:t>
      </w:r>
    </w:p>
    <w:p w:rsidR="006E7AD4" w:rsidRDefault="006E7AD4" w:rsidP="00BC7E58">
      <w:pPr>
        <w:spacing w:after="120"/>
        <w:rPr>
          <w:rFonts w:cstheme="minorHAnsi"/>
        </w:rPr>
      </w:pPr>
      <w:r>
        <w:rPr>
          <w:rFonts w:cstheme="minorHAnsi"/>
        </w:rPr>
        <w:t xml:space="preserve">Note </w:t>
      </w:r>
      <w:r w:rsidR="008F79EA">
        <w:rPr>
          <w:rFonts w:cstheme="minorHAnsi"/>
        </w:rPr>
        <w:t>2</w:t>
      </w:r>
      <w:r w:rsidR="00937906">
        <w:rPr>
          <w:rFonts w:cstheme="minorHAnsi"/>
        </w:rPr>
        <w:t xml:space="preserve">. </w:t>
      </w:r>
      <w:r w:rsidR="00710E91">
        <w:rPr>
          <w:rFonts w:cstheme="minorHAnsi"/>
        </w:rPr>
        <w:t xml:space="preserve"> </w:t>
      </w:r>
      <w:r>
        <w:rPr>
          <w:rFonts w:cstheme="minorHAnsi"/>
        </w:rPr>
        <w:t xml:space="preserve">After an extreme event (for example </w:t>
      </w:r>
      <w:r w:rsidR="00C75A31">
        <w:rPr>
          <w:rFonts w:cstheme="minorHAnsi"/>
        </w:rPr>
        <w:t>earthquakes</w:t>
      </w:r>
      <w:r w:rsidR="00BC7E58">
        <w:rPr>
          <w:rFonts w:cstheme="minorHAnsi"/>
        </w:rPr>
        <w:t xml:space="preserve">, tsunamis, </w:t>
      </w:r>
      <w:r>
        <w:rPr>
          <w:rFonts w:cstheme="minorHAnsi"/>
        </w:rPr>
        <w:t>hurricane</w:t>
      </w:r>
      <w:r w:rsidR="00BC7E58">
        <w:rPr>
          <w:rFonts w:cstheme="minorHAnsi"/>
        </w:rPr>
        <w:t>s</w:t>
      </w:r>
      <w:r>
        <w:rPr>
          <w:rFonts w:cstheme="minorHAnsi"/>
        </w:rPr>
        <w:t xml:space="preserve">) has taken place and the charted area has not yet been resurveyed, the Quality Level drops to </w:t>
      </w:r>
      <w:r w:rsidR="002F5310">
        <w:rPr>
          <w:rFonts w:cstheme="minorHAnsi"/>
        </w:rPr>
        <w:t>5</w:t>
      </w:r>
      <w:r>
        <w:rPr>
          <w:rFonts w:cstheme="minorHAnsi"/>
        </w:rPr>
        <w:t>.</w:t>
      </w:r>
    </w:p>
    <w:p w:rsidR="006E7AD4" w:rsidRDefault="00710E91" w:rsidP="00BC7E58">
      <w:pPr>
        <w:spacing w:after="120"/>
        <w:rPr>
          <w:rFonts w:cstheme="minorHAnsi"/>
        </w:rPr>
      </w:pPr>
      <w:r>
        <w:rPr>
          <w:rFonts w:cstheme="minorHAnsi"/>
        </w:rPr>
        <w:t xml:space="preserve">Note </w:t>
      </w:r>
      <w:r w:rsidR="008F79EA">
        <w:rPr>
          <w:rFonts w:cstheme="minorHAnsi"/>
        </w:rPr>
        <w:t>3</w:t>
      </w:r>
      <w:r>
        <w:rPr>
          <w:rFonts w:cstheme="minorHAnsi"/>
        </w:rPr>
        <w:t>.</w:t>
      </w:r>
      <w:r w:rsidR="00BC7E58">
        <w:rPr>
          <w:rFonts w:cstheme="minorHAnsi"/>
        </w:rPr>
        <w:t xml:space="preserve"> Whenever possible, meaningful and useful values for the attribute </w:t>
      </w:r>
      <w:r w:rsidR="00170693">
        <w:rPr>
          <w:rFonts w:cstheme="minorHAnsi"/>
        </w:rPr>
        <w:t xml:space="preserve">category of </w:t>
      </w:r>
      <w:r w:rsidR="006E7AD4">
        <w:rPr>
          <w:rFonts w:cstheme="minorHAnsi"/>
        </w:rPr>
        <w:t xml:space="preserve">temporal variation </w:t>
      </w:r>
      <w:r w:rsidR="00170693">
        <w:rPr>
          <w:rFonts w:cstheme="minorHAnsi"/>
        </w:rPr>
        <w:t xml:space="preserve">must be used for areas </w:t>
      </w:r>
      <w:r w:rsidR="006E7AD4">
        <w:rPr>
          <w:rFonts w:cstheme="minorHAnsi"/>
        </w:rPr>
        <w:t xml:space="preserve">of </w:t>
      </w:r>
      <w:r w:rsidR="00170693">
        <w:rPr>
          <w:rFonts w:cstheme="minorHAnsi"/>
        </w:rPr>
        <w:t>bathymetry. When making the transition from S-57 to S-101, the default value of this attribute = 5 (unlikely to change).</w:t>
      </w:r>
      <w:r w:rsidR="006E7AD4">
        <w:rPr>
          <w:rFonts w:cstheme="minorHAnsi"/>
        </w:rPr>
        <w:t xml:space="preserve"> </w:t>
      </w:r>
    </w:p>
    <w:p w:rsidR="00FC20E1" w:rsidRDefault="00FC20E1" w:rsidP="00BC7E58">
      <w:pPr>
        <w:spacing w:after="120"/>
        <w:rPr>
          <w:rFonts w:cstheme="minorHAnsi"/>
        </w:rPr>
      </w:pPr>
      <w:r>
        <w:rPr>
          <w:rFonts w:cstheme="minorHAnsi"/>
        </w:rPr>
        <w:t xml:space="preserve">Note 4. For areas of unstable seafloors, the complex attribute survey data range (date end) must be used to indicate the date of the (collection </w:t>
      </w:r>
      <w:r w:rsidR="00C75A31">
        <w:rPr>
          <w:rFonts w:cstheme="minorHAnsi"/>
        </w:rPr>
        <w:t>of)</w:t>
      </w:r>
      <w:r>
        <w:rPr>
          <w:rFonts w:cstheme="minorHAnsi"/>
        </w:rPr>
        <w:t xml:space="preserve"> survey(s) of the underlying bathymetric data. In case the seafloor is </w:t>
      </w:r>
      <w:r w:rsidRPr="00451A70">
        <w:rPr>
          <w:rFonts w:cstheme="minorHAnsi"/>
          <w:b/>
        </w:rPr>
        <w:t>likely to change and significant shoaling expected</w:t>
      </w:r>
      <w:r>
        <w:rPr>
          <w:rFonts w:cstheme="minorHAnsi"/>
        </w:rPr>
        <w:t xml:space="preserve"> before a re-survey is performed and </w:t>
      </w:r>
      <w:r w:rsidR="000A1752">
        <w:rPr>
          <w:rFonts w:cstheme="minorHAnsi"/>
        </w:rPr>
        <w:t>published</w:t>
      </w:r>
      <w:r>
        <w:rPr>
          <w:rFonts w:cstheme="minorHAnsi"/>
        </w:rPr>
        <w:t xml:space="preserve">, the </w:t>
      </w:r>
      <w:r w:rsidR="00C75A31" w:rsidRPr="00451A70">
        <w:rPr>
          <w:rFonts w:cstheme="minorHAnsi"/>
          <w:b/>
        </w:rPr>
        <w:t>category</w:t>
      </w:r>
      <w:r w:rsidRPr="00451A70">
        <w:rPr>
          <w:rFonts w:cstheme="minorHAnsi"/>
          <w:b/>
        </w:rPr>
        <w:t xml:space="preserve"> of temporal variation</w:t>
      </w:r>
      <w:r w:rsidR="000A1752">
        <w:rPr>
          <w:rFonts w:cstheme="minorHAnsi"/>
        </w:rPr>
        <w:t xml:space="preserve"> value should be set to 2, resulting in QoBD value = 5.</w:t>
      </w:r>
    </w:p>
    <w:p w:rsidR="00710E91" w:rsidRDefault="00710E91" w:rsidP="00233D3C">
      <w:pPr>
        <w:spacing w:after="0"/>
        <w:rPr>
          <w:rFonts w:cstheme="minorHAnsi"/>
        </w:rPr>
      </w:pPr>
    </w:p>
    <w:p w:rsidR="006B2BFD" w:rsidRDefault="006B2BFD" w:rsidP="00233D3C">
      <w:pPr>
        <w:spacing w:after="0"/>
        <w:rPr>
          <w:rFonts w:cstheme="minorHAnsi"/>
          <w:b/>
        </w:rPr>
      </w:pPr>
    </w:p>
    <w:p w:rsidR="006B2BFD" w:rsidRDefault="006B2BFD" w:rsidP="00233D3C">
      <w:pPr>
        <w:spacing w:after="0"/>
        <w:rPr>
          <w:rFonts w:cstheme="minorHAnsi"/>
          <w:b/>
        </w:rPr>
      </w:pPr>
    </w:p>
    <w:p w:rsidR="002F5310" w:rsidRDefault="002F5310">
      <w:pPr>
        <w:rPr>
          <w:rFonts w:cstheme="minorHAnsi"/>
        </w:rPr>
      </w:pPr>
    </w:p>
    <w:p w:rsidR="00BE6C4C" w:rsidRDefault="00BE6C4C" w:rsidP="00233D3C">
      <w:pPr>
        <w:spacing w:after="0"/>
        <w:rPr>
          <w:rFonts w:cstheme="minorHAnsi"/>
        </w:rPr>
      </w:pPr>
      <w:r>
        <w:rPr>
          <w:rFonts w:cstheme="minorHAnsi"/>
        </w:rPr>
        <w:t xml:space="preserve">The mechanism provides </w:t>
      </w:r>
      <w:r w:rsidR="00A77524">
        <w:rPr>
          <w:rFonts w:cstheme="minorHAnsi"/>
        </w:rPr>
        <w:t>7</w:t>
      </w:r>
      <w:r>
        <w:rPr>
          <w:rFonts w:cstheme="minorHAnsi"/>
        </w:rPr>
        <w:t xml:space="preserve"> different stages</w:t>
      </w:r>
      <w:r w:rsidR="000660D8">
        <w:rPr>
          <w:rFonts w:cstheme="minorHAnsi"/>
        </w:rPr>
        <w:t xml:space="preserve"> in the following priority</w:t>
      </w:r>
      <w:r>
        <w:rPr>
          <w:rFonts w:cstheme="minorHAnsi"/>
        </w:rPr>
        <w:t>:</w:t>
      </w:r>
    </w:p>
    <w:p w:rsidR="00BE6C4C" w:rsidRDefault="00BE6C4C" w:rsidP="00BE6C4C">
      <w:pPr>
        <w:pStyle w:val="ListParagraph"/>
        <w:numPr>
          <w:ilvl w:val="0"/>
          <w:numId w:val="1"/>
        </w:numPr>
        <w:spacing w:after="0"/>
        <w:rPr>
          <w:rFonts w:cstheme="minorHAnsi"/>
        </w:rPr>
      </w:pPr>
      <w:r>
        <w:rPr>
          <w:rFonts w:cstheme="minorHAnsi"/>
        </w:rPr>
        <w:t>Data assessment</w:t>
      </w:r>
    </w:p>
    <w:p w:rsidR="00BE6C4C" w:rsidRDefault="002F5310" w:rsidP="00BE6C4C">
      <w:pPr>
        <w:pStyle w:val="ListParagraph"/>
        <w:numPr>
          <w:ilvl w:val="0"/>
          <w:numId w:val="1"/>
        </w:numPr>
        <w:spacing w:after="0"/>
        <w:rPr>
          <w:rFonts w:cstheme="minorHAnsi"/>
        </w:rPr>
      </w:pPr>
      <w:r>
        <w:rPr>
          <w:rFonts w:cstheme="minorHAnsi"/>
        </w:rPr>
        <w:t>Category of t</w:t>
      </w:r>
      <w:r w:rsidR="00BE6C4C">
        <w:rPr>
          <w:rFonts w:cstheme="minorHAnsi"/>
        </w:rPr>
        <w:t>emporal variation</w:t>
      </w:r>
    </w:p>
    <w:p w:rsidR="00BE6C4C" w:rsidRDefault="003602C2" w:rsidP="00F71606">
      <w:pPr>
        <w:pStyle w:val="ListParagraph"/>
        <w:numPr>
          <w:ilvl w:val="0"/>
          <w:numId w:val="1"/>
        </w:numPr>
        <w:spacing w:after="0"/>
        <w:rPr>
          <w:rFonts w:cstheme="minorHAnsi"/>
        </w:rPr>
      </w:pPr>
      <w:r>
        <w:rPr>
          <w:rFonts w:cstheme="minorHAnsi"/>
        </w:rPr>
        <w:t>Full seafloor coverage</w:t>
      </w:r>
      <w:r w:rsidR="00471251">
        <w:rPr>
          <w:rFonts w:cstheme="minorHAnsi"/>
        </w:rPr>
        <w:t xml:space="preserve"> achieved</w:t>
      </w:r>
      <w:r>
        <w:rPr>
          <w:rFonts w:cstheme="minorHAnsi"/>
        </w:rPr>
        <w:t xml:space="preserve"> / </w:t>
      </w:r>
      <w:r w:rsidR="00471251">
        <w:rPr>
          <w:rFonts w:cstheme="minorHAnsi"/>
        </w:rPr>
        <w:t>s</w:t>
      </w:r>
      <w:r w:rsidR="00FD7F45">
        <w:rPr>
          <w:rFonts w:cstheme="minorHAnsi"/>
        </w:rPr>
        <w:t>ignificant f</w:t>
      </w:r>
      <w:r w:rsidR="00BE6C4C">
        <w:rPr>
          <w:rFonts w:cstheme="minorHAnsi"/>
        </w:rPr>
        <w:t>eatures detected</w:t>
      </w:r>
    </w:p>
    <w:p w:rsidR="00FD7F45" w:rsidRDefault="00FD7F45" w:rsidP="00F71606">
      <w:pPr>
        <w:pStyle w:val="ListParagraph"/>
        <w:numPr>
          <w:ilvl w:val="0"/>
          <w:numId w:val="1"/>
        </w:numPr>
        <w:spacing w:after="0"/>
        <w:rPr>
          <w:rFonts w:cstheme="minorHAnsi"/>
        </w:rPr>
      </w:pPr>
      <w:r>
        <w:rPr>
          <w:rFonts w:cstheme="minorHAnsi"/>
        </w:rPr>
        <w:t xml:space="preserve">Least depth of </w:t>
      </w:r>
      <w:r w:rsidR="001374BA">
        <w:rPr>
          <w:rFonts w:cstheme="minorHAnsi"/>
        </w:rPr>
        <w:t>detected</w:t>
      </w:r>
      <w:r>
        <w:rPr>
          <w:rFonts w:cstheme="minorHAnsi"/>
        </w:rPr>
        <w:t xml:space="preserve"> features </w:t>
      </w:r>
      <w:r w:rsidR="001374BA">
        <w:rPr>
          <w:rFonts w:cstheme="minorHAnsi"/>
        </w:rPr>
        <w:t>measured</w:t>
      </w:r>
    </w:p>
    <w:p w:rsidR="00A77524" w:rsidRPr="00F71606" w:rsidRDefault="00A77524" w:rsidP="00F71606">
      <w:pPr>
        <w:pStyle w:val="ListParagraph"/>
        <w:numPr>
          <w:ilvl w:val="0"/>
          <w:numId w:val="1"/>
        </w:numPr>
        <w:spacing w:after="0"/>
        <w:rPr>
          <w:rFonts w:cstheme="minorHAnsi"/>
        </w:rPr>
      </w:pPr>
      <w:r>
        <w:rPr>
          <w:rFonts w:cstheme="minorHAnsi"/>
        </w:rPr>
        <w:t>Size of features detected</w:t>
      </w:r>
    </w:p>
    <w:p w:rsidR="00BE6C4C" w:rsidRDefault="001374BA" w:rsidP="00BE6C4C">
      <w:pPr>
        <w:pStyle w:val="ListParagraph"/>
        <w:numPr>
          <w:ilvl w:val="0"/>
          <w:numId w:val="1"/>
        </w:numPr>
        <w:spacing w:after="0"/>
        <w:rPr>
          <w:rFonts w:cstheme="minorHAnsi"/>
        </w:rPr>
      </w:pPr>
      <w:r>
        <w:rPr>
          <w:rFonts w:cstheme="minorHAnsi"/>
        </w:rPr>
        <w:t>Vertical uncertainty</w:t>
      </w:r>
    </w:p>
    <w:p w:rsidR="00BE6C4C" w:rsidRDefault="001374BA" w:rsidP="00BE6C4C">
      <w:pPr>
        <w:pStyle w:val="ListParagraph"/>
        <w:numPr>
          <w:ilvl w:val="0"/>
          <w:numId w:val="1"/>
        </w:numPr>
        <w:spacing w:after="0"/>
        <w:rPr>
          <w:rFonts w:cstheme="minorHAnsi"/>
        </w:rPr>
      </w:pPr>
      <w:r>
        <w:rPr>
          <w:rFonts w:cstheme="minorHAnsi"/>
        </w:rPr>
        <w:t>Horizontal p</w:t>
      </w:r>
      <w:r w:rsidR="00BE6C4C">
        <w:rPr>
          <w:rFonts w:cstheme="minorHAnsi"/>
        </w:rPr>
        <w:t xml:space="preserve">osition </w:t>
      </w:r>
      <w:r>
        <w:rPr>
          <w:rFonts w:cstheme="minorHAnsi"/>
        </w:rPr>
        <w:t>uncertainty</w:t>
      </w:r>
    </w:p>
    <w:p w:rsidR="00480AB2" w:rsidRDefault="00480AB2">
      <w:pPr>
        <w:rPr>
          <w:rFonts w:cstheme="minorHAnsi"/>
        </w:rPr>
      </w:pPr>
    </w:p>
    <w:p w:rsidR="00480AB2" w:rsidRDefault="00CE78CB">
      <w:pPr>
        <w:rPr>
          <w:rFonts w:cstheme="minorHAnsi"/>
        </w:rPr>
      </w:pPr>
      <w:r w:rsidRPr="00CE78CB">
        <w:rPr>
          <w:rFonts w:cstheme="minorHAnsi"/>
        </w:rPr>
        <w:t xml:space="preserve">The </w:t>
      </w:r>
      <w:r w:rsidR="00C75A31" w:rsidRPr="00CE78CB">
        <w:rPr>
          <w:rFonts w:cstheme="minorHAnsi"/>
        </w:rPr>
        <w:t>Meta</w:t>
      </w:r>
      <w:r w:rsidRPr="00CE78CB">
        <w:rPr>
          <w:rFonts w:cstheme="minorHAnsi"/>
        </w:rPr>
        <w:t xml:space="preserve"> feature Quality of Bathymetric Data defines areas within which uniform assessment exists for the quality of bathymetric data, and is used to provide an assessment of the overall quality of bathymetric data to the mariner. Areas of a dataset at maximum display scale 1:700000 and larger containing depth data or bathymetry must be covered by one or more Quality of Bathymetric Data features, which may overlap vertically</w:t>
      </w:r>
      <w:r>
        <w:rPr>
          <w:rFonts w:cstheme="minorHAnsi"/>
        </w:rPr>
        <w:t xml:space="preserve">. </w:t>
      </w:r>
      <w:r w:rsidRPr="00CE78CB">
        <w:rPr>
          <w:rFonts w:cstheme="minorHAnsi"/>
        </w:rPr>
        <w:t>At maximum display scales smaller than 1:700000, Quality of Bathymetric Data features must be encoded where no larger maximum display scale ENC data is available.</w:t>
      </w:r>
    </w:p>
    <w:p w:rsidR="00CE78CB" w:rsidRDefault="00CE78CB">
      <w:pPr>
        <w:rPr>
          <w:rFonts w:cstheme="minorHAnsi"/>
        </w:rPr>
      </w:pPr>
    </w:p>
    <w:p w:rsidR="00CE78CB" w:rsidRDefault="00CE78CB">
      <w:pPr>
        <w:rPr>
          <w:rFonts w:cstheme="minorHAnsi"/>
        </w:rPr>
      </w:pPr>
      <w:r w:rsidRPr="00330298">
        <w:rPr>
          <w:rFonts w:cstheme="minorHAnsi"/>
          <w:b/>
        </w:rPr>
        <w:t>Relation between surveys, depth areas and Quality of Bathymetric Data</w:t>
      </w:r>
      <w:r>
        <w:rPr>
          <w:rFonts w:cstheme="minorHAnsi"/>
        </w:rPr>
        <w:t>:</w:t>
      </w:r>
    </w:p>
    <w:p w:rsidR="00CE78CB" w:rsidRDefault="00CE78CB">
      <w:pPr>
        <w:rPr>
          <w:rFonts w:cstheme="minorHAnsi"/>
        </w:rPr>
      </w:pPr>
      <w:r>
        <w:rPr>
          <w:rFonts w:cstheme="minorHAnsi"/>
        </w:rPr>
        <w:t>A single survey will measure the seafloor in a certain area</w:t>
      </w:r>
      <w:r w:rsidR="00471251">
        <w:rPr>
          <w:rFonts w:cstheme="minorHAnsi"/>
        </w:rPr>
        <w:t xml:space="preserve"> relative to Chart Datum</w:t>
      </w:r>
      <w:r>
        <w:rPr>
          <w:rFonts w:cstheme="minorHAnsi"/>
        </w:rPr>
        <w:t xml:space="preserve">. Resulting from this single survey, one or more depth areas will be created. Depth areas have two attributes (depth range minimum value, depth range maximum value). A collection of surveys will measure a wider area of the seafloor, resulting in probably more depth areas, depending on the slope of the seabed. </w:t>
      </w:r>
      <w:r w:rsidR="00984F73">
        <w:rPr>
          <w:rFonts w:cstheme="minorHAnsi"/>
        </w:rPr>
        <w:t>This is called an association (</w:t>
      </w:r>
      <w:r w:rsidR="00984F73" w:rsidRPr="00C8595F">
        <w:rPr>
          <w:rFonts w:cstheme="minorHAnsi"/>
          <w:i/>
        </w:rPr>
        <w:t>semantic relationship between two or more classifiers that specifies connections among their instances</w:t>
      </w:r>
      <w:r w:rsidR="00984F73">
        <w:rPr>
          <w:rFonts w:cstheme="minorHAnsi"/>
        </w:rPr>
        <w:t xml:space="preserve">). </w:t>
      </w:r>
    </w:p>
    <w:p w:rsidR="00984F73" w:rsidRDefault="00984F73">
      <w:pPr>
        <w:rPr>
          <w:rFonts w:cstheme="minorHAnsi"/>
        </w:rPr>
      </w:pPr>
      <w:r>
        <w:rPr>
          <w:rFonts w:cstheme="minorHAnsi"/>
        </w:rPr>
        <w:t xml:space="preserve">In </w:t>
      </w:r>
      <w:r w:rsidR="00C75A31">
        <w:rPr>
          <w:rFonts w:cstheme="minorHAnsi"/>
        </w:rPr>
        <w:t>practice</w:t>
      </w:r>
      <w:r>
        <w:rPr>
          <w:rFonts w:cstheme="minorHAnsi"/>
        </w:rPr>
        <w:t xml:space="preserve"> many depth areas share the same Quality of Bathymetric Data value. In that </w:t>
      </w:r>
      <w:r w:rsidR="00C75A31">
        <w:rPr>
          <w:rFonts w:cstheme="minorHAnsi"/>
        </w:rPr>
        <w:t>case,</w:t>
      </w:r>
      <w:r>
        <w:rPr>
          <w:rFonts w:cstheme="minorHAnsi"/>
        </w:rPr>
        <w:t xml:space="preserve"> we speak of an aggregation (</w:t>
      </w:r>
      <w:r w:rsidRPr="00C8595F">
        <w:rPr>
          <w:rFonts w:cstheme="minorHAnsi"/>
          <w:i/>
        </w:rPr>
        <w:t>special form of association that specifies a whole-part relationship between the aggregate (whole) and a component part</w:t>
      </w:r>
      <w:r>
        <w:rPr>
          <w:rFonts w:cstheme="minorHAnsi"/>
        </w:rPr>
        <w:t xml:space="preserve">). </w:t>
      </w:r>
      <w:r w:rsidR="00C8595F">
        <w:rPr>
          <w:rFonts w:cstheme="minorHAnsi"/>
        </w:rPr>
        <w:t>If a survey is carried out to a specific depth which is not bounded by a depth contour line, than the resulting Depth Area will have two separate Quality of Bathymetric Data values</w:t>
      </w:r>
      <w:r>
        <w:rPr>
          <w:rFonts w:cstheme="minorHAnsi"/>
        </w:rPr>
        <w:t xml:space="preserve">. </w:t>
      </w:r>
    </w:p>
    <w:p w:rsidR="00FB0F59" w:rsidRDefault="00FB0F59">
      <w:pPr>
        <w:rPr>
          <w:rFonts w:cstheme="minorHAnsi"/>
        </w:rPr>
      </w:pPr>
      <w:r>
        <w:rPr>
          <w:rFonts w:cstheme="minorHAnsi"/>
        </w:rPr>
        <w:br w:type="page"/>
      </w:r>
    </w:p>
    <w:p w:rsidR="00FB0F59" w:rsidRDefault="00FB0F59">
      <w:pPr>
        <w:rPr>
          <w:rFonts w:cstheme="minorHAnsi"/>
        </w:rPr>
      </w:pPr>
      <w:r w:rsidRPr="00FB0F59">
        <w:rPr>
          <w:rFonts w:cstheme="minorHAnsi"/>
        </w:rPr>
        <w:lastRenderedPageBreak/>
        <w:t>ENCs should form a seamless coverage in the navigable waters of the producer’s area of responsibility. However, it is often impractical to do so for all ECDIS display scales, and therefore S-101 ENCs declare a scale range, which dictate between what scales the data can be used.</w:t>
      </w:r>
    </w:p>
    <w:p w:rsidR="00330298" w:rsidRDefault="00330298">
      <w:pPr>
        <w:rPr>
          <w:rFonts w:cstheme="minorHAnsi"/>
        </w:rPr>
      </w:pPr>
      <w:r>
        <w:rPr>
          <w:rFonts w:cstheme="minorHAnsi"/>
        </w:rPr>
        <w:t xml:space="preserve">When assigning </w:t>
      </w:r>
      <w:r w:rsidR="00FB0F59">
        <w:rPr>
          <w:rFonts w:cstheme="minorHAnsi"/>
        </w:rPr>
        <w:t xml:space="preserve">meaningful Quality of Bathymetric Data information in an ENC, the Hydrographic Office should take into account the maximum display scale and minimum display scale. </w:t>
      </w:r>
      <w:r w:rsidR="00FB0F59">
        <w:rPr>
          <w:rStyle w:val="FootnoteReference"/>
          <w:rFonts w:cstheme="minorHAnsi"/>
        </w:rPr>
        <w:footnoteReference w:id="1"/>
      </w:r>
    </w:p>
    <w:tbl>
      <w:tblPr>
        <w:tblStyle w:val="TableGrid"/>
        <w:tblW w:w="0" w:type="auto"/>
        <w:tblLook w:val="04A0" w:firstRow="1" w:lastRow="0" w:firstColumn="1" w:lastColumn="0" w:noHBand="0" w:noVBand="1"/>
      </w:tblPr>
      <w:tblGrid>
        <w:gridCol w:w="2535"/>
        <w:gridCol w:w="2535"/>
      </w:tblGrid>
      <w:tr w:rsidR="00FB0F59" w:rsidTr="00FB0F59">
        <w:tc>
          <w:tcPr>
            <w:tcW w:w="2535" w:type="dxa"/>
          </w:tcPr>
          <w:p w:rsidR="00FB0F59" w:rsidRDefault="00FB0F59" w:rsidP="00FB0F59">
            <w:pPr>
              <w:jc w:val="center"/>
              <w:rPr>
                <w:rFonts w:cstheme="minorHAnsi"/>
              </w:rPr>
            </w:pPr>
            <w:r>
              <w:rPr>
                <w:rFonts w:cstheme="minorHAnsi"/>
              </w:rPr>
              <w:t>maximum display scale</w:t>
            </w:r>
          </w:p>
        </w:tc>
        <w:tc>
          <w:tcPr>
            <w:tcW w:w="2535" w:type="dxa"/>
          </w:tcPr>
          <w:p w:rsidR="00FB0F59" w:rsidRDefault="00FB0F59" w:rsidP="00FB0F59">
            <w:pPr>
              <w:jc w:val="center"/>
              <w:rPr>
                <w:rFonts w:cstheme="minorHAnsi"/>
              </w:rPr>
            </w:pPr>
            <w:r>
              <w:rPr>
                <w:rFonts w:cstheme="minorHAnsi"/>
              </w:rPr>
              <w:t>minimum display scale</w:t>
            </w:r>
          </w:p>
        </w:tc>
      </w:tr>
      <w:tr w:rsidR="00FB0F59" w:rsidTr="00FB0F59">
        <w:tc>
          <w:tcPr>
            <w:tcW w:w="2535" w:type="dxa"/>
          </w:tcPr>
          <w:p w:rsidR="00FB0F59" w:rsidRDefault="00FB0F59" w:rsidP="00FB0F59">
            <w:pPr>
              <w:jc w:val="center"/>
              <w:rPr>
                <w:rFonts w:cstheme="minorHAnsi"/>
              </w:rPr>
            </w:pPr>
            <w:r>
              <w:rPr>
                <w:rFonts w:cstheme="minorHAnsi"/>
              </w:rPr>
              <w:t>700,000</w:t>
            </w:r>
          </w:p>
        </w:tc>
        <w:tc>
          <w:tcPr>
            <w:tcW w:w="2535" w:type="dxa"/>
          </w:tcPr>
          <w:p w:rsidR="00FB0F59" w:rsidRDefault="00FB0F59" w:rsidP="00FB0F59">
            <w:pPr>
              <w:jc w:val="center"/>
              <w:rPr>
                <w:rFonts w:cstheme="minorHAnsi"/>
              </w:rPr>
            </w:pPr>
            <w:r>
              <w:rPr>
                <w:rFonts w:cstheme="minorHAnsi"/>
              </w:rPr>
              <w:t>&gt; 700,000</w:t>
            </w:r>
          </w:p>
        </w:tc>
      </w:tr>
      <w:tr w:rsidR="00FB0F59" w:rsidTr="00FB0F59">
        <w:tc>
          <w:tcPr>
            <w:tcW w:w="2535" w:type="dxa"/>
          </w:tcPr>
          <w:p w:rsidR="00FB0F59" w:rsidRDefault="00FB0F59" w:rsidP="00FB0F59">
            <w:pPr>
              <w:jc w:val="center"/>
              <w:rPr>
                <w:rFonts w:cstheme="minorHAnsi"/>
              </w:rPr>
            </w:pPr>
            <w:r>
              <w:rPr>
                <w:rFonts w:cstheme="minorHAnsi"/>
              </w:rPr>
              <w:t>350,000</w:t>
            </w:r>
          </w:p>
        </w:tc>
        <w:tc>
          <w:tcPr>
            <w:tcW w:w="2535" w:type="dxa"/>
          </w:tcPr>
          <w:p w:rsidR="00FB0F59" w:rsidRDefault="00FB0F59" w:rsidP="00FB0F59">
            <w:pPr>
              <w:jc w:val="center"/>
              <w:rPr>
                <w:rFonts w:cstheme="minorHAnsi"/>
              </w:rPr>
            </w:pPr>
            <w:r>
              <w:rPr>
                <w:rFonts w:cstheme="minorHAnsi"/>
              </w:rPr>
              <w:t>700,000</w:t>
            </w:r>
          </w:p>
        </w:tc>
      </w:tr>
      <w:tr w:rsidR="00FB0F59" w:rsidTr="00FB0F59">
        <w:tc>
          <w:tcPr>
            <w:tcW w:w="2535" w:type="dxa"/>
          </w:tcPr>
          <w:p w:rsidR="00FB0F59" w:rsidRDefault="00FB0F59" w:rsidP="00FB0F59">
            <w:pPr>
              <w:jc w:val="center"/>
              <w:rPr>
                <w:rFonts w:cstheme="minorHAnsi"/>
              </w:rPr>
            </w:pPr>
            <w:r>
              <w:rPr>
                <w:rFonts w:cstheme="minorHAnsi"/>
              </w:rPr>
              <w:t>180,000</w:t>
            </w:r>
          </w:p>
        </w:tc>
        <w:tc>
          <w:tcPr>
            <w:tcW w:w="2535" w:type="dxa"/>
          </w:tcPr>
          <w:p w:rsidR="00FB0F59" w:rsidRDefault="00FB0F59" w:rsidP="00FB0F59">
            <w:pPr>
              <w:jc w:val="center"/>
              <w:rPr>
                <w:rFonts w:cstheme="minorHAnsi"/>
              </w:rPr>
            </w:pPr>
            <w:r>
              <w:rPr>
                <w:rFonts w:cstheme="minorHAnsi"/>
              </w:rPr>
              <w:t>350,000</w:t>
            </w:r>
          </w:p>
        </w:tc>
      </w:tr>
      <w:tr w:rsidR="00FB0F59" w:rsidTr="00FB0F59">
        <w:tc>
          <w:tcPr>
            <w:tcW w:w="2535" w:type="dxa"/>
          </w:tcPr>
          <w:p w:rsidR="00FB0F59" w:rsidRDefault="00FB0F59" w:rsidP="00FB0F59">
            <w:pPr>
              <w:jc w:val="center"/>
              <w:rPr>
                <w:rFonts w:cstheme="minorHAnsi"/>
              </w:rPr>
            </w:pPr>
            <w:r>
              <w:rPr>
                <w:rFonts w:cstheme="minorHAnsi"/>
              </w:rPr>
              <w:t>90,000</w:t>
            </w:r>
          </w:p>
        </w:tc>
        <w:tc>
          <w:tcPr>
            <w:tcW w:w="2535" w:type="dxa"/>
          </w:tcPr>
          <w:p w:rsidR="00FB0F59" w:rsidRDefault="00FB0F59" w:rsidP="00FB0F59">
            <w:pPr>
              <w:jc w:val="center"/>
              <w:rPr>
                <w:rFonts w:cstheme="minorHAnsi"/>
              </w:rPr>
            </w:pPr>
            <w:r>
              <w:rPr>
                <w:rFonts w:cstheme="minorHAnsi"/>
              </w:rPr>
              <w:t>180,000</w:t>
            </w:r>
          </w:p>
        </w:tc>
      </w:tr>
      <w:tr w:rsidR="00FB0F59" w:rsidTr="00FB0F59">
        <w:tc>
          <w:tcPr>
            <w:tcW w:w="2535" w:type="dxa"/>
          </w:tcPr>
          <w:p w:rsidR="00FB0F59" w:rsidRDefault="00FB0F59" w:rsidP="00FB0F59">
            <w:pPr>
              <w:jc w:val="center"/>
              <w:rPr>
                <w:rFonts w:cstheme="minorHAnsi"/>
              </w:rPr>
            </w:pPr>
            <w:r>
              <w:rPr>
                <w:rFonts w:cstheme="minorHAnsi"/>
              </w:rPr>
              <w:t>45,000</w:t>
            </w:r>
          </w:p>
        </w:tc>
        <w:tc>
          <w:tcPr>
            <w:tcW w:w="2535" w:type="dxa"/>
          </w:tcPr>
          <w:p w:rsidR="00FB0F59" w:rsidRDefault="00FB0F59" w:rsidP="00FB0F59">
            <w:pPr>
              <w:jc w:val="center"/>
              <w:rPr>
                <w:rFonts w:cstheme="minorHAnsi"/>
              </w:rPr>
            </w:pPr>
            <w:r>
              <w:rPr>
                <w:rFonts w:cstheme="minorHAnsi"/>
              </w:rPr>
              <w:t>90,000</w:t>
            </w:r>
          </w:p>
        </w:tc>
      </w:tr>
      <w:tr w:rsidR="00FB0F59" w:rsidTr="00FB0F59">
        <w:tc>
          <w:tcPr>
            <w:tcW w:w="2535" w:type="dxa"/>
          </w:tcPr>
          <w:p w:rsidR="00FB0F59" w:rsidRDefault="00FB0F59" w:rsidP="00FB0F59">
            <w:pPr>
              <w:jc w:val="center"/>
              <w:rPr>
                <w:rFonts w:cstheme="minorHAnsi"/>
              </w:rPr>
            </w:pPr>
            <w:r>
              <w:rPr>
                <w:rFonts w:cstheme="minorHAnsi"/>
              </w:rPr>
              <w:t>22,000</w:t>
            </w:r>
          </w:p>
        </w:tc>
        <w:tc>
          <w:tcPr>
            <w:tcW w:w="2535" w:type="dxa"/>
          </w:tcPr>
          <w:p w:rsidR="00FB0F59" w:rsidRDefault="00FB0F59" w:rsidP="00FB0F59">
            <w:pPr>
              <w:jc w:val="center"/>
              <w:rPr>
                <w:rFonts w:cstheme="minorHAnsi"/>
              </w:rPr>
            </w:pPr>
            <w:r>
              <w:rPr>
                <w:rFonts w:cstheme="minorHAnsi"/>
              </w:rPr>
              <w:t>45,000</w:t>
            </w:r>
          </w:p>
        </w:tc>
      </w:tr>
      <w:tr w:rsidR="00FB0F59" w:rsidTr="00FB0F59">
        <w:tc>
          <w:tcPr>
            <w:tcW w:w="2535" w:type="dxa"/>
          </w:tcPr>
          <w:p w:rsidR="00FB0F59" w:rsidRDefault="00FB0F59" w:rsidP="00FB0F59">
            <w:pPr>
              <w:jc w:val="center"/>
              <w:rPr>
                <w:rFonts w:cstheme="minorHAnsi"/>
              </w:rPr>
            </w:pPr>
            <w:r>
              <w:rPr>
                <w:rFonts w:cstheme="minorHAnsi"/>
              </w:rPr>
              <w:t>12,000</w:t>
            </w:r>
          </w:p>
        </w:tc>
        <w:tc>
          <w:tcPr>
            <w:tcW w:w="2535" w:type="dxa"/>
          </w:tcPr>
          <w:p w:rsidR="00FB0F59" w:rsidRDefault="00FB0F59" w:rsidP="00FB0F59">
            <w:pPr>
              <w:jc w:val="center"/>
              <w:rPr>
                <w:rFonts w:cstheme="minorHAnsi"/>
              </w:rPr>
            </w:pPr>
            <w:r>
              <w:rPr>
                <w:rFonts w:cstheme="minorHAnsi"/>
              </w:rPr>
              <w:t>22,000</w:t>
            </w:r>
          </w:p>
        </w:tc>
      </w:tr>
      <w:tr w:rsidR="00FB0F59" w:rsidTr="00FB0F59">
        <w:tc>
          <w:tcPr>
            <w:tcW w:w="2535" w:type="dxa"/>
          </w:tcPr>
          <w:p w:rsidR="00FB0F59" w:rsidRDefault="00FB0F59" w:rsidP="00FB0F59">
            <w:pPr>
              <w:jc w:val="center"/>
              <w:rPr>
                <w:rFonts w:cstheme="minorHAnsi"/>
              </w:rPr>
            </w:pPr>
            <w:r>
              <w:rPr>
                <w:rFonts w:cstheme="minorHAnsi"/>
              </w:rPr>
              <w:t>8,000</w:t>
            </w:r>
          </w:p>
        </w:tc>
        <w:tc>
          <w:tcPr>
            <w:tcW w:w="2535" w:type="dxa"/>
          </w:tcPr>
          <w:p w:rsidR="00FB0F59" w:rsidRDefault="00FB0F59" w:rsidP="00FB0F59">
            <w:pPr>
              <w:jc w:val="center"/>
              <w:rPr>
                <w:rFonts w:cstheme="minorHAnsi"/>
              </w:rPr>
            </w:pPr>
            <w:r>
              <w:rPr>
                <w:rFonts w:cstheme="minorHAnsi"/>
              </w:rPr>
              <w:t>12,000</w:t>
            </w:r>
          </w:p>
        </w:tc>
      </w:tr>
      <w:tr w:rsidR="00FB0F59" w:rsidTr="00FB0F59">
        <w:tc>
          <w:tcPr>
            <w:tcW w:w="2535" w:type="dxa"/>
          </w:tcPr>
          <w:p w:rsidR="00FB0F59" w:rsidRDefault="00FB0F59" w:rsidP="00FB0F59">
            <w:pPr>
              <w:jc w:val="center"/>
              <w:rPr>
                <w:rFonts w:cstheme="minorHAnsi"/>
              </w:rPr>
            </w:pPr>
            <w:r>
              <w:rPr>
                <w:rFonts w:cstheme="minorHAnsi"/>
              </w:rPr>
              <w:t>4,000</w:t>
            </w:r>
          </w:p>
        </w:tc>
        <w:tc>
          <w:tcPr>
            <w:tcW w:w="2535" w:type="dxa"/>
          </w:tcPr>
          <w:p w:rsidR="00FB0F59" w:rsidRDefault="00FB0F59" w:rsidP="00FB0F59">
            <w:pPr>
              <w:jc w:val="center"/>
              <w:rPr>
                <w:rFonts w:cstheme="minorHAnsi"/>
              </w:rPr>
            </w:pPr>
            <w:r>
              <w:rPr>
                <w:rFonts w:cstheme="minorHAnsi"/>
              </w:rPr>
              <w:t>8,000</w:t>
            </w:r>
          </w:p>
        </w:tc>
      </w:tr>
      <w:tr w:rsidR="00FB0F59" w:rsidTr="00FB0F59">
        <w:tc>
          <w:tcPr>
            <w:tcW w:w="2535" w:type="dxa"/>
          </w:tcPr>
          <w:p w:rsidR="00FB0F59" w:rsidRDefault="00FB0F59" w:rsidP="00FB0F59">
            <w:pPr>
              <w:jc w:val="center"/>
              <w:rPr>
                <w:rFonts w:cstheme="minorHAnsi"/>
              </w:rPr>
            </w:pPr>
            <w:r>
              <w:rPr>
                <w:rFonts w:cstheme="minorHAnsi"/>
              </w:rPr>
              <w:t>3,000</w:t>
            </w:r>
          </w:p>
        </w:tc>
        <w:tc>
          <w:tcPr>
            <w:tcW w:w="2535" w:type="dxa"/>
          </w:tcPr>
          <w:p w:rsidR="00FB0F59" w:rsidRDefault="00FB0F59" w:rsidP="00FB0F59">
            <w:pPr>
              <w:jc w:val="center"/>
              <w:rPr>
                <w:rFonts w:cstheme="minorHAnsi"/>
              </w:rPr>
            </w:pPr>
            <w:r>
              <w:rPr>
                <w:rFonts w:cstheme="minorHAnsi"/>
              </w:rPr>
              <w:t>4,000</w:t>
            </w:r>
          </w:p>
        </w:tc>
      </w:tr>
      <w:tr w:rsidR="00FB0F59" w:rsidTr="00FB0F59">
        <w:tc>
          <w:tcPr>
            <w:tcW w:w="2535" w:type="dxa"/>
          </w:tcPr>
          <w:p w:rsidR="00FB0F59" w:rsidRDefault="00FB0F59" w:rsidP="00FB0F59">
            <w:pPr>
              <w:jc w:val="center"/>
              <w:rPr>
                <w:rFonts w:cstheme="minorHAnsi"/>
              </w:rPr>
            </w:pPr>
            <w:r>
              <w:rPr>
                <w:rFonts w:cstheme="minorHAnsi"/>
              </w:rPr>
              <w:t>2,000</w:t>
            </w:r>
          </w:p>
        </w:tc>
        <w:tc>
          <w:tcPr>
            <w:tcW w:w="2535" w:type="dxa"/>
          </w:tcPr>
          <w:p w:rsidR="00FB0F59" w:rsidRDefault="00FB0F59" w:rsidP="00FB0F59">
            <w:pPr>
              <w:jc w:val="center"/>
              <w:rPr>
                <w:rFonts w:cstheme="minorHAnsi"/>
              </w:rPr>
            </w:pPr>
            <w:r>
              <w:rPr>
                <w:rFonts w:cstheme="minorHAnsi"/>
              </w:rPr>
              <w:t>3,000</w:t>
            </w:r>
          </w:p>
        </w:tc>
      </w:tr>
      <w:tr w:rsidR="00FB0F59" w:rsidTr="00FB0F59">
        <w:tc>
          <w:tcPr>
            <w:tcW w:w="2535" w:type="dxa"/>
          </w:tcPr>
          <w:p w:rsidR="00FB0F59" w:rsidRDefault="00FB0F59" w:rsidP="00FB0F59">
            <w:pPr>
              <w:jc w:val="center"/>
              <w:rPr>
                <w:rFonts w:cstheme="minorHAnsi"/>
              </w:rPr>
            </w:pPr>
            <w:r>
              <w:rPr>
                <w:rFonts w:cstheme="minorHAnsi"/>
              </w:rPr>
              <w:t>1,000</w:t>
            </w:r>
          </w:p>
        </w:tc>
        <w:tc>
          <w:tcPr>
            <w:tcW w:w="2535" w:type="dxa"/>
          </w:tcPr>
          <w:p w:rsidR="00FB0F59" w:rsidRDefault="00FB0F59" w:rsidP="00FB0F59">
            <w:pPr>
              <w:jc w:val="center"/>
              <w:rPr>
                <w:rFonts w:cstheme="minorHAnsi"/>
              </w:rPr>
            </w:pPr>
            <w:r>
              <w:rPr>
                <w:rFonts w:cstheme="minorHAnsi"/>
              </w:rPr>
              <w:t>2,000</w:t>
            </w:r>
          </w:p>
        </w:tc>
      </w:tr>
    </w:tbl>
    <w:p w:rsidR="00FB0F59" w:rsidRDefault="00FB0F59">
      <w:pPr>
        <w:rPr>
          <w:rFonts w:cstheme="minorHAnsi"/>
        </w:rPr>
      </w:pPr>
    </w:p>
    <w:p w:rsidR="003A3D44" w:rsidRDefault="003A3D44">
      <w:pPr>
        <w:rPr>
          <w:rFonts w:cstheme="minorHAnsi"/>
        </w:rPr>
      </w:pPr>
      <w:r>
        <w:rPr>
          <w:rFonts w:cstheme="minorHAnsi"/>
        </w:rPr>
        <w:t>The largest chart scale available will have the maximum level of detail</w:t>
      </w:r>
      <w:r w:rsidR="00C8595F">
        <w:rPr>
          <w:rFonts w:cstheme="minorHAnsi"/>
        </w:rPr>
        <w:t xml:space="preserve"> (LoD)</w:t>
      </w:r>
      <w:r>
        <w:rPr>
          <w:rFonts w:cstheme="minorHAnsi"/>
        </w:rPr>
        <w:t xml:space="preserve"> and distinctiveness of areas of Quality of Bathymetric Data. The Hydrographic Office should assign values of Quality of Bathymetric Data at the highest level of detail possible. Then lower scale charts will inherit these values. </w:t>
      </w:r>
      <w:r w:rsidR="009B3B54">
        <w:rPr>
          <w:rFonts w:cstheme="minorHAnsi"/>
        </w:rPr>
        <w:t xml:space="preserve">Adjacent areas of Quality of Bathymetric Data will merge together (aggregation </w:t>
      </w:r>
      <w:r w:rsidR="00C75A31">
        <w:rPr>
          <w:rFonts w:cstheme="minorHAnsi"/>
        </w:rPr>
        <w:t>process</w:t>
      </w:r>
      <w:r w:rsidR="009B3B54">
        <w:rPr>
          <w:rFonts w:cstheme="minorHAnsi"/>
        </w:rPr>
        <w:t xml:space="preserve">) in smaller scale charts. The lowest value of two </w:t>
      </w:r>
      <w:r w:rsidR="00C8595F">
        <w:rPr>
          <w:rFonts w:cstheme="minorHAnsi"/>
        </w:rPr>
        <w:t xml:space="preserve">(or more) </w:t>
      </w:r>
      <w:r w:rsidR="009B3B54">
        <w:rPr>
          <w:rFonts w:cstheme="minorHAnsi"/>
        </w:rPr>
        <w:t>mer</w:t>
      </w:r>
      <w:r w:rsidR="00C8595F">
        <w:rPr>
          <w:rFonts w:cstheme="minorHAnsi"/>
        </w:rPr>
        <w:t>g</w:t>
      </w:r>
      <w:r w:rsidR="009B3B54">
        <w:rPr>
          <w:rFonts w:cstheme="minorHAnsi"/>
        </w:rPr>
        <w:t>ing areas should be the aggregated value in the smaller scale chart.</w:t>
      </w:r>
    </w:p>
    <w:p w:rsidR="00182415" w:rsidRDefault="00182415" w:rsidP="00182415">
      <w:pPr>
        <w:rPr>
          <w:rFonts w:cstheme="minorHAnsi"/>
        </w:rPr>
      </w:pPr>
    </w:p>
    <w:p w:rsidR="00B76C4C" w:rsidRDefault="00B76C4C">
      <w:pPr>
        <w:rPr>
          <w:rFonts w:cstheme="minorHAnsi"/>
        </w:rPr>
      </w:pPr>
      <w:r>
        <w:rPr>
          <w:rFonts w:cstheme="minorHAnsi"/>
        </w:rPr>
        <w:br w:type="page"/>
      </w:r>
    </w:p>
    <w:p w:rsidR="009A4B47" w:rsidRPr="00182415" w:rsidRDefault="00B76C4C" w:rsidP="00182415">
      <w:pPr>
        <w:rPr>
          <w:rFonts w:cstheme="minorHAnsi"/>
          <w:b/>
        </w:rPr>
      </w:pPr>
      <w:r>
        <w:rPr>
          <w:rFonts w:cstheme="minorHAnsi"/>
        </w:rPr>
        <w:lastRenderedPageBreak/>
        <w:t>Decision Tree</w:t>
      </w:r>
      <w:r w:rsidR="00592A54">
        <w:rPr>
          <w:rFonts w:cstheme="minorHAnsi"/>
        </w:rPr>
        <w:t>:</w:t>
      </w:r>
    </w:p>
    <w:tbl>
      <w:tblPr>
        <w:tblStyle w:val="TableGrid"/>
        <w:tblW w:w="0" w:type="auto"/>
        <w:tblLook w:val="04A0" w:firstRow="1" w:lastRow="0" w:firstColumn="1" w:lastColumn="0" w:noHBand="0" w:noVBand="1"/>
      </w:tblPr>
      <w:tblGrid>
        <w:gridCol w:w="675"/>
        <w:gridCol w:w="5954"/>
        <w:gridCol w:w="1417"/>
        <w:gridCol w:w="1576"/>
      </w:tblGrid>
      <w:tr w:rsidR="009A4B47" w:rsidTr="00C00CD4">
        <w:tc>
          <w:tcPr>
            <w:tcW w:w="675" w:type="dxa"/>
            <w:shd w:val="clear" w:color="auto" w:fill="D9D9D9" w:themeFill="background1" w:themeFillShade="D9"/>
          </w:tcPr>
          <w:p w:rsidR="009A4B47" w:rsidRDefault="009A4B47" w:rsidP="0031425D">
            <w:pPr>
              <w:rPr>
                <w:rFonts w:cstheme="minorHAnsi"/>
              </w:rPr>
            </w:pPr>
            <w:r>
              <w:rPr>
                <w:rFonts w:cstheme="minorHAnsi"/>
              </w:rPr>
              <w:t>Step</w:t>
            </w:r>
          </w:p>
        </w:tc>
        <w:tc>
          <w:tcPr>
            <w:tcW w:w="5954" w:type="dxa"/>
            <w:shd w:val="clear" w:color="auto" w:fill="D9D9D9" w:themeFill="background1" w:themeFillShade="D9"/>
          </w:tcPr>
          <w:p w:rsidR="009A4B47" w:rsidRDefault="009A4B47" w:rsidP="0031425D">
            <w:pPr>
              <w:rPr>
                <w:rFonts w:cstheme="minorHAnsi"/>
              </w:rPr>
            </w:pPr>
            <w:r>
              <w:rPr>
                <w:rFonts w:cstheme="minorHAnsi"/>
              </w:rPr>
              <w:t>Question / Result</w:t>
            </w:r>
          </w:p>
        </w:tc>
        <w:tc>
          <w:tcPr>
            <w:tcW w:w="1417" w:type="dxa"/>
            <w:shd w:val="clear" w:color="auto" w:fill="D9D9D9" w:themeFill="background1" w:themeFillShade="D9"/>
          </w:tcPr>
          <w:p w:rsidR="009A4B47" w:rsidRDefault="009A4B47" w:rsidP="00C75A31">
            <w:pPr>
              <w:rPr>
                <w:rFonts w:cstheme="minorHAnsi"/>
              </w:rPr>
            </w:pPr>
            <w:r>
              <w:rPr>
                <w:rFonts w:cstheme="minorHAnsi"/>
              </w:rPr>
              <w:t>An</w:t>
            </w:r>
            <w:r w:rsidR="00C75A31">
              <w:rPr>
                <w:rFonts w:cstheme="minorHAnsi"/>
              </w:rPr>
              <w:t>s</w:t>
            </w:r>
            <w:r>
              <w:rPr>
                <w:rFonts w:cstheme="minorHAnsi"/>
              </w:rPr>
              <w:t>wer = YES</w:t>
            </w:r>
          </w:p>
        </w:tc>
        <w:tc>
          <w:tcPr>
            <w:tcW w:w="1576" w:type="dxa"/>
            <w:shd w:val="clear" w:color="auto" w:fill="D9D9D9" w:themeFill="background1" w:themeFillShade="D9"/>
          </w:tcPr>
          <w:p w:rsidR="009A4B47" w:rsidRDefault="009A4B47" w:rsidP="0031425D">
            <w:pPr>
              <w:rPr>
                <w:rFonts w:cstheme="minorHAnsi"/>
              </w:rPr>
            </w:pPr>
            <w:r>
              <w:rPr>
                <w:rFonts w:cstheme="minorHAnsi"/>
              </w:rPr>
              <w:t>Answer = NO</w:t>
            </w:r>
          </w:p>
        </w:tc>
      </w:tr>
      <w:tr w:rsidR="009A4B47" w:rsidTr="00C00CD4">
        <w:tc>
          <w:tcPr>
            <w:tcW w:w="675" w:type="dxa"/>
          </w:tcPr>
          <w:p w:rsidR="009A4B47" w:rsidRDefault="009A4B47" w:rsidP="0031425D">
            <w:pPr>
              <w:rPr>
                <w:rFonts w:cstheme="minorHAnsi"/>
              </w:rPr>
            </w:pPr>
            <w:r>
              <w:rPr>
                <w:rFonts w:cstheme="minorHAnsi"/>
              </w:rPr>
              <w:t>1</w:t>
            </w:r>
          </w:p>
        </w:tc>
        <w:tc>
          <w:tcPr>
            <w:tcW w:w="5954" w:type="dxa"/>
          </w:tcPr>
          <w:p w:rsidR="009A4B47" w:rsidRDefault="009A4B47" w:rsidP="0031425D">
            <w:pPr>
              <w:rPr>
                <w:rFonts w:cstheme="minorHAnsi"/>
              </w:rPr>
            </w:pPr>
            <w:r>
              <w:rPr>
                <w:rFonts w:cstheme="minorHAnsi"/>
              </w:rPr>
              <w:t>Is data assessment = Unassessed?</w:t>
            </w:r>
          </w:p>
        </w:tc>
        <w:tc>
          <w:tcPr>
            <w:tcW w:w="1417" w:type="dxa"/>
          </w:tcPr>
          <w:p w:rsidR="009A4B47" w:rsidRDefault="00C00CD4" w:rsidP="0031425D">
            <w:pPr>
              <w:rPr>
                <w:rFonts w:cstheme="minorHAnsi"/>
              </w:rPr>
            </w:pPr>
            <w:r>
              <w:rPr>
                <w:rFonts w:cstheme="minorHAnsi"/>
              </w:rPr>
              <w:t>Go to 2</w:t>
            </w:r>
          </w:p>
        </w:tc>
        <w:tc>
          <w:tcPr>
            <w:tcW w:w="1576" w:type="dxa"/>
          </w:tcPr>
          <w:p w:rsidR="009A4B47" w:rsidRDefault="009A4B47" w:rsidP="0031425D">
            <w:pPr>
              <w:rPr>
                <w:rFonts w:cstheme="minorHAnsi"/>
              </w:rPr>
            </w:pPr>
            <w:r>
              <w:rPr>
                <w:rFonts w:cstheme="minorHAnsi"/>
              </w:rPr>
              <w:t xml:space="preserve">Go to </w:t>
            </w:r>
            <w:r w:rsidR="00C00CD4">
              <w:rPr>
                <w:rFonts w:cstheme="minorHAnsi"/>
              </w:rPr>
              <w:t>3</w:t>
            </w:r>
          </w:p>
        </w:tc>
      </w:tr>
      <w:tr w:rsidR="00C00CD4" w:rsidTr="0031425D">
        <w:tc>
          <w:tcPr>
            <w:tcW w:w="675" w:type="dxa"/>
          </w:tcPr>
          <w:p w:rsidR="00C00CD4" w:rsidRDefault="00C00CD4" w:rsidP="0031425D">
            <w:pPr>
              <w:rPr>
                <w:rFonts w:cstheme="minorHAnsi"/>
              </w:rPr>
            </w:pPr>
            <w:r>
              <w:rPr>
                <w:rFonts w:cstheme="minorHAnsi"/>
              </w:rPr>
              <w:t>2</w:t>
            </w:r>
          </w:p>
        </w:tc>
        <w:tc>
          <w:tcPr>
            <w:tcW w:w="8947" w:type="dxa"/>
            <w:gridSpan w:val="3"/>
          </w:tcPr>
          <w:p w:rsidR="00C00CD4" w:rsidRPr="00C00CD4" w:rsidRDefault="00C00CD4" w:rsidP="0031425D">
            <w:pPr>
              <w:rPr>
                <w:rFonts w:cstheme="minorHAnsi"/>
                <w:b/>
              </w:rPr>
            </w:pPr>
            <w:r w:rsidRPr="00C00CD4">
              <w:rPr>
                <w:rFonts w:cstheme="minorHAnsi"/>
                <w:b/>
              </w:rPr>
              <w:t>Quality Level = Unassessed</w:t>
            </w:r>
          </w:p>
        </w:tc>
      </w:tr>
      <w:tr w:rsidR="009A4B47" w:rsidTr="00C00CD4">
        <w:tc>
          <w:tcPr>
            <w:tcW w:w="675" w:type="dxa"/>
          </w:tcPr>
          <w:p w:rsidR="009A4B47" w:rsidRDefault="00C00CD4" w:rsidP="0031425D">
            <w:pPr>
              <w:rPr>
                <w:rFonts w:cstheme="minorHAnsi"/>
              </w:rPr>
            </w:pPr>
            <w:r>
              <w:rPr>
                <w:rFonts w:cstheme="minorHAnsi"/>
              </w:rPr>
              <w:t>3</w:t>
            </w:r>
          </w:p>
        </w:tc>
        <w:tc>
          <w:tcPr>
            <w:tcW w:w="5954" w:type="dxa"/>
          </w:tcPr>
          <w:p w:rsidR="009A4B47" w:rsidRDefault="009A4B47" w:rsidP="0031425D">
            <w:pPr>
              <w:rPr>
                <w:rFonts w:cstheme="minorHAnsi"/>
              </w:rPr>
            </w:pPr>
            <w:r>
              <w:rPr>
                <w:rFonts w:cstheme="minorHAnsi"/>
              </w:rPr>
              <w:t>Is data assessment = Oceanic?</w:t>
            </w:r>
          </w:p>
        </w:tc>
        <w:tc>
          <w:tcPr>
            <w:tcW w:w="1417" w:type="dxa"/>
          </w:tcPr>
          <w:p w:rsidR="009A4B47" w:rsidRDefault="00C00CD4" w:rsidP="0031425D">
            <w:pPr>
              <w:rPr>
                <w:rFonts w:cstheme="minorHAnsi"/>
              </w:rPr>
            </w:pPr>
            <w:r>
              <w:rPr>
                <w:rFonts w:cstheme="minorHAnsi"/>
              </w:rPr>
              <w:t>Go to 4</w:t>
            </w:r>
          </w:p>
        </w:tc>
        <w:tc>
          <w:tcPr>
            <w:tcW w:w="1576" w:type="dxa"/>
          </w:tcPr>
          <w:p w:rsidR="009A4B47" w:rsidRDefault="009A4B47" w:rsidP="0031425D">
            <w:pPr>
              <w:rPr>
                <w:rFonts w:cstheme="minorHAnsi"/>
              </w:rPr>
            </w:pPr>
            <w:r>
              <w:rPr>
                <w:rFonts w:cstheme="minorHAnsi"/>
              </w:rPr>
              <w:t xml:space="preserve">Go to </w:t>
            </w:r>
            <w:r w:rsidR="00C00CD4">
              <w:rPr>
                <w:rFonts w:cstheme="minorHAnsi"/>
              </w:rPr>
              <w:t>5</w:t>
            </w:r>
          </w:p>
        </w:tc>
      </w:tr>
      <w:tr w:rsidR="00C00CD4" w:rsidTr="0031425D">
        <w:tc>
          <w:tcPr>
            <w:tcW w:w="675" w:type="dxa"/>
          </w:tcPr>
          <w:p w:rsidR="00C00CD4" w:rsidRDefault="00C00CD4" w:rsidP="00C00CD4">
            <w:pPr>
              <w:rPr>
                <w:rFonts w:cstheme="minorHAnsi"/>
              </w:rPr>
            </w:pPr>
            <w:r>
              <w:rPr>
                <w:rFonts w:cstheme="minorHAnsi"/>
              </w:rPr>
              <w:t>4</w:t>
            </w:r>
          </w:p>
        </w:tc>
        <w:tc>
          <w:tcPr>
            <w:tcW w:w="8947" w:type="dxa"/>
            <w:gridSpan w:val="3"/>
          </w:tcPr>
          <w:p w:rsidR="00C00CD4" w:rsidRPr="00C00CD4" w:rsidRDefault="00C00CD4" w:rsidP="00C00CD4">
            <w:pPr>
              <w:rPr>
                <w:rFonts w:cstheme="minorHAnsi"/>
                <w:b/>
              </w:rPr>
            </w:pPr>
            <w:r w:rsidRPr="00C00CD4">
              <w:rPr>
                <w:rFonts w:cstheme="minorHAnsi"/>
                <w:b/>
              </w:rPr>
              <w:t>Quality Level = Oceanic</w:t>
            </w:r>
          </w:p>
        </w:tc>
      </w:tr>
      <w:tr w:rsidR="003602C2" w:rsidTr="0031425D">
        <w:tc>
          <w:tcPr>
            <w:tcW w:w="675" w:type="dxa"/>
          </w:tcPr>
          <w:p w:rsidR="003602C2" w:rsidRDefault="003602C2" w:rsidP="00C00CD4">
            <w:pPr>
              <w:rPr>
                <w:rFonts w:cstheme="minorHAnsi"/>
              </w:rPr>
            </w:pPr>
          </w:p>
        </w:tc>
        <w:tc>
          <w:tcPr>
            <w:tcW w:w="8947" w:type="dxa"/>
            <w:gridSpan w:val="3"/>
          </w:tcPr>
          <w:p w:rsidR="003602C2" w:rsidRPr="00C00CD4" w:rsidRDefault="003602C2" w:rsidP="00C00CD4">
            <w:pPr>
              <w:rPr>
                <w:rFonts w:cstheme="minorHAnsi"/>
                <w:b/>
              </w:rPr>
            </w:pPr>
          </w:p>
        </w:tc>
      </w:tr>
      <w:tr w:rsidR="00C00CD4" w:rsidTr="00C00CD4">
        <w:tc>
          <w:tcPr>
            <w:tcW w:w="675" w:type="dxa"/>
          </w:tcPr>
          <w:p w:rsidR="00C00CD4" w:rsidRDefault="00C00CD4" w:rsidP="00C00CD4">
            <w:pPr>
              <w:rPr>
                <w:rFonts w:cstheme="minorHAnsi"/>
              </w:rPr>
            </w:pPr>
            <w:r>
              <w:rPr>
                <w:rFonts w:cstheme="minorHAnsi"/>
              </w:rPr>
              <w:t>5</w:t>
            </w:r>
          </w:p>
        </w:tc>
        <w:tc>
          <w:tcPr>
            <w:tcW w:w="5954" w:type="dxa"/>
          </w:tcPr>
          <w:p w:rsidR="00C00CD4" w:rsidRDefault="006C6D9E" w:rsidP="00C00CD4">
            <w:pPr>
              <w:rPr>
                <w:rFonts w:cstheme="minorHAnsi"/>
              </w:rPr>
            </w:pPr>
            <w:r>
              <w:rPr>
                <w:rFonts w:cstheme="minorHAnsi"/>
              </w:rPr>
              <w:t>Is category of temporal v</w:t>
            </w:r>
            <w:r w:rsidR="00C00CD4">
              <w:rPr>
                <w:rFonts w:cstheme="minorHAnsi"/>
              </w:rPr>
              <w:t>ariation = unlikely to change?</w:t>
            </w:r>
          </w:p>
        </w:tc>
        <w:tc>
          <w:tcPr>
            <w:tcW w:w="1417" w:type="dxa"/>
          </w:tcPr>
          <w:p w:rsidR="00C00CD4" w:rsidRDefault="00C00CD4" w:rsidP="00C00CD4">
            <w:pPr>
              <w:rPr>
                <w:rFonts w:cstheme="minorHAnsi"/>
              </w:rPr>
            </w:pPr>
            <w:r>
              <w:rPr>
                <w:rFonts w:cstheme="minorHAnsi"/>
              </w:rPr>
              <w:t>Go to 6</w:t>
            </w:r>
          </w:p>
        </w:tc>
        <w:tc>
          <w:tcPr>
            <w:tcW w:w="1576" w:type="dxa"/>
          </w:tcPr>
          <w:p w:rsidR="00C00CD4" w:rsidRDefault="0067013A" w:rsidP="00C00CD4">
            <w:pPr>
              <w:rPr>
                <w:rFonts w:cstheme="minorHAnsi"/>
              </w:rPr>
            </w:pPr>
            <w:r>
              <w:rPr>
                <w:rFonts w:cstheme="minorHAnsi"/>
              </w:rPr>
              <w:t>Go to 12</w:t>
            </w:r>
          </w:p>
        </w:tc>
      </w:tr>
      <w:tr w:rsidR="00C00CD4" w:rsidTr="00C00CD4">
        <w:tc>
          <w:tcPr>
            <w:tcW w:w="675" w:type="dxa"/>
          </w:tcPr>
          <w:p w:rsidR="00C00CD4" w:rsidRDefault="00C00CD4" w:rsidP="00C00CD4">
            <w:pPr>
              <w:rPr>
                <w:rFonts w:cstheme="minorHAnsi"/>
              </w:rPr>
            </w:pPr>
            <w:r>
              <w:rPr>
                <w:rFonts w:cstheme="minorHAnsi"/>
              </w:rPr>
              <w:t>6</w:t>
            </w:r>
          </w:p>
        </w:tc>
        <w:tc>
          <w:tcPr>
            <w:tcW w:w="5954" w:type="dxa"/>
          </w:tcPr>
          <w:p w:rsidR="00C00CD4" w:rsidRDefault="00C75A31" w:rsidP="006C6D9E">
            <w:pPr>
              <w:rPr>
                <w:rFonts w:cstheme="minorHAnsi"/>
              </w:rPr>
            </w:pPr>
            <w:r>
              <w:rPr>
                <w:rFonts w:cstheme="minorHAnsi"/>
              </w:rPr>
              <w:t>F</w:t>
            </w:r>
            <w:r w:rsidR="006C6D9E">
              <w:rPr>
                <w:rFonts w:cstheme="minorHAnsi"/>
              </w:rPr>
              <w:t xml:space="preserve">ull seafloor coverage </w:t>
            </w:r>
            <w:r>
              <w:rPr>
                <w:rFonts w:cstheme="minorHAnsi"/>
              </w:rPr>
              <w:t>achieved</w:t>
            </w:r>
            <w:r w:rsidR="006C6D9E">
              <w:rPr>
                <w:rFonts w:cstheme="minorHAnsi"/>
              </w:rPr>
              <w:t xml:space="preserve"> and significant </w:t>
            </w:r>
            <w:r w:rsidR="00182415">
              <w:rPr>
                <w:rFonts w:cstheme="minorHAnsi"/>
              </w:rPr>
              <w:t>features detected?</w:t>
            </w:r>
          </w:p>
        </w:tc>
        <w:tc>
          <w:tcPr>
            <w:tcW w:w="1417" w:type="dxa"/>
          </w:tcPr>
          <w:p w:rsidR="00C00CD4" w:rsidRDefault="00C00CD4" w:rsidP="00C00CD4">
            <w:pPr>
              <w:rPr>
                <w:rFonts w:cstheme="minorHAnsi"/>
              </w:rPr>
            </w:pPr>
            <w:r>
              <w:rPr>
                <w:rFonts w:cstheme="minorHAnsi"/>
              </w:rPr>
              <w:t>Go to 7</w:t>
            </w:r>
          </w:p>
        </w:tc>
        <w:tc>
          <w:tcPr>
            <w:tcW w:w="1576" w:type="dxa"/>
          </w:tcPr>
          <w:p w:rsidR="00C00CD4" w:rsidRDefault="001D3B19" w:rsidP="00C00CD4">
            <w:pPr>
              <w:rPr>
                <w:rFonts w:cstheme="minorHAnsi"/>
              </w:rPr>
            </w:pPr>
            <w:r>
              <w:rPr>
                <w:rFonts w:cstheme="minorHAnsi"/>
              </w:rPr>
              <w:t>Go to 19</w:t>
            </w:r>
          </w:p>
        </w:tc>
      </w:tr>
      <w:tr w:rsidR="00C00CD4" w:rsidTr="00C00CD4">
        <w:tc>
          <w:tcPr>
            <w:tcW w:w="675" w:type="dxa"/>
          </w:tcPr>
          <w:p w:rsidR="00C00CD4" w:rsidRDefault="00C00CD4" w:rsidP="00C00CD4">
            <w:pPr>
              <w:rPr>
                <w:rFonts w:cstheme="minorHAnsi"/>
              </w:rPr>
            </w:pPr>
            <w:r>
              <w:rPr>
                <w:rFonts w:cstheme="minorHAnsi"/>
              </w:rPr>
              <w:t>7</w:t>
            </w:r>
          </w:p>
        </w:tc>
        <w:tc>
          <w:tcPr>
            <w:tcW w:w="5954" w:type="dxa"/>
          </w:tcPr>
          <w:p w:rsidR="00C00CD4" w:rsidRDefault="00182415" w:rsidP="00C00CD4">
            <w:pPr>
              <w:rPr>
                <w:rFonts w:cstheme="minorHAnsi"/>
              </w:rPr>
            </w:pPr>
            <w:r>
              <w:rPr>
                <w:rFonts w:cstheme="minorHAnsi"/>
              </w:rPr>
              <w:t>Least depth of detected features</w:t>
            </w:r>
            <w:r w:rsidR="00C00CD4">
              <w:rPr>
                <w:rFonts w:cstheme="minorHAnsi"/>
              </w:rPr>
              <w:t xml:space="preserve"> measured?</w:t>
            </w:r>
          </w:p>
        </w:tc>
        <w:tc>
          <w:tcPr>
            <w:tcW w:w="1417" w:type="dxa"/>
          </w:tcPr>
          <w:p w:rsidR="00C00CD4" w:rsidRDefault="00C00CD4" w:rsidP="00C00CD4">
            <w:pPr>
              <w:rPr>
                <w:rFonts w:cstheme="minorHAnsi"/>
              </w:rPr>
            </w:pPr>
            <w:r>
              <w:rPr>
                <w:rFonts w:cstheme="minorHAnsi"/>
              </w:rPr>
              <w:t>Go to 8</w:t>
            </w:r>
          </w:p>
        </w:tc>
        <w:tc>
          <w:tcPr>
            <w:tcW w:w="1576" w:type="dxa"/>
          </w:tcPr>
          <w:p w:rsidR="00C00CD4" w:rsidRDefault="001D3B19" w:rsidP="00C00CD4">
            <w:pPr>
              <w:rPr>
                <w:rFonts w:cstheme="minorHAnsi"/>
              </w:rPr>
            </w:pPr>
            <w:r>
              <w:rPr>
                <w:rFonts w:cstheme="minorHAnsi"/>
              </w:rPr>
              <w:t>Go to 19</w:t>
            </w:r>
          </w:p>
        </w:tc>
      </w:tr>
      <w:tr w:rsidR="005543DD" w:rsidTr="00C00CD4">
        <w:tc>
          <w:tcPr>
            <w:tcW w:w="675" w:type="dxa"/>
          </w:tcPr>
          <w:p w:rsidR="005543DD" w:rsidRDefault="005543DD" w:rsidP="00C00CD4">
            <w:pPr>
              <w:rPr>
                <w:rFonts w:cstheme="minorHAnsi"/>
              </w:rPr>
            </w:pPr>
            <w:r>
              <w:rPr>
                <w:rFonts w:cstheme="minorHAnsi"/>
              </w:rPr>
              <w:t>8</w:t>
            </w:r>
          </w:p>
        </w:tc>
        <w:tc>
          <w:tcPr>
            <w:tcW w:w="5954" w:type="dxa"/>
          </w:tcPr>
          <w:p w:rsidR="005543DD" w:rsidRDefault="005543DD" w:rsidP="00C00CD4">
            <w:pPr>
              <w:rPr>
                <w:rFonts w:cstheme="minorHAnsi"/>
              </w:rPr>
            </w:pPr>
            <w:r>
              <w:rPr>
                <w:rFonts w:cstheme="minorHAnsi"/>
              </w:rPr>
              <w:t>Size of features detected available?</w:t>
            </w:r>
          </w:p>
        </w:tc>
        <w:tc>
          <w:tcPr>
            <w:tcW w:w="1417" w:type="dxa"/>
          </w:tcPr>
          <w:p w:rsidR="005543DD" w:rsidRDefault="005543DD" w:rsidP="00C00CD4">
            <w:pPr>
              <w:rPr>
                <w:rFonts w:cstheme="minorHAnsi"/>
              </w:rPr>
            </w:pPr>
            <w:r>
              <w:rPr>
                <w:rFonts w:cstheme="minorHAnsi"/>
              </w:rPr>
              <w:t>Go to 9</w:t>
            </w:r>
          </w:p>
        </w:tc>
        <w:tc>
          <w:tcPr>
            <w:tcW w:w="1576" w:type="dxa"/>
          </w:tcPr>
          <w:p w:rsidR="005543DD" w:rsidRDefault="001D3B19" w:rsidP="00C00CD4">
            <w:pPr>
              <w:rPr>
                <w:rFonts w:cstheme="minorHAnsi"/>
              </w:rPr>
            </w:pPr>
            <w:r>
              <w:rPr>
                <w:rFonts w:cstheme="minorHAnsi"/>
              </w:rPr>
              <w:t>Go to 19</w:t>
            </w:r>
          </w:p>
        </w:tc>
      </w:tr>
      <w:tr w:rsidR="00C00CD4" w:rsidTr="00C00CD4">
        <w:tc>
          <w:tcPr>
            <w:tcW w:w="675" w:type="dxa"/>
          </w:tcPr>
          <w:p w:rsidR="00C00CD4" w:rsidRDefault="005543DD" w:rsidP="006C6D9E">
            <w:pPr>
              <w:rPr>
                <w:rFonts w:cstheme="minorHAnsi"/>
              </w:rPr>
            </w:pPr>
            <w:r>
              <w:rPr>
                <w:rFonts w:cstheme="minorHAnsi"/>
              </w:rPr>
              <w:t>9</w:t>
            </w:r>
          </w:p>
        </w:tc>
        <w:tc>
          <w:tcPr>
            <w:tcW w:w="5954" w:type="dxa"/>
          </w:tcPr>
          <w:p w:rsidR="00C00CD4" w:rsidRDefault="00C00CD4" w:rsidP="005543DD">
            <w:pPr>
              <w:rPr>
                <w:rFonts w:cstheme="minorHAnsi"/>
              </w:rPr>
            </w:pPr>
            <w:r>
              <w:rPr>
                <w:rFonts w:cstheme="minorHAnsi"/>
              </w:rPr>
              <w:t xml:space="preserve">Is </w:t>
            </w:r>
            <w:r w:rsidR="005543DD">
              <w:rPr>
                <w:rFonts w:cstheme="minorHAnsi"/>
              </w:rPr>
              <w:t>vertical uncertainty</w:t>
            </w:r>
            <w:r>
              <w:rPr>
                <w:rFonts w:cstheme="minorHAnsi"/>
              </w:rPr>
              <w:t xml:space="preserve"> ≤ 0.5m + 1% depth</w:t>
            </w:r>
            <w:r w:rsidR="009443D3">
              <w:rPr>
                <w:rFonts w:cstheme="minorHAnsi"/>
              </w:rPr>
              <w:t>?</w:t>
            </w:r>
          </w:p>
        </w:tc>
        <w:tc>
          <w:tcPr>
            <w:tcW w:w="1417" w:type="dxa"/>
          </w:tcPr>
          <w:p w:rsidR="00C00CD4" w:rsidRDefault="006C6D9E" w:rsidP="00C00CD4">
            <w:pPr>
              <w:rPr>
                <w:rFonts w:cstheme="minorHAnsi"/>
              </w:rPr>
            </w:pPr>
            <w:r>
              <w:rPr>
                <w:rFonts w:cstheme="minorHAnsi"/>
              </w:rPr>
              <w:t xml:space="preserve">Go to </w:t>
            </w:r>
            <w:r w:rsidR="005543DD">
              <w:rPr>
                <w:rFonts w:cstheme="minorHAnsi"/>
              </w:rPr>
              <w:t>10</w:t>
            </w:r>
          </w:p>
        </w:tc>
        <w:tc>
          <w:tcPr>
            <w:tcW w:w="1576" w:type="dxa"/>
          </w:tcPr>
          <w:p w:rsidR="00C00CD4" w:rsidRDefault="001D3B19" w:rsidP="003D6B3B">
            <w:pPr>
              <w:rPr>
                <w:rFonts w:cstheme="minorHAnsi"/>
              </w:rPr>
            </w:pPr>
            <w:r>
              <w:rPr>
                <w:rFonts w:cstheme="minorHAnsi"/>
              </w:rPr>
              <w:t>Go to 16</w:t>
            </w:r>
          </w:p>
        </w:tc>
      </w:tr>
      <w:tr w:rsidR="00C00CD4" w:rsidTr="00C00CD4">
        <w:tc>
          <w:tcPr>
            <w:tcW w:w="675" w:type="dxa"/>
          </w:tcPr>
          <w:p w:rsidR="00C00CD4" w:rsidRDefault="005543DD" w:rsidP="00C00CD4">
            <w:pPr>
              <w:rPr>
                <w:rFonts w:cstheme="minorHAnsi"/>
              </w:rPr>
            </w:pPr>
            <w:r>
              <w:rPr>
                <w:rFonts w:cstheme="minorHAnsi"/>
              </w:rPr>
              <w:t>10</w:t>
            </w:r>
          </w:p>
        </w:tc>
        <w:tc>
          <w:tcPr>
            <w:tcW w:w="5954" w:type="dxa"/>
          </w:tcPr>
          <w:p w:rsidR="00C00CD4" w:rsidRDefault="00C00CD4" w:rsidP="005543DD">
            <w:pPr>
              <w:rPr>
                <w:rFonts w:cstheme="minorHAnsi"/>
              </w:rPr>
            </w:pPr>
            <w:r>
              <w:rPr>
                <w:rFonts w:cstheme="minorHAnsi"/>
              </w:rPr>
              <w:t xml:space="preserve">Is horizontal </w:t>
            </w:r>
            <w:r w:rsidR="005543DD">
              <w:rPr>
                <w:rFonts w:cstheme="minorHAnsi"/>
              </w:rPr>
              <w:t>position uncertainty</w:t>
            </w:r>
            <w:r>
              <w:rPr>
                <w:rFonts w:cstheme="minorHAnsi"/>
              </w:rPr>
              <w:t xml:space="preserve"> ≤ 5m + 5% depth</w:t>
            </w:r>
            <w:r w:rsidR="009443D3">
              <w:rPr>
                <w:rFonts w:cstheme="minorHAnsi"/>
              </w:rPr>
              <w:t>?</w:t>
            </w:r>
          </w:p>
        </w:tc>
        <w:tc>
          <w:tcPr>
            <w:tcW w:w="1417" w:type="dxa"/>
          </w:tcPr>
          <w:p w:rsidR="00C00CD4" w:rsidRDefault="006C6D9E" w:rsidP="00C00CD4">
            <w:pPr>
              <w:rPr>
                <w:rFonts w:cstheme="minorHAnsi"/>
              </w:rPr>
            </w:pPr>
            <w:r>
              <w:rPr>
                <w:rFonts w:cstheme="minorHAnsi"/>
              </w:rPr>
              <w:t xml:space="preserve">Go to </w:t>
            </w:r>
            <w:r w:rsidR="005543DD">
              <w:rPr>
                <w:rFonts w:cstheme="minorHAnsi"/>
              </w:rPr>
              <w:t>11</w:t>
            </w:r>
          </w:p>
        </w:tc>
        <w:tc>
          <w:tcPr>
            <w:tcW w:w="1576" w:type="dxa"/>
          </w:tcPr>
          <w:p w:rsidR="00C00CD4" w:rsidRDefault="001D3B19" w:rsidP="003D6B3B">
            <w:pPr>
              <w:rPr>
                <w:rFonts w:cstheme="minorHAnsi"/>
              </w:rPr>
            </w:pPr>
            <w:r>
              <w:rPr>
                <w:rFonts w:cstheme="minorHAnsi"/>
              </w:rPr>
              <w:t>Go to 17</w:t>
            </w:r>
          </w:p>
        </w:tc>
      </w:tr>
      <w:tr w:rsidR="00C00CD4" w:rsidTr="0031425D">
        <w:tc>
          <w:tcPr>
            <w:tcW w:w="675" w:type="dxa"/>
          </w:tcPr>
          <w:p w:rsidR="00C00CD4" w:rsidRDefault="005543DD" w:rsidP="00C00CD4">
            <w:pPr>
              <w:rPr>
                <w:rFonts w:cstheme="minorHAnsi"/>
              </w:rPr>
            </w:pPr>
            <w:r>
              <w:rPr>
                <w:rFonts w:cstheme="minorHAnsi"/>
              </w:rPr>
              <w:t>11</w:t>
            </w:r>
          </w:p>
        </w:tc>
        <w:tc>
          <w:tcPr>
            <w:tcW w:w="8947" w:type="dxa"/>
            <w:gridSpan w:val="3"/>
          </w:tcPr>
          <w:p w:rsidR="00C00CD4" w:rsidRDefault="00C00CD4" w:rsidP="00C00CD4">
            <w:pPr>
              <w:rPr>
                <w:rFonts w:cstheme="minorHAnsi"/>
              </w:rPr>
            </w:pPr>
            <w:r w:rsidRPr="00C00CD4">
              <w:rPr>
                <w:rFonts w:cstheme="minorHAnsi"/>
                <w:b/>
              </w:rPr>
              <w:t xml:space="preserve">Quality Level = </w:t>
            </w:r>
            <w:r>
              <w:rPr>
                <w:rFonts w:cstheme="minorHAnsi"/>
                <w:b/>
              </w:rPr>
              <w:t>1</w:t>
            </w:r>
          </w:p>
        </w:tc>
      </w:tr>
      <w:tr w:rsidR="00111DEC" w:rsidTr="009443D3">
        <w:tc>
          <w:tcPr>
            <w:tcW w:w="675" w:type="dxa"/>
          </w:tcPr>
          <w:p w:rsidR="00111DEC" w:rsidRDefault="00111DEC" w:rsidP="00C00CD4">
            <w:pPr>
              <w:rPr>
                <w:rFonts w:cstheme="minorHAnsi"/>
              </w:rPr>
            </w:pPr>
          </w:p>
        </w:tc>
        <w:tc>
          <w:tcPr>
            <w:tcW w:w="5954" w:type="dxa"/>
          </w:tcPr>
          <w:p w:rsidR="00111DEC" w:rsidRDefault="00111DEC" w:rsidP="00C00CD4">
            <w:pPr>
              <w:rPr>
                <w:rFonts w:cstheme="minorHAnsi"/>
              </w:rPr>
            </w:pPr>
          </w:p>
        </w:tc>
        <w:tc>
          <w:tcPr>
            <w:tcW w:w="1417" w:type="dxa"/>
          </w:tcPr>
          <w:p w:rsidR="00111DEC" w:rsidRDefault="00111DEC" w:rsidP="00C00CD4">
            <w:pPr>
              <w:rPr>
                <w:rFonts w:cstheme="minorHAnsi"/>
              </w:rPr>
            </w:pPr>
          </w:p>
        </w:tc>
        <w:tc>
          <w:tcPr>
            <w:tcW w:w="1576" w:type="dxa"/>
          </w:tcPr>
          <w:p w:rsidR="00111DEC" w:rsidRDefault="00111DEC" w:rsidP="00C00CD4">
            <w:pPr>
              <w:rPr>
                <w:rFonts w:cstheme="minorHAnsi"/>
              </w:rPr>
            </w:pPr>
          </w:p>
        </w:tc>
      </w:tr>
      <w:tr w:rsidR="003D6B3B" w:rsidTr="009443D3">
        <w:tc>
          <w:tcPr>
            <w:tcW w:w="675" w:type="dxa"/>
          </w:tcPr>
          <w:p w:rsidR="003D6B3B" w:rsidRDefault="00C54C35" w:rsidP="003D6B3B">
            <w:pPr>
              <w:rPr>
                <w:rFonts w:cstheme="minorHAnsi"/>
              </w:rPr>
            </w:pPr>
            <w:r>
              <w:rPr>
                <w:rFonts w:cstheme="minorHAnsi"/>
              </w:rPr>
              <w:t>12</w:t>
            </w:r>
          </w:p>
        </w:tc>
        <w:tc>
          <w:tcPr>
            <w:tcW w:w="5954" w:type="dxa"/>
          </w:tcPr>
          <w:p w:rsidR="003D6B3B" w:rsidRDefault="003D6B3B" w:rsidP="003D6B3B">
            <w:pPr>
              <w:rPr>
                <w:rFonts w:cstheme="minorHAnsi"/>
              </w:rPr>
            </w:pPr>
            <w:r>
              <w:rPr>
                <w:rFonts w:cstheme="minorHAnsi"/>
              </w:rPr>
              <w:t>Is category of temporal variation = likely to change but significant shoaling not expected?</w:t>
            </w:r>
          </w:p>
        </w:tc>
        <w:tc>
          <w:tcPr>
            <w:tcW w:w="1417" w:type="dxa"/>
          </w:tcPr>
          <w:p w:rsidR="003D6B3B" w:rsidRDefault="0067013A" w:rsidP="003D6B3B">
            <w:pPr>
              <w:rPr>
                <w:rFonts w:cstheme="minorHAnsi"/>
              </w:rPr>
            </w:pPr>
            <w:r>
              <w:rPr>
                <w:rFonts w:cstheme="minorHAnsi"/>
              </w:rPr>
              <w:t>Go to 13</w:t>
            </w:r>
          </w:p>
        </w:tc>
        <w:tc>
          <w:tcPr>
            <w:tcW w:w="1576" w:type="dxa"/>
          </w:tcPr>
          <w:p w:rsidR="003D6B3B" w:rsidRDefault="000A1752" w:rsidP="003D6B3B">
            <w:pPr>
              <w:rPr>
                <w:rFonts w:cstheme="minorHAnsi"/>
              </w:rPr>
            </w:pPr>
            <w:r>
              <w:rPr>
                <w:rFonts w:cstheme="minorHAnsi"/>
              </w:rPr>
              <w:t>Go to 25</w:t>
            </w:r>
          </w:p>
        </w:tc>
      </w:tr>
      <w:tr w:rsidR="003D6B3B" w:rsidTr="009443D3">
        <w:tc>
          <w:tcPr>
            <w:tcW w:w="675" w:type="dxa"/>
          </w:tcPr>
          <w:p w:rsidR="003D6B3B" w:rsidRDefault="00C54C35" w:rsidP="003D6B3B">
            <w:pPr>
              <w:rPr>
                <w:rFonts w:cstheme="minorHAnsi"/>
              </w:rPr>
            </w:pPr>
            <w:r>
              <w:rPr>
                <w:rFonts w:cstheme="minorHAnsi"/>
              </w:rPr>
              <w:t>13</w:t>
            </w:r>
          </w:p>
        </w:tc>
        <w:tc>
          <w:tcPr>
            <w:tcW w:w="5954" w:type="dxa"/>
          </w:tcPr>
          <w:p w:rsidR="003D6B3B" w:rsidRDefault="003D6B3B" w:rsidP="003D6B3B">
            <w:pPr>
              <w:rPr>
                <w:rFonts w:cstheme="minorHAnsi"/>
              </w:rPr>
            </w:pPr>
            <w:r>
              <w:rPr>
                <w:rFonts w:cstheme="minorHAnsi"/>
              </w:rPr>
              <w:t xml:space="preserve">full seafloor coverage </w:t>
            </w:r>
            <w:r w:rsidR="00C75A31">
              <w:rPr>
                <w:rFonts w:cstheme="minorHAnsi"/>
              </w:rPr>
              <w:t>achieved</w:t>
            </w:r>
            <w:r>
              <w:rPr>
                <w:rFonts w:cstheme="minorHAnsi"/>
              </w:rPr>
              <w:t xml:space="preserve"> and significant features detected?</w:t>
            </w:r>
          </w:p>
        </w:tc>
        <w:tc>
          <w:tcPr>
            <w:tcW w:w="1417" w:type="dxa"/>
          </w:tcPr>
          <w:p w:rsidR="003D6B3B" w:rsidRDefault="0067013A" w:rsidP="003D6B3B">
            <w:pPr>
              <w:rPr>
                <w:rFonts w:cstheme="minorHAnsi"/>
              </w:rPr>
            </w:pPr>
            <w:r>
              <w:rPr>
                <w:rFonts w:cstheme="minorHAnsi"/>
              </w:rPr>
              <w:t>Go to 14</w:t>
            </w:r>
          </w:p>
        </w:tc>
        <w:tc>
          <w:tcPr>
            <w:tcW w:w="1576" w:type="dxa"/>
          </w:tcPr>
          <w:p w:rsidR="003D6B3B" w:rsidRDefault="001D3B19" w:rsidP="003D6B3B">
            <w:pPr>
              <w:rPr>
                <w:rFonts w:cstheme="minorHAnsi"/>
              </w:rPr>
            </w:pPr>
            <w:r>
              <w:rPr>
                <w:rFonts w:cstheme="minorHAnsi"/>
              </w:rPr>
              <w:t>Go to 19</w:t>
            </w:r>
          </w:p>
        </w:tc>
      </w:tr>
      <w:tr w:rsidR="003D6B3B" w:rsidTr="009443D3">
        <w:tc>
          <w:tcPr>
            <w:tcW w:w="675" w:type="dxa"/>
          </w:tcPr>
          <w:p w:rsidR="003D6B3B" w:rsidRDefault="00C54C35" w:rsidP="003D6B3B">
            <w:pPr>
              <w:rPr>
                <w:rFonts w:cstheme="minorHAnsi"/>
              </w:rPr>
            </w:pPr>
            <w:r>
              <w:rPr>
                <w:rFonts w:cstheme="minorHAnsi"/>
              </w:rPr>
              <w:t>14</w:t>
            </w:r>
          </w:p>
        </w:tc>
        <w:tc>
          <w:tcPr>
            <w:tcW w:w="5954" w:type="dxa"/>
          </w:tcPr>
          <w:p w:rsidR="003D6B3B" w:rsidRDefault="003D6B3B" w:rsidP="003D6B3B">
            <w:pPr>
              <w:rPr>
                <w:rFonts w:cstheme="minorHAnsi"/>
              </w:rPr>
            </w:pPr>
            <w:r>
              <w:rPr>
                <w:rFonts w:cstheme="minorHAnsi"/>
              </w:rPr>
              <w:t>Least depth of detected features measured?</w:t>
            </w:r>
          </w:p>
        </w:tc>
        <w:tc>
          <w:tcPr>
            <w:tcW w:w="1417" w:type="dxa"/>
          </w:tcPr>
          <w:p w:rsidR="003D6B3B" w:rsidRDefault="0067013A" w:rsidP="003D6B3B">
            <w:pPr>
              <w:rPr>
                <w:rFonts w:cstheme="minorHAnsi"/>
              </w:rPr>
            </w:pPr>
            <w:r>
              <w:rPr>
                <w:rFonts w:cstheme="minorHAnsi"/>
              </w:rPr>
              <w:t>Go to 15</w:t>
            </w:r>
          </w:p>
        </w:tc>
        <w:tc>
          <w:tcPr>
            <w:tcW w:w="1576" w:type="dxa"/>
          </w:tcPr>
          <w:p w:rsidR="003D6B3B" w:rsidRDefault="001D3B19" w:rsidP="003D6B3B">
            <w:pPr>
              <w:rPr>
                <w:rFonts w:cstheme="minorHAnsi"/>
              </w:rPr>
            </w:pPr>
            <w:r>
              <w:rPr>
                <w:rFonts w:cstheme="minorHAnsi"/>
              </w:rPr>
              <w:t>Go to 19</w:t>
            </w:r>
          </w:p>
        </w:tc>
      </w:tr>
      <w:tr w:rsidR="003D6B3B" w:rsidTr="009443D3">
        <w:tc>
          <w:tcPr>
            <w:tcW w:w="675" w:type="dxa"/>
          </w:tcPr>
          <w:p w:rsidR="003D6B3B" w:rsidRDefault="00C54C35" w:rsidP="003D6B3B">
            <w:pPr>
              <w:rPr>
                <w:rFonts w:cstheme="minorHAnsi"/>
              </w:rPr>
            </w:pPr>
            <w:r>
              <w:rPr>
                <w:rFonts w:cstheme="minorHAnsi"/>
              </w:rPr>
              <w:t>15</w:t>
            </w:r>
          </w:p>
        </w:tc>
        <w:tc>
          <w:tcPr>
            <w:tcW w:w="5954" w:type="dxa"/>
          </w:tcPr>
          <w:p w:rsidR="003D6B3B" w:rsidRDefault="003D6B3B" w:rsidP="003D6B3B">
            <w:pPr>
              <w:rPr>
                <w:rFonts w:cstheme="minorHAnsi"/>
              </w:rPr>
            </w:pPr>
            <w:r>
              <w:rPr>
                <w:rFonts w:cstheme="minorHAnsi"/>
              </w:rPr>
              <w:t>Size of features detected available?</w:t>
            </w:r>
          </w:p>
        </w:tc>
        <w:tc>
          <w:tcPr>
            <w:tcW w:w="1417" w:type="dxa"/>
          </w:tcPr>
          <w:p w:rsidR="003D6B3B" w:rsidRDefault="0067013A" w:rsidP="003D6B3B">
            <w:pPr>
              <w:rPr>
                <w:rFonts w:cstheme="minorHAnsi"/>
              </w:rPr>
            </w:pPr>
            <w:r>
              <w:rPr>
                <w:rFonts w:cstheme="minorHAnsi"/>
              </w:rPr>
              <w:t>Go to 16</w:t>
            </w:r>
          </w:p>
        </w:tc>
        <w:tc>
          <w:tcPr>
            <w:tcW w:w="1576" w:type="dxa"/>
          </w:tcPr>
          <w:p w:rsidR="003D6B3B" w:rsidRDefault="001D3B19" w:rsidP="003D6B3B">
            <w:pPr>
              <w:rPr>
                <w:rFonts w:cstheme="minorHAnsi"/>
              </w:rPr>
            </w:pPr>
            <w:r>
              <w:rPr>
                <w:rFonts w:cstheme="minorHAnsi"/>
              </w:rPr>
              <w:t>Go to 19</w:t>
            </w:r>
          </w:p>
        </w:tc>
      </w:tr>
      <w:tr w:rsidR="003D6B3B" w:rsidTr="009443D3">
        <w:tc>
          <w:tcPr>
            <w:tcW w:w="675" w:type="dxa"/>
          </w:tcPr>
          <w:p w:rsidR="003D6B3B" w:rsidRDefault="00C54C35" w:rsidP="003D6B3B">
            <w:pPr>
              <w:rPr>
                <w:rFonts w:cstheme="minorHAnsi"/>
              </w:rPr>
            </w:pPr>
            <w:r>
              <w:rPr>
                <w:rFonts w:cstheme="minorHAnsi"/>
              </w:rPr>
              <w:t>16</w:t>
            </w:r>
          </w:p>
        </w:tc>
        <w:tc>
          <w:tcPr>
            <w:tcW w:w="5954" w:type="dxa"/>
          </w:tcPr>
          <w:p w:rsidR="003D6B3B" w:rsidRPr="00C00CD4" w:rsidRDefault="003D6B3B" w:rsidP="003D6B3B">
            <w:pPr>
              <w:rPr>
                <w:rFonts w:cstheme="minorHAnsi"/>
                <w:b/>
              </w:rPr>
            </w:pPr>
            <w:r>
              <w:rPr>
                <w:rFonts w:cstheme="minorHAnsi"/>
              </w:rPr>
              <w:t>Is vertical uncertainty ≤ 1.0m + 2% depth?</w:t>
            </w:r>
          </w:p>
        </w:tc>
        <w:tc>
          <w:tcPr>
            <w:tcW w:w="1417" w:type="dxa"/>
          </w:tcPr>
          <w:p w:rsidR="003D6B3B" w:rsidRPr="009443D3" w:rsidRDefault="0067013A" w:rsidP="003D6B3B">
            <w:pPr>
              <w:rPr>
                <w:rFonts w:cstheme="minorHAnsi"/>
              </w:rPr>
            </w:pPr>
            <w:r>
              <w:rPr>
                <w:rFonts w:cstheme="minorHAnsi"/>
              </w:rPr>
              <w:t>Go to 17</w:t>
            </w:r>
          </w:p>
        </w:tc>
        <w:tc>
          <w:tcPr>
            <w:tcW w:w="1576" w:type="dxa"/>
          </w:tcPr>
          <w:p w:rsidR="003D6B3B" w:rsidRPr="009443D3" w:rsidRDefault="001D3B19" w:rsidP="003D6B3B">
            <w:pPr>
              <w:rPr>
                <w:rFonts w:cstheme="minorHAnsi"/>
              </w:rPr>
            </w:pPr>
            <w:r>
              <w:rPr>
                <w:rFonts w:cstheme="minorHAnsi"/>
              </w:rPr>
              <w:t>Go to 22</w:t>
            </w:r>
          </w:p>
        </w:tc>
      </w:tr>
      <w:tr w:rsidR="003D6B3B" w:rsidTr="009443D3">
        <w:tc>
          <w:tcPr>
            <w:tcW w:w="675" w:type="dxa"/>
          </w:tcPr>
          <w:p w:rsidR="003D6B3B" w:rsidRDefault="00C54C35" w:rsidP="003D6B3B">
            <w:pPr>
              <w:rPr>
                <w:rFonts w:cstheme="minorHAnsi"/>
              </w:rPr>
            </w:pPr>
            <w:r>
              <w:rPr>
                <w:rFonts w:cstheme="minorHAnsi"/>
              </w:rPr>
              <w:t>17</w:t>
            </w:r>
          </w:p>
        </w:tc>
        <w:tc>
          <w:tcPr>
            <w:tcW w:w="5954" w:type="dxa"/>
          </w:tcPr>
          <w:p w:rsidR="003D6B3B" w:rsidRDefault="003D6B3B" w:rsidP="003D6B3B">
            <w:pPr>
              <w:rPr>
                <w:rFonts w:cstheme="minorHAnsi"/>
              </w:rPr>
            </w:pPr>
            <w:r>
              <w:rPr>
                <w:rFonts w:cstheme="minorHAnsi"/>
              </w:rPr>
              <w:t>Is horizontal position uncertainty ≤ 20m?</w:t>
            </w:r>
          </w:p>
        </w:tc>
        <w:tc>
          <w:tcPr>
            <w:tcW w:w="1417" w:type="dxa"/>
          </w:tcPr>
          <w:p w:rsidR="003D6B3B" w:rsidRDefault="0067013A" w:rsidP="003D6B3B">
            <w:pPr>
              <w:rPr>
                <w:rFonts w:cstheme="minorHAnsi"/>
              </w:rPr>
            </w:pPr>
            <w:r>
              <w:rPr>
                <w:rFonts w:cstheme="minorHAnsi"/>
              </w:rPr>
              <w:t>Go to 18</w:t>
            </w:r>
          </w:p>
        </w:tc>
        <w:tc>
          <w:tcPr>
            <w:tcW w:w="1576" w:type="dxa"/>
          </w:tcPr>
          <w:p w:rsidR="003D6B3B" w:rsidRDefault="001D3B19" w:rsidP="003D6B3B">
            <w:pPr>
              <w:rPr>
                <w:rFonts w:cstheme="minorHAnsi"/>
              </w:rPr>
            </w:pPr>
            <w:r>
              <w:rPr>
                <w:rFonts w:cstheme="minorHAnsi"/>
              </w:rPr>
              <w:t>Go to 20</w:t>
            </w:r>
          </w:p>
        </w:tc>
      </w:tr>
      <w:tr w:rsidR="003D6B3B" w:rsidTr="0031425D">
        <w:tc>
          <w:tcPr>
            <w:tcW w:w="675" w:type="dxa"/>
          </w:tcPr>
          <w:p w:rsidR="003D6B3B" w:rsidRDefault="00C54C35" w:rsidP="003D6B3B">
            <w:pPr>
              <w:rPr>
                <w:rFonts w:cstheme="minorHAnsi"/>
              </w:rPr>
            </w:pPr>
            <w:r>
              <w:rPr>
                <w:rFonts w:cstheme="minorHAnsi"/>
              </w:rPr>
              <w:t>18</w:t>
            </w:r>
          </w:p>
        </w:tc>
        <w:tc>
          <w:tcPr>
            <w:tcW w:w="8947" w:type="dxa"/>
            <w:gridSpan w:val="3"/>
          </w:tcPr>
          <w:p w:rsidR="003D6B3B" w:rsidRDefault="003D6B3B" w:rsidP="003D6B3B">
            <w:pPr>
              <w:rPr>
                <w:rFonts w:cstheme="minorHAnsi"/>
              </w:rPr>
            </w:pPr>
            <w:r w:rsidRPr="00C00CD4">
              <w:rPr>
                <w:rFonts w:cstheme="minorHAnsi"/>
                <w:b/>
              </w:rPr>
              <w:t xml:space="preserve">Quality Level = </w:t>
            </w:r>
            <w:r>
              <w:rPr>
                <w:rFonts w:cstheme="minorHAnsi"/>
                <w:b/>
              </w:rPr>
              <w:t>2</w:t>
            </w:r>
          </w:p>
        </w:tc>
      </w:tr>
      <w:tr w:rsidR="003D6B3B" w:rsidTr="009443D3">
        <w:tc>
          <w:tcPr>
            <w:tcW w:w="675" w:type="dxa"/>
          </w:tcPr>
          <w:p w:rsidR="003D6B3B" w:rsidRDefault="003D6B3B" w:rsidP="003D6B3B">
            <w:pPr>
              <w:rPr>
                <w:rFonts w:cstheme="minorHAnsi"/>
              </w:rPr>
            </w:pPr>
          </w:p>
        </w:tc>
        <w:tc>
          <w:tcPr>
            <w:tcW w:w="5954" w:type="dxa"/>
          </w:tcPr>
          <w:p w:rsidR="003D6B3B" w:rsidRDefault="003D6B3B" w:rsidP="003D6B3B">
            <w:pPr>
              <w:rPr>
                <w:rFonts w:cstheme="minorHAnsi"/>
              </w:rPr>
            </w:pPr>
          </w:p>
        </w:tc>
        <w:tc>
          <w:tcPr>
            <w:tcW w:w="1417" w:type="dxa"/>
          </w:tcPr>
          <w:p w:rsidR="003D6B3B" w:rsidRDefault="003D6B3B" w:rsidP="003D6B3B">
            <w:pPr>
              <w:rPr>
                <w:rFonts w:cstheme="minorHAnsi"/>
              </w:rPr>
            </w:pPr>
          </w:p>
        </w:tc>
        <w:tc>
          <w:tcPr>
            <w:tcW w:w="1576" w:type="dxa"/>
          </w:tcPr>
          <w:p w:rsidR="003D6B3B" w:rsidRDefault="003D6B3B" w:rsidP="003D6B3B">
            <w:pPr>
              <w:rPr>
                <w:rFonts w:cstheme="minorHAnsi"/>
              </w:rPr>
            </w:pPr>
          </w:p>
        </w:tc>
      </w:tr>
      <w:tr w:rsidR="00CA6708" w:rsidTr="009443D3">
        <w:tc>
          <w:tcPr>
            <w:tcW w:w="675" w:type="dxa"/>
          </w:tcPr>
          <w:p w:rsidR="00CA6708" w:rsidRDefault="00C54C35" w:rsidP="00CA6708">
            <w:pPr>
              <w:rPr>
                <w:rFonts w:cstheme="minorHAnsi"/>
              </w:rPr>
            </w:pPr>
            <w:r>
              <w:rPr>
                <w:rFonts w:cstheme="minorHAnsi"/>
              </w:rPr>
              <w:t>19</w:t>
            </w:r>
          </w:p>
        </w:tc>
        <w:tc>
          <w:tcPr>
            <w:tcW w:w="5954" w:type="dxa"/>
          </w:tcPr>
          <w:p w:rsidR="00CA6708" w:rsidRDefault="00CA6708" w:rsidP="00CA6708">
            <w:pPr>
              <w:rPr>
                <w:rFonts w:cstheme="minorHAnsi"/>
              </w:rPr>
            </w:pPr>
            <w:r>
              <w:rPr>
                <w:rFonts w:cstheme="minorHAnsi"/>
              </w:rPr>
              <w:t>Is vertical uncertainty ≤ 1.0m + 2% depth?</w:t>
            </w:r>
          </w:p>
        </w:tc>
        <w:tc>
          <w:tcPr>
            <w:tcW w:w="1417" w:type="dxa"/>
          </w:tcPr>
          <w:p w:rsidR="00CA6708" w:rsidRDefault="001D3B19" w:rsidP="00CA6708">
            <w:pPr>
              <w:rPr>
                <w:rFonts w:cstheme="minorHAnsi"/>
              </w:rPr>
            </w:pPr>
            <w:r>
              <w:rPr>
                <w:rFonts w:cstheme="minorHAnsi"/>
              </w:rPr>
              <w:t>Go to 20</w:t>
            </w:r>
          </w:p>
        </w:tc>
        <w:tc>
          <w:tcPr>
            <w:tcW w:w="1576" w:type="dxa"/>
          </w:tcPr>
          <w:p w:rsidR="00CA6708" w:rsidRDefault="001D3B19" w:rsidP="00CA6708">
            <w:pPr>
              <w:rPr>
                <w:rFonts w:cstheme="minorHAnsi"/>
              </w:rPr>
            </w:pPr>
            <w:r>
              <w:rPr>
                <w:rFonts w:cstheme="minorHAnsi"/>
              </w:rPr>
              <w:t>Go to 22</w:t>
            </w:r>
          </w:p>
        </w:tc>
      </w:tr>
      <w:tr w:rsidR="00CA6708" w:rsidTr="009443D3">
        <w:tc>
          <w:tcPr>
            <w:tcW w:w="675" w:type="dxa"/>
          </w:tcPr>
          <w:p w:rsidR="00CA6708" w:rsidRDefault="00C54C35" w:rsidP="00CA6708">
            <w:pPr>
              <w:rPr>
                <w:rFonts w:cstheme="minorHAnsi"/>
              </w:rPr>
            </w:pPr>
            <w:r>
              <w:rPr>
                <w:rFonts w:cstheme="minorHAnsi"/>
              </w:rPr>
              <w:t>20</w:t>
            </w:r>
          </w:p>
        </w:tc>
        <w:tc>
          <w:tcPr>
            <w:tcW w:w="5954" w:type="dxa"/>
          </w:tcPr>
          <w:p w:rsidR="00CA6708" w:rsidRPr="00C00CD4" w:rsidRDefault="00CA6708" w:rsidP="00CA6708">
            <w:pPr>
              <w:rPr>
                <w:rFonts w:cstheme="minorHAnsi"/>
                <w:b/>
              </w:rPr>
            </w:pPr>
            <w:r>
              <w:rPr>
                <w:rFonts w:cstheme="minorHAnsi"/>
              </w:rPr>
              <w:t>Is horizontal position uncertainty ≤ 50m?</w:t>
            </w:r>
          </w:p>
        </w:tc>
        <w:tc>
          <w:tcPr>
            <w:tcW w:w="1417" w:type="dxa"/>
          </w:tcPr>
          <w:p w:rsidR="00CA6708" w:rsidRDefault="001D3B19" w:rsidP="00CA6708">
            <w:pPr>
              <w:rPr>
                <w:rFonts w:cstheme="minorHAnsi"/>
              </w:rPr>
            </w:pPr>
            <w:r>
              <w:rPr>
                <w:rFonts w:cstheme="minorHAnsi"/>
              </w:rPr>
              <w:t>Go to 21</w:t>
            </w:r>
          </w:p>
        </w:tc>
        <w:tc>
          <w:tcPr>
            <w:tcW w:w="1576" w:type="dxa"/>
          </w:tcPr>
          <w:p w:rsidR="00CA6708" w:rsidRDefault="007C7748" w:rsidP="00CA6708">
            <w:pPr>
              <w:rPr>
                <w:rFonts w:cstheme="minorHAnsi"/>
              </w:rPr>
            </w:pPr>
            <w:r>
              <w:rPr>
                <w:rFonts w:cstheme="minorHAnsi"/>
              </w:rPr>
              <w:t>Go to 23</w:t>
            </w:r>
          </w:p>
        </w:tc>
      </w:tr>
      <w:tr w:rsidR="00CA6708" w:rsidTr="009443D3">
        <w:tc>
          <w:tcPr>
            <w:tcW w:w="675" w:type="dxa"/>
          </w:tcPr>
          <w:p w:rsidR="00CA6708" w:rsidRDefault="00C54C35" w:rsidP="00CA6708">
            <w:pPr>
              <w:rPr>
                <w:rFonts w:cstheme="minorHAnsi"/>
              </w:rPr>
            </w:pPr>
            <w:r>
              <w:rPr>
                <w:rFonts w:cstheme="minorHAnsi"/>
              </w:rPr>
              <w:t>21</w:t>
            </w:r>
          </w:p>
        </w:tc>
        <w:tc>
          <w:tcPr>
            <w:tcW w:w="5954" w:type="dxa"/>
          </w:tcPr>
          <w:p w:rsidR="00CA6708" w:rsidRDefault="00CA6708" w:rsidP="00CA6708">
            <w:pPr>
              <w:rPr>
                <w:rFonts w:cstheme="minorHAnsi"/>
              </w:rPr>
            </w:pPr>
            <w:r w:rsidRPr="00C00CD4">
              <w:rPr>
                <w:rFonts w:cstheme="minorHAnsi"/>
                <w:b/>
              </w:rPr>
              <w:t xml:space="preserve">Quality Level = </w:t>
            </w:r>
            <w:r>
              <w:rPr>
                <w:rFonts w:cstheme="minorHAnsi"/>
                <w:b/>
              </w:rPr>
              <w:t>3</w:t>
            </w:r>
          </w:p>
        </w:tc>
        <w:tc>
          <w:tcPr>
            <w:tcW w:w="1417" w:type="dxa"/>
          </w:tcPr>
          <w:p w:rsidR="00CA6708" w:rsidRDefault="00CA6708" w:rsidP="00CA6708">
            <w:pPr>
              <w:rPr>
                <w:rFonts w:cstheme="minorHAnsi"/>
              </w:rPr>
            </w:pPr>
          </w:p>
        </w:tc>
        <w:tc>
          <w:tcPr>
            <w:tcW w:w="1576" w:type="dxa"/>
          </w:tcPr>
          <w:p w:rsidR="00CA6708" w:rsidRDefault="00CA6708" w:rsidP="00CA6708">
            <w:pPr>
              <w:rPr>
                <w:rFonts w:cstheme="minorHAnsi"/>
              </w:rPr>
            </w:pPr>
          </w:p>
        </w:tc>
      </w:tr>
      <w:tr w:rsidR="00CA6708" w:rsidTr="009443D3">
        <w:tc>
          <w:tcPr>
            <w:tcW w:w="675" w:type="dxa"/>
          </w:tcPr>
          <w:p w:rsidR="00CA6708" w:rsidRDefault="00CA6708" w:rsidP="00CA6708">
            <w:pPr>
              <w:rPr>
                <w:rFonts w:cstheme="minorHAnsi"/>
              </w:rPr>
            </w:pPr>
          </w:p>
        </w:tc>
        <w:tc>
          <w:tcPr>
            <w:tcW w:w="5954" w:type="dxa"/>
          </w:tcPr>
          <w:p w:rsidR="00CA6708" w:rsidRDefault="00CA6708" w:rsidP="00CA6708">
            <w:pPr>
              <w:rPr>
                <w:rFonts w:cstheme="minorHAnsi"/>
              </w:rPr>
            </w:pPr>
          </w:p>
        </w:tc>
        <w:tc>
          <w:tcPr>
            <w:tcW w:w="1417" w:type="dxa"/>
          </w:tcPr>
          <w:p w:rsidR="00CA6708" w:rsidRDefault="00CA6708" w:rsidP="00CA6708">
            <w:pPr>
              <w:rPr>
                <w:rFonts w:cstheme="minorHAnsi"/>
              </w:rPr>
            </w:pPr>
          </w:p>
        </w:tc>
        <w:tc>
          <w:tcPr>
            <w:tcW w:w="1576" w:type="dxa"/>
          </w:tcPr>
          <w:p w:rsidR="00CA6708" w:rsidRDefault="00CA6708" w:rsidP="00CA6708">
            <w:pPr>
              <w:rPr>
                <w:rFonts w:cstheme="minorHAnsi"/>
              </w:rPr>
            </w:pPr>
          </w:p>
        </w:tc>
      </w:tr>
      <w:tr w:rsidR="00CA6708" w:rsidTr="009443D3">
        <w:tc>
          <w:tcPr>
            <w:tcW w:w="675" w:type="dxa"/>
          </w:tcPr>
          <w:p w:rsidR="00CA6708" w:rsidRDefault="00C54C35" w:rsidP="00CA6708">
            <w:pPr>
              <w:rPr>
                <w:rFonts w:cstheme="minorHAnsi"/>
              </w:rPr>
            </w:pPr>
            <w:r>
              <w:rPr>
                <w:rFonts w:cstheme="minorHAnsi"/>
              </w:rPr>
              <w:t>22</w:t>
            </w:r>
          </w:p>
        </w:tc>
        <w:tc>
          <w:tcPr>
            <w:tcW w:w="5954" w:type="dxa"/>
          </w:tcPr>
          <w:p w:rsidR="00CA6708" w:rsidRDefault="00CA6708" w:rsidP="00CA6708">
            <w:pPr>
              <w:rPr>
                <w:rFonts w:cstheme="minorHAnsi"/>
              </w:rPr>
            </w:pPr>
            <w:r>
              <w:rPr>
                <w:rFonts w:cstheme="minorHAnsi"/>
              </w:rPr>
              <w:t>Is vertical uncertainty ≤ 2.0m + 5% depth?</w:t>
            </w:r>
          </w:p>
        </w:tc>
        <w:tc>
          <w:tcPr>
            <w:tcW w:w="1417" w:type="dxa"/>
          </w:tcPr>
          <w:p w:rsidR="00CA6708" w:rsidRDefault="001D3B19" w:rsidP="00CA6708">
            <w:pPr>
              <w:rPr>
                <w:rFonts w:cstheme="minorHAnsi"/>
              </w:rPr>
            </w:pPr>
            <w:r>
              <w:rPr>
                <w:rFonts w:cstheme="minorHAnsi"/>
              </w:rPr>
              <w:t>Go to 23</w:t>
            </w:r>
          </w:p>
        </w:tc>
        <w:tc>
          <w:tcPr>
            <w:tcW w:w="1576" w:type="dxa"/>
          </w:tcPr>
          <w:p w:rsidR="00CA6708" w:rsidRDefault="001374BA" w:rsidP="00CA6708">
            <w:pPr>
              <w:rPr>
                <w:rFonts w:cstheme="minorHAnsi"/>
              </w:rPr>
            </w:pPr>
            <w:r>
              <w:rPr>
                <w:rFonts w:cstheme="minorHAnsi"/>
              </w:rPr>
              <w:t>Go to 27</w:t>
            </w:r>
          </w:p>
        </w:tc>
      </w:tr>
      <w:tr w:rsidR="00CA6708" w:rsidTr="009443D3">
        <w:tc>
          <w:tcPr>
            <w:tcW w:w="675" w:type="dxa"/>
          </w:tcPr>
          <w:p w:rsidR="00CA6708" w:rsidRDefault="00C54C35" w:rsidP="00CA6708">
            <w:pPr>
              <w:rPr>
                <w:rFonts w:cstheme="minorHAnsi"/>
              </w:rPr>
            </w:pPr>
            <w:r>
              <w:rPr>
                <w:rFonts w:cstheme="minorHAnsi"/>
              </w:rPr>
              <w:t>23</w:t>
            </w:r>
          </w:p>
        </w:tc>
        <w:tc>
          <w:tcPr>
            <w:tcW w:w="5954" w:type="dxa"/>
          </w:tcPr>
          <w:p w:rsidR="00CA6708" w:rsidRPr="00C00CD4" w:rsidRDefault="00CA6708" w:rsidP="00CA6708">
            <w:pPr>
              <w:rPr>
                <w:rFonts w:cstheme="minorHAnsi"/>
                <w:b/>
              </w:rPr>
            </w:pPr>
            <w:r>
              <w:rPr>
                <w:rFonts w:cstheme="minorHAnsi"/>
              </w:rPr>
              <w:t>Is horizontal position uncertainty ≤ 500m?</w:t>
            </w:r>
          </w:p>
        </w:tc>
        <w:tc>
          <w:tcPr>
            <w:tcW w:w="1417" w:type="dxa"/>
          </w:tcPr>
          <w:p w:rsidR="00CA6708" w:rsidRDefault="001D3B19" w:rsidP="00CA6708">
            <w:pPr>
              <w:rPr>
                <w:rFonts w:cstheme="minorHAnsi"/>
              </w:rPr>
            </w:pPr>
            <w:r>
              <w:rPr>
                <w:rFonts w:cstheme="minorHAnsi"/>
              </w:rPr>
              <w:t>Go to 24</w:t>
            </w:r>
          </w:p>
        </w:tc>
        <w:tc>
          <w:tcPr>
            <w:tcW w:w="1576" w:type="dxa"/>
          </w:tcPr>
          <w:p w:rsidR="00CA6708" w:rsidRDefault="001374BA" w:rsidP="00CA6708">
            <w:pPr>
              <w:rPr>
                <w:rFonts w:cstheme="minorHAnsi"/>
              </w:rPr>
            </w:pPr>
            <w:r>
              <w:rPr>
                <w:rFonts w:cstheme="minorHAnsi"/>
              </w:rPr>
              <w:t>Go to 27</w:t>
            </w:r>
          </w:p>
        </w:tc>
      </w:tr>
      <w:tr w:rsidR="00CA6708" w:rsidTr="009443D3">
        <w:tc>
          <w:tcPr>
            <w:tcW w:w="675" w:type="dxa"/>
          </w:tcPr>
          <w:p w:rsidR="00CA6708" w:rsidRDefault="00C54C35" w:rsidP="00CA6708">
            <w:pPr>
              <w:rPr>
                <w:rFonts w:cstheme="minorHAnsi"/>
              </w:rPr>
            </w:pPr>
            <w:r>
              <w:rPr>
                <w:rFonts w:cstheme="minorHAnsi"/>
              </w:rPr>
              <w:t>24</w:t>
            </w:r>
          </w:p>
        </w:tc>
        <w:tc>
          <w:tcPr>
            <w:tcW w:w="5954" w:type="dxa"/>
          </w:tcPr>
          <w:p w:rsidR="00CA6708" w:rsidRPr="00CA6708" w:rsidRDefault="00CA6708" w:rsidP="00CA6708">
            <w:pPr>
              <w:rPr>
                <w:rFonts w:cstheme="minorHAnsi"/>
                <w:b/>
              </w:rPr>
            </w:pPr>
            <w:r w:rsidRPr="00CA6708">
              <w:rPr>
                <w:rFonts w:cstheme="minorHAnsi"/>
                <w:b/>
              </w:rPr>
              <w:t>Quality Level = 4</w:t>
            </w:r>
          </w:p>
        </w:tc>
        <w:tc>
          <w:tcPr>
            <w:tcW w:w="1417" w:type="dxa"/>
          </w:tcPr>
          <w:p w:rsidR="00CA6708" w:rsidRDefault="00CA6708" w:rsidP="00CA6708">
            <w:pPr>
              <w:rPr>
                <w:rFonts w:cstheme="minorHAnsi"/>
              </w:rPr>
            </w:pPr>
          </w:p>
        </w:tc>
        <w:tc>
          <w:tcPr>
            <w:tcW w:w="1576" w:type="dxa"/>
          </w:tcPr>
          <w:p w:rsidR="00CA6708" w:rsidRDefault="00CA6708" w:rsidP="00CA6708">
            <w:pPr>
              <w:rPr>
                <w:rFonts w:cstheme="minorHAnsi"/>
              </w:rPr>
            </w:pPr>
          </w:p>
        </w:tc>
      </w:tr>
      <w:tr w:rsidR="00CA6708" w:rsidTr="009443D3">
        <w:tc>
          <w:tcPr>
            <w:tcW w:w="675" w:type="dxa"/>
          </w:tcPr>
          <w:p w:rsidR="00CA6708" w:rsidRDefault="00CA6708" w:rsidP="00CA6708">
            <w:pPr>
              <w:rPr>
                <w:rFonts w:cstheme="minorHAnsi"/>
              </w:rPr>
            </w:pPr>
          </w:p>
        </w:tc>
        <w:tc>
          <w:tcPr>
            <w:tcW w:w="5954" w:type="dxa"/>
          </w:tcPr>
          <w:p w:rsidR="00CA6708" w:rsidRDefault="00CA6708" w:rsidP="00CA6708">
            <w:pPr>
              <w:rPr>
                <w:rFonts w:cstheme="minorHAnsi"/>
              </w:rPr>
            </w:pPr>
          </w:p>
        </w:tc>
        <w:tc>
          <w:tcPr>
            <w:tcW w:w="1417" w:type="dxa"/>
          </w:tcPr>
          <w:p w:rsidR="00CA6708" w:rsidRDefault="00CA6708" w:rsidP="00CA6708">
            <w:pPr>
              <w:rPr>
                <w:rFonts w:cstheme="minorHAnsi"/>
              </w:rPr>
            </w:pPr>
          </w:p>
        </w:tc>
        <w:tc>
          <w:tcPr>
            <w:tcW w:w="1576" w:type="dxa"/>
          </w:tcPr>
          <w:p w:rsidR="00CA6708" w:rsidRDefault="00CA6708" w:rsidP="00CA6708">
            <w:pPr>
              <w:rPr>
                <w:rFonts w:cstheme="minorHAnsi"/>
              </w:rPr>
            </w:pPr>
          </w:p>
        </w:tc>
      </w:tr>
      <w:tr w:rsidR="00CA6708" w:rsidTr="009443D3">
        <w:tc>
          <w:tcPr>
            <w:tcW w:w="675" w:type="dxa"/>
          </w:tcPr>
          <w:p w:rsidR="00CA6708" w:rsidRDefault="00C54C35" w:rsidP="00CA6708">
            <w:pPr>
              <w:rPr>
                <w:rFonts w:cstheme="minorHAnsi"/>
              </w:rPr>
            </w:pPr>
            <w:r>
              <w:rPr>
                <w:rFonts w:cstheme="minorHAnsi"/>
              </w:rPr>
              <w:t>25</w:t>
            </w:r>
          </w:p>
        </w:tc>
        <w:tc>
          <w:tcPr>
            <w:tcW w:w="5954" w:type="dxa"/>
          </w:tcPr>
          <w:p w:rsidR="00CA6708" w:rsidRDefault="00CA6708" w:rsidP="00CA6708">
            <w:pPr>
              <w:rPr>
                <w:rFonts w:cstheme="minorHAnsi"/>
              </w:rPr>
            </w:pPr>
            <w:r>
              <w:rPr>
                <w:rFonts w:cstheme="minorHAnsi"/>
              </w:rPr>
              <w:t>Is category of temporal variation = extreme event</w:t>
            </w:r>
            <w:r w:rsidR="0067013A">
              <w:rPr>
                <w:rFonts w:cstheme="minorHAnsi"/>
              </w:rPr>
              <w:t>?</w:t>
            </w:r>
          </w:p>
        </w:tc>
        <w:tc>
          <w:tcPr>
            <w:tcW w:w="1417" w:type="dxa"/>
          </w:tcPr>
          <w:p w:rsidR="00CA6708" w:rsidRDefault="001374BA" w:rsidP="00CA6708">
            <w:pPr>
              <w:rPr>
                <w:rFonts w:cstheme="minorHAnsi"/>
              </w:rPr>
            </w:pPr>
            <w:r>
              <w:rPr>
                <w:rFonts w:cstheme="minorHAnsi"/>
              </w:rPr>
              <w:t>Go to 27</w:t>
            </w:r>
          </w:p>
        </w:tc>
        <w:tc>
          <w:tcPr>
            <w:tcW w:w="1576" w:type="dxa"/>
          </w:tcPr>
          <w:p w:rsidR="00CA6708" w:rsidRDefault="001374BA" w:rsidP="00CA6708">
            <w:pPr>
              <w:rPr>
                <w:rFonts w:cstheme="minorHAnsi"/>
              </w:rPr>
            </w:pPr>
            <w:r>
              <w:rPr>
                <w:rFonts w:cstheme="minorHAnsi"/>
              </w:rPr>
              <w:t>Go to 26</w:t>
            </w:r>
          </w:p>
        </w:tc>
      </w:tr>
      <w:tr w:rsidR="0067013A" w:rsidTr="009443D3">
        <w:tc>
          <w:tcPr>
            <w:tcW w:w="675" w:type="dxa"/>
          </w:tcPr>
          <w:p w:rsidR="0067013A" w:rsidRDefault="0067013A" w:rsidP="00CA6708">
            <w:pPr>
              <w:rPr>
                <w:rFonts w:cstheme="minorHAnsi"/>
              </w:rPr>
            </w:pPr>
            <w:r>
              <w:rPr>
                <w:rFonts w:cstheme="minorHAnsi"/>
              </w:rPr>
              <w:t>26</w:t>
            </w:r>
          </w:p>
        </w:tc>
        <w:tc>
          <w:tcPr>
            <w:tcW w:w="5954" w:type="dxa"/>
          </w:tcPr>
          <w:p w:rsidR="0067013A" w:rsidRDefault="0067013A" w:rsidP="00CA6708">
            <w:pPr>
              <w:rPr>
                <w:rFonts w:cstheme="minorHAnsi"/>
              </w:rPr>
            </w:pPr>
            <w:r>
              <w:rPr>
                <w:rFonts w:cstheme="minorHAnsi"/>
              </w:rPr>
              <w:t xml:space="preserve">Is category of temporal variation = likely to change and </w:t>
            </w:r>
            <w:r w:rsidR="00C75A31">
              <w:rPr>
                <w:rFonts w:cstheme="minorHAnsi"/>
              </w:rPr>
              <w:t>significant</w:t>
            </w:r>
            <w:r>
              <w:rPr>
                <w:rFonts w:cstheme="minorHAnsi"/>
              </w:rPr>
              <w:t xml:space="preserve"> shoaling expected?</w:t>
            </w:r>
          </w:p>
        </w:tc>
        <w:tc>
          <w:tcPr>
            <w:tcW w:w="1417" w:type="dxa"/>
          </w:tcPr>
          <w:p w:rsidR="0067013A" w:rsidRDefault="001374BA" w:rsidP="00CA6708">
            <w:pPr>
              <w:rPr>
                <w:rFonts w:cstheme="minorHAnsi"/>
              </w:rPr>
            </w:pPr>
            <w:r>
              <w:rPr>
                <w:rFonts w:cstheme="minorHAnsi"/>
              </w:rPr>
              <w:t>Go to 27</w:t>
            </w:r>
          </w:p>
        </w:tc>
        <w:tc>
          <w:tcPr>
            <w:tcW w:w="1576" w:type="dxa"/>
          </w:tcPr>
          <w:p w:rsidR="0067013A" w:rsidRDefault="00C8595F" w:rsidP="00CA6708">
            <w:pPr>
              <w:rPr>
                <w:rFonts w:cstheme="minorHAnsi"/>
              </w:rPr>
            </w:pPr>
            <w:r>
              <w:rPr>
                <w:rFonts w:cstheme="minorHAnsi"/>
              </w:rPr>
              <w:t>Go to 2</w:t>
            </w:r>
          </w:p>
        </w:tc>
      </w:tr>
      <w:tr w:rsidR="00CA6708" w:rsidTr="009443D3">
        <w:tc>
          <w:tcPr>
            <w:tcW w:w="675" w:type="dxa"/>
          </w:tcPr>
          <w:p w:rsidR="00CA6708" w:rsidRDefault="001374BA" w:rsidP="00CA6708">
            <w:pPr>
              <w:rPr>
                <w:rFonts w:cstheme="minorHAnsi"/>
              </w:rPr>
            </w:pPr>
            <w:r>
              <w:rPr>
                <w:rFonts w:cstheme="minorHAnsi"/>
              </w:rPr>
              <w:t>27</w:t>
            </w:r>
          </w:p>
        </w:tc>
        <w:tc>
          <w:tcPr>
            <w:tcW w:w="5954" w:type="dxa"/>
          </w:tcPr>
          <w:p w:rsidR="00CA6708" w:rsidRDefault="00CA6708" w:rsidP="00CA6708">
            <w:pPr>
              <w:rPr>
                <w:rFonts w:cstheme="minorHAnsi"/>
              </w:rPr>
            </w:pPr>
            <w:r>
              <w:rPr>
                <w:rFonts w:cstheme="minorHAnsi"/>
                <w:b/>
              </w:rPr>
              <w:t>Quality Level = 5</w:t>
            </w:r>
          </w:p>
        </w:tc>
        <w:tc>
          <w:tcPr>
            <w:tcW w:w="1417" w:type="dxa"/>
          </w:tcPr>
          <w:p w:rsidR="00CA6708" w:rsidRDefault="00CA6708" w:rsidP="00CA6708">
            <w:pPr>
              <w:rPr>
                <w:rFonts w:cstheme="minorHAnsi"/>
              </w:rPr>
            </w:pPr>
          </w:p>
        </w:tc>
        <w:tc>
          <w:tcPr>
            <w:tcW w:w="1576" w:type="dxa"/>
          </w:tcPr>
          <w:p w:rsidR="00CA6708" w:rsidRDefault="00CA6708" w:rsidP="00CA6708">
            <w:pPr>
              <w:rPr>
                <w:rFonts w:cstheme="minorHAnsi"/>
              </w:rPr>
            </w:pPr>
          </w:p>
        </w:tc>
      </w:tr>
    </w:tbl>
    <w:p w:rsidR="004168DF" w:rsidRDefault="004168DF" w:rsidP="00BE6C4C">
      <w:pPr>
        <w:spacing w:after="0"/>
        <w:rPr>
          <w:rFonts w:cstheme="minorHAnsi"/>
        </w:rPr>
      </w:pPr>
    </w:p>
    <w:sectPr w:rsidR="004168DF">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95F" w:rsidRDefault="00C8595F" w:rsidP="00937906">
      <w:pPr>
        <w:spacing w:after="0" w:line="240" w:lineRule="auto"/>
      </w:pPr>
      <w:r>
        <w:separator/>
      </w:r>
    </w:p>
  </w:endnote>
  <w:endnote w:type="continuationSeparator" w:id="0">
    <w:p w:rsidR="00C8595F" w:rsidRDefault="00C8595F" w:rsidP="0093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305006"/>
      <w:docPartObj>
        <w:docPartGallery w:val="Page Numbers (Bottom of Page)"/>
        <w:docPartUnique/>
      </w:docPartObj>
    </w:sdtPr>
    <w:sdtEndPr>
      <w:rPr>
        <w:noProof/>
      </w:rPr>
    </w:sdtEndPr>
    <w:sdtContent>
      <w:p w:rsidR="00C8595F" w:rsidRDefault="00C8595F" w:rsidP="002F5310">
        <w:pPr>
          <w:pStyle w:val="Footer"/>
        </w:pPr>
        <w:r>
          <w:t>Data Quality Working Group</w:t>
        </w:r>
      </w:p>
      <w:p w:rsidR="00C8595F" w:rsidRDefault="00C8595F" w:rsidP="002F5310">
        <w:pPr>
          <w:pStyle w:val="Footer"/>
        </w:pPr>
        <w:r>
          <w:t>Document version 0.1</w:t>
        </w:r>
      </w:p>
      <w:p w:rsidR="00C8595F" w:rsidRDefault="00C8595F" w:rsidP="002F5310">
        <w:pPr>
          <w:pStyle w:val="Footer"/>
        </w:pPr>
        <w:r>
          <w:t xml:space="preserve">Date: </w:t>
        </w:r>
        <w:r w:rsidR="007D76C8">
          <w:t>05 Febraury</w:t>
        </w:r>
        <w:r>
          <w:t xml:space="preserve"> 2019</w:t>
        </w:r>
      </w:p>
      <w:p w:rsidR="00C8595F" w:rsidRDefault="00C8595F">
        <w:pPr>
          <w:pStyle w:val="Footer"/>
          <w:jc w:val="center"/>
        </w:pPr>
        <w:r>
          <w:fldChar w:fldCharType="begin"/>
        </w:r>
        <w:r>
          <w:instrText xml:space="preserve"> PAGE   \* MERGEFORMAT </w:instrText>
        </w:r>
        <w:r>
          <w:fldChar w:fldCharType="separate"/>
        </w:r>
        <w:r w:rsidR="00A77524">
          <w:rPr>
            <w:noProof/>
          </w:rPr>
          <w:t>2</w:t>
        </w:r>
        <w:r>
          <w:rPr>
            <w:noProof/>
          </w:rPr>
          <w:fldChar w:fldCharType="end"/>
        </w:r>
      </w:p>
    </w:sdtContent>
  </w:sdt>
  <w:p w:rsidR="00C8595F" w:rsidRDefault="00C85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95F" w:rsidRDefault="00C8595F" w:rsidP="00937906">
      <w:pPr>
        <w:spacing w:after="0" w:line="240" w:lineRule="auto"/>
      </w:pPr>
      <w:r>
        <w:separator/>
      </w:r>
    </w:p>
  </w:footnote>
  <w:footnote w:type="continuationSeparator" w:id="0">
    <w:p w:rsidR="00C8595F" w:rsidRDefault="00C8595F" w:rsidP="00937906">
      <w:pPr>
        <w:spacing w:after="0" w:line="240" w:lineRule="auto"/>
      </w:pPr>
      <w:r>
        <w:continuationSeparator/>
      </w:r>
    </w:p>
  </w:footnote>
  <w:footnote w:id="1">
    <w:p w:rsidR="00C8595F" w:rsidRDefault="00C8595F">
      <w:pPr>
        <w:pStyle w:val="FootnoteText"/>
      </w:pPr>
      <w:r>
        <w:rPr>
          <w:rStyle w:val="FootnoteReference"/>
        </w:rPr>
        <w:footnoteRef/>
      </w:r>
      <w:r>
        <w:t xml:space="preserve"> S-101 DCEG par. 3.4 page 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B45A1"/>
    <w:multiLevelType w:val="hybridMultilevel"/>
    <w:tmpl w:val="4080C556"/>
    <w:lvl w:ilvl="0" w:tplc="8AAEE184">
      <w:start w:val="500"/>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050AE5"/>
    <w:multiLevelType w:val="multilevel"/>
    <w:tmpl w:val="42CE632A"/>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7BCC02E2"/>
    <w:multiLevelType w:val="hybridMultilevel"/>
    <w:tmpl w:val="81AC1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AD"/>
    <w:rsid w:val="00011F90"/>
    <w:rsid w:val="000215B6"/>
    <w:rsid w:val="00064AA9"/>
    <w:rsid w:val="000660D8"/>
    <w:rsid w:val="00066254"/>
    <w:rsid w:val="00066A7B"/>
    <w:rsid w:val="00070E4A"/>
    <w:rsid w:val="00084D9A"/>
    <w:rsid w:val="000A1752"/>
    <w:rsid w:val="00111DEC"/>
    <w:rsid w:val="001126E7"/>
    <w:rsid w:val="0013027E"/>
    <w:rsid w:val="001374BA"/>
    <w:rsid w:val="00153EF5"/>
    <w:rsid w:val="00170693"/>
    <w:rsid w:val="00182415"/>
    <w:rsid w:val="001B39EF"/>
    <w:rsid w:val="001C7B20"/>
    <w:rsid w:val="001D3B19"/>
    <w:rsid w:val="001E6C33"/>
    <w:rsid w:val="00217257"/>
    <w:rsid w:val="00223A85"/>
    <w:rsid w:val="00233D3C"/>
    <w:rsid w:val="00257F04"/>
    <w:rsid w:val="00261498"/>
    <w:rsid w:val="00291C9F"/>
    <w:rsid w:val="00296E5C"/>
    <w:rsid w:val="002A56D6"/>
    <w:rsid w:val="002E6714"/>
    <w:rsid w:val="002E7994"/>
    <w:rsid w:val="002F5310"/>
    <w:rsid w:val="0031425D"/>
    <w:rsid w:val="00330298"/>
    <w:rsid w:val="0035618D"/>
    <w:rsid w:val="003602C2"/>
    <w:rsid w:val="00367FA3"/>
    <w:rsid w:val="003A3D44"/>
    <w:rsid w:val="003A4C1F"/>
    <w:rsid w:val="003D31C3"/>
    <w:rsid w:val="003D6B3B"/>
    <w:rsid w:val="003E2E6E"/>
    <w:rsid w:val="003E4C44"/>
    <w:rsid w:val="0040264C"/>
    <w:rsid w:val="00402868"/>
    <w:rsid w:val="004168DF"/>
    <w:rsid w:val="0044294A"/>
    <w:rsid w:val="00451A70"/>
    <w:rsid w:val="00471251"/>
    <w:rsid w:val="00480AB2"/>
    <w:rsid w:val="00480E65"/>
    <w:rsid w:val="0048274D"/>
    <w:rsid w:val="004B4221"/>
    <w:rsid w:val="004C6803"/>
    <w:rsid w:val="00504A0D"/>
    <w:rsid w:val="00504DE3"/>
    <w:rsid w:val="00507932"/>
    <w:rsid w:val="005116CB"/>
    <w:rsid w:val="005209AF"/>
    <w:rsid w:val="005543DD"/>
    <w:rsid w:val="00577BFD"/>
    <w:rsid w:val="00592A54"/>
    <w:rsid w:val="0059465A"/>
    <w:rsid w:val="0062183A"/>
    <w:rsid w:val="0067013A"/>
    <w:rsid w:val="006829E4"/>
    <w:rsid w:val="006B2BFD"/>
    <w:rsid w:val="006B3DB0"/>
    <w:rsid w:val="006C6D9E"/>
    <w:rsid w:val="006D30D0"/>
    <w:rsid w:val="006E7AD4"/>
    <w:rsid w:val="00710E91"/>
    <w:rsid w:val="0074763E"/>
    <w:rsid w:val="007629D8"/>
    <w:rsid w:val="007A338C"/>
    <w:rsid w:val="007B4F0A"/>
    <w:rsid w:val="007C7748"/>
    <w:rsid w:val="007D76C8"/>
    <w:rsid w:val="007F65C9"/>
    <w:rsid w:val="008353ED"/>
    <w:rsid w:val="00854468"/>
    <w:rsid w:val="00895A77"/>
    <w:rsid w:val="008F63CE"/>
    <w:rsid w:val="008F79EA"/>
    <w:rsid w:val="00935D87"/>
    <w:rsid w:val="00937906"/>
    <w:rsid w:val="009443D3"/>
    <w:rsid w:val="009471D3"/>
    <w:rsid w:val="00973DE3"/>
    <w:rsid w:val="00984F73"/>
    <w:rsid w:val="009A4B47"/>
    <w:rsid w:val="009B3B54"/>
    <w:rsid w:val="009D76D9"/>
    <w:rsid w:val="00A05771"/>
    <w:rsid w:val="00A77524"/>
    <w:rsid w:val="00AE54EE"/>
    <w:rsid w:val="00B01FED"/>
    <w:rsid w:val="00B05906"/>
    <w:rsid w:val="00B37B8E"/>
    <w:rsid w:val="00B431F2"/>
    <w:rsid w:val="00B50028"/>
    <w:rsid w:val="00B76C4C"/>
    <w:rsid w:val="00BC7E58"/>
    <w:rsid w:val="00BE6C4C"/>
    <w:rsid w:val="00C00CD4"/>
    <w:rsid w:val="00C27F97"/>
    <w:rsid w:val="00C375EC"/>
    <w:rsid w:val="00C4137A"/>
    <w:rsid w:val="00C54C35"/>
    <w:rsid w:val="00C75A31"/>
    <w:rsid w:val="00C8595F"/>
    <w:rsid w:val="00CA6708"/>
    <w:rsid w:val="00CB45AD"/>
    <w:rsid w:val="00CC152D"/>
    <w:rsid w:val="00CE78CB"/>
    <w:rsid w:val="00D1749E"/>
    <w:rsid w:val="00D204FE"/>
    <w:rsid w:val="00D80143"/>
    <w:rsid w:val="00D9103D"/>
    <w:rsid w:val="00DB0CA9"/>
    <w:rsid w:val="00E2171A"/>
    <w:rsid w:val="00E25BDB"/>
    <w:rsid w:val="00E327C6"/>
    <w:rsid w:val="00E3678C"/>
    <w:rsid w:val="00E43BCF"/>
    <w:rsid w:val="00E45B4A"/>
    <w:rsid w:val="00E64C9E"/>
    <w:rsid w:val="00E7127A"/>
    <w:rsid w:val="00E93849"/>
    <w:rsid w:val="00EA2CF2"/>
    <w:rsid w:val="00EB6D9F"/>
    <w:rsid w:val="00EC2394"/>
    <w:rsid w:val="00EF43B0"/>
    <w:rsid w:val="00F71606"/>
    <w:rsid w:val="00F80A60"/>
    <w:rsid w:val="00FB0F59"/>
    <w:rsid w:val="00FC20E1"/>
    <w:rsid w:val="00FD677E"/>
    <w:rsid w:val="00FD7F45"/>
    <w:rsid w:val="00FE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52DC4"/>
  <w15:docId w15:val="{436EBB8E-5D33-43D0-8F2C-FCA90A10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906"/>
    <w:pPr>
      <w:tabs>
        <w:tab w:val="center" w:pos="4703"/>
        <w:tab w:val="right" w:pos="9406"/>
      </w:tabs>
      <w:spacing w:after="0" w:line="240" w:lineRule="auto"/>
    </w:pPr>
  </w:style>
  <w:style w:type="character" w:customStyle="1" w:styleId="HeaderChar">
    <w:name w:val="Header Char"/>
    <w:basedOn w:val="DefaultParagraphFont"/>
    <w:link w:val="Header"/>
    <w:uiPriority w:val="99"/>
    <w:rsid w:val="00937906"/>
  </w:style>
  <w:style w:type="paragraph" w:styleId="Footer">
    <w:name w:val="footer"/>
    <w:basedOn w:val="Normal"/>
    <w:link w:val="FooterChar"/>
    <w:uiPriority w:val="99"/>
    <w:unhideWhenUsed/>
    <w:rsid w:val="00937906"/>
    <w:pPr>
      <w:tabs>
        <w:tab w:val="center" w:pos="4703"/>
        <w:tab w:val="right" w:pos="9406"/>
      </w:tabs>
      <w:spacing w:after="0" w:line="240" w:lineRule="auto"/>
    </w:pPr>
  </w:style>
  <w:style w:type="character" w:customStyle="1" w:styleId="FooterChar">
    <w:name w:val="Footer Char"/>
    <w:basedOn w:val="DefaultParagraphFont"/>
    <w:link w:val="Footer"/>
    <w:uiPriority w:val="99"/>
    <w:rsid w:val="00937906"/>
  </w:style>
  <w:style w:type="paragraph" w:styleId="ListParagraph">
    <w:name w:val="List Paragraph"/>
    <w:basedOn w:val="Normal"/>
    <w:uiPriority w:val="34"/>
    <w:qFormat/>
    <w:rsid w:val="00BE6C4C"/>
    <w:pPr>
      <w:ind w:left="720"/>
      <w:contextualSpacing/>
    </w:pPr>
  </w:style>
  <w:style w:type="table" w:styleId="TableGrid">
    <w:name w:val="Table Grid"/>
    <w:basedOn w:val="TableNormal"/>
    <w:uiPriority w:val="59"/>
    <w:rsid w:val="00AE5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3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1F2"/>
    <w:rPr>
      <w:rFonts w:ascii="Segoe UI" w:hAnsi="Segoe UI" w:cs="Segoe UI"/>
      <w:sz w:val="18"/>
      <w:szCs w:val="18"/>
    </w:rPr>
  </w:style>
  <w:style w:type="paragraph" w:styleId="FootnoteText">
    <w:name w:val="footnote text"/>
    <w:basedOn w:val="Normal"/>
    <w:link w:val="FootnoteTextChar"/>
    <w:uiPriority w:val="99"/>
    <w:semiHidden/>
    <w:unhideWhenUsed/>
    <w:rsid w:val="00FB0F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F59"/>
    <w:rPr>
      <w:sz w:val="20"/>
      <w:szCs w:val="20"/>
    </w:rPr>
  </w:style>
  <w:style w:type="character" w:styleId="FootnoteReference">
    <w:name w:val="footnote reference"/>
    <w:basedOn w:val="DefaultParagraphFont"/>
    <w:uiPriority w:val="99"/>
    <w:semiHidden/>
    <w:unhideWhenUsed/>
    <w:rsid w:val="00FB0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8EAD-6049-4C39-BD40-130AC937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1F6A9354</Template>
  <TotalTime>0</TotalTime>
  <Pages>6</Pages>
  <Words>1556</Words>
  <Characters>8560</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Defensie</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Broekman, R, CZSK/OPS/HYD/KCG&amp;G</dc:creator>
  <cp:lastModifiedBy>Broekman, R, CZSK/OPS/HYD/KCG&amp;G</cp:lastModifiedBy>
  <cp:revision>36</cp:revision>
  <cp:lastPrinted>2019-01-24T12:07:00Z</cp:lastPrinted>
  <dcterms:created xsi:type="dcterms:W3CDTF">2018-06-29T11:21:00Z</dcterms:created>
  <dcterms:modified xsi:type="dcterms:W3CDTF">2019-01-24T13:45:00Z</dcterms:modified>
</cp:coreProperties>
</file>