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0"/>
      </w:tblGrid>
      <w:tr w:rsidR="00B906CC" w:rsidRPr="00272105" w:rsidTr="00272105">
        <w:tc>
          <w:tcPr>
            <w:tcW w:w="9286" w:type="dxa"/>
            <w:tcBorders>
              <w:top w:val="nil"/>
              <w:left w:val="nil"/>
              <w:bottom w:val="nil"/>
              <w:right w:val="nil"/>
            </w:tcBorders>
          </w:tcPr>
          <w:p w:rsidR="00B906CC" w:rsidRPr="00272105" w:rsidRDefault="00B906CC" w:rsidP="00272105">
            <w:pPr>
              <w:pStyle w:val="HEADING1-NEW"/>
              <w:suppressAutoHyphens/>
              <w:ind w:left="0"/>
              <w:jc w:val="center"/>
              <w:rPr>
                <w:rStyle w:val="HEADING1NEW"/>
                <w:b/>
                <w:color w:val="auto"/>
                <w:sz w:val="36"/>
                <w:szCs w:val="36"/>
              </w:rPr>
            </w:pPr>
          </w:p>
          <w:p w:rsidR="00B906CC" w:rsidRPr="00272105" w:rsidRDefault="00B906CC" w:rsidP="00272105">
            <w:pPr>
              <w:pStyle w:val="HEADING1-NEW"/>
              <w:suppressAutoHyphens/>
              <w:ind w:left="0"/>
              <w:jc w:val="center"/>
              <w:rPr>
                <w:rStyle w:val="HEADING1NEW"/>
                <w:b/>
                <w:color w:val="auto"/>
                <w:sz w:val="36"/>
                <w:szCs w:val="36"/>
              </w:rPr>
            </w:pPr>
            <w:r w:rsidRPr="00272105">
              <w:rPr>
                <w:rStyle w:val="HEADING1NEW"/>
                <w:b/>
                <w:color w:val="auto"/>
                <w:sz w:val="36"/>
                <w:szCs w:val="36"/>
              </w:rPr>
              <w:t>INTERNATIONAL HYDROGRAPHIC ORGANIZATION</w:t>
            </w:r>
          </w:p>
          <w:p w:rsidR="00B906CC" w:rsidRPr="00272105" w:rsidRDefault="00B906CC" w:rsidP="00272105">
            <w:pPr>
              <w:pStyle w:val="HEADING1-NEW"/>
              <w:suppressAutoHyphens/>
              <w:ind w:left="0"/>
              <w:jc w:val="center"/>
              <w:rPr>
                <w:rStyle w:val="HEADING1NEW"/>
                <w:b/>
                <w:color w:val="auto"/>
                <w:sz w:val="36"/>
                <w:szCs w:val="36"/>
              </w:rPr>
            </w:pPr>
          </w:p>
        </w:tc>
      </w:tr>
      <w:tr w:rsidR="00B906CC" w:rsidRPr="00272105" w:rsidTr="00272105">
        <w:tc>
          <w:tcPr>
            <w:tcW w:w="9286" w:type="dxa"/>
            <w:tcBorders>
              <w:top w:val="nil"/>
              <w:left w:val="nil"/>
              <w:bottom w:val="nil"/>
              <w:right w:val="nil"/>
            </w:tcBorders>
          </w:tcPr>
          <w:p w:rsidR="00B906CC" w:rsidRPr="00CF018D" w:rsidRDefault="008922B0" w:rsidP="00272105">
            <w:pPr>
              <w:pStyle w:val="HEADING1-NEW"/>
              <w:suppressAutoHyphens/>
              <w:ind w:left="0"/>
              <w:jc w:val="center"/>
              <w:rPr>
                <w:rStyle w:val="HEADING1NEW"/>
                <w:b/>
                <w:color w:val="auto"/>
              </w:rPr>
            </w:pPr>
            <w:r w:rsidRPr="00F26D7D">
              <w:rPr>
                <w:rStyle w:val="HEADING1NEW"/>
                <w:noProof/>
                <w:color w:val="auto"/>
              </w:rPr>
              <w:drawing>
                <wp:inline distT="0" distB="0" distL="0" distR="0">
                  <wp:extent cx="2076450" cy="28098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6450" cy="2809875"/>
                          </a:xfrm>
                          <a:prstGeom prst="rect">
                            <a:avLst/>
                          </a:prstGeom>
                          <a:noFill/>
                          <a:ln>
                            <a:noFill/>
                          </a:ln>
                        </pic:spPr>
                      </pic:pic>
                    </a:graphicData>
                  </a:graphic>
                </wp:inline>
              </w:drawing>
            </w:r>
          </w:p>
        </w:tc>
      </w:tr>
      <w:tr w:rsidR="00B906CC" w:rsidRPr="00272105" w:rsidTr="00272105">
        <w:tc>
          <w:tcPr>
            <w:tcW w:w="9286" w:type="dxa"/>
            <w:tcBorders>
              <w:top w:val="nil"/>
              <w:left w:val="nil"/>
              <w:bottom w:val="nil"/>
              <w:right w:val="nil"/>
            </w:tcBorders>
          </w:tcPr>
          <w:p w:rsidR="00B906CC" w:rsidRPr="00272105" w:rsidRDefault="00B906CC" w:rsidP="00272105">
            <w:pPr>
              <w:pStyle w:val="HEADING1-NEW"/>
              <w:suppressAutoHyphens/>
              <w:ind w:left="0"/>
              <w:jc w:val="center"/>
              <w:rPr>
                <w:rStyle w:val="HEADING1NEW"/>
                <w:b/>
                <w:color w:val="auto"/>
                <w:sz w:val="36"/>
                <w:szCs w:val="36"/>
              </w:rPr>
            </w:pPr>
            <w:r w:rsidRPr="00272105">
              <w:rPr>
                <w:rStyle w:val="HEADING1NEW"/>
                <w:b/>
                <w:color w:val="auto"/>
                <w:sz w:val="36"/>
                <w:szCs w:val="36"/>
              </w:rPr>
              <w:t>S-67</w:t>
            </w:r>
          </w:p>
          <w:p w:rsidR="00B906CC" w:rsidRPr="00272105" w:rsidRDefault="00B906CC" w:rsidP="00272105">
            <w:pPr>
              <w:pStyle w:val="HEADING1-NEW"/>
              <w:suppressAutoHyphens/>
              <w:ind w:left="0"/>
              <w:jc w:val="center"/>
              <w:rPr>
                <w:rStyle w:val="HEADING1NEW"/>
                <w:b/>
                <w:color w:val="auto"/>
                <w:sz w:val="36"/>
                <w:szCs w:val="36"/>
              </w:rPr>
            </w:pPr>
            <w:r w:rsidRPr="00272105">
              <w:rPr>
                <w:rStyle w:val="HEADING1NEW"/>
                <w:b/>
                <w:color w:val="auto"/>
                <w:sz w:val="36"/>
                <w:szCs w:val="36"/>
              </w:rPr>
              <w:t xml:space="preserve">MARINERS’ GUIDE TO </w:t>
            </w:r>
            <w:r w:rsidRPr="00272105">
              <w:rPr>
                <w:rStyle w:val="HEADING1NEW"/>
                <w:b/>
                <w:color w:val="auto"/>
                <w:sz w:val="36"/>
                <w:szCs w:val="36"/>
              </w:rPr>
              <w:br/>
              <w:t xml:space="preserve">ACCURACY OF </w:t>
            </w:r>
            <w:r w:rsidR="00441CF3">
              <w:rPr>
                <w:rStyle w:val="HEADING1NEW"/>
                <w:b/>
                <w:color w:val="auto"/>
                <w:sz w:val="36"/>
                <w:szCs w:val="36"/>
              </w:rPr>
              <w:t>DEPTH INFORMATION IN</w:t>
            </w:r>
            <w:r w:rsidRPr="00272105">
              <w:rPr>
                <w:rStyle w:val="HEADING1NEW"/>
                <w:b/>
                <w:color w:val="auto"/>
                <w:sz w:val="36"/>
                <w:szCs w:val="36"/>
              </w:rPr>
              <w:br/>
              <w:t>ELECTRONIC NAVIGATIONAL CHARTS (ENC)</w:t>
            </w:r>
          </w:p>
          <w:p w:rsidR="00B906CC" w:rsidRPr="00272105" w:rsidRDefault="00B906CC" w:rsidP="00272105">
            <w:pPr>
              <w:pStyle w:val="HEADING1-NEW"/>
              <w:suppressAutoHyphens/>
              <w:ind w:left="0"/>
              <w:jc w:val="center"/>
              <w:rPr>
                <w:rStyle w:val="HEADING1NEW"/>
                <w:b/>
                <w:color w:val="auto"/>
                <w:sz w:val="36"/>
                <w:szCs w:val="36"/>
              </w:rPr>
            </w:pPr>
          </w:p>
        </w:tc>
      </w:tr>
      <w:tr w:rsidR="00B906CC" w:rsidRPr="00272105" w:rsidTr="00272105">
        <w:tc>
          <w:tcPr>
            <w:tcW w:w="9286" w:type="dxa"/>
            <w:tcBorders>
              <w:top w:val="nil"/>
              <w:left w:val="nil"/>
              <w:bottom w:val="nil"/>
              <w:right w:val="nil"/>
            </w:tcBorders>
          </w:tcPr>
          <w:p w:rsidR="00B906CC" w:rsidRPr="00681846" w:rsidRDefault="00B906CC" w:rsidP="0008646E">
            <w:pPr>
              <w:pStyle w:val="HEADING1-NEW"/>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ind w:left="0"/>
              <w:jc w:val="center"/>
              <w:rPr>
                <w:rStyle w:val="HEADING1NEW"/>
                <w:b/>
                <w:color w:val="auto"/>
                <w:sz w:val="36"/>
                <w:szCs w:val="36"/>
              </w:rPr>
            </w:pPr>
            <w:r w:rsidRPr="00681846">
              <w:rPr>
                <w:rStyle w:val="HEADING1NEW"/>
                <w:b/>
                <w:color w:val="auto"/>
                <w:sz w:val="36"/>
                <w:szCs w:val="36"/>
              </w:rPr>
              <w:t>Edition 0.</w:t>
            </w:r>
            <w:r w:rsidR="0008646E" w:rsidRPr="00681846">
              <w:rPr>
                <w:rStyle w:val="HEADING1NEW"/>
                <w:b/>
                <w:color w:val="auto"/>
                <w:sz w:val="36"/>
                <w:szCs w:val="36"/>
              </w:rPr>
              <w:t>7</w:t>
            </w:r>
          </w:p>
        </w:tc>
      </w:tr>
      <w:tr w:rsidR="00B906CC" w:rsidRPr="00272105" w:rsidTr="00272105">
        <w:tc>
          <w:tcPr>
            <w:tcW w:w="9286" w:type="dxa"/>
            <w:tcBorders>
              <w:top w:val="nil"/>
              <w:left w:val="nil"/>
              <w:bottom w:val="nil"/>
              <w:right w:val="nil"/>
            </w:tcBorders>
          </w:tcPr>
          <w:p w:rsidR="00B906CC" w:rsidRPr="00681846" w:rsidRDefault="00D94351" w:rsidP="00C35F60">
            <w:pPr>
              <w:pStyle w:val="HEADING1-NEW"/>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ind w:left="0"/>
              <w:jc w:val="center"/>
              <w:rPr>
                <w:rStyle w:val="HEADING1NEW"/>
                <w:b/>
                <w:color w:val="auto"/>
                <w:sz w:val="36"/>
                <w:szCs w:val="36"/>
              </w:rPr>
            </w:pPr>
            <w:r w:rsidRPr="00681846">
              <w:rPr>
                <w:rStyle w:val="HEADING1NEW"/>
                <w:b/>
                <w:color w:val="auto"/>
                <w:sz w:val="36"/>
                <w:szCs w:val="36"/>
              </w:rPr>
              <w:t>September</w:t>
            </w:r>
            <w:r w:rsidR="00C35F60" w:rsidRPr="00681846">
              <w:rPr>
                <w:rStyle w:val="HEADING1NEW"/>
                <w:b/>
                <w:color w:val="auto"/>
                <w:sz w:val="36"/>
                <w:szCs w:val="36"/>
              </w:rPr>
              <w:t xml:space="preserve"> 2018</w:t>
            </w:r>
          </w:p>
        </w:tc>
      </w:tr>
    </w:tbl>
    <w:p w:rsidR="00B906CC" w:rsidRPr="0033481F" w:rsidRDefault="00B906CC" w:rsidP="0033481F">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sz w:val="22"/>
          <w:szCs w:val="22"/>
        </w:rPr>
      </w:pPr>
      <w:r>
        <w:rPr>
          <w:rStyle w:val="HEADING1NEW"/>
          <w:b w:val="0"/>
        </w:rPr>
        <w:br w:type="page"/>
      </w:r>
    </w:p>
    <w:p w:rsidR="00B906CC" w:rsidRPr="0033481F" w:rsidRDefault="00B906CC" w:rsidP="0033481F">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textAlignment w:val="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B906CC" w:rsidRPr="00272105" w:rsidTr="00272105">
        <w:tc>
          <w:tcPr>
            <w:tcW w:w="9286" w:type="dxa"/>
          </w:tcPr>
          <w:p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textAlignment w:val="auto"/>
              <w:rPr>
                <w:rFonts w:ascii="Helvetica" w:hAnsi="Helvetica" w:cs="Helvetica"/>
                <w:color w:val="auto"/>
                <w:sz w:val="24"/>
                <w:szCs w:val="24"/>
                <w:lang w:val="en-AU"/>
              </w:rPr>
            </w:pPr>
          </w:p>
          <w:p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textAlignment w:val="auto"/>
              <w:rPr>
                <w:rFonts w:ascii="Arial" w:hAnsi="Arial" w:cs="Arial"/>
                <w:color w:val="auto"/>
                <w:sz w:val="24"/>
                <w:szCs w:val="24"/>
                <w:lang w:val="en-AU"/>
              </w:rPr>
            </w:pPr>
            <w:r w:rsidRPr="00272105">
              <w:rPr>
                <w:rFonts w:ascii="Helvetica" w:hAnsi="Helvetica" w:cs="Helvetica"/>
                <w:color w:val="auto"/>
                <w:sz w:val="24"/>
                <w:szCs w:val="24"/>
                <w:lang w:val="en-AU"/>
              </w:rPr>
              <w:t xml:space="preserve">© </w:t>
            </w:r>
            <w:r w:rsidRPr="00272105">
              <w:rPr>
                <w:rFonts w:ascii="Arial" w:hAnsi="Arial" w:cs="Arial"/>
                <w:color w:val="auto"/>
                <w:sz w:val="24"/>
                <w:szCs w:val="24"/>
                <w:lang w:val="en-AU"/>
              </w:rPr>
              <w:t xml:space="preserve">Copyright International Hydrographic Organization </w:t>
            </w:r>
            <w:r>
              <w:rPr>
                <w:rFonts w:ascii="Arial" w:hAnsi="Arial" w:cs="Arial"/>
                <w:color w:val="auto"/>
                <w:sz w:val="24"/>
                <w:szCs w:val="24"/>
                <w:lang w:val="en-AU"/>
              </w:rPr>
              <w:t>201</w:t>
            </w:r>
            <w:r w:rsidR="00D94351">
              <w:rPr>
                <w:rFonts w:ascii="Arial" w:hAnsi="Arial" w:cs="Arial"/>
                <w:color w:val="auto"/>
                <w:sz w:val="24"/>
                <w:szCs w:val="24"/>
                <w:lang w:val="en-AU"/>
              </w:rPr>
              <w:t>8</w:t>
            </w:r>
          </w:p>
          <w:p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color w:val="auto"/>
                <w:lang w:val="en-AU"/>
              </w:rPr>
            </w:pPr>
          </w:p>
          <w:p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color w:val="auto"/>
                <w:sz w:val="22"/>
                <w:szCs w:val="22"/>
                <w:lang w:val="en-AU"/>
              </w:rPr>
            </w:pPr>
            <w:r w:rsidRPr="00272105">
              <w:rPr>
                <w:rFonts w:ascii="Arial" w:hAnsi="Arial" w:cs="Arial"/>
                <w:color w:val="auto"/>
                <w:sz w:val="22"/>
                <w:szCs w:val="22"/>
                <w:lang w:val="en-AU"/>
              </w:rPr>
              <w:t xml:space="preserve">This work is copyright.   Apart from any use permitted in accordance with the Berne Convention for the Protection of Literary and Artistic Works (1886), and except in the circumstances described below, no part may be translated, reproduced by any process, adapted, communicated or commercially exploited without prior written permission from the International Hydrographic </w:t>
            </w:r>
            <w:r>
              <w:rPr>
                <w:rFonts w:ascii="Arial" w:hAnsi="Arial" w:cs="Arial"/>
                <w:color w:val="auto"/>
                <w:sz w:val="22"/>
                <w:szCs w:val="22"/>
                <w:lang w:val="en-AU"/>
              </w:rPr>
              <w:t xml:space="preserve">Organization </w:t>
            </w:r>
            <w:r w:rsidRPr="00272105">
              <w:rPr>
                <w:rFonts w:ascii="Arial" w:hAnsi="Arial" w:cs="Arial"/>
                <w:color w:val="auto"/>
                <w:sz w:val="22"/>
                <w:szCs w:val="22"/>
                <w:lang w:val="en-AU"/>
              </w:rPr>
              <w:t>(IH</w:t>
            </w:r>
            <w:r>
              <w:rPr>
                <w:rFonts w:ascii="Arial" w:hAnsi="Arial" w:cs="Arial"/>
                <w:color w:val="auto"/>
                <w:sz w:val="22"/>
                <w:szCs w:val="22"/>
                <w:lang w:val="en-AU"/>
              </w:rPr>
              <w:t>O</w:t>
            </w:r>
            <w:r w:rsidRPr="00272105">
              <w:rPr>
                <w:rFonts w:ascii="Arial" w:hAnsi="Arial" w:cs="Arial"/>
                <w:color w:val="auto"/>
                <w:sz w:val="22"/>
                <w:szCs w:val="22"/>
                <w:lang w:val="en-AU"/>
              </w:rPr>
              <w:t>)</w:t>
            </w:r>
            <w:r>
              <w:rPr>
                <w:rFonts w:ascii="Arial" w:hAnsi="Arial" w:cs="Arial"/>
                <w:color w:val="auto"/>
                <w:sz w:val="22"/>
                <w:szCs w:val="22"/>
                <w:lang w:val="en-AU"/>
              </w:rPr>
              <w:t xml:space="preserve"> Secretariat</w:t>
            </w:r>
            <w:r w:rsidRPr="00272105">
              <w:rPr>
                <w:rFonts w:ascii="Arial" w:hAnsi="Arial" w:cs="Arial"/>
                <w:color w:val="auto"/>
                <w:sz w:val="22"/>
                <w:szCs w:val="22"/>
                <w:lang w:val="en-AU"/>
              </w:rPr>
              <w:t>.   Copyright in some of the material in this publication may be owned by another party and permission for the translation and/or reproduction of that material must be obtained from the owner.</w:t>
            </w:r>
          </w:p>
          <w:p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color w:val="auto"/>
                <w:sz w:val="22"/>
                <w:szCs w:val="22"/>
                <w:lang w:val="en-AU"/>
              </w:rPr>
            </w:pPr>
          </w:p>
          <w:p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sz w:val="22"/>
                <w:szCs w:val="22"/>
              </w:rPr>
            </w:pPr>
            <w:r w:rsidRPr="00272105">
              <w:rPr>
                <w:rFonts w:ascii="Arial" w:hAnsi="Arial" w:cs="Arial"/>
                <w:color w:val="auto"/>
                <w:sz w:val="22"/>
                <w:szCs w:val="22"/>
                <w:lang w:val="en-AU"/>
              </w:rPr>
              <w:t xml:space="preserve">This document or partial material from this document may be translated, reproduced or distributed for general information, on no more than a cost recovery basis.   Copies may </w:t>
            </w:r>
            <w:r w:rsidRPr="00272105">
              <w:rPr>
                <w:rFonts w:ascii="Arial" w:hAnsi="Arial" w:cs="Arial"/>
                <w:sz w:val="22"/>
                <w:szCs w:val="22"/>
              </w:rPr>
              <w:t>not be sold or distributed for profit or gain without prior written agreement of the IHO and any other copyright holders.</w:t>
            </w:r>
          </w:p>
          <w:p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sz w:val="22"/>
                <w:szCs w:val="22"/>
              </w:rPr>
            </w:pPr>
          </w:p>
          <w:p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color w:val="auto"/>
                <w:sz w:val="22"/>
                <w:szCs w:val="22"/>
                <w:lang w:val="en-AU"/>
              </w:rPr>
            </w:pPr>
            <w:r w:rsidRPr="00272105">
              <w:rPr>
                <w:rFonts w:ascii="Arial" w:hAnsi="Arial" w:cs="Arial"/>
                <w:color w:val="auto"/>
                <w:sz w:val="22"/>
                <w:szCs w:val="22"/>
                <w:lang w:val="en-AU"/>
              </w:rPr>
              <w:t>In the event that this document or partial material from this document is reproduced, translated or distributed under the terms described above, the following statements are to be included:</w:t>
            </w:r>
          </w:p>
          <w:p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i/>
                <w:iCs/>
                <w:color w:val="auto"/>
                <w:sz w:val="22"/>
                <w:szCs w:val="22"/>
                <w:lang w:val="en-AU"/>
              </w:rPr>
            </w:pPr>
          </w:p>
          <w:p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i/>
                <w:iCs/>
                <w:color w:val="auto"/>
                <w:sz w:val="22"/>
                <w:szCs w:val="22"/>
                <w:lang w:val="en-AU"/>
              </w:rPr>
            </w:pPr>
            <w:r w:rsidRPr="00272105">
              <w:rPr>
                <w:rFonts w:ascii="Arial" w:hAnsi="Arial" w:cs="Arial"/>
                <w:i/>
                <w:iCs/>
                <w:color w:val="auto"/>
                <w:sz w:val="22"/>
                <w:szCs w:val="22"/>
                <w:lang w:val="en-AU"/>
              </w:rPr>
              <w:t xml:space="preserve">“Material from IHO publication [reference to extract: Title, Edition] is reproduced with the permission of the International Hydrographic </w:t>
            </w:r>
            <w:r>
              <w:rPr>
                <w:rFonts w:ascii="Arial" w:hAnsi="Arial" w:cs="Arial"/>
                <w:i/>
                <w:iCs/>
                <w:color w:val="auto"/>
                <w:sz w:val="22"/>
                <w:szCs w:val="22"/>
                <w:lang w:val="en-AU"/>
              </w:rPr>
              <w:t xml:space="preserve">Organization </w:t>
            </w:r>
            <w:r w:rsidRPr="00272105">
              <w:rPr>
                <w:rFonts w:ascii="Arial" w:hAnsi="Arial" w:cs="Arial"/>
                <w:i/>
                <w:iCs/>
                <w:color w:val="auto"/>
                <w:sz w:val="22"/>
                <w:szCs w:val="22"/>
                <w:lang w:val="en-AU"/>
              </w:rPr>
              <w:t>(IHO)</w:t>
            </w:r>
            <w:r>
              <w:rPr>
                <w:rFonts w:ascii="Arial" w:hAnsi="Arial" w:cs="Arial"/>
                <w:i/>
                <w:iCs/>
                <w:color w:val="auto"/>
                <w:sz w:val="22"/>
                <w:szCs w:val="22"/>
                <w:lang w:val="en-AU"/>
              </w:rPr>
              <w:t xml:space="preserve"> Secretariat</w:t>
            </w:r>
            <w:r w:rsidRPr="00272105">
              <w:rPr>
                <w:rFonts w:ascii="Arial" w:hAnsi="Arial" w:cs="Arial"/>
                <w:i/>
                <w:iCs/>
                <w:color w:val="auto"/>
                <w:sz w:val="22"/>
                <w:szCs w:val="22"/>
                <w:lang w:val="en-AU"/>
              </w:rPr>
              <w:t xml:space="preserve"> (Permission No ……./…) acting for the </w:t>
            </w:r>
            <w:r>
              <w:rPr>
                <w:rFonts w:ascii="Arial" w:hAnsi="Arial" w:cs="Arial"/>
                <w:i/>
                <w:iCs/>
                <w:color w:val="auto"/>
                <w:sz w:val="22"/>
                <w:szCs w:val="22"/>
                <w:lang w:val="en-AU"/>
              </w:rPr>
              <w:t>IHO</w:t>
            </w:r>
            <w:r w:rsidRPr="00272105">
              <w:rPr>
                <w:rFonts w:ascii="Arial" w:hAnsi="Arial" w:cs="Arial"/>
                <w:i/>
                <w:iCs/>
                <w:color w:val="auto"/>
                <w:sz w:val="22"/>
                <w:szCs w:val="22"/>
                <w:lang w:val="en-AU"/>
              </w:rPr>
              <w:t>, which does not accept responsibility for the correctness of the material as reproduced:   in case of doubt, the IHO’s authentic text shall prevail.   The incorporation of material sourced from</w:t>
            </w:r>
            <w:r>
              <w:rPr>
                <w:rFonts w:ascii="Arial" w:hAnsi="Arial" w:cs="Arial"/>
                <w:i/>
                <w:iCs/>
                <w:color w:val="auto"/>
                <w:sz w:val="22"/>
                <w:szCs w:val="22"/>
                <w:lang w:val="en-AU"/>
              </w:rPr>
              <w:t xml:space="preserve"> the</w:t>
            </w:r>
            <w:r w:rsidRPr="00272105">
              <w:rPr>
                <w:rFonts w:ascii="Arial" w:hAnsi="Arial" w:cs="Arial"/>
                <w:i/>
                <w:iCs/>
                <w:color w:val="auto"/>
                <w:sz w:val="22"/>
                <w:szCs w:val="22"/>
                <w:lang w:val="en-AU"/>
              </w:rPr>
              <w:t xml:space="preserve"> IHO shall not be construed as constituting an endorsement by IHO of this product.”</w:t>
            </w:r>
          </w:p>
          <w:p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i/>
                <w:iCs/>
                <w:color w:val="auto"/>
                <w:sz w:val="22"/>
                <w:szCs w:val="22"/>
                <w:lang w:val="en-AU"/>
              </w:rPr>
            </w:pPr>
          </w:p>
          <w:p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i/>
                <w:iCs/>
                <w:color w:val="auto"/>
                <w:sz w:val="22"/>
                <w:szCs w:val="22"/>
                <w:lang w:val="en-AU"/>
              </w:rPr>
            </w:pPr>
            <w:r w:rsidRPr="00272105">
              <w:rPr>
                <w:rFonts w:ascii="Arial" w:hAnsi="Arial" w:cs="Arial"/>
                <w:i/>
                <w:iCs/>
                <w:color w:val="auto"/>
                <w:sz w:val="22"/>
                <w:szCs w:val="22"/>
                <w:lang w:val="en-AU"/>
              </w:rPr>
              <w:t>“This [document/publication] is a translation of IHO [document/publication] [name].   The IHO has not checked this translation and therefore takes no responsibility for its accuracy. In case of doubt the source version of [name] in [language] should be consulted.”</w:t>
            </w:r>
          </w:p>
          <w:p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i/>
                <w:iCs/>
                <w:color w:val="auto"/>
                <w:sz w:val="22"/>
                <w:szCs w:val="22"/>
                <w:lang w:val="en-AU"/>
              </w:rPr>
            </w:pPr>
          </w:p>
          <w:p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color w:val="auto"/>
                <w:sz w:val="22"/>
                <w:szCs w:val="22"/>
                <w:lang w:val="en-AU"/>
              </w:rPr>
            </w:pPr>
            <w:r w:rsidRPr="00272105">
              <w:rPr>
                <w:rFonts w:ascii="Arial" w:hAnsi="Arial" w:cs="Arial"/>
                <w:color w:val="auto"/>
                <w:sz w:val="22"/>
                <w:szCs w:val="22"/>
                <w:lang w:val="en-AU"/>
              </w:rPr>
              <w:t>The IHO Logo or other identifiers shall not be used in any derived product without prior written permission from the IH</w:t>
            </w:r>
            <w:r>
              <w:rPr>
                <w:rFonts w:ascii="Arial" w:hAnsi="Arial" w:cs="Arial"/>
                <w:color w:val="auto"/>
                <w:sz w:val="22"/>
                <w:szCs w:val="22"/>
                <w:lang w:val="en-AU"/>
              </w:rPr>
              <w:t>O Secretariat</w:t>
            </w:r>
            <w:r w:rsidRPr="00272105">
              <w:rPr>
                <w:rFonts w:ascii="Arial" w:hAnsi="Arial" w:cs="Arial"/>
                <w:color w:val="auto"/>
                <w:sz w:val="22"/>
                <w:szCs w:val="22"/>
                <w:lang w:val="en-AU"/>
              </w:rPr>
              <w:t>.</w:t>
            </w:r>
          </w:p>
          <w:p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textAlignment w:val="auto"/>
              <w:rPr>
                <w:rFonts w:ascii="Arial" w:hAnsi="Arial" w:cs="Arial"/>
                <w:sz w:val="22"/>
                <w:szCs w:val="22"/>
              </w:rPr>
            </w:pPr>
          </w:p>
        </w:tc>
      </w:tr>
    </w:tbl>
    <w:p w:rsidR="00B906CC" w:rsidRPr="0033481F" w:rsidRDefault="00B906CC" w:rsidP="0033481F">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textAlignment w:val="auto"/>
        <w:rPr>
          <w:rFonts w:ascii="Arial" w:hAnsi="Arial" w:cs="Arial"/>
          <w:sz w:val="22"/>
          <w:szCs w:val="22"/>
        </w:rPr>
      </w:pPr>
    </w:p>
    <w:p w:rsidR="00B906CC" w:rsidRPr="0033481F" w:rsidRDefault="00B906CC" w:rsidP="0033481F">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textAlignment w:val="auto"/>
        <w:rPr>
          <w:rFonts w:ascii="Arial" w:hAnsi="Arial" w:cs="Arial"/>
          <w:sz w:val="22"/>
          <w:szCs w:val="22"/>
        </w:rPr>
      </w:pPr>
    </w:p>
    <w:p w:rsidR="00B906CC" w:rsidRPr="0033481F" w:rsidRDefault="00B906CC" w:rsidP="0033481F">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textAlignment w:val="auto"/>
        <w:rPr>
          <w:rFonts w:ascii="Arial" w:hAnsi="Arial" w:cs="Arial"/>
          <w:sz w:val="22"/>
          <w:szCs w:val="22"/>
        </w:rPr>
      </w:pPr>
      <w:r>
        <w:rPr>
          <w:rFonts w:ascii="Arial" w:hAnsi="Arial" w:cs="Arial"/>
          <w:sz w:val="22"/>
          <w:szCs w:val="22"/>
        </w:rPr>
        <w:br w:type="page"/>
      </w:r>
    </w:p>
    <w:p w:rsidR="00B906CC" w:rsidRDefault="00B906CC" w:rsidP="000C684D">
      <w:pPr>
        <w:pStyle w:val="HEADING1-NEW"/>
        <w:ind w:left="0"/>
        <w:jc w:val="center"/>
        <w:rPr>
          <w:rStyle w:val="HEADING1NEW"/>
          <w:b/>
          <w:color w:val="auto"/>
          <w:sz w:val="36"/>
          <w:szCs w:val="36"/>
        </w:rPr>
      </w:pPr>
      <w:r>
        <w:rPr>
          <w:rStyle w:val="HEADING1NEW"/>
          <w:b/>
          <w:color w:val="auto"/>
          <w:sz w:val="36"/>
          <w:szCs w:val="36"/>
        </w:rPr>
        <w:lastRenderedPageBreak/>
        <w:t>S-67</w:t>
      </w:r>
    </w:p>
    <w:p w:rsidR="00B906CC" w:rsidRDefault="00B906CC" w:rsidP="000C684D">
      <w:pPr>
        <w:pStyle w:val="HEADING1-NEW"/>
        <w:ind w:left="0"/>
        <w:jc w:val="center"/>
        <w:rPr>
          <w:rStyle w:val="HEADING1NEW"/>
          <w:b/>
          <w:color w:val="auto"/>
          <w:sz w:val="36"/>
          <w:szCs w:val="36"/>
        </w:rPr>
      </w:pPr>
      <w:r>
        <w:rPr>
          <w:rStyle w:val="HEADING1NEW"/>
          <w:b/>
          <w:color w:val="auto"/>
          <w:sz w:val="36"/>
          <w:szCs w:val="36"/>
        </w:rPr>
        <w:t xml:space="preserve">MARINERS’ GUIDE TO </w:t>
      </w:r>
      <w:r>
        <w:rPr>
          <w:rStyle w:val="HEADING1NEW"/>
          <w:b/>
          <w:color w:val="auto"/>
          <w:sz w:val="36"/>
          <w:szCs w:val="36"/>
        </w:rPr>
        <w:br/>
        <w:t xml:space="preserve">ACCURACY OF </w:t>
      </w:r>
      <w:r w:rsidR="00441CF3">
        <w:rPr>
          <w:rStyle w:val="HEADING1NEW"/>
          <w:b/>
          <w:color w:val="auto"/>
          <w:sz w:val="36"/>
          <w:szCs w:val="36"/>
        </w:rPr>
        <w:t>DEPTH INFORMATION IN</w:t>
      </w:r>
      <w:r>
        <w:rPr>
          <w:rStyle w:val="HEADING1NEW"/>
          <w:b/>
          <w:color w:val="auto"/>
          <w:sz w:val="36"/>
          <w:szCs w:val="36"/>
        </w:rPr>
        <w:br/>
        <w:t>ELECTRONIC NAVIGATIONAL CHARTS (ENC)</w:t>
      </w:r>
    </w:p>
    <w:p w:rsidR="00B906CC" w:rsidRDefault="00B906CC" w:rsidP="000C684D">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center"/>
        <w:textAlignment w:val="auto"/>
        <w:rPr>
          <w:rFonts w:ascii="Arial" w:hAnsi="Arial" w:cs="Arial"/>
          <w:sz w:val="22"/>
          <w:szCs w:val="22"/>
          <w:lang w:val="en-AU"/>
        </w:rPr>
      </w:pPr>
    </w:p>
    <w:p w:rsidR="00B906CC" w:rsidRPr="00681846" w:rsidRDefault="00B906CC" w:rsidP="000C684D">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center"/>
        <w:textAlignment w:val="auto"/>
        <w:rPr>
          <w:rFonts w:ascii="Arial" w:hAnsi="Arial" w:cs="Arial"/>
          <w:color w:val="auto"/>
          <w:sz w:val="22"/>
          <w:szCs w:val="22"/>
          <w:lang w:val="en-AU"/>
        </w:rPr>
      </w:pPr>
      <w:r w:rsidRPr="00681846">
        <w:rPr>
          <w:rStyle w:val="HEADING1NEW"/>
          <w:b w:val="0"/>
          <w:color w:val="auto"/>
          <w:sz w:val="36"/>
          <w:szCs w:val="36"/>
        </w:rPr>
        <w:t>Edition 0.</w:t>
      </w:r>
      <w:r w:rsidR="0008646E" w:rsidRPr="00681846">
        <w:rPr>
          <w:rStyle w:val="HEADING1NEW"/>
          <w:b w:val="0"/>
          <w:color w:val="auto"/>
          <w:sz w:val="36"/>
          <w:szCs w:val="36"/>
        </w:rPr>
        <w:t>7</w:t>
      </w:r>
    </w:p>
    <w:p w:rsidR="00B906CC" w:rsidRPr="00681846" w:rsidRDefault="00B906CC" w:rsidP="000C684D">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center"/>
        <w:textAlignment w:val="auto"/>
        <w:rPr>
          <w:rFonts w:ascii="Arial" w:hAnsi="Arial" w:cs="Arial"/>
          <w:color w:val="auto"/>
          <w:sz w:val="22"/>
          <w:szCs w:val="22"/>
          <w:lang w:val="en-AU"/>
        </w:rPr>
      </w:pPr>
    </w:p>
    <w:p w:rsidR="00B906CC" w:rsidRDefault="0056235E" w:rsidP="000C684D">
      <w:pPr>
        <w:pStyle w:val="Default"/>
        <w:jc w:val="center"/>
      </w:pPr>
      <w:r w:rsidRPr="00681846">
        <w:rPr>
          <w:rStyle w:val="HEADING1NEW"/>
          <w:b w:val="0"/>
          <w:color w:val="auto"/>
          <w:sz w:val="36"/>
          <w:szCs w:val="36"/>
        </w:rPr>
        <w:t>September</w:t>
      </w:r>
      <w:r w:rsidR="00B906CC">
        <w:rPr>
          <w:rStyle w:val="HEADING1NEW"/>
          <w:b w:val="0"/>
          <w:color w:val="auto"/>
          <w:sz w:val="36"/>
          <w:szCs w:val="36"/>
        </w:rPr>
        <w:t xml:space="preserve"> 201</w:t>
      </w:r>
      <w:r w:rsidR="00C35F60">
        <w:rPr>
          <w:rStyle w:val="HEADING1NEW"/>
          <w:b w:val="0"/>
          <w:color w:val="auto"/>
          <w:sz w:val="36"/>
          <w:szCs w:val="36"/>
        </w:rPr>
        <w:t>8</w:t>
      </w:r>
    </w:p>
    <w:p w:rsidR="00B906CC" w:rsidRDefault="00B906CC" w:rsidP="000C684D">
      <w:pPr>
        <w:pStyle w:val="Default"/>
        <w:jc w:val="center"/>
      </w:pPr>
    </w:p>
    <w:p w:rsidR="00B906CC" w:rsidRDefault="00B906CC" w:rsidP="000C684D">
      <w:pPr>
        <w:pStyle w:val="Default"/>
        <w:jc w:val="center"/>
      </w:pPr>
    </w:p>
    <w:p w:rsidR="00B906CC" w:rsidRPr="000C684D" w:rsidRDefault="00B906CC" w:rsidP="000C684D">
      <w:pPr>
        <w:jc w:val="center"/>
        <w:rPr>
          <w:rFonts w:ascii="Arial" w:hAnsi="Arial" w:cs="Arial"/>
          <w:sz w:val="22"/>
          <w:szCs w:val="22"/>
        </w:rPr>
      </w:pPr>
      <w:r w:rsidRPr="000C684D">
        <w:rPr>
          <w:rFonts w:ascii="Arial" w:hAnsi="Arial" w:cs="Arial"/>
          <w:sz w:val="22"/>
          <w:szCs w:val="22"/>
        </w:rPr>
        <w:t>Published by:</w:t>
      </w:r>
    </w:p>
    <w:p w:rsidR="00B906CC" w:rsidRPr="000C684D" w:rsidRDefault="00B906CC" w:rsidP="000C684D">
      <w:pPr>
        <w:jc w:val="center"/>
        <w:rPr>
          <w:rFonts w:ascii="Arial" w:hAnsi="Arial" w:cs="Arial"/>
          <w:sz w:val="22"/>
          <w:szCs w:val="22"/>
        </w:rPr>
      </w:pPr>
    </w:p>
    <w:p w:rsidR="00B906CC" w:rsidRPr="000C684D" w:rsidRDefault="00B906CC" w:rsidP="000C684D">
      <w:pPr>
        <w:jc w:val="center"/>
        <w:rPr>
          <w:rFonts w:ascii="Arial" w:hAnsi="Arial" w:cs="Arial"/>
          <w:sz w:val="22"/>
          <w:szCs w:val="22"/>
        </w:rPr>
      </w:pPr>
      <w:r w:rsidRPr="000C684D">
        <w:rPr>
          <w:rFonts w:ascii="Arial" w:hAnsi="Arial" w:cs="Arial"/>
          <w:sz w:val="22"/>
          <w:szCs w:val="22"/>
        </w:rPr>
        <w:t>The International Hydrographic Organization</w:t>
      </w:r>
    </w:p>
    <w:p w:rsidR="00B906CC" w:rsidRPr="00032A7B" w:rsidRDefault="00B906CC" w:rsidP="000C684D">
      <w:pPr>
        <w:jc w:val="center"/>
        <w:rPr>
          <w:rFonts w:ascii="Arial" w:hAnsi="Arial" w:cs="Arial"/>
          <w:sz w:val="22"/>
          <w:szCs w:val="22"/>
          <w:lang w:val="de-DE"/>
        </w:rPr>
      </w:pPr>
      <w:r w:rsidRPr="00032A7B">
        <w:rPr>
          <w:rFonts w:ascii="Arial" w:hAnsi="Arial" w:cs="Arial"/>
          <w:sz w:val="22"/>
          <w:szCs w:val="22"/>
          <w:lang w:val="de-DE"/>
        </w:rPr>
        <w:t>4b, quai Antoine 1er</w:t>
      </w:r>
    </w:p>
    <w:p w:rsidR="00B906CC" w:rsidRPr="00032A7B" w:rsidRDefault="00B906CC" w:rsidP="000C684D">
      <w:pPr>
        <w:jc w:val="center"/>
        <w:rPr>
          <w:rFonts w:ascii="Arial" w:hAnsi="Arial" w:cs="Arial"/>
          <w:sz w:val="22"/>
          <w:szCs w:val="22"/>
          <w:lang w:val="de-DE"/>
        </w:rPr>
      </w:pPr>
      <w:r w:rsidRPr="00032A7B">
        <w:rPr>
          <w:rFonts w:ascii="Arial" w:hAnsi="Arial" w:cs="Arial"/>
          <w:sz w:val="22"/>
          <w:szCs w:val="22"/>
          <w:lang w:val="de-DE"/>
        </w:rPr>
        <w:t>B.P. 445</w:t>
      </w:r>
    </w:p>
    <w:p w:rsidR="00B906CC" w:rsidRPr="00032A7B" w:rsidRDefault="00B906CC" w:rsidP="000C684D">
      <w:pPr>
        <w:jc w:val="center"/>
        <w:rPr>
          <w:rFonts w:ascii="Arial" w:hAnsi="Arial" w:cs="Arial"/>
          <w:sz w:val="22"/>
          <w:szCs w:val="22"/>
          <w:lang w:val="de-DE"/>
        </w:rPr>
      </w:pPr>
      <w:r w:rsidRPr="00032A7B">
        <w:rPr>
          <w:rFonts w:ascii="Arial" w:hAnsi="Arial" w:cs="Arial"/>
          <w:sz w:val="22"/>
          <w:szCs w:val="22"/>
          <w:lang w:val="de-DE"/>
        </w:rPr>
        <w:t>Monaco, MC 98011 Cedex</w:t>
      </w:r>
    </w:p>
    <w:p w:rsidR="00B906CC" w:rsidRPr="00032A7B" w:rsidRDefault="00B906CC" w:rsidP="000C684D">
      <w:pPr>
        <w:jc w:val="center"/>
        <w:rPr>
          <w:rFonts w:ascii="Arial" w:hAnsi="Arial" w:cs="Arial"/>
          <w:sz w:val="22"/>
          <w:szCs w:val="22"/>
          <w:lang w:val="de-DE"/>
        </w:rPr>
      </w:pPr>
      <w:r w:rsidRPr="00032A7B">
        <w:rPr>
          <w:rFonts w:ascii="Arial" w:hAnsi="Arial" w:cs="Arial"/>
          <w:sz w:val="22"/>
          <w:szCs w:val="22"/>
          <w:lang w:val="de-DE"/>
        </w:rPr>
        <w:t>MONACO</w:t>
      </w:r>
    </w:p>
    <w:p w:rsidR="00B906CC" w:rsidRPr="00032A7B" w:rsidRDefault="00B906CC" w:rsidP="000C684D">
      <w:pPr>
        <w:jc w:val="center"/>
        <w:rPr>
          <w:rFonts w:ascii="Arial" w:hAnsi="Arial" w:cs="Arial"/>
          <w:sz w:val="22"/>
          <w:szCs w:val="22"/>
          <w:lang w:val="de-DE"/>
        </w:rPr>
      </w:pPr>
      <w:r w:rsidRPr="00032A7B">
        <w:rPr>
          <w:rFonts w:ascii="Arial" w:hAnsi="Arial" w:cs="Arial"/>
          <w:sz w:val="22"/>
          <w:szCs w:val="22"/>
          <w:lang w:val="de-DE"/>
        </w:rPr>
        <w:t>&lt;info@iho.int&gt;</w:t>
      </w:r>
    </w:p>
    <w:p w:rsidR="00B906CC" w:rsidRPr="000C684D" w:rsidRDefault="00B906CC" w:rsidP="000C684D">
      <w:pPr>
        <w:jc w:val="center"/>
        <w:rPr>
          <w:rFonts w:ascii="Arial" w:hAnsi="Arial" w:cs="Arial"/>
          <w:sz w:val="22"/>
          <w:szCs w:val="22"/>
        </w:rPr>
      </w:pPr>
      <w:r w:rsidRPr="000C684D">
        <w:rPr>
          <w:rFonts w:ascii="Arial" w:hAnsi="Arial" w:cs="Arial"/>
          <w:sz w:val="22"/>
          <w:szCs w:val="22"/>
        </w:rPr>
        <w:t>&lt;www.iho.int&gt;</w:t>
      </w:r>
    </w:p>
    <w:p w:rsidR="00B906CC" w:rsidRPr="000C684D" w:rsidRDefault="00B906CC" w:rsidP="000C684D">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center"/>
        <w:textAlignment w:val="auto"/>
        <w:rPr>
          <w:rFonts w:ascii="Arial" w:hAnsi="Arial" w:cs="Arial"/>
          <w:sz w:val="22"/>
          <w:szCs w:val="22"/>
        </w:rPr>
      </w:pPr>
    </w:p>
    <w:p w:rsidR="00B34D5F" w:rsidRDefault="00B906CC" w:rsidP="00B4123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b/>
          <w:sz w:val="22"/>
          <w:szCs w:val="22"/>
        </w:rPr>
      </w:pPr>
      <w:r>
        <w:rPr>
          <w:rStyle w:val="HEADING1NEW"/>
          <w:b w:val="0"/>
        </w:rPr>
        <w:br w:type="page"/>
      </w:r>
      <w:r w:rsidR="00B34D5F">
        <w:rPr>
          <w:rFonts w:ascii="Arial" w:hAnsi="Arial" w:cs="Arial"/>
          <w:b/>
          <w:sz w:val="22"/>
          <w:szCs w:val="22"/>
        </w:rPr>
        <w:lastRenderedPageBreak/>
        <w:t>Foreword</w:t>
      </w:r>
    </w:p>
    <w:p w:rsidR="00B34D5F" w:rsidRDefault="00B34D5F" w:rsidP="00B4123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b/>
          <w:sz w:val="22"/>
          <w:szCs w:val="22"/>
        </w:rPr>
      </w:pPr>
    </w:p>
    <w:p w:rsidR="00B34D5F" w:rsidRPr="00B34D5F" w:rsidRDefault="00B34D5F" w:rsidP="00B34D5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B34D5F">
        <w:rPr>
          <w:rFonts w:ascii="Arial" w:hAnsi="Arial" w:cs="Arial"/>
          <w:sz w:val="22"/>
          <w:szCs w:val="22"/>
        </w:rPr>
        <w:t>This publication is</w:t>
      </w:r>
      <w:r w:rsidR="00C35F60">
        <w:rPr>
          <w:rFonts w:ascii="Arial" w:hAnsi="Arial" w:cs="Arial"/>
          <w:sz w:val="22"/>
          <w:szCs w:val="22"/>
        </w:rPr>
        <w:t xml:space="preserve"> </w:t>
      </w:r>
      <w:r w:rsidRPr="00B34D5F">
        <w:rPr>
          <w:rFonts w:ascii="Arial" w:hAnsi="Arial" w:cs="Arial"/>
          <w:sz w:val="22"/>
          <w:szCs w:val="22"/>
        </w:rPr>
        <w:t>intended</w:t>
      </w:r>
      <w:r w:rsidR="00C35F60">
        <w:rPr>
          <w:rFonts w:ascii="Arial" w:hAnsi="Arial" w:cs="Arial"/>
          <w:sz w:val="22"/>
          <w:szCs w:val="22"/>
        </w:rPr>
        <w:t xml:space="preserve"> to illuminate the accuracy and reliability</w:t>
      </w:r>
      <w:r w:rsidR="000554DD">
        <w:rPr>
          <w:rFonts w:ascii="Arial" w:hAnsi="Arial" w:cs="Arial"/>
          <w:sz w:val="22"/>
          <w:szCs w:val="22"/>
        </w:rPr>
        <w:t xml:space="preserve"> of the bathymetry in an </w:t>
      </w:r>
      <w:r w:rsidR="00C35F60">
        <w:rPr>
          <w:rFonts w:ascii="Arial" w:hAnsi="Arial" w:cs="Arial"/>
          <w:sz w:val="22"/>
          <w:szCs w:val="22"/>
        </w:rPr>
        <w:t>E</w:t>
      </w:r>
      <w:r w:rsidRPr="00B34D5F">
        <w:rPr>
          <w:rFonts w:ascii="Arial" w:hAnsi="Arial" w:cs="Arial"/>
          <w:sz w:val="22"/>
          <w:szCs w:val="22"/>
        </w:rPr>
        <w:t>lectronic Navigational Charts (ENC)</w:t>
      </w:r>
      <w:r w:rsidR="00C35F60">
        <w:rPr>
          <w:rFonts w:ascii="Arial" w:hAnsi="Arial" w:cs="Arial"/>
          <w:sz w:val="22"/>
          <w:szCs w:val="22"/>
        </w:rPr>
        <w:t xml:space="preserve"> through</w:t>
      </w:r>
      <w:r w:rsidR="000554DD">
        <w:rPr>
          <w:rFonts w:ascii="Arial" w:hAnsi="Arial" w:cs="Arial"/>
          <w:sz w:val="22"/>
          <w:szCs w:val="22"/>
        </w:rPr>
        <w:t xml:space="preserve"> </w:t>
      </w:r>
      <w:r w:rsidR="00C35F60">
        <w:rPr>
          <w:rFonts w:ascii="Arial" w:hAnsi="Arial" w:cs="Arial"/>
          <w:sz w:val="22"/>
          <w:szCs w:val="22"/>
        </w:rPr>
        <w:t xml:space="preserve">an understanding of the Data </w:t>
      </w:r>
      <w:r w:rsidR="000554DD">
        <w:rPr>
          <w:rFonts w:ascii="Arial" w:hAnsi="Arial" w:cs="Arial"/>
          <w:sz w:val="22"/>
          <w:szCs w:val="22"/>
        </w:rPr>
        <w:t>Quality</w:t>
      </w:r>
      <w:r w:rsidR="00C35F60">
        <w:rPr>
          <w:rFonts w:ascii="Arial" w:hAnsi="Arial" w:cs="Arial"/>
          <w:sz w:val="22"/>
          <w:szCs w:val="22"/>
        </w:rPr>
        <w:t xml:space="preserve"> </w:t>
      </w:r>
      <w:r w:rsidR="000554DD">
        <w:rPr>
          <w:rFonts w:ascii="Arial" w:hAnsi="Arial" w:cs="Arial"/>
          <w:sz w:val="22"/>
          <w:szCs w:val="22"/>
        </w:rPr>
        <w:t>indicators in an ENC. The intended audience for the is publication are mariners and</w:t>
      </w:r>
      <w:r w:rsidRPr="00B34D5F">
        <w:rPr>
          <w:rFonts w:ascii="Arial" w:hAnsi="Arial" w:cs="Arial"/>
          <w:sz w:val="22"/>
          <w:szCs w:val="22"/>
        </w:rPr>
        <w:t xml:space="preserve"> those wishing to improve their knowledge of how to determine which parts of </w:t>
      </w:r>
      <w:r w:rsidR="000554DD">
        <w:rPr>
          <w:rFonts w:ascii="Arial" w:hAnsi="Arial" w:cs="Arial"/>
          <w:sz w:val="22"/>
          <w:szCs w:val="22"/>
        </w:rPr>
        <w:t xml:space="preserve">the bathymetry in </w:t>
      </w:r>
      <w:r w:rsidRPr="00B34D5F">
        <w:rPr>
          <w:rFonts w:ascii="Arial" w:hAnsi="Arial" w:cs="Arial"/>
          <w:sz w:val="22"/>
          <w:szCs w:val="22"/>
        </w:rPr>
        <w:t>an ENC are accurate and reliable, and which parts require caution.</w:t>
      </w:r>
    </w:p>
    <w:p w:rsidR="00F4710A" w:rsidRPr="00FB5D72" w:rsidRDefault="00F4710A" w:rsidP="00B4123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rsidR="00B34D5F" w:rsidRPr="00E535A9" w:rsidRDefault="00B34D5F" w:rsidP="00B4123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b/>
          <w:sz w:val="22"/>
          <w:szCs w:val="22"/>
        </w:rPr>
      </w:pPr>
      <w:r w:rsidRPr="00E535A9">
        <w:rPr>
          <w:rFonts w:ascii="Arial" w:hAnsi="Arial" w:cs="Arial"/>
          <w:b/>
          <w:sz w:val="22"/>
          <w:szCs w:val="22"/>
        </w:rPr>
        <w:t>Contents</w:t>
      </w:r>
    </w:p>
    <w:p w:rsidR="00F4408C" w:rsidRPr="00F4710A" w:rsidRDefault="00F4408C" w:rsidP="00F4408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bl>
      <w:tblPr>
        <w:tblW w:w="0" w:type="auto"/>
        <w:tblLook w:val="01E0" w:firstRow="1" w:lastRow="1" w:firstColumn="1" w:lastColumn="1" w:noHBand="0" w:noVBand="0"/>
      </w:tblPr>
      <w:tblGrid>
        <w:gridCol w:w="1098"/>
        <w:gridCol w:w="6678"/>
        <w:gridCol w:w="1134"/>
      </w:tblGrid>
      <w:tr w:rsidR="0016601F" w:rsidRPr="000B1C18" w:rsidTr="004F0C7B">
        <w:tc>
          <w:tcPr>
            <w:tcW w:w="1098" w:type="dxa"/>
          </w:tcPr>
          <w:p w:rsidR="0016601F" w:rsidRPr="00C76002"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sidRPr="00C76002">
              <w:rPr>
                <w:rFonts w:ascii="Arial" w:hAnsi="Arial" w:cs="Arial"/>
                <w:b/>
                <w:sz w:val="22"/>
                <w:szCs w:val="22"/>
              </w:rPr>
              <w:t>Section</w:t>
            </w:r>
          </w:p>
          <w:p w:rsidR="0016601F" w:rsidRPr="00C76002"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p>
        </w:tc>
        <w:tc>
          <w:tcPr>
            <w:tcW w:w="6678" w:type="dxa"/>
          </w:tcPr>
          <w:p w:rsidR="0016601F" w:rsidRPr="00C76002"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sidRPr="00C76002">
              <w:rPr>
                <w:rFonts w:ascii="Arial" w:hAnsi="Arial" w:cs="Arial"/>
                <w:b/>
                <w:sz w:val="22"/>
                <w:szCs w:val="22"/>
              </w:rPr>
              <w:t>Content</w:t>
            </w:r>
          </w:p>
          <w:p w:rsidR="0016601F" w:rsidRPr="00C76002"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p>
        </w:tc>
        <w:tc>
          <w:tcPr>
            <w:tcW w:w="1134" w:type="dxa"/>
          </w:tcPr>
          <w:p w:rsidR="0016601F" w:rsidRPr="00C76002"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sidRPr="00C76002">
              <w:rPr>
                <w:rFonts w:ascii="Arial" w:hAnsi="Arial" w:cs="Arial"/>
                <w:b/>
                <w:sz w:val="22"/>
                <w:szCs w:val="22"/>
              </w:rPr>
              <w:t>Page</w:t>
            </w:r>
          </w:p>
          <w:p w:rsidR="0016601F" w:rsidRPr="00C76002"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p>
        </w:tc>
      </w:tr>
      <w:tr w:rsidR="0016601F" w:rsidRPr="000B1C18" w:rsidTr="004F0C7B">
        <w:tc>
          <w:tcPr>
            <w:tcW w:w="109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1</w:t>
            </w:r>
          </w:p>
        </w:tc>
        <w:tc>
          <w:tcPr>
            <w:tcW w:w="667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Accuracy of Nautical Charts</w:t>
            </w:r>
          </w:p>
        </w:tc>
        <w:tc>
          <w:tcPr>
            <w:tcW w:w="1134" w:type="dxa"/>
          </w:tcPr>
          <w:p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5</w:t>
            </w:r>
          </w:p>
        </w:tc>
      </w:tr>
      <w:tr w:rsidR="0016601F" w:rsidRPr="000B1C18" w:rsidTr="004F0C7B">
        <w:tc>
          <w:tcPr>
            <w:tcW w:w="109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sidRPr="00F375A9">
              <w:rPr>
                <w:rFonts w:ascii="Arial" w:hAnsi="Arial" w:cs="Arial"/>
                <w:sz w:val="22"/>
                <w:szCs w:val="22"/>
              </w:rPr>
              <w:t>2</w:t>
            </w:r>
          </w:p>
        </w:tc>
        <w:tc>
          <w:tcPr>
            <w:tcW w:w="667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sidRPr="00F375A9">
              <w:rPr>
                <w:rFonts w:ascii="Arial" w:hAnsi="Arial" w:cs="Arial"/>
                <w:sz w:val="22"/>
                <w:szCs w:val="22"/>
              </w:rPr>
              <w:t>Zones of Confidence</w:t>
            </w:r>
          </w:p>
        </w:tc>
        <w:tc>
          <w:tcPr>
            <w:tcW w:w="1134" w:type="dxa"/>
          </w:tcPr>
          <w:p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sidRPr="00F375A9">
              <w:rPr>
                <w:rFonts w:ascii="Arial" w:hAnsi="Arial" w:cs="Arial"/>
                <w:sz w:val="22"/>
                <w:szCs w:val="22"/>
              </w:rPr>
              <w:t>5</w:t>
            </w:r>
          </w:p>
        </w:tc>
      </w:tr>
      <w:tr w:rsidR="0016601F" w:rsidRPr="000B1C18" w:rsidTr="004F0C7B">
        <w:tc>
          <w:tcPr>
            <w:tcW w:w="109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3</w:t>
            </w:r>
          </w:p>
        </w:tc>
        <w:tc>
          <w:tcPr>
            <w:tcW w:w="667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ENC ZOC Symbols</w:t>
            </w:r>
          </w:p>
        </w:tc>
        <w:tc>
          <w:tcPr>
            <w:tcW w:w="1134" w:type="dxa"/>
          </w:tcPr>
          <w:p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6</w:t>
            </w:r>
          </w:p>
        </w:tc>
      </w:tr>
      <w:tr w:rsidR="0016601F" w:rsidRPr="000B1C18" w:rsidTr="004F0C7B">
        <w:tc>
          <w:tcPr>
            <w:tcW w:w="109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sidRPr="00F375A9">
              <w:rPr>
                <w:rFonts w:ascii="Arial" w:hAnsi="Arial" w:cs="Arial"/>
                <w:sz w:val="22"/>
                <w:szCs w:val="22"/>
              </w:rPr>
              <w:t>4</w:t>
            </w:r>
          </w:p>
        </w:tc>
        <w:tc>
          <w:tcPr>
            <w:tcW w:w="667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sidRPr="00F375A9">
              <w:rPr>
                <w:rFonts w:ascii="Arial" w:hAnsi="Arial" w:cs="Arial"/>
                <w:sz w:val="22"/>
                <w:szCs w:val="22"/>
              </w:rPr>
              <w:t>The components of an assessment</w:t>
            </w:r>
          </w:p>
        </w:tc>
        <w:tc>
          <w:tcPr>
            <w:tcW w:w="1134" w:type="dxa"/>
          </w:tcPr>
          <w:p w:rsidR="0016601F"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7</w:t>
            </w:r>
          </w:p>
        </w:tc>
      </w:tr>
      <w:tr w:rsidR="0016601F" w:rsidRPr="000B1C18" w:rsidTr="004F0C7B">
        <w:tc>
          <w:tcPr>
            <w:tcW w:w="109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…4.1</w:t>
            </w:r>
          </w:p>
        </w:tc>
        <w:tc>
          <w:tcPr>
            <w:tcW w:w="667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AE7BFF">
              <w:rPr>
                <w:rFonts w:ascii="Arial" w:hAnsi="Arial" w:cs="Arial"/>
                <w:sz w:val="22"/>
                <w:szCs w:val="22"/>
              </w:rPr>
              <w:t>Typical survey characteristics</w:t>
            </w:r>
          </w:p>
        </w:tc>
        <w:tc>
          <w:tcPr>
            <w:tcW w:w="1134" w:type="dxa"/>
          </w:tcPr>
          <w:p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8</w:t>
            </w:r>
          </w:p>
        </w:tc>
      </w:tr>
      <w:tr w:rsidR="0016601F" w:rsidRPr="000B1C18" w:rsidTr="004F0C7B">
        <w:tc>
          <w:tcPr>
            <w:tcW w:w="109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…4.2</w:t>
            </w:r>
          </w:p>
        </w:tc>
        <w:tc>
          <w:tcPr>
            <w:tcW w:w="667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AE7BFF">
              <w:rPr>
                <w:rFonts w:ascii="Arial" w:hAnsi="Arial" w:cs="Arial"/>
                <w:sz w:val="22"/>
                <w:szCs w:val="22"/>
              </w:rPr>
              <w:t>Seafloor coverage</w:t>
            </w:r>
          </w:p>
        </w:tc>
        <w:tc>
          <w:tcPr>
            <w:tcW w:w="1134" w:type="dxa"/>
          </w:tcPr>
          <w:p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9</w:t>
            </w:r>
          </w:p>
        </w:tc>
      </w:tr>
      <w:tr w:rsidR="0016601F" w:rsidRPr="000B1C18" w:rsidTr="004F0C7B">
        <w:tc>
          <w:tcPr>
            <w:tcW w:w="109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…4.3</w:t>
            </w:r>
          </w:p>
        </w:tc>
        <w:tc>
          <w:tcPr>
            <w:tcW w:w="667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sidRPr="00F375A9">
              <w:rPr>
                <w:rFonts w:ascii="Arial" w:hAnsi="Arial" w:cs="Arial"/>
                <w:sz w:val="22"/>
                <w:szCs w:val="22"/>
              </w:rPr>
              <w:t>Position accuracy</w:t>
            </w:r>
          </w:p>
        </w:tc>
        <w:tc>
          <w:tcPr>
            <w:tcW w:w="1134" w:type="dxa"/>
          </w:tcPr>
          <w:p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10</w:t>
            </w:r>
          </w:p>
        </w:tc>
      </w:tr>
      <w:tr w:rsidR="0016601F" w:rsidRPr="000B1C18" w:rsidTr="004F0C7B">
        <w:tc>
          <w:tcPr>
            <w:tcW w:w="109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…4.4</w:t>
            </w:r>
          </w:p>
        </w:tc>
        <w:tc>
          <w:tcPr>
            <w:tcW w:w="667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Depth accuracy</w:t>
            </w:r>
          </w:p>
        </w:tc>
        <w:tc>
          <w:tcPr>
            <w:tcW w:w="1134" w:type="dxa"/>
          </w:tcPr>
          <w:p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12</w:t>
            </w:r>
          </w:p>
        </w:tc>
      </w:tr>
      <w:tr w:rsidR="0016601F" w:rsidRPr="000B1C18" w:rsidTr="004F0C7B">
        <w:tc>
          <w:tcPr>
            <w:tcW w:w="109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sidRPr="00F375A9">
              <w:rPr>
                <w:rFonts w:ascii="Arial" w:hAnsi="Arial" w:cs="Arial"/>
                <w:sz w:val="22"/>
                <w:szCs w:val="22"/>
              </w:rPr>
              <w:t>5</w:t>
            </w:r>
          </w:p>
        </w:tc>
        <w:tc>
          <w:tcPr>
            <w:tcW w:w="667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sidRPr="00F375A9">
              <w:rPr>
                <w:rFonts w:ascii="Arial" w:hAnsi="Arial" w:cs="Arial"/>
                <w:sz w:val="22"/>
                <w:szCs w:val="22"/>
              </w:rPr>
              <w:t>Impact of ZOC categories upon mariners</w:t>
            </w:r>
          </w:p>
        </w:tc>
        <w:tc>
          <w:tcPr>
            <w:tcW w:w="1134" w:type="dxa"/>
          </w:tcPr>
          <w:p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12</w:t>
            </w:r>
          </w:p>
        </w:tc>
      </w:tr>
      <w:tr w:rsidR="0016601F" w:rsidRPr="000B1C18" w:rsidTr="004F0C7B">
        <w:tc>
          <w:tcPr>
            <w:tcW w:w="109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…5.1</w:t>
            </w:r>
          </w:p>
        </w:tc>
        <w:tc>
          <w:tcPr>
            <w:tcW w:w="667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 xml:space="preserve">An alternative way to </w:t>
            </w:r>
            <w:r>
              <w:rPr>
                <w:rFonts w:ascii="Arial" w:hAnsi="Arial" w:cs="Arial"/>
                <w:sz w:val="22"/>
                <w:szCs w:val="22"/>
              </w:rPr>
              <w:t>understand</w:t>
            </w:r>
            <w:r w:rsidRPr="00F375A9">
              <w:rPr>
                <w:rFonts w:ascii="Arial" w:hAnsi="Arial" w:cs="Arial"/>
                <w:sz w:val="22"/>
                <w:szCs w:val="22"/>
              </w:rPr>
              <w:t xml:space="preserve"> ZOC (using the star symbols)</w:t>
            </w:r>
          </w:p>
        </w:tc>
        <w:tc>
          <w:tcPr>
            <w:tcW w:w="1134" w:type="dxa"/>
          </w:tcPr>
          <w:p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13</w:t>
            </w:r>
          </w:p>
        </w:tc>
      </w:tr>
      <w:tr w:rsidR="0016601F" w:rsidRPr="000B1C18" w:rsidTr="004F0C7B">
        <w:tc>
          <w:tcPr>
            <w:tcW w:w="109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…5.2</w:t>
            </w:r>
          </w:p>
        </w:tc>
        <w:tc>
          <w:tcPr>
            <w:tcW w:w="667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ZOC A1 (6 stars)</w:t>
            </w:r>
          </w:p>
        </w:tc>
        <w:tc>
          <w:tcPr>
            <w:tcW w:w="1134" w:type="dxa"/>
          </w:tcPr>
          <w:p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14</w:t>
            </w:r>
          </w:p>
        </w:tc>
      </w:tr>
      <w:tr w:rsidR="0016601F" w:rsidRPr="000B1C18" w:rsidTr="004F0C7B">
        <w:tc>
          <w:tcPr>
            <w:tcW w:w="109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sidRPr="00F375A9">
              <w:rPr>
                <w:rFonts w:ascii="Arial" w:hAnsi="Arial" w:cs="Arial"/>
                <w:sz w:val="22"/>
                <w:szCs w:val="22"/>
              </w:rPr>
              <w:t>…5.3</w:t>
            </w:r>
          </w:p>
        </w:tc>
        <w:tc>
          <w:tcPr>
            <w:tcW w:w="667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sidRPr="00F375A9">
              <w:rPr>
                <w:rFonts w:ascii="Arial" w:hAnsi="Arial" w:cs="Arial"/>
                <w:sz w:val="22"/>
                <w:szCs w:val="22"/>
              </w:rPr>
              <w:t>ZOC A2 (5 stars)</w:t>
            </w:r>
          </w:p>
        </w:tc>
        <w:tc>
          <w:tcPr>
            <w:tcW w:w="1134" w:type="dxa"/>
          </w:tcPr>
          <w:p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15</w:t>
            </w:r>
          </w:p>
        </w:tc>
      </w:tr>
      <w:tr w:rsidR="0016601F" w:rsidRPr="000B1C18" w:rsidTr="004F0C7B">
        <w:tc>
          <w:tcPr>
            <w:tcW w:w="109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…5.4</w:t>
            </w:r>
          </w:p>
        </w:tc>
        <w:tc>
          <w:tcPr>
            <w:tcW w:w="667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ZOC B (4 stars)</w:t>
            </w:r>
          </w:p>
        </w:tc>
        <w:tc>
          <w:tcPr>
            <w:tcW w:w="1134" w:type="dxa"/>
          </w:tcPr>
          <w:p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16</w:t>
            </w:r>
          </w:p>
        </w:tc>
      </w:tr>
      <w:tr w:rsidR="0016601F" w:rsidRPr="000B1C18" w:rsidTr="004F0C7B">
        <w:tc>
          <w:tcPr>
            <w:tcW w:w="109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sidRPr="00F375A9">
              <w:rPr>
                <w:rFonts w:ascii="Arial" w:hAnsi="Arial" w:cs="Arial"/>
                <w:sz w:val="22"/>
                <w:szCs w:val="22"/>
              </w:rPr>
              <w:t>…5.5</w:t>
            </w:r>
          </w:p>
        </w:tc>
        <w:tc>
          <w:tcPr>
            <w:tcW w:w="667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sidRPr="00F375A9">
              <w:rPr>
                <w:rFonts w:ascii="Arial" w:hAnsi="Arial" w:cs="Arial"/>
                <w:sz w:val="22"/>
                <w:szCs w:val="22"/>
              </w:rPr>
              <w:t>ZOC C (3 stars)</w:t>
            </w:r>
          </w:p>
        </w:tc>
        <w:tc>
          <w:tcPr>
            <w:tcW w:w="1134" w:type="dxa"/>
          </w:tcPr>
          <w:p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17</w:t>
            </w:r>
          </w:p>
        </w:tc>
      </w:tr>
      <w:tr w:rsidR="0016601F" w:rsidRPr="000B1C18" w:rsidTr="004F0C7B">
        <w:tc>
          <w:tcPr>
            <w:tcW w:w="109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…5.6</w:t>
            </w:r>
          </w:p>
        </w:tc>
        <w:tc>
          <w:tcPr>
            <w:tcW w:w="667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ZOC D (2 stars)</w:t>
            </w:r>
          </w:p>
        </w:tc>
        <w:tc>
          <w:tcPr>
            <w:tcW w:w="1134" w:type="dxa"/>
          </w:tcPr>
          <w:p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18</w:t>
            </w:r>
          </w:p>
        </w:tc>
      </w:tr>
      <w:tr w:rsidR="0016601F" w:rsidRPr="000B1C18" w:rsidTr="004F0C7B">
        <w:tc>
          <w:tcPr>
            <w:tcW w:w="109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sidRPr="00F375A9">
              <w:rPr>
                <w:rFonts w:ascii="Arial" w:hAnsi="Arial" w:cs="Arial"/>
                <w:sz w:val="22"/>
                <w:szCs w:val="22"/>
              </w:rPr>
              <w:t>…5.7</w:t>
            </w:r>
          </w:p>
        </w:tc>
        <w:tc>
          <w:tcPr>
            <w:tcW w:w="667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sidRPr="00F375A9">
              <w:rPr>
                <w:rFonts w:ascii="Arial" w:hAnsi="Arial" w:cs="Arial"/>
                <w:sz w:val="22"/>
                <w:szCs w:val="22"/>
              </w:rPr>
              <w:t>ZOC U (U)</w:t>
            </w:r>
          </w:p>
        </w:tc>
        <w:tc>
          <w:tcPr>
            <w:tcW w:w="1134" w:type="dxa"/>
          </w:tcPr>
          <w:p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19</w:t>
            </w:r>
          </w:p>
        </w:tc>
      </w:tr>
      <w:tr w:rsidR="0016601F" w:rsidRPr="000B1C18" w:rsidTr="004F0C7B">
        <w:tc>
          <w:tcPr>
            <w:tcW w:w="109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6</w:t>
            </w:r>
          </w:p>
        </w:tc>
        <w:tc>
          <w:tcPr>
            <w:tcW w:w="667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Summary</w:t>
            </w:r>
          </w:p>
        </w:tc>
        <w:tc>
          <w:tcPr>
            <w:tcW w:w="1134" w:type="dxa"/>
          </w:tcPr>
          <w:p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19</w:t>
            </w:r>
          </w:p>
        </w:tc>
      </w:tr>
      <w:tr w:rsidR="0016601F" w:rsidRPr="000B1C18" w:rsidTr="004F0C7B">
        <w:tc>
          <w:tcPr>
            <w:tcW w:w="109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Annex A</w:t>
            </w:r>
          </w:p>
        </w:tc>
        <w:tc>
          <w:tcPr>
            <w:tcW w:w="6678" w:type="dxa"/>
          </w:tcPr>
          <w:p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Zones Of Confidence Categories</w:t>
            </w:r>
          </w:p>
        </w:tc>
        <w:tc>
          <w:tcPr>
            <w:tcW w:w="1134" w:type="dxa"/>
          </w:tcPr>
          <w:p w:rsidR="0016601F"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20</w:t>
            </w:r>
          </w:p>
        </w:tc>
      </w:tr>
      <w:tr w:rsidR="00F4408C" w:rsidRPr="000B1C18" w:rsidTr="004F0C7B">
        <w:tc>
          <w:tcPr>
            <w:tcW w:w="1098" w:type="dxa"/>
          </w:tcPr>
          <w:p w:rsidR="00F4408C" w:rsidRPr="00F375A9" w:rsidRDefault="00F4408C"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Annex B</w:t>
            </w:r>
          </w:p>
        </w:tc>
        <w:tc>
          <w:tcPr>
            <w:tcW w:w="6678" w:type="dxa"/>
          </w:tcPr>
          <w:p w:rsidR="00F4408C" w:rsidRPr="00F375A9" w:rsidRDefault="00F4408C" w:rsidP="00F4408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 xml:space="preserve">Dangerous effects of over-scale ECDIS display near </w:t>
            </w:r>
            <w:r>
              <w:rPr>
                <w:rFonts w:ascii="Arial" w:hAnsi="Arial" w:cs="Arial"/>
                <w:sz w:val="22"/>
                <w:szCs w:val="22"/>
              </w:rPr>
              <w:br/>
              <w:t>‘Isolated dangers’</w:t>
            </w:r>
          </w:p>
        </w:tc>
        <w:tc>
          <w:tcPr>
            <w:tcW w:w="1134" w:type="dxa"/>
          </w:tcPr>
          <w:p w:rsidR="00F4408C" w:rsidRPr="00F375A9" w:rsidRDefault="00F4408C"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22</w:t>
            </w:r>
          </w:p>
        </w:tc>
      </w:tr>
    </w:tbl>
    <w:p w:rsidR="00F4408C" w:rsidRPr="00E535A9" w:rsidRDefault="00F4408C" w:rsidP="00F4408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rsidR="00B906CC" w:rsidRPr="000C684D"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Style w:val="HEADING1NEW"/>
          <w:b w:val="0"/>
        </w:rPr>
        <w:br w:type="page"/>
      </w:r>
    </w:p>
    <w:p w:rsidR="00B906CC" w:rsidRPr="00881DE9"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445F03"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t>1.</w:t>
      </w:r>
      <w:r>
        <w:rPr>
          <w:rFonts w:ascii="Arial" w:hAnsi="Arial" w:cs="Arial"/>
          <w:b/>
          <w:sz w:val="22"/>
          <w:szCs w:val="22"/>
        </w:rPr>
        <w:tab/>
      </w:r>
      <w:r w:rsidRPr="00445F03">
        <w:rPr>
          <w:rFonts w:ascii="Arial" w:hAnsi="Arial" w:cs="Arial"/>
          <w:b/>
          <w:sz w:val="22"/>
          <w:szCs w:val="22"/>
        </w:rPr>
        <w:t>Accuracy of Nautical Charts</w:t>
      </w:r>
    </w:p>
    <w:p w:rsidR="00B906CC" w:rsidRPr="000C684D"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0C684D"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 xml:space="preserve">All charts, whether paper or electronic, contain </w:t>
      </w:r>
      <w:r w:rsidR="0001171B">
        <w:rPr>
          <w:rFonts w:ascii="Arial" w:hAnsi="Arial" w:cs="Arial"/>
          <w:sz w:val="22"/>
          <w:szCs w:val="22"/>
        </w:rPr>
        <w:t xml:space="preserve">bathymetric </w:t>
      </w:r>
      <w:r w:rsidRPr="000C684D">
        <w:rPr>
          <w:rFonts w:ascii="Arial" w:hAnsi="Arial" w:cs="Arial"/>
          <w:sz w:val="22"/>
          <w:szCs w:val="22"/>
        </w:rPr>
        <w:t xml:space="preserve">data which varies in quality due to the age, accuracy and completeness </w:t>
      </w:r>
      <w:r w:rsidR="0056235E">
        <w:rPr>
          <w:rFonts w:ascii="Arial" w:hAnsi="Arial" w:cs="Arial"/>
          <w:sz w:val="22"/>
          <w:szCs w:val="22"/>
        </w:rPr>
        <w:t xml:space="preserve">of </w:t>
      </w:r>
      <w:r w:rsidR="0001171B">
        <w:rPr>
          <w:rFonts w:ascii="Arial" w:hAnsi="Arial" w:cs="Arial"/>
          <w:sz w:val="22"/>
          <w:szCs w:val="22"/>
        </w:rPr>
        <w:t>the</w:t>
      </w:r>
      <w:r w:rsidRPr="000C684D">
        <w:rPr>
          <w:rFonts w:ascii="Arial" w:hAnsi="Arial" w:cs="Arial"/>
          <w:sz w:val="22"/>
          <w:szCs w:val="22"/>
        </w:rPr>
        <w:t xml:space="preserve"> individual surveys</w:t>
      </w:r>
      <w:r w:rsidR="0001171B">
        <w:rPr>
          <w:rFonts w:ascii="Arial" w:hAnsi="Arial" w:cs="Arial"/>
          <w:sz w:val="22"/>
          <w:szCs w:val="22"/>
        </w:rPr>
        <w:t xml:space="preserve"> that were used to develop th</w:t>
      </w:r>
      <w:r w:rsidR="0056235E">
        <w:rPr>
          <w:rFonts w:ascii="Arial" w:hAnsi="Arial" w:cs="Arial"/>
          <w:sz w:val="22"/>
          <w:szCs w:val="22"/>
        </w:rPr>
        <w:t>e</w:t>
      </w:r>
      <w:r w:rsidR="0001171B">
        <w:rPr>
          <w:rFonts w:ascii="Arial" w:hAnsi="Arial" w:cs="Arial"/>
          <w:sz w:val="22"/>
          <w:szCs w:val="22"/>
        </w:rPr>
        <w:t xml:space="preserve"> charted depths</w:t>
      </w:r>
      <w:r w:rsidRPr="000C684D">
        <w:rPr>
          <w:rFonts w:ascii="Arial" w:hAnsi="Arial" w:cs="Arial"/>
          <w:sz w:val="22"/>
          <w:szCs w:val="22"/>
        </w:rPr>
        <w:t xml:space="preserve">.   A chart can be considered as a jigsaw of individual surveys pieced together to form a single image.   Most charts contain a mixture of surveys of differing quality.  </w:t>
      </w:r>
    </w:p>
    <w:p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0C684D"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 xml:space="preserve">In general, remote areas away from shipping routes tend to be </w:t>
      </w:r>
      <w:r w:rsidR="00DB6E1D">
        <w:rPr>
          <w:rFonts w:ascii="Arial" w:hAnsi="Arial" w:cs="Arial"/>
          <w:sz w:val="22"/>
          <w:szCs w:val="22"/>
        </w:rPr>
        <w:t xml:space="preserve">surveyed </w:t>
      </w:r>
      <w:r w:rsidRPr="000C684D">
        <w:rPr>
          <w:rFonts w:ascii="Arial" w:hAnsi="Arial" w:cs="Arial"/>
          <w:sz w:val="22"/>
          <w:szCs w:val="22"/>
        </w:rPr>
        <w:t>less</w:t>
      </w:r>
      <w:r w:rsidR="00DB6E1D">
        <w:rPr>
          <w:rFonts w:ascii="Arial" w:hAnsi="Arial" w:cs="Arial"/>
          <w:sz w:val="22"/>
          <w:szCs w:val="22"/>
        </w:rPr>
        <w:t xml:space="preserve"> frequently</w:t>
      </w:r>
      <w:r w:rsidRPr="000C684D">
        <w:rPr>
          <w:rFonts w:ascii="Arial" w:hAnsi="Arial" w:cs="Arial"/>
          <w:sz w:val="22"/>
          <w:szCs w:val="22"/>
        </w:rPr>
        <w:t xml:space="preserve">, </w:t>
      </w:r>
      <w:r w:rsidR="0008646E">
        <w:rPr>
          <w:rFonts w:ascii="Arial" w:hAnsi="Arial" w:cs="Arial"/>
          <w:sz w:val="22"/>
          <w:szCs w:val="22"/>
        </w:rPr>
        <w:t xml:space="preserve">less accurately, </w:t>
      </w:r>
      <w:r w:rsidRPr="000C684D">
        <w:rPr>
          <w:rFonts w:ascii="Arial" w:hAnsi="Arial" w:cs="Arial"/>
          <w:sz w:val="22"/>
          <w:szCs w:val="22"/>
        </w:rPr>
        <w:t>and</w:t>
      </w:r>
      <w:r w:rsidR="00DB6E1D">
        <w:rPr>
          <w:rFonts w:ascii="Arial" w:hAnsi="Arial" w:cs="Arial"/>
          <w:sz w:val="22"/>
          <w:szCs w:val="22"/>
        </w:rPr>
        <w:t xml:space="preserve"> wi</w:t>
      </w:r>
      <w:r w:rsidR="0008646E">
        <w:rPr>
          <w:rFonts w:ascii="Arial" w:hAnsi="Arial" w:cs="Arial"/>
          <w:sz w:val="22"/>
          <w:szCs w:val="22"/>
        </w:rPr>
        <w:t xml:space="preserve">th lower confidence that all features have been detected.  </w:t>
      </w:r>
      <w:r w:rsidR="00DB6E1D">
        <w:rPr>
          <w:rFonts w:ascii="Arial" w:hAnsi="Arial" w:cs="Arial"/>
          <w:sz w:val="22"/>
          <w:szCs w:val="22"/>
        </w:rPr>
        <w:t xml:space="preserve"> A</w:t>
      </w:r>
      <w:r w:rsidRPr="000C684D">
        <w:rPr>
          <w:rFonts w:ascii="Arial" w:hAnsi="Arial" w:cs="Arial"/>
          <w:sz w:val="22"/>
          <w:szCs w:val="22"/>
        </w:rPr>
        <w:t>reas of high commercial traffic are re-surveyed frequently to very high levels of accuracy</w:t>
      </w:r>
      <w:r>
        <w:rPr>
          <w:rFonts w:ascii="Arial" w:hAnsi="Arial" w:cs="Arial"/>
          <w:sz w:val="22"/>
          <w:szCs w:val="22"/>
        </w:rPr>
        <w:t xml:space="preserve"> and completeness</w:t>
      </w:r>
      <w:r w:rsidRPr="000C684D">
        <w:rPr>
          <w:rFonts w:ascii="Arial" w:hAnsi="Arial" w:cs="Arial"/>
          <w:sz w:val="22"/>
          <w:szCs w:val="22"/>
        </w:rPr>
        <w:t xml:space="preserve">, particularly where under-keel clearances are small.   </w:t>
      </w:r>
      <w:r w:rsidR="00F375A9">
        <w:rPr>
          <w:rFonts w:ascii="Arial" w:hAnsi="Arial" w:cs="Arial"/>
          <w:sz w:val="22"/>
          <w:szCs w:val="22"/>
        </w:rPr>
        <w:t>However, the vast majority of coastal and international shipping routes fall somew</w:t>
      </w:r>
      <w:r w:rsidR="00DB6E1D">
        <w:rPr>
          <w:rFonts w:ascii="Arial" w:hAnsi="Arial" w:cs="Arial"/>
          <w:sz w:val="22"/>
          <w:szCs w:val="22"/>
        </w:rPr>
        <w:t>here between these two examples</w:t>
      </w:r>
      <w:r w:rsidR="00F375A9">
        <w:rPr>
          <w:rFonts w:ascii="Arial" w:hAnsi="Arial" w:cs="Arial"/>
          <w:sz w:val="22"/>
          <w:szCs w:val="22"/>
        </w:rPr>
        <w:t xml:space="preserve">, where risks </w:t>
      </w:r>
      <w:r w:rsidR="00DB6E1D">
        <w:rPr>
          <w:rFonts w:ascii="Arial" w:hAnsi="Arial" w:cs="Arial"/>
          <w:sz w:val="22"/>
          <w:szCs w:val="22"/>
        </w:rPr>
        <w:t xml:space="preserve">in the form of dangers to navigation are </w:t>
      </w:r>
      <w:r w:rsidR="00F375A9">
        <w:rPr>
          <w:rFonts w:ascii="Arial" w:hAnsi="Arial" w:cs="Arial"/>
          <w:sz w:val="22"/>
          <w:szCs w:val="22"/>
        </w:rPr>
        <w:t>less well defined.</w:t>
      </w:r>
    </w:p>
    <w:p w:rsidR="00B906CC" w:rsidRPr="000C684D"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T</w:t>
      </w:r>
      <w:r w:rsidR="00F375A9">
        <w:rPr>
          <w:rFonts w:ascii="Arial" w:hAnsi="Arial" w:cs="Arial"/>
          <w:sz w:val="22"/>
          <w:szCs w:val="22"/>
        </w:rPr>
        <w:t xml:space="preserve">o assess these risks, </w:t>
      </w:r>
      <w:r w:rsidRPr="000C684D">
        <w:rPr>
          <w:rFonts w:ascii="Arial" w:hAnsi="Arial" w:cs="Arial"/>
          <w:sz w:val="22"/>
          <w:szCs w:val="22"/>
        </w:rPr>
        <w:t xml:space="preserve">mariners have </w:t>
      </w:r>
      <w:r w:rsidR="00F375A9">
        <w:rPr>
          <w:rFonts w:ascii="Arial" w:hAnsi="Arial" w:cs="Arial"/>
          <w:sz w:val="22"/>
          <w:szCs w:val="22"/>
        </w:rPr>
        <w:t>t</w:t>
      </w:r>
      <w:r w:rsidR="00F375A9" w:rsidRPr="000C684D">
        <w:rPr>
          <w:rFonts w:ascii="Arial" w:hAnsi="Arial" w:cs="Arial"/>
          <w:sz w:val="22"/>
          <w:szCs w:val="22"/>
        </w:rPr>
        <w:t xml:space="preserve">raditionally </w:t>
      </w:r>
      <w:r w:rsidRPr="000C684D">
        <w:rPr>
          <w:rFonts w:ascii="Arial" w:hAnsi="Arial" w:cs="Arial"/>
          <w:sz w:val="22"/>
          <w:szCs w:val="22"/>
        </w:rPr>
        <w:t>relied upon familiar but often ambiguous indicators used on paper charts</w:t>
      </w:r>
      <w:r>
        <w:rPr>
          <w:rFonts w:ascii="Arial" w:hAnsi="Arial" w:cs="Arial"/>
          <w:sz w:val="22"/>
          <w:szCs w:val="22"/>
        </w:rPr>
        <w:t>, usually in a source diagram.</w:t>
      </w:r>
      <w:r w:rsidRPr="000C684D">
        <w:rPr>
          <w:rFonts w:ascii="Arial" w:hAnsi="Arial" w:cs="Arial"/>
          <w:sz w:val="22"/>
          <w:szCs w:val="22"/>
        </w:rPr>
        <w:t xml:space="preserve">   </w:t>
      </w:r>
      <w:r>
        <w:rPr>
          <w:rFonts w:ascii="Arial" w:hAnsi="Arial" w:cs="Arial"/>
          <w:sz w:val="22"/>
          <w:szCs w:val="22"/>
        </w:rPr>
        <w:t xml:space="preserve">The details and interpretations often varied widely between nations, </w:t>
      </w:r>
      <w:r w:rsidR="008922B0">
        <w:rPr>
          <w:rFonts w:ascii="Arial" w:hAnsi="Arial" w:cs="Arial"/>
          <w:sz w:val="22"/>
          <w:szCs w:val="22"/>
        </w:rPr>
        <w:t>like establishing</w:t>
      </w:r>
      <w:r>
        <w:rPr>
          <w:rFonts w:ascii="Arial" w:hAnsi="Arial" w:cs="Arial"/>
          <w:sz w:val="22"/>
          <w:szCs w:val="22"/>
        </w:rPr>
        <w:t xml:space="preserve"> how old a survey was, rather than how good.   The variations in method, detail and interpretation render this type of quality information </w:t>
      </w:r>
      <w:r w:rsidRPr="000C684D">
        <w:rPr>
          <w:rFonts w:ascii="Arial" w:hAnsi="Arial" w:cs="Arial"/>
          <w:sz w:val="22"/>
          <w:szCs w:val="22"/>
        </w:rPr>
        <w:t>unsuitable for use in an electronic system</w:t>
      </w:r>
      <w:r>
        <w:rPr>
          <w:rFonts w:ascii="Arial" w:hAnsi="Arial" w:cs="Arial"/>
          <w:sz w:val="22"/>
          <w:szCs w:val="22"/>
        </w:rPr>
        <w:t xml:space="preserve"> such as ECDIS, as it prevents use of automated </w:t>
      </w:r>
      <w:r w:rsidRPr="000C684D">
        <w:rPr>
          <w:rFonts w:ascii="Arial" w:hAnsi="Arial" w:cs="Arial"/>
          <w:sz w:val="22"/>
          <w:szCs w:val="22"/>
        </w:rPr>
        <w:t xml:space="preserve">checking routines to look along </w:t>
      </w:r>
      <w:r>
        <w:rPr>
          <w:rFonts w:ascii="Arial" w:hAnsi="Arial" w:cs="Arial"/>
          <w:sz w:val="22"/>
          <w:szCs w:val="22"/>
        </w:rPr>
        <w:t>a</w:t>
      </w:r>
      <w:r w:rsidRPr="000C684D">
        <w:rPr>
          <w:rFonts w:ascii="Arial" w:hAnsi="Arial" w:cs="Arial"/>
          <w:sz w:val="22"/>
          <w:szCs w:val="22"/>
        </w:rPr>
        <w:t xml:space="preserve"> planned route to confirm suitability.   </w:t>
      </w:r>
    </w:p>
    <w:p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035257" w:rsidRDefault="00B906CC" w:rsidP="0003525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 xml:space="preserve">To address this, the International Hydrographic Organization developed and published </w:t>
      </w:r>
      <w:r w:rsidR="00156F5C">
        <w:rPr>
          <w:rFonts w:ascii="Arial" w:hAnsi="Arial" w:cs="Arial"/>
          <w:sz w:val="22"/>
          <w:szCs w:val="22"/>
        </w:rPr>
        <w:t>the</w:t>
      </w:r>
      <w:r w:rsidRPr="000C684D">
        <w:rPr>
          <w:rFonts w:ascii="Arial" w:hAnsi="Arial" w:cs="Arial"/>
          <w:sz w:val="22"/>
          <w:szCs w:val="22"/>
        </w:rPr>
        <w:t xml:space="preserve"> international system to be used by all nations within their </w:t>
      </w:r>
      <w:r>
        <w:rPr>
          <w:rFonts w:ascii="Arial" w:hAnsi="Arial" w:cs="Arial"/>
          <w:sz w:val="22"/>
          <w:szCs w:val="22"/>
        </w:rPr>
        <w:t xml:space="preserve">S-57 </w:t>
      </w:r>
      <w:r w:rsidRPr="000C684D">
        <w:rPr>
          <w:rFonts w:ascii="Arial" w:hAnsi="Arial" w:cs="Arial"/>
          <w:sz w:val="22"/>
          <w:szCs w:val="22"/>
        </w:rPr>
        <w:t>Electronic Navigational Charts (ENC)</w:t>
      </w:r>
      <w:r>
        <w:rPr>
          <w:rFonts w:ascii="Arial" w:hAnsi="Arial" w:cs="Arial"/>
          <w:sz w:val="22"/>
          <w:szCs w:val="22"/>
        </w:rPr>
        <w:t>.</w:t>
      </w:r>
      <w:r w:rsidRPr="000C684D">
        <w:rPr>
          <w:rFonts w:ascii="Arial" w:hAnsi="Arial" w:cs="Arial"/>
          <w:sz w:val="22"/>
          <w:szCs w:val="22"/>
        </w:rPr>
        <w:t xml:space="preserve">   </w:t>
      </w:r>
      <w:r>
        <w:rPr>
          <w:rFonts w:ascii="Arial" w:hAnsi="Arial" w:cs="Arial"/>
          <w:sz w:val="22"/>
          <w:szCs w:val="22"/>
        </w:rPr>
        <w:t xml:space="preserve">This is the “Zones Of Confidence” system, often referred to as “ZOC”.   </w:t>
      </w:r>
      <w:r w:rsidRPr="000C684D">
        <w:rPr>
          <w:rFonts w:ascii="Arial" w:hAnsi="Arial" w:cs="Arial"/>
          <w:sz w:val="22"/>
          <w:szCs w:val="22"/>
        </w:rPr>
        <w:t xml:space="preserve">The degree of reliance which can be placed in </w:t>
      </w:r>
      <w:r>
        <w:rPr>
          <w:rFonts w:ascii="Arial" w:hAnsi="Arial" w:cs="Arial"/>
          <w:sz w:val="22"/>
          <w:szCs w:val="22"/>
        </w:rPr>
        <w:t xml:space="preserve">the depth information within </w:t>
      </w:r>
      <w:r w:rsidRPr="000C684D">
        <w:rPr>
          <w:rFonts w:ascii="Arial" w:hAnsi="Arial" w:cs="Arial"/>
          <w:sz w:val="22"/>
          <w:szCs w:val="22"/>
        </w:rPr>
        <w:t>a</w:t>
      </w:r>
      <w:r>
        <w:rPr>
          <w:rFonts w:ascii="Arial" w:hAnsi="Arial" w:cs="Arial"/>
          <w:sz w:val="22"/>
          <w:szCs w:val="22"/>
        </w:rPr>
        <w:t>n ENC</w:t>
      </w:r>
      <w:r w:rsidRPr="000C684D">
        <w:rPr>
          <w:rFonts w:ascii="Arial" w:hAnsi="Arial" w:cs="Arial"/>
          <w:sz w:val="22"/>
          <w:szCs w:val="22"/>
        </w:rPr>
        <w:t xml:space="preserve"> can be </w:t>
      </w:r>
      <w:r>
        <w:rPr>
          <w:rFonts w:ascii="Arial" w:hAnsi="Arial" w:cs="Arial"/>
          <w:sz w:val="22"/>
          <w:szCs w:val="22"/>
        </w:rPr>
        <w:t xml:space="preserve">consistently </w:t>
      </w:r>
      <w:r w:rsidRPr="000C684D">
        <w:rPr>
          <w:rFonts w:ascii="Arial" w:hAnsi="Arial" w:cs="Arial"/>
          <w:sz w:val="22"/>
          <w:szCs w:val="22"/>
        </w:rPr>
        <w:t xml:space="preserve">determined by </w:t>
      </w:r>
      <w:r>
        <w:rPr>
          <w:rFonts w:ascii="Arial" w:hAnsi="Arial" w:cs="Arial"/>
          <w:sz w:val="22"/>
          <w:szCs w:val="22"/>
        </w:rPr>
        <w:t xml:space="preserve">understanding the </w:t>
      </w:r>
      <w:r w:rsidRPr="000C684D">
        <w:rPr>
          <w:rFonts w:ascii="Arial" w:hAnsi="Arial" w:cs="Arial"/>
          <w:sz w:val="22"/>
          <w:szCs w:val="22"/>
        </w:rPr>
        <w:t xml:space="preserve">Zone of Confidence </w:t>
      </w:r>
      <w:r>
        <w:rPr>
          <w:rFonts w:ascii="Arial" w:hAnsi="Arial" w:cs="Arial"/>
          <w:sz w:val="22"/>
          <w:szCs w:val="22"/>
        </w:rPr>
        <w:t>assessment for an area</w:t>
      </w:r>
      <w:r w:rsidRPr="000C684D">
        <w:rPr>
          <w:rFonts w:ascii="Arial" w:hAnsi="Arial" w:cs="Arial"/>
          <w:sz w:val="22"/>
          <w:szCs w:val="22"/>
        </w:rPr>
        <w:t xml:space="preserve">, </w:t>
      </w:r>
      <w:r>
        <w:rPr>
          <w:rFonts w:ascii="Arial" w:hAnsi="Arial" w:cs="Arial"/>
          <w:sz w:val="22"/>
          <w:szCs w:val="22"/>
        </w:rPr>
        <w:t>then applying a common-sense approach.</w:t>
      </w:r>
    </w:p>
    <w:p w:rsidR="00035257" w:rsidRDefault="00035257" w:rsidP="0003525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0C684D"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445F03"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t>2.</w:t>
      </w:r>
      <w:r>
        <w:rPr>
          <w:rFonts w:ascii="Arial" w:hAnsi="Arial" w:cs="Arial"/>
          <w:b/>
          <w:sz w:val="22"/>
          <w:szCs w:val="22"/>
        </w:rPr>
        <w:tab/>
      </w:r>
      <w:r w:rsidRPr="00445F03">
        <w:rPr>
          <w:rFonts w:ascii="Arial" w:hAnsi="Arial" w:cs="Arial"/>
          <w:b/>
          <w:sz w:val="22"/>
          <w:szCs w:val="22"/>
        </w:rPr>
        <w:t>Zones of Confidence</w:t>
      </w:r>
    </w:p>
    <w:p w:rsidR="00B906CC" w:rsidRPr="000C684D"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 xml:space="preserve">All </w:t>
      </w:r>
      <w:r>
        <w:rPr>
          <w:rFonts w:ascii="Arial" w:hAnsi="Arial" w:cs="Arial"/>
          <w:sz w:val="22"/>
          <w:szCs w:val="22"/>
        </w:rPr>
        <w:t xml:space="preserve">S-57 </w:t>
      </w:r>
      <w:r w:rsidRPr="000C684D">
        <w:rPr>
          <w:rFonts w:ascii="Arial" w:hAnsi="Arial" w:cs="Arial"/>
          <w:sz w:val="22"/>
          <w:szCs w:val="22"/>
        </w:rPr>
        <w:t>ENC</w:t>
      </w:r>
      <w:r w:rsidR="00AA2533">
        <w:rPr>
          <w:rFonts w:ascii="Arial" w:hAnsi="Arial" w:cs="Arial"/>
          <w:sz w:val="22"/>
          <w:szCs w:val="22"/>
        </w:rPr>
        <w:t>s</w:t>
      </w:r>
      <w:r w:rsidRPr="000C684D">
        <w:rPr>
          <w:rFonts w:ascii="Arial" w:hAnsi="Arial" w:cs="Arial"/>
          <w:sz w:val="22"/>
          <w:szCs w:val="22"/>
        </w:rPr>
        <w:t xml:space="preserve"> use the Zones Of Confidence </w:t>
      </w:r>
      <w:r>
        <w:rPr>
          <w:rFonts w:ascii="Arial" w:hAnsi="Arial" w:cs="Arial"/>
          <w:sz w:val="22"/>
          <w:szCs w:val="22"/>
        </w:rPr>
        <w:t xml:space="preserve">(ZOC) </w:t>
      </w:r>
      <w:r w:rsidRPr="000C684D">
        <w:rPr>
          <w:rFonts w:ascii="Arial" w:hAnsi="Arial" w:cs="Arial"/>
          <w:sz w:val="22"/>
          <w:szCs w:val="22"/>
        </w:rPr>
        <w:t xml:space="preserve">system.   </w:t>
      </w:r>
      <w:r>
        <w:rPr>
          <w:rFonts w:ascii="Arial" w:hAnsi="Arial" w:cs="Arial"/>
          <w:sz w:val="22"/>
          <w:szCs w:val="22"/>
        </w:rPr>
        <w:t xml:space="preserve">There may be several different ZOC areas within each individual ENC.   </w:t>
      </w:r>
      <w:r w:rsidRPr="000C684D">
        <w:rPr>
          <w:rFonts w:ascii="Arial" w:hAnsi="Arial" w:cs="Arial"/>
          <w:sz w:val="22"/>
          <w:szCs w:val="22"/>
        </w:rPr>
        <w:t>The</w:t>
      </w:r>
      <w:r>
        <w:rPr>
          <w:rFonts w:ascii="Arial" w:hAnsi="Arial" w:cs="Arial"/>
          <w:sz w:val="22"/>
          <w:szCs w:val="22"/>
        </w:rPr>
        <w:t>se</w:t>
      </w:r>
      <w:r w:rsidRPr="000C684D">
        <w:rPr>
          <w:rFonts w:ascii="Arial" w:hAnsi="Arial" w:cs="Arial"/>
          <w:sz w:val="22"/>
          <w:szCs w:val="22"/>
        </w:rPr>
        <w:t xml:space="preserve"> assessments enable mariners to </w:t>
      </w:r>
      <w:r w:rsidR="00F375A9">
        <w:rPr>
          <w:rFonts w:ascii="Arial" w:hAnsi="Arial" w:cs="Arial"/>
          <w:sz w:val="22"/>
          <w:szCs w:val="22"/>
        </w:rPr>
        <w:t>consider</w:t>
      </w:r>
      <w:r w:rsidRPr="000C684D">
        <w:rPr>
          <w:rFonts w:ascii="Arial" w:hAnsi="Arial" w:cs="Arial"/>
          <w:sz w:val="22"/>
          <w:szCs w:val="22"/>
        </w:rPr>
        <w:t xml:space="preserve"> the limitation of the </w:t>
      </w:r>
      <w:r w:rsidR="00D25509">
        <w:rPr>
          <w:rFonts w:ascii="Arial" w:hAnsi="Arial" w:cs="Arial"/>
          <w:sz w:val="22"/>
          <w:szCs w:val="22"/>
        </w:rPr>
        <w:t>bathymetric</w:t>
      </w:r>
      <w:r w:rsidRPr="000C684D">
        <w:rPr>
          <w:rFonts w:ascii="Arial" w:hAnsi="Arial" w:cs="Arial"/>
          <w:sz w:val="22"/>
          <w:szCs w:val="22"/>
        </w:rPr>
        <w:t xml:space="preserve"> data from which the </w:t>
      </w:r>
      <w:r>
        <w:rPr>
          <w:rFonts w:ascii="Arial" w:hAnsi="Arial" w:cs="Arial"/>
          <w:sz w:val="22"/>
          <w:szCs w:val="22"/>
        </w:rPr>
        <w:t>ENC</w:t>
      </w:r>
      <w:r w:rsidRPr="000C684D">
        <w:rPr>
          <w:rFonts w:ascii="Arial" w:hAnsi="Arial" w:cs="Arial"/>
          <w:sz w:val="22"/>
          <w:szCs w:val="22"/>
        </w:rPr>
        <w:t xml:space="preserve"> was compiled</w:t>
      </w:r>
      <w:r>
        <w:rPr>
          <w:rFonts w:ascii="Arial" w:hAnsi="Arial" w:cs="Arial"/>
          <w:sz w:val="22"/>
          <w:szCs w:val="22"/>
        </w:rPr>
        <w:t>,</w:t>
      </w:r>
      <w:r w:rsidRPr="000C684D">
        <w:rPr>
          <w:rFonts w:ascii="Arial" w:hAnsi="Arial" w:cs="Arial"/>
          <w:sz w:val="22"/>
          <w:szCs w:val="22"/>
        </w:rPr>
        <w:t xml:space="preserve"> and to assess the associated level of risk to navigate in a particular area.   </w:t>
      </w:r>
    </w:p>
    <w:p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0C684D"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 ZOC system only applies to the bathymetry (depths, contours, submerged rocks and reefs, etc) – it does not apply to the accuracy of charting the high water line, wharves, navigation aids, pipelines and so on.</w:t>
      </w:r>
    </w:p>
    <w:p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There are five basic levels within the ZOC system.   Each differing level of quality is referred to as a ‘category’ within the overall ZOC system.   Each category is therefore labeled as ‘CATZOC’</w:t>
      </w:r>
      <w:r w:rsidRPr="000C684D">
        <w:rPr>
          <w:rFonts w:ascii="Arial" w:hAnsi="Arial" w:cs="Arial"/>
          <w:sz w:val="22"/>
          <w:szCs w:val="22"/>
        </w:rPr>
        <w:t xml:space="preserve"> </w:t>
      </w:r>
      <w:r>
        <w:rPr>
          <w:rFonts w:ascii="Arial" w:hAnsi="Arial" w:cs="Arial"/>
          <w:sz w:val="22"/>
          <w:szCs w:val="22"/>
        </w:rPr>
        <w:t>when queried within the ENC.   The categories range from ‘ver</w:t>
      </w:r>
      <w:r w:rsidR="00D25509">
        <w:rPr>
          <w:rFonts w:ascii="Arial" w:hAnsi="Arial" w:cs="Arial"/>
          <w:sz w:val="22"/>
          <w:szCs w:val="22"/>
        </w:rPr>
        <w:t>y high confidence’ to ‘very low confidence</w:t>
      </w:r>
      <w:r>
        <w:rPr>
          <w:rFonts w:ascii="Arial" w:hAnsi="Arial" w:cs="Arial"/>
          <w:sz w:val="22"/>
          <w:szCs w:val="22"/>
        </w:rPr>
        <w:t>’.   There is an additional category for ‘Unassessed’.</w:t>
      </w:r>
      <w:r w:rsidRPr="007F1533">
        <w:rPr>
          <w:rFonts w:ascii="Arial" w:hAnsi="Arial" w:cs="Arial"/>
          <w:sz w:val="22"/>
          <w:szCs w:val="22"/>
        </w:rPr>
        <w:t xml:space="preserve"> </w:t>
      </w:r>
      <w:r>
        <w:rPr>
          <w:rFonts w:ascii="Arial" w:hAnsi="Arial" w:cs="Arial"/>
          <w:sz w:val="22"/>
          <w:szCs w:val="22"/>
        </w:rPr>
        <w:t xml:space="preserve">  The impact upon mariners of the various categories is discussed in Section 5.   </w:t>
      </w:r>
      <w:r>
        <w:rPr>
          <w:rFonts w:ascii="Arial" w:hAnsi="Arial" w:cs="Arial"/>
          <w:sz w:val="22"/>
          <w:szCs w:val="22"/>
        </w:rPr>
        <w:br w:type="page"/>
      </w:r>
      <w:r>
        <w:rPr>
          <w:rFonts w:ascii="Arial" w:hAnsi="Arial" w:cs="Arial"/>
          <w:sz w:val="22"/>
          <w:szCs w:val="22"/>
        </w:rPr>
        <w:lastRenderedPageBreak/>
        <w:t>The various ZOC categories are:</w:t>
      </w:r>
    </w:p>
    <w:p w:rsidR="00B906CC" w:rsidRDefault="00B906CC" w:rsidP="007F1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8"/>
        <w:gridCol w:w="2762"/>
        <w:gridCol w:w="5190"/>
      </w:tblGrid>
      <w:tr w:rsidR="00B906CC" w:rsidTr="00C76002">
        <w:tc>
          <w:tcPr>
            <w:tcW w:w="1109" w:type="dxa"/>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rPr>
            </w:pPr>
            <w:r w:rsidRPr="00C76002">
              <w:rPr>
                <w:rFonts w:ascii="Arial" w:hAnsi="Arial" w:cs="Arial"/>
                <w:b/>
              </w:rPr>
              <w:t>Category</w:t>
            </w:r>
          </w:p>
        </w:tc>
        <w:tc>
          <w:tcPr>
            <w:tcW w:w="2827" w:type="dxa"/>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rPr>
            </w:pPr>
            <w:r w:rsidRPr="00C76002">
              <w:rPr>
                <w:rFonts w:ascii="Arial" w:hAnsi="Arial" w:cs="Arial"/>
                <w:b/>
              </w:rPr>
              <w:t>Confidence level</w:t>
            </w:r>
          </w:p>
        </w:tc>
        <w:tc>
          <w:tcPr>
            <w:tcW w:w="5350" w:type="dxa"/>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rPr>
            </w:pPr>
            <w:r w:rsidRPr="00C76002">
              <w:rPr>
                <w:rFonts w:ascii="Arial" w:hAnsi="Arial" w:cs="Arial"/>
                <w:b/>
              </w:rPr>
              <w:t>General description - survey characteristics</w:t>
            </w:r>
          </w:p>
        </w:tc>
      </w:tr>
      <w:tr w:rsidR="00B906CC" w:rsidTr="00C76002">
        <w:tc>
          <w:tcPr>
            <w:tcW w:w="1109" w:type="dxa"/>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18"/>
                <w:szCs w:val="18"/>
              </w:rPr>
            </w:pPr>
            <w:r w:rsidRPr="00C76002">
              <w:rPr>
                <w:rFonts w:ascii="Arial" w:hAnsi="Arial" w:cs="Arial"/>
                <w:sz w:val="18"/>
                <w:szCs w:val="18"/>
              </w:rPr>
              <w:t>A1</w:t>
            </w:r>
          </w:p>
        </w:tc>
        <w:tc>
          <w:tcPr>
            <w:tcW w:w="2827" w:type="dxa"/>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18"/>
                <w:szCs w:val="18"/>
              </w:rPr>
            </w:pPr>
            <w:r w:rsidRPr="00C76002">
              <w:rPr>
                <w:rFonts w:ascii="Arial" w:hAnsi="Arial" w:cs="Arial"/>
                <w:color w:val="auto"/>
                <w:sz w:val="18"/>
                <w:szCs w:val="18"/>
              </w:rPr>
              <w:t>Significant seafloor features detected and depths measured</w:t>
            </w:r>
          </w:p>
        </w:tc>
        <w:tc>
          <w:tcPr>
            <w:tcW w:w="5350" w:type="dxa"/>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18"/>
                <w:szCs w:val="18"/>
              </w:rPr>
            </w:pPr>
            <w:r w:rsidRPr="00C76002">
              <w:rPr>
                <w:rFonts w:ascii="Arial" w:hAnsi="Arial" w:cs="Arial"/>
                <w:color w:val="auto"/>
                <w:sz w:val="18"/>
                <w:szCs w:val="18"/>
              </w:rPr>
              <w:t>High position and depth accuracy achieved using DGPS and a multi-beam, channel or mechanical sweep system.</w:t>
            </w:r>
          </w:p>
        </w:tc>
      </w:tr>
      <w:tr w:rsidR="00B906CC" w:rsidTr="00C76002">
        <w:tc>
          <w:tcPr>
            <w:tcW w:w="1109" w:type="dxa"/>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18"/>
                <w:szCs w:val="18"/>
              </w:rPr>
            </w:pPr>
            <w:r w:rsidRPr="00C76002">
              <w:rPr>
                <w:rFonts w:ascii="Arial" w:hAnsi="Arial" w:cs="Arial"/>
                <w:sz w:val="18"/>
                <w:szCs w:val="18"/>
              </w:rPr>
              <w:t>A2</w:t>
            </w:r>
          </w:p>
        </w:tc>
        <w:tc>
          <w:tcPr>
            <w:tcW w:w="2827" w:type="dxa"/>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18"/>
                <w:szCs w:val="18"/>
              </w:rPr>
            </w:pPr>
            <w:r w:rsidRPr="00C76002">
              <w:rPr>
                <w:rFonts w:ascii="Arial" w:hAnsi="Arial" w:cs="Arial"/>
                <w:color w:val="auto"/>
                <w:sz w:val="18"/>
                <w:szCs w:val="18"/>
              </w:rPr>
              <w:t>Significant seafloor features detected and depths measured.</w:t>
            </w:r>
          </w:p>
        </w:tc>
        <w:tc>
          <w:tcPr>
            <w:tcW w:w="5350" w:type="dxa"/>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18"/>
                <w:szCs w:val="18"/>
              </w:rPr>
            </w:pPr>
            <w:r w:rsidRPr="00C76002">
              <w:rPr>
                <w:rFonts w:ascii="Arial" w:hAnsi="Arial" w:cs="Arial"/>
                <w:color w:val="auto"/>
                <w:sz w:val="18"/>
                <w:szCs w:val="18"/>
              </w:rPr>
              <w:t>Position and depth accuracy less than ZOC A1, achieved using a modern survey echo-sounder and a sonar or mechanical sweep system.</w:t>
            </w:r>
          </w:p>
        </w:tc>
      </w:tr>
      <w:tr w:rsidR="00B906CC" w:rsidTr="00C76002">
        <w:tc>
          <w:tcPr>
            <w:tcW w:w="1109" w:type="dxa"/>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18"/>
                <w:szCs w:val="18"/>
              </w:rPr>
            </w:pPr>
            <w:r w:rsidRPr="00C76002">
              <w:rPr>
                <w:rFonts w:ascii="Arial" w:hAnsi="Arial" w:cs="Arial"/>
                <w:sz w:val="18"/>
                <w:szCs w:val="18"/>
              </w:rPr>
              <w:t>B</w:t>
            </w:r>
          </w:p>
        </w:tc>
        <w:tc>
          <w:tcPr>
            <w:tcW w:w="2827" w:type="dxa"/>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18"/>
                <w:szCs w:val="18"/>
              </w:rPr>
            </w:pPr>
            <w:r w:rsidRPr="00C76002">
              <w:rPr>
                <w:rFonts w:ascii="Arial" w:hAnsi="Arial" w:cs="Arial"/>
                <w:color w:val="auto"/>
                <w:sz w:val="18"/>
                <w:szCs w:val="18"/>
              </w:rPr>
              <w:t>Uncharted features, hazardous to surface navigation are not expected but may exist.</w:t>
            </w:r>
          </w:p>
        </w:tc>
        <w:tc>
          <w:tcPr>
            <w:tcW w:w="5350" w:type="dxa"/>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18"/>
                <w:szCs w:val="18"/>
              </w:rPr>
            </w:pPr>
            <w:r w:rsidRPr="00C76002">
              <w:rPr>
                <w:rFonts w:ascii="Arial" w:hAnsi="Arial" w:cs="Arial"/>
                <w:color w:val="auto"/>
                <w:sz w:val="18"/>
                <w:szCs w:val="18"/>
              </w:rPr>
              <w:t>Similar depth accuracy as ZOC A2 but lesser position accuracy than ZOC A2 (generally pre-dating DGPS), using a modern survey echo-sounder, but no sonar or mechanical sweep system.</w:t>
            </w:r>
          </w:p>
        </w:tc>
      </w:tr>
      <w:tr w:rsidR="00B906CC" w:rsidTr="00C76002">
        <w:tc>
          <w:tcPr>
            <w:tcW w:w="1109" w:type="dxa"/>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18"/>
                <w:szCs w:val="18"/>
              </w:rPr>
            </w:pPr>
            <w:r w:rsidRPr="00C76002">
              <w:rPr>
                <w:rFonts w:ascii="Arial" w:hAnsi="Arial" w:cs="Arial"/>
                <w:sz w:val="18"/>
                <w:szCs w:val="18"/>
              </w:rPr>
              <w:t>C</w:t>
            </w:r>
          </w:p>
        </w:tc>
        <w:tc>
          <w:tcPr>
            <w:tcW w:w="2827" w:type="dxa"/>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18"/>
                <w:szCs w:val="18"/>
              </w:rPr>
            </w:pPr>
            <w:r w:rsidRPr="00C76002">
              <w:rPr>
                <w:rFonts w:ascii="Arial" w:hAnsi="Arial" w:cs="Arial"/>
                <w:color w:val="auto"/>
                <w:sz w:val="18"/>
                <w:szCs w:val="18"/>
              </w:rPr>
              <w:t>Depth anomalies may be expected.</w:t>
            </w:r>
          </w:p>
        </w:tc>
        <w:tc>
          <w:tcPr>
            <w:tcW w:w="5350" w:type="dxa"/>
          </w:tcPr>
          <w:p w:rsidR="00B906CC" w:rsidRPr="00C76002" w:rsidRDefault="00D25509"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18"/>
                <w:szCs w:val="18"/>
              </w:rPr>
            </w:pPr>
            <w:r>
              <w:rPr>
                <w:rFonts w:ascii="Arial" w:hAnsi="Arial" w:cs="Arial"/>
                <w:color w:val="auto"/>
                <w:sz w:val="18"/>
                <w:szCs w:val="18"/>
              </w:rPr>
              <w:t xml:space="preserve">Low accuracy survey, </w:t>
            </w:r>
            <w:r w:rsidR="00B906CC" w:rsidRPr="00C76002">
              <w:rPr>
                <w:rFonts w:ascii="Arial" w:hAnsi="Arial" w:cs="Arial"/>
                <w:color w:val="auto"/>
                <w:sz w:val="18"/>
                <w:szCs w:val="18"/>
              </w:rPr>
              <w:t>data collected on an opportunity basis such as soundings on passage</w:t>
            </w:r>
            <w:r>
              <w:rPr>
                <w:rFonts w:ascii="Arial" w:hAnsi="Arial" w:cs="Arial"/>
                <w:color w:val="auto"/>
                <w:sz w:val="18"/>
                <w:szCs w:val="18"/>
              </w:rPr>
              <w:t xml:space="preserve"> or low accuracy given due the passage of time. </w:t>
            </w:r>
          </w:p>
        </w:tc>
      </w:tr>
      <w:tr w:rsidR="00B906CC" w:rsidTr="00C76002">
        <w:tc>
          <w:tcPr>
            <w:tcW w:w="1109" w:type="dxa"/>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18"/>
                <w:szCs w:val="18"/>
              </w:rPr>
            </w:pPr>
            <w:r w:rsidRPr="00C76002">
              <w:rPr>
                <w:rFonts w:ascii="Arial" w:hAnsi="Arial" w:cs="Arial"/>
                <w:sz w:val="18"/>
                <w:szCs w:val="18"/>
              </w:rPr>
              <w:t>D</w:t>
            </w:r>
          </w:p>
        </w:tc>
        <w:tc>
          <w:tcPr>
            <w:tcW w:w="2827" w:type="dxa"/>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18"/>
                <w:szCs w:val="18"/>
              </w:rPr>
            </w:pPr>
            <w:r w:rsidRPr="00C76002">
              <w:rPr>
                <w:rFonts w:ascii="Arial" w:hAnsi="Arial" w:cs="Arial"/>
                <w:color w:val="auto"/>
                <w:sz w:val="18"/>
                <w:szCs w:val="18"/>
              </w:rPr>
              <w:t>Large depth anomalies may be expected.</w:t>
            </w:r>
          </w:p>
        </w:tc>
        <w:tc>
          <w:tcPr>
            <w:tcW w:w="5350" w:type="dxa"/>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18"/>
                <w:szCs w:val="18"/>
              </w:rPr>
            </w:pPr>
            <w:r w:rsidRPr="00C76002">
              <w:rPr>
                <w:rFonts w:ascii="Arial" w:hAnsi="Arial" w:cs="Arial"/>
                <w:color w:val="auto"/>
                <w:sz w:val="18"/>
                <w:szCs w:val="18"/>
              </w:rPr>
              <w:t>Poor quality data or unsurveyed.</w:t>
            </w:r>
          </w:p>
        </w:tc>
      </w:tr>
      <w:tr w:rsidR="00B906CC" w:rsidTr="00C76002">
        <w:tc>
          <w:tcPr>
            <w:tcW w:w="1109" w:type="dxa"/>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18"/>
                <w:szCs w:val="18"/>
              </w:rPr>
            </w:pPr>
            <w:r w:rsidRPr="00C76002">
              <w:rPr>
                <w:rFonts w:ascii="Arial" w:hAnsi="Arial" w:cs="Arial"/>
                <w:sz w:val="18"/>
                <w:szCs w:val="18"/>
              </w:rPr>
              <w:t>U</w:t>
            </w:r>
          </w:p>
        </w:tc>
        <w:tc>
          <w:tcPr>
            <w:tcW w:w="2827" w:type="dxa"/>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18"/>
                <w:szCs w:val="18"/>
              </w:rPr>
            </w:pPr>
            <w:r w:rsidRPr="00C76002">
              <w:rPr>
                <w:rFonts w:ascii="Arial" w:hAnsi="Arial" w:cs="Arial"/>
                <w:color w:val="auto"/>
                <w:sz w:val="18"/>
                <w:szCs w:val="18"/>
              </w:rPr>
              <w:t xml:space="preserve">Unassessed. </w:t>
            </w:r>
          </w:p>
        </w:tc>
        <w:tc>
          <w:tcPr>
            <w:tcW w:w="5350" w:type="dxa"/>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18"/>
                <w:szCs w:val="18"/>
              </w:rPr>
            </w:pPr>
            <w:r w:rsidRPr="00C76002">
              <w:rPr>
                <w:rFonts w:ascii="Arial" w:hAnsi="Arial" w:cs="Arial"/>
                <w:color w:val="auto"/>
                <w:sz w:val="18"/>
                <w:szCs w:val="18"/>
              </w:rPr>
              <w:t>The quality of the bathymetric data has yet to be assessed.   (Mariners should assume poor data quality until the area has been assessed).</w:t>
            </w:r>
          </w:p>
        </w:tc>
      </w:tr>
    </w:tbl>
    <w:p w:rsidR="00B906CC" w:rsidRDefault="00B906CC" w:rsidP="007F1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7F1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 full version of this Table may be found in Section 7 at the end of this publication.</w:t>
      </w:r>
    </w:p>
    <w:p w:rsidR="00B906CC" w:rsidRDefault="00B906CC" w:rsidP="007F1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891A88"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t>3.</w:t>
      </w:r>
      <w:r>
        <w:rPr>
          <w:rFonts w:ascii="Arial" w:hAnsi="Arial" w:cs="Arial"/>
          <w:b/>
          <w:sz w:val="22"/>
          <w:szCs w:val="22"/>
        </w:rPr>
        <w:tab/>
      </w:r>
      <w:r w:rsidRPr="00891A88">
        <w:rPr>
          <w:rFonts w:ascii="Arial" w:hAnsi="Arial" w:cs="Arial"/>
          <w:b/>
          <w:sz w:val="22"/>
          <w:szCs w:val="22"/>
        </w:rPr>
        <w:t>ENC ZOC Symbols</w:t>
      </w:r>
    </w:p>
    <w:p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 xml:space="preserve">In the ENC the </w:t>
      </w:r>
      <w:r>
        <w:rPr>
          <w:rFonts w:ascii="Arial" w:hAnsi="Arial" w:cs="Arial"/>
          <w:sz w:val="22"/>
          <w:szCs w:val="22"/>
        </w:rPr>
        <w:t>different</w:t>
      </w:r>
      <w:r w:rsidRPr="000C684D">
        <w:rPr>
          <w:rFonts w:ascii="Arial" w:hAnsi="Arial" w:cs="Arial"/>
          <w:sz w:val="22"/>
          <w:szCs w:val="22"/>
        </w:rPr>
        <w:t xml:space="preserve"> </w:t>
      </w:r>
      <w:r>
        <w:rPr>
          <w:rFonts w:ascii="Arial" w:hAnsi="Arial" w:cs="Arial"/>
          <w:sz w:val="22"/>
          <w:szCs w:val="22"/>
        </w:rPr>
        <w:t xml:space="preserve">ZOC </w:t>
      </w:r>
      <w:r w:rsidRPr="000C684D">
        <w:rPr>
          <w:rFonts w:ascii="Arial" w:hAnsi="Arial" w:cs="Arial"/>
          <w:sz w:val="22"/>
          <w:szCs w:val="22"/>
        </w:rPr>
        <w:t xml:space="preserve">quality levels are denoted by </w:t>
      </w:r>
      <w:r>
        <w:rPr>
          <w:rFonts w:ascii="Arial" w:hAnsi="Arial" w:cs="Arial"/>
          <w:sz w:val="22"/>
          <w:szCs w:val="22"/>
        </w:rPr>
        <w:t xml:space="preserve">a series of symbols containing </w:t>
      </w:r>
      <w:r w:rsidRPr="000C684D">
        <w:rPr>
          <w:rFonts w:ascii="Arial" w:hAnsi="Arial" w:cs="Arial"/>
          <w:sz w:val="22"/>
          <w:szCs w:val="22"/>
        </w:rPr>
        <w:t>a varying number of stars, enclosed within a triangle or ellipse</w:t>
      </w:r>
      <w:r>
        <w:rPr>
          <w:rFonts w:ascii="Arial" w:hAnsi="Arial" w:cs="Arial"/>
          <w:sz w:val="22"/>
          <w:szCs w:val="22"/>
        </w:rPr>
        <w:t>.</w:t>
      </w:r>
      <w:r w:rsidRPr="000C684D">
        <w:rPr>
          <w:rFonts w:ascii="Arial" w:hAnsi="Arial" w:cs="Arial"/>
          <w:sz w:val="22"/>
          <w:szCs w:val="22"/>
        </w:rPr>
        <w:t xml:space="preserve">   This symbol is repeated throughout each area of </w:t>
      </w:r>
      <w:r>
        <w:rPr>
          <w:rFonts w:ascii="Arial" w:hAnsi="Arial" w:cs="Arial"/>
          <w:sz w:val="22"/>
          <w:szCs w:val="22"/>
        </w:rPr>
        <w:t>equal</w:t>
      </w:r>
      <w:r w:rsidRPr="000C684D">
        <w:rPr>
          <w:rFonts w:ascii="Arial" w:hAnsi="Arial" w:cs="Arial"/>
          <w:sz w:val="22"/>
          <w:szCs w:val="22"/>
        </w:rPr>
        <w:t xml:space="preserve"> quality.   </w:t>
      </w:r>
      <w:r>
        <w:rPr>
          <w:rFonts w:ascii="Arial" w:hAnsi="Arial" w:cs="Arial"/>
          <w:sz w:val="22"/>
          <w:szCs w:val="22"/>
        </w:rPr>
        <w:t>The symbols can be made visible or be hidden on the ECDIS screen depending upon the mariner’s needs at any particular time.   The various categories range from six stars down to two stars</w:t>
      </w:r>
      <w:r w:rsidR="00F375A9">
        <w:rPr>
          <w:rFonts w:ascii="Arial" w:hAnsi="Arial" w:cs="Arial"/>
          <w:sz w:val="22"/>
          <w:szCs w:val="22"/>
        </w:rPr>
        <w:t>.</w:t>
      </w:r>
      <w:r>
        <w:rPr>
          <w:rFonts w:ascii="Arial" w:hAnsi="Arial" w:cs="Arial"/>
          <w:sz w:val="22"/>
          <w:szCs w:val="22"/>
        </w:rPr>
        <w:t xml:space="preserve">   There is an additional category for areas which are ‘Unassessed’.</w:t>
      </w:r>
    </w:p>
    <w:p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B906CC" w:rsidRPr="00272105" w:rsidTr="00272105">
        <w:tc>
          <w:tcPr>
            <w:tcW w:w="9286" w:type="dxa"/>
          </w:tcPr>
          <w:p w:rsidR="00B906CC" w:rsidRPr="00272105" w:rsidRDefault="008922B0"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142"/>
              <w:jc w:val="both"/>
              <w:rPr>
                <w:rFonts w:ascii="Arial" w:hAnsi="Arial" w:cs="Arial"/>
                <w:sz w:val="22"/>
                <w:szCs w:val="22"/>
              </w:rPr>
            </w:pPr>
            <w:r w:rsidRPr="00F26D7D">
              <w:rPr>
                <w:rFonts w:ascii="Arial" w:hAnsi="Arial" w:cs="Arial"/>
                <w:noProof/>
                <w:sz w:val="22"/>
                <w:szCs w:val="22"/>
              </w:rPr>
              <w:drawing>
                <wp:inline distT="0" distB="0" distL="0" distR="0">
                  <wp:extent cx="5572125" cy="22479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2125" cy="2247900"/>
                          </a:xfrm>
                          <a:prstGeom prst="rect">
                            <a:avLst/>
                          </a:prstGeom>
                          <a:noFill/>
                          <a:ln>
                            <a:noFill/>
                          </a:ln>
                        </pic:spPr>
                      </pic:pic>
                    </a:graphicData>
                  </a:graphic>
                </wp:inline>
              </w:drawing>
            </w:r>
          </w:p>
        </w:tc>
      </w:tr>
      <w:tr w:rsidR="00B906CC" w:rsidRPr="00272105" w:rsidTr="00272105">
        <w:tc>
          <w:tcPr>
            <w:tcW w:w="9286" w:type="dxa"/>
          </w:tcPr>
          <w:p w:rsidR="00B906CC" w:rsidRPr="00272105" w:rsidRDefault="00B906CC"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i/>
                <w:sz w:val="22"/>
                <w:szCs w:val="22"/>
              </w:rPr>
            </w:pPr>
          </w:p>
          <w:p w:rsidR="00B906CC" w:rsidRPr="00CE204A" w:rsidRDefault="00B906CC"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i/>
              </w:rPr>
            </w:pPr>
            <w:r w:rsidRPr="00CE204A">
              <w:rPr>
                <w:rFonts w:ascii="Arial" w:hAnsi="Arial" w:cs="Arial"/>
                <w:i/>
              </w:rPr>
              <w:t>Zones Of Confidence symbols, categories and depiction on an ENC.</w:t>
            </w:r>
          </w:p>
          <w:p w:rsidR="00B906CC" w:rsidRPr="00272105" w:rsidRDefault="00B906CC"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i/>
                <w:sz w:val="22"/>
                <w:szCs w:val="22"/>
              </w:rPr>
            </w:pPr>
          </w:p>
        </w:tc>
      </w:tr>
    </w:tbl>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0C684D"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br w:type="page"/>
      </w:r>
    </w:p>
    <w:p w:rsidR="00B906CC" w:rsidRPr="00306860"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lastRenderedPageBreak/>
        <w:t>4.</w:t>
      </w:r>
      <w:r>
        <w:rPr>
          <w:rFonts w:ascii="Arial" w:hAnsi="Arial" w:cs="Arial"/>
          <w:b/>
          <w:sz w:val="22"/>
          <w:szCs w:val="22"/>
        </w:rPr>
        <w:tab/>
      </w:r>
      <w:r w:rsidRPr="00306860">
        <w:rPr>
          <w:rFonts w:ascii="Arial" w:hAnsi="Arial" w:cs="Arial"/>
          <w:b/>
          <w:sz w:val="22"/>
          <w:szCs w:val="22"/>
        </w:rPr>
        <w:t>The components of an assessment</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Assessments are made based upon four criteria, following which a single ZOC rating is derived for each area of differing quality</w:t>
      </w:r>
      <w:r>
        <w:rPr>
          <w:rFonts w:ascii="Arial" w:hAnsi="Arial" w:cs="Arial"/>
          <w:sz w:val="22"/>
          <w:szCs w:val="22"/>
        </w:rPr>
        <w:t xml:space="preserve">.   The lowest rating for any individual component within </w:t>
      </w:r>
      <w:r w:rsidRPr="000C684D">
        <w:rPr>
          <w:rFonts w:ascii="Arial" w:hAnsi="Arial" w:cs="Arial"/>
          <w:sz w:val="22"/>
          <w:szCs w:val="22"/>
        </w:rPr>
        <w:t>that area</w:t>
      </w:r>
      <w:r>
        <w:rPr>
          <w:rFonts w:ascii="Arial" w:hAnsi="Arial" w:cs="Arial"/>
          <w:sz w:val="22"/>
          <w:szCs w:val="22"/>
        </w:rPr>
        <w:t xml:space="preserve"> determines which ZOC category is assigned.   </w:t>
      </w:r>
      <w:r w:rsidRPr="000C684D">
        <w:rPr>
          <w:rFonts w:ascii="Arial" w:hAnsi="Arial" w:cs="Arial"/>
          <w:sz w:val="22"/>
          <w:szCs w:val="22"/>
        </w:rPr>
        <w:t xml:space="preserve"> </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0C684D"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 xml:space="preserve">Individual </w:t>
      </w:r>
      <w:r>
        <w:rPr>
          <w:rFonts w:ascii="Arial" w:hAnsi="Arial" w:cs="Arial"/>
          <w:sz w:val="22"/>
          <w:szCs w:val="22"/>
        </w:rPr>
        <w:t xml:space="preserve">assessment </w:t>
      </w:r>
      <w:r w:rsidRPr="000C684D">
        <w:rPr>
          <w:rFonts w:ascii="Arial" w:hAnsi="Arial" w:cs="Arial"/>
          <w:sz w:val="22"/>
          <w:szCs w:val="22"/>
        </w:rPr>
        <w:t>criteria are:</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0C684D" w:rsidRDefault="00B906CC" w:rsidP="00D50C07">
      <w:pPr>
        <w:numPr>
          <w:ilvl w:val="0"/>
          <w:numId w:val="22"/>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sidRPr="000C684D">
        <w:rPr>
          <w:rFonts w:ascii="Arial" w:hAnsi="Arial" w:cs="Arial"/>
          <w:sz w:val="22"/>
          <w:szCs w:val="22"/>
        </w:rPr>
        <w:t>typical survey characteristics</w:t>
      </w:r>
      <w:r w:rsidR="00B7454E">
        <w:rPr>
          <w:rFonts w:ascii="Arial" w:hAnsi="Arial" w:cs="Arial"/>
          <w:sz w:val="22"/>
          <w:szCs w:val="22"/>
        </w:rPr>
        <w:t>;</w:t>
      </w:r>
    </w:p>
    <w:p w:rsidR="00B906CC" w:rsidRDefault="00B906CC" w:rsidP="00D50C0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0C684D" w:rsidRDefault="00B906CC" w:rsidP="00D50C07">
      <w:pPr>
        <w:numPr>
          <w:ilvl w:val="0"/>
          <w:numId w:val="22"/>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sidRPr="000C684D">
        <w:rPr>
          <w:rFonts w:ascii="Arial" w:hAnsi="Arial" w:cs="Arial"/>
          <w:sz w:val="22"/>
          <w:szCs w:val="22"/>
        </w:rPr>
        <w:t xml:space="preserve">seafloor coverage (this relates </w:t>
      </w:r>
      <w:r>
        <w:rPr>
          <w:rFonts w:ascii="Arial" w:hAnsi="Arial" w:cs="Arial"/>
          <w:sz w:val="22"/>
          <w:szCs w:val="22"/>
        </w:rPr>
        <w:t>to the possibility that something may have been missed and is therefore not on the chart)</w:t>
      </w:r>
      <w:r w:rsidR="007B47DF">
        <w:rPr>
          <w:rFonts w:ascii="Arial" w:hAnsi="Arial" w:cs="Arial"/>
          <w:sz w:val="22"/>
          <w:szCs w:val="22"/>
        </w:rPr>
        <w:t>;</w:t>
      </w:r>
    </w:p>
    <w:p w:rsidR="00B906CC" w:rsidRDefault="00B906CC" w:rsidP="00D50C0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0C684D" w:rsidRDefault="00B906CC" w:rsidP="00A55796">
      <w:pPr>
        <w:numPr>
          <w:ilvl w:val="0"/>
          <w:numId w:val="22"/>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sidRPr="000C684D">
        <w:rPr>
          <w:rFonts w:ascii="Arial" w:hAnsi="Arial" w:cs="Arial"/>
          <w:sz w:val="22"/>
          <w:szCs w:val="22"/>
        </w:rPr>
        <w:t>position accuracy</w:t>
      </w:r>
      <w:r w:rsidR="007B47DF">
        <w:rPr>
          <w:rFonts w:ascii="Arial" w:hAnsi="Arial" w:cs="Arial"/>
          <w:sz w:val="22"/>
          <w:szCs w:val="22"/>
        </w:rPr>
        <w:t>;</w:t>
      </w:r>
    </w:p>
    <w:p w:rsidR="00B906CC" w:rsidRDefault="00B906CC" w:rsidP="00D50C0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0C684D" w:rsidRDefault="00B906CC" w:rsidP="00D50C07">
      <w:pPr>
        <w:numPr>
          <w:ilvl w:val="0"/>
          <w:numId w:val="22"/>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sidRPr="000C684D">
        <w:rPr>
          <w:rFonts w:ascii="Arial" w:hAnsi="Arial" w:cs="Arial"/>
          <w:sz w:val="22"/>
          <w:szCs w:val="22"/>
        </w:rPr>
        <w:t>depth accuracy (</w:t>
      </w:r>
      <w:r>
        <w:rPr>
          <w:rFonts w:ascii="Arial" w:hAnsi="Arial" w:cs="Arial"/>
          <w:sz w:val="22"/>
          <w:szCs w:val="22"/>
        </w:rPr>
        <w:t xml:space="preserve">this relates </w:t>
      </w:r>
      <w:r w:rsidR="007B47DF">
        <w:rPr>
          <w:rFonts w:ascii="Arial" w:hAnsi="Arial" w:cs="Arial"/>
          <w:sz w:val="22"/>
          <w:szCs w:val="22"/>
        </w:rPr>
        <w:t xml:space="preserve">only </w:t>
      </w:r>
      <w:r w:rsidRPr="000C684D">
        <w:rPr>
          <w:rFonts w:ascii="Arial" w:hAnsi="Arial" w:cs="Arial"/>
          <w:sz w:val="22"/>
          <w:szCs w:val="22"/>
        </w:rPr>
        <w:t>to what has been detected</w:t>
      </w:r>
      <w:r>
        <w:rPr>
          <w:rFonts w:ascii="Arial" w:hAnsi="Arial" w:cs="Arial"/>
          <w:sz w:val="22"/>
          <w:szCs w:val="22"/>
        </w:rPr>
        <w:t xml:space="preserve"> and is therefore charted</w:t>
      </w:r>
      <w:r w:rsidRPr="000C684D">
        <w:rPr>
          <w:rFonts w:ascii="Arial" w:hAnsi="Arial" w:cs="Arial"/>
          <w:sz w:val="22"/>
          <w:szCs w:val="22"/>
        </w:rPr>
        <w:t xml:space="preserve">, not what might </w:t>
      </w:r>
      <w:r>
        <w:rPr>
          <w:rFonts w:ascii="Arial" w:hAnsi="Arial" w:cs="Arial"/>
          <w:sz w:val="22"/>
          <w:szCs w:val="22"/>
        </w:rPr>
        <w:t>remain undetected</w:t>
      </w:r>
      <w:r w:rsidRPr="000C684D">
        <w:rPr>
          <w:rFonts w:ascii="Arial" w:hAnsi="Arial" w:cs="Arial"/>
          <w:sz w:val="22"/>
          <w:szCs w:val="22"/>
        </w:rPr>
        <w:t>)</w:t>
      </w:r>
      <w:r w:rsidR="007B47DF">
        <w:rPr>
          <w:rFonts w:ascii="Arial" w:hAnsi="Arial" w:cs="Arial"/>
          <w:sz w:val="22"/>
          <w:szCs w:val="22"/>
        </w:rPr>
        <w:t>.</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7454E" w:rsidRPr="00B7454E" w:rsidRDefault="00B7454E" w:rsidP="00B7454E">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B7454E">
        <w:rPr>
          <w:rFonts w:ascii="Arial" w:hAnsi="Arial" w:cs="Arial"/>
          <w:sz w:val="22"/>
          <w:szCs w:val="22"/>
          <w:u w:val="single"/>
        </w:rPr>
        <w:t xml:space="preserve">The first </w:t>
      </w:r>
      <w:r w:rsidR="00AA2533">
        <w:rPr>
          <w:rFonts w:ascii="Arial" w:hAnsi="Arial" w:cs="Arial"/>
          <w:sz w:val="22"/>
          <w:szCs w:val="22"/>
          <w:u w:val="single"/>
        </w:rPr>
        <w:t>criteria</w:t>
      </w:r>
      <w:r w:rsidRPr="00B7454E">
        <w:rPr>
          <w:rFonts w:ascii="Arial" w:hAnsi="Arial" w:cs="Arial"/>
          <w:sz w:val="22"/>
          <w:szCs w:val="22"/>
          <w:u w:val="single"/>
        </w:rPr>
        <w:t xml:space="preserve"> considered is the typical survey characteristics.</w:t>
      </w:r>
      <w:r w:rsidRPr="00B7454E">
        <w:rPr>
          <w:rFonts w:ascii="Arial" w:hAnsi="Arial" w:cs="Arial"/>
          <w:sz w:val="22"/>
          <w:szCs w:val="22"/>
        </w:rPr>
        <w:t xml:space="preserve">   The planning of the survey, the techniques used and the datum used are considered </w:t>
      </w:r>
      <w:r>
        <w:rPr>
          <w:rFonts w:ascii="Arial" w:hAnsi="Arial" w:cs="Arial"/>
          <w:sz w:val="22"/>
          <w:szCs w:val="22"/>
        </w:rPr>
        <w:t xml:space="preserve">initially </w:t>
      </w:r>
      <w:r w:rsidRPr="00B7454E">
        <w:rPr>
          <w:rFonts w:ascii="Arial" w:hAnsi="Arial" w:cs="Arial"/>
          <w:sz w:val="22"/>
          <w:szCs w:val="22"/>
        </w:rPr>
        <w:t xml:space="preserve">when assigning ZOC. </w:t>
      </w:r>
      <w:r>
        <w:rPr>
          <w:rFonts w:ascii="Arial" w:hAnsi="Arial" w:cs="Arial"/>
          <w:sz w:val="22"/>
          <w:szCs w:val="22"/>
        </w:rPr>
        <w:t xml:space="preserve">  A well planned and conducted survey has much greater potential than a </w:t>
      </w:r>
      <w:r w:rsidR="00FE7BEE">
        <w:rPr>
          <w:rFonts w:ascii="Arial" w:hAnsi="Arial" w:cs="Arial"/>
          <w:sz w:val="22"/>
          <w:szCs w:val="22"/>
        </w:rPr>
        <w:t>poor one.</w:t>
      </w:r>
    </w:p>
    <w:p w:rsidR="005B6559" w:rsidRPr="000A77C6" w:rsidRDefault="005B6559" w:rsidP="000A77C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0C684D" w:rsidRDefault="000A77C6"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A77C6">
        <w:rPr>
          <w:rFonts w:ascii="Arial" w:hAnsi="Arial" w:cs="Arial"/>
          <w:sz w:val="22"/>
          <w:szCs w:val="22"/>
          <w:u w:val="single"/>
        </w:rPr>
        <w:t>T</w:t>
      </w:r>
      <w:r w:rsidR="00B906CC" w:rsidRPr="00306860">
        <w:rPr>
          <w:rFonts w:ascii="Arial" w:hAnsi="Arial" w:cs="Arial"/>
          <w:sz w:val="22"/>
          <w:szCs w:val="22"/>
          <w:u w:val="single"/>
        </w:rPr>
        <w:t xml:space="preserve">he most important </w:t>
      </w:r>
      <w:r w:rsidR="00AA2533">
        <w:rPr>
          <w:rFonts w:ascii="Arial" w:hAnsi="Arial" w:cs="Arial"/>
          <w:sz w:val="22"/>
          <w:szCs w:val="22"/>
          <w:u w:val="single"/>
        </w:rPr>
        <w:t>criteria</w:t>
      </w:r>
      <w:r w:rsidR="00960257">
        <w:rPr>
          <w:rFonts w:ascii="Arial" w:hAnsi="Arial" w:cs="Arial"/>
          <w:sz w:val="22"/>
          <w:szCs w:val="22"/>
          <w:u w:val="single"/>
        </w:rPr>
        <w:t xml:space="preserve"> for mariners </w:t>
      </w:r>
      <w:r w:rsidR="00B906CC" w:rsidRPr="00306860">
        <w:rPr>
          <w:rFonts w:ascii="Arial" w:hAnsi="Arial" w:cs="Arial"/>
          <w:sz w:val="22"/>
          <w:szCs w:val="22"/>
          <w:u w:val="single"/>
        </w:rPr>
        <w:t>is seafloor coverage</w:t>
      </w:r>
      <w:r w:rsidR="00960257">
        <w:rPr>
          <w:rFonts w:ascii="Arial" w:hAnsi="Arial" w:cs="Arial"/>
          <w:sz w:val="22"/>
          <w:szCs w:val="22"/>
          <w:u w:val="single"/>
        </w:rPr>
        <w:t>.</w:t>
      </w:r>
      <w:r w:rsidR="00960257" w:rsidRPr="00960257">
        <w:rPr>
          <w:rFonts w:ascii="Arial" w:hAnsi="Arial" w:cs="Arial"/>
          <w:sz w:val="22"/>
          <w:szCs w:val="22"/>
        </w:rPr>
        <w:t xml:space="preserve">   </w:t>
      </w:r>
      <w:r w:rsidR="00960257">
        <w:rPr>
          <w:rFonts w:ascii="Arial" w:hAnsi="Arial" w:cs="Arial"/>
          <w:sz w:val="22"/>
          <w:szCs w:val="22"/>
        </w:rPr>
        <w:t xml:space="preserve">For over </w:t>
      </w:r>
      <w:r w:rsidR="004D6A5C">
        <w:rPr>
          <w:rFonts w:ascii="Arial" w:hAnsi="Arial" w:cs="Arial"/>
          <w:sz w:val="22"/>
          <w:szCs w:val="22"/>
        </w:rPr>
        <w:t>95</w:t>
      </w:r>
      <w:r w:rsidR="00960257">
        <w:rPr>
          <w:rFonts w:ascii="Arial" w:hAnsi="Arial" w:cs="Arial"/>
          <w:sz w:val="22"/>
          <w:szCs w:val="22"/>
        </w:rPr>
        <w:t xml:space="preserve">% of the world’s coastal waters </w:t>
      </w:r>
      <w:r w:rsidR="00B906CC" w:rsidRPr="000C684D">
        <w:rPr>
          <w:rFonts w:ascii="Arial" w:hAnsi="Arial" w:cs="Arial"/>
          <w:sz w:val="22"/>
          <w:szCs w:val="22"/>
        </w:rPr>
        <w:t xml:space="preserve">this determines </w:t>
      </w:r>
      <w:r w:rsidR="00B906CC">
        <w:rPr>
          <w:rFonts w:ascii="Arial" w:hAnsi="Arial" w:cs="Arial"/>
          <w:sz w:val="22"/>
          <w:szCs w:val="22"/>
        </w:rPr>
        <w:t>the</w:t>
      </w:r>
      <w:r w:rsidR="00B906CC" w:rsidRPr="000C684D">
        <w:rPr>
          <w:rFonts w:ascii="Arial" w:hAnsi="Arial" w:cs="Arial"/>
          <w:sz w:val="22"/>
          <w:szCs w:val="22"/>
        </w:rPr>
        <w:t xml:space="preserve"> </w:t>
      </w:r>
      <w:r w:rsidR="00F375A9">
        <w:rPr>
          <w:rFonts w:ascii="Arial" w:hAnsi="Arial" w:cs="Arial"/>
          <w:sz w:val="22"/>
          <w:szCs w:val="22"/>
        </w:rPr>
        <w:t>sensible</w:t>
      </w:r>
      <w:r w:rsidR="00B906CC">
        <w:rPr>
          <w:rFonts w:ascii="Arial" w:hAnsi="Arial" w:cs="Arial"/>
          <w:sz w:val="22"/>
          <w:szCs w:val="22"/>
        </w:rPr>
        <w:t xml:space="preserve"> </w:t>
      </w:r>
      <w:r w:rsidR="00B906CC" w:rsidRPr="000C684D">
        <w:rPr>
          <w:rFonts w:ascii="Arial" w:hAnsi="Arial" w:cs="Arial"/>
          <w:sz w:val="22"/>
          <w:szCs w:val="22"/>
        </w:rPr>
        <w:t xml:space="preserve">clearance </w:t>
      </w:r>
      <w:r w:rsidR="00B906CC">
        <w:rPr>
          <w:rFonts w:ascii="Arial" w:hAnsi="Arial" w:cs="Arial"/>
          <w:sz w:val="22"/>
          <w:szCs w:val="22"/>
        </w:rPr>
        <w:t xml:space="preserve">that </w:t>
      </w:r>
      <w:r w:rsidR="00B906CC" w:rsidRPr="000C684D">
        <w:rPr>
          <w:rFonts w:ascii="Arial" w:hAnsi="Arial" w:cs="Arial"/>
          <w:sz w:val="22"/>
          <w:szCs w:val="22"/>
        </w:rPr>
        <w:t>should be maintained between a ship’s keel and the seabed</w:t>
      </w:r>
      <w:r w:rsidR="00960257" w:rsidRPr="00960257">
        <w:rPr>
          <w:rFonts w:ascii="Arial" w:hAnsi="Arial" w:cs="Arial"/>
          <w:sz w:val="22"/>
          <w:szCs w:val="22"/>
        </w:rPr>
        <w:t xml:space="preserve"> </w:t>
      </w:r>
      <w:r w:rsidR="00960257">
        <w:rPr>
          <w:rFonts w:ascii="Arial" w:hAnsi="Arial" w:cs="Arial"/>
          <w:sz w:val="22"/>
          <w:szCs w:val="22"/>
        </w:rPr>
        <w:t>a</w:t>
      </w:r>
      <w:r w:rsidR="00960257" w:rsidRPr="000C684D">
        <w:rPr>
          <w:rFonts w:ascii="Arial" w:hAnsi="Arial" w:cs="Arial"/>
          <w:sz w:val="22"/>
          <w:szCs w:val="22"/>
        </w:rPr>
        <w:t xml:space="preserve">nd where any additional precautions may </w:t>
      </w:r>
      <w:r w:rsidR="004D6A5C">
        <w:rPr>
          <w:rFonts w:ascii="Arial" w:hAnsi="Arial" w:cs="Arial"/>
          <w:sz w:val="22"/>
          <w:szCs w:val="22"/>
        </w:rPr>
        <w:t>be needed.</w:t>
      </w:r>
      <w:r w:rsidR="00960257">
        <w:rPr>
          <w:rFonts w:ascii="Arial" w:hAnsi="Arial" w:cs="Arial"/>
          <w:sz w:val="22"/>
          <w:szCs w:val="22"/>
        </w:rPr>
        <w:t xml:space="preserve">   In the majority of </w:t>
      </w:r>
      <w:r w:rsidR="00B46F45">
        <w:rPr>
          <w:rFonts w:ascii="Arial" w:hAnsi="Arial" w:cs="Arial"/>
          <w:sz w:val="22"/>
          <w:szCs w:val="22"/>
        </w:rPr>
        <w:t>coastal waters, and ma</w:t>
      </w:r>
      <w:r w:rsidR="00B34D5F">
        <w:rPr>
          <w:rFonts w:ascii="Arial" w:hAnsi="Arial" w:cs="Arial"/>
          <w:sz w:val="22"/>
          <w:szCs w:val="22"/>
        </w:rPr>
        <w:t>n</w:t>
      </w:r>
      <w:r w:rsidR="00B46F45">
        <w:rPr>
          <w:rFonts w:ascii="Arial" w:hAnsi="Arial" w:cs="Arial"/>
          <w:sz w:val="22"/>
          <w:szCs w:val="22"/>
        </w:rPr>
        <w:t>y oceanic areas,</w:t>
      </w:r>
      <w:r w:rsidR="00960257">
        <w:rPr>
          <w:rFonts w:ascii="Arial" w:hAnsi="Arial" w:cs="Arial"/>
          <w:sz w:val="22"/>
          <w:szCs w:val="22"/>
        </w:rPr>
        <w:t xml:space="preserve"> the potentia</w:t>
      </w:r>
      <w:r w:rsidR="00A7622E">
        <w:rPr>
          <w:rFonts w:ascii="Arial" w:hAnsi="Arial" w:cs="Arial"/>
          <w:sz w:val="22"/>
          <w:szCs w:val="22"/>
        </w:rPr>
        <w:t>l size of an undetected seabed anomaly</w:t>
      </w:r>
      <w:r w:rsidR="00960257">
        <w:rPr>
          <w:rFonts w:ascii="Arial" w:hAnsi="Arial" w:cs="Arial"/>
          <w:sz w:val="22"/>
          <w:szCs w:val="22"/>
        </w:rPr>
        <w:t xml:space="preserve"> </w:t>
      </w:r>
      <w:r w:rsidR="0008646E">
        <w:rPr>
          <w:rFonts w:ascii="Arial" w:hAnsi="Arial" w:cs="Arial"/>
          <w:sz w:val="22"/>
          <w:szCs w:val="22"/>
        </w:rPr>
        <w:t xml:space="preserve">lying between the charted depths </w:t>
      </w:r>
      <w:r w:rsidR="00960257">
        <w:rPr>
          <w:rFonts w:ascii="Arial" w:hAnsi="Arial" w:cs="Arial"/>
          <w:sz w:val="22"/>
          <w:szCs w:val="22"/>
        </w:rPr>
        <w:t xml:space="preserve">may be equal to or larger than any uncertainty </w:t>
      </w:r>
      <w:r w:rsidR="00AA2533">
        <w:rPr>
          <w:rFonts w:ascii="Arial" w:hAnsi="Arial" w:cs="Arial"/>
          <w:sz w:val="22"/>
          <w:szCs w:val="22"/>
        </w:rPr>
        <w:t>indicating</w:t>
      </w:r>
      <w:r w:rsidR="00960257">
        <w:rPr>
          <w:rFonts w:ascii="Arial" w:hAnsi="Arial" w:cs="Arial"/>
          <w:sz w:val="22"/>
          <w:szCs w:val="22"/>
        </w:rPr>
        <w:t xml:space="preserve"> how good the</w:t>
      </w:r>
      <w:r w:rsidR="00A7622E">
        <w:rPr>
          <w:rFonts w:ascii="Arial" w:hAnsi="Arial" w:cs="Arial"/>
          <w:sz w:val="22"/>
          <w:szCs w:val="22"/>
        </w:rPr>
        <w:t xml:space="preserve"> charted depths may be.  </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88569A">
        <w:rPr>
          <w:rFonts w:ascii="Arial" w:hAnsi="Arial" w:cs="Arial"/>
          <w:sz w:val="22"/>
          <w:szCs w:val="22"/>
          <w:u w:val="single"/>
        </w:rPr>
        <w:t xml:space="preserve">The next most important </w:t>
      </w:r>
      <w:r w:rsidR="00AA2533">
        <w:rPr>
          <w:rFonts w:ascii="Arial" w:hAnsi="Arial" w:cs="Arial"/>
          <w:sz w:val="22"/>
          <w:szCs w:val="22"/>
          <w:u w:val="single"/>
        </w:rPr>
        <w:t>criteria</w:t>
      </w:r>
      <w:r w:rsidRPr="0088569A">
        <w:rPr>
          <w:rFonts w:ascii="Arial" w:hAnsi="Arial" w:cs="Arial"/>
          <w:sz w:val="22"/>
          <w:szCs w:val="22"/>
          <w:u w:val="single"/>
        </w:rPr>
        <w:t xml:space="preserve"> is position</w:t>
      </w:r>
      <w:r w:rsidR="00822FC8">
        <w:rPr>
          <w:rFonts w:ascii="Arial" w:hAnsi="Arial" w:cs="Arial"/>
          <w:sz w:val="22"/>
          <w:szCs w:val="22"/>
          <w:u w:val="single"/>
        </w:rPr>
        <w:t xml:space="preserve"> accuracy</w:t>
      </w:r>
      <w:r w:rsidR="00B46F45">
        <w:rPr>
          <w:rFonts w:ascii="Arial" w:hAnsi="Arial" w:cs="Arial"/>
          <w:sz w:val="22"/>
          <w:szCs w:val="22"/>
          <w:u w:val="single"/>
        </w:rPr>
        <w:t>.</w:t>
      </w:r>
      <w:r>
        <w:rPr>
          <w:rFonts w:ascii="Arial" w:hAnsi="Arial" w:cs="Arial"/>
          <w:sz w:val="22"/>
          <w:szCs w:val="22"/>
        </w:rPr>
        <w:t xml:space="preserve">   As there </w:t>
      </w:r>
      <w:r w:rsidR="00B46F45">
        <w:rPr>
          <w:rFonts w:ascii="Arial" w:hAnsi="Arial" w:cs="Arial"/>
          <w:sz w:val="22"/>
          <w:szCs w:val="22"/>
        </w:rPr>
        <w:t>will always be shoals and other features either too shallow or too risky to steam over,</w:t>
      </w:r>
      <w:r>
        <w:rPr>
          <w:rFonts w:ascii="Arial" w:hAnsi="Arial" w:cs="Arial"/>
          <w:sz w:val="22"/>
          <w:szCs w:val="22"/>
        </w:rPr>
        <w:t xml:space="preserve"> the sensible approach is to avoid </w:t>
      </w:r>
      <w:r w:rsidR="00822FC8">
        <w:rPr>
          <w:rFonts w:ascii="Arial" w:hAnsi="Arial" w:cs="Arial"/>
          <w:sz w:val="22"/>
          <w:szCs w:val="22"/>
        </w:rPr>
        <w:t>them.</w:t>
      </w:r>
      <w:r>
        <w:rPr>
          <w:rFonts w:ascii="Arial" w:hAnsi="Arial" w:cs="Arial"/>
          <w:sz w:val="22"/>
          <w:szCs w:val="22"/>
        </w:rPr>
        <w:t xml:space="preserve">   The position accuracy for </w:t>
      </w:r>
      <w:r w:rsidR="00822FC8">
        <w:rPr>
          <w:rFonts w:ascii="Arial" w:hAnsi="Arial" w:cs="Arial"/>
          <w:sz w:val="22"/>
          <w:szCs w:val="22"/>
        </w:rPr>
        <w:t>each</w:t>
      </w:r>
      <w:r>
        <w:rPr>
          <w:rFonts w:ascii="Arial" w:hAnsi="Arial" w:cs="Arial"/>
          <w:sz w:val="22"/>
          <w:szCs w:val="22"/>
        </w:rPr>
        <w:t xml:space="preserve"> categor</w:t>
      </w:r>
      <w:r w:rsidR="00822FC8">
        <w:rPr>
          <w:rFonts w:ascii="Arial" w:hAnsi="Arial" w:cs="Arial"/>
          <w:sz w:val="22"/>
          <w:szCs w:val="22"/>
        </w:rPr>
        <w:t>y</w:t>
      </w:r>
      <w:r>
        <w:rPr>
          <w:rFonts w:ascii="Arial" w:hAnsi="Arial" w:cs="Arial"/>
          <w:sz w:val="22"/>
          <w:szCs w:val="22"/>
        </w:rPr>
        <w:t xml:space="preserve"> gives some idea of how far away from </w:t>
      </w:r>
      <w:r w:rsidR="00822FC8">
        <w:rPr>
          <w:rFonts w:ascii="Arial" w:hAnsi="Arial" w:cs="Arial"/>
          <w:sz w:val="22"/>
          <w:szCs w:val="22"/>
        </w:rPr>
        <w:t>a hazard</w:t>
      </w:r>
      <w:r>
        <w:rPr>
          <w:rFonts w:ascii="Arial" w:hAnsi="Arial" w:cs="Arial"/>
          <w:sz w:val="22"/>
          <w:szCs w:val="22"/>
        </w:rPr>
        <w:t xml:space="preserve"> a ship should remain.</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822FC8"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822FC8">
        <w:rPr>
          <w:rFonts w:ascii="Arial" w:hAnsi="Arial" w:cs="Arial"/>
          <w:sz w:val="22"/>
          <w:szCs w:val="22"/>
          <w:u w:val="single"/>
        </w:rPr>
        <w:t xml:space="preserve">The least important </w:t>
      </w:r>
      <w:r w:rsidR="00AA2533">
        <w:rPr>
          <w:rFonts w:ascii="Arial" w:hAnsi="Arial" w:cs="Arial"/>
          <w:sz w:val="22"/>
          <w:szCs w:val="22"/>
          <w:u w:val="single"/>
        </w:rPr>
        <w:t>criteria</w:t>
      </w:r>
      <w:r w:rsidRPr="00822FC8">
        <w:rPr>
          <w:rFonts w:ascii="Arial" w:hAnsi="Arial" w:cs="Arial"/>
          <w:sz w:val="22"/>
          <w:szCs w:val="22"/>
          <w:u w:val="single"/>
        </w:rPr>
        <w:t xml:space="preserve"> is depth accuracy</w:t>
      </w:r>
      <w:r>
        <w:rPr>
          <w:rFonts w:ascii="Arial" w:hAnsi="Arial" w:cs="Arial"/>
          <w:sz w:val="22"/>
          <w:szCs w:val="22"/>
        </w:rPr>
        <w:t>, simply because i</w:t>
      </w:r>
      <w:r w:rsidR="00B906CC">
        <w:rPr>
          <w:rFonts w:ascii="Arial" w:hAnsi="Arial" w:cs="Arial"/>
          <w:sz w:val="22"/>
          <w:szCs w:val="22"/>
        </w:rPr>
        <w:t xml:space="preserve">t </w:t>
      </w:r>
      <w:r>
        <w:rPr>
          <w:rFonts w:ascii="Arial" w:hAnsi="Arial" w:cs="Arial"/>
          <w:sz w:val="22"/>
          <w:szCs w:val="22"/>
        </w:rPr>
        <w:t xml:space="preserve">is the controlling factor in only a small proportion of </w:t>
      </w:r>
      <w:r w:rsidR="00B46F45">
        <w:rPr>
          <w:rFonts w:ascii="Arial" w:hAnsi="Arial" w:cs="Arial"/>
          <w:sz w:val="22"/>
          <w:szCs w:val="22"/>
        </w:rPr>
        <w:t xml:space="preserve">the world’s </w:t>
      </w:r>
      <w:r>
        <w:rPr>
          <w:rFonts w:ascii="Arial" w:hAnsi="Arial" w:cs="Arial"/>
          <w:sz w:val="22"/>
          <w:szCs w:val="22"/>
        </w:rPr>
        <w:t xml:space="preserve">coastal waters.   </w:t>
      </w:r>
      <w:r w:rsidR="007B47DF">
        <w:rPr>
          <w:rFonts w:ascii="Arial" w:hAnsi="Arial" w:cs="Arial"/>
          <w:sz w:val="22"/>
          <w:szCs w:val="22"/>
        </w:rPr>
        <w:t>I</w:t>
      </w:r>
      <w:r>
        <w:rPr>
          <w:rFonts w:ascii="Arial" w:hAnsi="Arial" w:cs="Arial"/>
          <w:sz w:val="22"/>
          <w:szCs w:val="22"/>
        </w:rPr>
        <w:t xml:space="preserve">t </w:t>
      </w:r>
      <w:r w:rsidR="007B47DF">
        <w:rPr>
          <w:rFonts w:ascii="Arial" w:hAnsi="Arial" w:cs="Arial"/>
          <w:sz w:val="22"/>
          <w:szCs w:val="22"/>
        </w:rPr>
        <w:t>only assumes</w:t>
      </w:r>
      <w:r>
        <w:rPr>
          <w:rFonts w:ascii="Arial" w:hAnsi="Arial" w:cs="Arial"/>
          <w:sz w:val="22"/>
          <w:szCs w:val="22"/>
        </w:rPr>
        <w:t xml:space="preserve"> greater relevance </w:t>
      </w:r>
      <w:r w:rsidR="00BB262B">
        <w:rPr>
          <w:rFonts w:ascii="Arial" w:hAnsi="Arial" w:cs="Arial"/>
          <w:sz w:val="22"/>
          <w:szCs w:val="22"/>
        </w:rPr>
        <w:t xml:space="preserve">where full seabed coverage has been achieved, such as </w:t>
      </w:r>
      <w:r>
        <w:rPr>
          <w:rFonts w:ascii="Arial" w:hAnsi="Arial" w:cs="Arial"/>
          <w:sz w:val="22"/>
          <w:szCs w:val="22"/>
        </w:rPr>
        <w:t>within or near ports</w:t>
      </w:r>
      <w:r w:rsidR="007B47DF">
        <w:rPr>
          <w:rFonts w:ascii="Arial" w:hAnsi="Arial" w:cs="Arial"/>
          <w:sz w:val="22"/>
          <w:szCs w:val="22"/>
        </w:rPr>
        <w:t>,</w:t>
      </w:r>
      <w:r>
        <w:rPr>
          <w:rFonts w:ascii="Arial" w:hAnsi="Arial" w:cs="Arial"/>
          <w:sz w:val="22"/>
          <w:szCs w:val="22"/>
        </w:rPr>
        <w:t xml:space="preserve"> </w:t>
      </w:r>
      <w:r w:rsidR="00BB262B">
        <w:rPr>
          <w:rFonts w:ascii="Arial" w:hAnsi="Arial" w:cs="Arial"/>
          <w:sz w:val="22"/>
          <w:szCs w:val="22"/>
        </w:rPr>
        <w:t>or</w:t>
      </w:r>
      <w:r>
        <w:rPr>
          <w:rFonts w:ascii="Arial" w:hAnsi="Arial" w:cs="Arial"/>
          <w:sz w:val="22"/>
          <w:szCs w:val="22"/>
        </w:rPr>
        <w:t xml:space="preserve"> </w:t>
      </w:r>
      <w:r w:rsidR="007B47DF">
        <w:rPr>
          <w:rFonts w:ascii="Arial" w:hAnsi="Arial" w:cs="Arial"/>
          <w:sz w:val="22"/>
          <w:szCs w:val="22"/>
        </w:rPr>
        <w:t xml:space="preserve">in </w:t>
      </w:r>
      <w:r>
        <w:rPr>
          <w:rFonts w:ascii="Arial" w:hAnsi="Arial" w:cs="Arial"/>
          <w:sz w:val="22"/>
          <w:szCs w:val="22"/>
        </w:rPr>
        <w:t>certain channels</w:t>
      </w:r>
      <w:r w:rsidR="007B47DF">
        <w:rPr>
          <w:rFonts w:ascii="Arial" w:hAnsi="Arial" w:cs="Arial"/>
          <w:sz w:val="22"/>
          <w:szCs w:val="22"/>
        </w:rPr>
        <w:t>.</w:t>
      </w:r>
      <w:r>
        <w:rPr>
          <w:rFonts w:ascii="Arial" w:hAnsi="Arial" w:cs="Arial"/>
          <w:sz w:val="22"/>
          <w:szCs w:val="22"/>
        </w:rPr>
        <w:t xml:space="preserve">   </w:t>
      </w:r>
      <w:r w:rsidR="00B906CC">
        <w:rPr>
          <w:rFonts w:ascii="Arial" w:hAnsi="Arial" w:cs="Arial"/>
          <w:sz w:val="22"/>
          <w:szCs w:val="22"/>
        </w:rPr>
        <w:t xml:space="preserve">In areas where </w:t>
      </w:r>
      <w:r w:rsidR="00B46F45">
        <w:rPr>
          <w:rFonts w:ascii="Arial" w:hAnsi="Arial" w:cs="Arial"/>
          <w:sz w:val="22"/>
          <w:szCs w:val="22"/>
        </w:rPr>
        <w:t xml:space="preserve">full seabed coverage </w:t>
      </w:r>
      <w:r w:rsidR="00B906CC">
        <w:rPr>
          <w:rFonts w:ascii="Arial" w:hAnsi="Arial" w:cs="Arial"/>
          <w:sz w:val="22"/>
          <w:szCs w:val="22"/>
        </w:rPr>
        <w:t xml:space="preserve">has not been achieved, the safety margin </w:t>
      </w:r>
      <w:r w:rsidR="007B47DF">
        <w:rPr>
          <w:rFonts w:ascii="Arial" w:hAnsi="Arial" w:cs="Arial"/>
          <w:sz w:val="22"/>
          <w:szCs w:val="22"/>
        </w:rPr>
        <w:t xml:space="preserve">allowing for </w:t>
      </w:r>
      <w:r w:rsidR="00B906CC">
        <w:rPr>
          <w:rFonts w:ascii="Arial" w:hAnsi="Arial" w:cs="Arial"/>
          <w:sz w:val="22"/>
          <w:szCs w:val="22"/>
        </w:rPr>
        <w:t>t</w:t>
      </w:r>
      <w:r w:rsidR="005B6559">
        <w:rPr>
          <w:rFonts w:ascii="Arial" w:hAnsi="Arial" w:cs="Arial"/>
          <w:sz w:val="22"/>
          <w:szCs w:val="22"/>
        </w:rPr>
        <w:t>he possibility of uncharted hazards</w:t>
      </w:r>
      <w:r w:rsidR="00B906CC">
        <w:rPr>
          <w:rFonts w:ascii="Arial" w:hAnsi="Arial" w:cs="Arial"/>
          <w:sz w:val="22"/>
          <w:szCs w:val="22"/>
        </w:rPr>
        <w:t xml:space="preserve"> is much larger than the allowance for </w:t>
      </w:r>
      <w:r w:rsidR="00B46F45">
        <w:rPr>
          <w:rFonts w:ascii="Arial" w:hAnsi="Arial" w:cs="Arial"/>
          <w:sz w:val="22"/>
          <w:szCs w:val="22"/>
        </w:rPr>
        <w:t xml:space="preserve">the accuracy of </w:t>
      </w:r>
      <w:r w:rsidR="006753F1">
        <w:rPr>
          <w:rFonts w:ascii="Arial" w:hAnsi="Arial" w:cs="Arial"/>
          <w:sz w:val="22"/>
          <w:szCs w:val="22"/>
        </w:rPr>
        <w:t>charted depths</w:t>
      </w:r>
      <w:r w:rsidR="00B906CC">
        <w:rPr>
          <w:rFonts w:ascii="Arial" w:hAnsi="Arial" w:cs="Arial"/>
          <w:sz w:val="22"/>
          <w:szCs w:val="22"/>
        </w:rPr>
        <w:t>.</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7B47DF" w:rsidRDefault="007B47DF" w:rsidP="007B47D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Mariners should not require a detailed understanding of survey characteristics, as long as they understand the implications for shipping explained within each diff</w:t>
      </w:r>
      <w:r w:rsidR="005B6559">
        <w:rPr>
          <w:rFonts w:ascii="Arial" w:hAnsi="Arial" w:cs="Arial"/>
          <w:sz w:val="22"/>
          <w:szCs w:val="22"/>
        </w:rPr>
        <w:t>erent ZOC category.   These four</w:t>
      </w:r>
      <w:r>
        <w:rPr>
          <w:rFonts w:ascii="Arial" w:hAnsi="Arial" w:cs="Arial"/>
          <w:sz w:val="22"/>
          <w:szCs w:val="22"/>
        </w:rPr>
        <w:t xml:space="preserve"> major contributing factors are discussed further in the following paragraphs, with the implications for shipping in each ZOC area discussed in Section 5.</w:t>
      </w:r>
    </w:p>
    <w:p w:rsidR="007B47DF" w:rsidRDefault="007B47DF" w:rsidP="007B47D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One limitation of the ZOC system is </w:t>
      </w:r>
      <w:r w:rsidR="00AA2533">
        <w:rPr>
          <w:rFonts w:ascii="Arial" w:hAnsi="Arial" w:cs="Arial"/>
          <w:sz w:val="22"/>
          <w:szCs w:val="22"/>
        </w:rPr>
        <w:t>the lack of</w:t>
      </w:r>
      <w:r>
        <w:rPr>
          <w:rFonts w:ascii="Arial" w:hAnsi="Arial" w:cs="Arial"/>
          <w:sz w:val="22"/>
          <w:szCs w:val="22"/>
        </w:rPr>
        <w:t xml:space="preserve"> information about when a survey was conducted, or whether the seabed is stable.   While the date can be provided in an</w:t>
      </w:r>
      <w:r w:rsidR="006F2484">
        <w:rPr>
          <w:rFonts w:ascii="Arial" w:hAnsi="Arial" w:cs="Arial"/>
          <w:sz w:val="22"/>
          <w:szCs w:val="22"/>
        </w:rPr>
        <w:t xml:space="preserve"> additional</w:t>
      </w:r>
      <w:r>
        <w:rPr>
          <w:rFonts w:ascii="Arial" w:hAnsi="Arial" w:cs="Arial"/>
          <w:sz w:val="22"/>
          <w:szCs w:val="22"/>
        </w:rPr>
        <w:t xml:space="preserve"> data field within an ENC, this is rarely done, </w:t>
      </w:r>
      <w:r w:rsidR="006F2484">
        <w:rPr>
          <w:rFonts w:ascii="Arial" w:hAnsi="Arial" w:cs="Arial"/>
          <w:sz w:val="22"/>
          <w:szCs w:val="22"/>
        </w:rPr>
        <w:t xml:space="preserve">doesn’t form part of the chart ’image’, </w:t>
      </w:r>
      <w:r>
        <w:rPr>
          <w:rFonts w:ascii="Arial" w:hAnsi="Arial" w:cs="Arial"/>
          <w:sz w:val="22"/>
          <w:szCs w:val="22"/>
        </w:rPr>
        <w:t xml:space="preserve">and may be difficult to </w:t>
      </w:r>
      <w:r w:rsidR="007B47DF">
        <w:rPr>
          <w:rFonts w:ascii="Arial" w:hAnsi="Arial" w:cs="Arial"/>
          <w:sz w:val="22"/>
          <w:szCs w:val="22"/>
        </w:rPr>
        <w:t>find</w:t>
      </w:r>
      <w:r>
        <w:rPr>
          <w:rFonts w:ascii="Arial" w:hAnsi="Arial" w:cs="Arial"/>
          <w:sz w:val="22"/>
          <w:szCs w:val="22"/>
        </w:rPr>
        <w:t xml:space="preserve">.   In areas where the seabed is subject to change, national hydrographic offices should </w:t>
      </w:r>
      <w:r w:rsidR="00F375A9">
        <w:rPr>
          <w:rFonts w:ascii="Arial" w:hAnsi="Arial" w:cs="Arial"/>
          <w:sz w:val="22"/>
          <w:szCs w:val="22"/>
        </w:rPr>
        <w:t xml:space="preserve">be </w:t>
      </w:r>
      <w:r>
        <w:rPr>
          <w:rFonts w:ascii="Arial" w:hAnsi="Arial" w:cs="Arial"/>
          <w:sz w:val="22"/>
          <w:szCs w:val="22"/>
        </w:rPr>
        <w:t>downgrad</w:t>
      </w:r>
      <w:r w:rsidR="00F375A9">
        <w:rPr>
          <w:rFonts w:ascii="Arial" w:hAnsi="Arial" w:cs="Arial"/>
          <w:sz w:val="22"/>
          <w:szCs w:val="22"/>
        </w:rPr>
        <w:t>ing</w:t>
      </w:r>
      <w:r>
        <w:rPr>
          <w:rFonts w:ascii="Arial" w:hAnsi="Arial" w:cs="Arial"/>
          <w:sz w:val="22"/>
          <w:szCs w:val="22"/>
        </w:rPr>
        <w:t xml:space="preserve"> the assigned ZOC category, restoring it only once a replacement survey is incorporated</w:t>
      </w:r>
      <w:r w:rsidR="00F375A9">
        <w:rPr>
          <w:rFonts w:ascii="Arial" w:hAnsi="Arial" w:cs="Arial"/>
          <w:sz w:val="22"/>
          <w:szCs w:val="22"/>
        </w:rPr>
        <w:t>.</w:t>
      </w:r>
      <w:r>
        <w:rPr>
          <w:rFonts w:ascii="Arial" w:hAnsi="Arial" w:cs="Arial"/>
          <w:sz w:val="22"/>
          <w:szCs w:val="22"/>
        </w:rPr>
        <w:t xml:space="preserve">   However, </w:t>
      </w:r>
      <w:r w:rsidR="006F2484">
        <w:rPr>
          <w:rFonts w:ascii="Arial" w:hAnsi="Arial" w:cs="Arial"/>
          <w:sz w:val="22"/>
          <w:szCs w:val="22"/>
        </w:rPr>
        <w:t xml:space="preserve">this isn’t always done, so </w:t>
      </w:r>
      <w:r>
        <w:rPr>
          <w:rFonts w:ascii="Arial" w:hAnsi="Arial" w:cs="Arial"/>
          <w:sz w:val="22"/>
          <w:szCs w:val="22"/>
        </w:rPr>
        <w:t>it</w:t>
      </w:r>
      <w:r w:rsidR="006F2484">
        <w:rPr>
          <w:rFonts w:ascii="Arial" w:hAnsi="Arial" w:cs="Arial"/>
          <w:sz w:val="22"/>
          <w:szCs w:val="22"/>
        </w:rPr>
        <w:t>’s</w:t>
      </w:r>
      <w:r>
        <w:rPr>
          <w:rFonts w:ascii="Arial" w:hAnsi="Arial" w:cs="Arial"/>
          <w:sz w:val="22"/>
          <w:szCs w:val="22"/>
        </w:rPr>
        <w:t xml:space="preserve"> wise to note areas of sand</w:t>
      </w:r>
      <w:r w:rsidR="00F375A9">
        <w:rPr>
          <w:rFonts w:ascii="Arial" w:hAnsi="Arial" w:cs="Arial"/>
          <w:sz w:val="22"/>
          <w:szCs w:val="22"/>
        </w:rPr>
        <w:t>-</w:t>
      </w:r>
      <w:r>
        <w:rPr>
          <w:rFonts w:ascii="Arial" w:hAnsi="Arial" w:cs="Arial"/>
          <w:sz w:val="22"/>
          <w:szCs w:val="22"/>
        </w:rPr>
        <w:t xml:space="preserve">waves, dates within dredged channels, and any other notes </w:t>
      </w:r>
      <w:r w:rsidR="006F2484">
        <w:rPr>
          <w:rFonts w:ascii="Arial" w:hAnsi="Arial" w:cs="Arial"/>
          <w:sz w:val="22"/>
          <w:szCs w:val="22"/>
        </w:rPr>
        <w:t xml:space="preserve">advising </w:t>
      </w:r>
      <w:r>
        <w:rPr>
          <w:rFonts w:ascii="Arial" w:hAnsi="Arial" w:cs="Arial"/>
          <w:sz w:val="22"/>
          <w:szCs w:val="22"/>
        </w:rPr>
        <w:t>that channels may have changed.</w:t>
      </w:r>
    </w:p>
    <w:p w:rsidR="00B7454E" w:rsidRDefault="00B7454E"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5B6559"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sidRPr="005B6559">
        <w:rPr>
          <w:rFonts w:ascii="Arial" w:hAnsi="Arial" w:cs="Arial"/>
          <w:b/>
          <w:sz w:val="22"/>
          <w:szCs w:val="22"/>
        </w:rPr>
        <w:lastRenderedPageBreak/>
        <w:t>4.1</w:t>
      </w:r>
      <w:r>
        <w:rPr>
          <w:rFonts w:ascii="Arial" w:hAnsi="Arial" w:cs="Arial"/>
          <w:sz w:val="22"/>
          <w:szCs w:val="22"/>
        </w:rPr>
        <w:tab/>
      </w:r>
      <w:r w:rsidRPr="005B6559">
        <w:rPr>
          <w:rFonts w:ascii="Arial" w:hAnsi="Arial" w:cs="Arial"/>
          <w:b/>
          <w:sz w:val="22"/>
          <w:szCs w:val="22"/>
        </w:rPr>
        <w:t>Typical survey characteristics</w:t>
      </w:r>
    </w:p>
    <w:p w:rsidR="005B6559" w:rsidRDefault="005B6559"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p>
    <w:p w:rsidR="006D5EE8" w:rsidRDefault="00ED502B" w:rsidP="006D5EE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A77C6">
        <w:rPr>
          <w:rFonts w:ascii="Arial" w:hAnsi="Arial" w:cs="Arial"/>
          <w:sz w:val="22"/>
          <w:szCs w:val="22"/>
        </w:rPr>
        <w:t>Typical survey characteristics are the first considerations</w:t>
      </w:r>
      <w:r>
        <w:rPr>
          <w:rFonts w:ascii="Arial" w:hAnsi="Arial" w:cs="Arial"/>
          <w:sz w:val="22"/>
          <w:szCs w:val="22"/>
        </w:rPr>
        <w:t xml:space="preserve"> and generally overlap with the other three assessment criteria. T</w:t>
      </w:r>
      <w:r w:rsidR="006D5EE8" w:rsidRPr="000A77C6">
        <w:rPr>
          <w:rFonts w:ascii="Arial" w:hAnsi="Arial" w:cs="Arial"/>
          <w:sz w:val="22"/>
          <w:szCs w:val="22"/>
        </w:rPr>
        <w:t>he completeness of the survey with regard to the</w:t>
      </w:r>
      <w:r>
        <w:rPr>
          <w:rFonts w:ascii="Arial" w:hAnsi="Arial" w:cs="Arial"/>
          <w:sz w:val="22"/>
          <w:szCs w:val="22"/>
        </w:rPr>
        <w:t xml:space="preserve"> known nature of the seafloor is the first factor for assessment</w:t>
      </w:r>
      <w:r w:rsidR="006D5EE8" w:rsidRPr="000A77C6">
        <w:rPr>
          <w:rFonts w:ascii="Arial" w:hAnsi="Arial" w:cs="Arial"/>
          <w:sz w:val="22"/>
          <w:szCs w:val="22"/>
        </w:rPr>
        <w:t>.</w:t>
      </w:r>
      <w:r w:rsidR="00EC11F8">
        <w:rPr>
          <w:rFonts w:ascii="Arial" w:hAnsi="Arial" w:cs="Arial"/>
          <w:sz w:val="22"/>
          <w:szCs w:val="22"/>
        </w:rPr>
        <w:t xml:space="preserve"> Are there any holes in area of the survey that may have been important to </w:t>
      </w:r>
      <w:r w:rsidR="005E0D1F">
        <w:rPr>
          <w:rFonts w:ascii="Arial" w:hAnsi="Arial" w:cs="Arial"/>
          <w:sz w:val="22"/>
          <w:szCs w:val="22"/>
        </w:rPr>
        <w:t>survey?</w:t>
      </w:r>
      <w:r w:rsidR="00EC11F8">
        <w:rPr>
          <w:rFonts w:ascii="Arial" w:hAnsi="Arial" w:cs="Arial"/>
          <w:sz w:val="22"/>
          <w:szCs w:val="22"/>
        </w:rPr>
        <w:t xml:space="preserve"> </w:t>
      </w:r>
      <w:r>
        <w:rPr>
          <w:rFonts w:ascii="Arial" w:hAnsi="Arial" w:cs="Arial"/>
          <w:sz w:val="22"/>
          <w:szCs w:val="22"/>
        </w:rPr>
        <w:t>Are t</w:t>
      </w:r>
      <w:r w:rsidR="006D5EE8" w:rsidRPr="000A77C6">
        <w:rPr>
          <w:rFonts w:ascii="Arial" w:hAnsi="Arial" w:cs="Arial"/>
          <w:sz w:val="22"/>
          <w:szCs w:val="22"/>
        </w:rPr>
        <w:t>he techniques used for positioning and depth measurement</w:t>
      </w:r>
      <w:r>
        <w:rPr>
          <w:rFonts w:ascii="Arial" w:hAnsi="Arial" w:cs="Arial"/>
          <w:sz w:val="22"/>
          <w:szCs w:val="22"/>
        </w:rPr>
        <w:t xml:space="preserve"> </w:t>
      </w:r>
      <w:r w:rsidR="005E0D1F" w:rsidRPr="000A77C6">
        <w:rPr>
          <w:rFonts w:ascii="Arial" w:hAnsi="Arial" w:cs="Arial"/>
          <w:sz w:val="22"/>
          <w:szCs w:val="22"/>
        </w:rPr>
        <w:t>modern?</w:t>
      </w:r>
      <w:r w:rsidR="006D5EE8" w:rsidRPr="000A77C6">
        <w:rPr>
          <w:rFonts w:ascii="Arial" w:hAnsi="Arial" w:cs="Arial"/>
          <w:sz w:val="22"/>
          <w:szCs w:val="22"/>
        </w:rPr>
        <w:t xml:space="preserve"> Finally the systematic nature of the survey; does the survey comprise planned survey lines on a known geodetic datum that can be transformed to WGS 84. </w:t>
      </w:r>
    </w:p>
    <w:p w:rsidR="00EC11F8" w:rsidRDefault="00EC11F8" w:rsidP="006D5EE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5316"/>
      </w:tblGrid>
      <w:tr w:rsidR="00EC11F8" w:rsidRPr="00146F68" w:rsidTr="00146F68">
        <w:trPr>
          <w:trHeight w:val="3927"/>
        </w:trPr>
        <w:tc>
          <w:tcPr>
            <w:tcW w:w="4428" w:type="dxa"/>
            <w:shd w:val="clear" w:color="auto" w:fill="auto"/>
          </w:tcPr>
          <w:p w:rsidR="00EC11F8" w:rsidRPr="00146F68" w:rsidRDefault="00EC11F8" w:rsidP="00146F6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r w:rsidRPr="00146F68">
              <w:rPr>
                <w:rFonts w:ascii="Arial" w:hAnsi="Arial" w:cs="Arial"/>
                <w:i/>
              </w:rPr>
              <w:t>In this example</w:t>
            </w:r>
            <w:r w:rsidR="009C4075" w:rsidRPr="00146F68">
              <w:rPr>
                <w:rFonts w:ascii="Arial" w:hAnsi="Arial" w:cs="Arial"/>
                <w:i/>
              </w:rPr>
              <w:t>, a single beam survey conducted in 1963 is very complete.</w:t>
            </w:r>
            <w:r w:rsidR="0008646E">
              <w:rPr>
                <w:rFonts w:ascii="Arial" w:hAnsi="Arial" w:cs="Arial"/>
                <w:i/>
              </w:rPr>
              <w:t xml:space="preserve">  </w:t>
            </w:r>
            <w:r w:rsidR="009C4075" w:rsidRPr="00146F68">
              <w:rPr>
                <w:rFonts w:ascii="Arial" w:hAnsi="Arial" w:cs="Arial"/>
                <w:i/>
              </w:rPr>
              <w:t xml:space="preserve"> Develop</w:t>
            </w:r>
            <w:r w:rsidR="000F2304" w:rsidRPr="00146F68">
              <w:rPr>
                <w:rFonts w:ascii="Arial" w:hAnsi="Arial" w:cs="Arial"/>
                <w:i/>
              </w:rPr>
              <w:t>ments</w:t>
            </w:r>
            <w:r w:rsidR="009C4075" w:rsidRPr="00146F68">
              <w:rPr>
                <w:rFonts w:ascii="Arial" w:hAnsi="Arial" w:cs="Arial"/>
                <w:i/>
              </w:rPr>
              <w:t xml:space="preserve"> (more survey lines) w</w:t>
            </w:r>
            <w:r w:rsidR="000F2304" w:rsidRPr="00146F68">
              <w:rPr>
                <w:rFonts w:ascii="Arial" w:hAnsi="Arial" w:cs="Arial"/>
                <w:i/>
              </w:rPr>
              <w:t>ere</w:t>
            </w:r>
            <w:r w:rsidR="009C4075" w:rsidRPr="00146F68">
              <w:rPr>
                <w:rFonts w:ascii="Arial" w:hAnsi="Arial" w:cs="Arial"/>
                <w:i/>
              </w:rPr>
              <w:t xml:space="preserve"> made around the shoal areas and </w:t>
            </w:r>
            <w:r w:rsidR="000F2304" w:rsidRPr="00146F68">
              <w:rPr>
                <w:rFonts w:ascii="Arial" w:hAnsi="Arial" w:cs="Arial"/>
                <w:i/>
              </w:rPr>
              <w:t>crosslines were conducted to see if any shoals existed between survey lines.</w:t>
            </w:r>
            <w:r w:rsidR="0008646E">
              <w:rPr>
                <w:rFonts w:ascii="Arial" w:hAnsi="Arial" w:cs="Arial"/>
                <w:i/>
              </w:rPr>
              <w:t xml:space="preserve">  </w:t>
            </w:r>
            <w:r w:rsidR="000F2304" w:rsidRPr="00146F68">
              <w:rPr>
                <w:rFonts w:ascii="Arial" w:hAnsi="Arial" w:cs="Arial"/>
                <w:i/>
              </w:rPr>
              <w:t xml:space="preserve"> </w:t>
            </w:r>
            <w:r w:rsidR="0008646E">
              <w:rPr>
                <w:rFonts w:ascii="Arial" w:hAnsi="Arial" w:cs="Arial"/>
                <w:i/>
              </w:rPr>
              <w:t xml:space="preserve">  </w:t>
            </w:r>
            <w:r w:rsidR="000F2304" w:rsidRPr="00146F68">
              <w:rPr>
                <w:rFonts w:ascii="Arial" w:hAnsi="Arial" w:cs="Arial"/>
                <w:i/>
              </w:rPr>
              <w:t>Due to this completeness</w:t>
            </w:r>
            <w:r w:rsidR="00AB5CA5" w:rsidRPr="00146F68">
              <w:rPr>
                <w:rFonts w:ascii="Arial" w:hAnsi="Arial" w:cs="Arial"/>
                <w:i/>
              </w:rPr>
              <w:t xml:space="preserve"> of this survey</w:t>
            </w:r>
            <w:r w:rsidR="000F2304" w:rsidRPr="00146F68">
              <w:rPr>
                <w:rFonts w:ascii="Arial" w:hAnsi="Arial" w:cs="Arial"/>
                <w:i/>
              </w:rPr>
              <w:t xml:space="preserve"> no </w:t>
            </w:r>
            <w:r w:rsidR="00AB5CA5" w:rsidRPr="00146F68">
              <w:rPr>
                <w:rFonts w:ascii="Arial" w:hAnsi="Arial" w:cs="Arial"/>
                <w:i/>
              </w:rPr>
              <w:t xml:space="preserve">uncharted features, hazardous to surface navigation are expected. </w:t>
            </w:r>
            <w:r w:rsidR="0008646E">
              <w:rPr>
                <w:rFonts w:ascii="Arial" w:hAnsi="Arial" w:cs="Arial"/>
                <w:i/>
              </w:rPr>
              <w:t xml:space="preserve">  </w:t>
            </w:r>
            <w:r w:rsidR="00AB5CA5" w:rsidRPr="00146F68">
              <w:rPr>
                <w:rFonts w:ascii="Arial" w:hAnsi="Arial" w:cs="Arial"/>
                <w:i/>
              </w:rPr>
              <w:t>T</w:t>
            </w:r>
            <w:r w:rsidR="009C4075" w:rsidRPr="00146F68">
              <w:rPr>
                <w:rFonts w:ascii="Arial" w:hAnsi="Arial" w:cs="Arial"/>
                <w:i/>
              </w:rPr>
              <w:t>he resulting charted depth data would be given CATZOC of B.</w:t>
            </w:r>
            <w:r w:rsidR="000F2304" w:rsidRPr="00146F68">
              <w:rPr>
                <w:rFonts w:ascii="Arial" w:hAnsi="Arial" w:cs="Arial"/>
                <w:i/>
              </w:rPr>
              <w:t xml:space="preserve"> </w:t>
            </w:r>
            <w:r w:rsidR="0008646E">
              <w:rPr>
                <w:rFonts w:ascii="Arial" w:hAnsi="Arial" w:cs="Arial"/>
                <w:i/>
              </w:rPr>
              <w:t xml:space="preserve">  </w:t>
            </w:r>
            <w:r w:rsidR="000F2304" w:rsidRPr="00146F68">
              <w:rPr>
                <w:rFonts w:ascii="Arial" w:hAnsi="Arial" w:cs="Arial"/>
                <w:i/>
              </w:rPr>
              <w:t>The area could</w:t>
            </w:r>
            <w:r w:rsidR="00AB5CA5" w:rsidRPr="00146F68">
              <w:rPr>
                <w:rFonts w:ascii="Arial" w:hAnsi="Arial" w:cs="Arial"/>
                <w:i/>
              </w:rPr>
              <w:t xml:space="preserve"> not</w:t>
            </w:r>
            <w:r w:rsidR="000F2304" w:rsidRPr="00146F68">
              <w:rPr>
                <w:rFonts w:ascii="Arial" w:hAnsi="Arial" w:cs="Arial"/>
                <w:i/>
              </w:rPr>
              <w:t xml:space="preserve"> be given a CATZOC of A1 or A2 because full seafloor coverage was not achieved.  </w:t>
            </w:r>
            <w:r w:rsidR="009C4075" w:rsidRPr="00146F68">
              <w:rPr>
                <w:rFonts w:ascii="Arial" w:hAnsi="Arial" w:cs="Arial"/>
                <w:i/>
              </w:rPr>
              <w:t xml:space="preserve"> </w:t>
            </w:r>
            <w:r w:rsidR="000F2304" w:rsidRPr="00146F68">
              <w:rPr>
                <w:rFonts w:ascii="Arial" w:hAnsi="Arial" w:cs="Arial"/>
                <w:i/>
              </w:rPr>
              <w:t xml:space="preserve"> </w:t>
            </w:r>
          </w:p>
          <w:p w:rsidR="00EC11F8" w:rsidRPr="00146F68" w:rsidRDefault="00EC11F8" w:rsidP="00146F6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sz w:val="22"/>
                <w:szCs w:val="22"/>
              </w:rPr>
            </w:pPr>
          </w:p>
        </w:tc>
        <w:tc>
          <w:tcPr>
            <w:tcW w:w="4858" w:type="dxa"/>
            <w:shd w:val="clear" w:color="auto" w:fill="auto"/>
          </w:tcPr>
          <w:p w:rsidR="00EC11F8" w:rsidRPr="00146F68" w:rsidRDefault="008922B0" w:rsidP="00146F6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D1043B">
              <w:rPr>
                <w:noProof/>
                <w:lang w:eastAsia="en-US"/>
              </w:rPr>
              <w:drawing>
                <wp:inline distT="0" distB="0" distL="0" distR="0">
                  <wp:extent cx="3238500" cy="53435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5343525"/>
                          </a:xfrm>
                          <a:prstGeom prst="rect">
                            <a:avLst/>
                          </a:prstGeom>
                          <a:noFill/>
                          <a:ln>
                            <a:noFill/>
                          </a:ln>
                        </pic:spPr>
                      </pic:pic>
                    </a:graphicData>
                  </a:graphic>
                </wp:inline>
              </w:drawing>
            </w:r>
          </w:p>
        </w:tc>
      </w:tr>
    </w:tbl>
    <w:p w:rsidR="00577FB7" w:rsidRDefault="00577FB7"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p>
    <w:p w:rsidR="005B6559" w:rsidRPr="005B6559" w:rsidRDefault="00577FB7"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br w:type="page"/>
      </w:r>
    </w:p>
    <w:p w:rsidR="005B6559" w:rsidRPr="00BC4A62"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lastRenderedPageBreak/>
        <w:t>4.</w:t>
      </w:r>
      <w:r w:rsidR="005B6559">
        <w:rPr>
          <w:rFonts w:ascii="Arial" w:hAnsi="Arial" w:cs="Arial"/>
          <w:b/>
          <w:sz w:val="22"/>
          <w:szCs w:val="22"/>
        </w:rPr>
        <w:t>2</w:t>
      </w:r>
      <w:r>
        <w:rPr>
          <w:rFonts w:ascii="Arial" w:hAnsi="Arial" w:cs="Arial"/>
          <w:b/>
          <w:sz w:val="22"/>
          <w:szCs w:val="22"/>
        </w:rPr>
        <w:tab/>
      </w:r>
      <w:r w:rsidRPr="00BC4A62">
        <w:rPr>
          <w:rFonts w:ascii="Arial" w:hAnsi="Arial" w:cs="Arial"/>
          <w:b/>
          <w:sz w:val="22"/>
          <w:szCs w:val="22"/>
        </w:rPr>
        <w:t>Seafloor coverage</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C40CD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This is the most important factor in assessing and categorizing a survey.   </w:t>
      </w:r>
      <w:r w:rsidR="0008646E">
        <w:rPr>
          <w:rFonts w:ascii="Arial" w:hAnsi="Arial" w:cs="Arial"/>
          <w:sz w:val="22"/>
          <w:szCs w:val="22"/>
        </w:rPr>
        <w:t xml:space="preserve">What is in the gaps between charted depths?   </w:t>
      </w:r>
      <w:r>
        <w:rPr>
          <w:rFonts w:ascii="Arial" w:hAnsi="Arial" w:cs="Arial"/>
          <w:sz w:val="22"/>
          <w:szCs w:val="22"/>
        </w:rPr>
        <w:t xml:space="preserve">Did </w:t>
      </w:r>
      <w:r w:rsidR="006F2484">
        <w:rPr>
          <w:rFonts w:ascii="Arial" w:hAnsi="Arial" w:cs="Arial"/>
          <w:sz w:val="22"/>
          <w:szCs w:val="22"/>
        </w:rPr>
        <w:t xml:space="preserve">the surveyor </w:t>
      </w:r>
      <w:r>
        <w:rPr>
          <w:rFonts w:ascii="Arial" w:hAnsi="Arial" w:cs="Arial"/>
          <w:sz w:val="22"/>
          <w:szCs w:val="22"/>
        </w:rPr>
        <w:t>miss anything?   Was it pot</w:t>
      </w:r>
      <w:r w:rsidR="006D5EE8">
        <w:rPr>
          <w:rFonts w:ascii="Arial" w:hAnsi="Arial" w:cs="Arial"/>
          <w:sz w:val="22"/>
          <w:szCs w:val="22"/>
        </w:rPr>
        <w:t xml:space="preserve">entially small or very large? </w:t>
      </w:r>
      <w:r w:rsidR="00375B9D">
        <w:rPr>
          <w:rFonts w:ascii="Arial" w:hAnsi="Arial" w:cs="Arial"/>
          <w:sz w:val="22"/>
          <w:szCs w:val="22"/>
        </w:rPr>
        <w:t xml:space="preserve">The </w:t>
      </w:r>
      <w:r>
        <w:rPr>
          <w:rFonts w:ascii="Arial" w:hAnsi="Arial" w:cs="Arial"/>
          <w:sz w:val="22"/>
          <w:szCs w:val="22"/>
        </w:rPr>
        <w:t xml:space="preserve">question of whether there </w:t>
      </w:r>
      <w:r w:rsidR="006D5EE8">
        <w:rPr>
          <w:rFonts w:ascii="Arial" w:hAnsi="Arial" w:cs="Arial"/>
          <w:sz w:val="22"/>
          <w:szCs w:val="22"/>
        </w:rPr>
        <w:t>are</w:t>
      </w:r>
      <w:r>
        <w:rPr>
          <w:rFonts w:ascii="Arial" w:hAnsi="Arial" w:cs="Arial"/>
          <w:sz w:val="22"/>
          <w:szCs w:val="22"/>
        </w:rPr>
        <w:t xml:space="preserve"> any </w:t>
      </w:r>
      <w:r w:rsidR="006D5EE8">
        <w:rPr>
          <w:rFonts w:ascii="Arial" w:hAnsi="Arial" w:cs="Arial"/>
          <w:sz w:val="22"/>
          <w:szCs w:val="22"/>
        </w:rPr>
        <w:t xml:space="preserve">undetected dangers </w:t>
      </w:r>
      <w:r>
        <w:rPr>
          <w:rFonts w:ascii="Arial" w:hAnsi="Arial" w:cs="Arial"/>
          <w:sz w:val="22"/>
          <w:szCs w:val="22"/>
        </w:rPr>
        <w:t xml:space="preserve">in an area </w:t>
      </w:r>
      <w:r w:rsidR="00375B9D">
        <w:rPr>
          <w:rFonts w:ascii="Arial" w:hAnsi="Arial" w:cs="Arial"/>
          <w:sz w:val="22"/>
          <w:szCs w:val="22"/>
        </w:rPr>
        <w:t>affects the majority of the world’s coastal and oceanic waters</w:t>
      </w:r>
      <w:r>
        <w:rPr>
          <w:rFonts w:ascii="Arial" w:hAnsi="Arial" w:cs="Arial"/>
          <w:sz w:val="22"/>
          <w:szCs w:val="22"/>
        </w:rPr>
        <w:t xml:space="preserve"> – it </w:t>
      </w:r>
      <w:r w:rsidR="00FE7BEE">
        <w:rPr>
          <w:rFonts w:ascii="Arial" w:hAnsi="Arial" w:cs="Arial"/>
          <w:sz w:val="22"/>
          <w:szCs w:val="22"/>
        </w:rPr>
        <w:t xml:space="preserve">is </w:t>
      </w:r>
      <w:r>
        <w:rPr>
          <w:rFonts w:ascii="Arial" w:hAnsi="Arial" w:cs="Arial"/>
          <w:sz w:val="22"/>
          <w:szCs w:val="22"/>
        </w:rPr>
        <w:t xml:space="preserve">only </w:t>
      </w:r>
      <w:r w:rsidR="00AA2533">
        <w:rPr>
          <w:rFonts w:ascii="Arial" w:hAnsi="Arial" w:cs="Arial"/>
          <w:sz w:val="22"/>
          <w:szCs w:val="22"/>
        </w:rPr>
        <w:t>when</w:t>
      </w:r>
      <w:r>
        <w:rPr>
          <w:rFonts w:ascii="Arial" w:hAnsi="Arial" w:cs="Arial"/>
          <w:sz w:val="22"/>
          <w:szCs w:val="22"/>
        </w:rPr>
        <w:t xml:space="preserve"> there is confidence that nothing has been missed (and therefore nothing left off the chart) that the question of how close a ship can pass to the charted seabed becomes relevant.</w:t>
      </w:r>
    </w:p>
    <w:p w:rsidR="00B906CC" w:rsidRDefault="00B906CC" w:rsidP="00C40CD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 possibility of dangers being missed typically arises from older surveys, which simply were not as effective as using modern systems.</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3"/>
        <w:gridCol w:w="4627"/>
      </w:tblGrid>
      <w:tr w:rsidR="00B906CC" w:rsidRPr="00272105" w:rsidTr="00272105">
        <w:tc>
          <w:tcPr>
            <w:tcW w:w="4644" w:type="dxa"/>
          </w:tcPr>
          <w:p w:rsidR="00B906CC" w:rsidRPr="00CE204A" w:rsidRDefault="00B906CC"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r w:rsidRPr="00CE204A">
              <w:rPr>
                <w:rFonts w:ascii="Arial" w:hAnsi="Arial" w:cs="Arial"/>
                <w:i/>
              </w:rPr>
              <w:t xml:space="preserve">In this example, the older handwritten survey </w:t>
            </w:r>
            <w:r w:rsidR="00375B9D">
              <w:rPr>
                <w:rFonts w:ascii="Arial" w:hAnsi="Arial" w:cs="Arial"/>
                <w:i/>
              </w:rPr>
              <w:t xml:space="preserve">was completed in </w:t>
            </w:r>
            <w:r w:rsidRPr="00CE204A">
              <w:rPr>
                <w:rFonts w:ascii="Arial" w:hAnsi="Arial" w:cs="Arial"/>
                <w:i/>
              </w:rPr>
              <w:t>1899</w:t>
            </w:r>
            <w:r w:rsidR="00375B9D">
              <w:rPr>
                <w:rFonts w:ascii="Arial" w:hAnsi="Arial" w:cs="Arial"/>
                <w:i/>
              </w:rPr>
              <w:t xml:space="preserve">.   It was done by leadline measurements (recorded in fathoms)*.  These measurements are actually quite accurate.   However, they are only isolated measurements, with </w:t>
            </w:r>
            <w:r w:rsidR="005756B1">
              <w:rPr>
                <w:rFonts w:ascii="Arial" w:hAnsi="Arial" w:cs="Arial"/>
                <w:i/>
              </w:rPr>
              <w:t>no</w:t>
            </w:r>
            <w:r w:rsidR="00375B9D">
              <w:rPr>
                <w:rFonts w:ascii="Arial" w:hAnsi="Arial" w:cs="Arial"/>
                <w:i/>
              </w:rPr>
              <w:t xml:space="preserve"> guarantee of finding any hazard between one leadline depth and the next</w:t>
            </w:r>
            <w:r w:rsidR="005756B1">
              <w:rPr>
                <w:rFonts w:ascii="Arial" w:hAnsi="Arial" w:cs="Arial"/>
                <w:i/>
              </w:rPr>
              <w:t xml:space="preserve">.   This old survey only includes </w:t>
            </w:r>
            <w:r w:rsidR="00375B9D">
              <w:rPr>
                <w:rFonts w:ascii="Arial" w:hAnsi="Arial" w:cs="Arial"/>
                <w:i/>
              </w:rPr>
              <w:t>hazard</w:t>
            </w:r>
            <w:r w:rsidR="005756B1">
              <w:rPr>
                <w:rFonts w:ascii="Arial" w:hAnsi="Arial" w:cs="Arial"/>
                <w:i/>
              </w:rPr>
              <w:t xml:space="preserve">s </w:t>
            </w:r>
            <w:r w:rsidR="0008646E">
              <w:rPr>
                <w:rFonts w:ascii="Arial" w:hAnsi="Arial" w:cs="Arial"/>
                <w:i/>
              </w:rPr>
              <w:t xml:space="preserve">seen by the surveyors </w:t>
            </w:r>
            <w:r w:rsidR="005756B1">
              <w:rPr>
                <w:rFonts w:ascii="Arial" w:hAnsi="Arial" w:cs="Arial"/>
                <w:i/>
              </w:rPr>
              <w:t xml:space="preserve">at or </w:t>
            </w:r>
            <w:r w:rsidR="00375B9D">
              <w:rPr>
                <w:rFonts w:ascii="Arial" w:hAnsi="Arial" w:cs="Arial"/>
                <w:i/>
              </w:rPr>
              <w:t xml:space="preserve">above the </w:t>
            </w:r>
            <w:r w:rsidR="005756B1">
              <w:rPr>
                <w:rFonts w:ascii="Arial" w:hAnsi="Arial" w:cs="Arial"/>
                <w:i/>
              </w:rPr>
              <w:t xml:space="preserve">sea </w:t>
            </w:r>
            <w:r w:rsidR="00375B9D">
              <w:rPr>
                <w:rFonts w:ascii="Arial" w:hAnsi="Arial" w:cs="Arial"/>
                <w:i/>
              </w:rPr>
              <w:t xml:space="preserve">surface.  </w:t>
            </w:r>
            <w:r w:rsidRPr="00CE204A">
              <w:rPr>
                <w:rFonts w:ascii="Arial" w:hAnsi="Arial" w:cs="Arial"/>
                <w:i/>
              </w:rPr>
              <w:t xml:space="preserve"> </w:t>
            </w:r>
            <w:r w:rsidR="00695ABC">
              <w:rPr>
                <w:rFonts w:ascii="Arial" w:hAnsi="Arial" w:cs="Arial"/>
                <w:i/>
              </w:rPr>
              <w:t xml:space="preserve">It was assessed as ZOC C – </w:t>
            </w:r>
            <w:r w:rsidR="00695ABC" w:rsidRPr="00E95DB8">
              <w:rPr>
                <w:rFonts w:ascii="Arial" w:hAnsi="Arial" w:cs="Arial"/>
                <w:i/>
                <w:color w:val="auto"/>
              </w:rPr>
              <w:t>depth anomalies may be expected</w:t>
            </w:r>
            <w:r w:rsidR="00695ABC">
              <w:rPr>
                <w:rFonts w:ascii="Arial" w:hAnsi="Arial" w:cs="Arial"/>
                <w:i/>
                <w:color w:val="auto"/>
              </w:rPr>
              <w:t>.</w:t>
            </w:r>
          </w:p>
          <w:p w:rsidR="00B906CC" w:rsidRPr="00CE204A" w:rsidRDefault="00B906CC"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p>
          <w:p w:rsidR="00B906CC" w:rsidRDefault="005756B1"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r>
              <w:rPr>
                <w:rFonts w:ascii="Arial" w:hAnsi="Arial" w:cs="Arial"/>
                <w:i/>
              </w:rPr>
              <w:t xml:space="preserve">In contrast, depths taken from the modern metric survey shows a significant 2.1 metre shoal not found during the original survey.  </w:t>
            </w:r>
            <w:r w:rsidR="00B906CC" w:rsidRPr="00CE204A">
              <w:rPr>
                <w:rFonts w:ascii="Arial" w:hAnsi="Arial" w:cs="Arial"/>
                <w:i/>
              </w:rPr>
              <w:t xml:space="preserve"> It proves that the 1899 survey, if it was the only survey in this area, could not be trusted</w:t>
            </w:r>
            <w:r w:rsidR="00695ABC">
              <w:rPr>
                <w:rFonts w:ascii="Arial" w:hAnsi="Arial" w:cs="Arial"/>
                <w:i/>
              </w:rPr>
              <w:t>, and that precautions should be taken.</w:t>
            </w:r>
          </w:p>
          <w:p w:rsidR="00375B9D" w:rsidRDefault="00375B9D"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p>
          <w:p w:rsidR="00375B9D" w:rsidRDefault="00375B9D"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p>
          <w:p w:rsidR="00375B9D" w:rsidRDefault="00375B9D"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p>
          <w:p w:rsidR="00375B9D" w:rsidRDefault="00375B9D"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p>
          <w:p w:rsidR="00375B9D" w:rsidRPr="00272105" w:rsidRDefault="00375B9D"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i/>
              </w:rPr>
              <w:t>(* 1 fathom equals 1.8 metres.)</w:t>
            </w:r>
          </w:p>
        </w:tc>
        <w:tc>
          <w:tcPr>
            <w:tcW w:w="4642" w:type="dxa"/>
          </w:tcPr>
          <w:p w:rsidR="00B906CC" w:rsidRPr="00272105" w:rsidRDefault="008922B0"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sidRPr="00F26D7D">
              <w:rPr>
                <w:rFonts w:ascii="Arial" w:hAnsi="Arial" w:cs="Arial"/>
                <w:noProof/>
                <w:sz w:val="22"/>
                <w:szCs w:val="22"/>
              </w:rPr>
              <w:drawing>
                <wp:inline distT="0" distB="0" distL="0" distR="0">
                  <wp:extent cx="2676525" cy="37528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3752850"/>
                          </a:xfrm>
                          <a:prstGeom prst="rect">
                            <a:avLst/>
                          </a:prstGeom>
                          <a:noFill/>
                          <a:ln>
                            <a:noFill/>
                          </a:ln>
                        </pic:spPr>
                      </pic:pic>
                    </a:graphicData>
                  </a:graphic>
                </wp:inline>
              </w:drawing>
            </w:r>
          </w:p>
        </w:tc>
      </w:tr>
    </w:tbl>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9573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E46CD5">
        <w:rPr>
          <w:rFonts w:ascii="Arial" w:hAnsi="Arial" w:cs="Arial"/>
          <w:sz w:val="22"/>
          <w:szCs w:val="22"/>
          <w:u w:val="single"/>
        </w:rPr>
        <w:t>It is only in ZOC areas A1 and A2 where full seafloor coverage has been achieved</w:t>
      </w:r>
      <w:r>
        <w:rPr>
          <w:rFonts w:ascii="Arial" w:hAnsi="Arial" w:cs="Arial"/>
          <w:sz w:val="22"/>
          <w:szCs w:val="22"/>
        </w:rPr>
        <w:t xml:space="preserve">.   It is therefore only in these areas that the accuracy of the charted depths directly defines where a ship can go, and how deep the draft of that ship can be.   </w:t>
      </w:r>
    </w:p>
    <w:p w:rsidR="00B906CC" w:rsidRDefault="00B906CC" w:rsidP="009573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9573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833584">
        <w:rPr>
          <w:rFonts w:ascii="Arial" w:hAnsi="Arial" w:cs="Arial"/>
          <w:color w:val="auto"/>
          <w:sz w:val="22"/>
          <w:szCs w:val="22"/>
        </w:rPr>
        <w:t xml:space="preserve">Even then, according to the ZOC system, there is a </w:t>
      </w:r>
      <w:r>
        <w:rPr>
          <w:rFonts w:ascii="Arial" w:hAnsi="Arial" w:cs="Arial"/>
          <w:color w:val="auto"/>
          <w:sz w:val="22"/>
          <w:szCs w:val="22"/>
        </w:rPr>
        <w:t xml:space="preserve">very </w:t>
      </w:r>
      <w:r w:rsidRPr="00833584">
        <w:rPr>
          <w:rFonts w:ascii="Arial" w:hAnsi="Arial" w:cs="Arial"/>
          <w:color w:val="auto"/>
          <w:sz w:val="22"/>
          <w:szCs w:val="22"/>
        </w:rPr>
        <w:t xml:space="preserve">small possibility that </w:t>
      </w:r>
      <w:r w:rsidR="00345D1C">
        <w:rPr>
          <w:rFonts w:ascii="Arial" w:hAnsi="Arial" w:cs="Arial"/>
          <w:color w:val="auto"/>
          <w:sz w:val="22"/>
          <w:szCs w:val="22"/>
        </w:rPr>
        <w:t>small</w:t>
      </w:r>
      <w:r w:rsidRPr="00833584">
        <w:rPr>
          <w:rFonts w:ascii="Arial" w:hAnsi="Arial" w:cs="Arial"/>
          <w:color w:val="auto"/>
          <w:sz w:val="22"/>
          <w:szCs w:val="22"/>
        </w:rPr>
        <w:t xml:space="preserve"> feature</w:t>
      </w:r>
      <w:r w:rsidR="00345D1C">
        <w:rPr>
          <w:rFonts w:ascii="Arial" w:hAnsi="Arial" w:cs="Arial"/>
          <w:color w:val="auto"/>
          <w:sz w:val="22"/>
          <w:szCs w:val="22"/>
        </w:rPr>
        <w:t>s</w:t>
      </w:r>
      <w:r w:rsidRPr="00833584">
        <w:rPr>
          <w:rFonts w:ascii="Arial" w:hAnsi="Arial" w:cs="Arial"/>
          <w:color w:val="auto"/>
          <w:sz w:val="22"/>
          <w:szCs w:val="22"/>
        </w:rPr>
        <w:t xml:space="preserve"> may remain undetected (less than a maximum size of 2 cubic metres for depths less than 40 metres).</w:t>
      </w:r>
      <w:r>
        <w:rPr>
          <w:rFonts w:ascii="Arial" w:hAnsi="Arial" w:cs="Arial"/>
          <w:sz w:val="22"/>
          <w:szCs w:val="22"/>
        </w:rPr>
        <w:t xml:space="preserve">   More information is available in the ZOC A1 and A2 sections of this publication.</w:t>
      </w:r>
    </w:p>
    <w:p w:rsidR="00B906CC" w:rsidRDefault="00B906CC" w:rsidP="00A8517D">
      <w:pPr>
        <w:tabs>
          <w:tab w:val="left" w:pos="540"/>
        </w:tabs>
        <w:jc w:val="both"/>
        <w:rPr>
          <w:rFonts w:ascii="Arial" w:hAnsi="Arial" w:cs="Arial"/>
          <w:sz w:val="22"/>
          <w:szCs w:val="22"/>
        </w:rPr>
      </w:pPr>
    </w:p>
    <w:p w:rsidR="00B906CC" w:rsidRDefault="00B906CC" w:rsidP="009573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Pr>
          <w:rFonts w:ascii="Arial" w:hAnsi="Arial" w:cs="Arial"/>
          <w:color w:val="auto"/>
          <w:sz w:val="22"/>
          <w:szCs w:val="22"/>
        </w:rPr>
        <w:t>ZOC B, C and D areas result from surveys that were progressively less detailed.   In these areas there is an increasing possibility of undetected features absent from the chart (ranging from a small rock or shoal through to a submerged reef).</w:t>
      </w:r>
    </w:p>
    <w:p w:rsidR="00B906CC" w:rsidRDefault="00577FB7" w:rsidP="009573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Pr>
          <w:rFonts w:ascii="Arial" w:hAnsi="Arial" w:cs="Arial"/>
          <w:color w:val="auto"/>
          <w:sz w:val="22"/>
          <w:szCs w:val="22"/>
        </w:rPr>
        <w:br w:type="page"/>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E46CD5">
        <w:rPr>
          <w:rFonts w:ascii="Arial" w:hAnsi="Arial" w:cs="Arial"/>
          <w:sz w:val="22"/>
          <w:szCs w:val="22"/>
          <w:u w:val="single"/>
        </w:rPr>
        <w:lastRenderedPageBreak/>
        <w:t xml:space="preserve">In a ZOC B area </w:t>
      </w:r>
      <w:r w:rsidRPr="00E46CD5">
        <w:rPr>
          <w:rFonts w:ascii="Arial" w:hAnsi="Arial" w:cs="Arial"/>
          <w:color w:val="auto"/>
          <w:sz w:val="22"/>
          <w:szCs w:val="22"/>
          <w:u w:val="single"/>
        </w:rPr>
        <w:t xml:space="preserve">there is unlikely to be anything </w:t>
      </w:r>
      <w:r w:rsidR="00E46CD5" w:rsidRPr="00E46CD5">
        <w:rPr>
          <w:rFonts w:ascii="Arial" w:hAnsi="Arial" w:cs="Arial"/>
          <w:color w:val="auto"/>
          <w:sz w:val="22"/>
          <w:szCs w:val="22"/>
          <w:u w:val="single"/>
        </w:rPr>
        <w:t xml:space="preserve">undetected </w:t>
      </w:r>
      <w:r w:rsidRPr="00E46CD5">
        <w:rPr>
          <w:rFonts w:ascii="Arial" w:hAnsi="Arial" w:cs="Arial"/>
          <w:color w:val="auto"/>
          <w:sz w:val="22"/>
          <w:szCs w:val="22"/>
          <w:u w:val="single"/>
        </w:rPr>
        <w:t>affecting surface navigation</w:t>
      </w:r>
      <w:r>
        <w:rPr>
          <w:rFonts w:ascii="Arial" w:hAnsi="Arial" w:cs="Arial"/>
          <w:color w:val="auto"/>
          <w:sz w:val="22"/>
          <w:szCs w:val="22"/>
        </w:rPr>
        <w:t xml:space="preserve">, though it remains possible.  </w:t>
      </w:r>
      <w:r>
        <w:rPr>
          <w:rFonts w:ascii="Arial" w:hAnsi="Arial" w:cs="Arial"/>
          <w:sz w:val="22"/>
          <w:szCs w:val="22"/>
        </w:rPr>
        <w:t xml:space="preserve"> The hydrographic office responsible for the chart will have (or should have) made their assessment based upon the quality of the survey, the depth of water and the size of vessels using the area.   More information is available in the ZOC B section of this publication.</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345D1C">
        <w:rPr>
          <w:rFonts w:ascii="Arial" w:hAnsi="Arial" w:cs="Arial"/>
          <w:sz w:val="22"/>
          <w:szCs w:val="22"/>
          <w:u w:val="single"/>
        </w:rPr>
        <w:t>In a ZOC C area there is a strong possibility of undetected features</w:t>
      </w:r>
      <w:r>
        <w:rPr>
          <w:rFonts w:ascii="Arial" w:hAnsi="Arial" w:cs="Arial"/>
          <w:sz w:val="22"/>
          <w:szCs w:val="22"/>
        </w:rPr>
        <w:t xml:space="preserve"> (or charted features significantly out of position).    These areas can be considered inadequately surveyed.   More information is available in the ZOC C section of this publication.</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345D1C">
        <w:rPr>
          <w:rFonts w:ascii="Arial" w:hAnsi="Arial" w:cs="Arial"/>
          <w:sz w:val="22"/>
          <w:szCs w:val="22"/>
          <w:u w:val="single"/>
        </w:rPr>
        <w:t>In a ZOC D area there is a very strong likelihood of large undetected features</w:t>
      </w:r>
      <w:r>
        <w:rPr>
          <w:rFonts w:ascii="Arial" w:hAnsi="Arial" w:cs="Arial"/>
          <w:sz w:val="22"/>
          <w:szCs w:val="22"/>
        </w:rPr>
        <w:t xml:space="preserve"> absent from the chart</w:t>
      </w:r>
      <w:r w:rsidR="00A04412">
        <w:rPr>
          <w:rFonts w:ascii="Arial" w:hAnsi="Arial" w:cs="Arial"/>
          <w:sz w:val="22"/>
          <w:szCs w:val="22"/>
        </w:rPr>
        <w:t xml:space="preserve"> (or charted features even further out of position)</w:t>
      </w:r>
      <w:r>
        <w:rPr>
          <w:rFonts w:ascii="Arial" w:hAnsi="Arial" w:cs="Arial"/>
          <w:sz w:val="22"/>
          <w:szCs w:val="22"/>
        </w:rPr>
        <w:t>.   As these areas either have no systematic survey, or are completely unsurveyed, these features may well be as large as an entire submerged reef rising to just below the surface.   If contemplating entering a ZOC D area, extensive precautions should be taken, in order to ensure there is sufficient time to react to dangers as they are revealed.   More information is available in the ZOC D section of this publication.</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8849ED" w:rsidRDefault="0090099D"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t>4.3</w:t>
      </w:r>
      <w:r w:rsidR="00B906CC">
        <w:rPr>
          <w:rFonts w:ascii="Arial" w:hAnsi="Arial" w:cs="Arial"/>
          <w:b/>
          <w:sz w:val="22"/>
          <w:szCs w:val="22"/>
        </w:rPr>
        <w:tab/>
      </w:r>
      <w:r w:rsidR="00B906CC" w:rsidRPr="008849ED">
        <w:rPr>
          <w:rFonts w:ascii="Arial" w:hAnsi="Arial" w:cs="Arial"/>
          <w:b/>
          <w:sz w:val="22"/>
          <w:szCs w:val="22"/>
        </w:rPr>
        <w:t>Position accuracy</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2C7AA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The next </w:t>
      </w:r>
      <w:r w:rsidR="00B906CC">
        <w:rPr>
          <w:rFonts w:ascii="Arial" w:hAnsi="Arial" w:cs="Arial"/>
          <w:sz w:val="22"/>
          <w:szCs w:val="22"/>
        </w:rPr>
        <w:t>important factor in most circumstances is accuracy of position of the bathymetry</w:t>
      </w:r>
      <w:r w:rsidR="00BB262B">
        <w:rPr>
          <w:rFonts w:ascii="Arial" w:hAnsi="Arial" w:cs="Arial"/>
          <w:sz w:val="22"/>
          <w:szCs w:val="22"/>
        </w:rPr>
        <w:t xml:space="preserve">.   This </w:t>
      </w:r>
      <w:r w:rsidR="00B906CC">
        <w:rPr>
          <w:rFonts w:ascii="Arial" w:hAnsi="Arial" w:cs="Arial"/>
          <w:sz w:val="22"/>
          <w:szCs w:val="22"/>
        </w:rPr>
        <w:t>includ</w:t>
      </w:r>
      <w:r w:rsidR="00BB262B">
        <w:rPr>
          <w:rFonts w:ascii="Arial" w:hAnsi="Arial" w:cs="Arial"/>
          <w:sz w:val="22"/>
          <w:szCs w:val="22"/>
        </w:rPr>
        <w:t>es</w:t>
      </w:r>
      <w:r w:rsidR="00B906CC">
        <w:rPr>
          <w:rFonts w:ascii="Arial" w:hAnsi="Arial" w:cs="Arial"/>
          <w:sz w:val="22"/>
          <w:szCs w:val="22"/>
        </w:rPr>
        <w:t xml:space="preserve"> depth contours, </w:t>
      </w:r>
      <w:r w:rsidR="00BB262B">
        <w:rPr>
          <w:rFonts w:ascii="Arial" w:hAnsi="Arial" w:cs="Arial"/>
          <w:sz w:val="22"/>
          <w:szCs w:val="22"/>
        </w:rPr>
        <w:t>charted</w:t>
      </w:r>
      <w:r w:rsidR="00B906CC">
        <w:rPr>
          <w:rFonts w:ascii="Arial" w:hAnsi="Arial" w:cs="Arial"/>
          <w:sz w:val="22"/>
          <w:szCs w:val="22"/>
        </w:rPr>
        <w:t xml:space="preserve"> depth</w:t>
      </w:r>
      <w:r w:rsidR="00BB262B">
        <w:rPr>
          <w:rFonts w:ascii="Arial" w:hAnsi="Arial" w:cs="Arial"/>
          <w:sz w:val="22"/>
          <w:szCs w:val="22"/>
        </w:rPr>
        <w:t>s</w:t>
      </w:r>
      <w:r w:rsidR="00B906CC">
        <w:rPr>
          <w:rFonts w:ascii="Arial" w:hAnsi="Arial" w:cs="Arial"/>
          <w:sz w:val="22"/>
          <w:szCs w:val="22"/>
        </w:rPr>
        <w:t xml:space="preserve">, </w:t>
      </w:r>
      <w:r w:rsidR="00BB262B">
        <w:rPr>
          <w:rFonts w:ascii="Arial" w:hAnsi="Arial" w:cs="Arial"/>
          <w:sz w:val="22"/>
          <w:szCs w:val="22"/>
        </w:rPr>
        <w:t xml:space="preserve">reef edges </w:t>
      </w:r>
      <w:r w:rsidR="00B906CC">
        <w:rPr>
          <w:rFonts w:ascii="Arial" w:hAnsi="Arial" w:cs="Arial"/>
          <w:sz w:val="22"/>
          <w:szCs w:val="22"/>
        </w:rPr>
        <w:t xml:space="preserve">or </w:t>
      </w:r>
      <w:r w:rsidR="00BB262B">
        <w:rPr>
          <w:rFonts w:ascii="Arial" w:hAnsi="Arial" w:cs="Arial"/>
          <w:sz w:val="22"/>
          <w:szCs w:val="22"/>
        </w:rPr>
        <w:t>other</w:t>
      </w:r>
      <w:r w:rsidR="00B906CC">
        <w:rPr>
          <w:rFonts w:ascii="Arial" w:hAnsi="Arial" w:cs="Arial"/>
          <w:sz w:val="22"/>
          <w:szCs w:val="22"/>
        </w:rPr>
        <w:t xml:space="preserve"> charted seabed feature</w:t>
      </w:r>
      <w:r w:rsidR="00BB262B">
        <w:rPr>
          <w:rFonts w:ascii="Arial" w:hAnsi="Arial" w:cs="Arial"/>
          <w:sz w:val="22"/>
          <w:szCs w:val="22"/>
        </w:rPr>
        <w:t>s</w:t>
      </w:r>
      <w:r w:rsidR="00B906CC">
        <w:rPr>
          <w:rFonts w:ascii="Arial" w:hAnsi="Arial" w:cs="Arial"/>
          <w:sz w:val="22"/>
          <w:szCs w:val="22"/>
        </w:rPr>
        <w:t xml:space="preserve">.   Positioning accuracy is typically determined </w:t>
      </w:r>
      <w:r w:rsidR="00BB262B">
        <w:rPr>
          <w:rFonts w:ascii="Arial" w:hAnsi="Arial" w:cs="Arial"/>
          <w:sz w:val="22"/>
          <w:szCs w:val="22"/>
        </w:rPr>
        <w:t>by</w:t>
      </w:r>
      <w:r w:rsidR="00B906CC">
        <w:rPr>
          <w:rFonts w:ascii="Arial" w:hAnsi="Arial" w:cs="Arial"/>
          <w:sz w:val="22"/>
          <w:szCs w:val="22"/>
        </w:rPr>
        <w:t xml:space="preserve"> the positioning systems used during the hydrographic survey, as well as any loss of accuracy transferring older data from the survey to the chart, or between older datums and WGS84.   </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Most ships using modern satellite based navigation systems can be navigated with much greater accuracy than </w:t>
      </w:r>
      <w:r w:rsidR="00BB262B">
        <w:rPr>
          <w:rFonts w:ascii="Arial" w:hAnsi="Arial" w:cs="Arial"/>
          <w:sz w:val="22"/>
          <w:szCs w:val="22"/>
        </w:rPr>
        <w:t>most of the surveys still used in charts.</w:t>
      </w:r>
      <w:r>
        <w:rPr>
          <w:rFonts w:ascii="Arial" w:hAnsi="Arial" w:cs="Arial"/>
          <w:sz w:val="22"/>
          <w:szCs w:val="22"/>
        </w:rPr>
        <w:t xml:space="preserve">   While some parts of a chart will be based upon modern surveys, away from the most critical areas most charts still rely upon </w:t>
      </w:r>
      <w:r w:rsidR="00A04412">
        <w:rPr>
          <w:rFonts w:ascii="Arial" w:hAnsi="Arial" w:cs="Arial"/>
          <w:sz w:val="22"/>
          <w:szCs w:val="22"/>
        </w:rPr>
        <w:t xml:space="preserve">surveys done with </w:t>
      </w:r>
      <w:r w:rsidR="00BB262B">
        <w:rPr>
          <w:rFonts w:ascii="Arial" w:hAnsi="Arial" w:cs="Arial"/>
          <w:sz w:val="22"/>
          <w:szCs w:val="22"/>
        </w:rPr>
        <w:t xml:space="preserve">progressively </w:t>
      </w:r>
      <w:r>
        <w:rPr>
          <w:rFonts w:ascii="Arial" w:hAnsi="Arial" w:cs="Arial"/>
          <w:sz w:val="22"/>
          <w:szCs w:val="22"/>
        </w:rPr>
        <w:t>older survey</w:t>
      </w:r>
      <w:r w:rsidR="00BB262B">
        <w:rPr>
          <w:rFonts w:ascii="Arial" w:hAnsi="Arial" w:cs="Arial"/>
          <w:sz w:val="22"/>
          <w:szCs w:val="22"/>
        </w:rPr>
        <w:t xml:space="preserve"> system</w:t>
      </w:r>
      <w:r>
        <w:rPr>
          <w:rFonts w:ascii="Arial" w:hAnsi="Arial" w:cs="Arial"/>
          <w:sz w:val="22"/>
          <w:szCs w:val="22"/>
        </w:rPr>
        <w:t>s</w:t>
      </w:r>
      <w:r w:rsidR="00BB262B">
        <w:rPr>
          <w:rFonts w:ascii="Arial" w:hAnsi="Arial" w:cs="Arial"/>
          <w:sz w:val="22"/>
          <w:szCs w:val="22"/>
        </w:rPr>
        <w:t xml:space="preserve">.   While they were </w:t>
      </w:r>
      <w:r w:rsidR="002C7AAC">
        <w:rPr>
          <w:rFonts w:ascii="Arial" w:hAnsi="Arial" w:cs="Arial"/>
          <w:sz w:val="22"/>
          <w:szCs w:val="22"/>
        </w:rPr>
        <w:t xml:space="preserve">on the forefront of technology and science </w:t>
      </w:r>
      <w:r w:rsidR="00BB262B">
        <w:rPr>
          <w:rFonts w:ascii="Arial" w:hAnsi="Arial" w:cs="Arial"/>
          <w:sz w:val="22"/>
          <w:szCs w:val="22"/>
        </w:rPr>
        <w:t xml:space="preserve">for their time, few </w:t>
      </w:r>
      <w:r w:rsidR="00A04412">
        <w:rPr>
          <w:rFonts w:ascii="Arial" w:hAnsi="Arial" w:cs="Arial"/>
          <w:sz w:val="22"/>
          <w:szCs w:val="22"/>
        </w:rPr>
        <w:t xml:space="preserve">of these systems were </w:t>
      </w:r>
      <w:r w:rsidR="00BB262B">
        <w:rPr>
          <w:rFonts w:ascii="Arial" w:hAnsi="Arial" w:cs="Arial"/>
          <w:sz w:val="22"/>
          <w:szCs w:val="22"/>
        </w:rPr>
        <w:t xml:space="preserve">as good as </w:t>
      </w:r>
      <w:r w:rsidR="002C7AAC" w:rsidRPr="002C7AAC">
        <w:rPr>
          <w:rFonts w:ascii="Arial" w:hAnsi="Arial" w:cs="Arial"/>
          <w:sz w:val="22"/>
          <w:szCs w:val="22"/>
        </w:rPr>
        <w:t xml:space="preserve">Global Navigation Satellite System </w:t>
      </w:r>
      <w:r w:rsidR="002C7AAC">
        <w:rPr>
          <w:rFonts w:ascii="Arial" w:hAnsi="Arial" w:cs="Arial"/>
          <w:sz w:val="22"/>
          <w:szCs w:val="22"/>
        </w:rPr>
        <w:t>(</w:t>
      </w:r>
      <w:r w:rsidR="00BB262B">
        <w:rPr>
          <w:rFonts w:ascii="Arial" w:hAnsi="Arial" w:cs="Arial"/>
          <w:sz w:val="22"/>
          <w:szCs w:val="22"/>
        </w:rPr>
        <w:t>GNSS</w:t>
      </w:r>
      <w:r w:rsidR="002C7AAC">
        <w:rPr>
          <w:rFonts w:ascii="Arial" w:hAnsi="Arial" w:cs="Arial"/>
          <w:sz w:val="22"/>
          <w:szCs w:val="22"/>
        </w:rPr>
        <w:t>) of</w:t>
      </w:r>
      <w:r w:rsidR="00BB262B">
        <w:rPr>
          <w:rFonts w:ascii="Arial" w:hAnsi="Arial" w:cs="Arial"/>
          <w:sz w:val="22"/>
          <w:szCs w:val="22"/>
        </w:rPr>
        <w:t xml:space="preserve"> today.</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It is only since the 1990s that satellite based navigation systems for survey ships have been widely available.   These give a positioning accuracy of seabed features somewhere in the range of 2 to 20 metres.   </w:t>
      </w:r>
      <w:r w:rsidR="00A04412">
        <w:rPr>
          <w:rFonts w:ascii="Arial" w:hAnsi="Arial" w:cs="Arial"/>
          <w:sz w:val="22"/>
          <w:szCs w:val="22"/>
        </w:rPr>
        <w:t>(Determining the position of a feature on the seabed can be much harder than just positioning the survey ship itself.)</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From the late 1940s to the 1990s survey ships depended upon shore-based electronic positioning systems transmitting their signal over short or medium ranges, giving accuracy of around 20 to 100 metres.   In coastal areas, this means that anything the ship found could be up to 100 metres from where it was thought to be.  </w:t>
      </w:r>
      <w:r w:rsidR="00A04412">
        <w:rPr>
          <w:rFonts w:ascii="Arial" w:hAnsi="Arial" w:cs="Arial"/>
          <w:sz w:val="22"/>
          <w:szCs w:val="22"/>
        </w:rPr>
        <w:t xml:space="preserve"> Much of this depended upon how accurately the transmitter ashore was positioned, as well as the accuracy of the transmitted ranges to generate the ‘fix’.</w:t>
      </w:r>
    </w:p>
    <w:p w:rsidR="00B906CC" w:rsidRDefault="00B906CC" w:rsidP="00F02509">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F02509">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Prior to this, survey ships used sextants to measure angles between a system of prominent marks, or flag poles built on towers established ashore, with surveyors ‘angling’ for hours at a time.   A second row of towers could be built in shallow water or on reefs to extend the network further offshore, but with a further reduction in accuracy.   Depending upon how accurately the towers were placed, accuracy of 50 to 500 metres was possible for the survey ship.   So again, when something was found, particularly offshore, the true position could quite easily be up to 500 metres from where it was surveyed to be.   </w:t>
      </w:r>
    </w:p>
    <w:p w:rsidR="00B906CC" w:rsidRDefault="00B906CC" w:rsidP="001B5E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6"/>
        <w:gridCol w:w="4404"/>
      </w:tblGrid>
      <w:tr w:rsidR="00B906CC" w:rsidRPr="00272105" w:rsidTr="00537086">
        <w:tc>
          <w:tcPr>
            <w:tcW w:w="4551" w:type="dxa"/>
          </w:tcPr>
          <w:p w:rsidR="00B906CC" w:rsidRPr="00272105" w:rsidRDefault="008922B0" w:rsidP="0053708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F26D7D">
              <w:rPr>
                <w:rFonts w:ascii="Arial" w:hAnsi="Arial" w:cs="Arial"/>
                <w:noProof/>
                <w:sz w:val="22"/>
                <w:szCs w:val="22"/>
              </w:rPr>
              <w:lastRenderedPageBreak/>
              <w:drawing>
                <wp:inline distT="0" distB="0" distL="0" distR="0">
                  <wp:extent cx="2819400" cy="35242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0" cy="3524250"/>
                          </a:xfrm>
                          <a:prstGeom prst="rect">
                            <a:avLst/>
                          </a:prstGeom>
                          <a:noFill/>
                          <a:ln>
                            <a:noFill/>
                          </a:ln>
                        </pic:spPr>
                      </pic:pic>
                    </a:graphicData>
                  </a:graphic>
                </wp:inline>
              </w:drawing>
            </w:r>
          </w:p>
        </w:tc>
        <w:tc>
          <w:tcPr>
            <w:tcW w:w="4735" w:type="dxa"/>
          </w:tcPr>
          <w:p w:rsidR="00B906CC" w:rsidRPr="00272105" w:rsidRDefault="008922B0" w:rsidP="0053708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F26D7D">
              <w:rPr>
                <w:rFonts w:ascii="Arial" w:hAnsi="Arial" w:cs="Arial"/>
                <w:noProof/>
                <w:sz w:val="22"/>
                <w:szCs w:val="22"/>
              </w:rPr>
              <w:drawing>
                <wp:inline distT="0" distB="0" distL="0" distR="0">
                  <wp:extent cx="2647950" cy="36195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3619500"/>
                          </a:xfrm>
                          <a:prstGeom prst="rect">
                            <a:avLst/>
                          </a:prstGeom>
                          <a:noFill/>
                          <a:ln>
                            <a:noFill/>
                          </a:ln>
                        </pic:spPr>
                      </pic:pic>
                    </a:graphicData>
                  </a:graphic>
                </wp:inline>
              </w:drawing>
            </w:r>
          </w:p>
        </w:tc>
      </w:tr>
      <w:tr w:rsidR="00B906CC" w:rsidRPr="00272105" w:rsidTr="00537086">
        <w:tc>
          <w:tcPr>
            <w:tcW w:w="4551" w:type="dxa"/>
          </w:tcPr>
          <w:p w:rsidR="00B906CC" w:rsidRPr="00CE204A" w:rsidRDefault="00B906CC" w:rsidP="005C762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rPr>
            </w:pPr>
            <w:r w:rsidRPr="00CE204A">
              <w:rPr>
                <w:rFonts w:ascii="Arial" w:hAnsi="Arial" w:cs="Arial"/>
                <w:i/>
              </w:rPr>
              <w:t>Up to early 1940s:   Survey flag on an offshore reef to extend horizontal sextant control further offshore could achieve accuracy typically between 50 – 500 metres compared to GNSS</w:t>
            </w:r>
            <w:r w:rsidR="00B831A0">
              <w:rPr>
                <w:rFonts w:ascii="Arial" w:hAnsi="Arial" w:cs="Arial"/>
                <w:i/>
              </w:rPr>
              <w:t>.</w:t>
            </w:r>
          </w:p>
        </w:tc>
        <w:tc>
          <w:tcPr>
            <w:tcW w:w="4735" w:type="dxa"/>
          </w:tcPr>
          <w:p w:rsidR="00B906CC" w:rsidRPr="00CE204A" w:rsidRDefault="00B906CC" w:rsidP="005C762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i/>
              </w:rPr>
            </w:pPr>
            <w:r w:rsidRPr="00CE204A">
              <w:rPr>
                <w:rFonts w:ascii="Arial" w:hAnsi="Arial" w:cs="Arial"/>
                <w:i/>
              </w:rPr>
              <w:t>Late 1940s to mid 1990s:    Shore based electronic position fixing systems could achieve accuracy typically between 20 – 100 metres compared to GNSS.</w:t>
            </w:r>
          </w:p>
        </w:tc>
      </w:tr>
    </w:tbl>
    <w:p w:rsidR="00B906CC" w:rsidRDefault="00B906CC" w:rsidP="001B5E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Further offshore, where </w:t>
      </w:r>
      <w:r w:rsidR="00B831A0">
        <w:rPr>
          <w:rFonts w:ascii="Arial" w:hAnsi="Arial" w:cs="Arial"/>
          <w:sz w:val="22"/>
          <w:szCs w:val="22"/>
        </w:rPr>
        <w:t xml:space="preserve">information was collected by ships relying </w:t>
      </w:r>
      <w:r>
        <w:rPr>
          <w:rFonts w:ascii="Arial" w:hAnsi="Arial" w:cs="Arial"/>
          <w:sz w:val="22"/>
          <w:szCs w:val="22"/>
        </w:rPr>
        <w:t xml:space="preserve">entirely upon celestial navigation, positions could be considerably less accurate, typically no better than 1 to 2NM, and frequently worse.   </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While modern satellite imagery can be used to correct the position of many isolated </w:t>
      </w:r>
      <w:r w:rsidR="00B831A0">
        <w:rPr>
          <w:rFonts w:ascii="Arial" w:hAnsi="Arial" w:cs="Arial"/>
          <w:sz w:val="22"/>
          <w:szCs w:val="22"/>
        </w:rPr>
        <w:t xml:space="preserve">visible </w:t>
      </w:r>
      <w:r>
        <w:rPr>
          <w:rFonts w:ascii="Arial" w:hAnsi="Arial" w:cs="Arial"/>
          <w:sz w:val="22"/>
          <w:szCs w:val="22"/>
        </w:rPr>
        <w:t>offshore features</w:t>
      </w:r>
      <w:r w:rsidR="00B831A0">
        <w:rPr>
          <w:rFonts w:ascii="Arial" w:hAnsi="Arial" w:cs="Arial"/>
          <w:sz w:val="22"/>
          <w:szCs w:val="22"/>
        </w:rPr>
        <w:t xml:space="preserve">, such as </w:t>
      </w:r>
      <w:r>
        <w:rPr>
          <w:rFonts w:ascii="Arial" w:hAnsi="Arial" w:cs="Arial"/>
          <w:sz w:val="22"/>
          <w:szCs w:val="22"/>
        </w:rPr>
        <w:t xml:space="preserve">islands, </w:t>
      </w:r>
      <w:r w:rsidR="00B831A0">
        <w:rPr>
          <w:rFonts w:ascii="Arial" w:hAnsi="Arial" w:cs="Arial"/>
          <w:sz w:val="22"/>
          <w:szCs w:val="22"/>
        </w:rPr>
        <w:t>reefs</w:t>
      </w:r>
      <w:r>
        <w:rPr>
          <w:rFonts w:ascii="Arial" w:hAnsi="Arial" w:cs="Arial"/>
          <w:sz w:val="22"/>
          <w:szCs w:val="22"/>
        </w:rPr>
        <w:t xml:space="preserve"> or perhaps </w:t>
      </w:r>
      <w:r w:rsidR="00B831A0">
        <w:rPr>
          <w:rFonts w:ascii="Arial" w:hAnsi="Arial" w:cs="Arial"/>
          <w:sz w:val="22"/>
          <w:szCs w:val="22"/>
        </w:rPr>
        <w:t xml:space="preserve">shoals </w:t>
      </w:r>
      <w:r>
        <w:rPr>
          <w:rFonts w:ascii="Arial" w:hAnsi="Arial" w:cs="Arial"/>
          <w:sz w:val="22"/>
          <w:szCs w:val="22"/>
        </w:rPr>
        <w:t>breaking in rough weather, anything more than a few metres below the surface is likely to remain unseen, and therefore possibly w</w:t>
      </w:r>
      <w:r w:rsidR="00B831A0">
        <w:rPr>
          <w:rFonts w:ascii="Arial" w:hAnsi="Arial" w:cs="Arial"/>
          <w:sz w:val="22"/>
          <w:szCs w:val="22"/>
        </w:rPr>
        <w:t>ell out of its true position.</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EE37BF" w:rsidRDefault="00B906CC" w:rsidP="00703DF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However, the </w:t>
      </w:r>
      <w:r w:rsidR="00B831A0">
        <w:rPr>
          <w:rFonts w:ascii="Arial" w:hAnsi="Arial" w:cs="Arial"/>
          <w:sz w:val="22"/>
          <w:szCs w:val="22"/>
        </w:rPr>
        <w:t xml:space="preserve">quoted positional accuracy </w:t>
      </w:r>
      <w:r>
        <w:rPr>
          <w:rFonts w:ascii="Arial" w:hAnsi="Arial" w:cs="Arial"/>
          <w:sz w:val="22"/>
          <w:szCs w:val="22"/>
        </w:rPr>
        <w:t xml:space="preserve">of </w:t>
      </w:r>
      <w:r w:rsidR="00B831A0">
        <w:rPr>
          <w:rFonts w:ascii="Arial" w:hAnsi="Arial" w:cs="Arial"/>
          <w:sz w:val="22"/>
          <w:szCs w:val="22"/>
        </w:rPr>
        <w:t xml:space="preserve">a charted </w:t>
      </w:r>
      <w:r>
        <w:rPr>
          <w:rFonts w:ascii="Arial" w:hAnsi="Arial" w:cs="Arial"/>
          <w:sz w:val="22"/>
          <w:szCs w:val="22"/>
        </w:rPr>
        <w:t xml:space="preserve">features is only part of </w:t>
      </w:r>
      <w:r w:rsidR="00B831A0">
        <w:rPr>
          <w:rFonts w:ascii="Arial" w:hAnsi="Arial" w:cs="Arial"/>
          <w:sz w:val="22"/>
          <w:szCs w:val="22"/>
        </w:rPr>
        <w:t>assessing how far to stay clear of a potential danger.</w:t>
      </w:r>
      <w:r>
        <w:rPr>
          <w:rFonts w:ascii="Arial" w:hAnsi="Arial" w:cs="Arial"/>
          <w:sz w:val="22"/>
          <w:szCs w:val="22"/>
        </w:rPr>
        <w:t xml:space="preserve">   </w:t>
      </w:r>
    </w:p>
    <w:p w:rsidR="00EE37BF" w:rsidRDefault="00EE37BF" w:rsidP="00703DF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7"/>
      </w:tblGrid>
      <w:tr w:rsidR="00EE37BF" w:rsidRPr="00F33D2B" w:rsidTr="00F33D2B">
        <w:tc>
          <w:tcPr>
            <w:tcW w:w="8897" w:type="dxa"/>
            <w:shd w:val="clear" w:color="auto" w:fill="auto"/>
          </w:tcPr>
          <w:p w:rsidR="00EE37BF" w:rsidRPr="00F33D2B" w:rsidRDefault="008922B0" w:rsidP="00F33D2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sidRPr="00F33D2B">
              <w:rPr>
                <w:rFonts w:ascii="Arial" w:hAnsi="Arial" w:cs="Arial"/>
                <w:noProof/>
                <w:sz w:val="22"/>
                <w:szCs w:val="22"/>
              </w:rPr>
              <w:drawing>
                <wp:inline distT="0" distB="0" distL="0" distR="0">
                  <wp:extent cx="4581525" cy="2038350"/>
                  <wp:effectExtent l="0" t="0" r="0" b="0"/>
                  <wp:docPr id="7" name="Afbeelding 7" descr="S-67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67 dia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1525" cy="2038350"/>
                          </a:xfrm>
                          <a:prstGeom prst="rect">
                            <a:avLst/>
                          </a:prstGeom>
                          <a:noFill/>
                          <a:ln>
                            <a:noFill/>
                          </a:ln>
                        </pic:spPr>
                      </pic:pic>
                    </a:graphicData>
                  </a:graphic>
                </wp:inline>
              </w:drawing>
            </w:r>
          </w:p>
        </w:tc>
      </w:tr>
      <w:tr w:rsidR="00EE37BF" w:rsidRPr="00F33D2B" w:rsidTr="00F33D2B">
        <w:tc>
          <w:tcPr>
            <w:tcW w:w="8897" w:type="dxa"/>
            <w:shd w:val="clear" w:color="auto" w:fill="auto"/>
          </w:tcPr>
          <w:p w:rsidR="00EE37BF" w:rsidRPr="00F33D2B" w:rsidRDefault="006D143C" w:rsidP="00F33D2B">
            <w:pPr>
              <w:numPr>
                <w:ilvl w:val="0"/>
                <w:numId w:val="3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r w:rsidRPr="00F33D2B">
              <w:rPr>
                <w:rFonts w:ascii="Arial" w:hAnsi="Arial" w:cs="Arial"/>
                <w:i/>
              </w:rPr>
              <w:t>A planned route should allow for both chart accuracy and ship’s positioning accuracy, as well as other factors</w:t>
            </w:r>
            <w:r w:rsidR="00A73FEA" w:rsidRPr="00F33D2B">
              <w:rPr>
                <w:rFonts w:ascii="Arial" w:hAnsi="Arial" w:cs="Arial"/>
                <w:i/>
              </w:rPr>
              <w:t>.</w:t>
            </w:r>
          </w:p>
        </w:tc>
      </w:tr>
    </w:tbl>
    <w:p w:rsidR="00EE37BF" w:rsidRDefault="00EE37BF" w:rsidP="00703DF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EE37BF" w:rsidRDefault="00EE37BF" w:rsidP="00EE37B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p>
    <w:p w:rsidR="00EE37BF" w:rsidRDefault="00EE37BF" w:rsidP="00703DF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703DF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Using the example of a </w:t>
      </w:r>
      <w:r w:rsidR="006D143C">
        <w:rPr>
          <w:rFonts w:ascii="Arial" w:hAnsi="Arial" w:cs="Arial"/>
          <w:sz w:val="22"/>
          <w:szCs w:val="22"/>
        </w:rPr>
        <w:t>shoal</w:t>
      </w:r>
      <w:r>
        <w:rPr>
          <w:rFonts w:ascii="Arial" w:hAnsi="Arial" w:cs="Arial"/>
          <w:sz w:val="22"/>
          <w:szCs w:val="22"/>
        </w:rPr>
        <w:t xml:space="preserve"> surveyed to a </w:t>
      </w:r>
      <w:r w:rsidR="00EE37BF">
        <w:rPr>
          <w:rFonts w:ascii="Arial" w:hAnsi="Arial" w:cs="Arial"/>
          <w:sz w:val="22"/>
          <w:szCs w:val="22"/>
        </w:rPr>
        <w:t>5</w:t>
      </w:r>
      <w:r>
        <w:rPr>
          <w:rFonts w:ascii="Arial" w:hAnsi="Arial" w:cs="Arial"/>
          <w:sz w:val="22"/>
          <w:szCs w:val="22"/>
        </w:rPr>
        <w:t xml:space="preserve">0 metre positional accuracy in </w:t>
      </w:r>
      <w:r w:rsidR="00EE37BF">
        <w:rPr>
          <w:rFonts w:ascii="Arial" w:hAnsi="Arial" w:cs="Arial"/>
          <w:sz w:val="22"/>
          <w:szCs w:val="22"/>
        </w:rPr>
        <w:t>a coastal area</w:t>
      </w:r>
      <w:r>
        <w:rPr>
          <w:rFonts w:ascii="Arial" w:hAnsi="Arial" w:cs="Arial"/>
          <w:sz w:val="22"/>
          <w:szCs w:val="22"/>
        </w:rPr>
        <w:t>, th</w:t>
      </w:r>
      <w:r w:rsidR="00B831A0">
        <w:rPr>
          <w:rFonts w:ascii="Arial" w:hAnsi="Arial" w:cs="Arial"/>
          <w:sz w:val="22"/>
          <w:szCs w:val="22"/>
        </w:rPr>
        <w:t xml:space="preserve">e Master also needs to consider the size of the vessel, the accuracy of the ship’s navigation system, </w:t>
      </w:r>
      <w:r w:rsidR="00316D69">
        <w:rPr>
          <w:rFonts w:ascii="Arial" w:hAnsi="Arial" w:cs="Arial"/>
          <w:sz w:val="22"/>
          <w:szCs w:val="22"/>
        </w:rPr>
        <w:t xml:space="preserve">and possibly other vessel parameters.   </w:t>
      </w:r>
      <w:r>
        <w:rPr>
          <w:rFonts w:ascii="Arial" w:hAnsi="Arial" w:cs="Arial"/>
          <w:sz w:val="22"/>
          <w:szCs w:val="22"/>
        </w:rPr>
        <w:t xml:space="preserve">The more correct </w:t>
      </w:r>
      <w:r w:rsidR="00B34D5F">
        <w:rPr>
          <w:rFonts w:ascii="Arial" w:hAnsi="Arial" w:cs="Arial"/>
          <w:sz w:val="22"/>
          <w:szCs w:val="22"/>
        </w:rPr>
        <w:t xml:space="preserve">safe </w:t>
      </w:r>
      <w:r>
        <w:rPr>
          <w:rFonts w:ascii="Arial" w:hAnsi="Arial" w:cs="Arial"/>
          <w:sz w:val="22"/>
          <w:szCs w:val="22"/>
        </w:rPr>
        <w:t xml:space="preserve">distance in this example is likely to be over </w:t>
      </w:r>
      <w:r w:rsidR="00EE37BF">
        <w:rPr>
          <w:rFonts w:ascii="Arial" w:hAnsi="Arial" w:cs="Arial"/>
          <w:sz w:val="22"/>
          <w:szCs w:val="22"/>
        </w:rPr>
        <w:t>8</w:t>
      </w:r>
      <w:r w:rsidR="00316D69">
        <w:rPr>
          <w:rFonts w:ascii="Arial" w:hAnsi="Arial" w:cs="Arial"/>
          <w:sz w:val="22"/>
          <w:szCs w:val="22"/>
        </w:rPr>
        <w:t>0</w:t>
      </w:r>
      <w:r>
        <w:rPr>
          <w:rFonts w:ascii="Arial" w:hAnsi="Arial" w:cs="Arial"/>
          <w:sz w:val="22"/>
          <w:szCs w:val="22"/>
        </w:rPr>
        <w:t xml:space="preserve"> metres:</w:t>
      </w:r>
    </w:p>
    <w:p w:rsidR="00B906CC" w:rsidRDefault="00B906CC" w:rsidP="00703DF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Ind w:w="817" w:type="dxa"/>
        <w:tblLook w:val="01E0" w:firstRow="1" w:lastRow="1" w:firstColumn="1" w:lastColumn="1" w:noHBand="0" w:noVBand="0"/>
      </w:tblPr>
      <w:tblGrid>
        <w:gridCol w:w="992"/>
        <w:gridCol w:w="4678"/>
      </w:tblGrid>
      <w:tr w:rsidR="00B906CC" w:rsidRPr="00D15245" w:rsidTr="00316D69">
        <w:tc>
          <w:tcPr>
            <w:tcW w:w="992" w:type="dxa"/>
          </w:tcPr>
          <w:p w:rsidR="00B906CC" w:rsidRPr="00C76002" w:rsidRDefault="00EE37BF" w:rsidP="00EE37B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18"/>
                <w:szCs w:val="18"/>
              </w:rPr>
            </w:pPr>
            <w:r>
              <w:rPr>
                <w:rFonts w:ascii="Arial" w:hAnsi="Arial" w:cs="Arial"/>
                <w:sz w:val="18"/>
                <w:szCs w:val="18"/>
              </w:rPr>
              <w:t>5</w:t>
            </w:r>
            <w:r w:rsidR="00B906CC" w:rsidRPr="00C76002">
              <w:rPr>
                <w:rFonts w:ascii="Arial" w:hAnsi="Arial" w:cs="Arial"/>
                <w:sz w:val="18"/>
                <w:szCs w:val="18"/>
              </w:rPr>
              <w:t>0m</w:t>
            </w:r>
          </w:p>
        </w:tc>
        <w:tc>
          <w:tcPr>
            <w:tcW w:w="4678" w:type="dxa"/>
          </w:tcPr>
          <w:p w:rsidR="00B906CC" w:rsidRPr="00C76002" w:rsidRDefault="00316D69"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18"/>
                <w:szCs w:val="18"/>
              </w:rPr>
            </w:pPr>
            <w:r>
              <w:rPr>
                <w:rFonts w:ascii="Arial" w:hAnsi="Arial" w:cs="Arial"/>
                <w:sz w:val="18"/>
                <w:szCs w:val="18"/>
              </w:rPr>
              <w:t xml:space="preserve">Positional </w:t>
            </w:r>
            <w:r w:rsidR="00B906CC" w:rsidRPr="00C76002">
              <w:rPr>
                <w:rFonts w:ascii="Arial" w:hAnsi="Arial" w:cs="Arial"/>
                <w:sz w:val="18"/>
                <w:szCs w:val="18"/>
              </w:rPr>
              <w:t>accuracy</w:t>
            </w:r>
            <w:r>
              <w:rPr>
                <w:rFonts w:ascii="Arial" w:hAnsi="Arial" w:cs="Arial"/>
                <w:sz w:val="18"/>
                <w:szCs w:val="18"/>
              </w:rPr>
              <w:t xml:space="preserve"> of charted seabed feature, plus</w:t>
            </w:r>
          </w:p>
        </w:tc>
      </w:tr>
      <w:tr w:rsidR="00B906CC" w:rsidRPr="00D15245" w:rsidTr="00316D69">
        <w:tc>
          <w:tcPr>
            <w:tcW w:w="992" w:type="dxa"/>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18"/>
                <w:szCs w:val="18"/>
              </w:rPr>
            </w:pPr>
            <w:r w:rsidRPr="00C76002">
              <w:rPr>
                <w:rFonts w:ascii="Arial" w:hAnsi="Arial" w:cs="Arial"/>
                <w:sz w:val="18"/>
                <w:szCs w:val="18"/>
              </w:rPr>
              <w:t>15m</w:t>
            </w:r>
          </w:p>
        </w:tc>
        <w:tc>
          <w:tcPr>
            <w:tcW w:w="4678" w:type="dxa"/>
          </w:tcPr>
          <w:p w:rsidR="00B906CC" w:rsidRPr="00C76002" w:rsidRDefault="00EE37BF" w:rsidP="00EE37B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18"/>
                <w:szCs w:val="18"/>
              </w:rPr>
            </w:pPr>
            <w:r w:rsidRPr="00C76002">
              <w:rPr>
                <w:rFonts w:ascii="Arial" w:hAnsi="Arial" w:cs="Arial"/>
                <w:sz w:val="18"/>
                <w:szCs w:val="18"/>
              </w:rPr>
              <w:t>GNSS accuracy</w:t>
            </w:r>
            <w:r>
              <w:rPr>
                <w:rFonts w:ascii="Arial" w:hAnsi="Arial" w:cs="Arial"/>
                <w:sz w:val="18"/>
                <w:szCs w:val="18"/>
              </w:rPr>
              <w:t>, plus</w:t>
            </w:r>
            <w:r w:rsidRPr="00C76002">
              <w:rPr>
                <w:rFonts w:ascii="Arial" w:hAnsi="Arial" w:cs="Arial"/>
                <w:sz w:val="18"/>
                <w:szCs w:val="18"/>
              </w:rPr>
              <w:t xml:space="preserve"> </w:t>
            </w:r>
          </w:p>
        </w:tc>
      </w:tr>
      <w:tr w:rsidR="00B906CC" w:rsidRPr="00D15245" w:rsidTr="00316D69">
        <w:tc>
          <w:tcPr>
            <w:tcW w:w="992" w:type="dxa"/>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18"/>
                <w:szCs w:val="18"/>
              </w:rPr>
            </w:pPr>
            <w:r w:rsidRPr="00C76002">
              <w:rPr>
                <w:rFonts w:ascii="Arial" w:hAnsi="Arial" w:cs="Arial"/>
                <w:sz w:val="18"/>
                <w:szCs w:val="18"/>
              </w:rPr>
              <w:t>15m</w:t>
            </w:r>
          </w:p>
        </w:tc>
        <w:tc>
          <w:tcPr>
            <w:tcW w:w="4678" w:type="dxa"/>
          </w:tcPr>
          <w:p w:rsidR="00B906CC" w:rsidRPr="00C76002" w:rsidRDefault="00EE37BF"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18"/>
                <w:szCs w:val="18"/>
              </w:rPr>
            </w:pPr>
            <w:r w:rsidRPr="00C76002">
              <w:rPr>
                <w:rFonts w:ascii="Arial" w:hAnsi="Arial" w:cs="Arial"/>
                <w:sz w:val="18"/>
                <w:szCs w:val="18"/>
              </w:rPr>
              <w:t>half ship’s beam</w:t>
            </w:r>
            <w:r>
              <w:rPr>
                <w:rFonts w:ascii="Arial" w:hAnsi="Arial" w:cs="Arial"/>
                <w:sz w:val="18"/>
                <w:szCs w:val="18"/>
              </w:rPr>
              <w:t>, plus</w:t>
            </w:r>
          </w:p>
        </w:tc>
      </w:tr>
      <w:tr w:rsidR="00B906CC" w:rsidRPr="00D15245" w:rsidTr="00316D69">
        <w:tc>
          <w:tcPr>
            <w:tcW w:w="992" w:type="dxa"/>
            <w:tcBorders>
              <w:bottom w:val="single" w:sz="4" w:space="0" w:color="auto"/>
            </w:tcBorders>
          </w:tcPr>
          <w:p w:rsidR="00B906CC" w:rsidRPr="00C76002" w:rsidRDefault="00316D69"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18"/>
                <w:szCs w:val="18"/>
              </w:rPr>
            </w:pPr>
            <w:r>
              <w:rPr>
                <w:rFonts w:ascii="Arial" w:hAnsi="Arial" w:cs="Arial"/>
                <w:sz w:val="18"/>
                <w:szCs w:val="18"/>
              </w:rPr>
              <w:t xml:space="preserve">  </w:t>
            </w:r>
            <w:r w:rsidR="00B906CC" w:rsidRPr="00C76002">
              <w:rPr>
                <w:rFonts w:ascii="Arial" w:hAnsi="Arial" w:cs="Arial"/>
                <w:sz w:val="18"/>
                <w:szCs w:val="18"/>
              </w:rPr>
              <w:t>5m</w:t>
            </w:r>
          </w:p>
        </w:tc>
        <w:tc>
          <w:tcPr>
            <w:tcW w:w="4678" w:type="dxa"/>
            <w:tcBorders>
              <w:bottom w:val="single" w:sz="4" w:space="0" w:color="auto"/>
            </w:tcBorders>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18"/>
                <w:szCs w:val="18"/>
              </w:rPr>
            </w:pPr>
            <w:r w:rsidRPr="00C76002">
              <w:rPr>
                <w:rFonts w:ascii="Arial" w:hAnsi="Arial" w:cs="Arial"/>
                <w:sz w:val="18"/>
                <w:szCs w:val="18"/>
              </w:rPr>
              <w:t>ship orientation / motion =</w:t>
            </w:r>
          </w:p>
        </w:tc>
      </w:tr>
      <w:tr w:rsidR="00B906CC" w:rsidRPr="00D15245" w:rsidTr="00316D69">
        <w:tc>
          <w:tcPr>
            <w:tcW w:w="992" w:type="dxa"/>
            <w:tcBorders>
              <w:top w:val="single" w:sz="4" w:space="0" w:color="auto"/>
            </w:tcBorders>
          </w:tcPr>
          <w:p w:rsidR="00B906CC" w:rsidRPr="00C76002" w:rsidRDefault="00EE37BF" w:rsidP="00EE37B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18"/>
                <w:szCs w:val="18"/>
              </w:rPr>
            </w:pPr>
            <w:r>
              <w:rPr>
                <w:rFonts w:ascii="Arial" w:hAnsi="Arial" w:cs="Arial"/>
                <w:sz w:val="18"/>
                <w:szCs w:val="18"/>
              </w:rPr>
              <w:t>8</w:t>
            </w:r>
            <w:r w:rsidR="00B906CC" w:rsidRPr="00C76002">
              <w:rPr>
                <w:rFonts w:ascii="Arial" w:hAnsi="Arial" w:cs="Arial"/>
                <w:sz w:val="18"/>
                <w:szCs w:val="18"/>
              </w:rPr>
              <w:t>5m</w:t>
            </w:r>
          </w:p>
        </w:tc>
        <w:tc>
          <w:tcPr>
            <w:tcW w:w="4678" w:type="dxa"/>
            <w:tcBorders>
              <w:top w:val="single" w:sz="4" w:space="0" w:color="auto"/>
            </w:tcBorders>
          </w:tcPr>
          <w:p w:rsidR="00B906CC" w:rsidRPr="00C76002"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18"/>
                <w:szCs w:val="18"/>
              </w:rPr>
            </w:pPr>
            <w:r w:rsidRPr="00C76002">
              <w:rPr>
                <w:rFonts w:ascii="Arial" w:hAnsi="Arial" w:cs="Arial"/>
                <w:sz w:val="18"/>
                <w:szCs w:val="18"/>
              </w:rPr>
              <w:t xml:space="preserve">Total </w:t>
            </w:r>
            <w:r w:rsidR="00B34D5F">
              <w:rPr>
                <w:rFonts w:ascii="Arial" w:hAnsi="Arial" w:cs="Arial"/>
                <w:sz w:val="18"/>
                <w:szCs w:val="18"/>
              </w:rPr>
              <w:t>safe distance</w:t>
            </w:r>
            <w:r w:rsidR="00316D69">
              <w:rPr>
                <w:rFonts w:ascii="Arial" w:hAnsi="Arial" w:cs="Arial"/>
                <w:sz w:val="18"/>
                <w:szCs w:val="18"/>
              </w:rPr>
              <w:t xml:space="preserve"> to clear hazard</w:t>
            </w:r>
          </w:p>
        </w:tc>
      </w:tr>
    </w:tbl>
    <w:p w:rsidR="0008646E" w:rsidRDefault="0008646E"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8849ED" w:rsidRDefault="0090099D"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t>4.4</w:t>
      </w:r>
      <w:r w:rsidR="00B906CC">
        <w:rPr>
          <w:rFonts w:ascii="Arial" w:hAnsi="Arial" w:cs="Arial"/>
          <w:b/>
          <w:sz w:val="22"/>
          <w:szCs w:val="22"/>
        </w:rPr>
        <w:tab/>
      </w:r>
      <w:r w:rsidR="00B906CC" w:rsidRPr="008849ED">
        <w:rPr>
          <w:rFonts w:ascii="Arial" w:hAnsi="Arial" w:cs="Arial"/>
          <w:b/>
          <w:sz w:val="22"/>
          <w:szCs w:val="22"/>
        </w:rPr>
        <w:t>Depth accuracy</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8849E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Depth accuracy refers to how well the depth of a known feature has been measured below chart datum – it clearly does not refer to the accuracy of something which remains undetected.   The margin allowed by a ship’s Master for the possibility that something remains undetected within a survey is a separate concern influenced by the seafloor coverage.</w:t>
      </w:r>
    </w:p>
    <w:p w:rsidR="00B906CC" w:rsidRDefault="00B906CC" w:rsidP="008849E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8849E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 three biggest factors affecting depth accuracy in relatively shallow coastal waters are the accuracy of the tidal observations, the motion of the survey ship and the setup of the echo sounder.   Old leadline surveys actually contain very accurately measured depths, however they have a high risk of not detecting shoaler depths nearby.   In contrast, a modern multibeam echo sounder misses very little, but requires careful setup and use to deliver accurate results.</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221131" w:rsidRDefault="00B906CC" w:rsidP="00413D0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t>5.</w:t>
      </w:r>
      <w:r>
        <w:rPr>
          <w:rFonts w:ascii="Arial" w:hAnsi="Arial" w:cs="Arial"/>
          <w:b/>
          <w:sz w:val="22"/>
          <w:szCs w:val="22"/>
        </w:rPr>
        <w:tab/>
      </w:r>
      <w:r w:rsidRPr="00221131">
        <w:rPr>
          <w:rFonts w:ascii="Arial" w:hAnsi="Arial" w:cs="Arial"/>
          <w:b/>
          <w:sz w:val="22"/>
          <w:szCs w:val="22"/>
        </w:rPr>
        <w:t>Impact of ZOC categories upon mariners</w:t>
      </w:r>
    </w:p>
    <w:p w:rsidR="00B906CC" w:rsidRDefault="00B906CC" w:rsidP="008E23B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1376B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 xml:space="preserve">Put in simple terms, mariners should be able to navigate with confidence in areas with ZOC A1 and A2 classifications. </w:t>
      </w:r>
      <w:r>
        <w:rPr>
          <w:rFonts w:ascii="Arial" w:hAnsi="Arial" w:cs="Arial"/>
          <w:sz w:val="22"/>
          <w:szCs w:val="22"/>
        </w:rPr>
        <w:t xml:space="preserve">  </w:t>
      </w:r>
      <w:r w:rsidRPr="000C684D">
        <w:rPr>
          <w:rFonts w:ascii="Arial" w:hAnsi="Arial" w:cs="Arial"/>
          <w:sz w:val="22"/>
          <w:szCs w:val="22"/>
        </w:rPr>
        <w:t xml:space="preserve">It is also unlikely that an uncharted danger </w:t>
      </w:r>
      <w:r>
        <w:rPr>
          <w:rFonts w:ascii="Arial" w:hAnsi="Arial" w:cs="Arial"/>
          <w:sz w:val="22"/>
          <w:szCs w:val="22"/>
        </w:rPr>
        <w:t xml:space="preserve">affecting surface navigation </w:t>
      </w:r>
      <w:r w:rsidRPr="000C684D">
        <w:rPr>
          <w:rFonts w:ascii="Arial" w:hAnsi="Arial" w:cs="Arial"/>
          <w:sz w:val="22"/>
          <w:szCs w:val="22"/>
        </w:rPr>
        <w:t xml:space="preserve">exists in ZOC B areas. </w:t>
      </w:r>
      <w:r>
        <w:rPr>
          <w:rFonts w:ascii="Arial" w:hAnsi="Arial" w:cs="Arial"/>
          <w:sz w:val="22"/>
          <w:szCs w:val="22"/>
        </w:rPr>
        <w:t xml:space="preserve">  </w:t>
      </w:r>
      <w:r w:rsidRPr="000C684D">
        <w:rPr>
          <w:rFonts w:ascii="Arial" w:hAnsi="Arial" w:cs="Arial"/>
          <w:sz w:val="22"/>
          <w:szCs w:val="22"/>
        </w:rPr>
        <w:t xml:space="preserve">In ZOC C areas mariners should exercise caution since hazardous uncharted features may be expected, particularly in </w:t>
      </w:r>
      <w:r w:rsidR="00316D69">
        <w:rPr>
          <w:rFonts w:ascii="Arial" w:hAnsi="Arial" w:cs="Arial"/>
          <w:sz w:val="22"/>
          <w:szCs w:val="22"/>
        </w:rPr>
        <w:t xml:space="preserve">or near </w:t>
      </w:r>
      <w:r w:rsidRPr="000C684D">
        <w:rPr>
          <w:rFonts w:ascii="Arial" w:hAnsi="Arial" w:cs="Arial"/>
          <w:sz w:val="22"/>
          <w:szCs w:val="22"/>
        </w:rPr>
        <w:t xml:space="preserve">reef and rocky areas. </w:t>
      </w:r>
      <w:r>
        <w:rPr>
          <w:rFonts w:ascii="Arial" w:hAnsi="Arial" w:cs="Arial"/>
          <w:sz w:val="22"/>
          <w:szCs w:val="22"/>
        </w:rPr>
        <w:t xml:space="preserve">  </w:t>
      </w:r>
      <w:r w:rsidR="00316D69">
        <w:rPr>
          <w:rFonts w:ascii="Arial" w:hAnsi="Arial" w:cs="Arial"/>
          <w:sz w:val="22"/>
          <w:szCs w:val="22"/>
        </w:rPr>
        <w:t>A</w:t>
      </w:r>
      <w:r>
        <w:rPr>
          <w:rFonts w:ascii="Arial" w:hAnsi="Arial" w:cs="Arial"/>
          <w:sz w:val="22"/>
          <w:szCs w:val="22"/>
        </w:rPr>
        <w:t xml:space="preserve"> very high degree of caution is </w:t>
      </w:r>
      <w:r w:rsidRPr="000C684D">
        <w:rPr>
          <w:rFonts w:ascii="Arial" w:hAnsi="Arial" w:cs="Arial"/>
          <w:sz w:val="22"/>
          <w:szCs w:val="22"/>
        </w:rPr>
        <w:t xml:space="preserve">required for areas </w:t>
      </w:r>
      <w:r>
        <w:rPr>
          <w:rFonts w:ascii="Arial" w:hAnsi="Arial" w:cs="Arial"/>
          <w:sz w:val="22"/>
          <w:szCs w:val="22"/>
        </w:rPr>
        <w:t xml:space="preserve">assessed as </w:t>
      </w:r>
      <w:r w:rsidRPr="000C684D">
        <w:rPr>
          <w:rFonts w:ascii="Arial" w:hAnsi="Arial" w:cs="Arial"/>
          <w:sz w:val="22"/>
          <w:szCs w:val="22"/>
        </w:rPr>
        <w:t>ZOC D</w:t>
      </w:r>
      <w:r>
        <w:rPr>
          <w:rFonts w:ascii="Arial" w:hAnsi="Arial" w:cs="Arial"/>
          <w:sz w:val="22"/>
          <w:szCs w:val="22"/>
        </w:rPr>
        <w:t xml:space="preserve">, as these </w:t>
      </w:r>
      <w:r w:rsidRPr="000C684D">
        <w:rPr>
          <w:rFonts w:ascii="Arial" w:hAnsi="Arial" w:cs="Arial"/>
          <w:sz w:val="22"/>
          <w:szCs w:val="22"/>
        </w:rPr>
        <w:t>contain</w:t>
      </w:r>
      <w:r>
        <w:rPr>
          <w:rFonts w:ascii="Arial" w:hAnsi="Arial" w:cs="Arial"/>
          <w:sz w:val="22"/>
          <w:szCs w:val="22"/>
        </w:rPr>
        <w:t xml:space="preserve"> either </w:t>
      </w:r>
      <w:r w:rsidRPr="000C684D">
        <w:rPr>
          <w:rFonts w:ascii="Arial" w:hAnsi="Arial" w:cs="Arial"/>
          <w:sz w:val="22"/>
          <w:szCs w:val="22"/>
        </w:rPr>
        <w:t xml:space="preserve">very sparse data </w:t>
      </w:r>
      <w:r>
        <w:rPr>
          <w:rFonts w:ascii="Arial" w:hAnsi="Arial" w:cs="Arial"/>
          <w:sz w:val="22"/>
          <w:szCs w:val="22"/>
        </w:rPr>
        <w:t xml:space="preserve">or </w:t>
      </w:r>
      <w:r w:rsidRPr="000C684D">
        <w:rPr>
          <w:rFonts w:ascii="Arial" w:hAnsi="Arial" w:cs="Arial"/>
          <w:sz w:val="22"/>
          <w:szCs w:val="22"/>
        </w:rPr>
        <w:t>may not have been surveyed at all</w:t>
      </w:r>
      <w:r>
        <w:rPr>
          <w:rFonts w:ascii="Arial" w:hAnsi="Arial" w:cs="Arial"/>
          <w:sz w:val="22"/>
          <w:szCs w:val="22"/>
        </w:rPr>
        <w:t>.</w:t>
      </w:r>
      <w:r w:rsidRPr="000C684D">
        <w:rPr>
          <w:rFonts w:ascii="Arial" w:hAnsi="Arial" w:cs="Arial"/>
          <w:sz w:val="22"/>
          <w:szCs w:val="22"/>
        </w:rPr>
        <w:t xml:space="preserve"> </w:t>
      </w:r>
      <w:r>
        <w:rPr>
          <w:rFonts w:ascii="Arial" w:hAnsi="Arial" w:cs="Arial"/>
          <w:sz w:val="22"/>
          <w:szCs w:val="22"/>
        </w:rPr>
        <w:t xml:space="preserve">  Finally, i</w:t>
      </w:r>
      <w:r w:rsidRPr="000C684D">
        <w:rPr>
          <w:rFonts w:ascii="Arial" w:hAnsi="Arial" w:cs="Arial"/>
          <w:sz w:val="22"/>
          <w:szCs w:val="22"/>
        </w:rPr>
        <w:t>t is good practice to treat ZOC U areas with the same degree of caution as ZOC D areas.</w:t>
      </w:r>
    </w:p>
    <w:p w:rsidR="00B906CC" w:rsidRDefault="00B906CC" w:rsidP="00207DD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207DD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To put this in perspective, the following table is an overall analysis of over 14 million square kilometers of coastal ENC </w:t>
      </w:r>
      <w:r>
        <w:rPr>
          <w:rStyle w:val="Voetnootmarkering"/>
          <w:rFonts w:ascii="Arial" w:hAnsi="Arial" w:cs="Arial"/>
          <w:sz w:val="22"/>
          <w:szCs w:val="22"/>
        </w:rPr>
        <w:footnoteReference w:id="1"/>
      </w:r>
      <w:r>
        <w:rPr>
          <w:rFonts w:ascii="Arial" w:hAnsi="Arial" w:cs="Arial"/>
          <w:sz w:val="22"/>
          <w:szCs w:val="22"/>
        </w:rPr>
        <w:t xml:space="preserve"> from 32 nations</w:t>
      </w:r>
      <w:r w:rsidR="00316D69">
        <w:rPr>
          <w:rFonts w:ascii="Arial" w:hAnsi="Arial" w:cs="Arial"/>
          <w:sz w:val="22"/>
          <w:szCs w:val="22"/>
        </w:rPr>
        <w:t>:</w:t>
      </w:r>
    </w:p>
    <w:p w:rsidR="00B906CC" w:rsidRDefault="00B906CC" w:rsidP="00207DD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1788"/>
        <w:gridCol w:w="1952"/>
        <w:gridCol w:w="1980"/>
        <w:gridCol w:w="1695"/>
      </w:tblGrid>
      <w:tr w:rsidR="00B906CC" w:rsidRPr="008B56C5" w:rsidTr="00120AE4">
        <w:tc>
          <w:tcPr>
            <w:tcW w:w="1560" w:type="dxa"/>
          </w:tcPr>
          <w:p w:rsidR="00B906CC" w:rsidRPr="00CE204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b/>
              </w:rPr>
            </w:pPr>
            <w:r w:rsidRPr="00CE204A">
              <w:rPr>
                <w:rFonts w:ascii="Arial" w:hAnsi="Arial" w:cs="Arial"/>
                <w:b/>
              </w:rPr>
              <w:t>C</w:t>
            </w:r>
            <w:r>
              <w:rPr>
                <w:rFonts w:ascii="Arial" w:hAnsi="Arial" w:cs="Arial"/>
                <w:b/>
              </w:rPr>
              <w:t>ategory</w:t>
            </w:r>
          </w:p>
        </w:tc>
        <w:tc>
          <w:tcPr>
            <w:tcW w:w="1842" w:type="dxa"/>
          </w:tcPr>
          <w:p w:rsidR="00B906CC" w:rsidRPr="00CE204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b/>
                <w:lang w:val="en-AU"/>
              </w:rPr>
            </w:pPr>
            <w:r>
              <w:rPr>
                <w:rFonts w:ascii="Arial" w:hAnsi="Arial" w:cs="Arial"/>
                <w:b/>
                <w:lang w:val="en-AU"/>
              </w:rPr>
              <w:t xml:space="preserve">% area of </w:t>
            </w:r>
            <w:smartTag w:uri="urn:schemas-microsoft-com:office:smarttags" w:element="place">
              <w:r>
                <w:rPr>
                  <w:rFonts w:ascii="Arial" w:hAnsi="Arial" w:cs="Arial"/>
                  <w:b/>
                  <w:lang w:val="en-AU"/>
                </w:rPr>
                <w:t>English Channel</w:t>
              </w:r>
            </w:smartTag>
          </w:p>
        </w:tc>
        <w:tc>
          <w:tcPr>
            <w:tcW w:w="2005" w:type="dxa"/>
          </w:tcPr>
          <w:p w:rsidR="00B906CC" w:rsidRPr="00CE204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b/>
                <w:lang w:val="en-AU"/>
              </w:rPr>
            </w:pPr>
            <w:r>
              <w:rPr>
                <w:rFonts w:ascii="Arial" w:hAnsi="Arial" w:cs="Arial"/>
                <w:b/>
                <w:lang w:val="en-AU"/>
              </w:rPr>
              <w:t>% area of Singapore &amp; Malacca Straits</w:t>
            </w:r>
          </w:p>
        </w:tc>
        <w:tc>
          <w:tcPr>
            <w:tcW w:w="2049" w:type="dxa"/>
          </w:tcPr>
          <w:p w:rsidR="00B906CC" w:rsidRPr="00CE204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b/>
                <w:lang w:val="en-AU"/>
              </w:rPr>
            </w:pPr>
            <w:r w:rsidRPr="00CE204A">
              <w:rPr>
                <w:rFonts w:ascii="Arial" w:hAnsi="Arial" w:cs="Arial"/>
                <w:b/>
                <w:lang w:val="en-AU"/>
              </w:rPr>
              <w:t xml:space="preserve">% area of </w:t>
            </w:r>
            <w:r>
              <w:rPr>
                <w:rFonts w:ascii="Arial" w:hAnsi="Arial" w:cs="Arial"/>
                <w:b/>
                <w:lang w:val="en-AU"/>
              </w:rPr>
              <w:t>world’s coastal</w:t>
            </w:r>
            <w:r w:rsidRPr="00CE204A">
              <w:rPr>
                <w:rFonts w:ascii="Arial" w:hAnsi="Arial" w:cs="Arial"/>
                <w:b/>
                <w:lang w:val="en-AU"/>
              </w:rPr>
              <w:t xml:space="preserve"> ENC</w:t>
            </w:r>
            <w:r>
              <w:rPr>
                <w:rFonts w:ascii="Arial" w:hAnsi="Arial" w:cs="Arial"/>
                <w:b/>
                <w:lang w:val="en-AU"/>
              </w:rPr>
              <w:t xml:space="preserve"> (32 nations</w:t>
            </w:r>
            <w:r w:rsidRPr="00CE204A">
              <w:rPr>
                <w:rFonts w:ascii="Arial" w:hAnsi="Arial" w:cs="Arial"/>
                <w:b/>
                <w:lang w:val="en-AU"/>
              </w:rPr>
              <w:t>)</w:t>
            </w:r>
          </w:p>
        </w:tc>
        <w:tc>
          <w:tcPr>
            <w:tcW w:w="1722" w:type="dxa"/>
          </w:tcPr>
          <w:p w:rsidR="00B906CC" w:rsidRPr="00CE204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b/>
                <w:lang w:val="en-AU"/>
              </w:rPr>
            </w:pPr>
            <w:r w:rsidRPr="00CE204A">
              <w:rPr>
                <w:rFonts w:ascii="Arial" w:hAnsi="Arial" w:cs="Arial"/>
                <w:b/>
                <w:lang w:val="en-AU"/>
              </w:rPr>
              <w:t>Confidence</w:t>
            </w:r>
          </w:p>
        </w:tc>
      </w:tr>
      <w:tr w:rsidR="00B906CC" w:rsidTr="00120AE4">
        <w:tc>
          <w:tcPr>
            <w:tcW w:w="1560" w:type="dxa"/>
          </w:tcPr>
          <w:p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A1 (6 stars)</w:t>
            </w:r>
          </w:p>
        </w:tc>
        <w:tc>
          <w:tcPr>
            <w:tcW w:w="1842" w:type="dxa"/>
          </w:tcPr>
          <w:p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3.6%</w:t>
            </w:r>
          </w:p>
        </w:tc>
        <w:tc>
          <w:tcPr>
            <w:tcW w:w="2005" w:type="dxa"/>
          </w:tcPr>
          <w:p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1.4</w:t>
            </w:r>
            <w:r>
              <w:rPr>
                <w:rFonts w:ascii="Arial" w:hAnsi="Arial" w:cs="Arial"/>
                <w:sz w:val="18"/>
                <w:szCs w:val="18"/>
              </w:rPr>
              <w:t>%</w:t>
            </w:r>
          </w:p>
        </w:tc>
        <w:tc>
          <w:tcPr>
            <w:tcW w:w="2049" w:type="dxa"/>
          </w:tcPr>
          <w:p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0.7%</w:t>
            </w:r>
          </w:p>
        </w:tc>
        <w:tc>
          <w:tcPr>
            <w:tcW w:w="1722" w:type="dxa"/>
            <w:tcBorders>
              <w:bottom w:val="nil"/>
            </w:tcBorders>
            <w:shd w:val="clear" w:color="auto" w:fill="DEEAF6"/>
          </w:tcPr>
          <w:p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Very Good</w:t>
            </w:r>
          </w:p>
        </w:tc>
      </w:tr>
      <w:tr w:rsidR="00B906CC" w:rsidTr="00120AE4">
        <w:tc>
          <w:tcPr>
            <w:tcW w:w="1560" w:type="dxa"/>
          </w:tcPr>
          <w:p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A2 (5 stars)</w:t>
            </w:r>
          </w:p>
        </w:tc>
        <w:tc>
          <w:tcPr>
            <w:tcW w:w="1842" w:type="dxa"/>
          </w:tcPr>
          <w:p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9.4%</w:t>
            </w:r>
          </w:p>
        </w:tc>
        <w:tc>
          <w:tcPr>
            <w:tcW w:w="2005" w:type="dxa"/>
          </w:tcPr>
          <w:p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0.2</w:t>
            </w:r>
            <w:r>
              <w:rPr>
                <w:rFonts w:ascii="Arial" w:hAnsi="Arial" w:cs="Arial"/>
                <w:sz w:val="18"/>
                <w:szCs w:val="18"/>
              </w:rPr>
              <w:t>%</w:t>
            </w:r>
          </w:p>
        </w:tc>
        <w:tc>
          <w:tcPr>
            <w:tcW w:w="2049" w:type="dxa"/>
          </w:tcPr>
          <w:p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1.0%</w:t>
            </w:r>
          </w:p>
        </w:tc>
        <w:tc>
          <w:tcPr>
            <w:tcW w:w="1722" w:type="dxa"/>
            <w:tcBorders>
              <w:top w:val="nil"/>
              <w:bottom w:val="nil"/>
            </w:tcBorders>
            <w:shd w:val="clear" w:color="auto" w:fill="DEEAF6"/>
          </w:tcPr>
          <w:p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Very Good</w:t>
            </w:r>
          </w:p>
        </w:tc>
      </w:tr>
      <w:tr w:rsidR="00B906CC" w:rsidTr="00120AE4">
        <w:tc>
          <w:tcPr>
            <w:tcW w:w="1560" w:type="dxa"/>
          </w:tcPr>
          <w:p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B (4 stars)</w:t>
            </w:r>
          </w:p>
        </w:tc>
        <w:tc>
          <w:tcPr>
            <w:tcW w:w="1842" w:type="dxa"/>
          </w:tcPr>
          <w:p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62.9%</w:t>
            </w:r>
          </w:p>
        </w:tc>
        <w:tc>
          <w:tcPr>
            <w:tcW w:w="2005" w:type="dxa"/>
          </w:tcPr>
          <w:p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2.5</w:t>
            </w:r>
            <w:r>
              <w:rPr>
                <w:rFonts w:ascii="Arial" w:hAnsi="Arial" w:cs="Arial"/>
                <w:sz w:val="18"/>
                <w:szCs w:val="18"/>
              </w:rPr>
              <w:t>%</w:t>
            </w:r>
          </w:p>
        </w:tc>
        <w:tc>
          <w:tcPr>
            <w:tcW w:w="2049" w:type="dxa"/>
          </w:tcPr>
          <w:p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30.5%</w:t>
            </w:r>
          </w:p>
        </w:tc>
        <w:tc>
          <w:tcPr>
            <w:tcW w:w="1722" w:type="dxa"/>
            <w:tcBorders>
              <w:top w:val="nil"/>
            </w:tcBorders>
            <w:shd w:val="clear" w:color="auto" w:fill="DEEAF6"/>
          </w:tcPr>
          <w:p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Good</w:t>
            </w:r>
          </w:p>
        </w:tc>
      </w:tr>
      <w:tr w:rsidR="00B906CC" w:rsidTr="00120AE4">
        <w:tc>
          <w:tcPr>
            <w:tcW w:w="1560" w:type="dxa"/>
          </w:tcPr>
          <w:p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C (3 stars)</w:t>
            </w:r>
          </w:p>
        </w:tc>
        <w:tc>
          <w:tcPr>
            <w:tcW w:w="1842" w:type="dxa"/>
          </w:tcPr>
          <w:p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21.3%</w:t>
            </w:r>
          </w:p>
        </w:tc>
        <w:tc>
          <w:tcPr>
            <w:tcW w:w="2005" w:type="dxa"/>
          </w:tcPr>
          <w:p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76.2</w:t>
            </w:r>
            <w:r>
              <w:rPr>
                <w:rFonts w:ascii="Arial" w:hAnsi="Arial" w:cs="Arial"/>
                <w:sz w:val="18"/>
                <w:szCs w:val="18"/>
              </w:rPr>
              <w:t>%</w:t>
            </w:r>
          </w:p>
        </w:tc>
        <w:tc>
          <w:tcPr>
            <w:tcW w:w="2049" w:type="dxa"/>
          </w:tcPr>
          <w:p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21.8%</w:t>
            </w:r>
          </w:p>
        </w:tc>
        <w:tc>
          <w:tcPr>
            <w:tcW w:w="1722" w:type="dxa"/>
            <w:shd w:val="clear" w:color="auto" w:fill="BDD6EE"/>
          </w:tcPr>
          <w:p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Fair</w:t>
            </w:r>
          </w:p>
        </w:tc>
      </w:tr>
      <w:tr w:rsidR="00B906CC" w:rsidTr="00120AE4">
        <w:tc>
          <w:tcPr>
            <w:tcW w:w="1560" w:type="dxa"/>
          </w:tcPr>
          <w:p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D (2 stars)</w:t>
            </w:r>
          </w:p>
        </w:tc>
        <w:tc>
          <w:tcPr>
            <w:tcW w:w="1842" w:type="dxa"/>
          </w:tcPr>
          <w:p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2.8%</w:t>
            </w:r>
          </w:p>
        </w:tc>
        <w:tc>
          <w:tcPr>
            <w:tcW w:w="2005" w:type="dxa"/>
          </w:tcPr>
          <w:p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1.1</w:t>
            </w:r>
            <w:r>
              <w:rPr>
                <w:rFonts w:ascii="Arial" w:hAnsi="Arial" w:cs="Arial"/>
                <w:sz w:val="18"/>
                <w:szCs w:val="18"/>
              </w:rPr>
              <w:t>%</w:t>
            </w:r>
          </w:p>
        </w:tc>
        <w:tc>
          <w:tcPr>
            <w:tcW w:w="2049" w:type="dxa"/>
          </w:tcPr>
          <w:p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20.5%</w:t>
            </w:r>
          </w:p>
        </w:tc>
        <w:tc>
          <w:tcPr>
            <w:tcW w:w="1722" w:type="dxa"/>
            <w:tcBorders>
              <w:bottom w:val="nil"/>
            </w:tcBorders>
            <w:shd w:val="clear" w:color="auto" w:fill="9CC2E5"/>
          </w:tcPr>
          <w:p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Low</w:t>
            </w:r>
          </w:p>
        </w:tc>
      </w:tr>
      <w:tr w:rsidR="00B906CC" w:rsidTr="00120AE4">
        <w:tc>
          <w:tcPr>
            <w:tcW w:w="1560" w:type="dxa"/>
          </w:tcPr>
          <w:p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Unassessed (U)</w:t>
            </w:r>
          </w:p>
        </w:tc>
        <w:tc>
          <w:tcPr>
            <w:tcW w:w="1842" w:type="dxa"/>
          </w:tcPr>
          <w:p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0.0%</w:t>
            </w:r>
          </w:p>
        </w:tc>
        <w:tc>
          <w:tcPr>
            <w:tcW w:w="2005" w:type="dxa"/>
          </w:tcPr>
          <w:p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18.5</w:t>
            </w:r>
            <w:r>
              <w:rPr>
                <w:rFonts w:ascii="Arial" w:hAnsi="Arial" w:cs="Arial"/>
                <w:sz w:val="18"/>
                <w:szCs w:val="18"/>
              </w:rPr>
              <w:t>%</w:t>
            </w:r>
          </w:p>
        </w:tc>
        <w:tc>
          <w:tcPr>
            <w:tcW w:w="2049" w:type="dxa"/>
          </w:tcPr>
          <w:p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25.4%</w:t>
            </w:r>
          </w:p>
        </w:tc>
        <w:tc>
          <w:tcPr>
            <w:tcW w:w="1722" w:type="dxa"/>
            <w:tcBorders>
              <w:top w:val="nil"/>
            </w:tcBorders>
            <w:shd w:val="clear" w:color="auto" w:fill="9CC2E5"/>
          </w:tcPr>
          <w:p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Low</w:t>
            </w:r>
          </w:p>
        </w:tc>
      </w:tr>
    </w:tbl>
    <w:p w:rsidR="00B906CC" w:rsidRDefault="00B906CC" w:rsidP="001376B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CC3892" w:rsidRDefault="00B906CC" w:rsidP="001376B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t>5.1</w:t>
      </w:r>
      <w:r>
        <w:rPr>
          <w:rFonts w:ascii="Arial" w:hAnsi="Arial" w:cs="Arial"/>
          <w:b/>
          <w:sz w:val="22"/>
          <w:szCs w:val="22"/>
        </w:rPr>
        <w:tab/>
      </w:r>
      <w:r w:rsidRPr="00CC3892">
        <w:rPr>
          <w:rFonts w:ascii="Arial" w:hAnsi="Arial" w:cs="Arial"/>
          <w:b/>
          <w:sz w:val="22"/>
          <w:szCs w:val="22"/>
        </w:rPr>
        <w:t xml:space="preserve">An alternative way to </w:t>
      </w:r>
      <w:r w:rsidR="00E92362">
        <w:rPr>
          <w:rFonts w:ascii="Arial" w:hAnsi="Arial" w:cs="Arial"/>
          <w:b/>
          <w:sz w:val="22"/>
          <w:szCs w:val="22"/>
        </w:rPr>
        <w:t>understand</w:t>
      </w:r>
      <w:r w:rsidRPr="00CC3892">
        <w:rPr>
          <w:rFonts w:ascii="Arial" w:hAnsi="Arial" w:cs="Arial"/>
          <w:b/>
          <w:sz w:val="22"/>
          <w:szCs w:val="22"/>
        </w:rPr>
        <w:t xml:space="preserve"> ZOC (using the star symbols)</w:t>
      </w:r>
    </w:p>
    <w:p w:rsidR="00B906CC" w:rsidRDefault="00B906CC" w:rsidP="001376B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1376B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An alternative way to </w:t>
      </w:r>
      <w:r w:rsidR="00316D69">
        <w:rPr>
          <w:rFonts w:ascii="Arial" w:hAnsi="Arial" w:cs="Arial"/>
          <w:sz w:val="22"/>
          <w:szCs w:val="22"/>
        </w:rPr>
        <w:t xml:space="preserve">understand the basic concept of </w:t>
      </w:r>
      <w:r>
        <w:rPr>
          <w:rFonts w:ascii="Arial" w:hAnsi="Arial" w:cs="Arial"/>
          <w:sz w:val="22"/>
          <w:szCs w:val="22"/>
        </w:rPr>
        <w:t xml:space="preserve">confidence </w:t>
      </w:r>
      <w:r w:rsidR="00316D69">
        <w:rPr>
          <w:rFonts w:ascii="Arial" w:hAnsi="Arial" w:cs="Arial"/>
          <w:sz w:val="22"/>
          <w:szCs w:val="22"/>
        </w:rPr>
        <w:t xml:space="preserve">levels </w:t>
      </w:r>
      <w:r>
        <w:rPr>
          <w:rFonts w:ascii="Arial" w:hAnsi="Arial" w:cs="Arial"/>
          <w:sz w:val="22"/>
          <w:szCs w:val="22"/>
        </w:rPr>
        <w:t xml:space="preserve">might be to think about the number of stars symbolizing each area.   Even if the specifics are not considered, most people understand that if something is given more stars in an assessment than another, the one with more stars is considered to be ‘better’.   </w:t>
      </w:r>
    </w:p>
    <w:p w:rsidR="00B906CC" w:rsidRDefault="00B906CC" w:rsidP="001376B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1376B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A good example that works similarly to ZOCs might be choosing a hotel from listings on a website.   Everyone knows that a six star hotel is </w:t>
      </w:r>
      <w:r w:rsidR="006B078F">
        <w:rPr>
          <w:rFonts w:ascii="Arial" w:hAnsi="Arial" w:cs="Arial"/>
          <w:sz w:val="22"/>
          <w:szCs w:val="22"/>
        </w:rPr>
        <w:t xml:space="preserve">better than a three star hotel. </w:t>
      </w:r>
      <w:r>
        <w:rPr>
          <w:rFonts w:ascii="Arial" w:hAnsi="Arial" w:cs="Arial"/>
          <w:sz w:val="22"/>
          <w:szCs w:val="22"/>
        </w:rPr>
        <w:t xml:space="preserve">Equally, when a listed hotel hasn’t been assessed, most people are unsure so tend to assume it isn’t very good.   </w:t>
      </w:r>
    </w:p>
    <w:p w:rsidR="00B906CC" w:rsidRDefault="00B906CC" w:rsidP="001376B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8E23B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Zones Of Confidence work exactly the same way.    Wherever possible ships should be kept in those areas rated with a higher number of stars (preferably four or more,</w:t>
      </w:r>
      <w:r w:rsidR="00F360DA">
        <w:rPr>
          <w:rFonts w:ascii="Arial" w:hAnsi="Arial" w:cs="Arial"/>
          <w:sz w:val="22"/>
          <w:szCs w:val="22"/>
        </w:rPr>
        <w:t xml:space="preserve"> and</w:t>
      </w:r>
      <w:r>
        <w:rPr>
          <w:rFonts w:ascii="Arial" w:hAnsi="Arial" w:cs="Arial"/>
          <w:sz w:val="22"/>
          <w:szCs w:val="22"/>
        </w:rPr>
        <w:t xml:space="preserve"> three </w:t>
      </w:r>
      <w:r w:rsidR="00F360DA">
        <w:rPr>
          <w:rFonts w:ascii="Arial" w:hAnsi="Arial" w:cs="Arial"/>
          <w:sz w:val="22"/>
          <w:szCs w:val="22"/>
        </w:rPr>
        <w:t xml:space="preserve">stars </w:t>
      </w:r>
      <w:r>
        <w:rPr>
          <w:rFonts w:ascii="Arial" w:hAnsi="Arial" w:cs="Arial"/>
          <w:sz w:val="22"/>
          <w:szCs w:val="22"/>
        </w:rPr>
        <w:t xml:space="preserve">only </w:t>
      </w:r>
      <w:r w:rsidR="00EB6F9C">
        <w:rPr>
          <w:rFonts w:ascii="Arial" w:hAnsi="Arial" w:cs="Arial"/>
          <w:sz w:val="22"/>
          <w:szCs w:val="22"/>
        </w:rPr>
        <w:t xml:space="preserve">with </w:t>
      </w:r>
      <w:r w:rsidR="00316D69">
        <w:rPr>
          <w:rFonts w:ascii="Arial" w:hAnsi="Arial" w:cs="Arial"/>
          <w:sz w:val="22"/>
          <w:szCs w:val="22"/>
        </w:rPr>
        <w:t>caution</w:t>
      </w:r>
      <w:r>
        <w:rPr>
          <w:rFonts w:ascii="Arial" w:hAnsi="Arial" w:cs="Arial"/>
          <w:sz w:val="22"/>
          <w:szCs w:val="22"/>
        </w:rPr>
        <w:t>)</w:t>
      </w:r>
      <w:r w:rsidR="00F360DA">
        <w:rPr>
          <w:rFonts w:ascii="Arial" w:hAnsi="Arial" w:cs="Arial"/>
          <w:sz w:val="22"/>
          <w:szCs w:val="22"/>
        </w:rPr>
        <w:t>.   T</w:t>
      </w:r>
      <w:r>
        <w:rPr>
          <w:rFonts w:ascii="Arial" w:hAnsi="Arial" w:cs="Arial"/>
          <w:sz w:val="22"/>
          <w:szCs w:val="22"/>
        </w:rPr>
        <w:t>hose areas with only two stars, or unassessed, should be considered very carefully and avoided if circumstances permit.</w:t>
      </w:r>
    </w:p>
    <w:p w:rsidR="00B906CC" w:rsidRDefault="00B906CC" w:rsidP="008E23B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br w:type="page"/>
      </w:r>
    </w:p>
    <w:p w:rsidR="00B906CC" w:rsidRPr="00A55796"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lastRenderedPageBreak/>
        <w:t>5.2</w:t>
      </w:r>
      <w:r>
        <w:rPr>
          <w:rFonts w:ascii="Arial" w:hAnsi="Arial" w:cs="Arial"/>
          <w:b/>
          <w:sz w:val="22"/>
          <w:szCs w:val="22"/>
        </w:rPr>
        <w:tab/>
      </w:r>
      <w:r w:rsidRPr="00A55796">
        <w:rPr>
          <w:rFonts w:ascii="Arial" w:hAnsi="Arial" w:cs="Arial"/>
          <w:b/>
          <w:sz w:val="22"/>
          <w:szCs w:val="22"/>
        </w:rPr>
        <w:t>ZOC A1</w:t>
      </w:r>
      <w:r>
        <w:rPr>
          <w:rFonts w:ascii="Arial" w:hAnsi="Arial" w:cs="Arial"/>
          <w:b/>
          <w:sz w:val="22"/>
          <w:szCs w:val="22"/>
        </w:rPr>
        <w:t xml:space="preserve"> (6 stars)</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Surveys within th</w:t>
      </w:r>
      <w:r>
        <w:rPr>
          <w:rFonts w:ascii="Arial" w:hAnsi="Arial" w:cs="Arial"/>
          <w:sz w:val="22"/>
          <w:szCs w:val="22"/>
        </w:rPr>
        <w:t>is</w:t>
      </w:r>
      <w:r w:rsidRPr="000C684D">
        <w:rPr>
          <w:rFonts w:ascii="Arial" w:hAnsi="Arial" w:cs="Arial"/>
          <w:sz w:val="22"/>
          <w:szCs w:val="22"/>
        </w:rPr>
        <w:t xml:space="preserve"> categor</w:t>
      </w:r>
      <w:r>
        <w:rPr>
          <w:rFonts w:ascii="Arial" w:hAnsi="Arial" w:cs="Arial"/>
          <w:sz w:val="22"/>
          <w:szCs w:val="22"/>
        </w:rPr>
        <w:t>y</w:t>
      </w:r>
      <w:r w:rsidRPr="000C684D">
        <w:rPr>
          <w:rFonts w:ascii="Arial" w:hAnsi="Arial" w:cs="Arial"/>
          <w:sz w:val="22"/>
          <w:szCs w:val="22"/>
        </w:rPr>
        <w:t xml:space="preserve"> have </w:t>
      </w:r>
      <w:r>
        <w:rPr>
          <w:rFonts w:ascii="Arial" w:hAnsi="Arial" w:cs="Arial"/>
          <w:sz w:val="22"/>
          <w:szCs w:val="22"/>
        </w:rPr>
        <w:t>m</w:t>
      </w:r>
      <w:r w:rsidRPr="000C684D">
        <w:rPr>
          <w:rFonts w:ascii="Arial" w:hAnsi="Arial" w:cs="Arial"/>
          <w:sz w:val="22"/>
          <w:szCs w:val="22"/>
        </w:rPr>
        <w:t xml:space="preserve">et the requirements for full seabed search.   ZOC A1 </w:t>
      </w:r>
      <w:r>
        <w:rPr>
          <w:rFonts w:ascii="Arial" w:hAnsi="Arial" w:cs="Arial"/>
          <w:sz w:val="22"/>
          <w:szCs w:val="22"/>
        </w:rPr>
        <w:t xml:space="preserve">is only achievable </w:t>
      </w:r>
      <w:r w:rsidRPr="000C684D">
        <w:rPr>
          <w:rFonts w:ascii="Arial" w:hAnsi="Arial" w:cs="Arial"/>
          <w:sz w:val="22"/>
          <w:szCs w:val="22"/>
        </w:rPr>
        <w:t>with recent technology</w:t>
      </w:r>
      <w:r w:rsidR="006B078F">
        <w:rPr>
          <w:rFonts w:ascii="Arial" w:hAnsi="Arial" w:cs="Arial"/>
          <w:sz w:val="22"/>
          <w:szCs w:val="22"/>
        </w:rPr>
        <w:t>.</w:t>
      </w:r>
    </w:p>
    <w:p w:rsidR="006B078F" w:rsidRDefault="006B078F"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7175B3"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 xml:space="preserve">ZOC A1 surveys </w:t>
      </w:r>
      <w:r>
        <w:rPr>
          <w:rFonts w:ascii="Arial" w:hAnsi="Arial" w:cs="Arial"/>
          <w:sz w:val="22"/>
          <w:szCs w:val="22"/>
        </w:rPr>
        <w:t xml:space="preserve">generally </w:t>
      </w:r>
      <w:r w:rsidRPr="000C684D">
        <w:rPr>
          <w:rFonts w:ascii="Arial" w:hAnsi="Arial" w:cs="Arial"/>
          <w:sz w:val="22"/>
          <w:szCs w:val="22"/>
        </w:rPr>
        <w:t xml:space="preserve">only cover those areas of minimal under-keel clearance in harbours and shallow channels. </w:t>
      </w:r>
      <w:r>
        <w:rPr>
          <w:rFonts w:ascii="Arial" w:hAnsi="Arial" w:cs="Arial"/>
          <w:sz w:val="22"/>
          <w:szCs w:val="22"/>
        </w:rPr>
        <w:t xml:space="preserve">  The likelihood of any remaining undetected features is extremely low, and is most likely to be the result of undetected silting, or a channel which moves as a result of storms or seasonal changes.   A</w:t>
      </w:r>
      <w:r w:rsidRPr="000C684D">
        <w:rPr>
          <w:rFonts w:ascii="Arial" w:hAnsi="Arial" w:cs="Arial"/>
          <w:sz w:val="22"/>
          <w:szCs w:val="22"/>
        </w:rPr>
        <w:t xml:space="preserve"> very high degree of confidence can be had that there are no uncharted features between the charted depths </w:t>
      </w:r>
      <w:r>
        <w:rPr>
          <w:rFonts w:ascii="Arial" w:hAnsi="Arial" w:cs="Arial"/>
          <w:sz w:val="22"/>
          <w:szCs w:val="22"/>
        </w:rPr>
        <w:t>or</w:t>
      </w:r>
      <w:r w:rsidRPr="000C684D">
        <w:rPr>
          <w:rFonts w:ascii="Arial" w:hAnsi="Arial" w:cs="Arial"/>
          <w:sz w:val="22"/>
          <w:szCs w:val="22"/>
        </w:rPr>
        <w:t xml:space="preserve"> other features already shown on the chart.   </w:t>
      </w:r>
    </w:p>
    <w:p w:rsidR="007175B3" w:rsidRDefault="007175B3"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0C684D" w:rsidRDefault="0091007D"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 positions of charted seabed features should be better than 5 metres.</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 xml:space="preserve">In practical terms, mariners should </w:t>
      </w:r>
      <w:r w:rsidR="00316D69">
        <w:rPr>
          <w:rFonts w:ascii="Arial" w:hAnsi="Arial" w:cs="Arial"/>
          <w:sz w:val="22"/>
          <w:szCs w:val="22"/>
        </w:rPr>
        <w:t xml:space="preserve">only require a relatively small </w:t>
      </w:r>
      <w:r w:rsidRPr="000C684D">
        <w:rPr>
          <w:rFonts w:ascii="Arial" w:hAnsi="Arial" w:cs="Arial"/>
          <w:sz w:val="22"/>
          <w:szCs w:val="22"/>
        </w:rPr>
        <w:t xml:space="preserve">allowance for an under-keel clearance </w:t>
      </w:r>
      <w:r w:rsidR="00316D69">
        <w:rPr>
          <w:rFonts w:ascii="Arial" w:hAnsi="Arial" w:cs="Arial"/>
          <w:sz w:val="22"/>
          <w:szCs w:val="22"/>
        </w:rPr>
        <w:t xml:space="preserve">in a ZOC A1 </w:t>
      </w:r>
      <w:r w:rsidRPr="000C684D">
        <w:rPr>
          <w:rFonts w:ascii="Arial" w:hAnsi="Arial" w:cs="Arial"/>
          <w:sz w:val="22"/>
          <w:szCs w:val="22"/>
        </w:rPr>
        <w:t>area.   For a 10</w:t>
      </w:r>
      <w:r>
        <w:rPr>
          <w:rFonts w:ascii="Arial" w:hAnsi="Arial" w:cs="Arial"/>
          <w:sz w:val="22"/>
          <w:szCs w:val="22"/>
        </w:rPr>
        <w:t>-20</w:t>
      </w:r>
      <w:r w:rsidRPr="000C684D">
        <w:rPr>
          <w:rFonts w:ascii="Arial" w:hAnsi="Arial" w:cs="Arial"/>
          <w:sz w:val="22"/>
          <w:szCs w:val="22"/>
        </w:rPr>
        <w:t>m draft ship this would be an allowance of at least 0.</w:t>
      </w:r>
      <w:r>
        <w:rPr>
          <w:rFonts w:ascii="Arial" w:hAnsi="Arial" w:cs="Arial"/>
          <w:sz w:val="22"/>
          <w:szCs w:val="22"/>
        </w:rPr>
        <w:t>6 to 0.8</w:t>
      </w:r>
      <w:r w:rsidRPr="000C684D">
        <w:rPr>
          <w:rFonts w:ascii="Arial" w:hAnsi="Arial" w:cs="Arial"/>
          <w:sz w:val="22"/>
          <w:szCs w:val="22"/>
        </w:rPr>
        <w:t xml:space="preserve">m </w:t>
      </w:r>
      <w:r w:rsidR="0091007D">
        <w:rPr>
          <w:rFonts w:ascii="Arial" w:hAnsi="Arial" w:cs="Arial"/>
          <w:sz w:val="22"/>
          <w:szCs w:val="22"/>
        </w:rPr>
        <w:t>for the accuracy of charted depths</w:t>
      </w:r>
      <w:r w:rsidRPr="000C684D">
        <w:rPr>
          <w:rFonts w:ascii="Arial" w:hAnsi="Arial" w:cs="Arial"/>
          <w:sz w:val="22"/>
          <w:szCs w:val="22"/>
        </w:rPr>
        <w:t xml:space="preserve">, </w:t>
      </w:r>
      <w:r>
        <w:rPr>
          <w:rFonts w:ascii="Arial" w:hAnsi="Arial" w:cs="Arial"/>
          <w:sz w:val="22"/>
          <w:szCs w:val="22"/>
        </w:rPr>
        <w:t>plus allowances for squat, settlement</w:t>
      </w:r>
      <w:r w:rsidR="0091007D">
        <w:rPr>
          <w:rFonts w:ascii="Arial" w:hAnsi="Arial" w:cs="Arial"/>
          <w:sz w:val="22"/>
          <w:szCs w:val="22"/>
        </w:rPr>
        <w:t>, ship motion</w:t>
      </w:r>
      <w:r>
        <w:rPr>
          <w:rFonts w:ascii="Arial" w:hAnsi="Arial" w:cs="Arial"/>
          <w:sz w:val="22"/>
          <w:szCs w:val="22"/>
        </w:rPr>
        <w:t xml:space="preserve"> and the accuracy of tidal predictions</w:t>
      </w:r>
      <w:r w:rsidR="0091007D">
        <w:rPr>
          <w:rFonts w:ascii="Arial" w:hAnsi="Arial" w:cs="Arial"/>
          <w:sz w:val="22"/>
          <w:szCs w:val="22"/>
        </w:rPr>
        <w:t xml:space="preserve"> (if real-time tides are unavailable)</w:t>
      </w:r>
      <w:r>
        <w:rPr>
          <w:rFonts w:ascii="Arial" w:hAnsi="Arial" w:cs="Arial"/>
          <w:sz w:val="22"/>
          <w:szCs w:val="22"/>
        </w:rPr>
        <w:t>.</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B906CC" w:rsidRPr="00272105" w:rsidTr="00272105">
        <w:tc>
          <w:tcPr>
            <w:tcW w:w="9286" w:type="dxa"/>
          </w:tcPr>
          <w:p w:rsidR="00B906CC" w:rsidRPr="00272105" w:rsidRDefault="008922B0"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noProof/>
              </w:rPr>
              <w:drawing>
                <wp:inline distT="0" distB="0" distL="0" distR="0">
                  <wp:extent cx="5086350" cy="27432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6350" cy="2743200"/>
                          </a:xfrm>
                          <a:prstGeom prst="rect">
                            <a:avLst/>
                          </a:prstGeom>
                          <a:noFill/>
                          <a:ln>
                            <a:noFill/>
                          </a:ln>
                        </pic:spPr>
                      </pic:pic>
                    </a:graphicData>
                  </a:graphic>
                </wp:inline>
              </w:drawing>
            </w:r>
          </w:p>
        </w:tc>
      </w:tr>
      <w:tr w:rsidR="00B906CC" w:rsidRPr="00272105" w:rsidTr="00272105">
        <w:tc>
          <w:tcPr>
            <w:tcW w:w="9286" w:type="dxa"/>
          </w:tcPr>
          <w:p w:rsidR="00B906CC" w:rsidRPr="00CE204A" w:rsidRDefault="00B906CC" w:rsidP="00EB6F9C">
            <w:pPr>
              <w:numPr>
                <w:ilvl w:val="0"/>
                <w:numId w:val="27"/>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rFonts w:ascii="Arial" w:hAnsi="Arial" w:cs="Arial"/>
                <w:i/>
              </w:rPr>
            </w:pPr>
            <w:r w:rsidRPr="00CE204A">
              <w:rPr>
                <w:rFonts w:ascii="Arial" w:hAnsi="Arial" w:cs="Arial"/>
                <w:i/>
              </w:rPr>
              <w:t xml:space="preserve">ZOC A1 – Full area search undertaken. Significant seafloor features detected (Annex A, note 4) and depths measured.   </w:t>
            </w:r>
          </w:p>
          <w:p w:rsidR="00B906CC" w:rsidRPr="00CE204A" w:rsidRDefault="004F0219" w:rsidP="00EB6F9C">
            <w:pPr>
              <w:numPr>
                <w:ilvl w:val="0"/>
                <w:numId w:val="27"/>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rFonts w:ascii="Arial" w:hAnsi="Arial" w:cs="Arial"/>
                <w:i/>
              </w:rPr>
            </w:pPr>
            <w:r>
              <w:rPr>
                <w:rFonts w:ascii="Arial" w:hAnsi="Arial" w:cs="Arial"/>
                <w:i/>
                <w:color w:val="auto"/>
              </w:rPr>
              <w:t xml:space="preserve">Position </w:t>
            </w:r>
            <w:r w:rsidRPr="00EB6F9C">
              <w:rPr>
                <w:rFonts w:ascii="Arial" w:hAnsi="Arial" w:cs="Arial"/>
                <w:i/>
                <w:color w:val="auto"/>
              </w:rPr>
              <w:t>accuracy</w:t>
            </w:r>
            <w:r>
              <w:rPr>
                <w:rFonts w:ascii="Arial" w:hAnsi="Arial" w:cs="Arial"/>
                <w:i/>
                <w:color w:val="auto"/>
              </w:rPr>
              <w:t xml:space="preserve"> (uncertainty</w:t>
            </w:r>
            <w:r w:rsidRPr="00EB6F9C">
              <w:rPr>
                <w:rFonts w:ascii="Arial" w:hAnsi="Arial" w:cs="Arial"/>
                <w:i/>
                <w:color w:val="auto"/>
              </w:rPr>
              <w:t xml:space="preserve">) </w:t>
            </w:r>
            <w:r w:rsidR="00EB6F9C" w:rsidRPr="00EB6F9C">
              <w:rPr>
                <w:rFonts w:ascii="Arial" w:hAnsi="Arial" w:cs="Arial"/>
                <w:i/>
              </w:rPr>
              <w:t>better than 5 metres</w:t>
            </w:r>
            <w:r w:rsidR="00EB6F9C">
              <w:rPr>
                <w:rFonts w:ascii="Arial" w:hAnsi="Arial" w:cs="Arial"/>
                <w:i/>
              </w:rPr>
              <w:t>.</w:t>
            </w:r>
          </w:p>
          <w:p w:rsidR="00B906CC" w:rsidRPr="00272105" w:rsidRDefault="004F0219" w:rsidP="004F0219">
            <w:pPr>
              <w:numPr>
                <w:ilvl w:val="0"/>
                <w:numId w:val="27"/>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rFonts w:ascii="Arial" w:hAnsi="Arial" w:cs="Arial"/>
                <w:i/>
                <w:sz w:val="22"/>
                <w:szCs w:val="22"/>
              </w:rPr>
            </w:pPr>
            <w:r>
              <w:rPr>
                <w:rFonts w:ascii="Arial" w:hAnsi="Arial" w:cs="Arial"/>
                <w:i/>
              </w:rPr>
              <w:t xml:space="preserve">Depth </w:t>
            </w:r>
            <w:r w:rsidR="00B906CC" w:rsidRPr="00CE204A">
              <w:rPr>
                <w:rFonts w:ascii="Arial" w:hAnsi="Arial" w:cs="Arial"/>
                <w:i/>
              </w:rPr>
              <w:t>accuracy</w:t>
            </w:r>
            <w:r>
              <w:rPr>
                <w:rFonts w:ascii="Arial" w:hAnsi="Arial" w:cs="Arial"/>
                <w:i/>
              </w:rPr>
              <w:t xml:space="preserve"> (uncertainty</w:t>
            </w:r>
            <w:r w:rsidR="00B906CC" w:rsidRPr="00CE204A">
              <w:rPr>
                <w:rFonts w:ascii="Arial" w:hAnsi="Arial" w:cs="Arial"/>
                <w:i/>
              </w:rPr>
              <w:t>) approximately 0.6 – 0.8m (Annex A, table).</w:t>
            </w:r>
          </w:p>
        </w:tc>
      </w:tr>
    </w:tbl>
    <w:p w:rsidR="00B906CC" w:rsidRDefault="00B906CC" w:rsidP="00000A3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0C684D" w:rsidRDefault="00B906CC" w:rsidP="001332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If the Master considers that there is the possibility of undetected features, such as in an area where depths may have recently changed, it may be wise to allow another 2m safety margin.</w:t>
      </w:r>
    </w:p>
    <w:p w:rsidR="00B906CC" w:rsidRDefault="00B906CC" w:rsidP="00000A3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53109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Conversely, the Harbour Master or pilot may advise that a smaller under-keel margin is possible.   This will be the result of what is known as a ‘Special Order’ survey.   While still within the overall ZOC A1 category, these surveys have achieved vertical accuracy better than +/- 0.25m.   Under-keel margins this small should only be considered on the specific advice of the Harbour Master or Pilot, supported by real-time tidal observations, or with the benefit of excellent, and very recent, local knowledge.   Without this knowledge or advice, under-keel margins as small as these should not be considered.</w:t>
      </w:r>
    </w:p>
    <w:p w:rsidR="00B906CC" w:rsidRPr="00A55796" w:rsidRDefault="00B906CC" w:rsidP="006562D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sz w:val="22"/>
          <w:szCs w:val="22"/>
        </w:rPr>
        <w:br w:type="page"/>
      </w:r>
      <w:r>
        <w:rPr>
          <w:rFonts w:ascii="Arial" w:hAnsi="Arial" w:cs="Arial"/>
          <w:b/>
          <w:sz w:val="22"/>
          <w:szCs w:val="22"/>
        </w:rPr>
        <w:lastRenderedPageBreak/>
        <w:t>5.3</w:t>
      </w:r>
      <w:r>
        <w:rPr>
          <w:rFonts w:ascii="Arial" w:hAnsi="Arial" w:cs="Arial"/>
          <w:b/>
          <w:sz w:val="22"/>
          <w:szCs w:val="22"/>
        </w:rPr>
        <w:tab/>
      </w:r>
      <w:r w:rsidRPr="00A55796">
        <w:rPr>
          <w:rFonts w:ascii="Arial" w:hAnsi="Arial" w:cs="Arial"/>
          <w:b/>
          <w:sz w:val="22"/>
          <w:szCs w:val="22"/>
        </w:rPr>
        <w:t>ZOC A2</w:t>
      </w:r>
      <w:r>
        <w:rPr>
          <w:rFonts w:ascii="Arial" w:hAnsi="Arial" w:cs="Arial"/>
          <w:b/>
          <w:sz w:val="22"/>
          <w:szCs w:val="22"/>
        </w:rPr>
        <w:t xml:space="preserve"> (5 stars)</w:t>
      </w:r>
    </w:p>
    <w:p w:rsidR="00B906CC" w:rsidRDefault="00B906CC" w:rsidP="006562D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64265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Surveys within th</w:t>
      </w:r>
      <w:r>
        <w:rPr>
          <w:rFonts w:ascii="Arial" w:hAnsi="Arial" w:cs="Arial"/>
          <w:sz w:val="22"/>
          <w:szCs w:val="22"/>
        </w:rPr>
        <w:t>is</w:t>
      </w:r>
      <w:r w:rsidRPr="000C684D">
        <w:rPr>
          <w:rFonts w:ascii="Arial" w:hAnsi="Arial" w:cs="Arial"/>
          <w:sz w:val="22"/>
          <w:szCs w:val="22"/>
        </w:rPr>
        <w:t xml:space="preserve"> categor</w:t>
      </w:r>
      <w:r>
        <w:rPr>
          <w:rFonts w:ascii="Arial" w:hAnsi="Arial" w:cs="Arial"/>
          <w:sz w:val="22"/>
          <w:szCs w:val="22"/>
        </w:rPr>
        <w:t>y</w:t>
      </w:r>
      <w:r w:rsidRPr="000C684D">
        <w:rPr>
          <w:rFonts w:ascii="Arial" w:hAnsi="Arial" w:cs="Arial"/>
          <w:sz w:val="22"/>
          <w:szCs w:val="22"/>
        </w:rPr>
        <w:t xml:space="preserve"> have </w:t>
      </w:r>
      <w:r>
        <w:rPr>
          <w:rFonts w:ascii="Arial" w:hAnsi="Arial" w:cs="Arial"/>
          <w:sz w:val="22"/>
          <w:szCs w:val="22"/>
        </w:rPr>
        <w:t>also m</w:t>
      </w:r>
      <w:r w:rsidRPr="000C684D">
        <w:rPr>
          <w:rFonts w:ascii="Arial" w:hAnsi="Arial" w:cs="Arial"/>
          <w:sz w:val="22"/>
          <w:szCs w:val="22"/>
        </w:rPr>
        <w:t xml:space="preserve">et the requirements for full seabed search.   </w:t>
      </w:r>
      <w:r>
        <w:rPr>
          <w:rFonts w:ascii="Arial" w:hAnsi="Arial" w:cs="Arial"/>
          <w:sz w:val="22"/>
          <w:szCs w:val="22"/>
        </w:rPr>
        <w:t>They have the same level</w:t>
      </w:r>
      <w:r w:rsidRPr="000C684D">
        <w:rPr>
          <w:rFonts w:ascii="Arial" w:hAnsi="Arial" w:cs="Arial"/>
          <w:sz w:val="22"/>
          <w:szCs w:val="22"/>
        </w:rPr>
        <w:t xml:space="preserve"> of confidence </w:t>
      </w:r>
      <w:r>
        <w:rPr>
          <w:rFonts w:ascii="Arial" w:hAnsi="Arial" w:cs="Arial"/>
          <w:sz w:val="22"/>
          <w:szCs w:val="22"/>
        </w:rPr>
        <w:t>as ZOC A1</w:t>
      </w:r>
      <w:r w:rsidRPr="000C684D">
        <w:rPr>
          <w:rFonts w:ascii="Arial" w:hAnsi="Arial" w:cs="Arial"/>
          <w:sz w:val="22"/>
          <w:szCs w:val="22"/>
        </w:rPr>
        <w:t xml:space="preserve"> that there are no uncharted features </w:t>
      </w:r>
      <w:r>
        <w:rPr>
          <w:rFonts w:ascii="Arial" w:hAnsi="Arial" w:cs="Arial"/>
          <w:sz w:val="22"/>
          <w:szCs w:val="22"/>
        </w:rPr>
        <w:t xml:space="preserve">lying </w:t>
      </w:r>
      <w:r w:rsidRPr="000C684D">
        <w:rPr>
          <w:rFonts w:ascii="Arial" w:hAnsi="Arial" w:cs="Arial"/>
          <w:sz w:val="22"/>
          <w:szCs w:val="22"/>
        </w:rPr>
        <w:t xml:space="preserve">between the charted depths </w:t>
      </w:r>
      <w:r>
        <w:rPr>
          <w:rFonts w:ascii="Arial" w:hAnsi="Arial" w:cs="Arial"/>
          <w:sz w:val="22"/>
          <w:szCs w:val="22"/>
        </w:rPr>
        <w:t>or</w:t>
      </w:r>
      <w:r w:rsidRPr="000C684D">
        <w:rPr>
          <w:rFonts w:ascii="Arial" w:hAnsi="Arial" w:cs="Arial"/>
          <w:sz w:val="22"/>
          <w:szCs w:val="22"/>
        </w:rPr>
        <w:t xml:space="preserve"> other features already shown on the chart.   </w:t>
      </w:r>
      <w:r>
        <w:rPr>
          <w:rFonts w:ascii="Arial" w:hAnsi="Arial" w:cs="Arial"/>
          <w:sz w:val="22"/>
          <w:szCs w:val="22"/>
        </w:rPr>
        <w:t xml:space="preserve">However, the safety margins the Master should allow in a ZOC A2 area are larger than those in a ZOC A1 area.   </w:t>
      </w:r>
    </w:p>
    <w:p w:rsidR="00B906CC" w:rsidRDefault="00B906CC" w:rsidP="0064265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7175B3" w:rsidRDefault="00B906CC" w:rsidP="0091007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Surveys meeting ZOC A2 requirements are generally undertaken in those port areas used by smaller vessels (such as outside the dredged channel), as well as </w:t>
      </w:r>
      <w:r w:rsidRPr="000C684D">
        <w:rPr>
          <w:rFonts w:ascii="Arial" w:hAnsi="Arial" w:cs="Arial"/>
          <w:sz w:val="22"/>
          <w:szCs w:val="22"/>
        </w:rPr>
        <w:t>port approach areas</w:t>
      </w:r>
      <w:r>
        <w:rPr>
          <w:rFonts w:ascii="Arial" w:hAnsi="Arial" w:cs="Arial"/>
          <w:sz w:val="22"/>
          <w:szCs w:val="22"/>
        </w:rPr>
        <w:t xml:space="preserve"> and </w:t>
      </w:r>
      <w:r w:rsidRPr="000C684D">
        <w:rPr>
          <w:rFonts w:ascii="Arial" w:hAnsi="Arial" w:cs="Arial"/>
          <w:sz w:val="22"/>
          <w:szCs w:val="22"/>
        </w:rPr>
        <w:t>coastal shipping routes</w:t>
      </w:r>
      <w:r>
        <w:rPr>
          <w:rFonts w:ascii="Arial" w:hAnsi="Arial" w:cs="Arial"/>
          <w:sz w:val="22"/>
          <w:szCs w:val="22"/>
        </w:rPr>
        <w:t>.   ZOC A2 areas may be subject to a program of periodic re-survey but this is likely to be less frequent</w:t>
      </w:r>
      <w:r w:rsidRPr="000C684D">
        <w:rPr>
          <w:rFonts w:ascii="Arial" w:hAnsi="Arial" w:cs="Arial"/>
          <w:sz w:val="22"/>
          <w:szCs w:val="22"/>
        </w:rPr>
        <w:t xml:space="preserve">. </w:t>
      </w:r>
      <w:r>
        <w:rPr>
          <w:rFonts w:ascii="Arial" w:hAnsi="Arial" w:cs="Arial"/>
          <w:sz w:val="22"/>
          <w:szCs w:val="22"/>
        </w:rPr>
        <w:t xml:space="preserve">  </w:t>
      </w:r>
    </w:p>
    <w:p w:rsidR="007175B3" w:rsidRDefault="007175B3" w:rsidP="0091007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91007D" w:rsidRPr="000C684D" w:rsidRDefault="0091007D" w:rsidP="0091007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 positions of charted seabed features should be better than 20 metres.</w:t>
      </w:r>
    </w:p>
    <w:p w:rsidR="0091007D" w:rsidRDefault="0091007D" w:rsidP="0091007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0C684D" w:rsidRDefault="0091007D" w:rsidP="0064265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 xml:space="preserve">In practical terms, mariners should </w:t>
      </w:r>
      <w:r>
        <w:rPr>
          <w:rFonts w:ascii="Arial" w:hAnsi="Arial" w:cs="Arial"/>
          <w:sz w:val="22"/>
          <w:szCs w:val="22"/>
        </w:rPr>
        <w:t xml:space="preserve">only require a relatively small </w:t>
      </w:r>
      <w:r w:rsidRPr="000C684D">
        <w:rPr>
          <w:rFonts w:ascii="Arial" w:hAnsi="Arial" w:cs="Arial"/>
          <w:sz w:val="22"/>
          <w:szCs w:val="22"/>
        </w:rPr>
        <w:t xml:space="preserve">allowance for an under-keel clearance </w:t>
      </w:r>
      <w:r>
        <w:rPr>
          <w:rFonts w:ascii="Arial" w:hAnsi="Arial" w:cs="Arial"/>
          <w:sz w:val="22"/>
          <w:szCs w:val="22"/>
        </w:rPr>
        <w:t xml:space="preserve">in a ZOC A2 </w:t>
      </w:r>
      <w:r w:rsidRPr="000C684D">
        <w:rPr>
          <w:rFonts w:ascii="Arial" w:hAnsi="Arial" w:cs="Arial"/>
          <w:sz w:val="22"/>
          <w:szCs w:val="22"/>
        </w:rPr>
        <w:t>area</w:t>
      </w:r>
      <w:r>
        <w:rPr>
          <w:rFonts w:ascii="Arial" w:hAnsi="Arial" w:cs="Arial"/>
          <w:sz w:val="22"/>
          <w:szCs w:val="22"/>
        </w:rPr>
        <w:t>, approximately twice as much as for ZOC A1</w:t>
      </w:r>
      <w:r w:rsidRPr="000C684D">
        <w:rPr>
          <w:rFonts w:ascii="Arial" w:hAnsi="Arial" w:cs="Arial"/>
          <w:sz w:val="22"/>
          <w:szCs w:val="22"/>
        </w:rPr>
        <w:t xml:space="preserve">.   </w:t>
      </w:r>
      <w:r w:rsidR="00B906CC" w:rsidRPr="000C684D">
        <w:rPr>
          <w:rFonts w:ascii="Arial" w:hAnsi="Arial" w:cs="Arial"/>
          <w:sz w:val="22"/>
          <w:szCs w:val="22"/>
        </w:rPr>
        <w:t>For a 10</w:t>
      </w:r>
      <w:r w:rsidR="00B906CC">
        <w:rPr>
          <w:rFonts w:ascii="Arial" w:hAnsi="Arial" w:cs="Arial"/>
          <w:sz w:val="22"/>
          <w:szCs w:val="22"/>
        </w:rPr>
        <w:t>-20</w:t>
      </w:r>
      <w:r w:rsidR="00B906CC" w:rsidRPr="000C684D">
        <w:rPr>
          <w:rFonts w:ascii="Arial" w:hAnsi="Arial" w:cs="Arial"/>
          <w:sz w:val="22"/>
          <w:szCs w:val="22"/>
        </w:rPr>
        <w:t xml:space="preserve">m draft ship this would be an allowance of at least </w:t>
      </w:r>
      <w:r w:rsidR="00B906CC">
        <w:rPr>
          <w:rFonts w:ascii="Arial" w:hAnsi="Arial" w:cs="Arial"/>
          <w:sz w:val="22"/>
          <w:szCs w:val="22"/>
        </w:rPr>
        <w:t>1.2 to 1.4</w:t>
      </w:r>
      <w:r w:rsidR="00B906CC" w:rsidRPr="000C684D">
        <w:rPr>
          <w:rFonts w:ascii="Arial" w:hAnsi="Arial" w:cs="Arial"/>
          <w:sz w:val="22"/>
          <w:szCs w:val="22"/>
        </w:rPr>
        <w:t>m in a ZOC A</w:t>
      </w:r>
      <w:r w:rsidR="00B906CC">
        <w:rPr>
          <w:rFonts w:ascii="Arial" w:hAnsi="Arial" w:cs="Arial"/>
          <w:sz w:val="22"/>
          <w:szCs w:val="22"/>
        </w:rPr>
        <w:t>2</w:t>
      </w:r>
      <w:r w:rsidR="00B906CC" w:rsidRPr="000C684D">
        <w:rPr>
          <w:rFonts w:ascii="Arial" w:hAnsi="Arial" w:cs="Arial"/>
          <w:sz w:val="22"/>
          <w:szCs w:val="22"/>
        </w:rPr>
        <w:t xml:space="preserve"> area, </w:t>
      </w:r>
      <w:r w:rsidR="00B906CC">
        <w:rPr>
          <w:rFonts w:ascii="Arial" w:hAnsi="Arial" w:cs="Arial"/>
          <w:sz w:val="22"/>
          <w:szCs w:val="22"/>
        </w:rPr>
        <w:t>plus allowances for squat, settlement</w:t>
      </w:r>
      <w:r w:rsidR="00FB5D72">
        <w:rPr>
          <w:rFonts w:ascii="Arial" w:hAnsi="Arial" w:cs="Arial"/>
          <w:sz w:val="22"/>
          <w:szCs w:val="22"/>
        </w:rPr>
        <w:t>, ship motion</w:t>
      </w:r>
      <w:r w:rsidR="00B906CC">
        <w:rPr>
          <w:rFonts w:ascii="Arial" w:hAnsi="Arial" w:cs="Arial"/>
          <w:sz w:val="22"/>
          <w:szCs w:val="22"/>
        </w:rPr>
        <w:t xml:space="preserve"> and the accuracy of tidal predictions</w:t>
      </w:r>
      <w:r>
        <w:rPr>
          <w:rFonts w:ascii="Arial" w:hAnsi="Arial" w:cs="Arial"/>
          <w:sz w:val="22"/>
          <w:szCs w:val="22"/>
        </w:rPr>
        <w:t xml:space="preserve"> (if real-time tides are unavailable).</w:t>
      </w:r>
    </w:p>
    <w:p w:rsidR="00B906CC" w:rsidRDefault="00B906CC" w:rsidP="006562D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B906CC" w:rsidRPr="00272105" w:rsidTr="00272105">
        <w:tc>
          <w:tcPr>
            <w:tcW w:w="9286" w:type="dxa"/>
          </w:tcPr>
          <w:p w:rsidR="00B906CC" w:rsidRPr="00272105" w:rsidRDefault="008922B0"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noProof/>
              </w:rPr>
              <w:drawing>
                <wp:inline distT="0" distB="0" distL="0" distR="0">
                  <wp:extent cx="5076825" cy="28956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6825" cy="2895600"/>
                          </a:xfrm>
                          <a:prstGeom prst="rect">
                            <a:avLst/>
                          </a:prstGeom>
                          <a:noFill/>
                          <a:ln>
                            <a:noFill/>
                          </a:ln>
                        </pic:spPr>
                      </pic:pic>
                    </a:graphicData>
                  </a:graphic>
                </wp:inline>
              </w:drawing>
            </w:r>
          </w:p>
        </w:tc>
      </w:tr>
      <w:tr w:rsidR="00B906CC" w:rsidRPr="00272105" w:rsidTr="00272105">
        <w:tc>
          <w:tcPr>
            <w:tcW w:w="9286" w:type="dxa"/>
          </w:tcPr>
          <w:p w:rsidR="00B906CC" w:rsidRPr="00CE204A" w:rsidRDefault="00B906CC" w:rsidP="00EB6F9C">
            <w:pPr>
              <w:numPr>
                <w:ilvl w:val="0"/>
                <w:numId w:val="2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rFonts w:ascii="Arial" w:hAnsi="Arial" w:cs="Arial"/>
                <w:i/>
              </w:rPr>
            </w:pPr>
            <w:r w:rsidRPr="00CE204A">
              <w:rPr>
                <w:rFonts w:ascii="Arial" w:hAnsi="Arial" w:cs="Arial"/>
                <w:i/>
              </w:rPr>
              <w:t xml:space="preserve">ZOC A2 – Full area search undertaken. Significant seafloor features detected (Annex A, note 4) and depths measured.   </w:t>
            </w:r>
          </w:p>
          <w:p w:rsidR="00EB6F9C" w:rsidRPr="00EB6F9C" w:rsidRDefault="00EB6F9C" w:rsidP="00EB6F9C">
            <w:pPr>
              <w:numPr>
                <w:ilvl w:val="0"/>
                <w:numId w:val="2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rFonts w:ascii="Arial" w:hAnsi="Arial" w:cs="Arial"/>
                <w:i/>
              </w:rPr>
            </w:pPr>
            <w:r>
              <w:rPr>
                <w:rFonts w:ascii="Arial" w:hAnsi="Arial" w:cs="Arial"/>
                <w:i/>
                <w:color w:val="auto"/>
              </w:rPr>
              <w:t xml:space="preserve">Position </w:t>
            </w:r>
            <w:r w:rsidRPr="00EB6F9C">
              <w:rPr>
                <w:rFonts w:ascii="Arial" w:hAnsi="Arial" w:cs="Arial"/>
                <w:i/>
                <w:color w:val="auto"/>
              </w:rPr>
              <w:t>accuracy</w:t>
            </w:r>
            <w:r>
              <w:rPr>
                <w:rFonts w:ascii="Arial" w:hAnsi="Arial" w:cs="Arial"/>
                <w:i/>
                <w:color w:val="auto"/>
              </w:rPr>
              <w:t xml:space="preserve"> (uncertainty</w:t>
            </w:r>
            <w:r w:rsidRPr="00EB6F9C">
              <w:rPr>
                <w:rFonts w:ascii="Arial" w:hAnsi="Arial" w:cs="Arial"/>
                <w:i/>
                <w:color w:val="auto"/>
              </w:rPr>
              <w:t xml:space="preserve">) </w:t>
            </w:r>
            <w:r w:rsidRPr="00EB6F9C">
              <w:rPr>
                <w:rFonts w:ascii="Arial" w:hAnsi="Arial" w:cs="Arial"/>
                <w:i/>
              </w:rPr>
              <w:t xml:space="preserve">better than </w:t>
            </w:r>
            <w:r>
              <w:rPr>
                <w:rFonts w:ascii="Arial" w:hAnsi="Arial" w:cs="Arial"/>
                <w:i/>
              </w:rPr>
              <w:t>20</w:t>
            </w:r>
            <w:r w:rsidRPr="00EB6F9C">
              <w:rPr>
                <w:rFonts w:ascii="Arial" w:hAnsi="Arial" w:cs="Arial"/>
                <w:i/>
              </w:rPr>
              <w:t xml:space="preserve"> metres.</w:t>
            </w:r>
          </w:p>
          <w:p w:rsidR="00B906CC" w:rsidRPr="00272105" w:rsidRDefault="004F0219" w:rsidP="00EB6F9C">
            <w:pPr>
              <w:numPr>
                <w:ilvl w:val="0"/>
                <w:numId w:val="2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rFonts w:ascii="Arial" w:hAnsi="Arial" w:cs="Arial"/>
                <w:sz w:val="22"/>
                <w:szCs w:val="22"/>
              </w:rPr>
            </w:pPr>
            <w:r>
              <w:rPr>
                <w:rFonts w:ascii="Arial" w:hAnsi="Arial" w:cs="Arial"/>
                <w:i/>
              </w:rPr>
              <w:t xml:space="preserve">Depth </w:t>
            </w:r>
            <w:r w:rsidRPr="00CE204A">
              <w:rPr>
                <w:rFonts w:ascii="Arial" w:hAnsi="Arial" w:cs="Arial"/>
                <w:i/>
              </w:rPr>
              <w:t>accuracy</w:t>
            </w:r>
            <w:r>
              <w:rPr>
                <w:rFonts w:ascii="Arial" w:hAnsi="Arial" w:cs="Arial"/>
                <w:i/>
              </w:rPr>
              <w:t xml:space="preserve"> (uncertainty</w:t>
            </w:r>
            <w:r w:rsidRPr="00CE204A">
              <w:rPr>
                <w:rFonts w:ascii="Arial" w:hAnsi="Arial" w:cs="Arial"/>
                <w:i/>
              </w:rPr>
              <w:t xml:space="preserve">) </w:t>
            </w:r>
            <w:r w:rsidR="00B906CC" w:rsidRPr="00CE204A">
              <w:rPr>
                <w:rFonts w:ascii="Arial" w:hAnsi="Arial" w:cs="Arial"/>
                <w:i/>
              </w:rPr>
              <w:t>approximately 1.2 – 1.4m (Annex A, table).</w:t>
            </w:r>
          </w:p>
        </w:tc>
      </w:tr>
    </w:tbl>
    <w:p w:rsidR="00B906CC" w:rsidRDefault="00B906CC" w:rsidP="00887C3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0C684D" w:rsidRDefault="00B906CC" w:rsidP="001332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If the Master considers that there is the possibility of undetected features, such as in an area where depths may change due to silting, it may be wise to allow an additional 2m safety margin.</w:t>
      </w:r>
    </w:p>
    <w:p w:rsidR="00B906CC" w:rsidRDefault="00B906CC" w:rsidP="00887C3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A55796"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sz w:val="22"/>
          <w:szCs w:val="22"/>
        </w:rPr>
        <w:br w:type="page"/>
      </w:r>
      <w:r w:rsidRPr="00413D0B">
        <w:rPr>
          <w:rFonts w:ascii="Arial" w:hAnsi="Arial" w:cs="Arial"/>
          <w:b/>
          <w:sz w:val="22"/>
          <w:szCs w:val="22"/>
        </w:rPr>
        <w:lastRenderedPageBreak/>
        <w:t>5.</w:t>
      </w:r>
      <w:r>
        <w:rPr>
          <w:rFonts w:ascii="Arial" w:hAnsi="Arial" w:cs="Arial"/>
          <w:b/>
          <w:sz w:val="22"/>
          <w:szCs w:val="22"/>
        </w:rPr>
        <w:t>4</w:t>
      </w:r>
      <w:r w:rsidRPr="00413D0B">
        <w:rPr>
          <w:rFonts w:ascii="Arial" w:hAnsi="Arial" w:cs="Arial"/>
          <w:b/>
          <w:sz w:val="22"/>
          <w:szCs w:val="22"/>
        </w:rPr>
        <w:tab/>
      </w:r>
      <w:r w:rsidRPr="00A55796">
        <w:rPr>
          <w:rFonts w:ascii="Arial" w:hAnsi="Arial" w:cs="Arial"/>
          <w:b/>
          <w:sz w:val="22"/>
          <w:szCs w:val="22"/>
        </w:rPr>
        <w:t xml:space="preserve">ZOC B </w:t>
      </w:r>
      <w:r>
        <w:rPr>
          <w:rFonts w:ascii="Arial" w:hAnsi="Arial" w:cs="Arial"/>
          <w:b/>
          <w:sz w:val="22"/>
          <w:szCs w:val="22"/>
        </w:rPr>
        <w:t>(4 stars)</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4B76A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 xml:space="preserve">ZOC B typically includes well conducted coastal surveys </w:t>
      </w:r>
      <w:r>
        <w:rPr>
          <w:rFonts w:ascii="Arial" w:hAnsi="Arial" w:cs="Arial"/>
          <w:sz w:val="22"/>
          <w:szCs w:val="22"/>
        </w:rPr>
        <w:t>prior to the late 1990s.</w:t>
      </w:r>
      <w:r w:rsidRPr="000C684D">
        <w:rPr>
          <w:rFonts w:ascii="Arial" w:hAnsi="Arial" w:cs="Arial"/>
          <w:sz w:val="22"/>
          <w:szCs w:val="22"/>
        </w:rPr>
        <w:t xml:space="preserve"> </w:t>
      </w:r>
      <w:r>
        <w:rPr>
          <w:rFonts w:ascii="Arial" w:hAnsi="Arial" w:cs="Arial"/>
          <w:sz w:val="22"/>
          <w:szCs w:val="22"/>
        </w:rPr>
        <w:t xml:space="preserve">  </w:t>
      </w:r>
      <w:r w:rsidRPr="000C684D">
        <w:rPr>
          <w:rFonts w:ascii="Arial" w:hAnsi="Arial" w:cs="Arial"/>
          <w:sz w:val="22"/>
          <w:szCs w:val="22"/>
        </w:rPr>
        <w:t>Many sea lanes regarded as adequately surveyed carry a ZOC B classification</w:t>
      </w:r>
      <w:r>
        <w:rPr>
          <w:rFonts w:ascii="Arial" w:hAnsi="Arial" w:cs="Arial"/>
          <w:sz w:val="22"/>
          <w:szCs w:val="22"/>
        </w:rPr>
        <w:t>, and have proven entirely suitable over time.</w:t>
      </w:r>
      <w:r w:rsidRPr="000C684D">
        <w:rPr>
          <w:rFonts w:ascii="Arial" w:hAnsi="Arial" w:cs="Arial"/>
          <w:sz w:val="22"/>
          <w:szCs w:val="22"/>
        </w:rPr>
        <w:t xml:space="preserve"> </w:t>
      </w:r>
      <w:r>
        <w:rPr>
          <w:rFonts w:ascii="Arial" w:hAnsi="Arial" w:cs="Arial"/>
          <w:sz w:val="22"/>
          <w:szCs w:val="22"/>
        </w:rPr>
        <w:t xml:space="preserve">  </w:t>
      </w:r>
      <w:r w:rsidRPr="000C684D">
        <w:rPr>
          <w:rFonts w:ascii="Arial" w:hAnsi="Arial" w:cs="Arial"/>
          <w:sz w:val="22"/>
          <w:szCs w:val="22"/>
        </w:rPr>
        <w:t>Some surveys are still conducted to this standard away from shipping routes</w:t>
      </w:r>
      <w:r>
        <w:rPr>
          <w:rFonts w:ascii="Arial" w:hAnsi="Arial" w:cs="Arial"/>
          <w:sz w:val="22"/>
          <w:szCs w:val="22"/>
        </w:rPr>
        <w:t>.</w:t>
      </w:r>
    </w:p>
    <w:p w:rsidR="00B906CC" w:rsidRDefault="00B906CC" w:rsidP="00EB74B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91007D" w:rsidRDefault="00B906CC" w:rsidP="00EB74B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 xml:space="preserve">While the vertical accuracy of charted depths </w:t>
      </w:r>
      <w:r>
        <w:rPr>
          <w:rFonts w:ascii="Arial" w:hAnsi="Arial" w:cs="Arial"/>
          <w:sz w:val="22"/>
          <w:szCs w:val="22"/>
        </w:rPr>
        <w:t xml:space="preserve">(the ‘known’ depths) </w:t>
      </w:r>
      <w:r w:rsidRPr="000C684D">
        <w:rPr>
          <w:rFonts w:ascii="Arial" w:hAnsi="Arial" w:cs="Arial"/>
          <w:sz w:val="22"/>
          <w:szCs w:val="22"/>
        </w:rPr>
        <w:t xml:space="preserve">is the same as for ZOC A2, the difference is in the size of seabed objects which may </w:t>
      </w:r>
      <w:r w:rsidRPr="007175B3">
        <w:rPr>
          <w:rFonts w:ascii="Arial" w:hAnsi="Arial" w:cs="Arial"/>
          <w:i/>
          <w:sz w:val="22"/>
          <w:szCs w:val="22"/>
        </w:rPr>
        <w:t>not</w:t>
      </w:r>
      <w:r w:rsidRPr="000C684D">
        <w:rPr>
          <w:rFonts w:ascii="Arial" w:hAnsi="Arial" w:cs="Arial"/>
          <w:sz w:val="22"/>
          <w:szCs w:val="22"/>
        </w:rPr>
        <w:t xml:space="preserve"> have been detected and therefore are not charted.   </w:t>
      </w:r>
      <w:r w:rsidR="009034B1">
        <w:rPr>
          <w:rFonts w:ascii="Arial" w:hAnsi="Arial" w:cs="Arial"/>
          <w:sz w:val="22"/>
          <w:szCs w:val="22"/>
        </w:rPr>
        <w:t xml:space="preserve">The size of possible undetected features is not specified.   </w:t>
      </w:r>
    </w:p>
    <w:p w:rsidR="0091007D" w:rsidRDefault="0091007D" w:rsidP="00EB74B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7175B3"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However, i</w:t>
      </w:r>
      <w:r w:rsidR="00B906CC">
        <w:rPr>
          <w:rFonts w:ascii="Arial" w:hAnsi="Arial" w:cs="Arial"/>
          <w:sz w:val="22"/>
          <w:szCs w:val="22"/>
        </w:rPr>
        <w:t xml:space="preserve">n assigning ZOC B to an area, the national hydrographic office responsible for the ENC has assessed that ‘undetected features hazardous to surface navigation are </w:t>
      </w:r>
      <w:r w:rsidR="00B906CC" w:rsidRPr="005B227B">
        <w:rPr>
          <w:rFonts w:ascii="Arial" w:hAnsi="Arial" w:cs="Arial"/>
          <w:i/>
          <w:sz w:val="22"/>
          <w:szCs w:val="22"/>
        </w:rPr>
        <w:t>unlikely</w:t>
      </w:r>
      <w:r w:rsidR="00B906CC">
        <w:rPr>
          <w:rFonts w:ascii="Arial" w:hAnsi="Arial" w:cs="Arial"/>
          <w:sz w:val="22"/>
          <w:szCs w:val="22"/>
        </w:rPr>
        <w:t xml:space="preserve"> but may exist’.   In making that assessment, the</w:t>
      </w:r>
      <w:r w:rsidR="009034B1">
        <w:rPr>
          <w:rFonts w:ascii="Arial" w:hAnsi="Arial" w:cs="Arial"/>
          <w:sz w:val="22"/>
          <w:szCs w:val="22"/>
        </w:rPr>
        <w:t xml:space="preserve">y are </w:t>
      </w:r>
      <w:r w:rsidR="00B906CC">
        <w:rPr>
          <w:rFonts w:ascii="Arial" w:hAnsi="Arial" w:cs="Arial"/>
          <w:sz w:val="22"/>
          <w:szCs w:val="22"/>
        </w:rPr>
        <w:t>likely to have considered ‘surface navigation’ as shipping that draws no more than 15 metres when underway</w:t>
      </w:r>
      <w:r w:rsidR="00B906CC" w:rsidRPr="00771BE6">
        <w:rPr>
          <w:rFonts w:ascii="Arial" w:hAnsi="Arial" w:cs="Arial"/>
          <w:sz w:val="22"/>
          <w:szCs w:val="22"/>
        </w:rPr>
        <w:t xml:space="preserve"> </w:t>
      </w:r>
      <w:r w:rsidR="00B906CC">
        <w:rPr>
          <w:rFonts w:ascii="Arial" w:hAnsi="Arial" w:cs="Arial"/>
          <w:sz w:val="22"/>
          <w:szCs w:val="22"/>
        </w:rPr>
        <w:t xml:space="preserve">(even though vessels with greater draft now exist).   This draft estimate is likely to vary from one hydrographic office to another.   </w:t>
      </w:r>
    </w:p>
    <w:p w:rsidR="005B227B" w:rsidRDefault="005B227B" w:rsidP="005B22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5B227B" w:rsidRDefault="005B227B" w:rsidP="005B22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 positions of charted seabed features should be better than 50 metres.</w:t>
      </w:r>
    </w:p>
    <w:p w:rsidR="00B906CC" w:rsidRDefault="00B906CC" w:rsidP="00A55796">
      <w:pPr>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As a general recommendation, it would be prudent to allow </w:t>
      </w:r>
      <w:r w:rsidRPr="007175B3">
        <w:rPr>
          <w:rFonts w:ascii="Arial" w:hAnsi="Arial" w:cs="Arial"/>
          <w:i/>
          <w:sz w:val="22"/>
          <w:szCs w:val="22"/>
        </w:rPr>
        <w:t>at least</w:t>
      </w:r>
      <w:r>
        <w:rPr>
          <w:rFonts w:ascii="Arial" w:hAnsi="Arial" w:cs="Arial"/>
          <w:sz w:val="22"/>
          <w:szCs w:val="22"/>
        </w:rPr>
        <w:t xml:space="preserve"> an additional 5 metres </w:t>
      </w:r>
      <w:r w:rsidR="009034B1">
        <w:rPr>
          <w:rFonts w:ascii="Arial" w:hAnsi="Arial" w:cs="Arial"/>
          <w:sz w:val="22"/>
          <w:szCs w:val="22"/>
        </w:rPr>
        <w:t xml:space="preserve">under-keel </w:t>
      </w:r>
      <w:r>
        <w:rPr>
          <w:rFonts w:ascii="Arial" w:hAnsi="Arial" w:cs="Arial"/>
          <w:sz w:val="22"/>
          <w:szCs w:val="22"/>
        </w:rPr>
        <w:t xml:space="preserve">margin in </w:t>
      </w:r>
      <w:r w:rsidR="007175B3">
        <w:rPr>
          <w:rFonts w:ascii="Arial" w:hAnsi="Arial" w:cs="Arial"/>
          <w:sz w:val="22"/>
          <w:szCs w:val="22"/>
        </w:rPr>
        <w:t xml:space="preserve">ZOC B </w:t>
      </w:r>
      <w:r>
        <w:rPr>
          <w:rFonts w:ascii="Arial" w:hAnsi="Arial" w:cs="Arial"/>
          <w:sz w:val="22"/>
          <w:szCs w:val="22"/>
        </w:rPr>
        <w:t xml:space="preserve">areas </w:t>
      </w:r>
      <w:r w:rsidR="007175B3">
        <w:rPr>
          <w:rFonts w:ascii="Arial" w:hAnsi="Arial" w:cs="Arial"/>
          <w:sz w:val="22"/>
          <w:szCs w:val="22"/>
        </w:rPr>
        <w:t>covering</w:t>
      </w:r>
      <w:r>
        <w:rPr>
          <w:rFonts w:ascii="Arial" w:hAnsi="Arial" w:cs="Arial"/>
          <w:sz w:val="22"/>
          <w:szCs w:val="22"/>
        </w:rPr>
        <w:t xml:space="preserve"> well used shipping routes, and m</w:t>
      </w:r>
      <w:r w:rsidR="007175B3">
        <w:rPr>
          <w:rFonts w:ascii="Arial" w:hAnsi="Arial" w:cs="Arial"/>
          <w:sz w:val="22"/>
          <w:szCs w:val="22"/>
        </w:rPr>
        <w:t>ore</w:t>
      </w:r>
      <w:r>
        <w:rPr>
          <w:rFonts w:ascii="Arial" w:hAnsi="Arial" w:cs="Arial"/>
          <w:sz w:val="22"/>
          <w:szCs w:val="22"/>
        </w:rPr>
        <w:t xml:space="preserve"> in other ZOC B areas.   These margins should be increased </w:t>
      </w:r>
      <w:r w:rsidR="009034B1">
        <w:rPr>
          <w:rFonts w:ascii="Arial" w:hAnsi="Arial" w:cs="Arial"/>
          <w:sz w:val="22"/>
          <w:szCs w:val="22"/>
        </w:rPr>
        <w:t xml:space="preserve">in or near reef or rocky areas </w:t>
      </w:r>
      <w:r w:rsidRPr="000C684D">
        <w:rPr>
          <w:rFonts w:ascii="Arial" w:hAnsi="Arial" w:cs="Arial"/>
          <w:sz w:val="22"/>
          <w:szCs w:val="22"/>
        </w:rPr>
        <w:t xml:space="preserve">or </w:t>
      </w:r>
      <w:r w:rsidR="009034B1">
        <w:rPr>
          <w:rFonts w:ascii="Arial" w:hAnsi="Arial" w:cs="Arial"/>
          <w:sz w:val="22"/>
          <w:szCs w:val="22"/>
        </w:rPr>
        <w:t xml:space="preserve">in areas </w:t>
      </w:r>
      <w:r w:rsidRPr="000C684D">
        <w:rPr>
          <w:rFonts w:ascii="Arial" w:hAnsi="Arial" w:cs="Arial"/>
          <w:sz w:val="22"/>
          <w:szCs w:val="22"/>
        </w:rPr>
        <w:t>subject to change (such as a sand</w:t>
      </w:r>
      <w:r w:rsidR="009034B1">
        <w:rPr>
          <w:rFonts w:ascii="Arial" w:hAnsi="Arial" w:cs="Arial"/>
          <w:sz w:val="22"/>
          <w:szCs w:val="22"/>
        </w:rPr>
        <w:t>-</w:t>
      </w:r>
      <w:r w:rsidRPr="000C684D">
        <w:rPr>
          <w:rFonts w:ascii="Arial" w:hAnsi="Arial" w:cs="Arial"/>
          <w:sz w:val="22"/>
          <w:szCs w:val="22"/>
        </w:rPr>
        <w:t xml:space="preserve">wave area). </w:t>
      </w:r>
    </w:p>
    <w:p w:rsidR="00B906CC" w:rsidRDefault="00B906CC" w:rsidP="00887C3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B906CC" w:rsidRPr="00272105" w:rsidTr="00272105">
        <w:tc>
          <w:tcPr>
            <w:tcW w:w="9286" w:type="dxa"/>
          </w:tcPr>
          <w:p w:rsidR="00B906CC" w:rsidRPr="00272105" w:rsidRDefault="008922B0"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noProof/>
              </w:rPr>
              <w:drawing>
                <wp:inline distT="0" distB="0" distL="0" distR="0">
                  <wp:extent cx="5067300" cy="30289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7300" cy="3028950"/>
                          </a:xfrm>
                          <a:prstGeom prst="rect">
                            <a:avLst/>
                          </a:prstGeom>
                          <a:noFill/>
                          <a:ln>
                            <a:noFill/>
                          </a:ln>
                        </pic:spPr>
                      </pic:pic>
                    </a:graphicData>
                  </a:graphic>
                </wp:inline>
              </w:drawing>
            </w:r>
          </w:p>
        </w:tc>
      </w:tr>
      <w:tr w:rsidR="00B906CC" w:rsidRPr="00272105" w:rsidTr="00272105">
        <w:tc>
          <w:tcPr>
            <w:tcW w:w="9286" w:type="dxa"/>
          </w:tcPr>
          <w:p w:rsidR="00B906CC" w:rsidRPr="00CE204A" w:rsidRDefault="00B906CC" w:rsidP="00EB6F9C">
            <w:pPr>
              <w:numPr>
                <w:ilvl w:val="0"/>
                <w:numId w:val="29"/>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rFonts w:ascii="Arial" w:hAnsi="Arial" w:cs="Arial"/>
                <w:i/>
              </w:rPr>
            </w:pPr>
            <w:r w:rsidRPr="00CE204A">
              <w:rPr>
                <w:rFonts w:ascii="Arial" w:hAnsi="Arial" w:cs="Arial"/>
                <w:i/>
              </w:rPr>
              <w:t>ZOC B – Full area search not achieved; uncharted features, hazardous to surface navigation are not expected but may exist.</w:t>
            </w:r>
          </w:p>
          <w:p w:rsidR="00EB6F9C" w:rsidRPr="00EB6F9C" w:rsidRDefault="004F0219" w:rsidP="00EB6F9C">
            <w:pPr>
              <w:numPr>
                <w:ilvl w:val="0"/>
                <w:numId w:val="29"/>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rFonts w:ascii="Arial" w:hAnsi="Arial" w:cs="Arial"/>
                <w:i/>
              </w:rPr>
            </w:pPr>
            <w:r>
              <w:rPr>
                <w:rFonts w:ascii="Arial" w:hAnsi="Arial" w:cs="Arial"/>
                <w:i/>
                <w:color w:val="auto"/>
              </w:rPr>
              <w:t xml:space="preserve">Position </w:t>
            </w:r>
            <w:r w:rsidRPr="00EB6F9C">
              <w:rPr>
                <w:rFonts w:ascii="Arial" w:hAnsi="Arial" w:cs="Arial"/>
                <w:i/>
                <w:color w:val="auto"/>
              </w:rPr>
              <w:t>accuracy</w:t>
            </w:r>
            <w:r>
              <w:rPr>
                <w:rFonts w:ascii="Arial" w:hAnsi="Arial" w:cs="Arial"/>
                <w:i/>
                <w:color w:val="auto"/>
              </w:rPr>
              <w:t xml:space="preserve"> (uncertainty</w:t>
            </w:r>
            <w:r w:rsidRPr="00EB6F9C">
              <w:rPr>
                <w:rFonts w:ascii="Arial" w:hAnsi="Arial" w:cs="Arial"/>
                <w:i/>
                <w:color w:val="auto"/>
              </w:rPr>
              <w:t xml:space="preserve">) </w:t>
            </w:r>
            <w:r w:rsidR="00EB6F9C" w:rsidRPr="00EB6F9C">
              <w:rPr>
                <w:rFonts w:ascii="Arial" w:hAnsi="Arial" w:cs="Arial"/>
                <w:i/>
              </w:rPr>
              <w:t>better than 5</w:t>
            </w:r>
            <w:r w:rsidR="00EB6F9C">
              <w:rPr>
                <w:rFonts w:ascii="Arial" w:hAnsi="Arial" w:cs="Arial"/>
                <w:i/>
              </w:rPr>
              <w:t>0</w:t>
            </w:r>
            <w:r w:rsidR="00EB6F9C" w:rsidRPr="00EB6F9C">
              <w:rPr>
                <w:rFonts w:ascii="Arial" w:hAnsi="Arial" w:cs="Arial"/>
                <w:i/>
              </w:rPr>
              <w:t xml:space="preserve"> metres.</w:t>
            </w:r>
          </w:p>
          <w:p w:rsidR="00B906CC" w:rsidRPr="00272105" w:rsidRDefault="004F0219" w:rsidP="00EB6F9C">
            <w:pPr>
              <w:numPr>
                <w:ilvl w:val="0"/>
                <w:numId w:val="29"/>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rFonts w:ascii="Arial" w:hAnsi="Arial" w:cs="Arial"/>
                <w:sz w:val="22"/>
                <w:szCs w:val="22"/>
              </w:rPr>
            </w:pPr>
            <w:r>
              <w:rPr>
                <w:rFonts w:ascii="Arial" w:hAnsi="Arial" w:cs="Arial"/>
                <w:i/>
              </w:rPr>
              <w:t xml:space="preserve">Depth </w:t>
            </w:r>
            <w:r w:rsidRPr="00CE204A">
              <w:rPr>
                <w:rFonts w:ascii="Arial" w:hAnsi="Arial" w:cs="Arial"/>
                <w:i/>
              </w:rPr>
              <w:t>accuracy</w:t>
            </w:r>
            <w:r>
              <w:rPr>
                <w:rFonts w:ascii="Arial" w:hAnsi="Arial" w:cs="Arial"/>
                <w:i/>
              </w:rPr>
              <w:t xml:space="preserve"> (uncertainty</w:t>
            </w:r>
            <w:r w:rsidRPr="00CE204A">
              <w:rPr>
                <w:rFonts w:ascii="Arial" w:hAnsi="Arial" w:cs="Arial"/>
                <w:i/>
              </w:rPr>
              <w:t xml:space="preserve">) </w:t>
            </w:r>
            <w:r w:rsidR="00B906CC" w:rsidRPr="00CE204A">
              <w:rPr>
                <w:rFonts w:ascii="Arial" w:hAnsi="Arial" w:cs="Arial"/>
                <w:i/>
              </w:rPr>
              <w:t>of surveyed features approximately 1.0m (Annex A, table).   However, the potential size of undetected features is not specified.</w:t>
            </w:r>
          </w:p>
        </w:tc>
      </w:tr>
    </w:tbl>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A55796"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sz w:val="22"/>
          <w:szCs w:val="22"/>
        </w:rPr>
        <w:br w:type="page"/>
      </w:r>
      <w:r>
        <w:rPr>
          <w:rFonts w:ascii="Arial" w:hAnsi="Arial" w:cs="Arial"/>
          <w:b/>
          <w:sz w:val="22"/>
          <w:szCs w:val="22"/>
        </w:rPr>
        <w:lastRenderedPageBreak/>
        <w:t>5.5</w:t>
      </w:r>
      <w:r>
        <w:rPr>
          <w:rFonts w:ascii="Arial" w:hAnsi="Arial" w:cs="Arial"/>
          <w:b/>
          <w:sz w:val="22"/>
          <w:szCs w:val="22"/>
        </w:rPr>
        <w:tab/>
      </w:r>
      <w:r w:rsidRPr="00A55796">
        <w:rPr>
          <w:rFonts w:ascii="Arial" w:hAnsi="Arial" w:cs="Arial"/>
          <w:b/>
          <w:sz w:val="22"/>
          <w:szCs w:val="22"/>
        </w:rPr>
        <w:t>ZOC C</w:t>
      </w:r>
      <w:r>
        <w:rPr>
          <w:rFonts w:ascii="Arial" w:hAnsi="Arial" w:cs="Arial"/>
          <w:b/>
          <w:sz w:val="22"/>
          <w:szCs w:val="22"/>
        </w:rPr>
        <w:t xml:space="preserve"> (3 stars)</w:t>
      </w:r>
    </w:p>
    <w:p w:rsidR="00B906CC" w:rsidRPr="000C684D"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It is the expectation that </w:t>
      </w:r>
      <w:r w:rsidRPr="000C684D">
        <w:rPr>
          <w:rFonts w:ascii="Arial" w:hAnsi="Arial" w:cs="Arial"/>
          <w:sz w:val="22"/>
          <w:szCs w:val="22"/>
        </w:rPr>
        <w:t xml:space="preserve">uncharted features hazardous to surface navigation </w:t>
      </w:r>
      <w:r>
        <w:rPr>
          <w:rFonts w:ascii="Arial" w:hAnsi="Arial" w:cs="Arial"/>
          <w:sz w:val="22"/>
          <w:szCs w:val="22"/>
        </w:rPr>
        <w:t xml:space="preserve">are </w:t>
      </w:r>
      <w:r w:rsidRPr="005B227B">
        <w:rPr>
          <w:rFonts w:ascii="Arial" w:hAnsi="Arial" w:cs="Arial"/>
          <w:i/>
          <w:sz w:val="22"/>
          <w:szCs w:val="22"/>
        </w:rPr>
        <w:t>likely</w:t>
      </w:r>
      <w:r>
        <w:rPr>
          <w:rFonts w:ascii="Arial" w:hAnsi="Arial" w:cs="Arial"/>
          <w:sz w:val="22"/>
          <w:szCs w:val="22"/>
        </w:rPr>
        <w:t xml:space="preserve"> to exist that is the key difference between this category and ZOC B.   ZOC C covers a broad </w:t>
      </w:r>
      <w:r w:rsidRPr="000C684D">
        <w:rPr>
          <w:rFonts w:ascii="Arial" w:hAnsi="Arial" w:cs="Arial"/>
          <w:sz w:val="22"/>
          <w:szCs w:val="22"/>
        </w:rPr>
        <w:t xml:space="preserve">range of surveys, </w:t>
      </w:r>
      <w:r>
        <w:rPr>
          <w:rFonts w:ascii="Arial" w:hAnsi="Arial" w:cs="Arial"/>
          <w:sz w:val="22"/>
          <w:szCs w:val="22"/>
        </w:rPr>
        <w:t>including:</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E417A8" w:rsidP="000E4AC3">
      <w:pPr>
        <w:numPr>
          <w:ilvl w:val="0"/>
          <w:numId w:val="23"/>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Pr>
          <w:rFonts w:ascii="Arial" w:hAnsi="Arial" w:cs="Arial"/>
          <w:sz w:val="22"/>
          <w:szCs w:val="22"/>
        </w:rPr>
        <w:t>relatively modern surveys</w:t>
      </w:r>
      <w:r w:rsidR="00B906CC" w:rsidRPr="000C684D">
        <w:rPr>
          <w:rFonts w:ascii="Arial" w:hAnsi="Arial" w:cs="Arial"/>
          <w:sz w:val="22"/>
          <w:szCs w:val="22"/>
        </w:rPr>
        <w:t xml:space="preserve"> which may be very thorough but just fail to meet the higher </w:t>
      </w:r>
      <w:r w:rsidR="005B227B">
        <w:rPr>
          <w:rFonts w:ascii="Arial" w:hAnsi="Arial" w:cs="Arial"/>
          <w:sz w:val="22"/>
          <w:szCs w:val="22"/>
        </w:rPr>
        <w:t xml:space="preserve">position </w:t>
      </w:r>
      <w:r w:rsidR="00B906CC" w:rsidRPr="000C684D">
        <w:rPr>
          <w:rFonts w:ascii="Arial" w:hAnsi="Arial" w:cs="Arial"/>
          <w:sz w:val="22"/>
          <w:szCs w:val="22"/>
        </w:rPr>
        <w:t>accuracy ZOC B standard</w:t>
      </w:r>
      <w:r w:rsidR="00B64144">
        <w:rPr>
          <w:rFonts w:ascii="Arial" w:hAnsi="Arial" w:cs="Arial"/>
          <w:sz w:val="22"/>
          <w:szCs w:val="22"/>
        </w:rPr>
        <w:t>;</w:t>
      </w:r>
    </w:p>
    <w:p w:rsidR="00B906CC" w:rsidRDefault="00B906CC" w:rsidP="000E4A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p>
    <w:p w:rsidR="00B906CC" w:rsidRDefault="00B906CC" w:rsidP="000E4AC3">
      <w:pPr>
        <w:numPr>
          <w:ilvl w:val="0"/>
          <w:numId w:val="23"/>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Pr>
          <w:rFonts w:ascii="Arial" w:hAnsi="Arial" w:cs="Arial"/>
          <w:sz w:val="22"/>
          <w:szCs w:val="22"/>
        </w:rPr>
        <w:t xml:space="preserve">older systematic surveys </w:t>
      </w:r>
      <w:r w:rsidRPr="000C684D">
        <w:rPr>
          <w:rFonts w:ascii="Arial" w:hAnsi="Arial" w:cs="Arial"/>
          <w:sz w:val="22"/>
          <w:szCs w:val="22"/>
        </w:rPr>
        <w:t xml:space="preserve">best described as </w:t>
      </w:r>
      <w:r>
        <w:rPr>
          <w:rFonts w:ascii="Arial" w:hAnsi="Arial" w:cs="Arial"/>
          <w:sz w:val="22"/>
          <w:szCs w:val="22"/>
        </w:rPr>
        <w:t>‘</w:t>
      </w:r>
      <w:r w:rsidRPr="000C684D">
        <w:rPr>
          <w:rFonts w:ascii="Arial" w:hAnsi="Arial" w:cs="Arial"/>
          <w:sz w:val="22"/>
          <w:szCs w:val="22"/>
        </w:rPr>
        <w:t>historic</w:t>
      </w:r>
      <w:r>
        <w:rPr>
          <w:rFonts w:ascii="Arial" w:hAnsi="Arial" w:cs="Arial"/>
          <w:sz w:val="22"/>
          <w:szCs w:val="22"/>
        </w:rPr>
        <w:t>’</w:t>
      </w:r>
      <w:r w:rsidRPr="000C684D">
        <w:rPr>
          <w:rFonts w:ascii="Arial" w:hAnsi="Arial" w:cs="Arial"/>
          <w:sz w:val="22"/>
          <w:szCs w:val="22"/>
        </w:rPr>
        <w:t xml:space="preserve"> </w:t>
      </w:r>
      <w:r w:rsidR="005B227B">
        <w:rPr>
          <w:rFonts w:ascii="Arial" w:hAnsi="Arial" w:cs="Arial"/>
          <w:sz w:val="22"/>
          <w:szCs w:val="22"/>
        </w:rPr>
        <w:t>and likely to have either missed shoals, or did not fully investigate shoals that have become significant over time as the size of ships has increased;</w:t>
      </w:r>
      <w:r w:rsidRPr="000C684D">
        <w:rPr>
          <w:rFonts w:ascii="Arial" w:hAnsi="Arial" w:cs="Arial"/>
          <w:sz w:val="22"/>
          <w:szCs w:val="22"/>
        </w:rPr>
        <w:t xml:space="preserve"> </w:t>
      </w:r>
      <w:r>
        <w:rPr>
          <w:rFonts w:ascii="Arial" w:hAnsi="Arial" w:cs="Arial"/>
          <w:sz w:val="22"/>
          <w:szCs w:val="22"/>
        </w:rPr>
        <w:t xml:space="preserve"> </w:t>
      </w:r>
    </w:p>
    <w:p w:rsidR="00B906CC" w:rsidRDefault="00B906CC" w:rsidP="000E4A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p>
    <w:p w:rsidR="00B906CC" w:rsidRDefault="00B906CC" w:rsidP="000E4AC3">
      <w:pPr>
        <w:numPr>
          <w:ilvl w:val="0"/>
          <w:numId w:val="23"/>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Pr>
          <w:rFonts w:ascii="Arial" w:hAnsi="Arial" w:cs="Arial"/>
          <w:sz w:val="22"/>
          <w:szCs w:val="22"/>
        </w:rPr>
        <w:t>passage sounding</w:t>
      </w:r>
      <w:r w:rsidR="00B64144">
        <w:rPr>
          <w:rFonts w:ascii="Arial" w:hAnsi="Arial" w:cs="Arial"/>
          <w:sz w:val="22"/>
          <w:szCs w:val="22"/>
        </w:rPr>
        <w:t xml:space="preserve"> (as long as they are not just isolated tracks)</w:t>
      </w:r>
      <w:r>
        <w:rPr>
          <w:rFonts w:ascii="Arial" w:hAnsi="Arial" w:cs="Arial"/>
          <w:sz w:val="22"/>
          <w:szCs w:val="22"/>
        </w:rPr>
        <w:t>.</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9034B1" w:rsidRDefault="009034B1" w:rsidP="009034B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 positions of charted seabed features should be better than 500 metres.</w:t>
      </w:r>
    </w:p>
    <w:p w:rsidR="009034B1" w:rsidRDefault="009034B1"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E417A8"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A</w:t>
      </w:r>
      <w:r w:rsidR="00B906CC" w:rsidRPr="000C684D">
        <w:rPr>
          <w:rFonts w:ascii="Arial" w:hAnsi="Arial" w:cs="Arial"/>
          <w:sz w:val="22"/>
          <w:szCs w:val="22"/>
        </w:rPr>
        <w:t xml:space="preserve"> typical ZOC C </w:t>
      </w:r>
      <w:r w:rsidR="00B906CC">
        <w:rPr>
          <w:rFonts w:ascii="Arial" w:hAnsi="Arial" w:cs="Arial"/>
          <w:sz w:val="22"/>
          <w:szCs w:val="22"/>
        </w:rPr>
        <w:t>area</w:t>
      </w:r>
      <w:r w:rsidR="00B906CC" w:rsidRPr="000C684D">
        <w:rPr>
          <w:rFonts w:ascii="Arial" w:hAnsi="Arial" w:cs="Arial"/>
          <w:sz w:val="22"/>
          <w:szCs w:val="22"/>
        </w:rPr>
        <w:t xml:space="preserve"> is unlikely to have included a comprehensive sonar sweep to </w:t>
      </w:r>
      <w:r>
        <w:rPr>
          <w:rFonts w:ascii="Arial" w:hAnsi="Arial" w:cs="Arial"/>
          <w:sz w:val="22"/>
          <w:szCs w:val="22"/>
        </w:rPr>
        <w:t>cover the gap</w:t>
      </w:r>
      <w:r w:rsidR="00B906CC" w:rsidRPr="000C684D">
        <w:rPr>
          <w:rFonts w:ascii="Arial" w:hAnsi="Arial" w:cs="Arial"/>
          <w:sz w:val="22"/>
          <w:szCs w:val="22"/>
        </w:rPr>
        <w:t xml:space="preserve"> between adjacent survey lines</w:t>
      </w:r>
      <w:r>
        <w:rPr>
          <w:rFonts w:ascii="Arial" w:hAnsi="Arial" w:cs="Arial"/>
          <w:sz w:val="22"/>
          <w:szCs w:val="22"/>
        </w:rPr>
        <w:t>.   As the distance between survey lines may be from 250m to as much as a kilometre (0.6NM), it is highly likely that seabed features may remain undetected between those lines.</w:t>
      </w:r>
      <w:r w:rsidR="00B906CC" w:rsidRPr="000C684D">
        <w:rPr>
          <w:rFonts w:ascii="Arial" w:hAnsi="Arial" w:cs="Arial"/>
          <w:sz w:val="22"/>
          <w:szCs w:val="22"/>
        </w:rPr>
        <w:t xml:space="preserve"> </w:t>
      </w:r>
      <w:r w:rsidR="00B906CC">
        <w:rPr>
          <w:rFonts w:ascii="Arial" w:hAnsi="Arial" w:cs="Arial"/>
          <w:sz w:val="22"/>
          <w:szCs w:val="22"/>
        </w:rPr>
        <w:t xml:space="preserve">  </w:t>
      </w:r>
      <w:r w:rsidR="00B64144">
        <w:rPr>
          <w:rFonts w:ascii="Arial" w:hAnsi="Arial" w:cs="Arial"/>
          <w:sz w:val="22"/>
          <w:szCs w:val="22"/>
        </w:rPr>
        <w:t>A</w:t>
      </w:r>
      <w:r w:rsidR="00B906CC">
        <w:rPr>
          <w:rFonts w:ascii="Arial" w:hAnsi="Arial" w:cs="Arial"/>
          <w:sz w:val="22"/>
          <w:szCs w:val="22"/>
        </w:rPr>
        <w:t xml:space="preserve"> ZOC C </w:t>
      </w:r>
      <w:r w:rsidR="00B64144">
        <w:rPr>
          <w:rFonts w:ascii="Arial" w:hAnsi="Arial" w:cs="Arial"/>
          <w:sz w:val="22"/>
          <w:szCs w:val="22"/>
        </w:rPr>
        <w:t xml:space="preserve">survey may be considered </w:t>
      </w:r>
      <w:r w:rsidR="00B906CC">
        <w:rPr>
          <w:rFonts w:ascii="Arial" w:hAnsi="Arial" w:cs="Arial"/>
          <w:sz w:val="22"/>
          <w:szCs w:val="22"/>
        </w:rPr>
        <w:t xml:space="preserve">‘inadequately surveyed’, </w:t>
      </w:r>
      <w:r w:rsidR="00B906CC" w:rsidRPr="000C684D">
        <w:rPr>
          <w:rFonts w:ascii="Arial" w:hAnsi="Arial" w:cs="Arial"/>
          <w:sz w:val="22"/>
          <w:szCs w:val="22"/>
        </w:rPr>
        <w:t xml:space="preserve">particularly </w:t>
      </w:r>
      <w:r w:rsidR="00B64144">
        <w:rPr>
          <w:rFonts w:ascii="Arial" w:hAnsi="Arial" w:cs="Arial"/>
          <w:sz w:val="22"/>
          <w:szCs w:val="22"/>
        </w:rPr>
        <w:t>for</w:t>
      </w:r>
      <w:r w:rsidR="00B906CC" w:rsidRPr="000C684D">
        <w:rPr>
          <w:rFonts w:ascii="Arial" w:hAnsi="Arial" w:cs="Arial"/>
          <w:sz w:val="22"/>
          <w:szCs w:val="22"/>
        </w:rPr>
        <w:t xml:space="preserve"> depths of 30 </w:t>
      </w:r>
      <w:r w:rsidR="00B906CC">
        <w:rPr>
          <w:rFonts w:ascii="Arial" w:hAnsi="Arial" w:cs="Arial"/>
          <w:sz w:val="22"/>
          <w:szCs w:val="22"/>
        </w:rPr>
        <w:t xml:space="preserve">to 40 </w:t>
      </w:r>
      <w:r w:rsidR="00B906CC" w:rsidRPr="000C684D">
        <w:rPr>
          <w:rFonts w:ascii="Arial" w:hAnsi="Arial" w:cs="Arial"/>
          <w:sz w:val="22"/>
          <w:szCs w:val="22"/>
        </w:rPr>
        <w:t>metres or less.</w:t>
      </w:r>
      <w:r w:rsidR="00B906CC">
        <w:rPr>
          <w:rFonts w:ascii="Arial" w:hAnsi="Arial" w:cs="Arial"/>
          <w:sz w:val="22"/>
          <w:szCs w:val="22"/>
        </w:rPr>
        <w:t xml:space="preserve">   </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Caution is therefore advised when navigating close to shore or adjacent reefs</w:t>
      </w:r>
      <w:r w:rsidR="00E417A8">
        <w:rPr>
          <w:rFonts w:ascii="Arial" w:hAnsi="Arial" w:cs="Arial"/>
          <w:sz w:val="22"/>
          <w:szCs w:val="22"/>
        </w:rPr>
        <w:t xml:space="preserve"> or rocky areas</w:t>
      </w:r>
      <w:r w:rsidRPr="000C684D">
        <w:rPr>
          <w:rFonts w:ascii="Arial" w:hAnsi="Arial" w:cs="Arial"/>
          <w:sz w:val="22"/>
          <w:szCs w:val="22"/>
        </w:rPr>
        <w:t xml:space="preserve">, </w:t>
      </w:r>
      <w:r>
        <w:rPr>
          <w:rFonts w:ascii="Arial" w:hAnsi="Arial" w:cs="Arial"/>
          <w:sz w:val="22"/>
          <w:szCs w:val="22"/>
        </w:rPr>
        <w:t xml:space="preserve">where depths may rise </w:t>
      </w:r>
      <w:bookmarkStart w:id="0" w:name="_GoBack"/>
      <w:bookmarkEnd w:id="0"/>
      <w:r>
        <w:rPr>
          <w:rFonts w:ascii="Arial" w:hAnsi="Arial" w:cs="Arial"/>
          <w:sz w:val="22"/>
          <w:szCs w:val="22"/>
        </w:rPr>
        <w:t xml:space="preserve">rapidly from the sea floor, </w:t>
      </w:r>
      <w:r w:rsidRPr="000C684D">
        <w:rPr>
          <w:rFonts w:ascii="Arial" w:hAnsi="Arial" w:cs="Arial"/>
          <w:sz w:val="22"/>
          <w:szCs w:val="22"/>
        </w:rPr>
        <w:t>or where the seabed appears subject to change.</w:t>
      </w:r>
    </w:p>
    <w:p w:rsidR="00B906CC" w:rsidRDefault="00B906CC" w:rsidP="00000A3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B906CC" w:rsidRPr="00272105" w:rsidTr="00272105">
        <w:tc>
          <w:tcPr>
            <w:tcW w:w="9286" w:type="dxa"/>
          </w:tcPr>
          <w:p w:rsidR="00B906CC" w:rsidRPr="00272105" w:rsidRDefault="008922B0"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noProof/>
              </w:rPr>
              <w:drawing>
                <wp:inline distT="0" distB="0" distL="0" distR="0">
                  <wp:extent cx="5114925" cy="33909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4925" cy="3390900"/>
                          </a:xfrm>
                          <a:prstGeom prst="rect">
                            <a:avLst/>
                          </a:prstGeom>
                          <a:noFill/>
                          <a:ln>
                            <a:noFill/>
                          </a:ln>
                        </pic:spPr>
                      </pic:pic>
                    </a:graphicData>
                  </a:graphic>
                </wp:inline>
              </w:drawing>
            </w:r>
          </w:p>
        </w:tc>
      </w:tr>
      <w:tr w:rsidR="00B906CC" w:rsidRPr="00272105" w:rsidTr="00272105">
        <w:tc>
          <w:tcPr>
            <w:tcW w:w="9286" w:type="dxa"/>
          </w:tcPr>
          <w:p w:rsidR="00B906CC" w:rsidRPr="00E95DB8" w:rsidRDefault="00B906CC" w:rsidP="00EB6F9C">
            <w:pPr>
              <w:numPr>
                <w:ilvl w:val="0"/>
                <w:numId w:val="3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rFonts w:ascii="Arial" w:hAnsi="Arial" w:cs="Arial"/>
                <w:i/>
                <w:color w:val="auto"/>
              </w:rPr>
            </w:pPr>
            <w:r w:rsidRPr="00E95DB8">
              <w:rPr>
                <w:rFonts w:ascii="Arial" w:hAnsi="Arial" w:cs="Arial"/>
                <w:i/>
                <w:color w:val="auto"/>
              </w:rPr>
              <w:t>ZOC C – Full area search not achieved, depth anomalies may be expected.</w:t>
            </w:r>
          </w:p>
          <w:p w:rsidR="00EB6F9C" w:rsidRPr="00EB6F9C" w:rsidRDefault="00EB6F9C" w:rsidP="00EB6F9C">
            <w:pPr>
              <w:numPr>
                <w:ilvl w:val="0"/>
                <w:numId w:val="3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rFonts w:ascii="Arial" w:hAnsi="Arial" w:cs="Arial"/>
                <w:i/>
                <w:color w:val="auto"/>
              </w:rPr>
            </w:pPr>
            <w:r>
              <w:rPr>
                <w:rFonts w:ascii="Arial" w:hAnsi="Arial" w:cs="Arial"/>
                <w:i/>
                <w:color w:val="auto"/>
              </w:rPr>
              <w:t xml:space="preserve">Position </w:t>
            </w:r>
            <w:r w:rsidRPr="00EB6F9C">
              <w:rPr>
                <w:rFonts w:ascii="Arial" w:hAnsi="Arial" w:cs="Arial"/>
                <w:i/>
                <w:color w:val="auto"/>
              </w:rPr>
              <w:t>accuracy</w:t>
            </w:r>
            <w:r>
              <w:rPr>
                <w:rFonts w:ascii="Arial" w:hAnsi="Arial" w:cs="Arial"/>
                <w:i/>
                <w:color w:val="auto"/>
              </w:rPr>
              <w:t xml:space="preserve"> (uncertainty</w:t>
            </w:r>
            <w:r w:rsidRPr="00EB6F9C">
              <w:rPr>
                <w:rFonts w:ascii="Arial" w:hAnsi="Arial" w:cs="Arial"/>
                <w:i/>
                <w:color w:val="auto"/>
              </w:rPr>
              <w:t>) better than 5</w:t>
            </w:r>
            <w:r w:rsidR="00A73FEA">
              <w:rPr>
                <w:rFonts w:ascii="Arial" w:hAnsi="Arial" w:cs="Arial"/>
                <w:i/>
                <w:color w:val="auto"/>
              </w:rPr>
              <w:t>00</w:t>
            </w:r>
            <w:r w:rsidRPr="00EB6F9C">
              <w:rPr>
                <w:rFonts w:ascii="Arial" w:hAnsi="Arial" w:cs="Arial"/>
                <w:i/>
                <w:color w:val="auto"/>
              </w:rPr>
              <w:t xml:space="preserve"> metres.</w:t>
            </w:r>
          </w:p>
          <w:p w:rsidR="00B906CC" w:rsidRPr="00272105" w:rsidRDefault="004F0219" w:rsidP="00EB6F9C">
            <w:pPr>
              <w:numPr>
                <w:ilvl w:val="0"/>
                <w:numId w:val="3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rFonts w:ascii="Arial" w:hAnsi="Arial" w:cs="Arial"/>
                <w:sz w:val="22"/>
                <w:szCs w:val="22"/>
              </w:rPr>
            </w:pPr>
            <w:r>
              <w:rPr>
                <w:rFonts w:ascii="Arial" w:hAnsi="Arial" w:cs="Arial"/>
                <w:i/>
              </w:rPr>
              <w:t xml:space="preserve">Depth </w:t>
            </w:r>
            <w:r w:rsidRPr="00CE204A">
              <w:rPr>
                <w:rFonts w:ascii="Arial" w:hAnsi="Arial" w:cs="Arial"/>
                <w:i/>
              </w:rPr>
              <w:t>accuracy</w:t>
            </w:r>
            <w:r>
              <w:rPr>
                <w:rFonts w:ascii="Arial" w:hAnsi="Arial" w:cs="Arial"/>
                <w:i/>
              </w:rPr>
              <w:t xml:space="preserve"> (uncertainty</w:t>
            </w:r>
            <w:r w:rsidRPr="00CE204A">
              <w:rPr>
                <w:rFonts w:ascii="Arial" w:hAnsi="Arial" w:cs="Arial"/>
                <w:i/>
              </w:rPr>
              <w:t xml:space="preserve">) </w:t>
            </w:r>
            <w:r w:rsidR="00B906CC" w:rsidRPr="00E95DB8">
              <w:rPr>
                <w:rFonts w:ascii="Arial" w:hAnsi="Arial" w:cs="Arial"/>
                <w:i/>
                <w:color w:val="auto"/>
              </w:rPr>
              <w:t>of surveyed features approximately 2.0m (Annex A, table).</w:t>
            </w:r>
            <w:r w:rsidR="00B906CC" w:rsidRPr="00E95DB8">
              <w:rPr>
                <w:rFonts w:ascii="Arial" w:hAnsi="Arial" w:cs="Arial"/>
                <w:i/>
                <w:color w:val="FF0000"/>
              </w:rPr>
              <w:t xml:space="preserve">   </w:t>
            </w:r>
            <w:r w:rsidR="00B906CC" w:rsidRPr="00E95DB8">
              <w:rPr>
                <w:rFonts w:ascii="Arial" w:hAnsi="Arial" w:cs="Arial"/>
                <w:i/>
              </w:rPr>
              <w:t>However, the potential size of undetected features is not specified and may be significantly larger than the accuracy of known features.</w:t>
            </w:r>
          </w:p>
        </w:tc>
      </w:tr>
    </w:tbl>
    <w:p w:rsidR="00B906CC" w:rsidRDefault="00B906CC" w:rsidP="00000A3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A55796"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sz w:val="22"/>
          <w:szCs w:val="22"/>
        </w:rPr>
        <w:br w:type="page"/>
      </w:r>
      <w:r>
        <w:rPr>
          <w:rFonts w:ascii="Arial" w:hAnsi="Arial" w:cs="Arial"/>
          <w:b/>
          <w:sz w:val="22"/>
          <w:szCs w:val="22"/>
        </w:rPr>
        <w:lastRenderedPageBreak/>
        <w:t>5.6</w:t>
      </w:r>
      <w:r>
        <w:rPr>
          <w:rFonts w:ascii="Arial" w:hAnsi="Arial" w:cs="Arial"/>
          <w:b/>
          <w:sz w:val="22"/>
          <w:szCs w:val="22"/>
        </w:rPr>
        <w:tab/>
      </w:r>
      <w:r w:rsidRPr="00A55796">
        <w:rPr>
          <w:rFonts w:ascii="Arial" w:hAnsi="Arial" w:cs="Arial"/>
          <w:b/>
          <w:sz w:val="22"/>
          <w:szCs w:val="22"/>
        </w:rPr>
        <w:t>ZOC D</w:t>
      </w:r>
      <w:r>
        <w:rPr>
          <w:rFonts w:ascii="Arial" w:hAnsi="Arial" w:cs="Arial"/>
          <w:b/>
          <w:sz w:val="22"/>
          <w:szCs w:val="22"/>
        </w:rPr>
        <w:t xml:space="preserve"> (2 stars)</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 xml:space="preserve">Soundings in ZOC D areas are similarly sourced from historic surveys, but in this case those conducted with large distances between adjacent survey lines, or simply soundings collected on an opportunity basis by ships undertaking routine passage. </w:t>
      </w:r>
      <w:r>
        <w:rPr>
          <w:rFonts w:ascii="Arial" w:hAnsi="Arial" w:cs="Arial"/>
          <w:sz w:val="22"/>
          <w:szCs w:val="22"/>
        </w:rPr>
        <w:t xml:space="preserve">  </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Large depth anomalies may include:</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9C4D80">
      <w:pPr>
        <w:numPr>
          <w:ilvl w:val="0"/>
          <w:numId w:val="24"/>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Pr>
          <w:rFonts w:ascii="Arial" w:hAnsi="Arial" w:cs="Arial"/>
          <w:sz w:val="22"/>
          <w:szCs w:val="22"/>
        </w:rPr>
        <w:t xml:space="preserve">Uncharted features rising from the seafloor to the surface in coastal areas – 20 and 50 metre high pillars </w:t>
      </w:r>
      <w:r w:rsidR="008A726C">
        <w:rPr>
          <w:rFonts w:ascii="Arial" w:hAnsi="Arial" w:cs="Arial"/>
          <w:sz w:val="22"/>
          <w:szCs w:val="22"/>
        </w:rPr>
        <w:t>rising to a metre below the surface</w:t>
      </w:r>
      <w:r>
        <w:rPr>
          <w:rFonts w:ascii="Arial" w:hAnsi="Arial" w:cs="Arial"/>
          <w:sz w:val="22"/>
          <w:szCs w:val="22"/>
        </w:rPr>
        <w:t xml:space="preserve"> have been found in former ZOC D areas;</w:t>
      </w:r>
    </w:p>
    <w:p w:rsidR="00B906CC" w:rsidRDefault="00B906CC" w:rsidP="009C4D8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p>
    <w:p w:rsidR="00B906CC" w:rsidRDefault="00B906CC" w:rsidP="009C4D80">
      <w:pPr>
        <w:numPr>
          <w:ilvl w:val="0"/>
          <w:numId w:val="24"/>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Pr>
          <w:rFonts w:ascii="Arial" w:hAnsi="Arial" w:cs="Arial"/>
          <w:sz w:val="22"/>
          <w:szCs w:val="22"/>
        </w:rPr>
        <w:t>Uncharted seamounts or very poorly positioned coral atolls in oceanic areas;</w:t>
      </w:r>
    </w:p>
    <w:p w:rsidR="00B906CC" w:rsidRDefault="00B906CC" w:rsidP="009C4D8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p>
    <w:p w:rsidR="00B906CC" w:rsidRDefault="002167F4" w:rsidP="009C4D80">
      <w:pPr>
        <w:numPr>
          <w:ilvl w:val="0"/>
          <w:numId w:val="24"/>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Pr>
          <w:rFonts w:ascii="Arial" w:hAnsi="Arial" w:cs="Arial"/>
          <w:sz w:val="22"/>
          <w:szCs w:val="22"/>
        </w:rPr>
        <w:t xml:space="preserve">Uncharted shoals </w:t>
      </w:r>
      <w:r w:rsidR="00B906CC">
        <w:rPr>
          <w:rFonts w:ascii="Arial" w:hAnsi="Arial" w:cs="Arial"/>
          <w:sz w:val="22"/>
          <w:szCs w:val="22"/>
        </w:rPr>
        <w:t xml:space="preserve">rising several hundred metres from the seafloor, with gradients too steep for a vessel at sea speed to stop or turn away in time.   </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3819B9" w:rsidRDefault="003819B9" w:rsidP="003819B9">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 positions of charted seabed features are likely to be worse than 500 metres.</w:t>
      </w:r>
    </w:p>
    <w:p w:rsidR="003819B9" w:rsidRDefault="003819B9"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Although many ZOC D areas will appear blank (unsurveyed), some may show a few broken depth contours </w:t>
      </w:r>
      <w:r w:rsidR="008A726C">
        <w:rPr>
          <w:rFonts w:ascii="Arial" w:hAnsi="Arial" w:cs="Arial"/>
          <w:sz w:val="22"/>
          <w:szCs w:val="22"/>
        </w:rPr>
        <w:t>or isolated depths.</w:t>
      </w:r>
      <w:r>
        <w:rPr>
          <w:rFonts w:ascii="Arial" w:hAnsi="Arial" w:cs="Arial"/>
          <w:sz w:val="22"/>
          <w:szCs w:val="22"/>
        </w:rPr>
        <w:t xml:space="preserve">   These should not be considered an invitation to disregard the ZOC D assessment</w:t>
      </w:r>
      <w:r w:rsidR="003819B9">
        <w:rPr>
          <w:rFonts w:ascii="Arial" w:hAnsi="Arial" w:cs="Arial"/>
          <w:sz w:val="22"/>
          <w:szCs w:val="22"/>
        </w:rPr>
        <w:t>.</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In attempting to navigate a ZOC D area, while following a line of depths on the chart may be better than navigating the white space between, it remains a very poor precaution.   Passage soundings typically come from low accuracy and often very old sources</w:t>
      </w:r>
      <w:r w:rsidR="003819B9">
        <w:rPr>
          <w:rFonts w:ascii="Arial" w:hAnsi="Arial" w:cs="Arial"/>
          <w:sz w:val="22"/>
          <w:szCs w:val="22"/>
        </w:rPr>
        <w:t xml:space="preserve"> </w:t>
      </w:r>
      <w:r>
        <w:rPr>
          <w:rFonts w:ascii="Arial" w:hAnsi="Arial" w:cs="Arial"/>
          <w:sz w:val="22"/>
          <w:szCs w:val="22"/>
        </w:rPr>
        <w:t>–</w:t>
      </w:r>
      <w:r w:rsidR="003819B9">
        <w:rPr>
          <w:rFonts w:ascii="Arial" w:hAnsi="Arial" w:cs="Arial"/>
          <w:sz w:val="22"/>
          <w:szCs w:val="22"/>
        </w:rPr>
        <w:t xml:space="preserve"> </w:t>
      </w:r>
      <w:r>
        <w:rPr>
          <w:rFonts w:ascii="Arial" w:hAnsi="Arial" w:cs="Arial"/>
          <w:sz w:val="22"/>
          <w:szCs w:val="22"/>
        </w:rPr>
        <w:t xml:space="preserve">the earlier ship </w:t>
      </w:r>
      <w:r w:rsidR="003819B9">
        <w:rPr>
          <w:rFonts w:ascii="Arial" w:hAnsi="Arial" w:cs="Arial"/>
          <w:sz w:val="22"/>
          <w:szCs w:val="22"/>
        </w:rPr>
        <w:t xml:space="preserve">may have </w:t>
      </w:r>
      <w:r>
        <w:rPr>
          <w:rFonts w:ascii="Arial" w:hAnsi="Arial" w:cs="Arial"/>
          <w:sz w:val="22"/>
          <w:szCs w:val="22"/>
        </w:rPr>
        <w:t>pass</w:t>
      </w:r>
      <w:r w:rsidR="003819B9">
        <w:rPr>
          <w:rFonts w:ascii="Arial" w:hAnsi="Arial" w:cs="Arial"/>
          <w:sz w:val="22"/>
          <w:szCs w:val="22"/>
        </w:rPr>
        <w:t>ed</w:t>
      </w:r>
      <w:r>
        <w:rPr>
          <w:rFonts w:ascii="Arial" w:hAnsi="Arial" w:cs="Arial"/>
          <w:sz w:val="22"/>
          <w:szCs w:val="22"/>
        </w:rPr>
        <w:t xml:space="preserve"> close to, but not detect</w:t>
      </w:r>
      <w:r w:rsidR="003819B9">
        <w:rPr>
          <w:rFonts w:ascii="Arial" w:hAnsi="Arial" w:cs="Arial"/>
          <w:sz w:val="22"/>
          <w:szCs w:val="22"/>
        </w:rPr>
        <w:t>ed</w:t>
      </w:r>
      <w:r>
        <w:rPr>
          <w:rFonts w:ascii="Arial" w:hAnsi="Arial" w:cs="Arial"/>
          <w:sz w:val="22"/>
          <w:szCs w:val="22"/>
        </w:rPr>
        <w:t>, a significant shoal</w:t>
      </w:r>
      <w:r w:rsidR="003819B9">
        <w:rPr>
          <w:rFonts w:ascii="Arial" w:hAnsi="Arial" w:cs="Arial"/>
          <w:sz w:val="22"/>
          <w:szCs w:val="22"/>
        </w:rPr>
        <w:t xml:space="preserve">.   Equally, the true track followed by the original ship may be </w:t>
      </w:r>
      <w:r w:rsidR="008A726C">
        <w:rPr>
          <w:rFonts w:ascii="Arial" w:hAnsi="Arial" w:cs="Arial"/>
          <w:sz w:val="22"/>
          <w:szCs w:val="22"/>
        </w:rPr>
        <w:t xml:space="preserve">well </w:t>
      </w:r>
      <w:r w:rsidR="003819B9">
        <w:rPr>
          <w:rFonts w:ascii="Arial" w:hAnsi="Arial" w:cs="Arial"/>
          <w:sz w:val="22"/>
          <w:szCs w:val="22"/>
        </w:rPr>
        <w:t>over 500 metres from where they reported it to be.</w:t>
      </w:r>
    </w:p>
    <w:p w:rsidR="00B906CC" w:rsidRDefault="00B906CC" w:rsidP="00000A3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B906CC" w:rsidRPr="00272105" w:rsidTr="00272105">
        <w:tc>
          <w:tcPr>
            <w:tcW w:w="9286" w:type="dxa"/>
          </w:tcPr>
          <w:p w:rsidR="00B906CC" w:rsidRPr="00272105" w:rsidRDefault="008922B0"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noProof/>
              </w:rPr>
              <w:drawing>
                <wp:inline distT="0" distB="0" distL="0" distR="0">
                  <wp:extent cx="5067300" cy="31051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7300" cy="3105150"/>
                          </a:xfrm>
                          <a:prstGeom prst="rect">
                            <a:avLst/>
                          </a:prstGeom>
                          <a:noFill/>
                          <a:ln>
                            <a:noFill/>
                          </a:ln>
                        </pic:spPr>
                      </pic:pic>
                    </a:graphicData>
                  </a:graphic>
                </wp:inline>
              </w:drawing>
            </w:r>
          </w:p>
        </w:tc>
      </w:tr>
      <w:tr w:rsidR="00B906CC" w:rsidRPr="00272105" w:rsidTr="00272105">
        <w:tc>
          <w:tcPr>
            <w:tcW w:w="9286" w:type="dxa"/>
          </w:tcPr>
          <w:p w:rsidR="00B906CC" w:rsidRPr="00E95DB8" w:rsidRDefault="00B906CC" w:rsidP="00EB6F9C">
            <w:pPr>
              <w:numPr>
                <w:ilvl w:val="0"/>
                <w:numId w:val="3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rFonts w:ascii="Arial" w:hAnsi="Arial" w:cs="Arial"/>
                <w:i/>
                <w:color w:val="auto"/>
              </w:rPr>
            </w:pPr>
            <w:r w:rsidRPr="00E95DB8">
              <w:rPr>
                <w:rFonts w:ascii="Arial" w:hAnsi="Arial" w:cs="Arial"/>
                <w:i/>
                <w:color w:val="auto"/>
              </w:rPr>
              <w:t>ZOC D – Full area search not achieved, large depth anomalies may be expected.</w:t>
            </w:r>
          </w:p>
          <w:p w:rsidR="00EB6F9C" w:rsidRPr="00EB6F9C" w:rsidRDefault="00EB6F9C" w:rsidP="00EB6F9C">
            <w:pPr>
              <w:numPr>
                <w:ilvl w:val="0"/>
                <w:numId w:val="3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rFonts w:ascii="Arial" w:hAnsi="Arial" w:cs="Arial"/>
                <w:i/>
                <w:color w:val="auto"/>
              </w:rPr>
            </w:pPr>
            <w:r>
              <w:rPr>
                <w:rFonts w:ascii="Arial" w:hAnsi="Arial" w:cs="Arial"/>
                <w:i/>
                <w:color w:val="auto"/>
              </w:rPr>
              <w:t xml:space="preserve">Position </w:t>
            </w:r>
            <w:r w:rsidRPr="00EB6F9C">
              <w:rPr>
                <w:rFonts w:ascii="Arial" w:hAnsi="Arial" w:cs="Arial"/>
                <w:i/>
                <w:color w:val="auto"/>
              </w:rPr>
              <w:t>accuracy</w:t>
            </w:r>
            <w:r>
              <w:rPr>
                <w:rFonts w:ascii="Arial" w:hAnsi="Arial" w:cs="Arial"/>
                <w:i/>
                <w:color w:val="auto"/>
              </w:rPr>
              <w:t xml:space="preserve"> (uncertainty</w:t>
            </w:r>
            <w:r w:rsidRPr="00EB6F9C">
              <w:rPr>
                <w:rFonts w:ascii="Arial" w:hAnsi="Arial" w:cs="Arial"/>
                <w:i/>
                <w:color w:val="auto"/>
              </w:rPr>
              <w:t xml:space="preserve">) </w:t>
            </w:r>
            <w:r w:rsidR="00A73FEA">
              <w:rPr>
                <w:rFonts w:ascii="Arial" w:hAnsi="Arial" w:cs="Arial"/>
                <w:i/>
                <w:color w:val="auto"/>
              </w:rPr>
              <w:t>worse than 500</w:t>
            </w:r>
            <w:r w:rsidRPr="00EB6F9C">
              <w:rPr>
                <w:rFonts w:ascii="Arial" w:hAnsi="Arial" w:cs="Arial"/>
                <w:i/>
                <w:color w:val="auto"/>
              </w:rPr>
              <w:t xml:space="preserve"> metres.</w:t>
            </w:r>
          </w:p>
          <w:p w:rsidR="00B906CC" w:rsidRPr="00272105" w:rsidRDefault="00EB6F9C" w:rsidP="00EB6F9C">
            <w:pPr>
              <w:numPr>
                <w:ilvl w:val="0"/>
                <w:numId w:val="3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rFonts w:ascii="Arial" w:hAnsi="Arial" w:cs="Arial"/>
                <w:sz w:val="22"/>
                <w:szCs w:val="22"/>
              </w:rPr>
            </w:pPr>
            <w:r>
              <w:rPr>
                <w:rFonts w:ascii="Arial" w:hAnsi="Arial" w:cs="Arial"/>
                <w:i/>
              </w:rPr>
              <w:t xml:space="preserve">No quoted </w:t>
            </w:r>
            <w:r w:rsidR="004F0219">
              <w:rPr>
                <w:rFonts w:ascii="Arial" w:hAnsi="Arial" w:cs="Arial"/>
                <w:i/>
              </w:rPr>
              <w:t xml:space="preserve">Depth </w:t>
            </w:r>
            <w:r w:rsidR="004F0219" w:rsidRPr="00CE204A">
              <w:rPr>
                <w:rFonts w:ascii="Arial" w:hAnsi="Arial" w:cs="Arial"/>
                <w:i/>
              </w:rPr>
              <w:t>accuracy</w:t>
            </w:r>
            <w:r w:rsidR="004F0219">
              <w:rPr>
                <w:rFonts w:ascii="Arial" w:hAnsi="Arial" w:cs="Arial"/>
                <w:i/>
              </w:rPr>
              <w:t xml:space="preserve"> (uncertainty</w:t>
            </w:r>
            <w:r w:rsidR="004F0219" w:rsidRPr="00CE204A">
              <w:rPr>
                <w:rFonts w:ascii="Arial" w:hAnsi="Arial" w:cs="Arial"/>
                <w:i/>
              </w:rPr>
              <w:t>)</w:t>
            </w:r>
            <w:r>
              <w:rPr>
                <w:rFonts w:ascii="Arial" w:hAnsi="Arial" w:cs="Arial"/>
                <w:i/>
              </w:rPr>
              <w:t xml:space="preserve">.   </w:t>
            </w:r>
            <w:r w:rsidR="00B906CC" w:rsidRPr="00E95DB8">
              <w:rPr>
                <w:rFonts w:ascii="Arial" w:hAnsi="Arial" w:cs="Arial"/>
                <w:i/>
              </w:rPr>
              <w:t xml:space="preserve">Undetected features may </w:t>
            </w:r>
            <w:r>
              <w:rPr>
                <w:rFonts w:ascii="Arial" w:hAnsi="Arial" w:cs="Arial"/>
                <w:i/>
              </w:rPr>
              <w:t xml:space="preserve">potentially </w:t>
            </w:r>
            <w:r w:rsidR="00B906CC" w:rsidRPr="00E95DB8">
              <w:rPr>
                <w:rFonts w:ascii="Arial" w:hAnsi="Arial" w:cs="Arial"/>
                <w:i/>
              </w:rPr>
              <w:t xml:space="preserve">rise </w:t>
            </w:r>
            <w:r>
              <w:rPr>
                <w:rFonts w:ascii="Arial" w:hAnsi="Arial" w:cs="Arial"/>
                <w:i/>
              </w:rPr>
              <w:t xml:space="preserve">to or near </w:t>
            </w:r>
            <w:r w:rsidR="00B906CC" w:rsidRPr="00E95DB8">
              <w:rPr>
                <w:rFonts w:ascii="Arial" w:hAnsi="Arial" w:cs="Arial"/>
                <w:i/>
              </w:rPr>
              <w:t>the sea surface.</w:t>
            </w:r>
          </w:p>
        </w:tc>
      </w:tr>
    </w:tbl>
    <w:p w:rsidR="00B906CC" w:rsidRDefault="00B906CC" w:rsidP="00000A3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A55796"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sz w:val="22"/>
          <w:szCs w:val="22"/>
        </w:rPr>
        <w:br w:type="page"/>
      </w:r>
      <w:r>
        <w:rPr>
          <w:rFonts w:ascii="Arial" w:hAnsi="Arial" w:cs="Arial"/>
          <w:b/>
          <w:sz w:val="22"/>
          <w:szCs w:val="22"/>
        </w:rPr>
        <w:lastRenderedPageBreak/>
        <w:t>5.7</w:t>
      </w:r>
      <w:r>
        <w:rPr>
          <w:rFonts w:ascii="Arial" w:hAnsi="Arial" w:cs="Arial"/>
          <w:b/>
          <w:sz w:val="22"/>
          <w:szCs w:val="22"/>
        </w:rPr>
        <w:tab/>
      </w:r>
      <w:r w:rsidRPr="00A55796">
        <w:rPr>
          <w:rFonts w:ascii="Arial" w:hAnsi="Arial" w:cs="Arial"/>
          <w:b/>
          <w:sz w:val="22"/>
          <w:szCs w:val="22"/>
        </w:rPr>
        <w:t>ZOC U</w:t>
      </w:r>
      <w:r w:rsidR="004772CD">
        <w:rPr>
          <w:rFonts w:ascii="Arial" w:hAnsi="Arial" w:cs="Arial"/>
          <w:b/>
          <w:sz w:val="22"/>
          <w:szCs w:val="22"/>
        </w:rPr>
        <w:t>nassessed</w:t>
      </w:r>
      <w:r w:rsidRPr="00A55796">
        <w:rPr>
          <w:rFonts w:ascii="Arial" w:hAnsi="Arial" w:cs="Arial"/>
          <w:b/>
          <w:sz w:val="22"/>
          <w:szCs w:val="22"/>
        </w:rPr>
        <w:t xml:space="preserve"> </w:t>
      </w:r>
      <w:r>
        <w:rPr>
          <w:rFonts w:ascii="Arial" w:hAnsi="Arial" w:cs="Arial"/>
          <w:b/>
          <w:sz w:val="22"/>
          <w:szCs w:val="22"/>
        </w:rPr>
        <w:t>(U)</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 xml:space="preserve">This category is used to indicate areas where survey information included has not been assessed for accuracy. </w:t>
      </w:r>
      <w:r>
        <w:rPr>
          <w:rFonts w:ascii="Arial" w:hAnsi="Arial" w:cs="Arial"/>
          <w:sz w:val="22"/>
          <w:szCs w:val="22"/>
        </w:rPr>
        <w:t xml:space="preserve">  </w:t>
      </w:r>
      <w:r w:rsidRPr="000C684D">
        <w:rPr>
          <w:rFonts w:ascii="Arial" w:hAnsi="Arial" w:cs="Arial"/>
          <w:sz w:val="22"/>
          <w:szCs w:val="22"/>
        </w:rPr>
        <w:t xml:space="preserve">This </w:t>
      </w:r>
      <w:r>
        <w:rPr>
          <w:rFonts w:ascii="Arial" w:hAnsi="Arial" w:cs="Arial"/>
          <w:sz w:val="22"/>
          <w:szCs w:val="22"/>
        </w:rPr>
        <w:t>may occur</w:t>
      </w:r>
      <w:r w:rsidRPr="0016105C">
        <w:rPr>
          <w:rFonts w:ascii="Arial" w:hAnsi="Arial" w:cs="Arial"/>
          <w:sz w:val="22"/>
          <w:szCs w:val="22"/>
        </w:rPr>
        <w:t xml:space="preserve"> </w:t>
      </w:r>
      <w:r>
        <w:rPr>
          <w:rFonts w:ascii="Arial" w:hAnsi="Arial" w:cs="Arial"/>
          <w:sz w:val="22"/>
          <w:szCs w:val="22"/>
        </w:rPr>
        <w:t>when:</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16105C">
      <w:pPr>
        <w:numPr>
          <w:ilvl w:val="0"/>
          <w:numId w:val="25"/>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Pr>
          <w:rFonts w:ascii="Arial" w:hAnsi="Arial" w:cs="Arial"/>
          <w:sz w:val="22"/>
          <w:szCs w:val="22"/>
        </w:rPr>
        <w:t xml:space="preserve">newly received information has been included, as an urgent precaution, prior to the data being </w:t>
      </w:r>
      <w:r w:rsidR="004772CD">
        <w:rPr>
          <w:rFonts w:ascii="Arial" w:hAnsi="Arial" w:cs="Arial"/>
          <w:sz w:val="22"/>
          <w:szCs w:val="22"/>
        </w:rPr>
        <w:t xml:space="preserve">fully </w:t>
      </w:r>
      <w:r>
        <w:rPr>
          <w:rFonts w:ascii="Arial" w:hAnsi="Arial" w:cs="Arial"/>
          <w:sz w:val="22"/>
          <w:szCs w:val="22"/>
        </w:rPr>
        <w:t>assessed;</w:t>
      </w:r>
    </w:p>
    <w:p w:rsidR="00B906CC" w:rsidRDefault="00B906CC" w:rsidP="0016105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p>
    <w:p w:rsidR="00B906CC" w:rsidRDefault="00B906CC" w:rsidP="0016105C">
      <w:pPr>
        <w:numPr>
          <w:ilvl w:val="0"/>
          <w:numId w:val="25"/>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Pr>
          <w:rFonts w:ascii="Arial" w:hAnsi="Arial" w:cs="Arial"/>
          <w:sz w:val="22"/>
          <w:szCs w:val="22"/>
        </w:rPr>
        <w:t>the national hydrographic office has only limited resources, so has initially published a large number of their first-generation ENC</w:t>
      </w:r>
      <w:r w:rsidR="002167F4">
        <w:rPr>
          <w:rFonts w:ascii="Arial" w:hAnsi="Arial" w:cs="Arial"/>
          <w:sz w:val="22"/>
          <w:szCs w:val="22"/>
        </w:rPr>
        <w:t>s</w:t>
      </w:r>
      <w:r>
        <w:rPr>
          <w:rFonts w:ascii="Arial" w:hAnsi="Arial" w:cs="Arial"/>
          <w:sz w:val="22"/>
          <w:szCs w:val="22"/>
        </w:rPr>
        <w:t xml:space="preserve"> faster than their survey assessment teams can complete assessments;</w:t>
      </w:r>
    </w:p>
    <w:p w:rsidR="00B906CC" w:rsidRDefault="00B906CC" w:rsidP="0016105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p>
    <w:p w:rsidR="00B906CC" w:rsidRPr="000C684D" w:rsidRDefault="002C43FB" w:rsidP="0016105C">
      <w:pPr>
        <w:numPr>
          <w:ilvl w:val="0"/>
          <w:numId w:val="25"/>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Pr>
          <w:rFonts w:ascii="Arial" w:hAnsi="Arial" w:cs="Arial"/>
          <w:sz w:val="22"/>
          <w:szCs w:val="22"/>
        </w:rPr>
        <w:t xml:space="preserve">the area depicted is on a small scale ENC, (smaller than 1:500,000 – a carry-over from some nations’ paper charts), though the same area may be covered by one of the other categories within </w:t>
      </w:r>
      <w:r w:rsidR="00FB5D72">
        <w:rPr>
          <w:rFonts w:ascii="Arial" w:hAnsi="Arial" w:cs="Arial"/>
          <w:sz w:val="22"/>
          <w:szCs w:val="22"/>
        </w:rPr>
        <w:t xml:space="preserve">an </w:t>
      </w:r>
      <w:r>
        <w:rPr>
          <w:rFonts w:ascii="Arial" w:hAnsi="Arial" w:cs="Arial"/>
          <w:sz w:val="22"/>
          <w:szCs w:val="22"/>
        </w:rPr>
        <w:t xml:space="preserve">overlapping larger scale ENC.   </w:t>
      </w:r>
      <w:r w:rsidR="00B906CC">
        <w:rPr>
          <w:rFonts w:ascii="Arial" w:hAnsi="Arial" w:cs="Arial"/>
          <w:sz w:val="22"/>
          <w:szCs w:val="22"/>
        </w:rPr>
        <w:t>In these cases mariners should refer to the larger scale ENC for precise detail.</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Pr="007957BD"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sidRPr="007957BD">
        <w:rPr>
          <w:rFonts w:ascii="Arial" w:hAnsi="Arial" w:cs="Arial"/>
          <w:b/>
          <w:sz w:val="22"/>
          <w:szCs w:val="22"/>
        </w:rPr>
        <w:t>6.</w:t>
      </w:r>
      <w:r w:rsidRPr="007957BD">
        <w:rPr>
          <w:rFonts w:ascii="Arial" w:hAnsi="Arial" w:cs="Arial"/>
          <w:b/>
          <w:sz w:val="22"/>
          <w:szCs w:val="22"/>
        </w:rPr>
        <w:tab/>
        <w:t>Summary</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7957B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 xml:space="preserve">Put in simple terms, mariners should be able to navigate with confidence in areas with ZOC A1 and A2 classifications. </w:t>
      </w:r>
      <w:r>
        <w:rPr>
          <w:rFonts w:ascii="Arial" w:hAnsi="Arial" w:cs="Arial"/>
          <w:sz w:val="22"/>
          <w:szCs w:val="22"/>
        </w:rPr>
        <w:t xml:space="preserve">  </w:t>
      </w:r>
      <w:r w:rsidRPr="000C684D">
        <w:rPr>
          <w:rFonts w:ascii="Arial" w:hAnsi="Arial" w:cs="Arial"/>
          <w:sz w:val="22"/>
          <w:szCs w:val="22"/>
        </w:rPr>
        <w:t xml:space="preserve">It is also unlikely that an uncharted danger </w:t>
      </w:r>
      <w:r>
        <w:rPr>
          <w:rFonts w:ascii="Arial" w:hAnsi="Arial" w:cs="Arial"/>
          <w:sz w:val="22"/>
          <w:szCs w:val="22"/>
        </w:rPr>
        <w:t xml:space="preserve">affecting surface navigation </w:t>
      </w:r>
      <w:r w:rsidRPr="000C684D">
        <w:rPr>
          <w:rFonts w:ascii="Arial" w:hAnsi="Arial" w:cs="Arial"/>
          <w:sz w:val="22"/>
          <w:szCs w:val="22"/>
        </w:rPr>
        <w:t xml:space="preserve">exists in ZOC B areas. </w:t>
      </w:r>
      <w:r>
        <w:rPr>
          <w:rFonts w:ascii="Arial" w:hAnsi="Arial" w:cs="Arial"/>
          <w:sz w:val="22"/>
          <w:szCs w:val="22"/>
        </w:rPr>
        <w:t xml:space="preserve">  </w:t>
      </w:r>
      <w:r w:rsidRPr="000C684D">
        <w:rPr>
          <w:rFonts w:ascii="Arial" w:hAnsi="Arial" w:cs="Arial"/>
          <w:sz w:val="22"/>
          <w:szCs w:val="22"/>
        </w:rPr>
        <w:t>In ZOC C areas mariners should exercise caution since hazardous uncharted features may be expected, particularly in</w:t>
      </w:r>
      <w:r w:rsidR="002C43FB">
        <w:rPr>
          <w:rFonts w:ascii="Arial" w:hAnsi="Arial" w:cs="Arial"/>
          <w:sz w:val="22"/>
          <w:szCs w:val="22"/>
        </w:rPr>
        <w:t xml:space="preserve"> or near </w:t>
      </w:r>
      <w:r w:rsidRPr="000C684D">
        <w:rPr>
          <w:rFonts w:ascii="Arial" w:hAnsi="Arial" w:cs="Arial"/>
          <w:sz w:val="22"/>
          <w:szCs w:val="22"/>
        </w:rPr>
        <w:t>reef and rocky areas</w:t>
      </w:r>
      <w:r w:rsidR="002C43FB">
        <w:rPr>
          <w:rFonts w:ascii="Arial" w:hAnsi="Arial" w:cs="Arial"/>
          <w:sz w:val="22"/>
          <w:szCs w:val="22"/>
        </w:rPr>
        <w:t>, or areas of mobile seabed</w:t>
      </w:r>
      <w:r w:rsidRPr="000C684D">
        <w:rPr>
          <w:rFonts w:ascii="Arial" w:hAnsi="Arial" w:cs="Arial"/>
          <w:sz w:val="22"/>
          <w:szCs w:val="22"/>
        </w:rPr>
        <w:t xml:space="preserve">. </w:t>
      </w:r>
      <w:r>
        <w:rPr>
          <w:rFonts w:ascii="Arial" w:hAnsi="Arial" w:cs="Arial"/>
          <w:sz w:val="22"/>
          <w:szCs w:val="22"/>
        </w:rPr>
        <w:t xml:space="preserve">  A very high degree of caution is </w:t>
      </w:r>
      <w:r w:rsidRPr="000C684D">
        <w:rPr>
          <w:rFonts w:ascii="Arial" w:hAnsi="Arial" w:cs="Arial"/>
          <w:sz w:val="22"/>
          <w:szCs w:val="22"/>
        </w:rPr>
        <w:t xml:space="preserve">required for areas </w:t>
      </w:r>
      <w:r>
        <w:rPr>
          <w:rFonts w:ascii="Arial" w:hAnsi="Arial" w:cs="Arial"/>
          <w:sz w:val="22"/>
          <w:szCs w:val="22"/>
        </w:rPr>
        <w:t xml:space="preserve">assessed as </w:t>
      </w:r>
      <w:r w:rsidRPr="000C684D">
        <w:rPr>
          <w:rFonts w:ascii="Arial" w:hAnsi="Arial" w:cs="Arial"/>
          <w:sz w:val="22"/>
          <w:szCs w:val="22"/>
        </w:rPr>
        <w:t>ZOC D</w:t>
      </w:r>
      <w:r>
        <w:rPr>
          <w:rFonts w:ascii="Arial" w:hAnsi="Arial" w:cs="Arial"/>
          <w:sz w:val="22"/>
          <w:szCs w:val="22"/>
        </w:rPr>
        <w:t xml:space="preserve">, as these </w:t>
      </w:r>
      <w:r w:rsidRPr="000C684D">
        <w:rPr>
          <w:rFonts w:ascii="Arial" w:hAnsi="Arial" w:cs="Arial"/>
          <w:sz w:val="22"/>
          <w:szCs w:val="22"/>
        </w:rPr>
        <w:t>contain</w:t>
      </w:r>
      <w:r>
        <w:rPr>
          <w:rFonts w:ascii="Arial" w:hAnsi="Arial" w:cs="Arial"/>
          <w:sz w:val="22"/>
          <w:szCs w:val="22"/>
        </w:rPr>
        <w:t xml:space="preserve"> either </w:t>
      </w:r>
      <w:r w:rsidRPr="000C684D">
        <w:rPr>
          <w:rFonts w:ascii="Arial" w:hAnsi="Arial" w:cs="Arial"/>
          <w:sz w:val="22"/>
          <w:szCs w:val="22"/>
        </w:rPr>
        <w:t xml:space="preserve">very sparse data </w:t>
      </w:r>
      <w:r>
        <w:rPr>
          <w:rFonts w:ascii="Arial" w:hAnsi="Arial" w:cs="Arial"/>
          <w:sz w:val="22"/>
          <w:szCs w:val="22"/>
        </w:rPr>
        <w:t xml:space="preserve">or </w:t>
      </w:r>
      <w:r w:rsidRPr="000C684D">
        <w:rPr>
          <w:rFonts w:ascii="Arial" w:hAnsi="Arial" w:cs="Arial"/>
          <w:sz w:val="22"/>
          <w:szCs w:val="22"/>
        </w:rPr>
        <w:t>may not have been surveyed at all</w:t>
      </w:r>
      <w:r>
        <w:rPr>
          <w:rFonts w:ascii="Arial" w:hAnsi="Arial" w:cs="Arial"/>
          <w:sz w:val="22"/>
          <w:szCs w:val="22"/>
        </w:rPr>
        <w:t>.</w:t>
      </w:r>
      <w:r w:rsidRPr="000C684D">
        <w:rPr>
          <w:rFonts w:ascii="Arial" w:hAnsi="Arial" w:cs="Arial"/>
          <w:sz w:val="22"/>
          <w:szCs w:val="22"/>
        </w:rPr>
        <w:t xml:space="preserve"> </w:t>
      </w:r>
      <w:r>
        <w:rPr>
          <w:rFonts w:ascii="Arial" w:hAnsi="Arial" w:cs="Arial"/>
          <w:sz w:val="22"/>
          <w:szCs w:val="22"/>
        </w:rPr>
        <w:t xml:space="preserve">  Finally, i</w:t>
      </w:r>
      <w:r w:rsidRPr="000C684D">
        <w:rPr>
          <w:rFonts w:ascii="Arial" w:hAnsi="Arial" w:cs="Arial"/>
          <w:sz w:val="22"/>
          <w:szCs w:val="22"/>
        </w:rPr>
        <w:t>t is good practice for mariners to treat ZOC U areas with the same degree of caution as ZOC D areas.</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Within ports, the Pilot or Harbour Master may advise that higher accuracy surveys have been conducted that allow for smaller under-keel clearances (subject to tides, </w:t>
      </w:r>
      <w:r w:rsidR="002C43FB">
        <w:rPr>
          <w:rFonts w:ascii="Arial" w:hAnsi="Arial" w:cs="Arial"/>
          <w:sz w:val="22"/>
          <w:szCs w:val="22"/>
        </w:rPr>
        <w:t xml:space="preserve">weather, </w:t>
      </w:r>
      <w:r>
        <w:rPr>
          <w:rFonts w:ascii="Arial" w:hAnsi="Arial" w:cs="Arial"/>
          <w:sz w:val="22"/>
          <w:szCs w:val="22"/>
        </w:rPr>
        <w:t>speed, and maneuvering margins).   In the absence of this advice, smaller under-keel safety margins should not be assumed.</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In coastal shipping areas the most common assessments likely to be encountered are:</w:t>
      </w:r>
    </w:p>
    <w:p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B906CC" w:rsidRDefault="00B906CC" w:rsidP="008F298F">
      <w:pPr>
        <w:numPr>
          <w:ilvl w:val="0"/>
          <w:numId w:val="26"/>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Pr>
          <w:rFonts w:ascii="Arial" w:hAnsi="Arial" w:cs="Arial"/>
          <w:sz w:val="22"/>
          <w:szCs w:val="22"/>
        </w:rPr>
        <w:t xml:space="preserve">ZOC B – around 30% of the world’s coastal waters, </w:t>
      </w:r>
    </w:p>
    <w:p w:rsidR="00B906CC" w:rsidRDefault="00B906CC" w:rsidP="008F298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p>
    <w:p w:rsidR="00B906CC" w:rsidRDefault="00B906CC" w:rsidP="008F298F">
      <w:pPr>
        <w:numPr>
          <w:ilvl w:val="0"/>
          <w:numId w:val="26"/>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Pr>
          <w:rFonts w:ascii="Arial" w:hAnsi="Arial" w:cs="Arial"/>
          <w:sz w:val="22"/>
          <w:szCs w:val="22"/>
        </w:rPr>
        <w:t>ZOC C – around 20% of the world’s coastal waters,</w:t>
      </w:r>
    </w:p>
    <w:p w:rsidR="00B906CC" w:rsidRDefault="00B906CC" w:rsidP="008F298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p>
    <w:p w:rsidR="00B906CC" w:rsidRDefault="00B906CC" w:rsidP="008F298F">
      <w:pPr>
        <w:numPr>
          <w:ilvl w:val="0"/>
          <w:numId w:val="26"/>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Pr>
          <w:rFonts w:ascii="Arial" w:hAnsi="Arial" w:cs="Arial"/>
          <w:sz w:val="22"/>
          <w:szCs w:val="22"/>
        </w:rPr>
        <w:t>ZOC D – around 20%</w:t>
      </w:r>
      <w:r w:rsidRPr="008F298F">
        <w:rPr>
          <w:rFonts w:ascii="Arial" w:hAnsi="Arial" w:cs="Arial"/>
          <w:sz w:val="22"/>
          <w:szCs w:val="22"/>
        </w:rPr>
        <w:t xml:space="preserve"> </w:t>
      </w:r>
      <w:r>
        <w:rPr>
          <w:rFonts w:ascii="Arial" w:hAnsi="Arial" w:cs="Arial"/>
          <w:sz w:val="22"/>
          <w:szCs w:val="22"/>
        </w:rPr>
        <w:t>of the world’s coastal waters, and</w:t>
      </w:r>
    </w:p>
    <w:p w:rsidR="00B906CC" w:rsidRDefault="00B906CC" w:rsidP="008F298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p>
    <w:p w:rsidR="00B906CC" w:rsidRDefault="00B906CC" w:rsidP="008F298F">
      <w:pPr>
        <w:numPr>
          <w:ilvl w:val="0"/>
          <w:numId w:val="26"/>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Pr>
          <w:rFonts w:ascii="Arial" w:hAnsi="Arial" w:cs="Arial"/>
          <w:sz w:val="22"/>
          <w:szCs w:val="22"/>
        </w:rPr>
        <w:t>ZOC U – around 25%</w:t>
      </w:r>
      <w:r w:rsidRPr="008F298F">
        <w:rPr>
          <w:rFonts w:ascii="Arial" w:hAnsi="Arial" w:cs="Arial"/>
          <w:sz w:val="22"/>
          <w:szCs w:val="22"/>
        </w:rPr>
        <w:t xml:space="preserve"> </w:t>
      </w:r>
      <w:r>
        <w:rPr>
          <w:rFonts w:ascii="Arial" w:hAnsi="Arial" w:cs="Arial"/>
          <w:sz w:val="22"/>
          <w:szCs w:val="22"/>
        </w:rPr>
        <w:t>of the world’s coastal waters.</w:t>
      </w:r>
    </w:p>
    <w:p w:rsidR="00B906CC" w:rsidRDefault="00B906CC" w:rsidP="008F298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p>
    <w:p w:rsidR="00B906CC" w:rsidRDefault="00B906CC" w:rsidP="008F298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0"/>
        </w:tabs>
        <w:jc w:val="both"/>
        <w:rPr>
          <w:rFonts w:ascii="Arial" w:hAnsi="Arial" w:cs="Arial"/>
          <w:sz w:val="22"/>
          <w:szCs w:val="22"/>
        </w:rPr>
      </w:pPr>
      <w:r>
        <w:rPr>
          <w:rFonts w:ascii="Arial" w:hAnsi="Arial" w:cs="Arial"/>
          <w:sz w:val="22"/>
          <w:szCs w:val="22"/>
        </w:rPr>
        <w:t>While these percentages may vary from place to place, the key point to note is that the standards of surveying in port are only very rarely encountered outside those ports.   Ships are therefore at greatest risk away from ports, even though depths may be deeper.   An understanding of how much confidence can be placed in the data within an ENC is therefore most important.</w:t>
      </w:r>
    </w:p>
    <w:p w:rsidR="00B906CC" w:rsidRDefault="00B906CC" w:rsidP="001376B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right"/>
        <w:rPr>
          <w:rFonts w:ascii="Arial" w:hAnsi="Arial" w:cs="Arial"/>
          <w:sz w:val="22"/>
          <w:szCs w:val="22"/>
        </w:rPr>
      </w:pPr>
      <w:r w:rsidRPr="000C684D">
        <w:rPr>
          <w:rFonts w:ascii="Arial" w:hAnsi="Arial" w:cs="Arial"/>
          <w:sz w:val="22"/>
          <w:szCs w:val="22"/>
        </w:rPr>
        <w:br w:type="page"/>
      </w:r>
      <w:r>
        <w:rPr>
          <w:rFonts w:ascii="Arial" w:hAnsi="Arial" w:cs="Arial"/>
          <w:sz w:val="22"/>
          <w:szCs w:val="22"/>
        </w:rPr>
        <w:lastRenderedPageBreak/>
        <w:t>Annex A to S-67</w:t>
      </w:r>
    </w:p>
    <w:p w:rsidR="00B906CC" w:rsidRDefault="00B906CC" w:rsidP="000C684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rsidR="00F360DA" w:rsidRDefault="00F360DA" w:rsidP="000C684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rsidR="00F360DA" w:rsidRDefault="00F360DA" w:rsidP="000C684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rsidR="00B906CC" w:rsidRPr="008E78A5" w:rsidRDefault="00B906CC" w:rsidP="000C684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b/>
          <w:sz w:val="22"/>
          <w:szCs w:val="22"/>
        </w:rPr>
      </w:pPr>
      <w:r w:rsidRPr="008E78A5">
        <w:rPr>
          <w:rFonts w:ascii="Arial" w:hAnsi="Arial" w:cs="Arial"/>
          <w:b/>
          <w:sz w:val="22"/>
          <w:szCs w:val="22"/>
        </w:rPr>
        <w:t>Zones Of Confidence Categories</w:t>
      </w:r>
    </w:p>
    <w:p w:rsidR="00B906CC" w:rsidRDefault="00B906CC" w:rsidP="008E78A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9288" w:type="dxa"/>
        <w:tblLayout w:type="fixed"/>
        <w:tblLook w:val="0000" w:firstRow="0" w:lastRow="0" w:firstColumn="0" w:lastColumn="0" w:noHBand="0" w:noVBand="0"/>
      </w:tblPr>
      <w:tblGrid>
        <w:gridCol w:w="1008"/>
        <w:gridCol w:w="1080"/>
        <w:gridCol w:w="1080"/>
        <w:gridCol w:w="1260"/>
        <w:gridCol w:w="2340"/>
        <w:gridCol w:w="2520"/>
      </w:tblGrid>
      <w:tr w:rsidR="00B906CC" w:rsidRPr="00AA7F75" w:rsidTr="008E78A5">
        <w:trPr>
          <w:trHeight w:val="275"/>
        </w:trPr>
        <w:tc>
          <w:tcPr>
            <w:tcW w:w="1008" w:type="dxa"/>
            <w:tcBorders>
              <w:top w:val="single" w:sz="4" w:space="0" w:color="auto"/>
              <w:left w:val="single" w:sz="4" w:space="0" w:color="auto"/>
              <w:bottom w:val="single" w:sz="4" w:space="0" w:color="auto"/>
              <w:right w:val="single" w:sz="4" w:space="0" w:color="auto"/>
            </w:tcBorders>
            <w:shd w:val="clear" w:color="auto" w:fill="D9D9D9"/>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ZOC Category </w:t>
            </w:r>
            <w:r w:rsidRPr="005F00A5">
              <w:rPr>
                <w:rFonts w:ascii="Arial" w:hAnsi="Arial" w:cs="Arial"/>
                <w:color w:val="auto"/>
                <w:sz w:val="16"/>
                <w:szCs w:val="16"/>
              </w:rPr>
              <w:br/>
              <w:t>(note 1)</w:t>
            </w:r>
          </w:p>
        </w:tc>
        <w:tc>
          <w:tcPr>
            <w:tcW w:w="1080" w:type="dxa"/>
            <w:tcBorders>
              <w:top w:val="single" w:sz="4" w:space="0" w:color="auto"/>
              <w:left w:val="single" w:sz="4" w:space="0" w:color="auto"/>
              <w:bottom w:val="single" w:sz="4" w:space="0" w:color="auto"/>
              <w:right w:val="single" w:sz="4" w:space="0" w:color="auto"/>
            </w:tcBorders>
            <w:shd w:val="clear" w:color="auto" w:fill="D9D9D9"/>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Position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Accuracy </w:t>
            </w:r>
            <w:r w:rsidRPr="005F00A5">
              <w:rPr>
                <w:rFonts w:ascii="Arial" w:hAnsi="Arial" w:cs="Arial"/>
                <w:color w:val="auto"/>
                <w:sz w:val="16"/>
                <w:szCs w:val="16"/>
              </w:rPr>
              <w:br/>
              <w:t>(note 2)</w:t>
            </w:r>
          </w:p>
        </w:tc>
        <w:tc>
          <w:tcPr>
            <w:tcW w:w="2340" w:type="dxa"/>
            <w:gridSpan w:val="2"/>
            <w:tcBorders>
              <w:top w:val="single" w:sz="4" w:space="0" w:color="auto"/>
              <w:left w:val="single" w:sz="4" w:space="0" w:color="auto"/>
              <w:bottom w:val="single" w:sz="4" w:space="0" w:color="auto"/>
              <w:right w:val="single" w:sz="4" w:space="0" w:color="auto"/>
            </w:tcBorders>
            <w:shd w:val="clear" w:color="auto" w:fill="D9D9D9"/>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Depth Accuracy</w:t>
            </w:r>
            <w:r w:rsidRPr="005F00A5">
              <w:rPr>
                <w:rFonts w:ascii="Arial" w:hAnsi="Arial" w:cs="Arial"/>
                <w:color w:val="auto"/>
                <w:sz w:val="16"/>
                <w:szCs w:val="16"/>
              </w:rPr>
              <w:br/>
              <w:t>(note 3)</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Seafloor Coverage </w:t>
            </w:r>
          </w:p>
        </w:tc>
        <w:tc>
          <w:tcPr>
            <w:tcW w:w="2520" w:type="dxa"/>
            <w:tcBorders>
              <w:top w:val="single" w:sz="4" w:space="0" w:color="auto"/>
              <w:left w:val="single" w:sz="4" w:space="0" w:color="auto"/>
              <w:bottom w:val="single" w:sz="4" w:space="0" w:color="auto"/>
              <w:right w:val="single" w:sz="4" w:space="0" w:color="auto"/>
            </w:tcBorders>
            <w:shd w:val="clear" w:color="auto" w:fill="D9D9D9"/>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Typical Survey Characteristics </w:t>
            </w:r>
            <w:r w:rsidRPr="005F00A5">
              <w:rPr>
                <w:rFonts w:ascii="Arial" w:hAnsi="Arial" w:cs="Arial"/>
                <w:color w:val="auto"/>
                <w:sz w:val="16"/>
                <w:szCs w:val="16"/>
              </w:rPr>
              <w:br/>
              <w:t>(note 5)</w:t>
            </w:r>
          </w:p>
        </w:tc>
      </w:tr>
      <w:tr w:rsidR="00B906CC" w:rsidRPr="00AA7F75" w:rsidTr="008E78A5">
        <w:trPr>
          <w:trHeight w:val="569"/>
        </w:trPr>
        <w:tc>
          <w:tcPr>
            <w:tcW w:w="1008" w:type="dxa"/>
            <w:vMerge w:val="restart"/>
            <w:tcBorders>
              <w:top w:val="single" w:sz="4" w:space="0" w:color="auto"/>
              <w:left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A1 </w:t>
            </w:r>
          </w:p>
        </w:tc>
        <w:tc>
          <w:tcPr>
            <w:tcW w:w="1080" w:type="dxa"/>
            <w:vMerge w:val="restart"/>
            <w:tcBorders>
              <w:top w:val="single" w:sz="4" w:space="0" w:color="auto"/>
              <w:left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5 m + 5% depth </w:t>
            </w:r>
          </w:p>
        </w:tc>
        <w:tc>
          <w:tcPr>
            <w:tcW w:w="2340" w:type="dxa"/>
            <w:gridSpan w:val="2"/>
            <w:tcBorders>
              <w:top w:val="single" w:sz="4" w:space="0" w:color="auto"/>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=0.50 + 1%d </w:t>
            </w:r>
          </w:p>
        </w:tc>
        <w:tc>
          <w:tcPr>
            <w:tcW w:w="2340" w:type="dxa"/>
            <w:vMerge w:val="restart"/>
            <w:tcBorders>
              <w:top w:val="single" w:sz="4" w:space="0" w:color="auto"/>
              <w:left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Full area search undertaken. Significant seafloor features detected (note 4) and depths measured. </w:t>
            </w:r>
          </w:p>
        </w:tc>
        <w:tc>
          <w:tcPr>
            <w:tcW w:w="2520" w:type="dxa"/>
            <w:vMerge w:val="restart"/>
            <w:tcBorders>
              <w:top w:val="single" w:sz="4" w:space="0" w:color="auto"/>
              <w:left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Controlled, systematic survey (note 6) high position and depth accuracy achieved using DGPS and a multi-beam, channel or mechanical sweep system. </w:t>
            </w:r>
          </w:p>
        </w:tc>
      </w:tr>
      <w:tr w:rsidR="00B906CC" w:rsidRPr="00AA7F75" w:rsidTr="008E78A5">
        <w:trPr>
          <w:trHeight w:val="809"/>
        </w:trPr>
        <w:tc>
          <w:tcPr>
            <w:tcW w:w="1008" w:type="dxa"/>
            <w:vMerge/>
            <w:tcBorders>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p>
        </w:tc>
        <w:tc>
          <w:tcPr>
            <w:tcW w:w="1080" w:type="dxa"/>
            <w:vMerge/>
            <w:tcBorders>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p>
        </w:tc>
        <w:tc>
          <w:tcPr>
            <w:tcW w:w="1080" w:type="dxa"/>
            <w:tcBorders>
              <w:top w:val="single" w:sz="4" w:space="0" w:color="auto"/>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Depth (m) </w:t>
            </w:r>
            <w:r w:rsidRPr="005F00A5">
              <w:rPr>
                <w:rFonts w:ascii="Arial" w:hAnsi="Arial" w:cs="Arial"/>
                <w:color w:val="auto"/>
                <w:sz w:val="16"/>
                <w:szCs w:val="16"/>
              </w:rPr>
              <w:br/>
              <w:t xml:space="preserve">10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30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100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1000</w:t>
            </w:r>
          </w:p>
        </w:tc>
        <w:tc>
          <w:tcPr>
            <w:tcW w:w="1260" w:type="dxa"/>
            <w:tcBorders>
              <w:top w:val="single" w:sz="4" w:space="0" w:color="auto"/>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Accuracy (m)</w:t>
            </w:r>
            <w:r w:rsidRPr="005F00A5">
              <w:rPr>
                <w:rFonts w:ascii="Arial" w:hAnsi="Arial" w:cs="Arial"/>
                <w:color w:val="auto"/>
                <w:sz w:val="16"/>
                <w:szCs w:val="16"/>
              </w:rPr>
              <w:br/>
              <w:t xml:space="preserve">± 0.6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0.8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1.5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10.5</w:t>
            </w:r>
          </w:p>
        </w:tc>
        <w:tc>
          <w:tcPr>
            <w:tcW w:w="2340" w:type="dxa"/>
            <w:vMerge/>
            <w:tcBorders>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p>
        </w:tc>
        <w:tc>
          <w:tcPr>
            <w:tcW w:w="2520" w:type="dxa"/>
            <w:vMerge/>
            <w:tcBorders>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p>
        </w:tc>
      </w:tr>
      <w:tr w:rsidR="00B906CC" w:rsidRPr="00AA7F75" w:rsidTr="008E78A5">
        <w:trPr>
          <w:trHeight w:val="227"/>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rsidR="00B906CC" w:rsidRPr="005F00A5" w:rsidRDefault="00B906CC" w:rsidP="008E78A5">
            <w:pPr>
              <w:pStyle w:val="Default"/>
              <w:rPr>
                <w:rFonts w:ascii="Arial" w:hAnsi="Arial" w:cs="Arial"/>
                <w:color w:val="auto"/>
                <w:sz w:val="16"/>
                <w:szCs w:val="16"/>
              </w:rPr>
            </w:pPr>
          </w:p>
        </w:tc>
      </w:tr>
      <w:tr w:rsidR="00B906CC" w:rsidRPr="00AA7F75" w:rsidTr="008E78A5">
        <w:trPr>
          <w:trHeight w:val="626"/>
        </w:trPr>
        <w:tc>
          <w:tcPr>
            <w:tcW w:w="1008" w:type="dxa"/>
            <w:vMerge w:val="restart"/>
            <w:tcBorders>
              <w:top w:val="single" w:sz="4" w:space="0" w:color="auto"/>
              <w:left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A2 </w:t>
            </w:r>
          </w:p>
        </w:tc>
        <w:tc>
          <w:tcPr>
            <w:tcW w:w="1080" w:type="dxa"/>
            <w:vMerge w:val="restart"/>
            <w:tcBorders>
              <w:top w:val="single" w:sz="4" w:space="0" w:color="auto"/>
              <w:left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20 m </w:t>
            </w:r>
          </w:p>
        </w:tc>
        <w:tc>
          <w:tcPr>
            <w:tcW w:w="2340" w:type="dxa"/>
            <w:gridSpan w:val="2"/>
            <w:tcBorders>
              <w:top w:val="single" w:sz="4" w:space="0" w:color="auto"/>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1.00 + 2%d </w:t>
            </w:r>
          </w:p>
        </w:tc>
        <w:tc>
          <w:tcPr>
            <w:tcW w:w="2340" w:type="dxa"/>
            <w:vMerge w:val="restart"/>
            <w:tcBorders>
              <w:top w:val="single" w:sz="4" w:space="0" w:color="auto"/>
              <w:left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Full area search undertaken. Significant seafloor features detected (note 4) and depths measured. </w:t>
            </w:r>
          </w:p>
        </w:tc>
        <w:tc>
          <w:tcPr>
            <w:tcW w:w="2520" w:type="dxa"/>
            <w:vMerge w:val="restart"/>
            <w:tcBorders>
              <w:top w:val="single" w:sz="4" w:space="0" w:color="auto"/>
              <w:left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Controlled, systematic survey (note 6) achieving position and depth accuracy less than ZOC A1 and using a modern survey echo-sounder (note 7) and a sonar or mechanical sweep system. </w:t>
            </w:r>
          </w:p>
        </w:tc>
      </w:tr>
      <w:tr w:rsidR="00B906CC" w:rsidRPr="00AA7F75" w:rsidTr="008E78A5">
        <w:trPr>
          <w:trHeight w:val="862"/>
        </w:trPr>
        <w:tc>
          <w:tcPr>
            <w:tcW w:w="1008" w:type="dxa"/>
            <w:vMerge/>
            <w:tcBorders>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p>
        </w:tc>
        <w:tc>
          <w:tcPr>
            <w:tcW w:w="1080" w:type="dxa"/>
            <w:vMerge/>
            <w:tcBorders>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p>
        </w:tc>
        <w:tc>
          <w:tcPr>
            <w:tcW w:w="1080" w:type="dxa"/>
            <w:tcBorders>
              <w:top w:val="single" w:sz="4" w:space="0" w:color="auto"/>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Depth (m)</w:t>
            </w:r>
            <w:r w:rsidRPr="005F00A5">
              <w:rPr>
                <w:rFonts w:ascii="Arial" w:hAnsi="Arial" w:cs="Arial"/>
                <w:color w:val="auto"/>
                <w:sz w:val="16"/>
                <w:szCs w:val="16"/>
              </w:rPr>
              <w:br/>
              <w:t xml:space="preserve">10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30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100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1000</w:t>
            </w:r>
          </w:p>
        </w:tc>
        <w:tc>
          <w:tcPr>
            <w:tcW w:w="1260" w:type="dxa"/>
            <w:tcBorders>
              <w:top w:val="single" w:sz="4" w:space="0" w:color="auto"/>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Accuracy (m)</w:t>
            </w:r>
            <w:r w:rsidRPr="005F00A5">
              <w:rPr>
                <w:rFonts w:ascii="Arial" w:hAnsi="Arial" w:cs="Arial"/>
                <w:color w:val="auto"/>
                <w:sz w:val="16"/>
                <w:szCs w:val="16"/>
              </w:rPr>
              <w:br/>
              <w:t xml:space="preserve">± 1.2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1.6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3.0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21.0</w:t>
            </w:r>
          </w:p>
        </w:tc>
        <w:tc>
          <w:tcPr>
            <w:tcW w:w="2340" w:type="dxa"/>
            <w:vMerge/>
            <w:tcBorders>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p>
        </w:tc>
        <w:tc>
          <w:tcPr>
            <w:tcW w:w="2520" w:type="dxa"/>
            <w:vMerge/>
            <w:tcBorders>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p>
        </w:tc>
      </w:tr>
      <w:tr w:rsidR="00B906CC" w:rsidRPr="00AA7F75" w:rsidTr="008E78A5">
        <w:trPr>
          <w:trHeight w:val="301"/>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rsidR="00B906CC" w:rsidRPr="005F00A5" w:rsidRDefault="00B906CC" w:rsidP="008E78A5">
            <w:pPr>
              <w:pStyle w:val="Default"/>
              <w:rPr>
                <w:rFonts w:ascii="Arial" w:hAnsi="Arial" w:cs="Arial"/>
                <w:color w:val="auto"/>
                <w:sz w:val="16"/>
                <w:szCs w:val="16"/>
              </w:rPr>
            </w:pPr>
          </w:p>
        </w:tc>
      </w:tr>
      <w:tr w:rsidR="00B906CC" w:rsidRPr="00AA7F75" w:rsidTr="008E78A5">
        <w:trPr>
          <w:trHeight w:val="602"/>
        </w:trPr>
        <w:tc>
          <w:tcPr>
            <w:tcW w:w="1008" w:type="dxa"/>
            <w:vMerge w:val="restart"/>
            <w:tcBorders>
              <w:top w:val="single" w:sz="4" w:space="0" w:color="auto"/>
              <w:left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B </w:t>
            </w:r>
          </w:p>
        </w:tc>
        <w:tc>
          <w:tcPr>
            <w:tcW w:w="1080" w:type="dxa"/>
            <w:vMerge w:val="restart"/>
            <w:tcBorders>
              <w:top w:val="single" w:sz="4" w:space="0" w:color="auto"/>
              <w:left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50 m </w:t>
            </w:r>
          </w:p>
        </w:tc>
        <w:tc>
          <w:tcPr>
            <w:tcW w:w="2340" w:type="dxa"/>
            <w:gridSpan w:val="2"/>
            <w:tcBorders>
              <w:top w:val="single" w:sz="4" w:space="0" w:color="auto"/>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1.00 + 2%d </w:t>
            </w:r>
          </w:p>
        </w:tc>
        <w:tc>
          <w:tcPr>
            <w:tcW w:w="2340" w:type="dxa"/>
            <w:vMerge w:val="restart"/>
            <w:tcBorders>
              <w:top w:val="single" w:sz="4" w:space="0" w:color="auto"/>
              <w:left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Full area search not achieved; uncharted features, hazardous to surface navigation are not expected but may exist. </w:t>
            </w:r>
          </w:p>
        </w:tc>
        <w:tc>
          <w:tcPr>
            <w:tcW w:w="2520" w:type="dxa"/>
            <w:vMerge w:val="restart"/>
            <w:tcBorders>
              <w:top w:val="single" w:sz="4" w:space="0" w:color="auto"/>
              <w:left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Controlled, systematic survey (note 6) achieving similar depth but lesser position accuracies than ZOCA2, using a modern survey echo-sounder (note 5), but no sonar or mechanical sweep system. </w:t>
            </w:r>
          </w:p>
        </w:tc>
      </w:tr>
      <w:tr w:rsidR="00B906CC" w:rsidRPr="00AA7F75" w:rsidTr="008E78A5">
        <w:trPr>
          <w:trHeight w:val="862"/>
        </w:trPr>
        <w:tc>
          <w:tcPr>
            <w:tcW w:w="1008" w:type="dxa"/>
            <w:vMerge/>
            <w:tcBorders>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p>
        </w:tc>
        <w:tc>
          <w:tcPr>
            <w:tcW w:w="1080" w:type="dxa"/>
            <w:vMerge/>
            <w:tcBorders>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p>
        </w:tc>
        <w:tc>
          <w:tcPr>
            <w:tcW w:w="1080" w:type="dxa"/>
            <w:tcBorders>
              <w:top w:val="single" w:sz="4" w:space="0" w:color="auto"/>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Depth (m)</w:t>
            </w:r>
            <w:r w:rsidRPr="005F00A5">
              <w:rPr>
                <w:rFonts w:ascii="Arial" w:hAnsi="Arial" w:cs="Arial"/>
                <w:color w:val="auto"/>
                <w:sz w:val="16"/>
                <w:szCs w:val="16"/>
              </w:rPr>
              <w:br/>
              <w:t xml:space="preserve">10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30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100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1000</w:t>
            </w:r>
          </w:p>
        </w:tc>
        <w:tc>
          <w:tcPr>
            <w:tcW w:w="1260" w:type="dxa"/>
            <w:tcBorders>
              <w:top w:val="single" w:sz="4" w:space="0" w:color="auto"/>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Accuracy (m)</w:t>
            </w:r>
            <w:r w:rsidRPr="005F00A5">
              <w:rPr>
                <w:rFonts w:ascii="Arial" w:hAnsi="Arial" w:cs="Arial"/>
                <w:color w:val="auto"/>
                <w:sz w:val="16"/>
                <w:szCs w:val="16"/>
              </w:rPr>
              <w:br/>
              <w:t xml:space="preserve">± 1.2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1.6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3.0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21.0</w:t>
            </w:r>
          </w:p>
        </w:tc>
        <w:tc>
          <w:tcPr>
            <w:tcW w:w="2340" w:type="dxa"/>
            <w:vMerge/>
            <w:tcBorders>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p>
        </w:tc>
        <w:tc>
          <w:tcPr>
            <w:tcW w:w="2520" w:type="dxa"/>
            <w:vMerge/>
            <w:tcBorders>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p>
        </w:tc>
      </w:tr>
      <w:tr w:rsidR="00B906CC" w:rsidRPr="00AA7F75" w:rsidTr="008E78A5">
        <w:trPr>
          <w:trHeight w:val="291"/>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rsidR="00B906CC" w:rsidRPr="005F00A5" w:rsidRDefault="00B906CC" w:rsidP="008E78A5">
            <w:pPr>
              <w:pStyle w:val="Default"/>
              <w:rPr>
                <w:rFonts w:ascii="Arial" w:hAnsi="Arial" w:cs="Arial"/>
                <w:color w:val="auto"/>
                <w:sz w:val="16"/>
                <w:szCs w:val="16"/>
              </w:rPr>
            </w:pPr>
          </w:p>
        </w:tc>
      </w:tr>
      <w:tr w:rsidR="00B906CC" w:rsidRPr="00AA7F75" w:rsidTr="008E78A5">
        <w:trPr>
          <w:trHeight w:val="606"/>
        </w:trPr>
        <w:tc>
          <w:tcPr>
            <w:tcW w:w="1008" w:type="dxa"/>
            <w:vMerge w:val="restart"/>
            <w:tcBorders>
              <w:top w:val="single" w:sz="4" w:space="0" w:color="auto"/>
              <w:left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C </w:t>
            </w:r>
          </w:p>
        </w:tc>
        <w:tc>
          <w:tcPr>
            <w:tcW w:w="1080" w:type="dxa"/>
            <w:vMerge w:val="restart"/>
            <w:tcBorders>
              <w:top w:val="single" w:sz="4" w:space="0" w:color="auto"/>
              <w:left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500 m </w:t>
            </w:r>
          </w:p>
        </w:tc>
        <w:tc>
          <w:tcPr>
            <w:tcW w:w="2340" w:type="dxa"/>
            <w:gridSpan w:val="2"/>
            <w:tcBorders>
              <w:top w:val="single" w:sz="4" w:space="0" w:color="auto"/>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2.00 + 5%d </w:t>
            </w:r>
          </w:p>
        </w:tc>
        <w:tc>
          <w:tcPr>
            <w:tcW w:w="2340" w:type="dxa"/>
            <w:vMerge w:val="restart"/>
            <w:tcBorders>
              <w:top w:val="single" w:sz="4" w:space="0" w:color="auto"/>
              <w:left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Full area search not achieved, depth anomalies may be expected. </w:t>
            </w:r>
          </w:p>
        </w:tc>
        <w:tc>
          <w:tcPr>
            <w:tcW w:w="2520" w:type="dxa"/>
            <w:vMerge w:val="restart"/>
            <w:tcBorders>
              <w:top w:val="single" w:sz="4" w:space="0" w:color="auto"/>
              <w:left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Low accuracy survey or data collected on an opportunity basis such as soundings on passage. </w:t>
            </w:r>
          </w:p>
        </w:tc>
      </w:tr>
      <w:tr w:rsidR="00B906CC" w:rsidRPr="00AA7F75" w:rsidTr="008E78A5">
        <w:trPr>
          <w:trHeight w:val="477"/>
        </w:trPr>
        <w:tc>
          <w:tcPr>
            <w:tcW w:w="1008" w:type="dxa"/>
            <w:vMerge/>
            <w:tcBorders>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p>
        </w:tc>
        <w:tc>
          <w:tcPr>
            <w:tcW w:w="1080" w:type="dxa"/>
            <w:vMerge/>
            <w:tcBorders>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p>
        </w:tc>
        <w:tc>
          <w:tcPr>
            <w:tcW w:w="1080" w:type="dxa"/>
            <w:tcBorders>
              <w:top w:val="single" w:sz="4" w:space="0" w:color="auto"/>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Depth (m)</w:t>
            </w:r>
            <w:r w:rsidRPr="005F00A5">
              <w:rPr>
                <w:rFonts w:ascii="Arial" w:hAnsi="Arial" w:cs="Arial"/>
                <w:color w:val="auto"/>
                <w:sz w:val="16"/>
                <w:szCs w:val="16"/>
              </w:rPr>
              <w:br/>
              <w:t xml:space="preserve">10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30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100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1000</w:t>
            </w:r>
          </w:p>
        </w:tc>
        <w:tc>
          <w:tcPr>
            <w:tcW w:w="1260" w:type="dxa"/>
            <w:tcBorders>
              <w:top w:val="single" w:sz="4" w:space="0" w:color="auto"/>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Accuracy (m)</w:t>
            </w:r>
            <w:r w:rsidRPr="005F00A5">
              <w:rPr>
                <w:rFonts w:ascii="Arial" w:hAnsi="Arial" w:cs="Arial"/>
                <w:color w:val="auto"/>
                <w:sz w:val="16"/>
                <w:szCs w:val="16"/>
              </w:rPr>
              <w:br/>
              <w:t xml:space="preserve">± 2.5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3.5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7.0 </w:t>
            </w:r>
          </w:p>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52.0</w:t>
            </w:r>
          </w:p>
        </w:tc>
        <w:tc>
          <w:tcPr>
            <w:tcW w:w="2340" w:type="dxa"/>
            <w:vMerge/>
            <w:tcBorders>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p>
        </w:tc>
        <w:tc>
          <w:tcPr>
            <w:tcW w:w="2520" w:type="dxa"/>
            <w:vMerge/>
            <w:tcBorders>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p>
        </w:tc>
      </w:tr>
      <w:tr w:rsidR="00B906CC" w:rsidRPr="00AA7F75" w:rsidTr="008E78A5">
        <w:trPr>
          <w:trHeight w:val="203"/>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rsidR="00B906CC" w:rsidRPr="005F00A5" w:rsidRDefault="00B906CC" w:rsidP="008E78A5">
            <w:pPr>
              <w:pStyle w:val="Default"/>
              <w:rPr>
                <w:rFonts w:ascii="Arial" w:hAnsi="Arial" w:cs="Arial"/>
                <w:color w:val="auto"/>
                <w:sz w:val="16"/>
                <w:szCs w:val="16"/>
              </w:rPr>
            </w:pPr>
          </w:p>
        </w:tc>
      </w:tr>
      <w:tr w:rsidR="00B906CC" w:rsidRPr="00AA7F75" w:rsidTr="008E78A5">
        <w:trPr>
          <w:trHeight w:val="373"/>
        </w:trPr>
        <w:tc>
          <w:tcPr>
            <w:tcW w:w="1008" w:type="dxa"/>
            <w:tcBorders>
              <w:top w:val="single" w:sz="4" w:space="0" w:color="auto"/>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D </w:t>
            </w:r>
          </w:p>
        </w:tc>
        <w:tc>
          <w:tcPr>
            <w:tcW w:w="1080" w:type="dxa"/>
            <w:tcBorders>
              <w:top w:val="single" w:sz="4" w:space="0" w:color="auto"/>
              <w:left w:val="single" w:sz="4" w:space="0" w:color="auto"/>
              <w:bottom w:val="single" w:sz="4" w:space="0" w:color="auto"/>
              <w:right w:val="single" w:sz="4" w:space="0" w:color="auto"/>
            </w:tcBorders>
          </w:tcPr>
          <w:p w:rsidR="00B906CC" w:rsidRPr="005F00A5" w:rsidRDefault="008B00EF" w:rsidP="008B00EF">
            <w:pPr>
              <w:pStyle w:val="Default"/>
              <w:rPr>
                <w:rFonts w:ascii="Arial" w:hAnsi="Arial" w:cs="Arial"/>
                <w:color w:val="auto"/>
                <w:sz w:val="16"/>
                <w:szCs w:val="16"/>
              </w:rPr>
            </w:pPr>
            <w:r>
              <w:rPr>
                <w:rFonts w:ascii="Arial" w:hAnsi="Arial" w:cs="Arial"/>
                <w:color w:val="auto"/>
                <w:sz w:val="16"/>
                <w:szCs w:val="16"/>
              </w:rPr>
              <w:t>W</w:t>
            </w:r>
            <w:r w:rsidR="00B906CC" w:rsidRPr="005F00A5">
              <w:rPr>
                <w:rFonts w:ascii="Arial" w:hAnsi="Arial" w:cs="Arial"/>
                <w:color w:val="auto"/>
                <w:sz w:val="16"/>
                <w:szCs w:val="16"/>
              </w:rPr>
              <w:t xml:space="preserve">orse than ZOC C </w:t>
            </w:r>
          </w:p>
        </w:tc>
        <w:tc>
          <w:tcPr>
            <w:tcW w:w="2340" w:type="dxa"/>
            <w:gridSpan w:val="2"/>
            <w:tcBorders>
              <w:top w:val="single" w:sz="4" w:space="0" w:color="auto"/>
              <w:left w:val="single" w:sz="4" w:space="0" w:color="auto"/>
              <w:bottom w:val="single" w:sz="4" w:space="0" w:color="auto"/>
              <w:right w:val="single" w:sz="4" w:space="0" w:color="auto"/>
            </w:tcBorders>
          </w:tcPr>
          <w:p w:rsidR="00B906CC" w:rsidRPr="005F00A5" w:rsidRDefault="00B906CC" w:rsidP="008B00EF">
            <w:pPr>
              <w:pStyle w:val="Default"/>
              <w:rPr>
                <w:rFonts w:ascii="Arial" w:hAnsi="Arial" w:cs="Arial"/>
                <w:color w:val="auto"/>
                <w:sz w:val="16"/>
                <w:szCs w:val="16"/>
              </w:rPr>
            </w:pPr>
            <w:r w:rsidRPr="005F00A5">
              <w:rPr>
                <w:rFonts w:ascii="Arial" w:hAnsi="Arial" w:cs="Arial"/>
                <w:color w:val="auto"/>
                <w:sz w:val="16"/>
                <w:szCs w:val="16"/>
              </w:rPr>
              <w:t xml:space="preserve">Worse </w:t>
            </w:r>
            <w:r w:rsidR="008B00EF">
              <w:rPr>
                <w:rFonts w:ascii="Arial" w:hAnsi="Arial" w:cs="Arial"/>
                <w:color w:val="auto"/>
                <w:sz w:val="16"/>
                <w:szCs w:val="16"/>
              </w:rPr>
              <w:t>t</w:t>
            </w:r>
            <w:r w:rsidRPr="005F00A5">
              <w:rPr>
                <w:rFonts w:ascii="Arial" w:hAnsi="Arial" w:cs="Arial"/>
                <w:color w:val="auto"/>
                <w:sz w:val="16"/>
                <w:szCs w:val="16"/>
              </w:rPr>
              <w:t xml:space="preserve">han ZOC C </w:t>
            </w:r>
          </w:p>
        </w:tc>
        <w:tc>
          <w:tcPr>
            <w:tcW w:w="2340" w:type="dxa"/>
            <w:tcBorders>
              <w:top w:val="single" w:sz="4" w:space="0" w:color="auto"/>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Full area search not achieved, large depth anomalies may be expected. </w:t>
            </w:r>
          </w:p>
        </w:tc>
        <w:tc>
          <w:tcPr>
            <w:tcW w:w="2520" w:type="dxa"/>
            <w:tcBorders>
              <w:top w:val="single" w:sz="4" w:space="0" w:color="auto"/>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Poor quality data or data that cannot be quality assessed due to lack of information. </w:t>
            </w:r>
          </w:p>
        </w:tc>
      </w:tr>
      <w:tr w:rsidR="00B906CC" w:rsidRPr="00AA7F75" w:rsidTr="008E78A5">
        <w:trPr>
          <w:trHeight w:val="79"/>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rsidR="00B906CC" w:rsidRPr="005F00A5" w:rsidRDefault="00B906CC" w:rsidP="008E78A5">
            <w:pPr>
              <w:pStyle w:val="Default"/>
              <w:rPr>
                <w:rFonts w:ascii="Arial" w:hAnsi="Arial" w:cs="Arial"/>
                <w:color w:val="auto"/>
                <w:sz w:val="16"/>
                <w:szCs w:val="16"/>
              </w:rPr>
            </w:pPr>
          </w:p>
        </w:tc>
      </w:tr>
      <w:tr w:rsidR="00B906CC" w:rsidRPr="00AA7F75" w:rsidTr="008E78A5">
        <w:trPr>
          <w:trHeight w:val="79"/>
        </w:trPr>
        <w:tc>
          <w:tcPr>
            <w:tcW w:w="1008" w:type="dxa"/>
            <w:tcBorders>
              <w:top w:val="single" w:sz="4" w:space="0" w:color="auto"/>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U </w:t>
            </w:r>
          </w:p>
          <w:p w:rsidR="00B906CC" w:rsidRPr="005F00A5" w:rsidRDefault="00B906CC" w:rsidP="008E78A5">
            <w:pPr>
              <w:pStyle w:val="Default"/>
              <w:rPr>
                <w:rFonts w:ascii="Arial" w:hAnsi="Arial" w:cs="Arial"/>
                <w:color w:val="auto"/>
                <w:sz w:val="16"/>
                <w:szCs w:val="16"/>
              </w:rPr>
            </w:pPr>
          </w:p>
          <w:p w:rsidR="00B906CC" w:rsidRPr="005F00A5" w:rsidRDefault="00B906CC" w:rsidP="008E78A5">
            <w:pPr>
              <w:pStyle w:val="Default"/>
              <w:rPr>
                <w:rFonts w:ascii="Arial" w:hAnsi="Arial" w:cs="Arial"/>
                <w:color w:val="auto"/>
                <w:sz w:val="16"/>
                <w:szCs w:val="16"/>
              </w:rPr>
            </w:pPr>
          </w:p>
        </w:tc>
        <w:tc>
          <w:tcPr>
            <w:tcW w:w="8280" w:type="dxa"/>
            <w:gridSpan w:val="5"/>
            <w:tcBorders>
              <w:top w:val="single" w:sz="4" w:space="0" w:color="auto"/>
              <w:left w:val="single" w:sz="4" w:space="0" w:color="auto"/>
              <w:bottom w:val="single" w:sz="4" w:space="0" w:color="auto"/>
              <w:right w:val="single" w:sz="4" w:space="0" w:color="auto"/>
            </w:tcBorders>
          </w:tcPr>
          <w:p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Unassessed - The quality of the bathymetric data has yet to be assessed </w:t>
            </w:r>
          </w:p>
        </w:tc>
      </w:tr>
      <w:tr w:rsidR="00B906CC" w:rsidRPr="00AA7F75" w:rsidTr="008E78A5">
        <w:trPr>
          <w:trHeight w:val="79"/>
        </w:trPr>
        <w:tc>
          <w:tcPr>
            <w:tcW w:w="1008" w:type="dxa"/>
            <w:tcBorders>
              <w:top w:val="single" w:sz="4" w:space="0" w:color="auto"/>
              <w:left w:val="single" w:sz="4" w:space="0" w:color="auto"/>
              <w:bottom w:val="single" w:sz="4" w:space="0" w:color="auto"/>
              <w:right w:val="single" w:sz="4" w:space="0" w:color="auto"/>
            </w:tcBorders>
            <w:shd w:val="clear" w:color="auto" w:fill="D9D9D9"/>
          </w:tcPr>
          <w:p w:rsidR="00B906CC" w:rsidRPr="005F00A5" w:rsidRDefault="00B906CC" w:rsidP="008E78A5">
            <w:pPr>
              <w:pStyle w:val="Default"/>
              <w:jc w:val="center"/>
              <w:rPr>
                <w:rFonts w:ascii="Arial" w:hAnsi="Arial" w:cs="Arial"/>
                <w:color w:val="auto"/>
                <w:sz w:val="16"/>
                <w:szCs w:val="16"/>
              </w:rPr>
            </w:pPr>
            <w:r w:rsidRPr="005F00A5">
              <w:rPr>
                <w:rFonts w:ascii="Arial" w:hAnsi="Arial" w:cs="Arial"/>
                <w:color w:val="auto"/>
                <w:sz w:val="16"/>
                <w:szCs w:val="16"/>
              </w:rPr>
              <w:t>Column:  1</w:t>
            </w:r>
          </w:p>
        </w:tc>
        <w:tc>
          <w:tcPr>
            <w:tcW w:w="1080" w:type="dxa"/>
            <w:tcBorders>
              <w:top w:val="single" w:sz="4" w:space="0" w:color="auto"/>
              <w:left w:val="single" w:sz="4" w:space="0" w:color="auto"/>
              <w:bottom w:val="single" w:sz="4" w:space="0" w:color="auto"/>
              <w:right w:val="single" w:sz="4" w:space="0" w:color="auto"/>
            </w:tcBorders>
            <w:shd w:val="clear" w:color="auto" w:fill="D9D9D9"/>
          </w:tcPr>
          <w:p w:rsidR="00B906CC" w:rsidRPr="005F00A5" w:rsidRDefault="00B906CC" w:rsidP="008E78A5">
            <w:pPr>
              <w:pStyle w:val="Default"/>
              <w:jc w:val="center"/>
              <w:rPr>
                <w:rFonts w:ascii="Arial" w:hAnsi="Arial" w:cs="Arial"/>
                <w:color w:val="auto"/>
                <w:sz w:val="16"/>
                <w:szCs w:val="16"/>
              </w:rPr>
            </w:pPr>
            <w:r w:rsidRPr="005F00A5">
              <w:rPr>
                <w:rFonts w:ascii="Arial" w:hAnsi="Arial" w:cs="Arial"/>
                <w:color w:val="auto"/>
                <w:sz w:val="16"/>
                <w:szCs w:val="16"/>
              </w:rPr>
              <w:t>2</w:t>
            </w:r>
          </w:p>
        </w:tc>
        <w:tc>
          <w:tcPr>
            <w:tcW w:w="2340" w:type="dxa"/>
            <w:gridSpan w:val="2"/>
            <w:tcBorders>
              <w:top w:val="single" w:sz="4" w:space="0" w:color="auto"/>
              <w:left w:val="single" w:sz="4" w:space="0" w:color="auto"/>
              <w:bottom w:val="single" w:sz="4" w:space="0" w:color="auto"/>
              <w:right w:val="single" w:sz="4" w:space="0" w:color="auto"/>
            </w:tcBorders>
            <w:shd w:val="clear" w:color="auto" w:fill="D9D9D9"/>
          </w:tcPr>
          <w:p w:rsidR="00B906CC" w:rsidRPr="005F00A5" w:rsidRDefault="00B906CC" w:rsidP="008E78A5">
            <w:pPr>
              <w:pStyle w:val="Default"/>
              <w:jc w:val="center"/>
              <w:rPr>
                <w:rFonts w:ascii="Arial" w:hAnsi="Arial" w:cs="Arial"/>
                <w:color w:val="auto"/>
                <w:sz w:val="16"/>
                <w:szCs w:val="16"/>
              </w:rPr>
            </w:pPr>
            <w:r w:rsidRPr="005F00A5">
              <w:rPr>
                <w:rFonts w:ascii="Arial" w:hAnsi="Arial" w:cs="Arial"/>
                <w:color w:val="auto"/>
                <w:sz w:val="16"/>
                <w:szCs w:val="16"/>
              </w:rPr>
              <w:t>3</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B906CC" w:rsidRPr="005F00A5" w:rsidRDefault="00B906CC" w:rsidP="008E78A5">
            <w:pPr>
              <w:pStyle w:val="Default"/>
              <w:jc w:val="center"/>
              <w:rPr>
                <w:rFonts w:ascii="Arial" w:hAnsi="Arial" w:cs="Arial"/>
                <w:color w:val="auto"/>
                <w:sz w:val="16"/>
                <w:szCs w:val="16"/>
              </w:rPr>
            </w:pPr>
            <w:r w:rsidRPr="005F00A5">
              <w:rPr>
                <w:rFonts w:ascii="Arial" w:hAnsi="Arial" w:cs="Arial"/>
                <w:color w:val="auto"/>
                <w:sz w:val="16"/>
                <w:szCs w:val="16"/>
              </w:rPr>
              <w:t>4</w:t>
            </w:r>
          </w:p>
        </w:tc>
        <w:tc>
          <w:tcPr>
            <w:tcW w:w="2520" w:type="dxa"/>
            <w:tcBorders>
              <w:top w:val="single" w:sz="4" w:space="0" w:color="auto"/>
              <w:left w:val="single" w:sz="4" w:space="0" w:color="auto"/>
              <w:bottom w:val="single" w:sz="4" w:space="0" w:color="auto"/>
              <w:right w:val="single" w:sz="4" w:space="0" w:color="auto"/>
            </w:tcBorders>
            <w:shd w:val="clear" w:color="auto" w:fill="D9D9D9"/>
          </w:tcPr>
          <w:p w:rsidR="00B906CC" w:rsidRPr="005F00A5" w:rsidRDefault="00B906CC" w:rsidP="008E78A5">
            <w:pPr>
              <w:pStyle w:val="Default"/>
              <w:jc w:val="center"/>
              <w:rPr>
                <w:rFonts w:ascii="Arial" w:hAnsi="Arial" w:cs="Arial"/>
                <w:color w:val="auto"/>
                <w:sz w:val="16"/>
                <w:szCs w:val="16"/>
              </w:rPr>
            </w:pPr>
            <w:r w:rsidRPr="005F00A5">
              <w:rPr>
                <w:rFonts w:ascii="Arial" w:hAnsi="Arial" w:cs="Arial"/>
                <w:color w:val="auto"/>
                <w:sz w:val="16"/>
                <w:szCs w:val="16"/>
              </w:rPr>
              <w:t>5</w:t>
            </w:r>
          </w:p>
        </w:tc>
      </w:tr>
      <w:tr w:rsidR="00B906CC" w:rsidRPr="00AA7F75" w:rsidTr="008E78A5">
        <w:trPr>
          <w:trHeight w:val="79"/>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rsidR="00B906CC" w:rsidRPr="005F00A5" w:rsidRDefault="00B906CC" w:rsidP="008E78A5">
            <w:pPr>
              <w:pStyle w:val="Default"/>
              <w:jc w:val="right"/>
              <w:rPr>
                <w:rFonts w:ascii="Arial" w:hAnsi="Arial" w:cs="Arial"/>
                <w:color w:val="auto"/>
                <w:sz w:val="16"/>
                <w:szCs w:val="16"/>
              </w:rPr>
            </w:pPr>
            <w:r w:rsidRPr="005F00A5">
              <w:rPr>
                <w:rFonts w:ascii="Arial" w:hAnsi="Arial" w:cs="Arial"/>
                <w:color w:val="auto"/>
                <w:sz w:val="16"/>
                <w:szCs w:val="16"/>
              </w:rPr>
              <w:t>Source:   IHO S-57 Ed3.1 Supp 3 (Jun 2014), pp 13-14</w:t>
            </w:r>
          </w:p>
        </w:tc>
      </w:tr>
    </w:tbl>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color w:val="auto"/>
        </w:rPr>
      </w:pP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Remarks: </w:t>
      </w: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To decide on a ZOC Category, all conditions outlined in columns 2 to 4 of the table must be met. </w:t>
      </w: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Explanatory notes quoted in the table: </w:t>
      </w: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Note 1.   The allocation of a ZOC indicates that particular data meets minimum criteria for position and depth accuracy and seafloor coverage defined in this Table.   ZOC categories reflect a charting standard and not just a hydrographic survey standard.   Depth and position </w:t>
      </w:r>
      <w:r w:rsidRPr="00AA7F75">
        <w:rPr>
          <w:rFonts w:ascii="Arial" w:hAnsi="Arial" w:cs="Arial"/>
          <w:color w:val="auto"/>
          <w:sz w:val="22"/>
          <w:szCs w:val="22"/>
        </w:rPr>
        <w:lastRenderedPageBreak/>
        <w:t xml:space="preserve">accuracies specified for each ZOC category refer to the errors of the final depicted soundings and include not only survey errors but also other errors introduced in the chart production process.   </w:t>
      </w: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Note 2.   Position accuracy of depicted soundings at 95% CI (2.45 sigma) with respect to the given datum.   It is the cumulative error and includes survey, transformation and digitizing errors etc.   Position accuracy need not be rigorously computed for ZOCs B, C and D but may be estimated based on type of equipment, calibration regime, historical accuracy etc. </w:t>
      </w: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Note 3.   Depth accuracy of depicted soundings = a + (b*d)/100 at 95% CI (2.00 sigma), where d = depth in metres at the critical depth.   Depth accuracy need not be rigorously computed for ZOCs B, C and D but may be estimated based on type of equipment, calibration regime, historical accuracy etc. </w:t>
      </w: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Note 4.   Significant seafloor features are defined as those rising above depicted depths by more than:</w:t>
      </w: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40"/>
        <w:jc w:val="both"/>
        <w:rPr>
          <w:rFonts w:ascii="Arial" w:hAnsi="Arial" w:cs="Arial"/>
          <w:color w:val="auto"/>
          <w:sz w:val="22"/>
          <w:szCs w:val="22"/>
        </w:rPr>
      </w:pPr>
      <w:r w:rsidRPr="00AA7F75">
        <w:rPr>
          <w:rFonts w:ascii="Arial" w:hAnsi="Arial" w:cs="Arial"/>
          <w:color w:val="auto"/>
          <w:sz w:val="22"/>
          <w:szCs w:val="22"/>
        </w:rPr>
        <w:t xml:space="preserve">Depth Significant Feature </w:t>
      </w: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40"/>
        <w:jc w:val="both"/>
        <w:rPr>
          <w:rFonts w:ascii="Arial" w:hAnsi="Arial" w:cs="Arial"/>
          <w:color w:val="auto"/>
          <w:sz w:val="22"/>
          <w:szCs w:val="22"/>
        </w:rPr>
      </w:pPr>
      <w:r w:rsidRPr="00AA7F75">
        <w:rPr>
          <w:rFonts w:ascii="Arial" w:hAnsi="Arial" w:cs="Arial"/>
          <w:color w:val="auto"/>
          <w:sz w:val="22"/>
          <w:szCs w:val="22"/>
        </w:rPr>
        <w:t>a. &lt;40m</w:t>
      </w:r>
      <w:r>
        <w:rPr>
          <w:rFonts w:ascii="Arial" w:hAnsi="Arial" w:cs="Arial"/>
          <w:color w:val="auto"/>
          <w:sz w:val="22"/>
          <w:szCs w:val="22"/>
        </w:rPr>
        <w:t xml:space="preserve">:  </w:t>
      </w:r>
      <w:r w:rsidRPr="00AA7F75">
        <w:rPr>
          <w:rFonts w:ascii="Arial" w:hAnsi="Arial" w:cs="Arial"/>
          <w:color w:val="auto"/>
          <w:sz w:val="22"/>
          <w:szCs w:val="22"/>
        </w:rPr>
        <w:t xml:space="preserve"> 2 m </w:t>
      </w: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40"/>
        <w:jc w:val="both"/>
        <w:rPr>
          <w:rFonts w:ascii="Arial" w:hAnsi="Arial" w:cs="Arial"/>
          <w:color w:val="auto"/>
          <w:sz w:val="22"/>
          <w:szCs w:val="22"/>
        </w:rPr>
      </w:pPr>
      <w:r w:rsidRPr="00AA7F75">
        <w:rPr>
          <w:rFonts w:ascii="Arial" w:hAnsi="Arial" w:cs="Arial"/>
          <w:color w:val="auto"/>
          <w:sz w:val="22"/>
          <w:szCs w:val="22"/>
        </w:rPr>
        <w:t>b. &gt;40m</w:t>
      </w:r>
      <w:r>
        <w:rPr>
          <w:rFonts w:ascii="Arial" w:hAnsi="Arial" w:cs="Arial"/>
          <w:color w:val="auto"/>
          <w:sz w:val="22"/>
          <w:szCs w:val="22"/>
        </w:rPr>
        <w:t xml:space="preserve">:  </w:t>
      </w:r>
      <w:r w:rsidRPr="00AA7F75">
        <w:rPr>
          <w:rFonts w:ascii="Arial" w:hAnsi="Arial" w:cs="Arial"/>
          <w:color w:val="auto"/>
          <w:sz w:val="22"/>
          <w:szCs w:val="22"/>
        </w:rPr>
        <w:t xml:space="preserve"> 10% depth </w:t>
      </w: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A full seafloor search indicates that a systematic survey was conducted using detection systems, depth measurement systems, procedures, and trained personnel designed to detect and measure depths on significant seafloor features.   Significant features are included on the chart as scale allows.   It is impossible to guarantee that no significant feature could remain undetected, and significant features may have become present in the area since the time of the survey. </w:t>
      </w: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Note 5.   Typical Survey Characteristics - These descriptions should be seen as indicative examples only.</w:t>
      </w: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Note 6.   Controlled, systematic surveys (ZOC A1, A2 and B) - surveys comprising planned survey lines, on a geodetic datum that can be transformed to WGS 84. </w:t>
      </w: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Note 7.   Modern survey echo-sounder - a high precision single beam depth measuring equipment, generally including all survey echo-sounders designed post 1970.</w:t>
      </w: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color w:val="auto"/>
          <w:sz w:val="22"/>
          <w:szCs w:val="22"/>
        </w:rPr>
      </w:pPr>
    </w:p>
    <w:p w:rsidR="00322527" w:rsidRDefault="00B906CC" w:rsidP="0032252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right"/>
        <w:rPr>
          <w:rFonts w:ascii="Arial" w:hAnsi="Arial" w:cs="Arial"/>
          <w:sz w:val="22"/>
          <w:szCs w:val="22"/>
        </w:rPr>
      </w:pPr>
      <w:r>
        <w:rPr>
          <w:rFonts w:ascii="Arial" w:hAnsi="Arial" w:cs="Arial"/>
          <w:sz w:val="22"/>
          <w:szCs w:val="22"/>
        </w:rPr>
        <w:br w:type="page"/>
      </w:r>
      <w:r w:rsidR="00322527">
        <w:rPr>
          <w:rFonts w:ascii="Arial" w:hAnsi="Arial" w:cs="Arial"/>
          <w:sz w:val="22"/>
          <w:szCs w:val="22"/>
        </w:rPr>
        <w:lastRenderedPageBreak/>
        <w:t>Annex B to S-67</w:t>
      </w:r>
    </w:p>
    <w:p w:rsidR="00322527" w:rsidRDefault="00322527" w:rsidP="0032252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rsidR="00322527" w:rsidRDefault="00322527" w:rsidP="0032252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rsidR="00322527" w:rsidRPr="008E78A5" w:rsidRDefault="00F4408C" w:rsidP="00D3636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b/>
          <w:sz w:val="22"/>
          <w:szCs w:val="22"/>
        </w:rPr>
      </w:pPr>
      <w:r>
        <w:rPr>
          <w:rFonts w:ascii="Arial" w:hAnsi="Arial" w:cs="Arial"/>
          <w:b/>
          <w:sz w:val="22"/>
          <w:szCs w:val="22"/>
        </w:rPr>
        <w:t>Dangerous e</w:t>
      </w:r>
      <w:r w:rsidR="00322527">
        <w:rPr>
          <w:rFonts w:ascii="Arial" w:hAnsi="Arial" w:cs="Arial"/>
          <w:b/>
          <w:sz w:val="22"/>
          <w:szCs w:val="22"/>
        </w:rPr>
        <w:t xml:space="preserve">ffects of over-scale </w:t>
      </w:r>
      <w:r>
        <w:rPr>
          <w:rFonts w:ascii="Arial" w:hAnsi="Arial" w:cs="Arial"/>
          <w:b/>
          <w:sz w:val="22"/>
          <w:szCs w:val="22"/>
        </w:rPr>
        <w:t xml:space="preserve">ECDIS </w:t>
      </w:r>
      <w:r w:rsidR="00322527">
        <w:rPr>
          <w:rFonts w:ascii="Arial" w:hAnsi="Arial" w:cs="Arial"/>
          <w:b/>
          <w:sz w:val="22"/>
          <w:szCs w:val="22"/>
        </w:rPr>
        <w:t xml:space="preserve">display </w:t>
      </w:r>
      <w:r>
        <w:rPr>
          <w:rFonts w:ascii="Arial" w:hAnsi="Arial" w:cs="Arial"/>
          <w:b/>
          <w:sz w:val="22"/>
          <w:szCs w:val="22"/>
        </w:rPr>
        <w:t>near</w:t>
      </w:r>
      <w:r w:rsidR="00322527">
        <w:rPr>
          <w:rFonts w:ascii="Arial" w:hAnsi="Arial" w:cs="Arial"/>
          <w:b/>
          <w:sz w:val="22"/>
          <w:szCs w:val="22"/>
        </w:rPr>
        <w:t xml:space="preserve"> ‘Isolated dangers</w:t>
      </w:r>
      <w:r w:rsidR="008136C0">
        <w:rPr>
          <w:rFonts w:ascii="Arial" w:hAnsi="Arial" w:cs="Arial"/>
          <w:b/>
          <w:sz w:val="22"/>
          <w:szCs w:val="22"/>
        </w:rPr>
        <w:t>’</w:t>
      </w:r>
    </w:p>
    <w:p w:rsidR="00B906CC" w:rsidRDefault="00B906CC" w:rsidP="009754D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322527" w:rsidRDefault="00322527" w:rsidP="009754D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Use of over-scale display of an ENC may dangerous in certain circumstances.   There is a mistaken belief that zooming in allows for greater accuracy – however, this is not the case.</w:t>
      </w:r>
      <w:r w:rsidR="00525C8A">
        <w:rPr>
          <w:rFonts w:ascii="Arial" w:hAnsi="Arial" w:cs="Arial"/>
          <w:sz w:val="22"/>
          <w:szCs w:val="22"/>
        </w:rPr>
        <w:t xml:space="preserve">   In reality, zooming in beyond the intended maximum </w:t>
      </w:r>
      <w:r w:rsidR="009754D4">
        <w:rPr>
          <w:rFonts w:ascii="Arial" w:hAnsi="Arial" w:cs="Arial"/>
          <w:sz w:val="22"/>
          <w:szCs w:val="22"/>
        </w:rPr>
        <w:t xml:space="preserve">display </w:t>
      </w:r>
      <w:r w:rsidR="00525C8A">
        <w:rPr>
          <w:rFonts w:ascii="Arial" w:hAnsi="Arial" w:cs="Arial"/>
          <w:sz w:val="22"/>
          <w:szCs w:val="22"/>
        </w:rPr>
        <w:t>scale may be misleading and dangerous</w:t>
      </w:r>
      <w:r w:rsidR="008136C0">
        <w:rPr>
          <w:rFonts w:ascii="Arial" w:hAnsi="Arial" w:cs="Arial"/>
          <w:sz w:val="22"/>
          <w:szCs w:val="22"/>
        </w:rPr>
        <w:t xml:space="preserve">, particularly for </w:t>
      </w:r>
      <w:r w:rsidR="008136C0" w:rsidRPr="00D36364">
        <w:rPr>
          <w:rFonts w:ascii="Arial" w:hAnsi="Arial" w:cs="Arial"/>
          <w:i/>
          <w:sz w:val="22"/>
          <w:szCs w:val="22"/>
        </w:rPr>
        <w:t>‘Isolated dangers of depth less than the safety depth’</w:t>
      </w:r>
      <w:r w:rsidR="008136C0">
        <w:rPr>
          <w:rFonts w:ascii="Arial" w:hAnsi="Arial" w:cs="Arial"/>
          <w:sz w:val="22"/>
          <w:szCs w:val="22"/>
        </w:rPr>
        <w:t>.</w:t>
      </w:r>
    </w:p>
    <w:p w:rsidR="00322527" w:rsidRDefault="00322527" w:rsidP="009754D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322527" w:rsidRDefault="00322527" w:rsidP="009754D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Every ENC is compiled at a</w:t>
      </w:r>
      <w:r w:rsidR="009E703A">
        <w:rPr>
          <w:rFonts w:ascii="Arial" w:hAnsi="Arial" w:cs="Arial"/>
          <w:sz w:val="22"/>
          <w:szCs w:val="22"/>
        </w:rPr>
        <w:t xml:space="preserve">n intended maximum </w:t>
      </w:r>
      <w:r>
        <w:rPr>
          <w:rFonts w:ascii="Arial" w:hAnsi="Arial" w:cs="Arial"/>
          <w:sz w:val="22"/>
          <w:szCs w:val="22"/>
        </w:rPr>
        <w:t>scale.   At this scale the maximum level of detail is revealed, while zooming out will progressively reduce the level of detail.   None of this affects the accuracy of the chart.   Zooming in may reveal a new, larger scale ENC, but this too has limits, and a point will be reached where there is no point zooming in further.</w:t>
      </w:r>
    </w:p>
    <w:p w:rsidR="00322527" w:rsidRDefault="00322527" w:rsidP="009754D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rsidR="00525C8A" w:rsidRDefault="00322527" w:rsidP="009754D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At the intended </w:t>
      </w:r>
      <w:r w:rsidR="006606CE">
        <w:rPr>
          <w:rFonts w:ascii="Arial" w:hAnsi="Arial" w:cs="Arial"/>
          <w:sz w:val="22"/>
          <w:szCs w:val="22"/>
        </w:rPr>
        <w:t xml:space="preserve">maximum </w:t>
      </w:r>
      <w:r>
        <w:rPr>
          <w:rFonts w:ascii="Arial" w:hAnsi="Arial" w:cs="Arial"/>
          <w:sz w:val="22"/>
          <w:szCs w:val="22"/>
        </w:rPr>
        <w:t>compilation scale, details which are too small to chart, but which still present a hazard to navigation, are typically replaced by a symbol</w:t>
      </w:r>
      <w:r w:rsidR="00525C8A">
        <w:rPr>
          <w:rFonts w:ascii="Arial" w:hAnsi="Arial" w:cs="Arial"/>
          <w:sz w:val="22"/>
          <w:szCs w:val="22"/>
        </w:rPr>
        <w:t xml:space="preserve"> larger than the charted size of the feature (such as a very small reef).   Zooming in to over-scale destroys the relationship between the size of the </w:t>
      </w:r>
      <w:r w:rsidR="00984933">
        <w:rPr>
          <w:rFonts w:ascii="Arial" w:hAnsi="Arial" w:cs="Arial"/>
          <w:sz w:val="22"/>
          <w:szCs w:val="22"/>
        </w:rPr>
        <w:t xml:space="preserve">(now larger) </w:t>
      </w:r>
      <w:r w:rsidR="00525C8A">
        <w:rPr>
          <w:rFonts w:ascii="Arial" w:hAnsi="Arial" w:cs="Arial"/>
          <w:sz w:val="22"/>
          <w:szCs w:val="22"/>
        </w:rPr>
        <w:t>hazard and the size of the symbol.</w:t>
      </w:r>
    </w:p>
    <w:p w:rsidR="00525C8A" w:rsidRDefault="00525C8A"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25C8A" w:rsidRPr="003337EC" w:rsidTr="003337EC">
        <w:tc>
          <w:tcPr>
            <w:tcW w:w="9286" w:type="dxa"/>
            <w:shd w:val="clear" w:color="auto" w:fill="auto"/>
          </w:tcPr>
          <w:p w:rsidR="00525C8A" w:rsidRPr="003337EC" w:rsidRDefault="008922B0" w:rsidP="003337E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sidRPr="003337EC">
              <w:rPr>
                <w:rFonts w:ascii="Arial" w:hAnsi="Arial" w:cs="Arial"/>
                <w:noProof/>
                <w:sz w:val="22"/>
                <w:szCs w:val="22"/>
              </w:rPr>
              <w:drawing>
                <wp:inline distT="0" distB="0" distL="0" distR="0">
                  <wp:extent cx="3609975" cy="1533525"/>
                  <wp:effectExtent l="0" t="0" r="0" b="0"/>
                  <wp:docPr id="13" name="Afbeelding 13" descr="Isolated danger less than Safety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olated danger less than Safety Contou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9975" cy="1533525"/>
                          </a:xfrm>
                          <a:prstGeom prst="rect">
                            <a:avLst/>
                          </a:prstGeom>
                          <a:noFill/>
                          <a:ln>
                            <a:noFill/>
                          </a:ln>
                        </pic:spPr>
                      </pic:pic>
                    </a:graphicData>
                  </a:graphic>
                </wp:inline>
              </w:drawing>
            </w:r>
          </w:p>
        </w:tc>
      </w:tr>
    </w:tbl>
    <w:p w:rsidR="00525C8A" w:rsidRDefault="00525C8A"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4725"/>
      </w:tblGrid>
      <w:tr w:rsidR="000A093E" w:rsidRPr="003337EC" w:rsidTr="003337EC">
        <w:tc>
          <w:tcPr>
            <w:tcW w:w="4540" w:type="dxa"/>
            <w:shd w:val="clear" w:color="auto" w:fill="auto"/>
          </w:tcPr>
          <w:p w:rsidR="000A093E" w:rsidRPr="003337EC" w:rsidRDefault="008922B0" w:rsidP="003337E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C9218A">
              <w:rPr>
                <w:rFonts w:ascii="Arial" w:hAnsi="Arial" w:cs="Arial"/>
                <w:noProof/>
                <w:sz w:val="22"/>
                <w:szCs w:val="22"/>
              </w:rPr>
              <w:drawing>
                <wp:inline distT="0" distB="0" distL="0" distR="0">
                  <wp:extent cx="2562225" cy="1905000"/>
                  <wp:effectExtent l="0" t="0" r="0" b="0"/>
                  <wp:docPr id="14" name="Afbeelding 14" descr="Henry Reef at chart scale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nry Reef at chart scale with tex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2225" cy="1905000"/>
                          </a:xfrm>
                          <a:prstGeom prst="rect">
                            <a:avLst/>
                          </a:prstGeom>
                          <a:noFill/>
                          <a:ln>
                            <a:noFill/>
                          </a:ln>
                        </pic:spPr>
                      </pic:pic>
                    </a:graphicData>
                  </a:graphic>
                </wp:inline>
              </w:drawing>
            </w:r>
          </w:p>
        </w:tc>
        <w:tc>
          <w:tcPr>
            <w:tcW w:w="4746" w:type="dxa"/>
            <w:shd w:val="clear" w:color="auto" w:fill="auto"/>
          </w:tcPr>
          <w:p w:rsidR="000A093E" w:rsidRPr="003337EC" w:rsidRDefault="008922B0" w:rsidP="003337E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C9218A">
              <w:rPr>
                <w:rFonts w:ascii="Arial" w:hAnsi="Arial" w:cs="Arial"/>
                <w:noProof/>
                <w:sz w:val="22"/>
                <w:szCs w:val="22"/>
              </w:rPr>
              <w:drawing>
                <wp:inline distT="0" distB="0" distL="0" distR="0">
                  <wp:extent cx="2857500" cy="1914525"/>
                  <wp:effectExtent l="0" t="0" r="0" b="0"/>
                  <wp:docPr id="15" name="Afbeelding 15" descr="Henry Reef at over-scale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nry Reef at over-scale with 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tc>
      </w:tr>
      <w:tr w:rsidR="000A093E" w:rsidRPr="003337EC" w:rsidTr="003337EC">
        <w:tc>
          <w:tcPr>
            <w:tcW w:w="4540" w:type="dxa"/>
            <w:shd w:val="clear" w:color="auto" w:fill="auto"/>
          </w:tcPr>
          <w:p w:rsidR="000A093E" w:rsidRPr="003337EC" w:rsidRDefault="000A093E" w:rsidP="003337E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i/>
              </w:rPr>
            </w:pPr>
            <w:r w:rsidRPr="003337EC">
              <w:rPr>
                <w:rFonts w:ascii="Arial" w:hAnsi="Arial" w:cs="Arial"/>
                <w:i/>
              </w:rPr>
              <w:t xml:space="preserve">When </w:t>
            </w:r>
            <w:r w:rsidR="00403604" w:rsidRPr="003337EC">
              <w:rPr>
                <w:rFonts w:ascii="Arial" w:hAnsi="Arial" w:cs="Arial"/>
                <w:i/>
              </w:rPr>
              <w:t xml:space="preserve">the </w:t>
            </w:r>
            <w:r w:rsidR="00F13FDE" w:rsidRPr="003337EC">
              <w:rPr>
                <w:rFonts w:ascii="Arial" w:hAnsi="Arial" w:cs="Arial"/>
                <w:i/>
              </w:rPr>
              <w:t>ENC is displayed correctly, the danger to a ship close to an isolated danger is clear.</w:t>
            </w:r>
          </w:p>
        </w:tc>
        <w:tc>
          <w:tcPr>
            <w:tcW w:w="4746" w:type="dxa"/>
            <w:shd w:val="clear" w:color="auto" w:fill="auto"/>
          </w:tcPr>
          <w:p w:rsidR="00531ED7" w:rsidRPr="003337EC" w:rsidRDefault="00F13FDE" w:rsidP="003337E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i/>
              </w:rPr>
            </w:pPr>
            <w:r w:rsidRPr="003337EC">
              <w:rPr>
                <w:rFonts w:ascii="Arial" w:hAnsi="Arial" w:cs="Arial"/>
                <w:i/>
              </w:rPr>
              <w:t>However, when displayed at over-scale, a ship the same unsafe distance from the isolated danger incorrectly appears to be safe</w:t>
            </w:r>
            <w:r w:rsidR="00531ED7" w:rsidRPr="003337EC">
              <w:rPr>
                <w:rFonts w:ascii="Arial" w:hAnsi="Arial" w:cs="Arial"/>
                <w:i/>
              </w:rPr>
              <w:t xml:space="preserve"> because the isolated danger symbol is still the same size</w:t>
            </w:r>
            <w:r w:rsidRPr="003337EC">
              <w:rPr>
                <w:rFonts w:ascii="Arial" w:hAnsi="Arial" w:cs="Arial"/>
                <w:i/>
              </w:rPr>
              <w:t>.</w:t>
            </w:r>
            <w:r w:rsidR="00531ED7" w:rsidRPr="003337EC">
              <w:rPr>
                <w:rFonts w:ascii="Arial" w:hAnsi="Arial" w:cs="Arial"/>
                <w:i/>
              </w:rPr>
              <w:t xml:space="preserve">   </w:t>
            </w:r>
          </w:p>
          <w:p w:rsidR="00531ED7" w:rsidRPr="003337EC" w:rsidRDefault="00531ED7" w:rsidP="003337E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i/>
              </w:rPr>
            </w:pPr>
          </w:p>
          <w:p w:rsidR="000A093E" w:rsidRPr="003337EC" w:rsidRDefault="00531ED7" w:rsidP="003337E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i/>
              </w:rPr>
            </w:pPr>
            <w:r w:rsidRPr="003337EC">
              <w:rPr>
                <w:rFonts w:ascii="Arial" w:hAnsi="Arial" w:cs="Arial"/>
                <w:i/>
              </w:rPr>
              <w:t xml:space="preserve">This is </w:t>
            </w:r>
            <w:r w:rsidRPr="003337EC">
              <w:rPr>
                <w:rFonts w:ascii="Arial" w:hAnsi="Arial" w:cs="Arial"/>
                <w:i/>
                <w:u w:val="single"/>
              </w:rPr>
              <w:t>not</w:t>
            </w:r>
            <w:r w:rsidRPr="003337EC">
              <w:rPr>
                <w:rFonts w:ascii="Arial" w:hAnsi="Arial" w:cs="Arial"/>
                <w:i/>
              </w:rPr>
              <w:t xml:space="preserve"> more accurate, and is definitely </w:t>
            </w:r>
            <w:r w:rsidRPr="003337EC">
              <w:rPr>
                <w:rFonts w:ascii="Arial" w:hAnsi="Arial" w:cs="Arial"/>
                <w:i/>
                <w:u w:val="single"/>
              </w:rPr>
              <w:t>not safe.</w:t>
            </w:r>
          </w:p>
        </w:tc>
      </w:tr>
    </w:tbl>
    <w:p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rsidR="00B906CC" w:rsidRDefault="00984933"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Remember, the positioning accuracy of the isolated danger may be worse than 500 metres.   Routes should be planned to clear these dangers by at least as far as the ZOC category immediately around the danger dictates.</w:t>
      </w:r>
    </w:p>
    <w:p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rsidR="00B906CC" w:rsidRDefault="00B906CC" w:rsidP="009104A5">
      <w:pPr>
        <w:pBdr>
          <w:top w:val="single" w:sz="4" w:space="1" w:color="auto"/>
          <w:left w:val="single" w:sz="4" w:space="4" w:color="auto"/>
          <w:bottom w:val="single" w:sz="4" w:space="1" w:color="auto"/>
          <w:right w:val="single" w:sz="4" w:space="4" w:color="auto"/>
        </w:pBd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p>
    <w:p w:rsidR="00B906CC" w:rsidRDefault="00B906CC" w:rsidP="009104A5">
      <w:pPr>
        <w:pBdr>
          <w:top w:val="single" w:sz="4" w:space="1" w:color="auto"/>
          <w:left w:val="single" w:sz="4" w:space="4" w:color="auto"/>
          <w:bottom w:val="single" w:sz="4" w:space="1" w:color="auto"/>
          <w:right w:val="single" w:sz="4" w:space="4" w:color="auto"/>
        </w:pBd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 xml:space="preserve">This page </w:t>
      </w:r>
    </w:p>
    <w:p w:rsidR="00B906CC" w:rsidRDefault="00B906CC" w:rsidP="009104A5">
      <w:pPr>
        <w:pBdr>
          <w:top w:val="single" w:sz="4" w:space="1" w:color="auto"/>
          <w:left w:val="single" w:sz="4" w:space="4" w:color="auto"/>
          <w:bottom w:val="single" w:sz="4" w:space="1" w:color="auto"/>
          <w:right w:val="single" w:sz="4" w:space="4" w:color="auto"/>
        </w:pBd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intentionally blank</w:t>
      </w:r>
    </w:p>
    <w:p w:rsidR="00B906CC" w:rsidRPr="000C684D" w:rsidRDefault="00B906CC" w:rsidP="009104A5">
      <w:pPr>
        <w:pBdr>
          <w:top w:val="single" w:sz="4" w:space="1" w:color="auto"/>
          <w:left w:val="single" w:sz="4" w:space="4" w:color="auto"/>
          <w:bottom w:val="single" w:sz="4" w:space="1" w:color="auto"/>
          <w:right w:val="single" w:sz="4" w:space="4" w:color="auto"/>
        </w:pBd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p>
    <w:sectPr w:rsidR="00B906CC" w:rsidRPr="000C684D" w:rsidSect="000C684D">
      <w:headerReference w:type="even" r:id="rId23"/>
      <w:headerReference w:type="default" r:id="rId24"/>
      <w:footerReference w:type="even" r:id="rId25"/>
      <w:footerReference w:type="default" r:id="rId26"/>
      <w:headerReference w:type="first" r:id="rId27"/>
      <w:footerReference w:type="first" r:id="rId28"/>
      <w:pgSz w:w="11906" w:h="16838" w:code="9"/>
      <w:pgMar w:top="1418" w:right="1418" w:bottom="1418" w:left="1418"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67AA" w:rsidRDefault="006567AA" w:rsidP="007B5C51">
      <w:pPr>
        <w:pStyle w:val="BODYTEXT-NEW"/>
      </w:pPr>
      <w:r>
        <w:separator/>
      </w:r>
    </w:p>
  </w:endnote>
  <w:endnote w:type="continuationSeparator" w:id="0">
    <w:p w:rsidR="006567AA" w:rsidRDefault="006567AA" w:rsidP="007B5C51">
      <w:pPr>
        <w:pStyle w:val="BODYTEXT-NEW"/>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tch 801 SWA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3F51" w:rsidRDefault="008C3F5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10A" w:rsidRPr="000C684D" w:rsidRDefault="00F4710A" w:rsidP="000C684D">
    <w:pPr>
      <w:pStyle w:val="Voettekst"/>
      <w:jc w:val="center"/>
      <w:rPr>
        <w:rFonts w:ascii="Arial" w:hAnsi="Arial" w:cs="Arial"/>
        <w:sz w:val="22"/>
        <w:szCs w:val="22"/>
      </w:rPr>
    </w:pPr>
    <w:r w:rsidRPr="000C684D">
      <w:rPr>
        <w:rStyle w:val="Paginanummer"/>
        <w:rFonts w:ascii="Arial" w:hAnsi="Arial" w:cs="Arial"/>
        <w:sz w:val="22"/>
        <w:szCs w:val="22"/>
      </w:rPr>
      <w:fldChar w:fldCharType="begin"/>
    </w:r>
    <w:r w:rsidRPr="000C684D">
      <w:rPr>
        <w:rStyle w:val="Paginanummer"/>
        <w:rFonts w:ascii="Arial" w:hAnsi="Arial" w:cs="Arial"/>
        <w:sz w:val="22"/>
        <w:szCs w:val="22"/>
      </w:rPr>
      <w:instrText xml:space="preserve"> PAGE </w:instrText>
    </w:r>
    <w:r w:rsidRPr="000C684D">
      <w:rPr>
        <w:rStyle w:val="Paginanummer"/>
        <w:rFonts w:ascii="Arial" w:hAnsi="Arial" w:cs="Arial"/>
        <w:sz w:val="22"/>
        <w:szCs w:val="22"/>
      </w:rPr>
      <w:fldChar w:fldCharType="separate"/>
    </w:r>
    <w:r w:rsidR="0016601F">
      <w:rPr>
        <w:rStyle w:val="Paginanummer"/>
        <w:rFonts w:ascii="Arial" w:hAnsi="Arial" w:cs="Arial"/>
        <w:noProof/>
        <w:sz w:val="22"/>
        <w:szCs w:val="22"/>
      </w:rPr>
      <w:t>4</w:t>
    </w:r>
    <w:r w:rsidRPr="000C684D">
      <w:rPr>
        <w:rStyle w:val="Paginanummer"/>
        <w:rFonts w:ascii="Arial" w:hAnsi="Arial" w:cs="Arial"/>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3F51" w:rsidRDefault="008C3F5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67AA" w:rsidRDefault="006567AA" w:rsidP="007B5C51">
      <w:pPr>
        <w:pStyle w:val="BODYTEXT-NEW"/>
      </w:pPr>
      <w:r>
        <w:separator/>
      </w:r>
    </w:p>
  </w:footnote>
  <w:footnote w:type="continuationSeparator" w:id="0">
    <w:p w:rsidR="006567AA" w:rsidRDefault="006567AA" w:rsidP="007B5C51">
      <w:pPr>
        <w:pStyle w:val="BODYTEXT-NEW"/>
      </w:pPr>
      <w:r>
        <w:continuationSeparator/>
      </w:r>
    </w:p>
  </w:footnote>
  <w:footnote w:id="1">
    <w:p w:rsidR="00F4710A" w:rsidRDefault="00F4710A" w:rsidP="00207DD2">
      <w:pPr>
        <w:pStyle w:val="Voetnoottekst"/>
      </w:pPr>
      <w:r>
        <w:rPr>
          <w:rStyle w:val="Voetnootmarkering"/>
        </w:rPr>
        <w:footnoteRef/>
      </w:r>
      <w:r>
        <w:t xml:space="preserve"> </w:t>
      </w:r>
      <w:r>
        <w:rPr>
          <w:lang w:val="en-AU"/>
        </w:rPr>
        <w:t xml:space="preserve">   </w:t>
      </w:r>
      <w:r w:rsidRPr="00207DD2">
        <w:rPr>
          <w:rFonts w:ascii="Arial" w:hAnsi="Arial" w:cs="Arial"/>
          <w:sz w:val="18"/>
          <w:szCs w:val="18"/>
          <w:lang w:val="en-AU"/>
        </w:rPr>
        <w:t>From Navigation Purpose 3 and 4 ENC in 2015, covering 14,218,244 SQ KM</w:t>
      </w:r>
      <w:r>
        <w:rPr>
          <w:rFonts w:ascii="Arial" w:hAnsi="Arial" w:cs="Arial"/>
          <w:sz w:val="18"/>
          <w:szCs w:val="18"/>
          <w:lang w:val="en-AU"/>
        </w:rPr>
        <w:t>.   The analysis did not include ports.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3F51" w:rsidRDefault="008C3F5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3F51" w:rsidRDefault="008C3F5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3F51" w:rsidRDefault="008C3F5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70BD1"/>
    <w:multiLevelType w:val="hybridMultilevel"/>
    <w:tmpl w:val="EAB6D8A0"/>
    <w:lvl w:ilvl="0" w:tplc="0C090001">
      <w:start w:val="1"/>
      <w:numFmt w:val="bullet"/>
      <w:lvlText w:val=""/>
      <w:lvlJc w:val="left"/>
      <w:pPr>
        <w:tabs>
          <w:tab w:val="num" w:pos="1004"/>
        </w:tabs>
        <w:ind w:left="1004" w:hanging="360"/>
      </w:pPr>
      <w:rPr>
        <w:rFonts w:ascii="Symbol" w:hAnsi="Symbol" w:hint="default"/>
      </w:rPr>
    </w:lvl>
    <w:lvl w:ilvl="1" w:tplc="0C090003">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 w15:restartNumberingAfterBreak="0">
    <w:nsid w:val="093603E8"/>
    <w:multiLevelType w:val="hybridMultilevel"/>
    <w:tmpl w:val="1B5276C6"/>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2" w15:restartNumberingAfterBreak="0">
    <w:nsid w:val="0DEA7BC1"/>
    <w:multiLevelType w:val="hybridMultilevel"/>
    <w:tmpl w:val="EA80C50A"/>
    <w:lvl w:ilvl="0" w:tplc="0C090001">
      <w:start w:val="1"/>
      <w:numFmt w:val="bullet"/>
      <w:lvlText w:val=""/>
      <w:lvlJc w:val="left"/>
      <w:pPr>
        <w:tabs>
          <w:tab w:val="num" w:pos="1616"/>
        </w:tabs>
        <w:ind w:left="1616" w:hanging="360"/>
      </w:pPr>
      <w:rPr>
        <w:rFonts w:ascii="Symbol" w:hAnsi="Symbol" w:hint="default"/>
      </w:rPr>
    </w:lvl>
    <w:lvl w:ilvl="1" w:tplc="0C090003" w:tentative="1">
      <w:start w:val="1"/>
      <w:numFmt w:val="bullet"/>
      <w:lvlText w:val="o"/>
      <w:lvlJc w:val="left"/>
      <w:pPr>
        <w:tabs>
          <w:tab w:val="num" w:pos="2336"/>
        </w:tabs>
        <w:ind w:left="2336" w:hanging="360"/>
      </w:pPr>
      <w:rPr>
        <w:rFonts w:ascii="Courier New" w:hAnsi="Courier New" w:hint="default"/>
      </w:rPr>
    </w:lvl>
    <w:lvl w:ilvl="2" w:tplc="0C090005" w:tentative="1">
      <w:start w:val="1"/>
      <w:numFmt w:val="bullet"/>
      <w:lvlText w:val=""/>
      <w:lvlJc w:val="left"/>
      <w:pPr>
        <w:tabs>
          <w:tab w:val="num" w:pos="3056"/>
        </w:tabs>
        <w:ind w:left="3056" w:hanging="360"/>
      </w:pPr>
      <w:rPr>
        <w:rFonts w:ascii="Wingdings" w:hAnsi="Wingdings" w:hint="default"/>
      </w:rPr>
    </w:lvl>
    <w:lvl w:ilvl="3" w:tplc="0C090001" w:tentative="1">
      <w:start w:val="1"/>
      <w:numFmt w:val="bullet"/>
      <w:lvlText w:val=""/>
      <w:lvlJc w:val="left"/>
      <w:pPr>
        <w:tabs>
          <w:tab w:val="num" w:pos="3776"/>
        </w:tabs>
        <w:ind w:left="3776" w:hanging="360"/>
      </w:pPr>
      <w:rPr>
        <w:rFonts w:ascii="Symbol" w:hAnsi="Symbol" w:hint="default"/>
      </w:rPr>
    </w:lvl>
    <w:lvl w:ilvl="4" w:tplc="0C090003" w:tentative="1">
      <w:start w:val="1"/>
      <w:numFmt w:val="bullet"/>
      <w:lvlText w:val="o"/>
      <w:lvlJc w:val="left"/>
      <w:pPr>
        <w:tabs>
          <w:tab w:val="num" w:pos="4496"/>
        </w:tabs>
        <w:ind w:left="4496" w:hanging="360"/>
      </w:pPr>
      <w:rPr>
        <w:rFonts w:ascii="Courier New" w:hAnsi="Courier New" w:hint="default"/>
      </w:rPr>
    </w:lvl>
    <w:lvl w:ilvl="5" w:tplc="0C090005" w:tentative="1">
      <w:start w:val="1"/>
      <w:numFmt w:val="bullet"/>
      <w:lvlText w:val=""/>
      <w:lvlJc w:val="left"/>
      <w:pPr>
        <w:tabs>
          <w:tab w:val="num" w:pos="5216"/>
        </w:tabs>
        <w:ind w:left="5216" w:hanging="360"/>
      </w:pPr>
      <w:rPr>
        <w:rFonts w:ascii="Wingdings" w:hAnsi="Wingdings" w:hint="default"/>
      </w:rPr>
    </w:lvl>
    <w:lvl w:ilvl="6" w:tplc="0C090001" w:tentative="1">
      <w:start w:val="1"/>
      <w:numFmt w:val="bullet"/>
      <w:lvlText w:val=""/>
      <w:lvlJc w:val="left"/>
      <w:pPr>
        <w:tabs>
          <w:tab w:val="num" w:pos="5936"/>
        </w:tabs>
        <w:ind w:left="5936" w:hanging="360"/>
      </w:pPr>
      <w:rPr>
        <w:rFonts w:ascii="Symbol" w:hAnsi="Symbol" w:hint="default"/>
      </w:rPr>
    </w:lvl>
    <w:lvl w:ilvl="7" w:tplc="0C090003" w:tentative="1">
      <w:start w:val="1"/>
      <w:numFmt w:val="bullet"/>
      <w:lvlText w:val="o"/>
      <w:lvlJc w:val="left"/>
      <w:pPr>
        <w:tabs>
          <w:tab w:val="num" w:pos="6656"/>
        </w:tabs>
        <w:ind w:left="6656" w:hanging="360"/>
      </w:pPr>
      <w:rPr>
        <w:rFonts w:ascii="Courier New" w:hAnsi="Courier New" w:hint="default"/>
      </w:rPr>
    </w:lvl>
    <w:lvl w:ilvl="8" w:tplc="0C090005" w:tentative="1">
      <w:start w:val="1"/>
      <w:numFmt w:val="bullet"/>
      <w:lvlText w:val=""/>
      <w:lvlJc w:val="left"/>
      <w:pPr>
        <w:tabs>
          <w:tab w:val="num" w:pos="7376"/>
        </w:tabs>
        <w:ind w:left="7376" w:hanging="360"/>
      </w:pPr>
      <w:rPr>
        <w:rFonts w:ascii="Wingdings" w:hAnsi="Wingdings" w:hint="default"/>
      </w:rPr>
    </w:lvl>
  </w:abstractNum>
  <w:abstractNum w:abstractNumId="3" w15:restartNumberingAfterBreak="0">
    <w:nsid w:val="124C15D1"/>
    <w:multiLevelType w:val="hybridMultilevel"/>
    <w:tmpl w:val="50E4C8B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627991"/>
    <w:multiLevelType w:val="hybridMultilevel"/>
    <w:tmpl w:val="10E0D7FE"/>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20A51A73"/>
    <w:multiLevelType w:val="hybridMultilevel"/>
    <w:tmpl w:val="DDD826D2"/>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15:restartNumberingAfterBreak="0">
    <w:nsid w:val="25BC51EE"/>
    <w:multiLevelType w:val="hybridMultilevel"/>
    <w:tmpl w:val="A1DAA742"/>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15:restartNumberingAfterBreak="0">
    <w:nsid w:val="2AD564DA"/>
    <w:multiLevelType w:val="hybridMultilevel"/>
    <w:tmpl w:val="AC8C2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D1009A"/>
    <w:multiLevelType w:val="hybridMultilevel"/>
    <w:tmpl w:val="C2166726"/>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15:restartNumberingAfterBreak="0">
    <w:nsid w:val="30C70037"/>
    <w:multiLevelType w:val="hybridMultilevel"/>
    <w:tmpl w:val="FE7A5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144A38"/>
    <w:multiLevelType w:val="hybridMultilevel"/>
    <w:tmpl w:val="137CC74A"/>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36E12716"/>
    <w:multiLevelType w:val="hybridMultilevel"/>
    <w:tmpl w:val="7B2A6F30"/>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12" w15:restartNumberingAfterBreak="0">
    <w:nsid w:val="48070220"/>
    <w:multiLevelType w:val="hybridMultilevel"/>
    <w:tmpl w:val="6ED086D2"/>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492A272B"/>
    <w:multiLevelType w:val="hybridMultilevel"/>
    <w:tmpl w:val="C63EC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C13B43"/>
    <w:multiLevelType w:val="hybridMultilevel"/>
    <w:tmpl w:val="5A40A8E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284321"/>
    <w:multiLevelType w:val="hybridMultilevel"/>
    <w:tmpl w:val="17268876"/>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16" w15:restartNumberingAfterBreak="0">
    <w:nsid w:val="53B05DCE"/>
    <w:multiLevelType w:val="hybridMultilevel"/>
    <w:tmpl w:val="49246D9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53B915E0"/>
    <w:multiLevelType w:val="hybridMultilevel"/>
    <w:tmpl w:val="B14087D0"/>
    <w:lvl w:ilvl="0" w:tplc="0C090001">
      <w:start w:val="1"/>
      <w:numFmt w:val="bullet"/>
      <w:lvlText w:val=""/>
      <w:lvlJc w:val="left"/>
      <w:pPr>
        <w:tabs>
          <w:tab w:val="num" w:pos="1855"/>
        </w:tabs>
        <w:ind w:left="1855" w:hanging="360"/>
      </w:pPr>
      <w:rPr>
        <w:rFonts w:ascii="Symbol" w:hAnsi="Symbol" w:hint="default"/>
      </w:rPr>
    </w:lvl>
    <w:lvl w:ilvl="1" w:tplc="0C090003" w:tentative="1">
      <w:start w:val="1"/>
      <w:numFmt w:val="bullet"/>
      <w:lvlText w:val="o"/>
      <w:lvlJc w:val="left"/>
      <w:pPr>
        <w:tabs>
          <w:tab w:val="num" w:pos="2575"/>
        </w:tabs>
        <w:ind w:left="2575" w:hanging="360"/>
      </w:pPr>
      <w:rPr>
        <w:rFonts w:ascii="Courier New" w:hAnsi="Courier New" w:hint="default"/>
      </w:rPr>
    </w:lvl>
    <w:lvl w:ilvl="2" w:tplc="0C090005" w:tentative="1">
      <w:start w:val="1"/>
      <w:numFmt w:val="bullet"/>
      <w:lvlText w:val=""/>
      <w:lvlJc w:val="left"/>
      <w:pPr>
        <w:tabs>
          <w:tab w:val="num" w:pos="3295"/>
        </w:tabs>
        <w:ind w:left="3295" w:hanging="360"/>
      </w:pPr>
      <w:rPr>
        <w:rFonts w:ascii="Wingdings" w:hAnsi="Wingdings" w:hint="default"/>
      </w:rPr>
    </w:lvl>
    <w:lvl w:ilvl="3" w:tplc="0C090001" w:tentative="1">
      <w:start w:val="1"/>
      <w:numFmt w:val="bullet"/>
      <w:lvlText w:val=""/>
      <w:lvlJc w:val="left"/>
      <w:pPr>
        <w:tabs>
          <w:tab w:val="num" w:pos="4015"/>
        </w:tabs>
        <w:ind w:left="4015" w:hanging="360"/>
      </w:pPr>
      <w:rPr>
        <w:rFonts w:ascii="Symbol" w:hAnsi="Symbol" w:hint="default"/>
      </w:rPr>
    </w:lvl>
    <w:lvl w:ilvl="4" w:tplc="0C090003" w:tentative="1">
      <w:start w:val="1"/>
      <w:numFmt w:val="bullet"/>
      <w:lvlText w:val="o"/>
      <w:lvlJc w:val="left"/>
      <w:pPr>
        <w:tabs>
          <w:tab w:val="num" w:pos="4735"/>
        </w:tabs>
        <w:ind w:left="4735" w:hanging="360"/>
      </w:pPr>
      <w:rPr>
        <w:rFonts w:ascii="Courier New" w:hAnsi="Courier New" w:hint="default"/>
      </w:rPr>
    </w:lvl>
    <w:lvl w:ilvl="5" w:tplc="0C090005" w:tentative="1">
      <w:start w:val="1"/>
      <w:numFmt w:val="bullet"/>
      <w:lvlText w:val=""/>
      <w:lvlJc w:val="left"/>
      <w:pPr>
        <w:tabs>
          <w:tab w:val="num" w:pos="5455"/>
        </w:tabs>
        <w:ind w:left="5455" w:hanging="360"/>
      </w:pPr>
      <w:rPr>
        <w:rFonts w:ascii="Wingdings" w:hAnsi="Wingdings" w:hint="default"/>
      </w:rPr>
    </w:lvl>
    <w:lvl w:ilvl="6" w:tplc="0C090001" w:tentative="1">
      <w:start w:val="1"/>
      <w:numFmt w:val="bullet"/>
      <w:lvlText w:val=""/>
      <w:lvlJc w:val="left"/>
      <w:pPr>
        <w:tabs>
          <w:tab w:val="num" w:pos="6175"/>
        </w:tabs>
        <w:ind w:left="6175" w:hanging="360"/>
      </w:pPr>
      <w:rPr>
        <w:rFonts w:ascii="Symbol" w:hAnsi="Symbol" w:hint="default"/>
      </w:rPr>
    </w:lvl>
    <w:lvl w:ilvl="7" w:tplc="0C090003" w:tentative="1">
      <w:start w:val="1"/>
      <w:numFmt w:val="bullet"/>
      <w:lvlText w:val="o"/>
      <w:lvlJc w:val="left"/>
      <w:pPr>
        <w:tabs>
          <w:tab w:val="num" w:pos="6895"/>
        </w:tabs>
        <w:ind w:left="6895" w:hanging="360"/>
      </w:pPr>
      <w:rPr>
        <w:rFonts w:ascii="Courier New" w:hAnsi="Courier New" w:hint="default"/>
      </w:rPr>
    </w:lvl>
    <w:lvl w:ilvl="8" w:tplc="0C090005" w:tentative="1">
      <w:start w:val="1"/>
      <w:numFmt w:val="bullet"/>
      <w:lvlText w:val=""/>
      <w:lvlJc w:val="left"/>
      <w:pPr>
        <w:tabs>
          <w:tab w:val="num" w:pos="7615"/>
        </w:tabs>
        <w:ind w:left="7615" w:hanging="360"/>
      </w:pPr>
      <w:rPr>
        <w:rFonts w:ascii="Wingdings" w:hAnsi="Wingdings" w:hint="default"/>
      </w:rPr>
    </w:lvl>
  </w:abstractNum>
  <w:abstractNum w:abstractNumId="18" w15:restartNumberingAfterBreak="0">
    <w:nsid w:val="547C5868"/>
    <w:multiLevelType w:val="hybridMultilevel"/>
    <w:tmpl w:val="901E618C"/>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54F20B1A"/>
    <w:multiLevelType w:val="hybridMultilevel"/>
    <w:tmpl w:val="C80C0FC8"/>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0" w15:restartNumberingAfterBreak="0">
    <w:nsid w:val="58C82F57"/>
    <w:multiLevelType w:val="hybridMultilevel"/>
    <w:tmpl w:val="A5AE85EA"/>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5AB523CD"/>
    <w:multiLevelType w:val="hybridMultilevel"/>
    <w:tmpl w:val="4402682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6F30F4"/>
    <w:multiLevelType w:val="hybridMultilevel"/>
    <w:tmpl w:val="75A6C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83013A"/>
    <w:multiLevelType w:val="hybridMultilevel"/>
    <w:tmpl w:val="9D58CEC2"/>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64E604EB"/>
    <w:multiLevelType w:val="hybridMultilevel"/>
    <w:tmpl w:val="B17C6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D45358"/>
    <w:multiLevelType w:val="hybridMultilevel"/>
    <w:tmpl w:val="2A682F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0E7644"/>
    <w:multiLevelType w:val="hybridMultilevel"/>
    <w:tmpl w:val="B502A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7D0C3D"/>
    <w:multiLevelType w:val="hybridMultilevel"/>
    <w:tmpl w:val="EE1E9D52"/>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6AB90588"/>
    <w:multiLevelType w:val="hybridMultilevel"/>
    <w:tmpl w:val="C1345800"/>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29" w15:restartNumberingAfterBreak="0">
    <w:nsid w:val="73653B18"/>
    <w:multiLevelType w:val="hybridMultilevel"/>
    <w:tmpl w:val="85DCBBD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AF96846"/>
    <w:multiLevelType w:val="hybridMultilevel"/>
    <w:tmpl w:val="2B687FBC"/>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7F7F0316"/>
    <w:multiLevelType w:val="hybridMultilevel"/>
    <w:tmpl w:val="1A685414"/>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num w:numId="1">
    <w:abstractNumId w:val="27"/>
  </w:num>
  <w:num w:numId="2">
    <w:abstractNumId w:val="4"/>
  </w:num>
  <w:num w:numId="3">
    <w:abstractNumId w:val="28"/>
  </w:num>
  <w:num w:numId="4">
    <w:abstractNumId w:val="11"/>
  </w:num>
  <w:num w:numId="5">
    <w:abstractNumId w:val="0"/>
  </w:num>
  <w:num w:numId="6">
    <w:abstractNumId w:val="1"/>
  </w:num>
  <w:num w:numId="7">
    <w:abstractNumId w:val="2"/>
  </w:num>
  <w:num w:numId="8">
    <w:abstractNumId w:val="19"/>
  </w:num>
  <w:num w:numId="9">
    <w:abstractNumId w:val="23"/>
  </w:num>
  <w:num w:numId="10">
    <w:abstractNumId w:val="15"/>
  </w:num>
  <w:num w:numId="11">
    <w:abstractNumId w:val="12"/>
  </w:num>
  <w:num w:numId="12">
    <w:abstractNumId w:val="20"/>
  </w:num>
  <w:num w:numId="13">
    <w:abstractNumId w:val="30"/>
  </w:num>
  <w:num w:numId="14">
    <w:abstractNumId w:val="17"/>
  </w:num>
  <w:num w:numId="15">
    <w:abstractNumId w:val="10"/>
  </w:num>
  <w:num w:numId="16">
    <w:abstractNumId w:val="8"/>
  </w:num>
  <w:num w:numId="17">
    <w:abstractNumId w:val="31"/>
  </w:num>
  <w:num w:numId="18">
    <w:abstractNumId w:val="5"/>
  </w:num>
  <w:num w:numId="19">
    <w:abstractNumId w:val="18"/>
  </w:num>
  <w:num w:numId="20">
    <w:abstractNumId w:val="16"/>
  </w:num>
  <w:num w:numId="21">
    <w:abstractNumId w:val="6"/>
  </w:num>
  <w:num w:numId="22">
    <w:abstractNumId w:val="29"/>
  </w:num>
  <w:num w:numId="23">
    <w:abstractNumId w:val="21"/>
  </w:num>
  <w:num w:numId="24">
    <w:abstractNumId w:val="25"/>
  </w:num>
  <w:num w:numId="25">
    <w:abstractNumId w:val="14"/>
  </w:num>
  <w:num w:numId="26">
    <w:abstractNumId w:val="3"/>
  </w:num>
  <w:num w:numId="27">
    <w:abstractNumId w:val="24"/>
  </w:num>
  <w:num w:numId="28">
    <w:abstractNumId w:val="7"/>
  </w:num>
  <w:num w:numId="29">
    <w:abstractNumId w:val="22"/>
  </w:num>
  <w:num w:numId="30">
    <w:abstractNumId w:val="9"/>
  </w:num>
  <w:num w:numId="31">
    <w:abstractNumId w:val="13"/>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4FF"/>
    <w:rsid w:val="00000A35"/>
    <w:rsid w:val="00001B47"/>
    <w:rsid w:val="00007FFB"/>
    <w:rsid w:val="0001171B"/>
    <w:rsid w:val="000200D6"/>
    <w:rsid w:val="000239E3"/>
    <w:rsid w:val="0002458D"/>
    <w:rsid w:val="00032A7B"/>
    <w:rsid w:val="000345AA"/>
    <w:rsid w:val="00035257"/>
    <w:rsid w:val="000554DD"/>
    <w:rsid w:val="0005769C"/>
    <w:rsid w:val="00061FE6"/>
    <w:rsid w:val="00072EF5"/>
    <w:rsid w:val="0007593B"/>
    <w:rsid w:val="00083380"/>
    <w:rsid w:val="0008646E"/>
    <w:rsid w:val="00090AA3"/>
    <w:rsid w:val="000A093E"/>
    <w:rsid w:val="000A2282"/>
    <w:rsid w:val="000A414E"/>
    <w:rsid w:val="000A77C6"/>
    <w:rsid w:val="000B1C18"/>
    <w:rsid w:val="000B23D1"/>
    <w:rsid w:val="000B25B3"/>
    <w:rsid w:val="000C5D21"/>
    <w:rsid w:val="000C684D"/>
    <w:rsid w:val="000E04BE"/>
    <w:rsid w:val="000E4AC3"/>
    <w:rsid w:val="000F2304"/>
    <w:rsid w:val="00101080"/>
    <w:rsid w:val="001050AB"/>
    <w:rsid w:val="00120AE4"/>
    <w:rsid w:val="00120BB7"/>
    <w:rsid w:val="00133205"/>
    <w:rsid w:val="001376B7"/>
    <w:rsid w:val="00144B7C"/>
    <w:rsid w:val="00146F68"/>
    <w:rsid w:val="0015017F"/>
    <w:rsid w:val="00152730"/>
    <w:rsid w:val="00152A71"/>
    <w:rsid w:val="00156F5C"/>
    <w:rsid w:val="0016105C"/>
    <w:rsid w:val="00161CA9"/>
    <w:rsid w:val="001647D8"/>
    <w:rsid w:val="0016601F"/>
    <w:rsid w:val="001840D1"/>
    <w:rsid w:val="00192516"/>
    <w:rsid w:val="001A6D14"/>
    <w:rsid w:val="001B1DBB"/>
    <w:rsid w:val="001B5E05"/>
    <w:rsid w:val="001B742B"/>
    <w:rsid w:val="001D0185"/>
    <w:rsid w:val="001D537B"/>
    <w:rsid w:val="001D6872"/>
    <w:rsid w:val="001E376C"/>
    <w:rsid w:val="001E5F67"/>
    <w:rsid w:val="002015D7"/>
    <w:rsid w:val="00207DD2"/>
    <w:rsid w:val="00207FF7"/>
    <w:rsid w:val="00216134"/>
    <w:rsid w:val="002167F4"/>
    <w:rsid w:val="00216916"/>
    <w:rsid w:val="00220C9A"/>
    <w:rsid w:val="00221131"/>
    <w:rsid w:val="002304A1"/>
    <w:rsid w:val="0023483C"/>
    <w:rsid w:val="0024411E"/>
    <w:rsid w:val="00253677"/>
    <w:rsid w:val="002557FC"/>
    <w:rsid w:val="002568A7"/>
    <w:rsid w:val="00272105"/>
    <w:rsid w:val="00281B38"/>
    <w:rsid w:val="002A0F44"/>
    <w:rsid w:val="002A2161"/>
    <w:rsid w:val="002B2560"/>
    <w:rsid w:val="002C423F"/>
    <w:rsid w:val="002C43FB"/>
    <w:rsid w:val="002C7AAC"/>
    <w:rsid w:val="002D2A00"/>
    <w:rsid w:val="002E3F80"/>
    <w:rsid w:val="002E72EC"/>
    <w:rsid w:val="002F3434"/>
    <w:rsid w:val="002F4A69"/>
    <w:rsid w:val="002F5C3C"/>
    <w:rsid w:val="002F6D58"/>
    <w:rsid w:val="00306401"/>
    <w:rsid w:val="00306860"/>
    <w:rsid w:val="00313579"/>
    <w:rsid w:val="00316D69"/>
    <w:rsid w:val="00322527"/>
    <w:rsid w:val="003337EC"/>
    <w:rsid w:val="0033481F"/>
    <w:rsid w:val="0034182E"/>
    <w:rsid w:val="00345D1C"/>
    <w:rsid w:val="00351DA7"/>
    <w:rsid w:val="00361271"/>
    <w:rsid w:val="00363B5A"/>
    <w:rsid w:val="00375B9D"/>
    <w:rsid w:val="003819B9"/>
    <w:rsid w:val="0038567A"/>
    <w:rsid w:val="003967B6"/>
    <w:rsid w:val="00397AE1"/>
    <w:rsid w:val="003A5E87"/>
    <w:rsid w:val="003B271B"/>
    <w:rsid w:val="003E73DB"/>
    <w:rsid w:val="003F76F8"/>
    <w:rsid w:val="003F7F80"/>
    <w:rsid w:val="004004E6"/>
    <w:rsid w:val="00403604"/>
    <w:rsid w:val="00413D0B"/>
    <w:rsid w:val="00424B7F"/>
    <w:rsid w:val="00433183"/>
    <w:rsid w:val="00437EEA"/>
    <w:rsid w:val="00441CF3"/>
    <w:rsid w:val="00445F03"/>
    <w:rsid w:val="004504DC"/>
    <w:rsid w:val="00461C93"/>
    <w:rsid w:val="00470CA5"/>
    <w:rsid w:val="004752D5"/>
    <w:rsid w:val="004772CD"/>
    <w:rsid w:val="00493803"/>
    <w:rsid w:val="004A275B"/>
    <w:rsid w:val="004B2CDA"/>
    <w:rsid w:val="004B33CF"/>
    <w:rsid w:val="004B76AC"/>
    <w:rsid w:val="004C2034"/>
    <w:rsid w:val="004D1B5A"/>
    <w:rsid w:val="004D6A5C"/>
    <w:rsid w:val="004D6E1B"/>
    <w:rsid w:val="004F0219"/>
    <w:rsid w:val="004F0C7B"/>
    <w:rsid w:val="004F6865"/>
    <w:rsid w:val="00514679"/>
    <w:rsid w:val="0051521E"/>
    <w:rsid w:val="00525C8A"/>
    <w:rsid w:val="00527EA3"/>
    <w:rsid w:val="00531098"/>
    <w:rsid w:val="00531ED7"/>
    <w:rsid w:val="00537086"/>
    <w:rsid w:val="005468BB"/>
    <w:rsid w:val="00557104"/>
    <w:rsid w:val="0056235E"/>
    <w:rsid w:val="005756B1"/>
    <w:rsid w:val="00577FB7"/>
    <w:rsid w:val="00594AFC"/>
    <w:rsid w:val="005A3DE1"/>
    <w:rsid w:val="005B227B"/>
    <w:rsid w:val="005B6559"/>
    <w:rsid w:val="005C6429"/>
    <w:rsid w:val="005C762F"/>
    <w:rsid w:val="005D0142"/>
    <w:rsid w:val="005D1F2A"/>
    <w:rsid w:val="005E0D1F"/>
    <w:rsid w:val="005F00A5"/>
    <w:rsid w:val="005F708A"/>
    <w:rsid w:val="006072CC"/>
    <w:rsid w:val="006255A8"/>
    <w:rsid w:val="00625DD1"/>
    <w:rsid w:val="00625DD8"/>
    <w:rsid w:val="0064265D"/>
    <w:rsid w:val="00642D03"/>
    <w:rsid w:val="006562D2"/>
    <w:rsid w:val="006567AA"/>
    <w:rsid w:val="006606CE"/>
    <w:rsid w:val="006723FE"/>
    <w:rsid w:val="006753F1"/>
    <w:rsid w:val="00681846"/>
    <w:rsid w:val="00682733"/>
    <w:rsid w:val="00683EA1"/>
    <w:rsid w:val="00683FBD"/>
    <w:rsid w:val="00690FAD"/>
    <w:rsid w:val="00695ABC"/>
    <w:rsid w:val="0069630C"/>
    <w:rsid w:val="00696576"/>
    <w:rsid w:val="006B078F"/>
    <w:rsid w:val="006B5900"/>
    <w:rsid w:val="006C387C"/>
    <w:rsid w:val="006D0F93"/>
    <w:rsid w:val="006D143C"/>
    <w:rsid w:val="006D5EE8"/>
    <w:rsid w:val="006E252F"/>
    <w:rsid w:val="006F2484"/>
    <w:rsid w:val="006F3129"/>
    <w:rsid w:val="006F63D7"/>
    <w:rsid w:val="00703DF4"/>
    <w:rsid w:val="007175B3"/>
    <w:rsid w:val="0074179A"/>
    <w:rsid w:val="0074771A"/>
    <w:rsid w:val="00755D7E"/>
    <w:rsid w:val="007649FD"/>
    <w:rsid w:val="00766941"/>
    <w:rsid w:val="00771BE6"/>
    <w:rsid w:val="00781711"/>
    <w:rsid w:val="00784602"/>
    <w:rsid w:val="007948C5"/>
    <w:rsid w:val="007957BD"/>
    <w:rsid w:val="007A54EF"/>
    <w:rsid w:val="007B47DF"/>
    <w:rsid w:val="007B5C51"/>
    <w:rsid w:val="007D380C"/>
    <w:rsid w:val="007D499E"/>
    <w:rsid w:val="007E379D"/>
    <w:rsid w:val="007E3C61"/>
    <w:rsid w:val="007E6B51"/>
    <w:rsid w:val="007F00B5"/>
    <w:rsid w:val="007F1533"/>
    <w:rsid w:val="0080107B"/>
    <w:rsid w:val="008077FE"/>
    <w:rsid w:val="008136C0"/>
    <w:rsid w:val="00822FC8"/>
    <w:rsid w:val="00833584"/>
    <w:rsid w:val="00842CDD"/>
    <w:rsid w:val="00844A88"/>
    <w:rsid w:val="00860726"/>
    <w:rsid w:val="008746AD"/>
    <w:rsid w:val="00881DE9"/>
    <w:rsid w:val="008849ED"/>
    <w:rsid w:val="0088569A"/>
    <w:rsid w:val="00887C31"/>
    <w:rsid w:val="00891A88"/>
    <w:rsid w:val="008922B0"/>
    <w:rsid w:val="008A18CE"/>
    <w:rsid w:val="008A5554"/>
    <w:rsid w:val="008A726C"/>
    <w:rsid w:val="008B00EF"/>
    <w:rsid w:val="008B56C5"/>
    <w:rsid w:val="008C3F51"/>
    <w:rsid w:val="008E1883"/>
    <w:rsid w:val="008E23B0"/>
    <w:rsid w:val="008E78A5"/>
    <w:rsid w:val="008F10F8"/>
    <w:rsid w:val="008F1AF1"/>
    <w:rsid w:val="008F298F"/>
    <w:rsid w:val="008F7927"/>
    <w:rsid w:val="0090099D"/>
    <w:rsid w:val="009034B1"/>
    <w:rsid w:val="0091007D"/>
    <w:rsid w:val="009104A5"/>
    <w:rsid w:val="00913A12"/>
    <w:rsid w:val="00914A7F"/>
    <w:rsid w:val="009240B3"/>
    <w:rsid w:val="00932341"/>
    <w:rsid w:val="009343BF"/>
    <w:rsid w:val="00941A26"/>
    <w:rsid w:val="00943061"/>
    <w:rsid w:val="009541E5"/>
    <w:rsid w:val="009573C2"/>
    <w:rsid w:val="00960257"/>
    <w:rsid w:val="0097539F"/>
    <w:rsid w:val="009754D4"/>
    <w:rsid w:val="00984933"/>
    <w:rsid w:val="009A2D82"/>
    <w:rsid w:val="009B6F3B"/>
    <w:rsid w:val="009C344B"/>
    <w:rsid w:val="009C4075"/>
    <w:rsid w:val="009C454E"/>
    <w:rsid w:val="009C4862"/>
    <w:rsid w:val="009C4D80"/>
    <w:rsid w:val="009E703A"/>
    <w:rsid w:val="009F1CC1"/>
    <w:rsid w:val="009F2241"/>
    <w:rsid w:val="009F5AD6"/>
    <w:rsid w:val="00A00267"/>
    <w:rsid w:val="00A04412"/>
    <w:rsid w:val="00A05DE6"/>
    <w:rsid w:val="00A077CA"/>
    <w:rsid w:val="00A141F4"/>
    <w:rsid w:val="00A22936"/>
    <w:rsid w:val="00A37599"/>
    <w:rsid w:val="00A42762"/>
    <w:rsid w:val="00A472C9"/>
    <w:rsid w:val="00A55796"/>
    <w:rsid w:val="00A60000"/>
    <w:rsid w:val="00A607CF"/>
    <w:rsid w:val="00A71558"/>
    <w:rsid w:val="00A71F16"/>
    <w:rsid w:val="00A73FEA"/>
    <w:rsid w:val="00A7622E"/>
    <w:rsid w:val="00A801D1"/>
    <w:rsid w:val="00A8517D"/>
    <w:rsid w:val="00A94A23"/>
    <w:rsid w:val="00AA0C0C"/>
    <w:rsid w:val="00AA2533"/>
    <w:rsid w:val="00AA7F75"/>
    <w:rsid w:val="00AB5C76"/>
    <w:rsid w:val="00AB5CA5"/>
    <w:rsid w:val="00AD71A8"/>
    <w:rsid w:val="00AE008D"/>
    <w:rsid w:val="00AE5AF7"/>
    <w:rsid w:val="00AE7BFF"/>
    <w:rsid w:val="00AF1751"/>
    <w:rsid w:val="00AF74FF"/>
    <w:rsid w:val="00B13C93"/>
    <w:rsid w:val="00B244D5"/>
    <w:rsid w:val="00B263E2"/>
    <w:rsid w:val="00B34D5F"/>
    <w:rsid w:val="00B41235"/>
    <w:rsid w:val="00B41BE9"/>
    <w:rsid w:val="00B46F45"/>
    <w:rsid w:val="00B47CF8"/>
    <w:rsid w:val="00B56A53"/>
    <w:rsid w:val="00B60B92"/>
    <w:rsid w:val="00B64144"/>
    <w:rsid w:val="00B73A6D"/>
    <w:rsid w:val="00B7454E"/>
    <w:rsid w:val="00B81E85"/>
    <w:rsid w:val="00B82557"/>
    <w:rsid w:val="00B831A0"/>
    <w:rsid w:val="00B838C0"/>
    <w:rsid w:val="00B906CC"/>
    <w:rsid w:val="00B960AB"/>
    <w:rsid w:val="00BA5DC8"/>
    <w:rsid w:val="00BA5FF9"/>
    <w:rsid w:val="00BB262B"/>
    <w:rsid w:val="00BB65B2"/>
    <w:rsid w:val="00BC4A62"/>
    <w:rsid w:val="00BD05E8"/>
    <w:rsid w:val="00BD4D46"/>
    <w:rsid w:val="00BD57C5"/>
    <w:rsid w:val="00BE7010"/>
    <w:rsid w:val="00BF4F43"/>
    <w:rsid w:val="00BF535C"/>
    <w:rsid w:val="00C00EEE"/>
    <w:rsid w:val="00C06426"/>
    <w:rsid w:val="00C116FC"/>
    <w:rsid w:val="00C14F02"/>
    <w:rsid w:val="00C16FF6"/>
    <w:rsid w:val="00C22E90"/>
    <w:rsid w:val="00C23FCB"/>
    <w:rsid w:val="00C26EF9"/>
    <w:rsid w:val="00C34169"/>
    <w:rsid w:val="00C35F60"/>
    <w:rsid w:val="00C40CD0"/>
    <w:rsid w:val="00C45C5A"/>
    <w:rsid w:val="00C568F4"/>
    <w:rsid w:val="00C64D6A"/>
    <w:rsid w:val="00C74ECD"/>
    <w:rsid w:val="00C76002"/>
    <w:rsid w:val="00C81263"/>
    <w:rsid w:val="00C879A1"/>
    <w:rsid w:val="00C87F31"/>
    <w:rsid w:val="00C9218A"/>
    <w:rsid w:val="00C940B0"/>
    <w:rsid w:val="00CB5BA0"/>
    <w:rsid w:val="00CC3892"/>
    <w:rsid w:val="00CC5AF3"/>
    <w:rsid w:val="00CE204A"/>
    <w:rsid w:val="00CF018D"/>
    <w:rsid w:val="00D03E37"/>
    <w:rsid w:val="00D15245"/>
    <w:rsid w:val="00D24940"/>
    <w:rsid w:val="00D25509"/>
    <w:rsid w:val="00D263D6"/>
    <w:rsid w:val="00D36364"/>
    <w:rsid w:val="00D40C92"/>
    <w:rsid w:val="00D50C07"/>
    <w:rsid w:val="00D5492D"/>
    <w:rsid w:val="00D64344"/>
    <w:rsid w:val="00D72A90"/>
    <w:rsid w:val="00D94351"/>
    <w:rsid w:val="00D95701"/>
    <w:rsid w:val="00DB6E1D"/>
    <w:rsid w:val="00DC1CB3"/>
    <w:rsid w:val="00DC3832"/>
    <w:rsid w:val="00DD0986"/>
    <w:rsid w:val="00DD1A9E"/>
    <w:rsid w:val="00DD215C"/>
    <w:rsid w:val="00DD3FDF"/>
    <w:rsid w:val="00DE4661"/>
    <w:rsid w:val="00DE5618"/>
    <w:rsid w:val="00DF5764"/>
    <w:rsid w:val="00E25BED"/>
    <w:rsid w:val="00E26B9A"/>
    <w:rsid w:val="00E276DC"/>
    <w:rsid w:val="00E34201"/>
    <w:rsid w:val="00E371FB"/>
    <w:rsid w:val="00E417A8"/>
    <w:rsid w:val="00E4356F"/>
    <w:rsid w:val="00E46CD5"/>
    <w:rsid w:val="00E535A9"/>
    <w:rsid w:val="00E722C1"/>
    <w:rsid w:val="00E728A3"/>
    <w:rsid w:val="00E73E4D"/>
    <w:rsid w:val="00E83EEE"/>
    <w:rsid w:val="00E92362"/>
    <w:rsid w:val="00E95DB8"/>
    <w:rsid w:val="00E97C67"/>
    <w:rsid w:val="00EA3657"/>
    <w:rsid w:val="00EA3C45"/>
    <w:rsid w:val="00EB6F9C"/>
    <w:rsid w:val="00EB74B8"/>
    <w:rsid w:val="00EC11F8"/>
    <w:rsid w:val="00EC3C4F"/>
    <w:rsid w:val="00EC4088"/>
    <w:rsid w:val="00EC469D"/>
    <w:rsid w:val="00ED219B"/>
    <w:rsid w:val="00ED502B"/>
    <w:rsid w:val="00ED66F8"/>
    <w:rsid w:val="00ED74A9"/>
    <w:rsid w:val="00EE37BF"/>
    <w:rsid w:val="00EF0BC0"/>
    <w:rsid w:val="00EF39B5"/>
    <w:rsid w:val="00EF66BE"/>
    <w:rsid w:val="00F02509"/>
    <w:rsid w:val="00F02DDA"/>
    <w:rsid w:val="00F10E5E"/>
    <w:rsid w:val="00F11006"/>
    <w:rsid w:val="00F13FDE"/>
    <w:rsid w:val="00F26D7D"/>
    <w:rsid w:val="00F314DA"/>
    <w:rsid w:val="00F33D2B"/>
    <w:rsid w:val="00F360DA"/>
    <w:rsid w:val="00F375A9"/>
    <w:rsid w:val="00F4408C"/>
    <w:rsid w:val="00F4710A"/>
    <w:rsid w:val="00F7159A"/>
    <w:rsid w:val="00F71A25"/>
    <w:rsid w:val="00F81A7C"/>
    <w:rsid w:val="00F8629A"/>
    <w:rsid w:val="00FB5D72"/>
    <w:rsid w:val="00FB7312"/>
    <w:rsid w:val="00FD7958"/>
    <w:rsid w:val="00FE2289"/>
    <w:rsid w:val="00FE2A44"/>
    <w:rsid w:val="00FE7B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074"/>
    <o:shapelayout v:ext="edit">
      <o:idmap v:ext="edit" data="1"/>
    </o:shapelayout>
  </w:shapeDefaults>
  <w:decimalSymbol w:val=","/>
  <w:listSeparator w:val=";"/>
  <w14:docId w14:val="6B18A219"/>
  <w15:chartTrackingRefBased/>
  <w15:docId w15:val="{8B537D72-C682-4811-8864-C8E128363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B13C93"/>
    <w:pPr>
      <w:widowControl w:val="0"/>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autoSpaceDE w:val="0"/>
      <w:autoSpaceDN w:val="0"/>
      <w:adjustRightInd w:val="0"/>
      <w:spacing w:line="240" w:lineRule="atLeast"/>
      <w:textAlignment w:val="center"/>
    </w:pPr>
    <w:rPr>
      <w:color w:val="000000"/>
      <w:lang w:val="en-US" w:eastAsia="en-AU"/>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customStyle="1" w:styleId="NoParagraphStyle">
    <w:name w:val="[No Paragraph Style]"/>
    <w:rsid w:val="00F26D7D"/>
    <w:pPr>
      <w:widowControl w:val="0"/>
      <w:autoSpaceDE w:val="0"/>
      <w:autoSpaceDN w:val="0"/>
      <w:adjustRightInd w:val="0"/>
      <w:spacing w:line="288" w:lineRule="auto"/>
      <w:textAlignment w:val="center"/>
    </w:pPr>
    <w:rPr>
      <w:rFonts w:ascii="Dutch 801 SWA Roman" w:hAnsi="Dutch 801 SWA Roman" w:cs="Dutch 801 SWA Roman"/>
      <w:color w:val="000000"/>
      <w:sz w:val="24"/>
      <w:szCs w:val="24"/>
      <w:lang w:val="en-GB" w:eastAsia="en-AU"/>
    </w:rPr>
  </w:style>
  <w:style w:type="paragraph" w:customStyle="1" w:styleId="BasicParagraph">
    <w:name w:val="[Basic Paragraph]"/>
    <w:basedOn w:val="NoParagraphStyle"/>
    <w:rsid w:val="00F26D7D"/>
  </w:style>
  <w:style w:type="paragraph" w:customStyle="1" w:styleId="HEADING1-NEW">
    <w:name w:val="HEADING 1 - NEW"/>
    <w:basedOn w:val="BasicParagraph"/>
    <w:rsid w:val="00F26D7D"/>
    <w:pPr>
      <w:spacing w:before="283" w:after="113"/>
      <w:ind w:left="283"/>
    </w:pPr>
    <w:rPr>
      <w:rFonts w:ascii="Arial" w:hAnsi="Arial" w:cs="Arial"/>
      <w:b/>
      <w:bCs/>
      <w:color w:val="761329"/>
      <w:sz w:val="28"/>
      <w:szCs w:val="28"/>
      <w:lang w:val="en-AU"/>
    </w:rPr>
  </w:style>
  <w:style w:type="paragraph" w:customStyle="1" w:styleId="HEADING2-NEW">
    <w:name w:val="HEADING 2 - NEW"/>
    <w:basedOn w:val="NoParagraphStyle"/>
    <w:rsid w:val="00F26D7D"/>
    <w:pPr>
      <w:suppressAutoHyphens/>
      <w:spacing w:before="227" w:after="113" w:line="280" w:lineRule="atLeast"/>
      <w:ind w:left="283"/>
      <w:textAlignment w:val="baseline"/>
    </w:pPr>
    <w:rPr>
      <w:rFonts w:ascii="Arial" w:hAnsi="Arial" w:cs="Arial"/>
      <w:b/>
      <w:bCs/>
      <w:color w:val="002A5B"/>
      <w:lang w:val="en-AU"/>
    </w:rPr>
  </w:style>
  <w:style w:type="paragraph" w:customStyle="1" w:styleId="BODYTEXT-NEW">
    <w:name w:val="BODY TEXT - NEW"/>
    <w:basedOn w:val="BasicParagraph"/>
    <w:rsid w:val="00F26D7D"/>
    <w:pPr>
      <w:suppressAutoHyphens/>
      <w:spacing w:before="57" w:after="57"/>
      <w:ind w:left="283" w:hanging="283"/>
      <w:jc w:val="both"/>
    </w:pPr>
    <w:rPr>
      <w:rFonts w:ascii="Arial" w:hAnsi="Arial" w:cs="Arial"/>
    </w:rPr>
  </w:style>
  <w:style w:type="paragraph" w:customStyle="1" w:styleId="HEADING3-NEW">
    <w:name w:val="HEADING 3 - NEW"/>
    <w:basedOn w:val="BasicParagraph"/>
    <w:rsid w:val="00F26D7D"/>
    <w:pPr>
      <w:spacing w:before="113"/>
      <w:ind w:left="283"/>
    </w:pPr>
    <w:rPr>
      <w:b/>
      <w:bCs/>
      <w:sz w:val="20"/>
      <w:szCs w:val="20"/>
      <w:lang w:val="en-AU"/>
    </w:rPr>
  </w:style>
  <w:style w:type="paragraph" w:customStyle="1" w:styleId="BULLET1-NEW">
    <w:name w:val="BULLET 1 - NEW"/>
    <w:basedOn w:val="BODYTEXT-NEW"/>
    <w:rsid w:val="00F26D7D"/>
    <w:pPr>
      <w:ind w:left="850" w:hanging="454"/>
      <w:jc w:val="left"/>
    </w:pPr>
    <w:rPr>
      <w:lang w:val="en-AU"/>
    </w:rPr>
  </w:style>
  <w:style w:type="paragraph" w:customStyle="1" w:styleId="BULLET2-OLDDONTDELETE">
    <w:name w:val="BULLET 2 - OLD DONT DELETE"/>
    <w:basedOn w:val="HEADING1-NEW"/>
    <w:rsid w:val="00F26D7D"/>
    <w:pPr>
      <w:spacing w:before="113"/>
      <w:ind w:left="1417" w:hanging="567"/>
    </w:pPr>
    <w:rPr>
      <w:sz w:val="20"/>
      <w:szCs w:val="20"/>
    </w:rPr>
  </w:style>
  <w:style w:type="paragraph" w:customStyle="1" w:styleId="BULLET2NEW">
    <w:name w:val="BULLET 2 NEW"/>
    <w:basedOn w:val="BULLET2-OLDDONTDELETE"/>
    <w:rsid w:val="00F26D7D"/>
    <w:pPr>
      <w:spacing w:before="57" w:after="57"/>
    </w:pPr>
  </w:style>
  <w:style w:type="paragraph" w:customStyle="1" w:styleId="TABLETEXT-NEW">
    <w:name w:val="TABLE TEXT - NEW"/>
    <w:basedOn w:val="NoParagraphStyle"/>
    <w:rsid w:val="00F26D7D"/>
    <w:pPr>
      <w:tabs>
        <w:tab w:val="left" w:pos="851"/>
      </w:tabs>
      <w:suppressAutoHyphens/>
      <w:spacing w:line="260" w:lineRule="atLeast"/>
      <w:textAlignment w:val="baseline"/>
    </w:pPr>
    <w:rPr>
      <w:rFonts w:ascii="Arial" w:hAnsi="Arial" w:cs="Arial"/>
      <w:sz w:val="16"/>
      <w:szCs w:val="16"/>
      <w:lang w:val="en-AU"/>
    </w:rPr>
  </w:style>
  <w:style w:type="character" w:customStyle="1" w:styleId="HEADING1NEW">
    <w:name w:val="HEADING 1 NEW"/>
    <w:rsid w:val="00F26D7D"/>
    <w:rPr>
      <w:rFonts w:ascii="Arial" w:hAnsi="Arial"/>
      <w:b/>
      <w:color w:val="761329"/>
      <w:sz w:val="28"/>
    </w:rPr>
  </w:style>
  <w:style w:type="character" w:customStyle="1" w:styleId="HEADING2-NEW1">
    <w:name w:val="HEADING 2 - NEW1"/>
    <w:rsid w:val="00F26D7D"/>
    <w:rPr>
      <w:rFonts w:ascii="Arial" w:hAnsi="Arial"/>
      <w:b/>
      <w:color w:val="002A5B"/>
      <w:sz w:val="24"/>
    </w:rPr>
  </w:style>
  <w:style w:type="character" w:customStyle="1" w:styleId="BODYTEXT-NEW1">
    <w:name w:val="BODY TEXT - NEW1"/>
    <w:rsid w:val="00F26D7D"/>
    <w:rPr>
      <w:rFonts w:ascii="Arial" w:hAnsi="Arial"/>
      <w:color w:val="000000"/>
      <w:sz w:val="20"/>
    </w:rPr>
  </w:style>
  <w:style w:type="character" w:customStyle="1" w:styleId="HEADING3-NEW1">
    <w:name w:val="HEADING 3 - NEW1"/>
    <w:rsid w:val="00F26D7D"/>
    <w:rPr>
      <w:rFonts w:ascii="Arial" w:hAnsi="Arial"/>
      <w:b/>
      <w:color w:val="000000"/>
      <w:sz w:val="20"/>
    </w:rPr>
  </w:style>
  <w:style w:type="character" w:customStyle="1" w:styleId="BULLET1-NEW1">
    <w:name w:val="BULLET 1 - NEW1"/>
    <w:rsid w:val="00F26D7D"/>
    <w:rPr>
      <w:rFonts w:ascii="Arial" w:hAnsi="Arial"/>
      <w:color w:val="000000"/>
      <w:sz w:val="20"/>
    </w:rPr>
  </w:style>
  <w:style w:type="character" w:customStyle="1" w:styleId="BULLET2-NEW">
    <w:name w:val="BULLET 2 - NEW"/>
    <w:rsid w:val="00F26D7D"/>
    <w:rPr>
      <w:rFonts w:ascii="Arial" w:hAnsi="Arial"/>
      <w:color w:val="000000"/>
      <w:sz w:val="20"/>
    </w:rPr>
  </w:style>
  <w:style w:type="character" w:customStyle="1" w:styleId="TABLETEXT-NEW0">
    <w:name w:val="TABLE TEXT- NEW"/>
    <w:rsid w:val="00F26D7D"/>
    <w:rPr>
      <w:color w:val="000000"/>
      <w:w w:val="100"/>
      <w:sz w:val="16"/>
      <w:u w:val="none"/>
    </w:rPr>
  </w:style>
  <w:style w:type="character" w:customStyle="1" w:styleId="Tablefont">
    <w:name w:val="Table font"/>
    <w:rsid w:val="00F26D7D"/>
    <w:rPr>
      <w:rFonts w:ascii="Arial" w:hAnsi="Arial"/>
      <w:sz w:val="16"/>
    </w:rPr>
  </w:style>
  <w:style w:type="character" w:customStyle="1" w:styleId="PARAGRAPHNOS-NEW">
    <w:name w:val="PARAGRAPH NOS - NEW"/>
    <w:rsid w:val="00F26D7D"/>
    <w:rPr>
      <w:rFonts w:ascii="Arial" w:hAnsi="Arial"/>
      <w:color w:val="000000"/>
      <w:sz w:val="12"/>
    </w:rPr>
  </w:style>
  <w:style w:type="character" w:styleId="Verwijzingopmerking">
    <w:name w:val="annotation reference"/>
    <w:semiHidden/>
    <w:rsid w:val="005D1F2A"/>
    <w:rPr>
      <w:rFonts w:cs="Times New Roman"/>
      <w:sz w:val="16"/>
    </w:rPr>
  </w:style>
  <w:style w:type="paragraph" w:styleId="Tekstopmerking">
    <w:name w:val="annotation text"/>
    <w:basedOn w:val="Standaard"/>
    <w:link w:val="TekstopmerkingChar"/>
    <w:semiHidden/>
    <w:rsid w:val="005D1F2A"/>
  </w:style>
  <w:style w:type="character" w:customStyle="1" w:styleId="TekstopmerkingChar">
    <w:name w:val="Tekst opmerking Char"/>
    <w:link w:val="Tekstopmerking"/>
    <w:semiHidden/>
    <w:locked/>
    <w:rPr>
      <w:rFonts w:cs="Times New Roman"/>
      <w:color w:val="000000"/>
      <w:lang w:val="en-US" w:eastAsia="x-none"/>
    </w:rPr>
  </w:style>
  <w:style w:type="paragraph" w:styleId="Onderwerpvanopmerking">
    <w:name w:val="annotation subject"/>
    <w:basedOn w:val="Tekstopmerking"/>
    <w:next w:val="Tekstopmerking"/>
    <w:link w:val="OnderwerpvanopmerkingChar"/>
    <w:semiHidden/>
    <w:rsid w:val="005D1F2A"/>
    <w:rPr>
      <w:b/>
      <w:bCs/>
    </w:rPr>
  </w:style>
  <w:style w:type="character" w:customStyle="1" w:styleId="OnderwerpvanopmerkingChar">
    <w:name w:val="Onderwerp van opmerking Char"/>
    <w:link w:val="Onderwerpvanopmerking"/>
    <w:semiHidden/>
    <w:locked/>
    <w:rPr>
      <w:rFonts w:cs="Times New Roman"/>
      <w:b/>
      <w:bCs/>
      <w:color w:val="000000"/>
      <w:lang w:val="en-US" w:eastAsia="x-none"/>
    </w:rPr>
  </w:style>
  <w:style w:type="paragraph" w:styleId="Ballontekst">
    <w:name w:val="Balloon Text"/>
    <w:basedOn w:val="Standaard"/>
    <w:link w:val="BallontekstChar"/>
    <w:semiHidden/>
    <w:rsid w:val="005D1F2A"/>
    <w:rPr>
      <w:rFonts w:ascii="Tahoma" w:hAnsi="Tahoma" w:cs="Tahoma"/>
      <w:sz w:val="16"/>
      <w:szCs w:val="16"/>
    </w:rPr>
  </w:style>
  <w:style w:type="character" w:customStyle="1" w:styleId="BallontekstChar">
    <w:name w:val="Ballontekst Char"/>
    <w:link w:val="Ballontekst"/>
    <w:semiHidden/>
    <w:locked/>
    <w:rPr>
      <w:rFonts w:cs="Times New Roman"/>
      <w:color w:val="000000"/>
      <w:sz w:val="2"/>
      <w:lang w:val="en-US" w:eastAsia="x-none"/>
    </w:rPr>
  </w:style>
  <w:style w:type="paragraph" w:customStyle="1" w:styleId="bullet">
    <w:name w:val="bullet"/>
    <w:basedOn w:val="Plattetekst"/>
    <w:rsid w:val="00860726"/>
    <w:pPr>
      <w:widowControl/>
      <w:spacing w:before="57" w:after="57" w:line="280" w:lineRule="atLeast"/>
      <w:ind w:left="850" w:hanging="454"/>
      <w:jc w:val="both"/>
    </w:pPr>
    <w:rPr>
      <w:rFonts w:ascii="Arial" w:hAnsi="Arial" w:cs="Arial"/>
    </w:rPr>
  </w:style>
  <w:style w:type="character" w:styleId="Hyperlink">
    <w:name w:val="Hyperlink"/>
    <w:rsid w:val="00860726"/>
    <w:rPr>
      <w:rFonts w:cs="Times New Roman"/>
      <w:color w:val="0000FF"/>
      <w:w w:val="100"/>
      <w:u w:val="thick" w:color="0000FF"/>
    </w:rPr>
  </w:style>
  <w:style w:type="character" w:customStyle="1" w:styleId="Bullets">
    <w:name w:val="Bullets"/>
    <w:rsid w:val="00860726"/>
    <w:rPr>
      <w:rFonts w:ascii="Arial" w:hAnsi="Arial"/>
      <w:color w:val="000000"/>
      <w:sz w:val="20"/>
      <w:u w:val="none"/>
    </w:rPr>
  </w:style>
  <w:style w:type="paragraph" w:styleId="Plattetekst">
    <w:name w:val="Body Text"/>
    <w:basedOn w:val="Standaard"/>
    <w:link w:val="PlattetekstChar"/>
    <w:rsid w:val="00860726"/>
    <w:pPr>
      <w:spacing w:after="120"/>
    </w:pPr>
  </w:style>
  <w:style w:type="character" w:customStyle="1" w:styleId="PlattetekstChar">
    <w:name w:val="Platte tekst Char"/>
    <w:link w:val="Plattetekst"/>
    <w:semiHidden/>
    <w:locked/>
    <w:rPr>
      <w:rFonts w:cs="Times New Roman"/>
      <w:color w:val="000000"/>
      <w:lang w:val="en-US" w:eastAsia="x-none"/>
    </w:rPr>
  </w:style>
  <w:style w:type="table" w:styleId="Tabelraster">
    <w:name w:val="Table Grid"/>
    <w:basedOn w:val="Standaardtabel"/>
    <w:rsid w:val="009C344B"/>
    <w:pPr>
      <w:widowControl w:val="0"/>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autoSpaceDE w:val="0"/>
      <w:autoSpaceDN w:val="0"/>
      <w:adjustRightInd w:val="0"/>
      <w:spacing w:line="240" w:lineRule="atLeast"/>
      <w:textAlignment w:val="center"/>
    </w:pPr>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C684D"/>
    <w:pPr>
      <w:autoSpaceDE w:val="0"/>
      <w:autoSpaceDN w:val="0"/>
      <w:adjustRightInd w:val="0"/>
    </w:pPr>
    <w:rPr>
      <w:rFonts w:ascii="Tahoma" w:hAnsi="Tahoma" w:cs="Tahoma"/>
      <w:color w:val="000000"/>
      <w:sz w:val="24"/>
      <w:szCs w:val="24"/>
      <w:lang w:val="en-AU" w:eastAsia="en-AU"/>
    </w:rPr>
  </w:style>
  <w:style w:type="paragraph" w:styleId="Koptekst">
    <w:name w:val="header"/>
    <w:basedOn w:val="Standaard"/>
    <w:link w:val="KoptekstChar"/>
    <w:rsid w:val="000C684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center" w:pos="4153"/>
        <w:tab w:val="right" w:pos="8306"/>
      </w:tabs>
    </w:pPr>
  </w:style>
  <w:style w:type="character" w:customStyle="1" w:styleId="KoptekstChar">
    <w:name w:val="Koptekst Char"/>
    <w:link w:val="Koptekst"/>
    <w:semiHidden/>
    <w:locked/>
    <w:rPr>
      <w:rFonts w:cs="Times New Roman"/>
      <w:color w:val="000000"/>
      <w:lang w:val="en-US" w:eastAsia="x-none"/>
    </w:rPr>
  </w:style>
  <w:style w:type="paragraph" w:styleId="Voettekst">
    <w:name w:val="footer"/>
    <w:basedOn w:val="Standaard"/>
    <w:link w:val="VoettekstChar"/>
    <w:rsid w:val="000C684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center" w:pos="4153"/>
        <w:tab w:val="right" w:pos="8306"/>
      </w:tabs>
    </w:pPr>
  </w:style>
  <w:style w:type="character" w:customStyle="1" w:styleId="VoettekstChar">
    <w:name w:val="Voettekst Char"/>
    <w:link w:val="Voettekst"/>
    <w:semiHidden/>
    <w:locked/>
    <w:rPr>
      <w:rFonts w:cs="Times New Roman"/>
      <w:color w:val="000000"/>
      <w:lang w:val="en-US" w:eastAsia="x-none"/>
    </w:rPr>
  </w:style>
  <w:style w:type="character" w:styleId="Paginanummer">
    <w:name w:val="page number"/>
    <w:rsid w:val="000C684D"/>
    <w:rPr>
      <w:rFonts w:cs="Times New Roman"/>
    </w:rPr>
  </w:style>
  <w:style w:type="paragraph" w:styleId="Voetnoottekst">
    <w:name w:val="footnote text"/>
    <w:basedOn w:val="Standaard"/>
    <w:link w:val="VoetnoottekstChar"/>
    <w:semiHidden/>
    <w:rsid w:val="008A5554"/>
  </w:style>
  <w:style w:type="character" w:customStyle="1" w:styleId="VoetnoottekstChar">
    <w:name w:val="Voetnoottekst Char"/>
    <w:link w:val="Voetnoottekst"/>
    <w:semiHidden/>
    <w:locked/>
    <w:rPr>
      <w:rFonts w:cs="Times New Roman"/>
      <w:color w:val="000000"/>
      <w:lang w:val="en-US" w:eastAsia="x-none"/>
    </w:rPr>
  </w:style>
  <w:style w:type="character" w:styleId="Voetnootmarkering">
    <w:name w:val="footnote reference"/>
    <w:semiHidden/>
    <w:rsid w:val="008A5554"/>
    <w:rPr>
      <w:rFonts w:cs="Times New Roman"/>
      <w:vertAlign w:val="superscript"/>
    </w:rPr>
  </w:style>
  <w:style w:type="paragraph" w:styleId="Eindnoottekst">
    <w:name w:val="endnote text"/>
    <w:basedOn w:val="Standaard"/>
    <w:link w:val="EindnoottekstChar"/>
    <w:rsid w:val="00035257"/>
  </w:style>
  <w:style w:type="character" w:customStyle="1" w:styleId="EindnoottekstChar">
    <w:name w:val="Eindnoottekst Char"/>
    <w:link w:val="Eindnoottekst"/>
    <w:rsid w:val="00035257"/>
    <w:rPr>
      <w:color w:val="000000"/>
      <w:lang w:eastAsia="en-AU"/>
    </w:rPr>
  </w:style>
  <w:style w:type="character" w:styleId="Eindnootmarkering">
    <w:name w:val="endnote reference"/>
    <w:rsid w:val="000352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3FF0E-357E-4F90-A3B8-6FE8F6809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6530</Words>
  <Characters>34002</Characters>
  <Application>Microsoft Office Word</Application>
  <DocSecurity>0</DocSecurity>
  <Lines>283</Lines>
  <Paragraphs>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IHO publication</vt:lpstr>
      <vt:lpstr>IHO publication</vt:lpstr>
    </vt:vector>
  </TitlesOfParts>
  <Company/>
  <LinksUpToDate>false</LinksUpToDate>
  <CharactersWithSpaces>40452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IHO publication</dc:title>
  <dc:subject/>
  <dc:creator>Michael Prince</dc:creator>
  <cp:keywords/>
  <dc:description/>
  <cp:lastModifiedBy>Lenny Bos</cp:lastModifiedBy>
  <cp:revision>3</cp:revision>
  <cp:lastPrinted>2018-09-21T10:57:00Z</cp:lastPrinted>
  <dcterms:created xsi:type="dcterms:W3CDTF">2019-01-25T15:11:00Z</dcterms:created>
  <dcterms:modified xsi:type="dcterms:W3CDTF">2019-01-25T15:25:00Z</dcterms:modified>
</cp:coreProperties>
</file>