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43865" w14:textId="77777777" w:rsidR="00AC6DFE" w:rsidRDefault="00AC6DFE" w:rsidP="00AC6DFE">
      <w:pPr>
        <w:pStyle w:val="Header"/>
      </w:pPr>
    </w:p>
    <w:tbl>
      <w:tblPr>
        <w:tblW w:w="8931" w:type="dxa"/>
        <w:tblInd w:w="486" w:type="dxa"/>
        <w:tblLayout w:type="fixed"/>
        <w:tblLook w:val="04A0" w:firstRow="1" w:lastRow="0" w:firstColumn="1" w:lastColumn="0" w:noHBand="0" w:noVBand="1"/>
      </w:tblPr>
      <w:tblGrid>
        <w:gridCol w:w="3969"/>
        <w:gridCol w:w="1155"/>
        <w:gridCol w:w="3807"/>
      </w:tblGrid>
      <w:tr w:rsidR="00AC6DFE" w:rsidRPr="00976A66" w14:paraId="331C2AE9" w14:textId="77777777" w:rsidTr="0004433F">
        <w:tc>
          <w:tcPr>
            <w:tcW w:w="3969" w:type="dxa"/>
            <w:shd w:val="clear" w:color="auto" w:fill="auto"/>
          </w:tcPr>
          <w:p w14:paraId="52946BFC" w14:textId="77777777" w:rsidR="00AC6DFE" w:rsidRPr="0004433F" w:rsidRDefault="00AC6DFE" w:rsidP="0004433F">
            <w:pPr>
              <w:pStyle w:val="Header"/>
              <w:tabs>
                <w:tab w:val="clear" w:pos="4513"/>
                <w:tab w:val="clear" w:pos="9026"/>
              </w:tabs>
              <w:spacing w:after="240"/>
              <w:jc w:val="center"/>
              <w:rPr>
                <w:rFonts w:ascii="Calibri" w:hAnsi="Calibri" w:cs="Calibri"/>
                <w:b/>
                <w:bCs/>
                <w:color w:val="000099"/>
                <w:sz w:val="20"/>
                <w:lang w:val="fr-FR"/>
              </w:rPr>
            </w:pPr>
            <w:r w:rsidRPr="0004433F">
              <w:rPr>
                <w:rFonts w:ascii="Calibri" w:hAnsi="Calibri" w:cs="Calibri"/>
                <w:b/>
                <w:bCs/>
                <w:color w:val="000099"/>
                <w:sz w:val="20"/>
                <w:lang w:val="fr-FR"/>
              </w:rPr>
              <w:t>INTERNATIONAL HYDROGRAPHIC ORGANIZATION</w:t>
            </w:r>
          </w:p>
          <w:p w14:paraId="22FF859B" w14:textId="77777777" w:rsidR="00AC6DFE" w:rsidRPr="0004433F" w:rsidRDefault="00AC6DFE" w:rsidP="0004433F">
            <w:pPr>
              <w:pStyle w:val="Header"/>
              <w:rPr>
                <w:rFonts w:ascii="Calibri" w:hAnsi="Calibri" w:cs="Calibri"/>
                <w:lang w:val="fr-FR"/>
              </w:rPr>
            </w:pPr>
            <w:r w:rsidRPr="0004433F">
              <w:rPr>
                <w:rFonts w:ascii="Calibri" w:hAnsi="Calibri" w:cs="Calibri"/>
                <w:bCs/>
                <w:color w:val="000099"/>
                <w:sz w:val="18"/>
                <w:lang w:val="fr-FR"/>
              </w:rPr>
              <w:t>4b, quai Antoine I</w:t>
            </w:r>
            <w:r w:rsidRPr="0004433F">
              <w:rPr>
                <w:rFonts w:ascii="Calibri" w:hAnsi="Calibri" w:cs="Calibri"/>
                <w:bCs/>
                <w:color w:val="000099"/>
                <w:sz w:val="18"/>
                <w:vertAlign w:val="superscript"/>
                <w:lang w:val="fr-FR"/>
              </w:rPr>
              <w:t>er</w:t>
            </w:r>
            <w:r w:rsidRPr="0004433F">
              <w:rPr>
                <w:rFonts w:ascii="Calibri" w:hAnsi="Calibri" w:cs="Calibri"/>
                <w:bCs/>
                <w:color w:val="000099"/>
                <w:sz w:val="18"/>
                <w:lang w:val="fr-FR"/>
              </w:rPr>
              <w:br/>
              <w:t>B.P. 445</w:t>
            </w:r>
            <w:r w:rsidRPr="0004433F">
              <w:rPr>
                <w:rFonts w:ascii="Calibri" w:hAnsi="Calibri" w:cs="Calibri"/>
                <w:bCs/>
                <w:color w:val="000099"/>
                <w:sz w:val="18"/>
                <w:lang w:val="fr-FR"/>
              </w:rPr>
              <w:br/>
              <w:t>MC 98011 MONACO CEDEX</w:t>
            </w:r>
            <w:r w:rsidRPr="0004433F">
              <w:rPr>
                <w:rFonts w:ascii="Calibri" w:hAnsi="Calibri" w:cs="Calibri"/>
                <w:bCs/>
                <w:color w:val="000099"/>
                <w:sz w:val="18"/>
                <w:lang w:val="fr-FR"/>
              </w:rPr>
              <w:br/>
              <w:t>PRINCIPAUTE DE MONACO</w:t>
            </w:r>
          </w:p>
        </w:tc>
        <w:tc>
          <w:tcPr>
            <w:tcW w:w="1155" w:type="dxa"/>
            <w:shd w:val="clear" w:color="auto" w:fill="auto"/>
            <w:vAlign w:val="center"/>
          </w:tcPr>
          <w:p w14:paraId="3FB543BB" w14:textId="1B820910" w:rsidR="00AC6DFE" w:rsidRPr="0004433F" w:rsidRDefault="009E5B39" w:rsidP="0004433F">
            <w:pPr>
              <w:pStyle w:val="Header"/>
              <w:jc w:val="center"/>
              <w:rPr>
                <w:rFonts w:ascii="Calibri" w:hAnsi="Calibri" w:cs="Calibri"/>
              </w:rPr>
            </w:pPr>
            <w:r>
              <w:rPr>
                <w:rFonts w:ascii="Calibri" w:hAnsi="Calibri" w:cs="Calibri"/>
                <w:noProof/>
                <w:snapToGrid/>
              </w:rPr>
              <w:drawing>
                <wp:inline distT="0" distB="0" distL="0" distR="0" wp14:anchorId="3E470A2D" wp14:editId="2E26A483">
                  <wp:extent cx="617220" cy="815340"/>
                  <wp:effectExtent l="0" t="0" r="0" b="0"/>
                  <wp:docPr id="1" name="Picture 1"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o_cou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220" cy="815340"/>
                          </a:xfrm>
                          <a:prstGeom prst="rect">
                            <a:avLst/>
                          </a:prstGeom>
                          <a:noFill/>
                          <a:ln>
                            <a:noFill/>
                          </a:ln>
                        </pic:spPr>
                      </pic:pic>
                    </a:graphicData>
                  </a:graphic>
                </wp:inline>
              </w:drawing>
            </w:r>
          </w:p>
        </w:tc>
        <w:tc>
          <w:tcPr>
            <w:tcW w:w="3807" w:type="dxa"/>
            <w:shd w:val="clear" w:color="auto" w:fill="auto"/>
          </w:tcPr>
          <w:p w14:paraId="27F42E28" w14:textId="77777777" w:rsidR="00AC6DFE" w:rsidRPr="0004433F" w:rsidRDefault="00AC6DFE" w:rsidP="0004433F">
            <w:pPr>
              <w:pStyle w:val="Header"/>
              <w:spacing w:after="240"/>
              <w:jc w:val="center"/>
              <w:rPr>
                <w:rFonts w:ascii="Calibri" w:hAnsi="Calibri" w:cs="Calibri"/>
                <w:b/>
                <w:bCs/>
                <w:color w:val="000099"/>
                <w:sz w:val="19"/>
                <w:szCs w:val="19"/>
                <w:lang w:val="fr-FR"/>
              </w:rPr>
            </w:pPr>
            <w:r w:rsidRPr="0004433F">
              <w:rPr>
                <w:rFonts w:ascii="Calibri" w:hAnsi="Calibri" w:cs="Calibri"/>
                <w:b/>
                <w:bCs/>
                <w:color w:val="000099"/>
                <w:sz w:val="20"/>
                <w:lang w:val="fr-FR"/>
              </w:rPr>
              <w:t xml:space="preserve">ORGANISATION </w:t>
            </w:r>
            <w:r w:rsidRPr="0004433F">
              <w:rPr>
                <w:rFonts w:ascii="Calibri" w:hAnsi="Calibri" w:cs="Calibri"/>
                <w:b/>
                <w:bCs/>
                <w:color w:val="000099"/>
                <w:sz w:val="19"/>
                <w:szCs w:val="19"/>
                <w:lang w:val="fr-FR"/>
              </w:rPr>
              <w:t>HYDROGRAPHIQUE INTERNATIONALE</w:t>
            </w:r>
          </w:p>
          <w:p w14:paraId="5D9B8A79" w14:textId="77777777" w:rsidR="00AC6DFE" w:rsidRPr="0004433F" w:rsidRDefault="00AC6DFE" w:rsidP="0004433F">
            <w:pPr>
              <w:pStyle w:val="Header"/>
              <w:jc w:val="right"/>
              <w:rPr>
                <w:rFonts w:ascii="Calibri" w:hAnsi="Calibri" w:cs="Calibri"/>
                <w:lang w:val="fr-FR"/>
              </w:rPr>
            </w:pPr>
            <w:r w:rsidRPr="0004433F">
              <w:rPr>
                <w:rFonts w:ascii="Calibri" w:hAnsi="Calibri" w:cs="Calibri"/>
                <w:bCs/>
                <w:color w:val="000099"/>
                <w:sz w:val="18"/>
                <w:lang w:val="fr-FR"/>
              </w:rPr>
              <w:t>Tel. : +377 93 10 81 00</w:t>
            </w:r>
            <w:r w:rsidRPr="0004433F">
              <w:rPr>
                <w:rFonts w:ascii="Calibri" w:hAnsi="Calibri" w:cs="Calibri"/>
                <w:bCs/>
                <w:color w:val="000099"/>
                <w:sz w:val="18"/>
                <w:lang w:val="fr-FR"/>
              </w:rPr>
              <w:br/>
              <w:t>Fax : +377 93 10 81 40</w:t>
            </w:r>
            <w:r w:rsidRPr="0004433F">
              <w:rPr>
                <w:rFonts w:ascii="Calibri" w:hAnsi="Calibri" w:cs="Calibri"/>
                <w:bCs/>
                <w:color w:val="000099"/>
                <w:sz w:val="18"/>
                <w:lang w:val="fr-FR"/>
              </w:rPr>
              <w:br/>
              <w:t xml:space="preserve">Email : </w:t>
            </w:r>
            <w:hyperlink r:id="rId7" w:history="1">
              <w:r w:rsidRPr="0004433F">
                <w:rPr>
                  <w:rStyle w:val="Hyperlink"/>
                  <w:rFonts w:ascii="Calibri" w:hAnsi="Calibri" w:cs="Calibri"/>
                  <w:bCs/>
                  <w:sz w:val="18"/>
                  <w:lang w:val="fr-FR"/>
                </w:rPr>
                <w:t>info@iho.int</w:t>
              </w:r>
            </w:hyperlink>
            <w:r w:rsidRPr="0004433F">
              <w:rPr>
                <w:rFonts w:ascii="Calibri" w:hAnsi="Calibri" w:cs="Calibri"/>
                <w:bCs/>
                <w:color w:val="000099"/>
                <w:sz w:val="18"/>
                <w:lang w:val="fr-FR"/>
              </w:rPr>
              <w:br/>
              <w:t>Web : www.iho.int</w:t>
            </w:r>
          </w:p>
        </w:tc>
      </w:tr>
    </w:tbl>
    <w:p w14:paraId="5AA6F626" w14:textId="77777777" w:rsidR="00AC6DFE" w:rsidRPr="00976A66" w:rsidRDefault="00AC6DFE" w:rsidP="00AC6DFE">
      <w:pPr>
        <w:rPr>
          <w:rFonts w:ascii="Calibri" w:hAnsi="Calibri" w:cs="Calibri"/>
          <w:snapToGrid/>
          <w:vanish/>
          <w:sz w:val="20"/>
          <w:lang w:val="fr-FR" w:eastAsia="en-GB"/>
        </w:rPr>
      </w:pPr>
    </w:p>
    <w:tbl>
      <w:tblPr>
        <w:tblW w:w="8930" w:type="dxa"/>
        <w:tblInd w:w="534" w:type="dxa"/>
        <w:tblLook w:val="00A0" w:firstRow="1" w:lastRow="0" w:firstColumn="1" w:lastColumn="0" w:noHBand="0" w:noVBand="0"/>
      </w:tblPr>
      <w:tblGrid>
        <w:gridCol w:w="8930"/>
      </w:tblGrid>
      <w:tr w:rsidR="00AC6DFE" w:rsidRPr="00976A66" w14:paraId="2D500412" w14:textId="77777777" w:rsidTr="0004433F">
        <w:trPr>
          <w:trHeight w:val="82"/>
        </w:trPr>
        <w:tc>
          <w:tcPr>
            <w:tcW w:w="8930" w:type="dxa"/>
            <w:tcBorders>
              <w:bottom w:val="single" w:sz="24" w:space="0" w:color="000099"/>
            </w:tcBorders>
          </w:tcPr>
          <w:p w14:paraId="523DF0E9" w14:textId="77777777" w:rsidR="00AC6DFE" w:rsidRPr="00AC6DFE" w:rsidRDefault="00AC6DFE" w:rsidP="0004433F">
            <w:pPr>
              <w:pStyle w:val="Header"/>
              <w:jc w:val="center"/>
              <w:rPr>
                <w:rFonts w:ascii="Calibri" w:hAnsi="Calibri" w:cs="Calibri"/>
                <w:b/>
                <w:bCs/>
                <w:caps/>
                <w:color w:val="000099"/>
                <w:sz w:val="28"/>
                <w:lang w:val="fr-FR"/>
              </w:rPr>
            </w:pPr>
          </w:p>
        </w:tc>
      </w:tr>
      <w:tr w:rsidR="00AC6DFE" w:rsidRPr="00AC6DFE" w14:paraId="5ED5177D" w14:textId="77777777" w:rsidTr="0004433F">
        <w:tc>
          <w:tcPr>
            <w:tcW w:w="8930" w:type="dxa"/>
            <w:tcBorders>
              <w:top w:val="single" w:sz="24" w:space="0" w:color="000099"/>
              <w:left w:val="single" w:sz="24" w:space="0" w:color="000099"/>
              <w:bottom w:val="single" w:sz="24" w:space="0" w:color="000099"/>
              <w:right w:val="single" w:sz="24" w:space="0" w:color="000099"/>
            </w:tcBorders>
          </w:tcPr>
          <w:p w14:paraId="71B8EFD1" w14:textId="77777777" w:rsidR="00AC6DFE" w:rsidRPr="00AC6DFE" w:rsidRDefault="00AC6DFE" w:rsidP="0004433F">
            <w:pPr>
              <w:pStyle w:val="Header"/>
              <w:jc w:val="center"/>
              <w:rPr>
                <w:rFonts w:ascii="Calibri" w:hAnsi="Calibri" w:cs="Calibri"/>
                <w:b/>
                <w:bCs/>
                <w:caps/>
                <w:color w:val="000099"/>
                <w:sz w:val="28"/>
              </w:rPr>
            </w:pPr>
            <w:r w:rsidRPr="00AC6DFE">
              <w:rPr>
                <w:rFonts w:ascii="Calibri" w:hAnsi="Calibri" w:cs="Calibri"/>
                <w:b/>
                <w:bCs/>
                <w:caps/>
                <w:color w:val="000099"/>
                <w:sz w:val="28"/>
              </w:rPr>
              <w:t>NAUTICAL CARTOGRAPHY Working Group</w:t>
            </w:r>
          </w:p>
        </w:tc>
      </w:tr>
    </w:tbl>
    <w:p w14:paraId="2FF30C46" w14:textId="77777777" w:rsidR="00893300" w:rsidRPr="00ED0DFE" w:rsidRDefault="00893300" w:rsidP="00ED1226">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Baskerville Old Face" w:hAnsi="Baskerville Old Face"/>
          <w:sz w:val="20"/>
          <w:lang w:val="en-GB"/>
        </w:rPr>
      </w:pPr>
    </w:p>
    <w:tbl>
      <w:tblPr>
        <w:tblW w:w="0" w:type="auto"/>
        <w:tblInd w:w="534" w:type="dxa"/>
        <w:tblLook w:val="01E0" w:firstRow="1" w:lastRow="1" w:firstColumn="1" w:lastColumn="1" w:noHBand="0" w:noVBand="0"/>
      </w:tblPr>
      <w:tblGrid>
        <w:gridCol w:w="4518"/>
        <w:gridCol w:w="4412"/>
      </w:tblGrid>
      <w:tr w:rsidR="006C5420" w:rsidRPr="00ED0DFE" w14:paraId="45CE6DF8" w14:textId="77777777" w:rsidTr="00AC6DFE">
        <w:trPr>
          <w:trHeight w:val="1019"/>
        </w:trPr>
        <w:tc>
          <w:tcPr>
            <w:tcW w:w="4518" w:type="dxa"/>
            <w:shd w:val="clear" w:color="auto" w:fill="auto"/>
          </w:tcPr>
          <w:p w14:paraId="1A2AA88E" w14:textId="77777777"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 xml:space="preserve">Chair: </w:t>
            </w:r>
            <w:proofErr w:type="spellStart"/>
            <w:r w:rsidRPr="005E7CCA">
              <w:rPr>
                <w:rFonts w:ascii="Arial" w:hAnsi="Arial" w:cs="Arial"/>
                <w:sz w:val="18"/>
                <w:szCs w:val="18"/>
                <w:lang w:val="en-GB"/>
              </w:rPr>
              <w:t>Mikko</w:t>
            </w:r>
            <w:proofErr w:type="spellEnd"/>
            <w:r w:rsidRPr="005E7CCA">
              <w:rPr>
                <w:rFonts w:ascii="Arial" w:hAnsi="Arial" w:cs="Arial"/>
                <w:sz w:val="18"/>
                <w:szCs w:val="18"/>
                <w:lang w:val="en-GB"/>
              </w:rPr>
              <w:t xml:space="preserve"> HOVI</w:t>
            </w:r>
          </w:p>
          <w:p w14:paraId="7191223B" w14:textId="77777777"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Finnish Transport Agency</w:t>
            </w:r>
          </w:p>
          <w:p w14:paraId="67DB18AF" w14:textId="77777777"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proofErr w:type="spellStart"/>
            <w:r w:rsidRPr="005E7CCA">
              <w:rPr>
                <w:rFonts w:ascii="Arial" w:hAnsi="Arial" w:cs="Arial"/>
                <w:sz w:val="18"/>
                <w:szCs w:val="18"/>
                <w:lang w:val="en-GB"/>
              </w:rPr>
              <w:t>Opastinsilta</w:t>
            </w:r>
            <w:proofErr w:type="spellEnd"/>
            <w:r w:rsidRPr="005E7CCA">
              <w:rPr>
                <w:rFonts w:ascii="Arial" w:hAnsi="Arial" w:cs="Arial"/>
                <w:sz w:val="18"/>
                <w:szCs w:val="18"/>
                <w:lang w:val="en-GB"/>
              </w:rPr>
              <w:t xml:space="preserve"> 12 A</w:t>
            </w:r>
          </w:p>
          <w:p w14:paraId="5B4ED71A" w14:textId="77777777" w:rsidR="005E7CCA" w:rsidRPr="005E7CCA"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fi-FI"/>
              </w:rPr>
              <w:t>00520 Helsinki</w:t>
            </w:r>
          </w:p>
          <w:p w14:paraId="7A9EDF00" w14:textId="77777777" w:rsidR="006C5420" w:rsidRPr="00ED0DFE" w:rsidRDefault="005E7CCA" w:rsidP="005E7CC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fi-FI"/>
              </w:rPr>
              <w:t>Finland</w:t>
            </w:r>
          </w:p>
        </w:tc>
        <w:tc>
          <w:tcPr>
            <w:tcW w:w="4412" w:type="dxa"/>
            <w:shd w:val="clear" w:color="auto" w:fill="auto"/>
          </w:tcPr>
          <w:p w14:paraId="3BDE0C0B" w14:textId="77777777"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Secretary: Andrew HEATH-COLEMAN</w:t>
            </w:r>
          </w:p>
          <w:p w14:paraId="5080E460" w14:textId="77777777"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U</w:t>
            </w:r>
            <w:r w:rsidR="00121FBD" w:rsidRPr="00ED0DFE">
              <w:rPr>
                <w:rFonts w:ascii="Arial" w:hAnsi="Arial" w:cs="Arial"/>
                <w:sz w:val="18"/>
                <w:szCs w:val="18"/>
                <w:lang w:val="en-GB"/>
              </w:rPr>
              <w:t xml:space="preserve">nited </w:t>
            </w:r>
            <w:r w:rsidRPr="00ED0DFE">
              <w:rPr>
                <w:rFonts w:ascii="Arial" w:hAnsi="Arial" w:cs="Arial"/>
                <w:sz w:val="18"/>
                <w:szCs w:val="18"/>
                <w:lang w:val="en-GB"/>
              </w:rPr>
              <w:t>K</w:t>
            </w:r>
            <w:r w:rsidR="00121FBD" w:rsidRPr="00ED0DFE">
              <w:rPr>
                <w:rFonts w:ascii="Arial" w:hAnsi="Arial" w:cs="Arial"/>
                <w:sz w:val="18"/>
                <w:szCs w:val="18"/>
                <w:lang w:val="en-GB"/>
              </w:rPr>
              <w:t>ingdom</w:t>
            </w:r>
            <w:r w:rsidRPr="00ED0DFE">
              <w:rPr>
                <w:rFonts w:ascii="Arial" w:hAnsi="Arial" w:cs="Arial"/>
                <w:sz w:val="18"/>
                <w:szCs w:val="18"/>
                <w:lang w:val="en-GB"/>
              </w:rPr>
              <w:t xml:space="preserve"> Hydrographic Office</w:t>
            </w:r>
          </w:p>
          <w:p w14:paraId="7BC623AB" w14:textId="77777777"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Admiralty Way, Taunton, Somerset</w:t>
            </w:r>
          </w:p>
          <w:p w14:paraId="7B534D6E" w14:textId="77777777"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United Kingdom</w:t>
            </w:r>
            <w:r w:rsidRPr="00ED0DFE">
              <w:rPr>
                <w:rFonts w:ascii="Arial" w:hAnsi="Arial" w:cs="Arial"/>
                <w:sz w:val="18"/>
                <w:szCs w:val="18"/>
                <w:lang w:val="en-GB"/>
              </w:rPr>
              <w:tab/>
            </w:r>
          </w:p>
        </w:tc>
      </w:tr>
      <w:tr w:rsidR="006C5420" w:rsidRPr="00ED0DFE" w14:paraId="3A04ABD9" w14:textId="77777777" w:rsidTr="00AC6DFE">
        <w:tc>
          <w:tcPr>
            <w:tcW w:w="4518" w:type="dxa"/>
            <w:shd w:val="clear" w:color="auto" w:fill="auto"/>
          </w:tcPr>
          <w:p w14:paraId="1B5DAA6C" w14:textId="77777777" w:rsidR="006C5420" w:rsidRPr="00ED0DFE" w:rsidRDefault="005E7CCA"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Tel: +358 29 5343463</w:t>
            </w:r>
          </w:p>
        </w:tc>
        <w:tc>
          <w:tcPr>
            <w:tcW w:w="4412" w:type="dxa"/>
            <w:shd w:val="clear" w:color="auto" w:fill="auto"/>
          </w:tcPr>
          <w:p w14:paraId="735FB737" w14:textId="77777777" w:rsidR="006C5420" w:rsidRPr="00ED0DFE" w:rsidRDefault="006C5420" w:rsidP="00D602E8">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 xml:space="preserve">Tel: +44 1823 </w:t>
            </w:r>
            <w:r w:rsidR="00D602E8">
              <w:rPr>
                <w:rFonts w:ascii="Arial" w:hAnsi="Arial" w:cs="Arial"/>
                <w:sz w:val="18"/>
                <w:szCs w:val="18"/>
                <w:lang w:val="en-GB"/>
              </w:rPr>
              <w:t>483218</w:t>
            </w:r>
          </w:p>
        </w:tc>
      </w:tr>
      <w:tr w:rsidR="006C5420" w:rsidRPr="00ED0DFE" w14:paraId="21E53752" w14:textId="77777777" w:rsidTr="00AC6DFE">
        <w:tc>
          <w:tcPr>
            <w:tcW w:w="4518" w:type="dxa"/>
            <w:shd w:val="clear" w:color="auto" w:fill="auto"/>
          </w:tcPr>
          <w:p w14:paraId="604168D7" w14:textId="77777777" w:rsidR="006C5420" w:rsidRPr="00ED0DFE" w:rsidRDefault="005E7CCA"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jc w:val="both"/>
              <w:rPr>
                <w:rFonts w:ascii="Arial" w:hAnsi="Arial" w:cs="Arial"/>
                <w:sz w:val="18"/>
                <w:szCs w:val="18"/>
                <w:lang w:val="en-GB"/>
              </w:rPr>
            </w:pPr>
            <w:r w:rsidRPr="005E7CCA">
              <w:rPr>
                <w:rFonts w:ascii="Arial" w:hAnsi="Arial" w:cs="Arial"/>
                <w:sz w:val="18"/>
                <w:szCs w:val="18"/>
                <w:lang w:val="en-GB"/>
              </w:rPr>
              <w:t>Email: mikko.hovi@liikennevirasto.fi</w:t>
            </w:r>
          </w:p>
        </w:tc>
        <w:tc>
          <w:tcPr>
            <w:tcW w:w="4412" w:type="dxa"/>
            <w:shd w:val="clear" w:color="auto" w:fill="auto"/>
          </w:tcPr>
          <w:p w14:paraId="485FE51C" w14:textId="77777777" w:rsidR="006C5420" w:rsidRPr="00ED0DFE" w:rsidRDefault="006C5420" w:rsidP="00B949B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rPr>
                <w:rFonts w:ascii="Arial" w:hAnsi="Arial" w:cs="Arial"/>
                <w:sz w:val="18"/>
                <w:szCs w:val="18"/>
                <w:lang w:val="en-GB"/>
              </w:rPr>
            </w:pPr>
            <w:r w:rsidRPr="00ED0DFE">
              <w:rPr>
                <w:rFonts w:ascii="Arial" w:hAnsi="Arial" w:cs="Arial"/>
                <w:sz w:val="18"/>
                <w:szCs w:val="18"/>
                <w:lang w:val="en-GB"/>
              </w:rPr>
              <w:t xml:space="preserve">Email: </w:t>
            </w:r>
            <w:hyperlink r:id="rId8" w:history="1">
              <w:r w:rsidRPr="00ED0DFE">
                <w:rPr>
                  <w:rFonts w:ascii="Arial" w:hAnsi="Arial" w:cs="Arial"/>
                  <w:sz w:val="18"/>
                  <w:szCs w:val="18"/>
                  <w:lang w:val="en-GB"/>
                </w:rPr>
                <w:t>andrew.coleman@ukho.gov.uk</w:t>
              </w:r>
            </w:hyperlink>
          </w:p>
        </w:tc>
      </w:tr>
    </w:tbl>
    <w:p w14:paraId="7187F796" w14:textId="77777777" w:rsidR="006C5420" w:rsidRPr="00ED0DFE" w:rsidRDefault="006C5420" w:rsidP="0089330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right="-432" w:firstLine="5040"/>
        <w:jc w:val="both"/>
        <w:rPr>
          <w:rFonts w:ascii="Arial" w:hAnsi="Arial" w:cs="Arial"/>
          <w:sz w:val="18"/>
          <w:szCs w:val="18"/>
          <w:lang w:val="en-GB"/>
        </w:rPr>
      </w:pPr>
    </w:p>
    <w:p w14:paraId="08323B8B" w14:textId="52602202" w:rsidR="00554E99" w:rsidRPr="00ED0DFE" w:rsidRDefault="00AA0207" w:rsidP="00AC6DF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300"/>
          <w:tab w:val="left" w:pos="6804"/>
          <w:tab w:val="left" w:pos="7371"/>
          <w:tab w:val="left" w:pos="7938"/>
          <w:tab w:val="left" w:pos="8505"/>
          <w:tab w:val="left" w:pos="9072"/>
          <w:tab w:val="left" w:pos="9639"/>
        </w:tabs>
        <w:ind w:left="852" w:right="-10" w:hanging="426"/>
        <w:rPr>
          <w:rFonts w:ascii="Arial" w:hAnsi="Arial" w:cs="Arial"/>
          <w:sz w:val="18"/>
          <w:szCs w:val="18"/>
          <w:lang w:val="en-GB"/>
        </w:rPr>
      </w:pPr>
      <w:r w:rsidRPr="00ED0DFE">
        <w:rPr>
          <w:rFonts w:ascii="Arial" w:hAnsi="Arial" w:cs="Arial"/>
          <w:b/>
          <w:szCs w:val="24"/>
          <w:lang w:val="en-GB"/>
        </w:rPr>
        <w:t>N</w:t>
      </w:r>
      <w:r w:rsidR="002B1D0E" w:rsidRPr="00ED0DFE">
        <w:rPr>
          <w:rFonts w:ascii="Arial" w:hAnsi="Arial" w:cs="Arial"/>
          <w:b/>
          <w:szCs w:val="24"/>
          <w:lang w:val="en-GB"/>
        </w:rPr>
        <w:t xml:space="preserve">CWG Letter: </w:t>
      </w:r>
      <w:r w:rsidR="00AC113A">
        <w:rPr>
          <w:rFonts w:ascii="Arial" w:hAnsi="Arial" w:cs="Arial"/>
          <w:b/>
          <w:szCs w:val="24"/>
          <w:lang w:val="en-GB"/>
        </w:rPr>
        <w:t>02</w:t>
      </w:r>
      <w:r w:rsidR="002B1D0E" w:rsidRPr="00ED0DFE">
        <w:rPr>
          <w:rFonts w:ascii="Arial" w:hAnsi="Arial" w:cs="Arial"/>
          <w:b/>
          <w:szCs w:val="24"/>
          <w:lang w:val="en-GB"/>
        </w:rPr>
        <w:t>/201</w:t>
      </w:r>
      <w:r w:rsidR="00DB479E">
        <w:rPr>
          <w:rFonts w:ascii="Arial" w:hAnsi="Arial" w:cs="Arial"/>
          <w:b/>
          <w:szCs w:val="24"/>
          <w:lang w:val="en-GB"/>
        </w:rPr>
        <w:t>8</w:t>
      </w:r>
      <w:r w:rsidR="00554E99" w:rsidRPr="00ED0DFE">
        <w:rPr>
          <w:rFonts w:ascii="Arial" w:hAnsi="Arial" w:cs="Arial"/>
          <w:sz w:val="18"/>
          <w:szCs w:val="18"/>
          <w:lang w:val="en-GB"/>
        </w:rPr>
        <w:tab/>
      </w:r>
      <w:r w:rsidR="00554E99" w:rsidRPr="00ED0DFE">
        <w:rPr>
          <w:rFonts w:ascii="Arial" w:hAnsi="Arial" w:cs="Arial"/>
          <w:sz w:val="18"/>
          <w:szCs w:val="18"/>
          <w:lang w:val="en-GB"/>
        </w:rPr>
        <w:tab/>
      </w:r>
      <w:r w:rsidR="00554E99" w:rsidRPr="00ED0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r w:rsidR="00AC6DFE">
        <w:rPr>
          <w:rFonts w:ascii="Arial" w:hAnsi="Arial" w:cs="Arial"/>
          <w:sz w:val="18"/>
          <w:szCs w:val="18"/>
          <w:lang w:val="en-GB"/>
        </w:rPr>
        <w:tab/>
      </w:r>
    </w:p>
    <w:p w14:paraId="0A22F554" w14:textId="77777777" w:rsidR="005F2457" w:rsidRPr="00AC113A" w:rsidRDefault="009D2370" w:rsidP="00AC6DFE">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852" w:right="-432" w:hanging="426"/>
        <w:rPr>
          <w:rFonts w:ascii="Arial" w:hAnsi="Arial" w:cs="Arial"/>
          <w:sz w:val="20"/>
          <w:lang w:val="en-GB"/>
        </w:rPr>
      </w:pPr>
      <w:r w:rsidRPr="00AC113A">
        <w:rPr>
          <w:rFonts w:ascii="Arial" w:hAnsi="Arial" w:cs="Arial"/>
          <w:sz w:val="20"/>
          <w:lang w:val="en-GB"/>
        </w:rPr>
        <w:t xml:space="preserve">UKHO </w:t>
      </w:r>
      <w:r w:rsidR="00317CE7" w:rsidRPr="00AC113A">
        <w:rPr>
          <w:rFonts w:ascii="Arial" w:hAnsi="Arial" w:cs="Arial"/>
          <w:sz w:val="20"/>
          <w:lang w:val="en-GB"/>
        </w:rPr>
        <w:t>ref</w:t>
      </w:r>
      <w:r w:rsidRPr="00AC113A">
        <w:rPr>
          <w:rFonts w:ascii="Arial" w:hAnsi="Arial" w:cs="Arial"/>
          <w:sz w:val="20"/>
          <w:lang w:val="en-GB"/>
        </w:rPr>
        <w:t xml:space="preserve">: </w:t>
      </w:r>
      <w:r w:rsidR="00317CE7" w:rsidRPr="00AC113A">
        <w:rPr>
          <w:rFonts w:ascii="Arial" w:hAnsi="Arial" w:cs="Arial"/>
          <w:sz w:val="20"/>
          <w:lang w:val="en-GB"/>
        </w:rPr>
        <w:t>HA317</w:t>
      </w:r>
      <w:r w:rsidRPr="00AC113A">
        <w:rPr>
          <w:rFonts w:ascii="Arial" w:hAnsi="Arial" w:cs="Arial"/>
          <w:sz w:val="20"/>
          <w:lang w:val="en-GB"/>
        </w:rPr>
        <w:t>/</w:t>
      </w:r>
      <w:r w:rsidR="00317CE7" w:rsidRPr="00AC113A">
        <w:rPr>
          <w:rFonts w:ascii="Arial" w:hAnsi="Arial" w:cs="Arial"/>
          <w:sz w:val="20"/>
          <w:lang w:val="en-GB"/>
        </w:rPr>
        <w:t>010</w:t>
      </w:r>
      <w:r w:rsidRPr="00AC113A">
        <w:rPr>
          <w:rFonts w:ascii="Arial" w:hAnsi="Arial" w:cs="Arial"/>
          <w:sz w:val="20"/>
          <w:lang w:val="en-GB"/>
        </w:rPr>
        <w:t>/</w:t>
      </w:r>
      <w:r w:rsidR="00317CE7" w:rsidRPr="00AC113A">
        <w:rPr>
          <w:rFonts w:ascii="Arial" w:hAnsi="Arial" w:cs="Arial"/>
          <w:sz w:val="20"/>
          <w:lang w:val="en-GB"/>
        </w:rPr>
        <w:t>03</w:t>
      </w:r>
      <w:r w:rsidR="00D45F28" w:rsidRPr="00AC113A">
        <w:rPr>
          <w:rFonts w:ascii="Arial" w:hAnsi="Arial" w:cs="Arial"/>
          <w:sz w:val="20"/>
          <w:lang w:val="en-GB"/>
        </w:rPr>
        <w:t>1</w:t>
      </w:r>
      <w:r w:rsidR="00317CE7" w:rsidRPr="00AC113A">
        <w:rPr>
          <w:rFonts w:ascii="Arial" w:hAnsi="Arial" w:cs="Arial"/>
          <w:sz w:val="20"/>
          <w:lang w:val="en-GB"/>
        </w:rPr>
        <w:t>-</w:t>
      </w:r>
      <w:r w:rsidR="00306087" w:rsidRPr="00AC113A">
        <w:rPr>
          <w:rFonts w:ascii="Arial" w:hAnsi="Arial" w:cs="Arial"/>
          <w:sz w:val="20"/>
          <w:lang w:val="en-GB"/>
        </w:rPr>
        <w:t>1</w:t>
      </w:r>
      <w:r w:rsidR="00D602E8" w:rsidRPr="00AC113A">
        <w:rPr>
          <w:rFonts w:ascii="Arial" w:hAnsi="Arial" w:cs="Arial"/>
          <w:sz w:val="20"/>
          <w:lang w:val="en-GB"/>
        </w:rPr>
        <w:t>4</w:t>
      </w:r>
      <w:r w:rsidR="00554E99" w:rsidRPr="00AC113A">
        <w:rPr>
          <w:rFonts w:ascii="Arial" w:hAnsi="Arial" w:cs="Arial"/>
          <w:sz w:val="20"/>
          <w:lang w:val="en-GB"/>
        </w:rPr>
        <w:tab/>
      </w:r>
      <w:r w:rsidR="00554E99" w:rsidRPr="00AC113A">
        <w:rPr>
          <w:rFonts w:ascii="Arial" w:hAnsi="Arial" w:cs="Arial"/>
          <w:sz w:val="20"/>
          <w:lang w:val="en-GB"/>
        </w:rPr>
        <w:tab/>
      </w:r>
      <w:r w:rsidR="00554E99" w:rsidRPr="00AC113A">
        <w:rPr>
          <w:rFonts w:ascii="Arial" w:hAnsi="Arial" w:cs="Arial"/>
          <w:sz w:val="20"/>
          <w:lang w:val="en-GB"/>
        </w:rPr>
        <w:tab/>
      </w:r>
      <w:r w:rsidR="00554E99" w:rsidRPr="00AC113A">
        <w:rPr>
          <w:rFonts w:ascii="Arial" w:hAnsi="Arial" w:cs="Arial"/>
          <w:sz w:val="20"/>
          <w:lang w:val="en-GB"/>
        </w:rPr>
        <w:tab/>
      </w:r>
      <w:r w:rsidR="00554E99" w:rsidRPr="00AC113A">
        <w:rPr>
          <w:rFonts w:ascii="Arial" w:hAnsi="Arial" w:cs="Arial"/>
          <w:sz w:val="20"/>
          <w:lang w:val="en-GB"/>
        </w:rPr>
        <w:tab/>
      </w:r>
      <w:r w:rsidR="00554E99" w:rsidRPr="00AC113A">
        <w:rPr>
          <w:rFonts w:ascii="Arial" w:hAnsi="Arial" w:cs="Arial"/>
          <w:sz w:val="20"/>
          <w:lang w:val="en-GB"/>
        </w:rPr>
        <w:tab/>
      </w:r>
      <w:r w:rsidR="00554E99" w:rsidRPr="00AC113A">
        <w:rPr>
          <w:rFonts w:ascii="Arial" w:hAnsi="Arial" w:cs="Arial"/>
          <w:sz w:val="20"/>
          <w:lang w:val="en-GB"/>
        </w:rPr>
        <w:tab/>
      </w:r>
      <w:r w:rsidR="00554E99" w:rsidRPr="00AC113A">
        <w:rPr>
          <w:rFonts w:ascii="Arial" w:hAnsi="Arial" w:cs="Arial"/>
          <w:sz w:val="20"/>
          <w:lang w:val="en-GB"/>
        </w:rPr>
        <w:tab/>
      </w:r>
    </w:p>
    <w:p w14:paraId="7A2A42F9" w14:textId="7C104037" w:rsidR="00D45F28" w:rsidRPr="005E7CCA" w:rsidRDefault="005E7CCA" w:rsidP="00AC6DFE">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852" w:right="-10" w:hanging="426"/>
        <w:jc w:val="both"/>
        <w:rPr>
          <w:rFonts w:ascii="Arial" w:hAnsi="Arial" w:cs="Arial"/>
          <w:sz w:val="22"/>
          <w:szCs w:val="22"/>
          <w:lang w:val="en-GB"/>
        </w:rPr>
      </w:pPr>
      <w:r w:rsidRPr="00AC113A">
        <w:rPr>
          <w:rFonts w:ascii="Arial" w:hAnsi="Arial" w:cs="Arial"/>
          <w:sz w:val="20"/>
          <w:lang w:val="en-GB"/>
        </w:rPr>
        <w:t>Finnish ref:</w:t>
      </w:r>
      <w:r w:rsidR="002528D7" w:rsidRPr="00AC113A">
        <w:rPr>
          <w:rFonts w:ascii="Arial" w:hAnsi="Arial" w:cs="Arial"/>
          <w:sz w:val="20"/>
          <w:lang w:val="en-GB"/>
        </w:rPr>
        <w:t xml:space="preserve"> </w:t>
      </w:r>
      <w:r w:rsidR="00AC113A" w:rsidRPr="00AC113A">
        <w:rPr>
          <w:rFonts w:ascii="Arial" w:hAnsi="Arial" w:cs="Arial"/>
          <w:sz w:val="20"/>
          <w:lang w:val="en-GB"/>
        </w:rPr>
        <w:t>LIVI/94/00.03.01/2018</w:t>
      </w:r>
      <w:r w:rsidR="00D45F28" w:rsidRPr="00AC113A">
        <w:rPr>
          <w:rFonts w:ascii="Arial" w:hAnsi="Arial" w:cs="Arial"/>
          <w:sz w:val="20"/>
          <w:lang w:val="en-GB"/>
        </w:rPr>
        <w:tab/>
      </w:r>
      <w:r w:rsidR="00B95822" w:rsidRPr="005E7CCA">
        <w:rPr>
          <w:rFonts w:ascii="Arial" w:hAnsi="Arial" w:cs="Arial"/>
          <w:sz w:val="22"/>
          <w:szCs w:val="22"/>
          <w:lang w:val="en-GB"/>
        </w:rPr>
        <w:tab/>
      </w:r>
      <w:r w:rsidR="00B95822" w:rsidRPr="005E7CCA">
        <w:rPr>
          <w:rFonts w:ascii="Arial" w:hAnsi="Arial" w:cs="Arial"/>
          <w:sz w:val="22"/>
          <w:szCs w:val="22"/>
          <w:lang w:val="en-GB"/>
        </w:rPr>
        <w:tab/>
      </w:r>
      <w:r w:rsidR="00B95822"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r w:rsidR="006347E5" w:rsidRPr="005E7CCA">
        <w:rPr>
          <w:rFonts w:ascii="Arial" w:hAnsi="Arial" w:cs="Arial"/>
          <w:sz w:val="22"/>
          <w:szCs w:val="22"/>
          <w:lang w:val="en-GB"/>
        </w:rPr>
        <w:tab/>
      </w:r>
    </w:p>
    <w:p w14:paraId="425831C9" w14:textId="31CF9544" w:rsidR="00B82D62" w:rsidRPr="00ED0DFE" w:rsidRDefault="00CC0DB4" w:rsidP="00AC6DFE">
      <w:pPr>
        <w:widowControl/>
        <w:tabs>
          <w:tab w:val="left" w:pos="-1872"/>
          <w:tab w:val="left" w:pos="-115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6336" w:right="-10" w:hanging="6048"/>
        <w:jc w:val="right"/>
        <w:rPr>
          <w:rFonts w:ascii="Arial" w:hAnsi="Arial" w:cs="Arial"/>
          <w:sz w:val="22"/>
          <w:szCs w:val="22"/>
          <w:lang w:val="en-GB"/>
        </w:rPr>
      </w:pPr>
      <w:r w:rsidRPr="00ED0DFE">
        <w:rPr>
          <w:rFonts w:ascii="Arial" w:hAnsi="Arial" w:cs="Arial"/>
          <w:sz w:val="22"/>
          <w:szCs w:val="22"/>
          <w:lang w:val="en-GB"/>
        </w:rPr>
        <w:t>Date</w:t>
      </w:r>
      <w:r w:rsidR="003E5FC6" w:rsidRPr="00ED0DFE">
        <w:rPr>
          <w:rFonts w:ascii="Arial" w:hAnsi="Arial" w:cs="Arial"/>
          <w:sz w:val="22"/>
          <w:szCs w:val="22"/>
          <w:lang w:val="en-GB"/>
        </w:rPr>
        <w:t xml:space="preserve"> </w:t>
      </w:r>
      <w:r w:rsidR="00AC113A">
        <w:rPr>
          <w:rFonts w:ascii="Arial" w:hAnsi="Arial" w:cs="Arial"/>
          <w:sz w:val="22"/>
          <w:szCs w:val="22"/>
          <w:lang w:val="en-GB"/>
        </w:rPr>
        <w:t>4 January 2018</w:t>
      </w:r>
    </w:p>
    <w:p w14:paraId="4C7AB214" w14:textId="77777777" w:rsidR="00ED1226" w:rsidRDefault="00ED1226" w:rsidP="00ED12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jc w:val="center"/>
        <w:rPr>
          <w:rFonts w:ascii="Arial" w:hAnsi="Arial" w:cs="Arial"/>
          <w:b/>
          <w:sz w:val="22"/>
          <w:szCs w:val="22"/>
          <w:u w:val="single"/>
          <w:lang w:val="en-GB"/>
        </w:rPr>
      </w:pPr>
    </w:p>
    <w:p w14:paraId="1A0E7CBD" w14:textId="77777777" w:rsidR="0005410D" w:rsidRPr="00ED0DFE" w:rsidRDefault="003E5FC6" w:rsidP="00ED12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120"/>
        <w:jc w:val="center"/>
        <w:rPr>
          <w:rFonts w:ascii="Arial" w:hAnsi="Arial" w:cs="Arial"/>
          <w:b/>
          <w:i/>
          <w:sz w:val="22"/>
          <w:szCs w:val="22"/>
          <w:u w:val="single"/>
          <w:lang w:val="en-GB"/>
        </w:rPr>
      </w:pPr>
      <w:r w:rsidRPr="00ED0DFE">
        <w:rPr>
          <w:rFonts w:ascii="Arial" w:hAnsi="Arial" w:cs="Arial"/>
          <w:b/>
          <w:sz w:val="22"/>
          <w:szCs w:val="22"/>
          <w:u w:val="single"/>
          <w:lang w:val="en-GB"/>
        </w:rPr>
        <w:t>Subject</w:t>
      </w:r>
      <w:r w:rsidR="002528D7">
        <w:rPr>
          <w:rFonts w:ascii="Arial" w:hAnsi="Arial" w:cs="Arial"/>
          <w:b/>
          <w:sz w:val="22"/>
          <w:szCs w:val="22"/>
          <w:u w:val="single"/>
          <w:lang w:val="en-GB"/>
        </w:rPr>
        <w:t xml:space="preserve">: Follow-up to NCWG Letter 04/2017 (Secretary </w:t>
      </w:r>
      <w:proofErr w:type="gramStart"/>
      <w:r w:rsidR="002528D7">
        <w:rPr>
          <w:rFonts w:ascii="Arial" w:hAnsi="Arial" w:cs="Arial"/>
          <w:b/>
          <w:sz w:val="22"/>
          <w:szCs w:val="22"/>
          <w:u w:val="single"/>
          <w:lang w:val="en-GB"/>
        </w:rPr>
        <w:t>actions</w:t>
      </w:r>
      <w:proofErr w:type="gramEnd"/>
      <w:r w:rsidR="002528D7">
        <w:rPr>
          <w:rFonts w:ascii="Arial" w:hAnsi="Arial" w:cs="Arial"/>
          <w:b/>
          <w:sz w:val="22"/>
          <w:szCs w:val="22"/>
          <w:u w:val="single"/>
          <w:lang w:val="en-GB"/>
        </w:rPr>
        <w:t xml:space="preserve"> group 2)</w:t>
      </w:r>
    </w:p>
    <w:p w14:paraId="38D41F79" w14:textId="77777777" w:rsidR="00ED1226" w:rsidRDefault="00ED1226" w:rsidP="00ED1226">
      <w:pPr>
        <w:widowControl/>
        <w:tabs>
          <w:tab w:val="left" w:pos="0"/>
        </w:tabs>
        <w:ind w:right="-432"/>
        <w:jc w:val="both"/>
        <w:rPr>
          <w:rFonts w:ascii="Arial" w:hAnsi="Arial" w:cs="Arial"/>
          <w:sz w:val="22"/>
          <w:szCs w:val="22"/>
          <w:lang w:val="en-GB"/>
        </w:rPr>
      </w:pPr>
      <w:r w:rsidRPr="00ED0DFE">
        <w:rPr>
          <w:rFonts w:ascii="Arial" w:hAnsi="Arial" w:cs="Arial"/>
          <w:sz w:val="22"/>
          <w:szCs w:val="22"/>
          <w:lang w:val="en-GB"/>
        </w:rPr>
        <w:t>Dear Colleagues</w:t>
      </w:r>
    </w:p>
    <w:p w14:paraId="3CC8435E" w14:textId="77777777" w:rsidR="002528D7" w:rsidRDefault="002528D7" w:rsidP="00ED1226">
      <w:pPr>
        <w:widowControl/>
        <w:tabs>
          <w:tab w:val="left" w:pos="0"/>
        </w:tabs>
        <w:ind w:right="-432"/>
        <w:jc w:val="both"/>
        <w:rPr>
          <w:rFonts w:ascii="Arial" w:hAnsi="Arial" w:cs="Arial"/>
          <w:sz w:val="22"/>
          <w:szCs w:val="22"/>
          <w:lang w:val="en-GB"/>
        </w:rPr>
      </w:pPr>
    </w:p>
    <w:p w14:paraId="69CD41E4" w14:textId="2ED55243" w:rsidR="002528D7" w:rsidRDefault="002528D7" w:rsidP="002528D7">
      <w:pPr>
        <w:widowControl/>
        <w:tabs>
          <w:tab w:val="left" w:pos="0"/>
        </w:tabs>
        <w:ind w:right="-432"/>
        <w:jc w:val="both"/>
        <w:rPr>
          <w:rFonts w:ascii="Arial" w:hAnsi="Arial" w:cs="Arial"/>
          <w:sz w:val="22"/>
          <w:szCs w:val="22"/>
          <w:lang w:val="en-GB"/>
        </w:rPr>
      </w:pPr>
      <w:r>
        <w:rPr>
          <w:rFonts w:ascii="Arial" w:hAnsi="Arial" w:cs="Arial"/>
          <w:sz w:val="22"/>
          <w:szCs w:val="22"/>
          <w:lang w:val="en-GB"/>
        </w:rPr>
        <w:t>Thank you to the 24</w:t>
      </w:r>
      <w:r w:rsidRPr="002528D7">
        <w:rPr>
          <w:rFonts w:ascii="Arial" w:hAnsi="Arial" w:cs="Arial"/>
          <w:sz w:val="22"/>
          <w:szCs w:val="22"/>
          <w:lang w:val="en-GB"/>
        </w:rPr>
        <w:t xml:space="preserve"> respondents to NCWG Letter 0</w:t>
      </w:r>
      <w:r w:rsidR="00AC113A">
        <w:rPr>
          <w:rFonts w:ascii="Arial" w:hAnsi="Arial" w:cs="Arial"/>
          <w:sz w:val="22"/>
          <w:szCs w:val="22"/>
          <w:lang w:val="en-GB"/>
        </w:rPr>
        <w:t>4</w:t>
      </w:r>
      <w:r w:rsidRPr="002528D7">
        <w:rPr>
          <w:rFonts w:ascii="Arial" w:hAnsi="Arial" w:cs="Arial"/>
          <w:sz w:val="22"/>
          <w:szCs w:val="22"/>
          <w:lang w:val="en-GB"/>
        </w:rPr>
        <w:t>/2017. A consolidated list of responses is attached at Annex A, with my comments added in red.</w:t>
      </w:r>
      <w:bookmarkStart w:id="0" w:name="_GoBack"/>
      <w:bookmarkEnd w:id="0"/>
    </w:p>
    <w:p w14:paraId="0265B261" w14:textId="77777777" w:rsidR="002528D7" w:rsidRDefault="002528D7" w:rsidP="00ED1226">
      <w:pPr>
        <w:widowControl/>
        <w:tabs>
          <w:tab w:val="left" w:pos="0"/>
        </w:tabs>
        <w:ind w:right="-432"/>
        <w:jc w:val="both"/>
        <w:rPr>
          <w:rFonts w:ascii="Arial" w:hAnsi="Arial" w:cs="Arial"/>
          <w:sz w:val="22"/>
          <w:szCs w:val="22"/>
          <w:lang w:val="en-GB"/>
        </w:rPr>
      </w:pPr>
    </w:p>
    <w:p w14:paraId="1278F1F5" w14:textId="47DEB440" w:rsidR="002528D7" w:rsidRDefault="00CC0DBE" w:rsidP="00ED1226">
      <w:pPr>
        <w:widowControl/>
        <w:tabs>
          <w:tab w:val="left" w:pos="0"/>
        </w:tabs>
        <w:ind w:right="-432"/>
        <w:jc w:val="both"/>
        <w:rPr>
          <w:rFonts w:ascii="Arial" w:hAnsi="Arial" w:cs="Arial"/>
          <w:sz w:val="22"/>
          <w:szCs w:val="22"/>
          <w:lang w:val="en-GB"/>
        </w:rPr>
      </w:pPr>
      <w:r w:rsidRPr="00CC0DBE">
        <w:rPr>
          <w:rFonts w:ascii="Arial" w:hAnsi="Arial" w:cs="Arial"/>
          <w:b/>
          <w:sz w:val="22"/>
          <w:szCs w:val="22"/>
          <w:lang w:val="en-GB"/>
        </w:rPr>
        <w:t>Action 18</w:t>
      </w:r>
      <w:r>
        <w:rPr>
          <w:rFonts w:ascii="Arial" w:hAnsi="Arial" w:cs="Arial"/>
          <w:sz w:val="22"/>
          <w:szCs w:val="22"/>
          <w:lang w:val="en-GB"/>
        </w:rPr>
        <w:t xml:space="preserve">: </w:t>
      </w:r>
      <w:r w:rsidR="00F7249F">
        <w:rPr>
          <w:rFonts w:ascii="Arial" w:hAnsi="Arial" w:cs="Arial"/>
          <w:sz w:val="22"/>
          <w:szCs w:val="22"/>
          <w:lang w:val="en-GB"/>
        </w:rPr>
        <w:t>Most of us are in favour of using the ‘yach</w:t>
      </w:r>
      <w:r>
        <w:rPr>
          <w:rFonts w:ascii="Arial" w:hAnsi="Arial" w:cs="Arial"/>
          <w:sz w:val="22"/>
          <w:szCs w:val="22"/>
          <w:lang w:val="en-GB"/>
        </w:rPr>
        <w:t>t</w:t>
      </w:r>
      <w:r w:rsidR="00F7249F">
        <w:rPr>
          <w:rFonts w:ascii="Arial" w:hAnsi="Arial" w:cs="Arial"/>
          <w:sz w:val="22"/>
          <w:szCs w:val="22"/>
          <w:lang w:val="en-GB"/>
        </w:rPr>
        <w:t>/boat’ symbol more widely, especially for a small craft anchorage.</w:t>
      </w:r>
      <w:r>
        <w:rPr>
          <w:rFonts w:ascii="Arial" w:hAnsi="Arial" w:cs="Arial"/>
          <w:sz w:val="22"/>
          <w:szCs w:val="22"/>
          <w:lang w:val="en-GB"/>
        </w:rPr>
        <w:t xml:space="preserve"> A smaller majority are also happy to use it for a small craft anchor berth, but extending it for small craft mooring trots and mooring areas was not considered a good idea. Both these latter uses were likely to be very rare anyway. Some small clarifications will be required in S-4</w:t>
      </w:r>
      <w:r w:rsidR="001C01EF">
        <w:rPr>
          <w:rFonts w:ascii="Arial" w:hAnsi="Arial" w:cs="Arial"/>
          <w:sz w:val="22"/>
          <w:szCs w:val="22"/>
          <w:lang w:val="en-GB"/>
        </w:rPr>
        <w:t xml:space="preserve"> (detailed in Annex B)</w:t>
      </w:r>
      <w:r>
        <w:rPr>
          <w:rFonts w:ascii="Arial" w:hAnsi="Arial" w:cs="Arial"/>
          <w:sz w:val="22"/>
          <w:szCs w:val="22"/>
          <w:lang w:val="en-GB"/>
        </w:rPr>
        <w:t xml:space="preserve">, but </w:t>
      </w:r>
      <w:r w:rsidR="008D3BA2">
        <w:rPr>
          <w:rFonts w:ascii="Arial" w:hAnsi="Arial" w:cs="Arial"/>
          <w:sz w:val="22"/>
          <w:szCs w:val="22"/>
          <w:lang w:val="en-GB"/>
        </w:rPr>
        <w:t>the only change required to INT1 is to amend the term at F11.2</w:t>
      </w:r>
      <w:r>
        <w:rPr>
          <w:rFonts w:ascii="Arial" w:hAnsi="Arial" w:cs="Arial"/>
          <w:sz w:val="22"/>
          <w:szCs w:val="22"/>
          <w:lang w:val="en-GB"/>
        </w:rPr>
        <w:t>, as the extended usages will be intuitive.</w:t>
      </w:r>
    </w:p>
    <w:p w14:paraId="44E6F8C1" w14:textId="77777777" w:rsidR="00CC0DBE" w:rsidRDefault="00CC0DBE" w:rsidP="00ED1226">
      <w:pPr>
        <w:widowControl/>
        <w:tabs>
          <w:tab w:val="left" w:pos="0"/>
        </w:tabs>
        <w:ind w:right="-432"/>
        <w:jc w:val="both"/>
        <w:rPr>
          <w:rFonts w:ascii="Arial" w:hAnsi="Arial" w:cs="Arial"/>
          <w:sz w:val="22"/>
          <w:szCs w:val="22"/>
          <w:lang w:val="en-GB"/>
        </w:rPr>
      </w:pPr>
    </w:p>
    <w:p w14:paraId="6BE1F028" w14:textId="77777777" w:rsidR="00CC0DBE" w:rsidRDefault="00CC0DBE" w:rsidP="00ED1226">
      <w:pPr>
        <w:widowControl/>
        <w:tabs>
          <w:tab w:val="left" w:pos="0"/>
        </w:tabs>
        <w:ind w:right="-432"/>
        <w:jc w:val="both"/>
        <w:rPr>
          <w:rFonts w:ascii="Arial" w:hAnsi="Arial" w:cs="Arial"/>
          <w:sz w:val="22"/>
          <w:szCs w:val="22"/>
          <w:lang w:val="en-GB"/>
        </w:rPr>
      </w:pPr>
      <w:r w:rsidRPr="00CC0DBE">
        <w:rPr>
          <w:rFonts w:ascii="Arial" w:hAnsi="Arial" w:cs="Arial"/>
          <w:b/>
          <w:sz w:val="22"/>
          <w:szCs w:val="22"/>
          <w:lang w:val="en-GB"/>
        </w:rPr>
        <w:t>Action 22</w:t>
      </w:r>
      <w:r>
        <w:rPr>
          <w:rFonts w:ascii="Arial" w:hAnsi="Arial" w:cs="Arial"/>
          <w:sz w:val="22"/>
          <w:szCs w:val="22"/>
          <w:lang w:val="en-GB"/>
        </w:rPr>
        <w:t xml:space="preserve">: </w:t>
      </w:r>
      <w:r w:rsidR="001C01EF">
        <w:rPr>
          <w:rFonts w:ascii="Arial" w:hAnsi="Arial" w:cs="Arial"/>
          <w:sz w:val="22"/>
          <w:szCs w:val="22"/>
          <w:lang w:val="en-GB"/>
        </w:rPr>
        <w:t>Again, the draft revision was approved by the majority, but we can improve the text a little as the result of the comments. These are also detailed in Annex B.</w:t>
      </w:r>
    </w:p>
    <w:p w14:paraId="55C72BE3" w14:textId="77777777" w:rsidR="001C01EF" w:rsidRDefault="001C01EF" w:rsidP="00ED1226">
      <w:pPr>
        <w:widowControl/>
        <w:tabs>
          <w:tab w:val="left" w:pos="0"/>
        </w:tabs>
        <w:ind w:right="-432"/>
        <w:jc w:val="both"/>
        <w:rPr>
          <w:rFonts w:ascii="Arial" w:hAnsi="Arial" w:cs="Arial"/>
          <w:sz w:val="22"/>
          <w:szCs w:val="22"/>
          <w:lang w:val="en-GB"/>
        </w:rPr>
      </w:pPr>
    </w:p>
    <w:p w14:paraId="02E8B3B7" w14:textId="0A816995" w:rsidR="008C65E1" w:rsidRDefault="001C01EF" w:rsidP="00ED1226">
      <w:pPr>
        <w:widowControl/>
        <w:tabs>
          <w:tab w:val="left" w:pos="0"/>
        </w:tabs>
        <w:ind w:right="-432"/>
        <w:jc w:val="both"/>
        <w:rPr>
          <w:rFonts w:ascii="Arial" w:hAnsi="Arial" w:cs="Arial"/>
          <w:sz w:val="22"/>
          <w:szCs w:val="22"/>
          <w:lang w:val="en-GB"/>
        </w:rPr>
      </w:pPr>
      <w:r w:rsidRPr="002970B6">
        <w:rPr>
          <w:rFonts w:ascii="Arial" w:hAnsi="Arial" w:cs="Arial"/>
          <w:b/>
          <w:sz w:val="22"/>
          <w:szCs w:val="22"/>
          <w:lang w:val="en-GB"/>
        </w:rPr>
        <w:t>Action 27</w:t>
      </w:r>
      <w:r>
        <w:rPr>
          <w:rFonts w:ascii="Arial" w:hAnsi="Arial" w:cs="Arial"/>
          <w:sz w:val="22"/>
          <w:szCs w:val="22"/>
          <w:lang w:val="en-GB"/>
        </w:rPr>
        <w:t xml:space="preserve">: Everyone was happy with the draft changes to S-4 consequent on the </w:t>
      </w:r>
      <w:r w:rsidR="008C65E1">
        <w:rPr>
          <w:rFonts w:ascii="Arial" w:hAnsi="Arial" w:cs="Arial"/>
          <w:sz w:val="22"/>
          <w:szCs w:val="22"/>
          <w:lang w:val="en-GB"/>
        </w:rPr>
        <w:t xml:space="preserve">2017 </w:t>
      </w:r>
      <w:r>
        <w:rPr>
          <w:rFonts w:ascii="Arial" w:hAnsi="Arial" w:cs="Arial"/>
          <w:sz w:val="22"/>
          <w:szCs w:val="22"/>
          <w:lang w:val="en-GB"/>
        </w:rPr>
        <w:t xml:space="preserve">revision of IHO Resolution </w:t>
      </w:r>
      <w:r w:rsidR="008C65E1">
        <w:rPr>
          <w:rFonts w:ascii="Arial" w:hAnsi="Arial" w:cs="Arial"/>
          <w:sz w:val="22"/>
          <w:szCs w:val="22"/>
          <w:lang w:val="en-GB"/>
        </w:rPr>
        <w:t>3/1919. However, Japan highlighted an issue with H20, which is different in S-4 and INT1, with both versions being potentially confusing. I have therefore suggested a small change to both, in my response to Japan’s comment in Annex A.</w:t>
      </w:r>
      <w:r w:rsidR="00DB479E">
        <w:rPr>
          <w:rFonts w:ascii="Arial" w:hAnsi="Arial" w:cs="Arial"/>
          <w:sz w:val="22"/>
          <w:szCs w:val="22"/>
          <w:lang w:val="en-GB"/>
        </w:rPr>
        <w:t xml:space="preserve"> France</w:t>
      </w:r>
      <w:r w:rsidR="00A96D99">
        <w:rPr>
          <w:rFonts w:ascii="Arial" w:hAnsi="Arial" w:cs="Arial"/>
          <w:sz w:val="22"/>
          <w:szCs w:val="22"/>
          <w:lang w:val="en-GB"/>
        </w:rPr>
        <w:t xml:space="preserve"> might also consider the last sentence of my comment.</w:t>
      </w:r>
    </w:p>
    <w:p w14:paraId="0D856A57" w14:textId="77777777" w:rsidR="008C65E1" w:rsidRDefault="008C65E1" w:rsidP="00ED1226">
      <w:pPr>
        <w:widowControl/>
        <w:tabs>
          <w:tab w:val="left" w:pos="0"/>
        </w:tabs>
        <w:ind w:right="-432"/>
        <w:jc w:val="both"/>
        <w:rPr>
          <w:rFonts w:ascii="Arial" w:hAnsi="Arial" w:cs="Arial"/>
          <w:sz w:val="22"/>
          <w:szCs w:val="22"/>
          <w:lang w:val="en-GB"/>
        </w:rPr>
      </w:pPr>
    </w:p>
    <w:p w14:paraId="54EB78F5" w14:textId="46FB7068" w:rsidR="001C01EF" w:rsidRDefault="008C65E1" w:rsidP="00ED1226">
      <w:pPr>
        <w:widowControl/>
        <w:tabs>
          <w:tab w:val="left" w:pos="0"/>
        </w:tabs>
        <w:ind w:right="-432"/>
        <w:jc w:val="both"/>
        <w:rPr>
          <w:rFonts w:ascii="Arial" w:hAnsi="Arial" w:cs="Arial"/>
          <w:sz w:val="22"/>
          <w:szCs w:val="22"/>
          <w:lang w:val="en-GB"/>
        </w:rPr>
      </w:pPr>
      <w:r>
        <w:rPr>
          <w:rFonts w:ascii="Arial" w:hAnsi="Arial" w:cs="Arial"/>
          <w:b/>
          <w:sz w:val="22"/>
          <w:szCs w:val="22"/>
          <w:lang w:val="en-GB"/>
        </w:rPr>
        <w:t>Action 28</w:t>
      </w:r>
      <w:r>
        <w:rPr>
          <w:rFonts w:ascii="Arial" w:hAnsi="Arial" w:cs="Arial"/>
          <w:sz w:val="22"/>
          <w:szCs w:val="22"/>
          <w:lang w:val="en-GB"/>
        </w:rPr>
        <w:t>: Everyone agrees to remove B-480.2 (the paragraph about Loran).</w:t>
      </w:r>
    </w:p>
    <w:p w14:paraId="688C3282" w14:textId="37141C2D" w:rsidR="002528D7" w:rsidRDefault="002528D7" w:rsidP="00ED1226">
      <w:pPr>
        <w:widowControl/>
        <w:tabs>
          <w:tab w:val="left" w:pos="0"/>
        </w:tabs>
        <w:ind w:right="-432"/>
        <w:jc w:val="both"/>
        <w:rPr>
          <w:rFonts w:ascii="Arial" w:hAnsi="Arial" w:cs="Arial"/>
          <w:sz w:val="22"/>
          <w:szCs w:val="22"/>
          <w:lang w:val="en-GB"/>
        </w:rPr>
      </w:pPr>
    </w:p>
    <w:p w14:paraId="1989C563" w14:textId="5EEC8ECF" w:rsidR="008C65E1" w:rsidRDefault="008C65E1" w:rsidP="00ED1226">
      <w:pPr>
        <w:widowControl/>
        <w:tabs>
          <w:tab w:val="left" w:pos="0"/>
        </w:tabs>
        <w:ind w:right="-432"/>
        <w:jc w:val="both"/>
        <w:rPr>
          <w:rFonts w:ascii="Arial" w:hAnsi="Arial" w:cs="Arial"/>
          <w:sz w:val="22"/>
          <w:szCs w:val="22"/>
          <w:lang w:val="en-GB"/>
        </w:rPr>
      </w:pPr>
      <w:r>
        <w:rPr>
          <w:rFonts w:ascii="Arial" w:hAnsi="Arial" w:cs="Arial"/>
          <w:b/>
          <w:sz w:val="22"/>
          <w:szCs w:val="22"/>
          <w:lang w:val="en-GB"/>
        </w:rPr>
        <w:t>Action 29</w:t>
      </w:r>
      <w:r>
        <w:rPr>
          <w:rFonts w:ascii="Arial" w:hAnsi="Arial" w:cs="Arial"/>
          <w:sz w:val="22"/>
          <w:szCs w:val="22"/>
          <w:lang w:val="en-GB"/>
        </w:rPr>
        <w:t xml:space="preserve">: </w:t>
      </w:r>
      <w:r w:rsidR="00B659F5">
        <w:rPr>
          <w:rFonts w:ascii="Arial" w:hAnsi="Arial" w:cs="Arial"/>
          <w:sz w:val="22"/>
          <w:szCs w:val="22"/>
          <w:lang w:val="en-GB"/>
        </w:rPr>
        <w:t>Most people were happy with the proposed changes to B-270</w:t>
      </w:r>
      <w:r w:rsidR="00DB479E">
        <w:rPr>
          <w:rFonts w:ascii="Arial" w:hAnsi="Arial" w:cs="Arial"/>
          <w:sz w:val="22"/>
          <w:szCs w:val="22"/>
          <w:lang w:val="en-GB"/>
        </w:rPr>
        <w:t xml:space="preserve"> </w:t>
      </w:r>
      <w:proofErr w:type="gramStart"/>
      <w:r w:rsidR="00DB479E">
        <w:rPr>
          <w:rFonts w:ascii="Arial" w:hAnsi="Arial" w:cs="Arial"/>
          <w:sz w:val="22"/>
          <w:szCs w:val="22"/>
          <w:lang w:val="en-GB"/>
        </w:rPr>
        <w:t>et</w:t>
      </w:r>
      <w:proofErr w:type="gramEnd"/>
      <w:r w:rsidR="00DB479E">
        <w:rPr>
          <w:rFonts w:ascii="Arial" w:hAnsi="Arial" w:cs="Arial"/>
          <w:sz w:val="22"/>
          <w:szCs w:val="22"/>
          <w:lang w:val="en-GB"/>
        </w:rPr>
        <w:t xml:space="preserve"> </w:t>
      </w:r>
      <w:proofErr w:type="spellStart"/>
      <w:r w:rsidR="00DB479E">
        <w:rPr>
          <w:rFonts w:ascii="Arial" w:hAnsi="Arial" w:cs="Arial"/>
          <w:sz w:val="22"/>
          <w:szCs w:val="22"/>
          <w:lang w:val="en-GB"/>
        </w:rPr>
        <w:t>seq</w:t>
      </w:r>
      <w:proofErr w:type="spellEnd"/>
      <w:r w:rsidR="00DB479E">
        <w:rPr>
          <w:rFonts w:ascii="Arial" w:hAnsi="Arial" w:cs="Arial"/>
          <w:sz w:val="22"/>
          <w:szCs w:val="22"/>
          <w:lang w:val="en-GB"/>
        </w:rPr>
        <w:t>,</w:t>
      </w:r>
      <w:r w:rsidR="00B659F5">
        <w:rPr>
          <w:rFonts w:ascii="Arial" w:hAnsi="Arial" w:cs="Arial"/>
          <w:sz w:val="22"/>
          <w:szCs w:val="22"/>
          <w:lang w:val="en-GB"/>
        </w:rPr>
        <w:t xml:space="preserve"> to cover the use of decimal degrees for magnetic variation. Some minor changes were suggested; for details and my responses, see Annex A.</w:t>
      </w:r>
    </w:p>
    <w:p w14:paraId="73489C49" w14:textId="43A09A8D" w:rsidR="00B659F5" w:rsidRDefault="00B659F5" w:rsidP="00ED1226">
      <w:pPr>
        <w:widowControl/>
        <w:tabs>
          <w:tab w:val="left" w:pos="0"/>
        </w:tabs>
        <w:ind w:right="-432"/>
        <w:jc w:val="both"/>
        <w:rPr>
          <w:rFonts w:ascii="Arial" w:hAnsi="Arial" w:cs="Arial"/>
          <w:sz w:val="22"/>
          <w:szCs w:val="22"/>
          <w:lang w:val="en-GB"/>
        </w:rPr>
      </w:pPr>
    </w:p>
    <w:p w14:paraId="0355DAC9" w14:textId="343CB9F4" w:rsidR="00B659F5" w:rsidRPr="008C65E1" w:rsidRDefault="00B659F5" w:rsidP="00ED1226">
      <w:pPr>
        <w:widowControl/>
        <w:tabs>
          <w:tab w:val="left" w:pos="0"/>
        </w:tabs>
        <w:ind w:right="-432"/>
        <w:jc w:val="both"/>
        <w:rPr>
          <w:rFonts w:ascii="Arial" w:hAnsi="Arial" w:cs="Arial"/>
          <w:sz w:val="22"/>
          <w:szCs w:val="22"/>
          <w:lang w:val="en-GB"/>
        </w:rPr>
      </w:pPr>
      <w:r>
        <w:rPr>
          <w:rFonts w:ascii="Arial" w:hAnsi="Arial" w:cs="Arial"/>
          <w:sz w:val="22"/>
          <w:szCs w:val="22"/>
          <w:lang w:val="en-GB"/>
        </w:rPr>
        <w:t xml:space="preserve">The final wording for changes to S-4 </w:t>
      </w:r>
      <w:r w:rsidR="00DC21F1">
        <w:rPr>
          <w:rFonts w:ascii="Arial" w:hAnsi="Arial" w:cs="Arial"/>
          <w:sz w:val="22"/>
          <w:szCs w:val="22"/>
          <w:lang w:val="en-GB"/>
        </w:rPr>
        <w:t>(and the proposed change</w:t>
      </w:r>
      <w:r w:rsidR="00DB479E">
        <w:rPr>
          <w:rFonts w:ascii="Arial" w:hAnsi="Arial" w:cs="Arial"/>
          <w:sz w:val="22"/>
          <w:szCs w:val="22"/>
          <w:lang w:val="en-GB"/>
        </w:rPr>
        <w:t>s</w:t>
      </w:r>
      <w:r w:rsidR="00DC21F1">
        <w:rPr>
          <w:rFonts w:ascii="Arial" w:hAnsi="Arial" w:cs="Arial"/>
          <w:sz w:val="22"/>
          <w:szCs w:val="22"/>
          <w:lang w:val="en-GB"/>
        </w:rPr>
        <w:t xml:space="preserve"> to </w:t>
      </w:r>
      <w:r w:rsidR="00DB479E">
        <w:rPr>
          <w:rFonts w:ascii="Arial" w:hAnsi="Arial" w:cs="Arial"/>
          <w:sz w:val="22"/>
          <w:szCs w:val="22"/>
          <w:lang w:val="en-GB"/>
        </w:rPr>
        <w:t>INT1</w:t>
      </w:r>
      <w:r w:rsidR="00DC21F1">
        <w:rPr>
          <w:rFonts w:ascii="Arial" w:hAnsi="Arial" w:cs="Arial"/>
          <w:sz w:val="22"/>
          <w:szCs w:val="22"/>
          <w:lang w:val="en-GB"/>
        </w:rPr>
        <w:t xml:space="preserve">) </w:t>
      </w:r>
      <w:r>
        <w:rPr>
          <w:rFonts w:ascii="Arial" w:hAnsi="Arial" w:cs="Arial"/>
          <w:sz w:val="22"/>
          <w:szCs w:val="22"/>
          <w:lang w:val="en-GB"/>
        </w:rPr>
        <w:t>are at Annex B.</w:t>
      </w:r>
      <w:r w:rsidR="00A96D99">
        <w:rPr>
          <w:rFonts w:ascii="Arial" w:hAnsi="Arial" w:cs="Arial"/>
          <w:sz w:val="22"/>
          <w:szCs w:val="22"/>
          <w:lang w:val="en-GB"/>
        </w:rPr>
        <w:t xml:space="preserve"> As the changes </w:t>
      </w:r>
      <w:r w:rsidR="00DB479E">
        <w:rPr>
          <w:rFonts w:ascii="Arial" w:hAnsi="Arial" w:cs="Arial"/>
          <w:sz w:val="22"/>
          <w:szCs w:val="22"/>
          <w:lang w:val="en-GB"/>
        </w:rPr>
        <w:t xml:space="preserve">from letter 04/2017 </w:t>
      </w:r>
      <w:r w:rsidR="00A96D99">
        <w:rPr>
          <w:rFonts w:ascii="Arial" w:hAnsi="Arial" w:cs="Arial"/>
          <w:sz w:val="22"/>
          <w:szCs w:val="22"/>
          <w:lang w:val="en-GB"/>
        </w:rPr>
        <w:t>are minor, I do not think another consultation round is required, but if you have any reservations about the proposals, please let me know</w:t>
      </w:r>
      <w:r w:rsidR="00DB479E">
        <w:rPr>
          <w:rFonts w:ascii="Arial" w:hAnsi="Arial" w:cs="Arial"/>
          <w:sz w:val="22"/>
          <w:szCs w:val="22"/>
          <w:lang w:val="en-GB"/>
        </w:rPr>
        <w:t>,</w:t>
      </w:r>
      <w:r w:rsidR="00A96D99">
        <w:rPr>
          <w:rFonts w:ascii="Arial" w:hAnsi="Arial" w:cs="Arial"/>
          <w:sz w:val="22"/>
          <w:szCs w:val="22"/>
          <w:lang w:val="en-GB"/>
        </w:rPr>
        <w:t xml:space="preserve"> </w:t>
      </w:r>
      <w:r w:rsidR="00A96D99" w:rsidRPr="00AC113A">
        <w:rPr>
          <w:rFonts w:ascii="Arial" w:hAnsi="Arial" w:cs="Arial"/>
          <w:b/>
          <w:sz w:val="22"/>
          <w:szCs w:val="22"/>
          <w:lang w:val="en-GB"/>
        </w:rPr>
        <w:t xml:space="preserve">not later than </w:t>
      </w:r>
      <w:r w:rsidR="00AC113A" w:rsidRPr="00AC113A">
        <w:rPr>
          <w:rFonts w:ascii="Arial" w:hAnsi="Arial" w:cs="Arial"/>
          <w:b/>
          <w:sz w:val="22"/>
          <w:szCs w:val="22"/>
          <w:lang w:val="en-GB"/>
        </w:rPr>
        <w:t>1 February</w:t>
      </w:r>
      <w:r w:rsidR="00A96D99" w:rsidRPr="00AC113A">
        <w:rPr>
          <w:rFonts w:ascii="Arial" w:hAnsi="Arial" w:cs="Arial"/>
          <w:b/>
          <w:sz w:val="22"/>
          <w:szCs w:val="22"/>
          <w:lang w:val="en-GB"/>
        </w:rPr>
        <w:t xml:space="preserve"> 2018</w:t>
      </w:r>
      <w:r w:rsidR="00DB479E">
        <w:rPr>
          <w:rFonts w:ascii="Arial" w:hAnsi="Arial" w:cs="Arial"/>
          <w:sz w:val="22"/>
          <w:szCs w:val="22"/>
          <w:lang w:val="en-GB"/>
        </w:rPr>
        <w:t>.</w:t>
      </w:r>
    </w:p>
    <w:p w14:paraId="657A8775" w14:textId="77777777" w:rsidR="00ED1226" w:rsidRPr="00ED0DFE" w:rsidRDefault="00ED1226" w:rsidP="00ED1226">
      <w:pPr>
        <w:widowControl/>
        <w:tabs>
          <w:tab w:val="left" w:pos="0"/>
        </w:tabs>
        <w:ind w:left="-432" w:right="-10" w:hanging="6480"/>
        <w:jc w:val="both"/>
        <w:rPr>
          <w:rFonts w:ascii="Arial" w:hAnsi="Arial" w:cs="Arial"/>
          <w:sz w:val="22"/>
          <w:szCs w:val="22"/>
          <w:lang w:val="en-GB"/>
        </w:rPr>
      </w:pPr>
    </w:p>
    <w:p w14:paraId="205F5957" w14:textId="77777777" w:rsidR="005E7CCA" w:rsidRPr="005E7CCA" w:rsidRDefault="005E7CCA" w:rsidP="005E7CCA">
      <w:pPr>
        <w:spacing w:after="120"/>
        <w:jc w:val="both"/>
        <w:rPr>
          <w:rFonts w:ascii="Arial" w:hAnsi="Arial" w:cs="Arial"/>
          <w:sz w:val="22"/>
          <w:szCs w:val="22"/>
          <w:lang w:val="en-GB"/>
        </w:rPr>
      </w:pPr>
      <w:r w:rsidRPr="005E7CCA">
        <w:rPr>
          <w:rFonts w:ascii="Arial" w:hAnsi="Arial" w:cs="Arial"/>
          <w:sz w:val="22"/>
          <w:szCs w:val="22"/>
          <w:lang w:val="en-GB"/>
        </w:rPr>
        <w:t>Yours sincerely,</w:t>
      </w:r>
    </w:p>
    <w:p w14:paraId="04F33214" w14:textId="6A2FA0E6" w:rsidR="005E7CCA" w:rsidRPr="005E7CCA" w:rsidRDefault="009E5B39" w:rsidP="005E7CCA">
      <w:pPr>
        <w:widowControl/>
        <w:ind w:right="-14"/>
        <w:jc w:val="both"/>
        <w:rPr>
          <w:rFonts w:ascii="Arial" w:hAnsi="Arial" w:cs="Arial"/>
          <w:color w:val="FF0000"/>
          <w:sz w:val="22"/>
          <w:szCs w:val="22"/>
          <w:lang w:val="en-GB"/>
        </w:rPr>
      </w:pPr>
      <w:r>
        <w:rPr>
          <w:noProof/>
          <w:snapToGrid/>
        </w:rPr>
        <w:lastRenderedPageBreak/>
        <w:drawing>
          <wp:inline distT="0" distB="0" distL="0" distR="0" wp14:anchorId="465E36AA" wp14:editId="31DC4429">
            <wp:extent cx="1607820" cy="800100"/>
            <wp:effectExtent l="0" t="0" r="0" b="0"/>
            <wp:docPr id="2" name="Kuva 3" descr="MH_n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MH_ni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800100"/>
                    </a:xfrm>
                    <a:prstGeom prst="rect">
                      <a:avLst/>
                    </a:prstGeom>
                    <a:noFill/>
                    <a:ln>
                      <a:noFill/>
                    </a:ln>
                  </pic:spPr>
                </pic:pic>
              </a:graphicData>
            </a:graphic>
          </wp:inline>
        </w:drawing>
      </w:r>
    </w:p>
    <w:p w14:paraId="00D4EA15" w14:textId="77777777" w:rsidR="005E7CCA" w:rsidRPr="005E7CCA" w:rsidRDefault="005E7CCA" w:rsidP="005E7CCA">
      <w:pPr>
        <w:widowControl/>
        <w:ind w:right="-14"/>
        <w:jc w:val="both"/>
        <w:rPr>
          <w:rFonts w:ascii="Arial" w:hAnsi="Arial" w:cs="Arial"/>
          <w:sz w:val="22"/>
          <w:szCs w:val="22"/>
          <w:lang w:val="en-GB"/>
        </w:rPr>
      </w:pPr>
      <w:proofErr w:type="spellStart"/>
      <w:r w:rsidRPr="005E7CCA">
        <w:rPr>
          <w:rFonts w:ascii="Arial" w:hAnsi="Arial" w:cs="Arial"/>
          <w:sz w:val="22"/>
          <w:szCs w:val="22"/>
          <w:lang w:val="en-GB"/>
        </w:rPr>
        <w:t>Mikko</w:t>
      </w:r>
      <w:proofErr w:type="spellEnd"/>
      <w:r w:rsidRPr="005E7CCA">
        <w:rPr>
          <w:rFonts w:ascii="Arial" w:hAnsi="Arial" w:cs="Arial"/>
          <w:sz w:val="22"/>
          <w:szCs w:val="22"/>
          <w:lang w:val="en-GB"/>
        </w:rPr>
        <w:t xml:space="preserve"> </w:t>
      </w:r>
      <w:proofErr w:type="spellStart"/>
      <w:r w:rsidRPr="005E7CCA">
        <w:rPr>
          <w:rFonts w:ascii="Arial" w:hAnsi="Arial" w:cs="Arial"/>
          <w:sz w:val="22"/>
          <w:szCs w:val="22"/>
          <w:lang w:val="en-GB"/>
        </w:rPr>
        <w:t>Hovi</w:t>
      </w:r>
      <w:proofErr w:type="spellEnd"/>
      <w:r w:rsidRPr="005E7CCA">
        <w:rPr>
          <w:rFonts w:ascii="Arial" w:hAnsi="Arial" w:cs="Arial"/>
          <w:sz w:val="22"/>
          <w:szCs w:val="22"/>
          <w:lang w:val="en-GB"/>
        </w:rPr>
        <w:t>,</w:t>
      </w:r>
    </w:p>
    <w:p w14:paraId="0324DFAE" w14:textId="360AEFF0" w:rsidR="005E7CCA" w:rsidRDefault="005E7CCA" w:rsidP="005E7CCA">
      <w:pPr>
        <w:widowControl/>
        <w:ind w:right="-14"/>
        <w:jc w:val="both"/>
        <w:rPr>
          <w:rFonts w:ascii="Arial" w:hAnsi="Arial" w:cs="Arial"/>
          <w:sz w:val="22"/>
          <w:szCs w:val="22"/>
          <w:lang w:val="en-GB"/>
        </w:rPr>
      </w:pPr>
      <w:r w:rsidRPr="005E7CCA">
        <w:rPr>
          <w:rFonts w:ascii="Arial" w:hAnsi="Arial" w:cs="Arial"/>
          <w:sz w:val="22"/>
          <w:szCs w:val="22"/>
          <w:lang w:val="en-GB"/>
        </w:rPr>
        <w:t>Chair NCWG</w:t>
      </w:r>
    </w:p>
    <w:p w14:paraId="5CA38AD9" w14:textId="09129DAC" w:rsidR="004475D6" w:rsidRDefault="004475D6" w:rsidP="005E7CCA">
      <w:pPr>
        <w:widowControl/>
        <w:ind w:right="-14"/>
        <w:jc w:val="both"/>
        <w:rPr>
          <w:rFonts w:ascii="Arial" w:hAnsi="Arial" w:cs="Arial"/>
          <w:sz w:val="22"/>
          <w:szCs w:val="22"/>
          <w:lang w:val="en-GB"/>
        </w:rPr>
      </w:pPr>
    </w:p>
    <w:p w14:paraId="2A37861C" w14:textId="13B74E42" w:rsidR="004475D6" w:rsidRDefault="004475D6" w:rsidP="005E7CCA">
      <w:pPr>
        <w:widowControl/>
        <w:ind w:right="-14"/>
        <w:jc w:val="both"/>
        <w:rPr>
          <w:rFonts w:ascii="Arial" w:hAnsi="Arial" w:cs="Arial"/>
          <w:sz w:val="22"/>
          <w:szCs w:val="22"/>
          <w:lang w:val="en-AU"/>
        </w:rPr>
      </w:pPr>
      <w:r>
        <w:rPr>
          <w:rFonts w:ascii="Arial" w:hAnsi="Arial" w:cs="Arial"/>
          <w:sz w:val="22"/>
          <w:szCs w:val="22"/>
          <w:lang w:val="en-GB"/>
        </w:rPr>
        <w:t xml:space="preserve">Annex A: </w:t>
      </w:r>
      <w:r>
        <w:rPr>
          <w:rFonts w:ascii="Arial" w:hAnsi="Arial" w:cs="Arial"/>
          <w:sz w:val="22"/>
          <w:szCs w:val="22"/>
          <w:lang w:val="en-AU"/>
        </w:rPr>
        <w:t xml:space="preserve">Consolidated </w:t>
      </w:r>
      <w:r w:rsidRPr="00E12175">
        <w:rPr>
          <w:rFonts w:ascii="Arial" w:hAnsi="Arial" w:cs="Arial"/>
          <w:sz w:val="22"/>
          <w:szCs w:val="22"/>
          <w:lang w:val="en-AU"/>
        </w:rPr>
        <w:t>Response</w:t>
      </w:r>
      <w:r>
        <w:rPr>
          <w:rFonts w:ascii="Arial" w:hAnsi="Arial" w:cs="Arial"/>
          <w:sz w:val="22"/>
          <w:szCs w:val="22"/>
          <w:lang w:val="en-AU"/>
        </w:rPr>
        <w:t>s</w:t>
      </w:r>
      <w:r w:rsidRPr="00E12175">
        <w:rPr>
          <w:rFonts w:ascii="Arial" w:hAnsi="Arial" w:cs="Arial"/>
          <w:sz w:val="22"/>
          <w:szCs w:val="22"/>
          <w:lang w:val="en-AU"/>
        </w:rPr>
        <w:t xml:space="preserve"> </w:t>
      </w:r>
      <w:r>
        <w:rPr>
          <w:rFonts w:ascii="Arial" w:hAnsi="Arial" w:cs="Arial"/>
          <w:sz w:val="22"/>
          <w:szCs w:val="22"/>
          <w:lang w:val="en-AU"/>
        </w:rPr>
        <w:t>to NCWG Letter 04/2017</w:t>
      </w:r>
    </w:p>
    <w:p w14:paraId="7A41FE4F" w14:textId="6B803A57" w:rsidR="004475D6" w:rsidRPr="005E7CCA" w:rsidRDefault="004475D6" w:rsidP="005E7CCA">
      <w:pPr>
        <w:widowControl/>
        <w:ind w:right="-14"/>
        <w:jc w:val="both"/>
        <w:rPr>
          <w:rFonts w:ascii="Arial" w:hAnsi="Arial" w:cs="Arial"/>
          <w:sz w:val="22"/>
          <w:szCs w:val="22"/>
          <w:lang w:val="en-GB"/>
        </w:rPr>
      </w:pPr>
      <w:r>
        <w:rPr>
          <w:rFonts w:ascii="Arial" w:hAnsi="Arial" w:cs="Arial"/>
          <w:sz w:val="22"/>
          <w:szCs w:val="22"/>
          <w:lang w:val="en-AU"/>
        </w:rPr>
        <w:t xml:space="preserve">Annex B: </w:t>
      </w:r>
      <w:r w:rsidRPr="008D3BA2">
        <w:rPr>
          <w:rFonts w:ascii="Arial" w:hAnsi="Arial" w:cs="Arial"/>
          <w:sz w:val="22"/>
          <w:szCs w:val="22"/>
          <w:lang w:val="en-GB"/>
        </w:rPr>
        <w:t xml:space="preserve">Draft revisions to </w:t>
      </w:r>
      <w:r>
        <w:rPr>
          <w:rFonts w:ascii="Arial" w:hAnsi="Arial" w:cs="Arial"/>
          <w:sz w:val="22"/>
          <w:szCs w:val="22"/>
          <w:lang w:val="en-GB"/>
        </w:rPr>
        <w:t xml:space="preserve">INT1 and </w:t>
      </w:r>
      <w:r w:rsidRPr="008D3BA2">
        <w:rPr>
          <w:rFonts w:ascii="Arial" w:hAnsi="Arial" w:cs="Arial"/>
          <w:sz w:val="22"/>
          <w:szCs w:val="22"/>
          <w:lang w:val="en-GB"/>
        </w:rPr>
        <w:t>S-4</w:t>
      </w:r>
      <w:r>
        <w:rPr>
          <w:rFonts w:ascii="Arial" w:hAnsi="Arial" w:cs="Arial"/>
          <w:sz w:val="22"/>
          <w:szCs w:val="22"/>
          <w:lang w:val="en-GB"/>
        </w:rPr>
        <w:t>, as</w:t>
      </w:r>
      <w:r w:rsidRPr="008D3BA2">
        <w:rPr>
          <w:rFonts w:ascii="Arial" w:hAnsi="Arial" w:cs="Arial"/>
          <w:sz w:val="22"/>
          <w:szCs w:val="22"/>
          <w:lang w:val="en-GB"/>
        </w:rPr>
        <w:t xml:space="preserve"> agreed by NCWG, for HSSC consideration</w:t>
      </w:r>
    </w:p>
    <w:p w14:paraId="38A5C498" w14:textId="60DBDF0F" w:rsidR="002528D7" w:rsidRDefault="00ED1226" w:rsidP="002528D7">
      <w:pPr>
        <w:spacing w:after="120"/>
        <w:jc w:val="right"/>
        <w:rPr>
          <w:rFonts w:ascii="Arial" w:hAnsi="Arial" w:cs="Arial"/>
          <w:sz w:val="22"/>
          <w:szCs w:val="22"/>
          <w:lang w:val="en-GB"/>
        </w:rPr>
      </w:pPr>
      <w:r>
        <w:rPr>
          <w:rFonts w:ascii="Arial" w:hAnsi="Arial" w:cs="Arial"/>
          <w:sz w:val="22"/>
          <w:szCs w:val="22"/>
          <w:lang w:val="en-GB"/>
        </w:rPr>
        <w:br w:type="page"/>
      </w:r>
      <w:r w:rsidR="002528D7" w:rsidRPr="008650E7">
        <w:rPr>
          <w:rFonts w:ascii="Arial" w:hAnsi="Arial" w:cs="Arial"/>
          <w:sz w:val="22"/>
          <w:szCs w:val="22"/>
          <w:lang w:val="en-GB"/>
        </w:rPr>
        <w:lastRenderedPageBreak/>
        <w:t>Annex</w:t>
      </w:r>
      <w:r w:rsidR="00A96D99">
        <w:rPr>
          <w:rFonts w:ascii="Arial" w:hAnsi="Arial" w:cs="Arial"/>
          <w:sz w:val="22"/>
          <w:szCs w:val="22"/>
          <w:lang w:val="en-GB"/>
        </w:rPr>
        <w:t xml:space="preserve"> A</w:t>
      </w:r>
      <w:r w:rsidR="002528D7" w:rsidRPr="008650E7">
        <w:rPr>
          <w:rFonts w:ascii="Arial" w:hAnsi="Arial" w:cs="Arial"/>
          <w:sz w:val="22"/>
          <w:szCs w:val="22"/>
          <w:lang w:val="en-GB"/>
        </w:rPr>
        <w:t xml:space="preserve"> to NCWG </w:t>
      </w:r>
      <w:r w:rsidR="002528D7" w:rsidRPr="00AC113A">
        <w:rPr>
          <w:rFonts w:ascii="Arial" w:hAnsi="Arial" w:cs="Arial"/>
          <w:sz w:val="22"/>
          <w:szCs w:val="22"/>
          <w:lang w:val="en-GB"/>
        </w:rPr>
        <w:t xml:space="preserve">Letter </w:t>
      </w:r>
      <w:r w:rsidR="00AC113A" w:rsidRPr="00AC113A">
        <w:rPr>
          <w:rFonts w:ascii="Arial" w:hAnsi="Arial" w:cs="Arial"/>
          <w:sz w:val="22"/>
          <w:szCs w:val="22"/>
          <w:lang w:val="en-GB"/>
        </w:rPr>
        <w:t>02</w:t>
      </w:r>
      <w:r w:rsidR="002528D7" w:rsidRPr="00AC113A">
        <w:rPr>
          <w:rFonts w:ascii="Arial" w:hAnsi="Arial" w:cs="Arial"/>
          <w:sz w:val="22"/>
          <w:szCs w:val="22"/>
          <w:lang w:val="en-GB"/>
        </w:rPr>
        <w:t>/201</w:t>
      </w:r>
      <w:r w:rsidR="00A96D99" w:rsidRPr="00AC113A">
        <w:rPr>
          <w:rFonts w:ascii="Arial" w:hAnsi="Arial" w:cs="Arial"/>
          <w:sz w:val="22"/>
          <w:szCs w:val="22"/>
          <w:lang w:val="en-GB"/>
        </w:rPr>
        <w:t>8</w:t>
      </w:r>
    </w:p>
    <w:p w14:paraId="4A73CAE7" w14:textId="77777777" w:rsidR="002528D7" w:rsidRDefault="002528D7" w:rsidP="002528D7">
      <w:pPr>
        <w:widowControl/>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sz w:val="22"/>
          <w:szCs w:val="22"/>
          <w:u w:val="single"/>
          <w:lang w:val="en-GB"/>
        </w:rPr>
      </w:pPr>
      <w:r>
        <w:rPr>
          <w:rFonts w:ascii="Arial" w:hAnsi="Arial" w:cs="Arial"/>
          <w:b/>
          <w:sz w:val="22"/>
          <w:szCs w:val="22"/>
          <w:u w:val="single"/>
          <w:lang w:val="en-GB"/>
        </w:rPr>
        <w:t xml:space="preserve">NCWG3 – Secretary </w:t>
      </w:r>
      <w:proofErr w:type="gramStart"/>
      <w:r>
        <w:rPr>
          <w:rFonts w:ascii="Arial" w:hAnsi="Arial" w:cs="Arial"/>
          <w:b/>
          <w:sz w:val="22"/>
          <w:szCs w:val="22"/>
          <w:u w:val="single"/>
          <w:lang w:val="en-GB"/>
        </w:rPr>
        <w:t>actions</w:t>
      </w:r>
      <w:proofErr w:type="gramEnd"/>
      <w:r>
        <w:rPr>
          <w:rFonts w:ascii="Arial" w:hAnsi="Arial" w:cs="Arial"/>
          <w:b/>
          <w:sz w:val="22"/>
          <w:szCs w:val="22"/>
          <w:u w:val="single"/>
          <w:lang w:val="en-GB"/>
        </w:rPr>
        <w:t xml:space="preserve"> (Group 2)</w:t>
      </w:r>
    </w:p>
    <w:p w14:paraId="573BDCAE" w14:textId="77777777" w:rsidR="002528D7" w:rsidRDefault="002528D7" w:rsidP="002528D7">
      <w:pPr>
        <w:widowControl/>
        <w:tabs>
          <w:tab w:val="left" w:pos="567"/>
          <w:tab w:val="left" w:pos="1134"/>
          <w:tab w:val="left" w:pos="1701"/>
          <w:tab w:val="left" w:pos="2268"/>
          <w:tab w:val="left" w:pos="2835"/>
          <w:tab w:val="left" w:pos="3402"/>
          <w:tab w:val="left" w:pos="3969"/>
          <w:tab w:val="left" w:pos="4536"/>
          <w:tab w:val="left" w:pos="5103"/>
        </w:tabs>
        <w:jc w:val="center"/>
        <w:rPr>
          <w:rFonts w:ascii="Arial" w:hAnsi="Arial" w:cs="Arial"/>
          <w:b/>
          <w:sz w:val="22"/>
          <w:szCs w:val="22"/>
          <w:u w:val="single"/>
          <w:lang w:val="en-GB"/>
        </w:rPr>
      </w:pPr>
    </w:p>
    <w:p w14:paraId="2E8DD41B" w14:textId="676AD8FA" w:rsidR="002528D7" w:rsidRPr="00DB479E" w:rsidRDefault="002528D7" w:rsidP="002528D7">
      <w:pPr>
        <w:widowControl/>
        <w:ind w:right="-14"/>
        <w:jc w:val="center"/>
        <w:rPr>
          <w:rFonts w:ascii="Arial" w:hAnsi="Arial" w:cs="Arial"/>
          <w:b/>
          <w:sz w:val="22"/>
          <w:szCs w:val="22"/>
          <w:lang w:val="en-AU"/>
        </w:rPr>
      </w:pPr>
      <w:r w:rsidRPr="00DB479E">
        <w:rPr>
          <w:rFonts w:ascii="Arial" w:hAnsi="Arial" w:cs="Arial"/>
          <w:b/>
          <w:sz w:val="22"/>
          <w:szCs w:val="22"/>
          <w:lang w:val="en-AU"/>
        </w:rPr>
        <w:t xml:space="preserve">Consolidated Responses </w:t>
      </w:r>
      <w:r w:rsidR="004475D6" w:rsidRPr="00DB479E">
        <w:rPr>
          <w:rFonts w:ascii="Arial" w:hAnsi="Arial" w:cs="Arial"/>
          <w:b/>
          <w:sz w:val="22"/>
          <w:szCs w:val="22"/>
          <w:lang w:val="en-AU"/>
        </w:rPr>
        <w:t>to NCWG Letter 04/2017</w:t>
      </w:r>
    </w:p>
    <w:p w14:paraId="120EE1EF" w14:textId="77777777" w:rsidR="002528D7" w:rsidRDefault="002528D7" w:rsidP="002528D7">
      <w:pPr>
        <w:widowControl/>
        <w:ind w:right="-14"/>
        <w:jc w:val="center"/>
        <w:rPr>
          <w:rFonts w:ascii="Times New Roman" w:hAnsi="Times New Roman"/>
          <w:sz w:val="22"/>
          <w:szCs w:val="22"/>
          <w:lang w:val="en-AU"/>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6730"/>
        <w:gridCol w:w="1418"/>
        <w:gridCol w:w="1065"/>
      </w:tblGrid>
      <w:tr w:rsidR="002528D7" w:rsidRPr="00E12175" w14:paraId="5C6F4052" w14:textId="77777777" w:rsidTr="009F18DC">
        <w:trPr>
          <w:cantSplit/>
          <w:tblHeader/>
        </w:trPr>
        <w:tc>
          <w:tcPr>
            <w:tcW w:w="891" w:type="dxa"/>
            <w:tcBorders>
              <w:top w:val="double" w:sz="4" w:space="0" w:color="auto"/>
              <w:left w:val="double" w:sz="4" w:space="0" w:color="auto"/>
              <w:bottom w:val="double" w:sz="4" w:space="0" w:color="auto"/>
            </w:tcBorders>
          </w:tcPr>
          <w:p w14:paraId="5FFE444C" w14:textId="77777777" w:rsidR="002528D7" w:rsidRPr="00250B42" w:rsidRDefault="002528D7" w:rsidP="009F18DC">
            <w:pPr>
              <w:widowControl/>
              <w:spacing w:before="60" w:after="60"/>
              <w:ind w:right="-11"/>
              <w:jc w:val="center"/>
              <w:rPr>
                <w:rFonts w:ascii="Arial" w:hAnsi="Arial" w:cs="Arial"/>
                <w:b/>
                <w:sz w:val="22"/>
                <w:szCs w:val="22"/>
                <w:lang w:val="en-AU"/>
              </w:rPr>
            </w:pPr>
            <w:r>
              <w:rPr>
                <w:rFonts w:ascii="Arial" w:hAnsi="Arial" w:cs="Arial"/>
                <w:b/>
                <w:sz w:val="22"/>
                <w:szCs w:val="22"/>
                <w:lang w:val="en-AU"/>
              </w:rPr>
              <w:t>No.</w:t>
            </w:r>
          </w:p>
        </w:tc>
        <w:tc>
          <w:tcPr>
            <w:tcW w:w="6730" w:type="dxa"/>
            <w:tcBorders>
              <w:top w:val="double" w:sz="4" w:space="0" w:color="auto"/>
              <w:bottom w:val="double" w:sz="4" w:space="0" w:color="auto"/>
            </w:tcBorders>
          </w:tcPr>
          <w:p w14:paraId="388EF379" w14:textId="77777777" w:rsidR="002528D7" w:rsidRPr="00250B42" w:rsidRDefault="002528D7" w:rsidP="009F18DC">
            <w:pPr>
              <w:widowControl/>
              <w:spacing w:before="60" w:after="60"/>
              <w:ind w:right="-11"/>
              <w:jc w:val="center"/>
              <w:rPr>
                <w:rFonts w:ascii="Arial" w:hAnsi="Arial" w:cs="Arial"/>
                <w:b/>
                <w:sz w:val="22"/>
                <w:szCs w:val="22"/>
                <w:lang w:val="en-AU"/>
              </w:rPr>
            </w:pPr>
            <w:r w:rsidRPr="00250B42">
              <w:rPr>
                <w:rFonts w:ascii="Arial" w:hAnsi="Arial" w:cs="Arial"/>
                <w:b/>
                <w:sz w:val="22"/>
                <w:szCs w:val="22"/>
                <w:lang w:val="en-AU"/>
              </w:rPr>
              <w:t>Question</w:t>
            </w:r>
          </w:p>
        </w:tc>
        <w:tc>
          <w:tcPr>
            <w:tcW w:w="1418" w:type="dxa"/>
            <w:tcBorders>
              <w:top w:val="double" w:sz="4" w:space="0" w:color="auto"/>
              <w:bottom w:val="double" w:sz="4" w:space="0" w:color="auto"/>
            </w:tcBorders>
          </w:tcPr>
          <w:p w14:paraId="5F1F36F5" w14:textId="77777777" w:rsidR="002528D7" w:rsidRPr="00250B42" w:rsidRDefault="002528D7" w:rsidP="009F18DC">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Yes</w:t>
            </w:r>
          </w:p>
        </w:tc>
        <w:tc>
          <w:tcPr>
            <w:tcW w:w="1065" w:type="dxa"/>
            <w:tcBorders>
              <w:top w:val="double" w:sz="4" w:space="0" w:color="auto"/>
              <w:bottom w:val="double" w:sz="4" w:space="0" w:color="auto"/>
              <w:right w:val="double" w:sz="4" w:space="0" w:color="auto"/>
            </w:tcBorders>
          </w:tcPr>
          <w:p w14:paraId="4B8C3237" w14:textId="77777777" w:rsidR="002528D7" w:rsidRPr="00250B42" w:rsidRDefault="002528D7" w:rsidP="009F18DC">
            <w:pPr>
              <w:widowControl/>
              <w:spacing w:beforeLines="60" w:before="144" w:afterLines="60" w:after="144"/>
              <w:ind w:right="-11"/>
              <w:jc w:val="center"/>
              <w:rPr>
                <w:rFonts w:ascii="Arial" w:hAnsi="Arial" w:cs="Arial"/>
                <w:b/>
                <w:sz w:val="22"/>
                <w:szCs w:val="22"/>
                <w:lang w:val="en-AU"/>
              </w:rPr>
            </w:pPr>
            <w:r w:rsidRPr="00250B42">
              <w:rPr>
                <w:rFonts w:ascii="Arial" w:hAnsi="Arial" w:cs="Arial"/>
                <w:b/>
                <w:sz w:val="22"/>
                <w:szCs w:val="22"/>
                <w:lang w:val="en-AU"/>
              </w:rPr>
              <w:t>No</w:t>
            </w:r>
          </w:p>
        </w:tc>
      </w:tr>
      <w:tr w:rsidR="002528D7" w:rsidRPr="00E12175" w14:paraId="584C6589" w14:textId="77777777" w:rsidTr="009F18DC">
        <w:trPr>
          <w:trHeight w:val="346"/>
        </w:trPr>
        <w:tc>
          <w:tcPr>
            <w:tcW w:w="891" w:type="dxa"/>
            <w:tcBorders>
              <w:top w:val="double" w:sz="4" w:space="0" w:color="auto"/>
              <w:left w:val="double" w:sz="4" w:space="0" w:color="auto"/>
              <w:bottom w:val="dashSmallGap" w:sz="4" w:space="0" w:color="auto"/>
            </w:tcBorders>
            <w:vAlign w:val="center"/>
          </w:tcPr>
          <w:p w14:paraId="3303698C" w14:textId="77777777" w:rsidR="002528D7" w:rsidRPr="00E12175" w:rsidRDefault="002528D7" w:rsidP="009F18DC">
            <w:pPr>
              <w:pStyle w:val="ListParagraph"/>
              <w:spacing w:before="60" w:after="60"/>
              <w:ind w:left="0" w:right="-14"/>
              <w:jc w:val="center"/>
              <w:rPr>
                <w:rFonts w:ascii="Arial" w:hAnsi="Arial" w:cs="Arial"/>
                <w:lang w:val="en-AU"/>
              </w:rPr>
            </w:pPr>
            <w:r>
              <w:rPr>
                <w:rFonts w:ascii="Arial" w:hAnsi="Arial" w:cs="Arial"/>
                <w:lang w:val="en-AU"/>
              </w:rPr>
              <w:t>1</w:t>
            </w:r>
          </w:p>
        </w:tc>
        <w:tc>
          <w:tcPr>
            <w:tcW w:w="6730" w:type="dxa"/>
            <w:tcBorders>
              <w:top w:val="single" w:sz="4" w:space="0" w:color="auto"/>
              <w:bottom w:val="dashSmallGap" w:sz="4" w:space="0" w:color="auto"/>
            </w:tcBorders>
            <w:vAlign w:val="center"/>
          </w:tcPr>
          <w:p w14:paraId="24F4FEF2" w14:textId="77777777" w:rsidR="002528D7" w:rsidRDefault="002528D7" w:rsidP="009F18DC">
            <w:pPr>
              <w:pStyle w:val="ListParagraph"/>
              <w:spacing w:before="60" w:after="60"/>
              <w:ind w:left="0" w:right="-14"/>
              <w:rPr>
                <w:rFonts w:ascii="Arial" w:hAnsi="Arial" w:cs="Arial"/>
                <w:b/>
                <w:lang w:val="en-AU"/>
              </w:rPr>
            </w:pPr>
            <w:r>
              <w:rPr>
                <w:rFonts w:ascii="Arial" w:hAnsi="Arial" w:cs="Arial"/>
                <w:b/>
                <w:lang w:val="en-AU"/>
              </w:rPr>
              <w:t xml:space="preserve">Action 18: </w:t>
            </w:r>
          </w:p>
          <w:p w14:paraId="65E550A5"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Do you agree with the proposal to allow the use of the ‘yacht’ symbol F11.2 to include ‘small craft’ in general (for example motorboats and pleasure craft)?</w:t>
            </w:r>
          </w:p>
          <w:p w14:paraId="2953B5C4"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(Note: if your answer is ‘no’, you should still answer the following questions, as the WG’s overall vote on this question may be ‘yes’)</w:t>
            </w:r>
          </w:p>
          <w:p w14:paraId="0B70E24B" w14:textId="77777777" w:rsidR="002528D7" w:rsidRPr="008C785B" w:rsidRDefault="002528D7" w:rsidP="009F18DC">
            <w:pPr>
              <w:pStyle w:val="ListParagraph"/>
              <w:spacing w:before="60" w:after="60"/>
              <w:ind w:left="0" w:right="-14"/>
              <w:rPr>
                <w:rFonts w:ascii="Arial" w:hAnsi="Arial" w:cs="Arial"/>
                <w:color w:val="FF0000"/>
                <w:lang w:val="en-AU"/>
              </w:rPr>
            </w:pPr>
            <w:r>
              <w:rPr>
                <w:rFonts w:ascii="Arial" w:hAnsi="Arial" w:cs="Arial"/>
                <w:color w:val="FF0000"/>
                <w:lang w:val="en-AU"/>
              </w:rPr>
              <w:t>Chair: clear vote in favour</w:t>
            </w:r>
          </w:p>
        </w:tc>
        <w:tc>
          <w:tcPr>
            <w:tcW w:w="1418" w:type="dxa"/>
            <w:tcBorders>
              <w:top w:val="single" w:sz="4" w:space="0" w:color="auto"/>
              <w:bottom w:val="dashSmallGap" w:sz="4" w:space="0" w:color="auto"/>
            </w:tcBorders>
          </w:tcPr>
          <w:p w14:paraId="04A612AB" w14:textId="77777777" w:rsidR="002528D7" w:rsidRPr="007C20F4" w:rsidRDefault="002528D7" w:rsidP="009F18DC">
            <w:pPr>
              <w:widowControl/>
              <w:spacing w:before="60" w:after="60"/>
              <w:ind w:right="-11"/>
              <w:rPr>
                <w:rFonts w:ascii="Arial" w:hAnsi="Arial" w:cs="Arial"/>
                <w:sz w:val="16"/>
                <w:szCs w:val="16"/>
                <w:lang w:val="en-AU"/>
              </w:rPr>
            </w:pPr>
            <w:r w:rsidRPr="007C20F4">
              <w:rPr>
                <w:rFonts w:ascii="Arial" w:hAnsi="Arial" w:cs="Arial"/>
                <w:sz w:val="16"/>
                <w:szCs w:val="16"/>
                <w:lang w:val="en-AU"/>
              </w:rPr>
              <w:t>AU</w:t>
            </w:r>
            <w:r>
              <w:rPr>
                <w:rFonts w:ascii="Arial" w:hAnsi="Arial" w:cs="Arial"/>
                <w:sz w:val="16"/>
                <w:szCs w:val="16"/>
                <w:lang w:val="en-AU"/>
              </w:rPr>
              <w:t xml:space="preserve">, CA, DE, DK, ES, ESRI, FI, FR, GR, IR, IT, JP, KR, LV, NL, NO, NZ, SE, TSSO, UA, </w:t>
            </w:r>
            <w:r w:rsidRPr="00F80D7B">
              <w:rPr>
                <w:rFonts w:ascii="Arial" w:hAnsi="Arial" w:cs="Arial"/>
                <w:sz w:val="16"/>
                <w:szCs w:val="16"/>
                <w:lang w:val="en-AU"/>
              </w:rPr>
              <w:t>UK</w:t>
            </w:r>
            <w:r w:rsidRPr="002B2C80">
              <w:rPr>
                <w:rFonts w:ascii="Arial" w:hAnsi="Arial" w:cs="Arial"/>
                <w:sz w:val="16"/>
                <w:szCs w:val="16"/>
                <w:lang w:val="en-AU"/>
              </w:rPr>
              <w:t>,</w:t>
            </w:r>
            <w:r w:rsidRPr="00F80D7B">
              <w:rPr>
                <w:rFonts w:ascii="Arial" w:hAnsi="Arial" w:cs="Arial"/>
                <w:sz w:val="16"/>
                <w:szCs w:val="16"/>
                <w:lang w:val="en-AU"/>
              </w:rPr>
              <w:t xml:space="preserve"> </w:t>
            </w:r>
            <w:r>
              <w:rPr>
                <w:rFonts w:ascii="Arial" w:hAnsi="Arial" w:cs="Arial"/>
                <w:sz w:val="16"/>
                <w:szCs w:val="16"/>
                <w:lang w:val="en-AU"/>
              </w:rPr>
              <w:t>US, ZA</w:t>
            </w:r>
          </w:p>
        </w:tc>
        <w:tc>
          <w:tcPr>
            <w:tcW w:w="1065" w:type="dxa"/>
            <w:tcBorders>
              <w:top w:val="single" w:sz="4" w:space="0" w:color="auto"/>
              <w:bottom w:val="dashSmallGap" w:sz="4" w:space="0" w:color="auto"/>
              <w:right w:val="double" w:sz="4" w:space="0" w:color="auto"/>
            </w:tcBorders>
          </w:tcPr>
          <w:p w14:paraId="7226DF2B"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IN</w:t>
            </w:r>
          </w:p>
        </w:tc>
      </w:tr>
      <w:tr w:rsidR="002528D7" w:rsidRPr="00E12175" w14:paraId="0F59DF10" w14:textId="77777777" w:rsidTr="009F18DC">
        <w:trPr>
          <w:trHeight w:val="346"/>
        </w:trPr>
        <w:tc>
          <w:tcPr>
            <w:tcW w:w="891" w:type="dxa"/>
            <w:tcBorders>
              <w:top w:val="dashSmallGap" w:sz="4" w:space="0" w:color="auto"/>
              <w:left w:val="double" w:sz="4" w:space="0" w:color="auto"/>
              <w:bottom w:val="dashed" w:sz="4" w:space="0" w:color="auto"/>
            </w:tcBorders>
            <w:vAlign w:val="center"/>
          </w:tcPr>
          <w:p w14:paraId="05E02EC9"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1.1</w:t>
            </w:r>
          </w:p>
        </w:tc>
        <w:tc>
          <w:tcPr>
            <w:tcW w:w="6730" w:type="dxa"/>
            <w:tcBorders>
              <w:top w:val="dashSmallGap" w:sz="4" w:space="0" w:color="auto"/>
              <w:bottom w:val="dashed" w:sz="4" w:space="0" w:color="auto"/>
            </w:tcBorders>
            <w:vAlign w:val="center"/>
          </w:tcPr>
          <w:p w14:paraId="046F8BB9"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 xml:space="preserve">If the agreed answer to 1 is ‘yes’: </w:t>
            </w:r>
          </w:p>
          <w:p w14:paraId="464FDC3F" w14:textId="77777777" w:rsidR="002528D7" w:rsidRDefault="002528D7" w:rsidP="009F18DC">
            <w:pPr>
              <w:pStyle w:val="ListParagraph"/>
              <w:spacing w:before="60" w:after="60"/>
              <w:ind w:left="0" w:right="-14"/>
              <w:rPr>
                <w:rFonts w:ascii="Arial" w:hAnsi="Arial" w:cs="Arial"/>
                <w:lang w:val="en-AU"/>
              </w:rPr>
            </w:pPr>
            <w:r w:rsidRPr="00822E9E">
              <w:rPr>
                <w:rFonts w:ascii="Arial" w:hAnsi="Arial" w:cs="Arial"/>
                <w:lang w:val="en-AU"/>
              </w:rPr>
              <w:t xml:space="preserve">Should </w:t>
            </w:r>
            <w:r>
              <w:rPr>
                <w:rFonts w:ascii="Arial" w:hAnsi="Arial" w:cs="Arial"/>
                <w:lang w:val="en-AU"/>
              </w:rPr>
              <w:t xml:space="preserve">the term at </w:t>
            </w:r>
            <w:r w:rsidRPr="00822E9E">
              <w:rPr>
                <w:rFonts w:ascii="Arial" w:hAnsi="Arial" w:cs="Arial"/>
                <w:lang w:val="en-AU"/>
              </w:rPr>
              <w:t>INT1 F11.2 be amended to read ‘Yacht/small craft berth without facilities’</w:t>
            </w:r>
            <w:r>
              <w:rPr>
                <w:rFonts w:ascii="Arial" w:hAnsi="Arial" w:cs="Arial"/>
                <w:lang w:val="en-AU"/>
              </w:rPr>
              <w:t>?</w:t>
            </w:r>
          </w:p>
          <w:p w14:paraId="00C144E4" w14:textId="77777777" w:rsidR="002528D7" w:rsidRPr="008C785B" w:rsidRDefault="002528D7" w:rsidP="009F18DC">
            <w:pPr>
              <w:pStyle w:val="ListParagraph"/>
              <w:spacing w:before="60" w:after="60"/>
              <w:ind w:left="0" w:right="-14"/>
              <w:rPr>
                <w:rFonts w:ascii="Arial" w:hAnsi="Arial" w:cs="Arial"/>
                <w:b/>
                <w:color w:val="FF0000"/>
                <w:lang w:val="en-AU"/>
              </w:rPr>
            </w:pPr>
            <w:r>
              <w:rPr>
                <w:rFonts w:ascii="Arial" w:hAnsi="Arial" w:cs="Arial"/>
                <w:color w:val="FF0000"/>
                <w:lang w:val="en-AU"/>
              </w:rPr>
              <w:t>Chair: unanimous</w:t>
            </w:r>
          </w:p>
        </w:tc>
        <w:tc>
          <w:tcPr>
            <w:tcW w:w="1418" w:type="dxa"/>
            <w:tcBorders>
              <w:top w:val="dashSmallGap" w:sz="4" w:space="0" w:color="auto"/>
              <w:bottom w:val="dashed" w:sz="4" w:space="0" w:color="auto"/>
            </w:tcBorders>
          </w:tcPr>
          <w:p w14:paraId="117C96CD" w14:textId="77777777" w:rsidR="002528D7" w:rsidRPr="007C20F4" w:rsidRDefault="002528D7" w:rsidP="009F18DC">
            <w:pPr>
              <w:widowControl/>
              <w:spacing w:before="60" w:after="60"/>
              <w:ind w:right="-11"/>
              <w:rPr>
                <w:rFonts w:ascii="Arial" w:hAnsi="Arial" w:cs="Arial"/>
                <w:sz w:val="16"/>
                <w:szCs w:val="16"/>
                <w:lang w:val="en-AU"/>
              </w:rPr>
            </w:pPr>
            <w:r w:rsidRPr="007C20F4">
              <w:rPr>
                <w:rFonts w:ascii="Arial" w:hAnsi="Arial" w:cs="Arial"/>
                <w:sz w:val="16"/>
                <w:szCs w:val="16"/>
                <w:lang w:val="en-AU"/>
              </w:rPr>
              <w:t>AU</w:t>
            </w:r>
            <w:r>
              <w:rPr>
                <w:rFonts w:ascii="Arial" w:hAnsi="Arial" w:cs="Arial"/>
                <w:sz w:val="16"/>
                <w:szCs w:val="16"/>
                <w:lang w:val="en-AU"/>
              </w:rPr>
              <w:t>, CA, DE, DK, ES, ESRI, FI, FR, GR, IN, IR, IT, JP, KR, LV, NL, NO, NZ, SE, TSSO, UA,</w:t>
            </w:r>
            <w:r w:rsidRPr="002B2C80">
              <w:rPr>
                <w:rFonts w:ascii="Arial" w:hAnsi="Arial" w:cs="Arial"/>
                <w:sz w:val="16"/>
                <w:szCs w:val="16"/>
                <w:lang w:val="en-AU"/>
              </w:rPr>
              <w:t xml:space="preserve"> </w:t>
            </w:r>
            <w:r w:rsidRPr="00F80D7B">
              <w:rPr>
                <w:rFonts w:ascii="Arial" w:hAnsi="Arial" w:cs="Arial"/>
                <w:sz w:val="16"/>
                <w:szCs w:val="16"/>
                <w:lang w:val="en-AU"/>
              </w:rPr>
              <w:t>UK</w:t>
            </w:r>
            <w:r w:rsidRPr="002B2C80">
              <w:rPr>
                <w:rFonts w:ascii="Arial" w:hAnsi="Arial" w:cs="Arial"/>
                <w:sz w:val="16"/>
                <w:szCs w:val="16"/>
                <w:lang w:val="en-AU"/>
              </w:rPr>
              <w:t>,</w:t>
            </w:r>
            <w:r w:rsidRPr="00F80D7B">
              <w:rPr>
                <w:rFonts w:ascii="Arial" w:hAnsi="Arial" w:cs="Arial"/>
                <w:sz w:val="16"/>
                <w:szCs w:val="16"/>
                <w:lang w:val="en-AU"/>
              </w:rPr>
              <w:t xml:space="preserve"> </w:t>
            </w:r>
            <w:r>
              <w:rPr>
                <w:rFonts w:ascii="Arial" w:hAnsi="Arial" w:cs="Arial"/>
                <w:sz w:val="16"/>
                <w:szCs w:val="16"/>
                <w:lang w:val="en-AU"/>
              </w:rPr>
              <w:t>US, ZA</w:t>
            </w:r>
          </w:p>
        </w:tc>
        <w:tc>
          <w:tcPr>
            <w:tcW w:w="1065" w:type="dxa"/>
            <w:tcBorders>
              <w:top w:val="dashSmallGap" w:sz="4" w:space="0" w:color="auto"/>
              <w:bottom w:val="dashed" w:sz="4" w:space="0" w:color="auto"/>
              <w:right w:val="double" w:sz="4" w:space="0" w:color="auto"/>
            </w:tcBorders>
          </w:tcPr>
          <w:p w14:paraId="73B2043F" w14:textId="77777777" w:rsidR="002528D7" w:rsidRPr="007C20F4" w:rsidRDefault="002528D7" w:rsidP="009F18DC">
            <w:pPr>
              <w:widowControl/>
              <w:spacing w:before="60" w:after="60"/>
              <w:ind w:right="-11"/>
              <w:rPr>
                <w:rFonts w:ascii="Arial" w:hAnsi="Arial" w:cs="Arial"/>
                <w:sz w:val="16"/>
                <w:szCs w:val="16"/>
                <w:lang w:val="en-AU"/>
              </w:rPr>
            </w:pPr>
          </w:p>
        </w:tc>
      </w:tr>
      <w:tr w:rsidR="002528D7" w:rsidRPr="00E12175" w14:paraId="75FFA16A" w14:textId="77777777" w:rsidTr="009F18DC">
        <w:trPr>
          <w:trHeight w:val="346"/>
        </w:trPr>
        <w:tc>
          <w:tcPr>
            <w:tcW w:w="891" w:type="dxa"/>
            <w:tcBorders>
              <w:top w:val="dashed" w:sz="4" w:space="0" w:color="auto"/>
              <w:left w:val="double" w:sz="4" w:space="0" w:color="auto"/>
              <w:bottom w:val="dashed" w:sz="4" w:space="0" w:color="auto"/>
            </w:tcBorders>
            <w:vAlign w:val="center"/>
          </w:tcPr>
          <w:p w14:paraId="05CF0F8E"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1.2</w:t>
            </w:r>
          </w:p>
        </w:tc>
        <w:tc>
          <w:tcPr>
            <w:tcW w:w="6730" w:type="dxa"/>
            <w:tcBorders>
              <w:top w:val="dashed" w:sz="4" w:space="0" w:color="auto"/>
              <w:bottom w:val="dashed" w:sz="4" w:space="0" w:color="auto"/>
            </w:tcBorders>
            <w:vAlign w:val="center"/>
          </w:tcPr>
          <w:p w14:paraId="73946A8A"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 xml:space="preserve">If the agreed answer to 1 is ‘yes’: </w:t>
            </w:r>
          </w:p>
          <w:p w14:paraId="1FC81391"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D</w:t>
            </w:r>
            <w:r w:rsidRPr="007A53C4">
              <w:rPr>
                <w:rFonts w:ascii="Arial" w:hAnsi="Arial" w:cs="Arial"/>
                <w:lang w:val="en-AU"/>
              </w:rPr>
              <w:t xml:space="preserve">o you </w:t>
            </w:r>
            <w:r>
              <w:rPr>
                <w:rFonts w:ascii="Arial" w:hAnsi="Arial" w:cs="Arial"/>
                <w:lang w:val="en-AU"/>
              </w:rPr>
              <w:t>agree to use F11.2 with an anchor to mean ‘small craft anchorage?</w:t>
            </w:r>
          </w:p>
          <w:p w14:paraId="59A356A6" w14:textId="77777777" w:rsidR="002528D7" w:rsidRDefault="002528D7" w:rsidP="009F18DC">
            <w:pPr>
              <w:pStyle w:val="ListParagraph"/>
              <w:spacing w:before="60" w:after="60"/>
              <w:ind w:left="0" w:right="-14"/>
              <w:rPr>
                <w:rFonts w:ascii="Arial" w:hAnsi="Arial" w:cs="Arial"/>
                <w:b/>
                <w:lang w:val="en-AU"/>
              </w:rPr>
            </w:pPr>
            <w:r>
              <w:rPr>
                <w:rFonts w:ascii="Arial" w:hAnsi="Arial" w:cs="Arial"/>
                <w:color w:val="FF0000"/>
                <w:lang w:val="en-AU"/>
              </w:rPr>
              <w:t>Chair: clear vote in favour</w:t>
            </w:r>
          </w:p>
        </w:tc>
        <w:tc>
          <w:tcPr>
            <w:tcW w:w="1418" w:type="dxa"/>
            <w:tcBorders>
              <w:top w:val="dashed" w:sz="4" w:space="0" w:color="auto"/>
              <w:bottom w:val="dashed" w:sz="4" w:space="0" w:color="auto"/>
            </w:tcBorders>
          </w:tcPr>
          <w:p w14:paraId="6A400840" w14:textId="77777777" w:rsidR="002528D7" w:rsidRPr="007C20F4" w:rsidRDefault="002528D7" w:rsidP="009F18DC">
            <w:pPr>
              <w:widowControl/>
              <w:spacing w:before="60" w:after="60"/>
              <w:ind w:right="-11"/>
              <w:rPr>
                <w:rFonts w:ascii="Arial" w:hAnsi="Arial" w:cs="Arial"/>
                <w:sz w:val="16"/>
                <w:szCs w:val="16"/>
                <w:lang w:val="en-AU"/>
              </w:rPr>
            </w:pPr>
            <w:r w:rsidRPr="007C20F4">
              <w:rPr>
                <w:rFonts w:ascii="Arial" w:hAnsi="Arial" w:cs="Arial"/>
                <w:sz w:val="16"/>
                <w:szCs w:val="16"/>
                <w:lang w:val="en-AU"/>
              </w:rPr>
              <w:t>AU</w:t>
            </w:r>
            <w:r>
              <w:rPr>
                <w:rFonts w:ascii="Arial" w:hAnsi="Arial" w:cs="Arial"/>
                <w:sz w:val="16"/>
                <w:szCs w:val="16"/>
                <w:lang w:val="en-AU"/>
              </w:rPr>
              <w:t>, CA, DE, DK, ESRI, FI, FR, GR, IN, IR, IT, JP, KR, LV, NL, NO, NZ, SE, TSSO, UA,</w:t>
            </w:r>
            <w:r w:rsidRPr="002B2C80">
              <w:rPr>
                <w:rFonts w:ascii="Arial" w:hAnsi="Arial" w:cs="Arial"/>
                <w:sz w:val="16"/>
                <w:szCs w:val="16"/>
                <w:lang w:val="en-AU"/>
              </w:rPr>
              <w:t xml:space="preserve"> </w:t>
            </w:r>
            <w:r w:rsidRPr="00F80D7B">
              <w:rPr>
                <w:rFonts w:ascii="Arial" w:hAnsi="Arial" w:cs="Arial"/>
                <w:sz w:val="16"/>
                <w:szCs w:val="16"/>
                <w:lang w:val="en-AU"/>
              </w:rPr>
              <w:t>UK</w:t>
            </w:r>
            <w:r w:rsidRPr="002B2C80">
              <w:rPr>
                <w:rFonts w:ascii="Arial" w:hAnsi="Arial" w:cs="Arial"/>
                <w:sz w:val="16"/>
                <w:szCs w:val="16"/>
                <w:lang w:val="en-AU"/>
              </w:rPr>
              <w:t>,</w:t>
            </w:r>
            <w:r w:rsidRPr="00F80D7B">
              <w:rPr>
                <w:rFonts w:ascii="Arial" w:hAnsi="Arial" w:cs="Arial"/>
                <w:sz w:val="16"/>
                <w:szCs w:val="16"/>
                <w:lang w:val="en-AU"/>
              </w:rPr>
              <w:t xml:space="preserve"> </w:t>
            </w:r>
            <w:r>
              <w:rPr>
                <w:rFonts w:ascii="Arial" w:hAnsi="Arial" w:cs="Arial"/>
                <w:sz w:val="16"/>
                <w:szCs w:val="16"/>
                <w:lang w:val="en-AU"/>
              </w:rPr>
              <w:t>US, ZA</w:t>
            </w:r>
          </w:p>
        </w:tc>
        <w:tc>
          <w:tcPr>
            <w:tcW w:w="1065" w:type="dxa"/>
            <w:tcBorders>
              <w:top w:val="dashed" w:sz="4" w:space="0" w:color="auto"/>
              <w:bottom w:val="dashed" w:sz="4" w:space="0" w:color="auto"/>
              <w:right w:val="double" w:sz="4" w:space="0" w:color="auto"/>
            </w:tcBorders>
          </w:tcPr>
          <w:p w14:paraId="3589794F"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ES</w:t>
            </w:r>
          </w:p>
        </w:tc>
      </w:tr>
      <w:tr w:rsidR="002528D7" w:rsidRPr="00E12175" w14:paraId="21FDF479" w14:textId="77777777" w:rsidTr="009F18DC">
        <w:trPr>
          <w:trHeight w:val="346"/>
        </w:trPr>
        <w:tc>
          <w:tcPr>
            <w:tcW w:w="891" w:type="dxa"/>
            <w:tcBorders>
              <w:top w:val="dashed" w:sz="4" w:space="0" w:color="auto"/>
              <w:left w:val="double" w:sz="4" w:space="0" w:color="auto"/>
              <w:bottom w:val="dashed" w:sz="4" w:space="0" w:color="auto"/>
            </w:tcBorders>
            <w:vAlign w:val="center"/>
          </w:tcPr>
          <w:p w14:paraId="6AE057EA"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1.3</w:t>
            </w:r>
          </w:p>
        </w:tc>
        <w:tc>
          <w:tcPr>
            <w:tcW w:w="6730" w:type="dxa"/>
            <w:tcBorders>
              <w:top w:val="dashed" w:sz="4" w:space="0" w:color="auto"/>
              <w:bottom w:val="dashed" w:sz="4" w:space="0" w:color="auto"/>
            </w:tcBorders>
            <w:vAlign w:val="center"/>
          </w:tcPr>
          <w:p w14:paraId="3B99A850"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 xml:space="preserve">If the agreed answer to 1.2 is ‘yes’: </w:t>
            </w:r>
          </w:p>
          <w:p w14:paraId="10DAEC18"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 xml:space="preserve">Should there be an ‘N12.10’ INT1 entry for small craft anchorage? </w:t>
            </w:r>
          </w:p>
          <w:p w14:paraId="399FFED4"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(Note: You may consider that the note under N12.9 is sufficient)</w:t>
            </w:r>
          </w:p>
          <w:p w14:paraId="49FFE800" w14:textId="77777777" w:rsidR="002528D7" w:rsidRPr="00F46F0E" w:rsidRDefault="002528D7" w:rsidP="009F18DC">
            <w:pPr>
              <w:pStyle w:val="ListParagraph"/>
              <w:spacing w:before="60" w:after="60"/>
              <w:ind w:left="0" w:right="-14"/>
              <w:rPr>
                <w:rFonts w:ascii="Arial" w:hAnsi="Arial" w:cs="Arial"/>
                <w:color w:val="FF0000"/>
                <w:lang w:val="en-AU"/>
              </w:rPr>
            </w:pPr>
            <w:r>
              <w:rPr>
                <w:rFonts w:ascii="Arial" w:hAnsi="Arial" w:cs="Arial"/>
                <w:color w:val="FF0000"/>
                <w:lang w:val="en-AU"/>
              </w:rPr>
              <w:t>Chair: a small majority of MS, importantly including all INT1 producers, consider this unnecessary</w:t>
            </w:r>
          </w:p>
        </w:tc>
        <w:tc>
          <w:tcPr>
            <w:tcW w:w="1418" w:type="dxa"/>
            <w:tcBorders>
              <w:top w:val="dashed" w:sz="4" w:space="0" w:color="auto"/>
              <w:bottom w:val="dashed" w:sz="4" w:space="0" w:color="auto"/>
              <w:right w:val="single" w:sz="4" w:space="0" w:color="000000"/>
            </w:tcBorders>
          </w:tcPr>
          <w:p w14:paraId="797431CC" w14:textId="77777777" w:rsidR="002528D7" w:rsidRPr="00976A66" w:rsidRDefault="002528D7" w:rsidP="009F18DC">
            <w:pPr>
              <w:widowControl/>
              <w:spacing w:before="60" w:after="60"/>
              <w:ind w:right="-11"/>
              <w:rPr>
                <w:rFonts w:ascii="Arial" w:hAnsi="Arial" w:cs="Arial"/>
                <w:sz w:val="16"/>
                <w:szCs w:val="16"/>
                <w:lang w:val="fr-FR"/>
              </w:rPr>
            </w:pPr>
            <w:r w:rsidRPr="00976A66">
              <w:rPr>
                <w:rFonts w:ascii="Arial" w:hAnsi="Arial" w:cs="Arial"/>
                <w:sz w:val="16"/>
                <w:szCs w:val="16"/>
                <w:lang w:val="fr-FR"/>
              </w:rPr>
              <w:t>AU, GR, IR, IT, JP, NL, NO, NZ, SE, ZA</w:t>
            </w:r>
          </w:p>
        </w:tc>
        <w:tc>
          <w:tcPr>
            <w:tcW w:w="1065" w:type="dxa"/>
            <w:tcBorders>
              <w:top w:val="dashed" w:sz="4" w:space="0" w:color="auto"/>
              <w:left w:val="single" w:sz="4" w:space="0" w:color="000000"/>
              <w:bottom w:val="dashed" w:sz="4" w:space="0" w:color="auto"/>
              <w:right w:val="double" w:sz="4" w:space="0" w:color="auto"/>
            </w:tcBorders>
          </w:tcPr>
          <w:p w14:paraId="79A74B3A"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 xml:space="preserve">CA, DE, DK, ES, ESRI, FI, FR, IN, KR, LV, TSSO, UA, </w:t>
            </w:r>
            <w:r w:rsidRPr="00F80D7B">
              <w:rPr>
                <w:rFonts w:ascii="Arial" w:hAnsi="Arial" w:cs="Arial"/>
                <w:sz w:val="16"/>
                <w:szCs w:val="16"/>
                <w:lang w:val="en-AU"/>
              </w:rPr>
              <w:t>UK</w:t>
            </w:r>
            <w:r w:rsidRPr="002B2C80">
              <w:rPr>
                <w:rFonts w:ascii="Arial" w:hAnsi="Arial" w:cs="Arial"/>
                <w:sz w:val="16"/>
                <w:szCs w:val="16"/>
                <w:lang w:val="en-AU"/>
              </w:rPr>
              <w:t>,</w:t>
            </w:r>
            <w:r w:rsidRPr="00F80D7B">
              <w:rPr>
                <w:rFonts w:ascii="Arial" w:hAnsi="Arial" w:cs="Arial"/>
                <w:sz w:val="16"/>
                <w:szCs w:val="16"/>
                <w:lang w:val="en-AU"/>
              </w:rPr>
              <w:t xml:space="preserve"> </w:t>
            </w:r>
            <w:r>
              <w:rPr>
                <w:rFonts w:ascii="Arial" w:hAnsi="Arial" w:cs="Arial"/>
                <w:sz w:val="16"/>
                <w:szCs w:val="16"/>
                <w:lang w:val="en-AU"/>
              </w:rPr>
              <w:t>US</w:t>
            </w:r>
          </w:p>
        </w:tc>
      </w:tr>
      <w:tr w:rsidR="002528D7" w:rsidRPr="00E12175" w14:paraId="2226AAA4" w14:textId="77777777" w:rsidTr="009F18DC">
        <w:trPr>
          <w:trHeight w:val="346"/>
        </w:trPr>
        <w:tc>
          <w:tcPr>
            <w:tcW w:w="891" w:type="dxa"/>
            <w:tcBorders>
              <w:top w:val="dashed" w:sz="4" w:space="0" w:color="auto"/>
              <w:left w:val="double" w:sz="4" w:space="0" w:color="auto"/>
              <w:bottom w:val="dashed" w:sz="4" w:space="0" w:color="auto"/>
            </w:tcBorders>
            <w:vAlign w:val="center"/>
          </w:tcPr>
          <w:p w14:paraId="269877F0"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1.3.1</w:t>
            </w:r>
          </w:p>
        </w:tc>
        <w:tc>
          <w:tcPr>
            <w:tcW w:w="6730" w:type="dxa"/>
            <w:tcBorders>
              <w:top w:val="dashed" w:sz="4" w:space="0" w:color="auto"/>
              <w:bottom w:val="dashed" w:sz="4" w:space="0" w:color="auto"/>
            </w:tcBorders>
            <w:vAlign w:val="center"/>
          </w:tcPr>
          <w:p w14:paraId="423DEB95"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If the agreed answer to 1.3 is ‘no’, should S-4 B-431.3 be clarified by addition of the symbol F11.2 in lieu of ‘small craft’ after (</w:t>
            </w:r>
            <w:r>
              <w:rPr>
                <w:rFonts w:ascii="Arial" w:hAnsi="Arial" w:cs="Arial"/>
                <w:i/>
                <w:color w:val="7030A0"/>
                <w:lang w:val="en-AU"/>
              </w:rPr>
              <w:t>Ref</w:t>
            </w:r>
            <w:r>
              <w:rPr>
                <w:rFonts w:ascii="Arial" w:hAnsi="Arial" w:cs="Arial"/>
                <w:lang w:val="en-AU"/>
              </w:rPr>
              <w:t>) in the second paragraph?</w:t>
            </w:r>
          </w:p>
          <w:p w14:paraId="5C839236" w14:textId="77777777" w:rsidR="002528D7" w:rsidRPr="002B2C80" w:rsidRDefault="002528D7" w:rsidP="009F18DC">
            <w:pPr>
              <w:pStyle w:val="ListParagraph"/>
              <w:spacing w:before="60" w:after="60"/>
              <w:ind w:left="0" w:right="-14"/>
              <w:rPr>
                <w:rFonts w:ascii="Arial" w:hAnsi="Arial" w:cs="Arial"/>
                <w:color w:val="FF0000"/>
                <w:lang w:val="en-AU"/>
              </w:rPr>
            </w:pPr>
            <w:r>
              <w:rPr>
                <w:rFonts w:ascii="Arial" w:hAnsi="Arial" w:cs="Arial"/>
                <w:color w:val="FF0000"/>
                <w:lang w:val="en-AU"/>
              </w:rPr>
              <w:t xml:space="preserve">Chair: a small majority in favour of this small change to S-4. </w:t>
            </w:r>
          </w:p>
        </w:tc>
        <w:tc>
          <w:tcPr>
            <w:tcW w:w="1418" w:type="dxa"/>
            <w:tcBorders>
              <w:top w:val="dashed" w:sz="4" w:space="0" w:color="auto"/>
              <w:bottom w:val="dashed" w:sz="4" w:space="0" w:color="auto"/>
              <w:right w:val="single" w:sz="4" w:space="0" w:color="auto"/>
            </w:tcBorders>
          </w:tcPr>
          <w:p w14:paraId="3E8D0EB7"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 xml:space="preserve">DE, ES, ESRI, FI, IN, KR, NO, </w:t>
            </w:r>
            <w:r w:rsidRPr="00F80D7B">
              <w:rPr>
                <w:rFonts w:ascii="Arial" w:hAnsi="Arial" w:cs="Arial"/>
                <w:sz w:val="16"/>
                <w:szCs w:val="16"/>
                <w:lang w:val="en-AU"/>
              </w:rPr>
              <w:t>UK</w:t>
            </w:r>
            <w:r w:rsidRPr="002B2C80">
              <w:rPr>
                <w:rFonts w:ascii="Arial" w:hAnsi="Arial" w:cs="Arial"/>
                <w:sz w:val="16"/>
                <w:szCs w:val="16"/>
                <w:lang w:val="en-AU"/>
              </w:rPr>
              <w:t>,</w:t>
            </w:r>
            <w:r w:rsidRPr="00F80D7B">
              <w:rPr>
                <w:rFonts w:ascii="Arial" w:hAnsi="Arial" w:cs="Arial"/>
                <w:sz w:val="16"/>
                <w:szCs w:val="16"/>
                <w:lang w:val="en-AU"/>
              </w:rPr>
              <w:t xml:space="preserve"> </w:t>
            </w:r>
            <w:r>
              <w:rPr>
                <w:rFonts w:ascii="Arial" w:hAnsi="Arial" w:cs="Arial"/>
                <w:sz w:val="16"/>
                <w:szCs w:val="16"/>
                <w:lang w:val="en-AU"/>
              </w:rPr>
              <w:t>TSSO</w:t>
            </w:r>
          </w:p>
        </w:tc>
        <w:tc>
          <w:tcPr>
            <w:tcW w:w="1065" w:type="dxa"/>
            <w:tcBorders>
              <w:top w:val="dashed" w:sz="4" w:space="0" w:color="auto"/>
              <w:left w:val="single" w:sz="4" w:space="0" w:color="auto"/>
              <w:bottom w:val="dashed" w:sz="4" w:space="0" w:color="auto"/>
              <w:right w:val="double" w:sz="4" w:space="0" w:color="auto"/>
            </w:tcBorders>
          </w:tcPr>
          <w:p w14:paraId="447A47F0"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CA, DK, FR, LV, UA, US</w:t>
            </w:r>
          </w:p>
        </w:tc>
      </w:tr>
      <w:tr w:rsidR="002528D7" w:rsidRPr="00E12175" w14:paraId="44CF530C" w14:textId="77777777" w:rsidTr="009F18DC">
        <w:trPr>
          <w:trHeight w:val="346"/>
        </w:trPr>
        <w:tc>
          <w:tcPr>
            <w:tcW w:w="891" w:type="dxa"/>
            <w:tcBorders>
              <w:top w:val="dashed" w:sz="4" w:space="0" w:color="auto"/>
              <w:left w:val="double" w:sz="4" w:space="0" w:color="auto"/>
              <w:bottom w:val="dashed" w:sz="4" w:space="0" w:color="auto"/>
            </w:tcBorders>
            <w:vAlign w:val="center"/>
          </w:tcPr>
          <w:p w14:paraId="406D10FF"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1.3.2</w:t>
            </w:r>
          </w:p>
        </w:tc>
        <w:tc>
          <w:tcPr>
            <w:tcW w:w="6730" w:type="dxa"/>
            <w:tcBorders>
              <w:top w:val="dashed" w:sz="4" w:space="0" w:color="auto"/>
              <w:bottom w:val="dashed" w:sz="4" w:space="0" w:color="auto"/>
            </w:tcBorders>
            <w:vAlign w:val="center"/>
          </w:tcPr>
          <w:p w14:paraId="3331E20D"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If the agreed answer to 1.3 is ‘yes’, should B-431.3 be clarified by deleting ‘small craft’ as above and including the new N12.10 at the end of the graphics?</w:t>
            </w:r>
          </w:p>
          <w:p w14:paraId="1BB9D747" w14:textId="77777777" w:rsidR="002528D7" w:rsidRPr="00391B07" w:rsidRDefault="002528D7" w:rsidP="009F18DC">
            <w:pPr>
              <w:pStyle w:val="ListParagraph"/>
              <w:spacing w:before="60" w:after="60"/>
              <w:ind w:left="0" w:right="-14"/>
              <w:rPr>
                <w:rFonts w:ascii="Arial" w:hAnsi="Arial" w:cs="Arial"/>
                <w:color w:val="FF0000"/>
                <w:lang w:val="en-AU"/>
              </w:rPr>
            </w:pPr>
            <w:r>
              <w:rPr>
                <w:rFonts w:ascii="Arial" w:hAnsi="Arial" w:cs="Arial"/>
                <w:color w:val="FF0000"/>
                <w:lang w:val="en-AU"/>
              </w:rPr>
              <w:t>Chair: becomes ‘not applicable’.</w:t>
            </w:r>
          </w:p>
        </w:tc>
        <w:tc>
          <w:tcPr>
            <w:tcW w:w="1418" w:type="dxa"/>
            <w:tcBorders>
              <w:top w:val="dashed" w:sz="4" w:space="0" w:color="auto"/>
              <w:bottom w:val="dashed" w:sz="4" w:space="0" w:color="auto"/>
            </w:tcBorders>
          </w:tcPr>
          <w:p w14:paraId="43848E5E" w14:textId="77777777" w:rsidR="002528D7" w:rsidRPr="00976A66" w:rsidRDefault="002528D7" w:rsidP="009F18DC">
            <w:pPr>
              <w:widowControl/>
              <w:spacing w:before="60" w:after="60"/>
              <w:ind w:right="-11"/>
              <w:rPr>
                <w:rFonts w:ascii="Arial" w:hAnsi="Arial" w:cs="Arial"/>
                <w:sz w:val="16"/>
                <w:szCs w:val="16"/>
                <w:lang w:val="fr-FR"/>
              </w:rPr>
            </w:pPr>
            <w:r w:rsidRPr="00976A66">
              <w:rPr>
                <w:rFonts w:ascii="Arial" w:hAnsi="Arial" w:cs="Arial"/>
                <w:sz w:val="16"/>
                <w:szCs w:val="16"/>
                <w:lang w:val="fr-FR"/>
              </w:rPr>
              <w:t>AU, FI, GR, IR, IT, JP, NL, NO, NZ, SE, UK, ZA</w:t>
            </w:r>
          </w:p>
        </w:tc>
        <w:tc>
          <w:tcPr>
            <w:tcW w:w="1065" w:type="dxa"/>
            <w:tcBorders>
              <w:top w:val="dashed" w:sz="4" w:space="0" w:color="auto"/>
              <w:bottom w:val="dashed" w:sz="4" w:space="0" w:color="auto"/>
              <w:right w:val="double" w:sz="4" w:space="0" w:color="auto"/>
            </w:tcBorders>
          </w:tcPr>
          <w:p w14:paraId="4F56823E"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 xml:space="preserve">DE, ESRI, </w:t>
            </w:r>
          </w:p>
        </w:tc>
      </w:tr>
      <w:tr w:rsidR="002528D7" w:rsidRPr="00976A66" w14:paraId="4A529EA5" w14:textId="77777777" w:rsidTr="009F18DC">
        <w:trPr>
          <w:trHeight w:val="346"/>
        </w:trPr>
        <w:tc>
          <w:tcPr>
            <w:tcW w:w="891" w:type="dxa"/>
            <w:tcBorders>
              <w:top w:val="dashed" w:sz="4" w:space="0" w:color="auto"/>
              <w:left w:val="double" w:sz="4" w:space="0" w:color="auto"/>
              <w:bottom w:val="dashed" w:sz="4" w:space="0" w:color="auto"/>
            </w:tcBorders>
            <w:vAlign w:val="center"/>
          </w:tcPr>
          <w:p w14:paraId="60B1DAFC"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1.4</w:t>
            </w:r>
          </w:p>
        </w:tc>
        <w:tc>
          <w:tcPr>
            <w:tcW w:w="6730" w:type="dxa"/>
            <w:tcBorders>
              <w:top w:val="dashed" w:sz="4" w:space="0" w:color="auto"/>
              <w:bottom w:val="dashed" w:sz="4" w:space="0" w:color="auto"/>
            </w:tcBorders>
            <w:vAlign w:val="center"/>
          </w:tcPr>
          <w:p w14:paraId="222AD768"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 xml:space="preserve">Do you agree the F11.2 symbol could be used inside an anchor berth symbol N11.1? </w:t>
            </w:r>
          </w:p>
          <w:p w14:paraId="60966CCC"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(Note: It would be very unusual to chart individual anchor berths for small craft, but combined with an anchor it would be distinct from the mariner symbol F11.1 and therefore intuitive as a small craft anchor berth.)</w:t>
            </w:r>
          </w:p>
          <w:p w14:paraId="05D8BAE9" w14:textId="77777777" w:rsidR="002528D7" w:rsidRDefault="002528D7" w:rsidP="009F18DC">
            <w:pPr>
              <w:pStyle w:val="ListParagraph"/>
              <w:spacing w:before="60" w:after="60"/>
              <w:ind w:left="0" w:right="-14"/>
              <w:rPr>
                <w:rFonts w:ascii="Arial" w:hAnsi="Arial" w:cs="Arial"/>
                <w:lang w:val="en-AU"/>
              </w:rPr>
            </w:pPr>
            <w:r>
              <w:rPr>
                <w:rFonts w:ascii="Arial" w:hAnsi="Arial" w:cs="Arial"/>
                <w:color w:val="FF0000"/>
                <w:lang w:val="en-AU"/>
              </w:rPr>
              <w:t>Chair: vote in favour.</w:t>
            </w:r>
          </w:p>
        </w:tc>
        <w:tc>
          <w:tcPr>
            <w:tcW w:w="1418" w:type="dxa"/>
            <w:tcBorders>
              <w:top w:val="dashed" w:sz="4" w:space="0" w:color="auto"/>
              <w:bottom w:val="dashed" w:sz="4" w:space="0" w:color="auto"/>
            </w:tcBorders>
          </w:tcPr>
          <w:p w14:paraId="6687263A" w14:textId="77777777" w:rsidR="002528D7" w:rsidRPr="007C20F4" w:rsidRDefault="002528D7" w:rsidP="009F18DC">
            <w:pPr>
              <w:widowControl/>
              <w:spacing w:before="60" w:after="60"/>
              <w:ind w:right="-11"/>
              <w:rPr>
                <w:rFonts w:ascii="Arial" w:hAnsi="Arial" w:cs="Arial"/>
                <w:sz w:val="16"/>
                <w:szCs w:val="16"/>
                <w:lang w:val="en-AU"/>
              </w:rPr>
            </w:pPr>
            <w:r w:rsidRPr="007C20F4">
              <w:rPr>
                <w:rFonts w:ascii="Arial" w:hAnsi="Arial" w:cs="Arial"/>
                <w:sz w:val="16"/>
                <w:szCs w:val="16"/>
                <w:lang w:val="en-AU"/>
              </w:rPr>
              <w:t>AU</w:t>
            </w:r>
            <w:r>
              <w:rPr>
                <w:rFonts w:ascii="Arial" w:hAnsi="Arial" w:cs="Arial"/>
                <w:sz w:val="16"/>
                <w:szCs w:val="16"/>
                <w:lang w:val="en-AU"/>
              </w:rPr>
              <w:t xml:space="preserve">, CA, DK, FI, FR, GR, IT, JP, KR, LV, NO, NZ, SE, </w:t>
            </w:r>
            <w:r w:rsidRPr="001C721E">
              <w:rPr>
                <w:rFonts w:ascii="Arial" w:hAnsi="Arial" w:cs="Arial"/>
                <w:sz w:val="16"/>
                <w:szCs w:val="16"/>
                <w:lang w:val="en-AU"/>
              </w:rPr>
              <w:t>UK</w:t>
            </w:r>
            <w:r w:rsidRPr="002B2C80">
              <w:rPr>
                <w:rFonts w:ascii="Arial" w:hAnsi="Arial" w:cs="Arial"/>
                <w:sz w:val="16"/>
                <w:szCs w:val="16"/>
                <w:lang w:val="en-AU"/>
              </w:rPr>
              <w:t xml:space="preserve">, </w:t>
            </w:r>
            <w:r>
              <w:rPr>
                <w:rFonts w:ascii="Arial" w:hAnsi="Arial" w:cs="Arial"/>
                <w:sz w:val="16"/>
                <w:szCs w:val="16"/>
                <w:lang w:val="en-AU"/>
              </w:rPr>
              <w:t>US, ZA</w:t>
            </w:r>
          </w:p>
        </w:tc>
        <w:tc>
          <w:tcPr>
            <w:tcW w:w="1065" w:type="dxa"/>
            <w:tcBorders>
              <w:top w:val="dashed" w:sz="4" w:space="0" w:color="auto"/>
              <w:bottom w:val="dashed" w:sz="4" w:space="0" w:color="auto"/>
              <w:right w:val="double" w:sz="4" w:space="0" w:color="auto"/>
            </w:tcBorders>
          </w:tcPr>
          <w:p w14:paraId="69D27801" w14:textId="77777777" w:rsidR="002528D7" w:rsidRPr="00976A66" w:rsidRDefault="002528D7" w:rsidP="009F18DC">
            <w:pPr>
              <w:widowControl/>
              <w:spacing w:before="60" w:after="60"/>
              <w:ind w:right="-11"/>
              <w:rPr>
                <w:rFonts w:ascii="Arial" w:hAnsi="Arial" w:cs="Arial"/>
                <w:sz w:val="16"/>
                <w:szCs w:val="16"/>
                <w:lang w:val="fr-FR"/>
              </w:rPr>
            </w:pPr>
            <w:r w:rsidRPr="00976A66">
              <w:rPr>
                <w:rFonts w:ascii="Arial" w:hAnsi="Arial" w:cs="Arial"/>
                <w:sz w:val="16"/>
                <w:szCs w:val="16"/>
                <w:lang w:val="fr-FR"/>
              </w:rPr>
              <w:t>DE, ES, ESRI, IN, IR, NL, TSSO</w:t>
            </w:r>
          </w:p>
        </w:tc>
      </w:tr>
      <w:tr w:rsidR="002528D7" w:rsidRPr="00976A66" w14:paraId="14F2CD10" w14:textId="77777777" w:rsidTr="009F18DC">
        <w:trPr>
          <w:trHeight w:val="346"/>
        </w:trPr>
        <w:tc>
          <w:tcPr>
            <w:tcW w:w="891" w:type="dxa"/>
            <w:tcBorders>
              <w:top w:val="dashed" w:sz="4" w:space="0" w:color="auto"/>
              <w:left w:val="double" w:sz="4" w:space="0" w:color="auto"/>
              <w:bottom w:val="dashed" w:sz="4" w:space="0" w:color="auto"/>
            </w:tcBorders>
            <w:vAlign w:val="center"/>
          </w:tcPr>
          <w:p w14:paraId="5E9D0970"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1.4.1</w:t>
            </w:r>
          </w:p>
        </w:tc>
        <w:tc>
          <w:tcPr>
            <w:tcW w:w="6730" w:type="dxa"/>
            <w:tcBorders>
              <w:top w:val="dashed" w:sz="4" w:space="0" w:color="auto"/>
              <w:bottom w:val="dashed" w:sz="4" w:space="0" w:color="auto"/>
            </w:tcBorders>
            <w:vAlign w:val="center"/>
          </w:tcPr>
          <w:p w14:paraId="4980044C"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 xml:space="preserve">If the agreed answer to 1.4 is ‘yes’, should B-431.2 be clarified by adding ‘small craft’ in the parenthesis. </w:t>
            </w:r>
          </w:p>
          <w:p w14:paraId="4F31C60E"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(Note: B-431.2 already allows use of symbols, i.e. flame, quarantine cross, which are not shown in INT1 as they are intuitive.)</w:t>
            </w:r>
          </w:p>
          <w:p w14:paraId="4387D6E2" w14:textId="77777777" w:rsidR="002528D7" w:rsidRDefault="002528D7" w:rsidP="009F18DC">
            <w:pPr>
              <w:pStyle w:val="ListParagraph"/>
              <w:spacing w:before="60" w:after="60"/>
              <w:ind w:left="0" w:right="-14"/>
              <w:rPr>
                <w:rFonts w:ascii="Arial" w:hAnsi="Arial" w:cs="Arial"/>
                <w:lang w:val="en-AU"/>
              </w:rPr>
            </w:pPr>
            <w:r>
              <w:rPr>
                <w:rFonts w:ascii="Arial" w:hAnsi="Arial" w:cs="Arial"/>
                <w:color w:val="FF0000"/>
                <w:lang w:val="en-AU"/>
              </w:rPr>
              <w:t>Chair: vote in favour.</w:t>
            </w:r>
          </w:p>
        </w:tc>
        <w:tc>
          <w:tcPr>
            <w:tcW w:w="1418" w:type="dxa"/>
            <w:tcBorders>
              <w:top w:val="dashed" w:sz="4" w:space="0" w:color="auto"/>
              <w:bottom w:val="dashed" w:sz="4" w:space="0" w:color="auto"/>
            </w:tcBorders>
          </w:tcPr>
          <w:p w14:paraId="4D4B8719"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 xml:space="preserve">CA, DE, DK, ES, FI, FR, GR, LV, NO, UA, </w:t>
            </w:r>
            <w:r w:rsidRPr="001C721E">
              <w:rPr>
                <w:rFonts w:ascii="Arial" w:hAnsi="Arial" w:cs="Arial"/>
                <w:sz w:val="16"/>
                <w:szCs w:val="16"/>
                <w:lang w:val="en-AU"/>
              </w:rPr>
              <w:t>UK</w:t>
            </w:r>
            <w:r w:rsidRPr="002B2C80">
              <w:rPr>
                <w:rFonts w:ascii="Arial" w:hAnsi="Arial" w:cs="Arial"/>
                <w:sz w:val="16"/>
                <w:szCs w:val="16"/>
                <w:lang w:val="en-AU"/>
              </w:rPr>
              <w:t xml:space="preserve">, </w:t>
            </w:r>
            <w:r>
              <w:rPr>
                <w:rFonts w:ascii="Arial" w:hAnsi="Arial" w:cs="Arial"/>
                <w:sz w:val="16"/>
                <w:szCs w:val="16"/>
                <w:lang w:val="en-AU"/>
              </w:rPr>
              <w:t>US</w:t>
            </w:r>
          </w:p>
        </w:tc>
        <w:tc>
          <w:tcPr>
            <w:tcW w:w="1065" w:type="dxa"/>
            <w:tcBorders>
              <w:top w:val="dashed" w:sz="4" w:space="0" w:color="auto"/>
              <w:bottom w:val="dashed" w:sz="4" w:space="0" w:color="auto"/>
              <w:right w:val="double" w:sz="4" w:space="0" w:color="auto"/>
            </w:tcBorders>
          </w:tcPr>
          <w:p w14:paraId="658AB29B" w14:textId="77777777" w:rsidR="002528D7" w:rsidRPr="00976A66" w:rsidRDefault="002528D7" w:rsidP="009F18DC">
            <w:pPr>
              <w:widowControl/>
              <w:spacing w:before="60" w:after="60"/>
              <w:ind w:right="-11"/>
              <w:rPr>
                <w:rFonts w:ascii="Arial" w:hAnsi="Arial" w:cs="Arial"/>
                <w:sz w:val="16"/>
                <w:szCs w:val="16"/>
                <w:lang w:val="fr-FR"/>
              </w:rPr>
            </w:pPr>
            <w:r w:rsidRPr="00976A66">
              <w:rPr>
                <w:rFonts w:ascii="Arial" w:hAnsi="Arial" w:cs="Arial"/>
                <w:sz w:val="16"/>
                <w:szCs w:val="16"/>
                <w:lang w:val="fr-FR"/>
              </w:rPr>
              <w:t>AU, ESRI, FR, IT, JP, NZ, ZA</w:t>
            </w:r>
          </w:p>
        </w:tc>
      </w:tr>
      <w:tr w:rsidR="002528D7" w:rsidRPr="00E12175" w14:paraId="30EB9883" w14:textId="77777777" w:rsidTr="009F18DC">
        <w:trPr>
          <w:trHeight w:val="346"/>
        </w:trPr>
        <w:tc>
          <w:tcPr>
            <w:tcW w:w="891" w:type="dxa"/>
            <w:tcBorders>
              <w:top w:val="dashed" w:sz="4" w:space="0" w:color="auto"/>
              <w:left w:val="double" w:sz="4" w:space="0" w:color="auto"/>
              <w:bottom w:val="dashed" w:sz="4" w:space="0" w:color="auto"/>
            </w:tcBorders>
            <w:vAlign w:val="center"/>
          </w:tcPr>
          <w:p w14:paraId="41B18FBE"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1.5</w:t>
            </w:r>
          </w:p>
        </w:tc>
        <w:tc>
          <w:tcPr>
            <w:tcW w:w="6730" w:type="dxa"/>
            <w:tcBorders>
              <w:top w:val="dashed" w:sz="4" w:space="0" w:color="auto"/>
              <w:bottom w:val="dashed" w:sz="4" w:space="0" w:color="auto"/>
            </w:tcBorders>
            <w:vAlign w:val="center"/>
          </w:tcPr>
          <w:p w14:paraId="53E436F3" w14:textId="77777777" w:rsidR="002528D7" w:rsidRDefault="002528D7" w:rsidP="009F18DC">
            <w:pPr>
              <w:pStyle w:val="ListParagraph"/>
              <w:spacing w:before="60" w:after="60"/>
              <w:ind w:left="0" w:right="-14"/>
              <w:rPr>
                <w:rFonts w:ascii="Arial" w:hAnsi="Arial" w:cs="Arial"/>
                <w:color w:val="FF0000"/>
                <w:lang w:val="en-AU"/>
              </w:rPr>
            </w:pPr>
            <w:r>
              <w:rPr>
                <w:rFonts w:ascii="Arial" w:hAnsi="Arial" w:cs="Arial"/>
                <w:lang w:val="en-AU"/>
              </w:rPr>
              <w:t xml:space="preserve">Would it be useful to allow the use of F11.2 within the berth circles at Q42? (Note: as 1.4, it would be very unusual to have a space on a charted mooring trot designated for a small craft, but the symbol would be intuitive.) </w:t>
            </w:r>
          </w:p>
          <w:p w14:paraId="751CFAB1" w14:textId="77777777" w:rsidR="002528D7" w:rsidRPr="00526F67" w:rsidRDefault="002528D7" w:rsidP="009F18DC">
            <w:pPr>
              <w:pStyle w:val="ListParagraph"/>
              <w:spacing w:before="60" w:after="60"/>
              <w:ind w:left="0" w:right="-14"/>
              <w:rPr>
                <w:rFonts w:ascii="Arial" w:hAnsi="Arial" w:cs="Arial"/>
                <w:color w:val="FF0000"/>
                <w:lang w:val="en-AU"/>
              </w:rPr>
            </w:pPr>
            <w:r>
              <w:rPr>
                <w:rFonts w:ascii="Arial" w:hAnsi="Arial" w:cs="Arial"/>
                <w:color w:val="FF0000"/>
                <w:lang w:val="en-AU"/>
              </w:rPr>
              <w:t>Chair: vote not in favour</w:t>
            </w:r>
          </w:p>
        </w:tc>
        <w:tc>
          <w:tcPr>
            <w:tcW w:w="1418" w:type="dxa"/>
            <w:tcBorders>
              <w:top w:val="dashed" w:sz="4" w:space="0" w:color="auto"/>
              <w:bottom w:val="dashed" w:sz="4" w:space="0" w:color="auto"/>
            </w:tcBorders>
          </w:tcPr>
          <w:p w14:paraId="73CA4026" w14:textId="77777777" w:rsidR="002528D7" w:rsidRPr="00976A66" w:rsidRDefault="002528D7" w:rsidP="009F18DC">
            <w:pPr>
              <w:widowControl/>
              <w:spacing w:before="60" w:after="60"/>
              <w:ind w:right="-11"/>
              <w:rPr>
                <w:rFonts w:ascii="Arial" w:hAnsi="Arial" w:cs="Arial"/>
                <w:sz w:val="16"/>
                <w:szCs w:val="16"/>
                <w:lang w:val="fr-FR"/>
              </w:rPr>
            </w:pPr>
            <w:r w:rsidRPr="00976A66">
              <w:rPr>
                <w:rFonts w:ascii="Arial" w:hAnsi="Arial" w:cs="Arial"/>
                <w:sz w:val="16"/>
                <w:szCs w:val="16"/>
                <w:lang w:val="fr-FR"/>
              </w:rPr>
              <w:t>AU, FI, GR, IT, KR, NO, NZ, SE, ZA</w:t>
            </w:r>
          </w:p>
        </w:tc>
        <w:tc>
          <w:tcPr>
            <w:tcW w:w="1065" w:type="dxa"/>
            <w:tcBorders>
              <w:top w:val="dashed" w:sz="4" w:space="0" w:color="auto"/>
              <w:bottom w:val="dashed" w:sz="4" w:space="0" w:color="auto"/>
              <w:right w:val="double" w:sz="4" w:space="0" w:color="auto"/>
            </w:tcBorders>
          </w:tcPr>
          <w:p w14:paraId="310BE8B8"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 xml:space="preserve">CA, DE, DK, ES, ESRI, FR, IN, IR, LV, NL, TSSO, </w:t>
            </w:r>
            <w:r w:rsidRPr="001C721E">
              <w:rPr>
                <w:rFonts w:ascii="Arial" w:hAnsi="Arial" w:cs="Arial"/>
                <w:sz w:val="16"/>
                <w:szCs w:val="16"/>
                <w:lang w:val="en-AU"/>
              </w:rPr>
              <w:t>UK</w:t>
            </w:r>
            <w:r w:rsidRPr="002B2C80">
              <w:rPr>
                <w:rFonts w:ascii="Arial" w:hAnsi="Arial" w:cs="Arial"/>
                <w:sz w:val="16"/>
                <w:szCs w:val="16"/>
                <w:lang w:val="en-AU"/>
              </w:rPr>
              <w:t xml:space="preserve">, </w:t>
            </w:r>
            <w:r>
              <w:rPr>
                <w:rFonts w:ascii="Arial" w:hAnsi="Arial" w:cs="Arial"/>
                <w:sz w:val="16"/>
                <w:szCs w:val="16"/>
                <w:lang w:val="en-AU"/>
              </w:rPr>
              <w:t>UA</w:t>
            </w:r>
          </w:p>
        </w:tc>
      </w:tr>
      <w:tr w:rsidR="002528D7" w:rsidRPr="00E12175" w14:paraId="3987C56B" w14:textId="77777777" w:rsidTr="009F18DC">
        <w:trPr>
          <w:trHeight w:val="346"/>
        </w:trPr>
        <w:tc>
          <w:tcPr>
            <w:tcW w:w="891" w:type="dxa"/>
            <w:tcBorders>
              <w:top w:val="dashed" w:sz="4" w:space="0" w:color="auto"/>
              <w:left w:val="double" w:sz="4" w:space="0" w:color="auto"/>
              <w:bottom w:val="dashed" w:sz="4" w:space="0" w:color="auto"/>
            </w:tcBorders>
            <w:vAlign w:val="center"/>
          </w:tcPr>
          <w:p w14:paraId="59469FDF"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1.6</w:t>
            </w:r>
          </w:p>
        </w:tc>
        <w:tc>
          <w:tcPr>
            <w:tcW w:w="6730" w:type="dxa"/>
            <w:tcBorders>
              <w:top w:val="dashed" w:sz="4" w:space="0" w:color="auto"/>
              <w:bottom w:val="dashed" w:sz="4" w:space="0" w:color="auto"/>
            </w:tcBorders>
            <w:vAlign w:val="center"/>
          </w:tcPr>
          <w:p w14:paraId="05701664"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Should the example of ‘small craft moorings’ at INT1 Q44 be replaced by the F11.2 symbol?</w:t>
            </w:r>
          </w:p>
          <w:p w14:paraId="3817AEC7"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(Note: the limit and ‘moorings’ legend is black, as these are shown primarily because they are physical obstructions, like mooring buoys.)</w:t>
            </w:r>
          </w:p>
          <w:p w14:paraId="7F98E7D3" w14:textId="77777777" w:rsidR="002528D7" w:rsidRPr="00526F67" w:rsidRDefault="002528D7" w:rsidP="009F18DC">
            <w:pPr>
              <w:pStyle w:val="ListParagraph"/>
              <w:spacing w:before="60" w:after="60"/>
              <w:ind w:left="0" w:right="-14"/>
              <w:rPr>
                <w:rFonts w:ascii="Arial" w:hAnsi="Arial" w:cs="Arial"/>
                <w:color w:val="FF0000"/>
                <w:lang w:val="en-AU"/>
              </w:rPr>
            </w:pPr>
            <w:r>
              <w:rPr>
                <w:rFonts w:ascii="Arial" w:hAnsi="Arial" w:cs="Arial"/>
                <w:color w:val="FF0000"/>
                <w:lang w:val="en-AU"/>
              </w:rPr>
              <w:t>Chair: vote not in favour</w:t>
            </w:r>
          </w:p>
        </w:tc>
        <w:tc>
          <w:tcPr>
            <w:tcW w:w="1418" w:type="dxa"/>
            <w:tcBorders>
              <w:top w:val="dashed" w:sz="4" w:space="0" w:color="auto"/>
              <w:bottom w:val="dashed" w:sz="4" w:space="0" w:color="auto"/>
            </w:tcBorders>
          </w:tcPr>
          <w:p w14:paraId="28027A32"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ES, FI, NO, SE, UA</w:t>
            </w:r>
          </w:p>
        </w:tc>
        <w:tc>
          <w:tcPr>
            <w:tcW w:w="1065" w:type="dxa"/>
            <w:tcBorders>
              <w:top w:val="dashed" w:sz="4" w:space="0" w:color="auto"/>
              <w:bottom w:val="dashed" w:sz="4" w:space="0" w:color="auto"/>
              <w:right w:val="double" w:sz="4" w:space="0" w:color="auto"/>
            </w:tcBorders>
          </w:tcPr>
          <w:p w14:paraId="0216A36A"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 xml:space="preserve">CA, </w:t>
            </w:r>
            <w:r w:rsidRPr="007C20F4">
              <w:rPr>
                <w:rFonts w:ascii="Arial" w:hAnsi="Arial" w:cs="Arial"/>
                <w:sz w:val="16"/>
                <w:szCs w:val="16"/>
                <w:lang w:val="en-AU"/>
              </w:rPr>
              <w:t>AU</w:t>
            </w:r>
            <w:r>
              <w:rPr>
                <w:rFonts w:ascii="Arial" w:hAnsi="Arial" w:cs="Arial"/>
                <w:sz w:val="16"/>
                <w:szCs w:val="16"/>
                <w:lang w:val="en-AU"/>
              </w:rPr>
              <w:t xml:space="preserve">, DE, DK, ESRI, FR, GR, IN, IR, IT, KR, LV, NL, NZ, </w:t>
            </w:r>
            <w:r w:rsidRPr="002B2C80">
              <w:rPr>
                <w:rFonts w:ascii="Arial" w:hAnsi="Arial" w:cs="Arial"/>
                <w:sz w:val="16"/>
                <w:szCs w:val="16"/>
                <w:lang w:val="en-AU"/>
              </w:rPr>
              <w:t xml:space="preserve">TSSO, </w:t>
            </w:r>
            <w:r w:rsidRPr="001C721E">
              <w:rPr>
                <w:rFonts w:ascii="Arial" w:hAnsi="Arial" w:cs="Arial"/>
                <w:sz w:val="16"/>
                <w:szCs w:val="16"/>
                <w:lang w:val="en-AU"/>
              </w:rPr>
              <w:t>UK</w:t>
            </w:r>
            <w:r w:rsidRPr="002B2C80">
              <w:rPr>
                <w:rFonts w:ascii="Arial" w:hAnsi="Arial" w:cs="Arial"/>
                <w:sz w:val="16"/>
                <w:szCs w:val="16"/>
                <w:lang w:val="en-AU"/>
              </w:rPr>
              <w:t xml:space="preserve">, </w:t>
            </w:r>
            <w:r>
              <w:rPr>
                <w:rFonts w:ascii="Arial" w:hAnsi="Arial" w:cs="Arial"/>
                <w:sz w:val="16"/>
                <w:szCs w:val="16"/>
                <w:lang w:val="en-AU"/>
              </w:rPr>
              <w:t>US, ZA</w:t>
            </w:r>
          </w:p>
        </w:tc>
      </w:tr>
      <w:tr w:rsidR="002528D7" w:rsidRPr="00E12175" w14:paraId="09C8C520" w14:textId="77777777" w:rsidTr="009F18DC">
        <w:trPr>
          <w:trHeight w:val="346"/>
        </w:trPr>
        <w:tc>
          <w:tcPr>
            <w:tcW w:w="891" w:type="dxa"/>
            <w:tcBorders>
              <w:top w:val="dashed" w:sz="4" w:space="0" w:color="auto"/>
              <w:left w:val="double" w:sz="4" w:space="0" w:color="auto"/>
              <w:bottom w:val="single" w:sz="4" w:space="0" w:color="000000"/>
            </w:tcBorders>
            <w:vAlign w:val="center"/>
          </w:tcPr>
          <w:p w14:paraId="28AD5E49"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1.6.1</w:t>
            </w:r>
          </w:p>
        </w:tc>
        <w:tc>
          <w:tcPr>
            <w:tcW w:w="6730" w:type="dxa"/>
            <w:tcBorders>
              <w:top w:val="dashed" w:sz="4" w:space="0" w:color="auto"/>
              <w:bottom w:val="single" w:sz="4" w:space="0" w:color="auto"/>
            </w:tcBorders>
            <w:vAlign w:val="center"/>
          </w:tcPr>
          <w:p w14:paraId="1E06DAC8"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If the answer to 1.6 is ‘yes’:</w:t>
            </w:r>
          </w:p>
          <w:p w14:paraId="0803F058"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Should the symbol F11.2 be black (to match the area limit and legend)?</w:t>
            </w:r>
          </w:p>
          <w:p w14:paraId="1A28109A" w14:textId="77777777" w:rsidR="002528D7" w:rsidRPr="00526F67" w:rsidRDefault="002528D7" w:rsidP="009F18DC">
            <w:pPr>
              <w:pStyle w:val="ListParagraph"/>
              <w:spacing w:before="60" w:after="60"/>
              <w:ind w:left="0" w:right="-14"/>
              <w:rPr>
                <w:rFonts w:ascii="Arial" w:hAnsi="Arial" w:cs="Arial"/>
                <w:color w:val="FF0000"/>
                <w:lang w:val="en-AU"/>
              </w:rPr>
            </w:pPr>
            <w:r>
              <w:rPr>
                <w:rFonts w:ascii="Arial" w:hAnsi="Arial" w:cs="Arial"/>
                <w:color w:val="FF0000"/>
                <w:lang w:val="en-AU"/>
              </w:rPr>
              <w:t>Chair: not applicable</w:t>
            </w:r>
          </w:p>
        </w:tc>
        <w:tc>
          <w:tcPr>
            <w:tcW w:w="1418" w:type="dxa"/>
            <w:tcBorders>
              <w:top w:val="dashed" w:sz="4" w:space="0" w:color="auto"/>
              <w:bottom w:val="single" w:sz="4" w:space="0" w:color="auto"/>
            </w:tcBorders>
          </w:tcPr>
          <w:p w14:paraId="0E119301"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 xml:space="preserve">ES, FI, FR, NO, SE, </w:t>
            </w:r>
            <w:r w:rsidRPr="001C721E">
              <w:rPr>
                <w:rFonts w:ascii="Arial" w:hAnsi="Arial" w:cs="Arial"/>
                <w:sz w:val="16"/>
                <w:szCs w:val="16"/>
                <w:lang w:val="en-AU"/>
              </w:rPr>
              <w:t>UK</w:t>
            </w:r>
          </w:p>
        </w:tc>
        <w:tc>
          <w:tcPr>
            <w:tcW w:w="1065" w:type="dxa"/>
            <w:tcBorders>
              <w:top w:val="dashed" w:sz="4" w:space="0" w:color="auto"/>
              <w:bottom w:val="single" w:sz="4" w:space="0" w:color="auto"/>
              <w:right w:val="double" w:sz="4" w:space="0" w:color="auto"/>
            </w:tcBorders>
          </w:tcPr>
          <w:p w14:paraId="53414389" w14:textId="77777777" w:rsidR="002528D7" w:rsidRPr="007C20F4" w:rsidRDefault="002528D7" w:rsidP="009F18DC">
            <w:pPr>
              <w:widowControl/>
              <w:spacing w:before="60" w:after="60"/>
              <w:ind w:right="-11"/>
              <w:rPr>
                <w:rFonts w:ascii="Arial" w:hAnsi="Arial" w:cs="Arial"/>
                <w:sz w:val="16"/>
                <w:szCs w:val="16"/>
                <w:lang w:val="en-AU"/>
              </w:rPr>
            </w:pPr>
            <w:r w:rsidRPr="007C20F4">
              <w:rPr>
                <w:rFonts w:ascii="Arial" w:hAnsi="Arial" w:cs="Arial"/>
                <w:sz w:val="16"/>
                <w:szCs w:val="16"/>
                <w:lang w:val="en-AU"/>
              </w:rPr>
              <w:t>AU</w:t>
            </w:r>
            <w:r>
              <w:rPr>
                <w:rFonts w:ascii="Arial" w:hAnsi="Arial" w:cs="Arial"/>
                <w:sz w:val="16"/>
                <w:szCs w:val="16"/>
                <w:lang w:val="en-AU"/>
              </w:rPr>
              <w:t>, ESRI, IT, UA</w:t>
            </w:r>
          </w:p>
        </w:tc>
      </w:tr>
      <w:tr w:rsidR="002528D7" w:rsidRPr="00E12175" w14:paraId="4B2BFE74" w14:textId="77777777" w:rsidTr="009F18DC">
        <w:trPr>
          <w:cantSplit/>
          <w:trHeight w:val="346"/>
        </w:trPr>
        <w:tc>
          <w:tcPr>
            <w:tcW w:w="891" w:type="dxa"/>
            <w:tcBorders>
              <w:top w:val="single" w:sz="4" w:space="0" w:color="000000"/>
              <w:left w:val="double" w:sz="4" w:space="0" w:color="auto"/>
              <w:bottom w:val="dashed" w:sz="4" w:space="0" w:color="auto"/>
            </w:tcBorders>
            <w:vAlign w:val="center"/>
          </w:tcPr>
          <w:p w14:paraId="763F14BE"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2.1</w:t>
            </w:r>
          </w:p>
        </w:tc>
        <w:tc>
          <w:tcPr>
            <w:tcW w:w="6730" w:type="dxa"/>
            <w:tcBorders>
              <w:top w:val="single" w:sz="4" w:space="0" w:color="auto"/>
              <w:bottom w:val="dashed" w:sz="4" w:space="0" w:color="auto"/>
            </w:tcBorders>
            <w:vAlign w:val="center"/>
          </w:tcPr>
          <w:p w14:paraId="6D0BBF19" w14:textId="77777777" w:rsidR="002528D7" w:rsidRPr="007A53C4" w:rsidRDefault="002528D7" w:rsidP="009F18DC">
            <w:pPr>
              <w:pStyle w:val="ListParagraph"/>
              <w:spacing w:before="60" w:after="60"/>
              <w:ind w:left="0" w:right="-14"/>
              <w:rPr>
                <w:rFonts w:ascii="Arial" w:hAnsi="Arial" w:cs="Arial"/>
                <w:b/>
                <w:lang w:val="en-AU"/>
              </w:rPr>
            </w:pPr>
            <w:r w:rsidRPr="007A53C4">
              <w:rPr>
                <w:rFonts w:ascii="Arial" w:hAnsi="Arial" w:cs="Arial"/>
                <w:b/>
                <w:lang w:val="en-AU"/>
              </w:rPr>
              <w:t xml:space="preserve">Action </w:t>
            </w:r>
            <w:r>
              <w:rPr>
                <w:rFonts w:ascii="Arial" w:hAnsi="Arial" w:cs="Arial"/>
                <w:b/>
                <w:lang w:val="en-AU"/>
              </w:rPr>
              <w:t>22</w:t>
            </w:r>
            <w:r w:rsidRPr="007A53C4">
              <w:rPr>
                <w:rFonts w:ascii="Arial" w:hAnsi="Arial" w:cs="Arial"/>
                <w:b/>
                <w:lang w:val="en-AU"/>
              </w:rPr>
              <w:t>:</w:t>
            </w:r>
          </w:p>
          <w:p w14:paraId="76AF0882"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Do you agree with the following revised text at B-310.2?</w:t>
            </w:r>
          </w:p>
          <w:p w14:paraId="33E648C1" w14:textId="77777777" w:rsidR="002528D7" w:rsidRPr="00D54F0F" w:rsidRDefault="002528D7" w:rsidP="009F18DC">
            <w:pPr>
              <w:pStyle w:val="ListParagraph"/>
              <w:spacing w:before="60" w:after="60"/>
              <w:ind w:left="0" w:right="-14"/>
              <w:rPr>
                <w:rFonts w:ascii="Times New Roman" w:hAnsi="Times New Roman"/>
                <w:sz w:val="21"/>
                <w:szCs w:val="21"/>
                <w:lang w:val="en-AU"/>
              </w:rPr>
            </w:pPr>
            <w:r w:rsidRPr="00D54F0F">
              <w:rPr>
                <w:rFonts w:ascii="Times New Roman" w:hAnsi="Times New Roman"/>
                <w:b/>
                <w:bCs/>
                <w:sz w:val="21"/>
                <w:szCs w:val="21"/>
              </w:rPr>
              <w:t xml:space="preserve">The coastline must be generalized </w:t>
            </w:r>
            <w:r w:rsidRPr="00D54F0F">
              <w:rPr>
                <w:rFonts w:ascii="Times New Roman" w:hAnsi="Times New Roman"/>
                <w:sz w:val="21"/>
                <w:szCs w:val="21"/>
              </w:rPr>
              <w:t xml:space="preserve">as necessary according to chart scale, but its essential characteristics must be preserved. An islet too small to be shown true to scale </w:t>
            </w:r>
            <w:r>
              <w:rPr>
                <w:rFonts w:ascii="Times New Roman" w:hAnsi="Times New Roman"/>
                <w:color w:val="FF0000"/>
                <w:sz w:val="21"/>
                <w:szCs w:val="21"/>
              </w:rPr>
              <w:t>should be shown as a</w:t>
            </w:r>
            <w:r w:rsidRPr="00D54F0F">
              <w:rPr>
                <w:rFonts w:ascii="Times New Roman" w:hAnsi="Times New Roman"/>
                <w:color w:val="FF0000"/>
                <w:sz w:val="21"/>
                <w:szCs w:val="21"/>
              </w:rPr>
              <w:t xml:space="preserve"> small circle of coastline thickness</w:t>
            </w:r>
            <w:r>
              <w:rPr>
                <w:rFonts w:ascii="Times New Roman" w:hAnsi="Times New Roman"/>
                <w:color w:val="FF0000"/>
                <w:sz w:val="21"/>
                <w:szCs w:val="21"/>
              </w:rPr>
              <w:t xml:space="preserve"> filled with land tint</w:t>
            </w:r>
            <w:r w:rsidRPr="00D54F0F">
              <w:rPr>
                <w:rFonts w:ascii="Times New Roman" w:hAnsi="Times New Roman"/>
                <w:color w:val="FF0000"/>
                <w:sz w:val="21"/>
                <w:szCs w:val="21"/>
              </w:rPr>
              <w:t xml:space="preserve"> or may be shown as a black dot</w:t>
            </w:r>
            <w:r>
              <w:rPr>
                <w:rFonts w:ascii="Times New Roman" w:hAnsi="Times New Roman"/>
                <w:color w:val="FF0000"/>
                <w:sz w:val="21"/>
                <w:szCs w:val="21"/>
              </w:rPr>
              <w:t>,</w:t>
            </w:r>
            <w:r w:rsidRPr="00D54F0F">
              <w:rPr>
                <w:rFonts w:ascii="Times New Roman" w:hAnsi="Times New Roman"/>
                <w:color w:val="FF0000"/>
                <w:sz w:val="21"/>
                <w:szCs w:val="21"/>
              </w:rPr>
              <w:t xml:space="preserve"> if within a danger line</w:t>
            </w:r>
            <w:r>
              <w:rPr>
                <w:rFonts w:ascii="Times New Roman" w:hAnsi="Times New Roman"/>
                <w:color w:val="FF0000"/>
                <w:sz w:val="21"/>
                <w:szCs w:val="21"/>
              </w:rPr>
              <w:t>,</w:t>
            </w:r>
            <w:r w:rsidRPr="00D54F0F">
              <w:rPr>
                <w:rFonts w:ascii="Times New Roman" w:hAnsi="Times New Roman"/>
                <w:color w:val="FF0000"/>
                <w:sz w:val="21"/>
                <w:szCs w:val="21"/>
              </w:rPr>
              <w:t xml:space="preserve"> with </w:t>
            </w:r>
            <w:r>
              <w:rPr>
                <w:rFonts w:ascii="Times New Roman" w:hAnsi="Times New Roman"/>
                <w:color w:val="FF0000"/>
                <w:sz w:val="21"/>
                <w:szCs w:val="21"/>
              </w:rPr>
              <w:t xml:space="preserve">no </w:t>
            </w:r>
            <w:r w:rsidRPr="00D54F0F">
              <w:rPr>
                <w:rFonts w:ascii="Times New Roman" w:hAnsi="Times New Roman"/>
                <w:color w:val="FF0000"/>
                <w:sz w:val="21"/>
                <w:szCs w:val="21"/>
              </w:rPr>
              <w:t>dimension less than 0.5mm.</w:t>
            </w:r>
          </w:p>
        </w:tc>
        <w:tc>
          <w:tcPr>
            <w:tcW w:w="1418" w:type="dxa"/>
            <w:tcBorders>
              <w:top w:val="single" w:sz="4" w:space="0" w:color="auto"/>
              <w:bottom w:val="dashed" w:sz="4" w:space="0" w:color="auto"/>
            </w:tcBorders>
          </w:tcPr>
          <w:p w14:paraId="2481F2C0" w14:textId="77777777" w:rsidR="002528D7" w:rsidRPr="00976A66" w:rsidRDefault="002528D7" w:rsidP="009F18DC">
            <w:pPr>
              <w:widowControl/>
              <w:spacing w:before="60" w:after="60"/>
              <w:ind w:right="-11"/>
              <w:rPr>
                <w:rFonts w:ascii="Arial" w:hAnsi="Arial" w:cs="Arial"/>
                <w:sz w:val="16"/>
                <w:szCs w:val="16"/>
                <w:lang w:val="fr-FR"/>
              </w:rPr>
            </w:pPr>
            <w:r w:rsidRPr="00976A66">
              <w:rPr>
                <w:rFonts w:ascii="Arial" w:hAnsi="Arial" w:cs="Arial"/>
                <w:sz w:val="16"/>
                <w:szCs w:val="16"/>
                <w:lang w:val="fr-FR"/>
              </w:rPr>
              <w:t>AU, CA, DE, DK, ES, ESRI, FI, GR, IN, IR, IT, JP, KR, LV, NL, NZ, UA, ZA</w:t>
            </w:r>
          </w:p>
        </w:tc>
        <w:tc>
          <w:tcPr>
            <w:tcW w:w="1065" w:type="dxa"/>
            <w:tcBorders>
              <w:top w:val="single" w:sz="4" w:space="0" w:color="auto"/>
              <w:bottom w:val="dashed" w:sz="4" w:space="0" w:color="auto"/>
              <w:right w:val="double" w:sz="4" w:space="0" w:color="auto"/>
            </w:tcBorders>
          </w:tcPr>
          <w:p w14:paraId="284A730A"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 xml:space="preserve">FR, NO, SE, TSSO, </w:t>
            </w:r>
            <w:r w:rsidRPr="001C721E">
              <w:rPr>
                <w:rFonts w:ascii="Arial" w:hAnsi="Arial" w:cs="Arial"/>
                <w:sz w:val="16"/>
                <w:szCs w:val="16"/>
                <w:lang w:val="en-AU"/>
              </w:rPr>
              <w:t>UK</w:t>
            </w:r>
            <w:r w:rsidRPr="002B2C80">
              <w:rPr>
                <w:rFonts w:ascii="Arial" w:hAnsi="Arial" w:cs="Arial"/>
                <w:sz w:val="16"/>
                <w:szCs w:val="16"/>
                <w:lang w:val="en-AU"/>
              </w:rPr>
              <w:t xml:space="preserve">, </w:t>
            </w:r>
            <w:r>
              <w:rPr>
                <w:rFonts w:ascii="Arial" w:hAnsi="Arial" w:cs="Arial"/>
                <w:sz w:val="16"/>
                <w:szCs w:val="16"/>
                <w:lang w:val="en-AU"/>
              </w:rPr>
              <w:t>US</w:t>
            </w:r>
          </w:p>
        </w:tc>
      </w:tr>
      <w:tr w:rsidR="002528D7" w:rsidRPr="00E12175" w14:paraId="2C34AAD1" w14:textId="77777777" w:rsidTr="009F18DC">
        <w:trPr>
          <w:trHeight w:val="346"/>
        </w:trPr>
        <w:tc>
          <w:tcPr>
            <w:tcW w:w="891" w:type="dxa"/>
            <w:tcBorders>
              <w:top w:val="dashed" w:sz="4" w:space="0" w:color="auto"/>
              <w:left w:val="double" w:sz="4" w:space="0" w:color="auto"/>
              <w:bottom w:val="single" w:sz="4" w:space="0" w:color="000000"/>
            </w:tcBorders>
            <w:vAlign w:val="center"/>
          </w:tcPr>
          <w:p w14:paraId="71CD8E57"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2.2</w:t>
            </w:r>
          </w:p>
        </w:tc>
        <w:tc>
          <w:tcPr>
            <w:tcW w:w="6730" w:type="dxa"/>
            <w:tcBorders>
              <w:top w:val="dashed" w:sz="4" w:space="0" w:color="auto"/>
              <w:bottom w:val="single" w:sz="4" w:space="0" w:color="auto"/>
            </w:tcBorders>
            <w:vAlign w:val="center"/>
          </w:tcPr>
          <w:p w14:paraId="75DA9684"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Do you agree with the following revised text at B-421.1?</w:t>
            </w:r>
          </w:p>
          <w:p w14:paraId="5DCD29FB" w14:textId="77777777" w:rsidR="002528D7" w:rsidRDefault="002528D7" w:rsidP="009F18DC">
            <w:pPr>
              <w:pStyle w:val="ListParagraph"/>
              <w:spacing w:before="60" w:after="60"/>
              <w:ind w:left="0" w:right="-14"/>
              <w:rPr>
                <w:rFonts w:ascii="Times New Roman" w:hAnsi="Times New Roman"/>
                <w:sz w:val="21"/>
                <w:szCs w:val="21"/>
              </w:rPr>
            </w:pPr>
            <w:r w:rsidRPr="00A223AD">
              <w:rPr>
                <w:rFonts w:ascii="Times New Roman" w:hAnsi="Times New Roman"/>
                <w:b/>
                <w:bCs/>
                <w:sz w:val="21"/>
                <w:szCs w:val="21"/>
              </w:rPr>
              <w:t xml:space="preserve">Rocks (or large boulders) which do not cover </w:t>
            </w:r>
            <w:r w:rsidRPr="00A223AD">
              <w:rPr>
                <w:rFonts w:ascii="Times New Roman" w:hAnsi="Times New Roman"/>
                <w:sz w:val="21"/>
                <w:szCs w:val="21"/>
              </w:rPr>
              <w:t xml:space="preserve">must be shown as </w:t>
            </w:r>
            <w:r w:rsidRPr="00A223AD">
              <w:rPr>
                <w:rFonts w:ascii="Times New Roman" w:hAnsi="Times New Roman"/>
                <w:b/>
                <w:bCs/>
                <w:sz w:val="21"/>
                <w:szCs w:val="21"/>
              </w:rPr>
              <w:t xml:space="preserve">islets </w:t>
            </w:r>
            <w:r w:rsidRPr="00A223AD">
              <w:rPr>
                <w:rFonts w:ascii="Times New Roman" w:hAnsi="Times New Roman"/>
                <w:strike/>
                <w:color w:val="FF0000"/>
                <w:sz w:val="21"/>
                <w:szCs w:val="21"/>
              </w:rPr>
              <w:t>(that is: using the coastline symbol and, where the size permits, land tint)</w:t>
            </w:r>
            <w:r w:rsidRPr="00A223AD">
              <w:rPr>
                <w:rFonts w:ascii="Times New Roman" w:hAnsi="Times New Roman"/>
                <w:sz w:val="21"/>
                <w:szCs w:val="21"/>
              </w:rPr>
              <w:t xml:space="preserve">. Where the height is shown, it must be in metres, or metres and decimetres for heights of less than 5m, above the height datum for the chart as stated in the explanatory notes. The same style of numeral as used for land spot heights must be used (see B-352.2). If there is not sufficient space to insert the numeral within the rock it must be inserted adjacent to it, in brackets (see also B-302.3). </w:t>
            </w:r>
            <w:r w:rsidRPr="00A223AD">
              <w:rPr>
                <w:rFonts w:ascii="Times New Roman" w:hAnsi="Times New Roman"/>
                <w:color w:val="FF0000"/>
                <w:sz w:val="21"/>
                <w:szCs w:val="21"/>
              </w:rPr>
              <w:t>An i</w:t>
            </w:r>
            <w:r w:rsidRPr="00A223AD">
              <w:rPr>
                <w:rFonts w:ascii="Times New Roman" w:hAnsi="Times New Roman"/>
                <w:sz w:val="21"/>
                <w:szCs w:val="21"/>
              </w:rPr>
              <w:t xml:space="preserve">slet too small to be shown </w:t>
            </w:r>
            <w:r w:rsidRPr="00A223AD">
              <w:rPr>
                <w:rFonts w:ascii="Times New Roman" w:hAnsi="Times New Roman"/>
                <w:color w:val="FF0000"/>
                <w:sz w:val="21"/>
                <w:szCs w:val="21"/>
              </w:rPr>
              <w:t>true to scale should be shown as a small circle of coastline thickness</w:t>
            </w:r>
            <w:r>
              <w:rPr>
                <w:rFonts w:ascii="Times New Roman" w:hAnsi="Times New Roman"/>
                <w:color w:val="FF0000"/>
                <w:sz w:val="21"/>
                <w:szCs w:val="21"/>
              </w:rPr>
              <w:t xml:space="preserve"> filled with land tint</w:t>
            </w:r>
            <w:r w:rsidRPr="00A223AD">
              <w:rPr>
                <w:rFonts w:ascii="Times New Roman" w:hAnsi="Times New Roman"/>
                <w:color w:val="FF0000"/>
                <w:sz w:val="21"/>
                <w:szCs w:val="21"/>
              </w:rPr>
              <w:t xml:space="preserve"> or may be </w:t>
            </w:r>
            <w:r w:rsidRPr="00D54F0F">
              <w:rPr>
                <w:rFonts w:ascii="Times New Roman" w:hAnsi="Times New Roman"/>
                <w:color w:val="FF0000"/>
                <w:sz w:val="21"/>
                <w:szCs w:val="21"/>
              </w:rPr>
              <w:t>shown as a black dot</w:t>
            </w:r>
            <w:r>
              <w:rPr>
                <w:rFonts w:ascii="Times New Roman" w:hAnsi="Times New Roman"/>
                <w:color w:val="FF0000"/>
                <w:sz w:val="21"/>
                <w:szCs w:val="21"/>
              </w:rPr>
              <w:t>,</w:t>
            </w:r>
            <w:r w:rsidRPr="00D54F0F">
              <w:rPr>
                <w:rFonts w:ascii="Times New Roman" w:hAnsi="Times New Roman"/>
                <w:color w:val="FF0000"/>
                <w:sz w:val="21"/>
                <w:szCs w:val="21"/>
              </w:rPr>
              <w:t xml:space="preserve"> if within a danger line</w:t>
            </w:r>
            <w:r>
              <w:rPr>
                <w:rFonts w:ascii="Times New Roman" w:hAnsi="Times New Roman"/>
                <w:color w:val="FF0000"/>
                <w:sz w:val="21"/>
                <w:szCs w:val="21"/>
              </w:rPr>
              <w:t>,</w:t>
            </w:r>
            <w:r w:rsidRPr="00D54F0F">
              <w:rPr>
                <w:rFonts w:ascii="Times New Roman" w:hAnsi="Times New Roman"/>
                <w:color w:val="FF0000"/>
                <w:sz w:val="21"/>
                <w:szCs w:val="21"/>
              </w:rPr>
              <w:t xml:space="preserve"> with </w:t>
            </w:r>
            <w:r>
              <w:rPr>
                <w:rFonts w:ascii="Times New Roman" w:hAnsi="Times New Roman"/>
                <w:color w:val="FF0000"/>
                <w:sz w:val="21"/>
                <w:szCs w:val="21"/>
              </w:rPr>
              <w:t xml:space="preserve">no </w:t>
            </w:r>
            <w:r w:rsidRPr="00D54F0F">
              <w:rPr>
                <w:rFonts w:ascii="Times New Roman" w:hAnsi="Times New Roman"/>
                <w:color w:val="FF0000"/>
                <w:sz w:val="21"/>
                <w:szCs w:val="21"/>
              </w:rPr>
              <w:t>dimension less than 0.5mm</w:t>
            </w:r>
            <w:r w:rsidRPr="00A223AD">
              <w:rPr>
                <w:rFonts w:ascii="Times New Roman" w:hAnsi="Times New Roman"/>
                <w:color w:val="FF0000"/>
                <w:sz w:val="21"/>
                <w:szCs w:val="21"/>
              </w:rPr>
              <w:t xml:space="preserve">. </w:t>
            </w:r>
            <w:r w:rsidRPr="00A223AD">
              <w:rPr>
                <w:rFonts w:ascii="Times New Roman" w:hAnsi="Times New Roman"/>
                <w:sz w:val="21"/>
                <w:szCs w:val="21"/>
              </w:rPr>
              <w:t>Islets may be landmarks; for the charting of landmarks and conspicuous objects, see B-340.</w:t>
            </w:r>
          </w:p>
          <w:p w14:paraId="22D06EE8" w14:textId="77777777" w:rsidR="002528D7" w:rsidRPr="00F87DED" w:rsidRDefault="002528D7" w:rsidP="009F18DC">
            <w:pPr>
              <w:pStyle w:val="ListParagraph"/>
              <w:spacing w:before="60" w:after="60"/>
              <w:ind w:left="0" w:right="-14"/>
              <w:rPr>
                <w:rFonts w:ascii="Times New Roman" w:hAnsi="Times New Roman"/>
                <w:b/>
                <w:color w:val="FF0000"/>
                <w:lang w:val="en-AU"/>
              </w:rPr>
            </w:pPr>
            <w:r w:rsidRPr="00D57527">
              <w:rPr>
                <w:rFonts w:ascii="Arial" w:hAnsi="Arial" w:cs="Arial"/>
                <w:color w:val="FF0000"/>
                <w:lang w:val="en-AU"/>
              </w:rPr>
              <w:t xml:space="preserve">Chair: There is clearly a vote in favour of clarifying how small islets </w:t>
            </w:r>
            <w:r>
              <w:rPr>
                <w:rFonts w:ascii="Arial" w:hAnsi="Arial" w:cs="Arial"/>
                <w:color w:val="FF0000"/>
                <w:lang w:val="en-AU"/>
              </w:rPr>
              <w:t>should be shown (for 2.1 and 2.2</w:t>
            </w:r>
            <w:r w:rsidRPr="00D57527">
              <w:rPr>
                <w:rFonts w:ascii="Arial" w:hAnsi="Arial" w:cs="Arial"/>
                <w:color w:val="FF0000"/>
                <w:lang w:val="en-AU"/>
              </w:rPr>
              <w:t>), and the draft text is acceptable to most, but valid concerns are expressed by a minority, explained in their comments. See my comment under TSSO below for a way forward.</w:t>
            </w:r>
          </w:p>
        </w:tc>
        <w:tc>
          <w:tcPr>
            <w:tcW w:w="1418" w:type="dxa"/>
            <w:tcBorders>
              <w:top w:val="dashed" w:sz="4" w:space="0" w:color="auto"/>
              <w:bottom w:val="single" w:sz="4" w:space="0" w:color="auto"/>
            </w:tcBorders>
          </w:tcPr>
          <w:p w14:paraId="313B8343" w14:textId="77777777" w:rsidR="002528D7" w:rsidRPr="00976A66" w:rsidRDefault="002528D7" w:rsidP="009F18DC">
            <w:pPr>
              <w:widowControl/>
              <w:spacing w:before="60" w:after="60"/>
              <w:ind w:right="-11"/>
              <w:rPr>
                <w:rFonts w:ascii="Arial" w:hAnsi="Arial" w:cs="Arial"/>
                <w:sz w:val="16"/>
                <w:szCs w:val="16"/>
                <w:lang w:val="fr-FR"/>
              </w:rPr>
            </w:pPr>
            <w:r w:rsidRPr="00976A66">
              <w:rPr>
                <w:rFonts w:ascii="Arial" w:hAnsi="Arial" w:cs="Arial"/>
                <w:sz w:val="16"/>
                <w:szCs w:val="16"/>
                <w:lang w:val="fr-FR"/>
              </w:rPr>
              <w:t>AU, CA, DE, DK, ES, ESRI, FI, GR, IN, IR, IT, JP, KR, LV, NL, NZ, UA, ZA</w:t>
            </w:r>
          </w:p>
        </w:tc>
        <w:tc>
          <w:tcPr>
            <w:tcW w:w="1065" w:type="dxa"/>
            <w:tcBorders>
              <w:top w:val="dashed" w:sz="4" w:space="0" w:color="auto"/>
              <w:bottom w:val="single" w:sz="4" w:space="0" w:color="auto"/>
              <w:right w:val="double" w:sz="4" w:space="0" w:color="auto"/>
            </w:tcBorders>
          </w:tcPr>
          <w:p w14:paraId="53277808"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 xml:space="preserve">FR, NO, SE, TSSO, </w:t>
            </w:r>
            <w:r w:rsidRPr="001C721E">
              <w:rPr>
                <w:rFonts w:ascii="Arial" w:hAnsi="Arial" w:cs="Arial"/>
                <w:sz w:val="16"/>
                <w:szCs w:val="16"/>
                <w:lang w:val="en-AU"/>
              </w:rPr>
              <w:t>UK</w:t>
            </w:r>
            <w:r w:rsidRPr="002B2C80">
              <w:rPr>
                <w:rFonts w:ascii="Arial" w:hAnsi="Arial" w:cs="Arial"/>
                <w:sz w:val="16"/>
                <w:szCs w:val="16"/>
                <w:lang w:val="en-AU"/>
              </w:rPr>
              <w:t xml:space="preserve">, </w:t>
            </w:r>
            <w:r>
              <w:rPr>
                <w:rFonts w:ascii="Arial" w:hAnsi="Arial" w:cs="Arial"/>
                <w:sz w:val="16"/>
                <w:szCs w:val="16"/>
                <w:lang w:val="en-AU"/>
              </w:rPr>
              <w:t>US</w:t>
            </w:r>
          </w:p>
        </w:tc>
      </w:tr>
      <w:tr w:rsidR="002528D7" w:rsidRPr="00E12175" w14:paraId="001C57CA" w14:textId="77777777" w:rsidTr="009F18DC">
        <w:trPr>
          <w:trHeight w:val="346"/>
        </w:trPr>
        <w:tc>
          <w:tcPr>
            <w:tcW w:w="891" w:type="dxa"/>
            <w:tcBorders>
              <w:top w:val="single" w:sz="4" w:space="0" w:color="000000"/>
              <w:left w:val="double" w:sz="4" w:space="0" w:color="auto"/>
              <w:bottom w:val="dashed" w:sz="4" w:space="0" w:color="auto"/>
            </w:tcBorders>
            <w:vAlign w:val="center"/>
          </w:tcPr>
          <w:p w14:paraId="7B89DA94"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3.1</w:t>
            </w:r>
          </w:p>
        </w:tc>
        <w:tc>
          <w:tcPr>
            <w:tcW w:w="6730" w:type="dxa"/>
            <w:tcBorders>
              <w:top w:val="single" w:sz="4" w:space="0" w:color="auto"/>
              <w:bottom w:val="dashed" w:sz="4" w:space="0" w:color="auto"/>
            </w:tcBorders>
            <w:vAlign w:val="center"/>
          </w:tcPr>
          <w:p w14:paraId="72936AFB" w14:textId="77777777" w:rsidR="002528D7" w:rsidRPr="005A7853" w:rsidRDefault="002528D7" w:rsidP="009F18DC">
            <w:pPr>
              <w:pStyle w:val="ListParagraph"/>
              <w:spacing w:before="60" w:after="60"/>
              <w:ind w:left="0" w:right="-14"/>
              <w:rPr>
                <w:rFonts w:ascii="Arial" w:hAnsi="Arial" w:cs="Arial"/>
                <w:b/>
                <w:lang w:val="en-AU"/>
              </w:rPr>
            </w:pPr>
            <w:r w:rsidRPr="005A7853">
              <w:rPr>
                <w:rFonts w:ascii="Arial" w:hAnsi="Arial" w:cs="Arial"/>
                <w:b/>
                <w:lang w:val="en-AU"/>
              </w:rPr>
              <w:t>Action 2</w:t>
            </w:r>
            <w:r>
              <w:rPr>
                <w:rFonts w:ascii="Arial" w:hAnsi="Arial" w:cs="Arial"/>
                <w:b/>
                <w:lang w:val="en-AU"/>
              </w:rPr>
              <w:t>7</w:t>
            </w:r>
            <w:r w:rsidRPr="005A7853">
              <w:rPr>
                <w:rFonts w:ascii="Arial" w:hAnsi="Arial" w:cs="Arial"/>
                <w:b/>
                <w:lang w:val="en-AU"/>
              </w:rPr>
              <w:t>:</w:t>
            </w:r>
          </w:p>
          <w:p w14:paraId="1C7C0BE8"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Do you agree with draft changes to S-4 detailed in NCWG3-09.1A?</w:t>
            </w:r>
          </w:p>
          <w:p w14:paraId="5DE18C56" w14:textId="77777777" w:rsidR="002528D7" w:rsidRPr="00693A4E" w:rsidRDefault="002528D7" w:rsidP="009F18DC">
            <w:pPr>
              <w:pStyle w:val="ListParagraph"/>
              <w:spacing w:before="60" w:after="60"/>
              <w:ind w:left="0" w:right="-14"/>
              <w:rPr>
                <w:rFonts w:ascii="Arial" w:hAnsi="Arial" w:cs="Arial"/>
                <w:color w:val="FF0000"/>
                <w:lang w:val="en-AU"/>
              </w:rPr>
            </w:pPr>
            <w:r>
              <w:rPr>
                <w:rFonts w:ascii="Arial" w:hAnsi="Arial" w:cs="Arial"/>
                <w:color w:val="FF0000"/>
                <w:lang w:val="en-AU"/>
              </w:rPr>
              <w:t>Chair: Vote in favour</w:t>
            </w:r>
          </w:p>
        </w:tc>
        <w:tc>
          <w:tcPr>
            <w:tcW w:w="1418" w:type="dxa"/>
            <w:tcBorders>
              <w:top w:val="single" w:sz="4" w:space="0" w:color="auto"/>
              <w:bottom w:val="dashed" w:sz="4" w:space="0" w:color="auto"/>
            </w:tcBorders>
          </w:tcPr>
          <w:p w14:paraId="30D19CE7" w14:textId="77777777" w:rsidR="002528D7" w:rsidRPr="007C20F4" w:rsidRDefault="002528D7" w:rsidP="009F18DC">
            <w:pPr>
              <w:widowControl/>
              <w:spacing w:before="60" w:after="60"/>
              <w:ind w:right="-11"/>
              <w:rPr>
                <w:rFonts w:ascii="Arial" w:hAnsi="Arial" w:cs="Arial"/>
                <w:sz w:val="16"/>
                <w:szCs w:val="16"/>
                <w:lang w:val="en-AU"/>
              </w:rPr>
            </w:pPr>
            <w:r w:rsidRPr="007C20F4">
              <w:rPr>
                <w:rFonts w:ascii="Arial" w:hAnsi="Arial" w:cs="Arial"/>
                <w:sz w:val="16"/>
                <w:szCs w:val="16"/>
                <w:lang w:val="en-AU"/>
              </w:rPr>
              <w:t>AU</w:t>
            </w:r>
            <w:r>
              <w:rPr>
                <w:rFonts w:ascii="Arial" w:hAnsi="Arial" w:cs="Arial"/>
                <w:sz w:val="16"/>
                <w:szCs w:val="16"/>
                <w:lang w:val="en-AU"/>
              </w:rPr>
              <w:t xml:space="preserve">, CA, DE, DK, ES, ESRI, FI, FR, GR, IT, KR, LV, NL, NO, SE, TSSO, UA, </w:t>
            </w:r>
            <w:r w:rsidRPr="001C721E">
              <w:rPr>
                <w:rFonts w:ascii="Arial" w:hAnsi="Arial" w:cs="Arial"/>
                <w:sz w:val="16"/>
                <w:szCs w:val="16"/>
                <w:lang w:val="en-AU"/>
              </w:rPr>
              <w:t>UK</w:t>
            </w:r>
            <w:r w:rsidRPr="002B2C80">
              <w:rPr>
                <w:rFonts w:ascii="Arial" w:hAnsi="Arial" w:cs="Arial"/>
                <w:sz w:val="16"/>
                <w:szCs w:val="16"/>
                <w:lang w:val="en-AU"/>
              </w:rPr>
              <w:t>, US</w:t>
            </w:r>
            <w:r>
              <w:rPr>
                <w:rFonts w:ascii="Arial" w:hAnsi="Arial" w:cs="Arial"/>
                <w:sz w:val="16"/>
                <w:szCs w:val="16"/>
                <w:lang w:val="en-AU"/>
              </w:rPr>
              <w:t>, ZA</w:t>
            </w:r>
          </w:p>
        </w:tc>
        <w:tc>
          <w:tcPr>
            <w:tcW w:w="1065" w:type="dxa"/>
            <w:tcBorders>
              <w:top w:val="single" w:sz="4" w:space="0" w:color="auto"/>
              <w:bottom w:val="dashed" w:sz="4" w:space="0" w:color="auto"/>
              <w:right w:val="double" w:sz="4" w:space="0" w:color="auto"/>
            </w:tcBorders>
          </w:tcPr>
          <w:p w14:paraId="747D25B4" w14:textId="77777777" w:rsidR="002528D7" w:rsidRPr="007C20F4" w:rsidRDefault="002528D7" w:rsidP="009F18DC">
            <w:pPr>
              <w:widowControl/>
              <w:spacing w:before="60" w:after="60"/>
              <w:ind w:right="-11"/>
              <w:rPr>
                <w:rFonts w:ascii="Arial" w:hAnsi="Arial" w:cs="Arial"/>
                <w:sz w:val="16"/>
                <w:szCs w:val="16"/>
                <w:lang w:val="en-AU"/>
              </w:rPr>
            </w:pPr>
          </w:p>
        </w:tc>
      </w:tr>
      <w:tr w:rsidR="002528D7" w:rsidRPr="00E12175" w14:paraId="1210B141" w14:textId="77777777" w:rsidTr="009F18DC">
        <w:trPr>
          <w:trHeight w:val="346"/>
        </w:trPr>
        <w:tc>
          <w:tcPr>
            <w:tcW w:w="891" w:type="dxa"/>
            <w:tcBorders>
              <w:top w:val="dashed" w:sz="4" w:space="0" w:color="auto"/>
              <w:left w:val="double" w:sz="4" w:space="0" w:color="auto"/>
              <w:bottom w:val="single" w:sz="4" w:space="0" w:color="000000"/>
            </w:tcBorders>
            <w:vAlign w:val="center"/>
          </w:tcPr>
          <w:p w14:paraId="5A609B5A"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3.2</w:t>
            </w:r>
          </w:p>
        </w:tc>
        <w:tc>
          <w:tcPr>
            <w:tcW w:w="6730" w:type="dxa"/>
            <w:tcBorders>
              <w:top w:val="dashed" w:sz="4" w:space="0" w:color="auto"/>
              <w:bottom w:val="single" w:sz="4" w:space="0" w:color="auto"/>
            </w:tcBorders>
            <w:vAlign w:val="center"/>
          </w:tcPr>
          <w:p w14:paraId="4734A3AA" w14:textId="77777777" w:rsidR="002528D7" w:rsidRDefault="002528D7" w:rsidP="009F18DC">
            <w:pPr>
              <w:pStyle w:val="ListParagraph"/>
              <w:spacing w:before="60" w:after="60"/>
              <w:ind w:left="0" w:right="-14"/>
              <w:rPr>
                <w:rFonts w:ascii="Arial" w:hAnsi="Arial" w:cs="Arial"/>
                <w:lang w:val="en-AU"/>
              </w:rPr>
            </w:pPr>
            <w:r w:rsidRPr="00CF4838">
              <w:rPr>
                <w:rFonts w:ascii="Arial" w:hAnsi="Arial" w:cs="Arial"/>
                <w:lang w:val="en-AU"/>
              </w:rPr>
              <w:t>Do you agree that no changes</w:t>
            </w:r>
            <w:r>
              <w:rPr>
                <w:rFonts w:ascii="Arial" w:hAnsi="Arial" w:cs="Arial"/>
                <w:lang w:val="en-AU"/>
              </w:rPr>
              <w:t xml:space="preserve"> are necessary</w:t>
            </w:r>
            <w:r w:rsidRPr="00CF4838">
              <w:rPr>
                <w:rFonts w:ascii="Arial" w:hAnsi="Arial" w:cs="Arial"/>
                <w:lang w:val="en-AU"/>
              </w:rPr>
              <w:t xml:space="preserve"> to H20 consequent on the revision of IHO Resolution 3/1919?</w:t>
            </w:r>
          </w:p>
          <w:p w14:paraId="49777C0F" w14:textId="77777777" w:rsidR="002528D7" w:rsidRPr="00693A4E" w:rsidRDefault="002528D7" w:rsidP="009F18DC">
            <w:pPr>
              <w:pStyle w:val="ListParagraph"/>
              <w:spacing w:before="60" w:after="60"/>
              <w:ind w:left="0" w:right="-14"/>
              <w:rPr>
                <w:rFonts w:ascii="Arial" w:hAnsi="Arial" w:cs="Arial"/>
                <w:color w:val="FF0000"/>
                <w:lang w:val="en-AU"/>
              </w:rPr>
            </w:pPr>
            <w:r>
              <w:rPr>
                <w:rFonts w:ascii="Arial" w:hAnsi="Arial" w:cs="Arial"/>
                <w:color w:val="FF0000"/>
                <w:lang w:val="en-AU"/>
              </w:rPr>
              <w:t>Chair: Vote in favour, but see my comment under Japan below.</w:t>
            </w:r>
          </w:p>
        </w:tc>
        <w:tc>
          <w:tcPr>
            <w:tcW w:w="1418" w:type="dxa"/>
            <w:tcBorders>
              <w:top w:val="dashed" w:sz="4" w:space="0" w:color="auto"/>
              <w:bottom w:val="single" w:sz="4" w:space="0" w:color="auto"/>
            </w:tcBorders>
          </w:tcPr>
          <w:p w14:paraId="07DF3A59" w14:textId="77777777" w:rsidR="002528D7" w:rsidRPr="007C20F4" w:rsidRDefault="002528D7" w:rsidP="009F18DC">
            <w:pPr>
              <w:widowControl/>
              <w:spacing w:before="60" w:after="60"/>
              <w:ind w:right="-11"/>
              <w:rPr>
                <w:rFonts w:ascii="Arial" w:hAnsi="Arial" w:cs="Arial"/>
                <w:sz w:val="16"/>
                <w:szCs w:val="16"/>
                <w:lang w:val="en-AU"/>
              </w:rPr>
            </w:pPr>
            <w:r w:rsidRPr="007C20F4">
              <w:rPr>
                <w:rFonts w:ascii="Arial" w:hAnsi="Arial" w:cs="Arial"/>
                <w:sz w:val="16"/>
                <w:szCs w:val="16"/>
                <w:lang w:val="en-AU"/>
              </w:rPr>
              <w:t>AU</w:t>
            </w:r>
            <w:r>
              <w:rPr>
                <w:rFonts w:ascii="Arial" w:hAnsi="Arial" w:cs="Arial"/>
                <w:sz w:val="16"/>
                <w:szCs w:val="16"/>
                <w:lang w:val="en-AU"/>
              </w:rPr>
              <w:t xml:space="preserve">, CA, DE, DK, ES, ESRI, FI, FR, GR, IN, IR, IT, KR, LV, NL, NO, SE, TSSO, UA, </w:t>
            </w:r>
            <w:r w:rsidRPr="001C721E">
              <w:rPr>
                <w:rFonts w:ascii="Arial" w:hAnsi="Arial" w:cs="Arial"/>
                <w:sz w:val="16"/>
                <w:szCs w:val="16"/>
                <w:lang w:val="en-AU"/>
              </w:rPr>
              <w:t>UK</w:t>
            </w:r>
            <w:r w:rsidRPr="002B2C80">
              <w:rPr>
                <w:rFonts w:ascii="Arial" w:hAnsi="Arial" w:cs="Arial"/>
                <w:sz w:val="16"/>
                <w:szCs w:val="16"/>
                <w:lang w:val="en-AU"/>
              </w:rPr>
              <w:t xml:space="preserve">, </w:t>
            </w:r>
            <w:r>
              <w:rPr>
                <w:rFonts w:ascii="Arial" w:hAnsi="Arial" w:cs="Arial"/>
                <w:sz w:val="16"/>
                <w:szCs w:val="16"/>
                <w:lang w:val="en-AU"/>
              </w:rPr>
              <w:t>US, ZA</w:t>
            </w:r>
          </w:p>
        </w:tc>
        <w:tc>
          <w:tcPr>
            <w:tcW w:w="1065" w:type="dxa"/>
            <w:tcBorders>
              <w:top w:val="dashed" w:sz="4" w:space="0" w:color="auto"/>
              <w:bottom w:val="single" w:sz="4" w:space="0" w:color="auto"/>
              <w:right w:val="double" w:sz="4" w:space="0" w:color="auto"/>
            </w:tcBorders>
          </w:tcPr>
          <w:p w14:paraId="19CE1537"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JP (inferred from comment)</w:t>
            </w:r>
          </w:p>
        </w:tc>
      </w:tr>
      <w:tr w:rsidR="002528D7" w:rsidRPr="00E12175" w14:paraId="5389E527" w14:textId="77777777" w:rsidTr="009F18DC">
        <w:trPr>
          <w:trHeight w:val="346"/>
        </w:trPr>
        <w:tc>
          <w:tcPr>
            <w:tcW w:w="891" w:type="dxa"/>
            <w:tcBorders>
              <w:top w:val="dashed" w:sz="4" w:space="0" w:color="auto"/>
              <w:left w:val="double" w:sz="4" w:space="0" w:color="auto"/>
              <w:bottom w:val="single" w:sz="4" w:space="0" w:color="000000"/>
            </w:tcBorders>
            <w:vAlign w:val="center"/>
          </w:tcPr>
          <w:p w14:paraId="256CCF06"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4</w:t>
            </w:r>
          </w:p>
        </w:tc>
        <w:tc>
          <w:tcPr>
            <w:tcW w:w="6730" w:type="dxa"/>
            <w:tcBorders>
              <w:top w:val="dashed" w:sz="4" w:space="0" w:color="auto"/>
              <w:bottom w:val="single" w:sz="4" w:space="0" w:color="auto"/>
            </w:tcBorders>
            <w:vAlign w:val="center"/>
          </w:tcPr>
          <w:p w14:paraId="5A4EECCC"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Action 28:</w:t>
            </w:r>
          </w:p>
          <w:p w14:paraId="20DF4339" w14:textId="77777777" w:rsidR="002528D7" w:rsidRPr="00CF4838" w:rsidRDefault="002528D7" w:rsidP="009F18DC">
            <w:pPr>
              <w:pStyle w:val="ListParagraph"/>
              <w:spacing w:before="60" w:after="60"/>
              <w:ind w:left="0" w:right="-14"/>
              <w:rPr>
                <w:rFonts w:ascii="Arial" w:hAnsi="Arial" w:cs="Arial"/>
                <w:lang w:val="en-AU"/>
              </w:rPr>
            </w:pPr>
            <w:r>
              <w:rPr>
                <w:rFonts w:ascii="Arial" w:hAnsi="Arial" w:cs="Arial"/>
                <w:lang w:val="en-AU"/>
              </w:rPr>
              <w:t>Do you agree that B-480.2 can be deleted from S-4 (if agreed by HSSC)?</w:t>
            </w:r>
          </w:p>
        </w:tc>
        <w:tc>
          <w:tcPr>
            <w:tcW w:w="1418" w:type="dxa"/>
            <w:tcBorders>
              <w:top w:val="dashed" w:sz="4" w:space="0" w:color="auto"/>
              <w:bottom w:val="single" w:sz="4" w:space="0" w:color="auto"/>
            </w:tcBorders>
          </w:tcPr>
          <w:p w14:paraId="3022B7E0" w14:textId="77777777" w:rsidR="002528D7" w:rsidRPr="007C20F4" w:rsidRDefault="002528D7" w:rsidP="009F18DC">
            <w:pPr>
              <w:widowControl/>
              <w:spacing w:before="60" w:after="60"/>
              <w:ind w:right="-11"/>
              <w:rPr>
                <w:rFonts w:ascii="Arial" w:hAnsi="Arial" w:cs="Arial"/>
                <w:sz w:val="16"/>
                <w:szCs w:val="16"/>
                <w:lang w:val="en-AU"/>
              </w:rPr>
            </w:pPr>
            <w:r w:rsidRPr="007C20F4">
              <w:rPr>
                <w:rFonts w:ascii="Arial" w:hAnsi="Arial" w:cs="Arial"/>
                <w:sz w:val="16"/>
                <w:szCs w:val="16"/>
                <w:lang w:val="en-AU"/>
              </w:rPr>
              <w:t>AU</w:t>
            </w:r>
            <w:r>
              <w:rPr>
                <w:rFonts w:ascii="Arial" w:hAnsi="Arial" w:cs="Arial"/>
                <w:sz w:val="16"/>
                <w:szCs w:val="16"/>
                <w:lang w:val="en-AU"/>
              </w:rPr>
              <w:t xml:space="preserve">, CA, DE, DK, ES, ESRI, FI, FR, GR, IN, IT, JP, KR, LV, NL, NO, NZ, SE, TSSO, UA, </w:t>
            </w:r>
            <w:r w:rsidRPr="001C721E">
              <w:rPr>
                <w:rFonts w:ascii="Arial" w:hAnsi="Arial" w:cs="Arial"/>
                <w:sz w:val="16"/>
                <w:szCs w:val="16"/>
                <w:lang w:val="en-AU"/>
              </w:rPr>
              <w:t>UK</w:t>
            </w:r>
            <w:r w:rsidRPr="002B2C80">
              <w:rPr>
                <w:rFonts w:ascii="Arial" w:hAnsi="Arial" w:cs="Arial"/>
                <w:sz w:val="16"/>
                <w:szCs w:val="16"/>
                <w:lang w:val="en-AU"/>
              </w:rPr>
              <w:t xml:space="preserve">, </w:t>
            </w:r>
            <w:r>
              <w:rPr>
                <w:rFonts w:ascii="Arial" w:hAnsi="Arial" w:cs="Arial"/>
                <w:sz w:val="16"/>
                <w:szCs w:val="16"/>
                <w:lang w:val="en-AU"/>
              </w:rPr>
              <w:t>US</w:t>
            </w:r>
          </w:p>
        </w:tc>
        <w:tc>
          <w:tcPr>
            <w:tcW w:w="1065" w:type="dxa"/>
            <w:tcBorders>
              <w:top w:val="dashed" w:sz="4" w:space="0" w:color="auto"/>
              <w:bottom w:val="single" w:sz="4" w:space="0" w:color="auto"/>
              <w:right w:val="double" w:sz="4" w:space="0" w:color="auto"/>
            </w:tcBorders>
          </w:tcPr>
          <w:p w14:paraId="3EF4E1DE" w14:textId="77777777" w:rsidR="002528D7" w:rsidRPr="007C20F4" w:rsidRDefault="002528D7" w:rsidP="009F18DC">
            <w:pPr>
              <w:widowControl/>
              <w:spacing w:before="60" w:after="60"/>
              <w:ind w:right="-11"/>
              <w:rPr>
                <w:rFonts w:ascii="Arial" w:hAnsi="Arial" w:cs="Arial"/>
                <w:sz w:val="16"/>
                <w:szCs w:val="16"/>
                <w:lang w:val="en-AU"/>
              </w:rPr>
            </w:pPr>
          </w:p>
        </w:tc>
      </w:tr>
      <w:tr w:rsidR="002528D7" w:rsidRPr="00E12175" w14:paraId="18A16F24" w14:textId="77777777" w:rsidTr="009F18DC">
        <w:trPr>
          <w:trHeight w:val="346"/>
        </w:trPr>
        <w:tc>
          <w:tcPr>
            <w:tcW w:w="891" w:type="dxa"/>
            <w:tcBorders>
              <w:top w:val="single" w:sz="4" w:space="0" w:color="000000"/>
              <w:left w:val="double" w:sz="4" w:space="0" w:color="auto"/>
              <w:bottom w:val="dashed" w:sz="4" w:space="0" w:color="auto"/>
            </w:tcBorders>
            <w:vAlign w:val="center"/>
          </w:tcPr>
          <w:p w14:paraId="6C28EB66"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5.1</w:t>
            </w:r>
          </w:p>
        </w:tc>
        <w:tc>
          <w:tcPr>
            <w:tcW w:w="6730" w:type="dxa"/>
            <w:tcBorders>
              <w:top w:val="single" w:sz="4" w:space="0" w:color="auto"/>
              <w:bottom w:val="dashed" w:sz="4" w:space="0" w:color="auto"/>
            </w:tcBorders>
            <w:vAlign w:val="center"/>
          </w:tcPr>
          <w:p w14:paraId="78DB86E9" w14:textId="77777777" w:rsidR="002528D7" w:rsidRPr="002947CC" w:rsidRDefault="002528D7" w:rsidP="009F18DC">
            <w:pPr>
              <w:pStyle w:val="ListParagraph"/>
              <w:spacing w:before="60" w:after="60"/>
              <w:ind w:left="0" w:right="-14"/>
              <w:rPr>
                <w:rFonts w:ascii="Arial" w:hAnsi="Arial" w:cs="Arial"/>
                <w:b/>
                <w:lang w:val="en-AU"/>
              </w:rPr>
            </w:pPr>
            <w:r w:rsidRPr="002947CC">
              <w:rPr>
                <w:rFonts w:ascii="Arial" w:hAnsi="Arial" w:cs="Arial"/>
                <w:b/>
                <w:lang w:val="en-AU"/>
              </w:rPr>
              <w:t>Action 29:</w:t>
            </w:r>
          </w:p>
          <w:p w14:paraId="18D3975A" w14:textId="77777777" w:rsidR="002528D7" w:rsidRPr="002947CC" w:rsidRDefault="002528D7" w:rsidP="009F18DC">
            <w:pPr>
              <w:pStyle w:val="ListParagraph"/>
              <w:spacing w:before="60" w:after="60"/>
              <w:ind w:left="0" w:right="-14"/>
              <w:rPr>
                <w:rFonts w:ascii="Arial" w:hAnsi="Arial" w:cs="Arial"/>
                <w:lang w:val="en-AU"/>
              </w:rPr>
            </w:pPr>
            <w:r w:rsidRPr="002947CC">
              <w:rPr>
                <w:rFonts w:ascii="Arial" w:hAnsi="Arial" w:cs="Arial"/>
                <w:lang w:val="en-AU"/>
              </w:rPr>
              <w:t>Do you agree to add the following text to B-260?</w:t>
            </w:r>
          </w:p>
          <w:p w14:paraId="0862112B" w14:textId="77777777" w:rsidR="002528D7" w:rsidRDefault="002528D7" w:rsidP="009F18DC">
            <w:pPr>
              <w:pStyle w:val="ListParagraph"/>
              <w:spacing w:before="60" w:after="60"/>
              <w:ind w:left="0" w:right="-14"/>
              <w:rPr>
                <w:rFonts w:ascii="Times New Roman" w:hAnsi="Times New Roman"/>
                <w:color w:val="FF0000"/>
                <w:sz w:val="21"/>
                <w:szCs w:val="21"/>
              </w:rPr>
            </w:pPr>
            <w:r w:rsidRPr="004F4F1B">
              <w:rPr>
                <w:rFonts w:ascii="Times New Roman" w:hAnsi="Times New Roman"/>
                <w:color w:val="FF0000"/>
                <w:sz w:val="21"/>
                <w:szCs w:val="21"/>
              </w:rPr>
              <w:t>Variation on the arrows may be expressed in degrees and decimals (to one decimal place) or</w:t>
            </w:r>
            <w:r>
              <w:rPr>
                <w:rFonts w:ascii="Times New Roman" w:hAnsi="Times New Roman"/>
                <w:color w:val="FF0000"/>
                <w:sz w:val="21"/>
                <w:szCs w:val="21"/>
              </w:rPr>
              <w:t xml:space="preserve"> in</w:t>
            </w:r>
            <w:r w:rsidRPr="004F4F1B">
              <w:rPr>
                <w:rFonts w:ascii="Times New Roman" w:hAnsi="Times New Roman"/>
                <w:color w:val="FF0000"/>
                <w:sz w:val="21"/>
                <w:szCs w:val="21"/>
              </w:rPr>
              <w:t xml:space="preserve"> degrees and minutes to the nearest 5′ and rate of change in decimals of degrees (</w:t>
            </w:r>
            <w:r>
              <w:rPr>
                <w:rFonts w:ascii="Times New Roman" w:hAnsi="Times New Roman"/>
                <w:color w:val="FF0000"/>
                <w:sz w:val="21"/>
                <w:szCs w:val="21"/>
              </w:rPr>
              <w:t xml:space="preserve">up </w:t>
            </w:r>
            <w:r w:rsidRPr="004F4F1B">
              <w:rPr>
                <w:rFonts w:ascii="Times New Roman" w:hAnsi="Times New Roman"/>
                <w:color w:val="FF0000"/>
                <w:sz w:val="21"/>
                <w:szCs w:val="21"/>
              </w:rPr>
              <w:t xml:space="preserve">to two decimal places) or </w:t>
            </w:r>
            <w:r>
              <w:rPr>
                <w:rFonts w:ascii="Times New Roman" w:hAnsi="Times New Roman"/>
                <w:color w:val="FF0000"/>
                <w:sz w:val="21"/>
                <w:szCs w:val="21"/>
              </w:rPr>
              <w:t xml:space="preserve">in </w:t>
            </w:r>
            <w:r w:rsidRPr="004F4F1B">
              <w:rPr>
                <w:rFonts w:ascii="Times New Roman" w:hAnsi="Times New Roman"/>
                <w:color w:val="FF0000"/>
                <w:sz w:val="21"/>
                <w:szCs w:val="21"/>
              </w:rPr>
              <w:t>minutes.</w:t>
            </w:r>
          </w:p>
          <w:p w14:paraId="35395E50" w14:textId="77777777" w:rsidR="002528D7" w:rsidRPr="002947CC" w:rsidRDefault="002528D7" w:rsidP="009F18DC">
            <w:pPr>
              <w:pStyle w:val="ListParagraph"/>
              <w:spacing w:before="60" w:after="60"/>
              <w:ind w:left="0" w:right="-14"/>
              <w:rPr>
                <w:rFonts w:ascii="Arial" w:hAnsi="Arial" w:cs="Arial"/>
                <w:lang w:val="en-AU"/>
              </w:rPr>
            </w:pPr>
            <w:r>
              <w:rPr>
                <w:rFonts w:ascii="Arial" w:hAnsi="Arial" w:cs="Arial"/>
                <w:color w:val="FF0000"/>
                <w:lang w:val="en-AU"/>
              </w:rPr>
              <w:t>Chair: vote in favour.</w:t>
            </w:r>
          </w:p>
        </w:tc>
        <w:tc>
          <w:tcPr>
            <w:tcW w:w="1418" w:type="dxa"/>
            <w:tcBorders>
              <w:top w:val="single" w:sz="4" w:space="0" w:color="auto"/>
              <w:bottom w:val="dashed" w:sz="4" w:space="0" w:color="auto"/>
            </w:tcBorders>
          </w:tcPr>
          <w:p w14:paraId="74E3E5AC" w14:textId="77777777" w:rsidR="002528D7" w:rsidRPr="007C20F4" w:rsidRDefault="002528D7" w:rsidP="009F18DC">
            <w:pPr>
              <w:widowControl/>
              <w:spacing w:before="60" w:after="60"/>
              <w:ind w:right="-11"/>
              <w:rPr>
                <w:rFonts w:ascii="Arial" w:hAnsi="Arial" w:cs="Arial"/>
                <w:sz w:val="16"/>
                <w:szCs w:val="16"/>
                <w:lang w:val="en-AU"/>
              </w:rPr>
            </w:pPr>
            <w:r w:rsidRPr="007C20F4">
              <w:rPr>
                <w:rFonts w:ascii="Arial" w:hAnsi="Arial" w:cs="Arial"/>
                <w:sz w:val="16"/>
                <w:szCs w:val="16"/>
                <w:lang w:val="en-AU"/>
              </w:rPr>
              <w:t>AU</w:t>
            </w:r>
            <w:r>
              <w:rPr>
                <w:rFonts w:ascii="Arial" w:hAnsi="Arial" w:cs="Arial"/>
                <w:sz w:val="16"/>
                <w:szCs w:val="16"/>
                <w:lang w:val="en-AU"/>
              </w:rPr>
              <w:t xml:space="preserve">, CA, DK, ES, ESRI, GR, IN, IR, IT, JP, KR, LV, NL, NO, NZ, SE, UA, </w:t>
            </w:r>
            <w:r w:rsidRPr="001C721E">
              <w:rPr>
                <w:rFonts w:ascii="Arial" w:hAnsi="Arial" w:cs="Arial"/>
                <w:sz w:val="16"/>
                <w:szCs w:val="16"/>
                <w:lang w:val="en-AU"/>
              </w:rPr>
              <w:t>UK</w:t>
            </w:r>
            <w:r w:rsidRPr="008D6B4E">
              <w:rPr>
                <w:rFonts w:ascii="Arial" w:hAnsi="Arial" w:cs="Arial"/>
                <w:sz w:val="16"/>
                <w:szCs w:val="16"/>
                <w:lang w:val="en-AU"/>
              </w:rPr>
              <w:t>, ZA</w:t>
            </w:r>
          </w:p>
        </w:tc>
        <w:tc>
          <w:tcPr>
            <w:tcW w:w="1065" w:type="dxa"/>
            <w:tcBorders>
              <w:top w:val="single" w:sz="4" w:space="0" w:color="auto"/>
              <w:bottom w:val="dashed" w:sz="4" w:space="0" w:color="auto"/>
              <w:right w:val="double" w:sz="4" w:space="0" w:color="auto"/>
            </w:tcBorders>
          </w:tcPr>
          <w:p w14:paraId="65EEE3AE"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DE, FI, FR, TSSO, US</w:t>
            </w:r>
          </w:p>
        </w:tc>
      </w:tr>
      <w:tr w:rsidR="002528D7" w:rsidRPr="00E12175" w14:paraId="05352015" w14:textId="77777777" w:rsidTr="009F18DC">
        <w:trPr>
          <w:trHeight w:val="346"/>
        </w:trPr>
        <w:tc>
          <w:tcPr>
            <w:tcW w:w="891" w:type="dxa"/>
            <w:tcBorders>
              <w:top w:val="dashed" w:sz="4" w:space="0" w:color="auto"/>
              <w:left w:val="double" w:sz="4" w:space="0" w:color="auto"/>
              <w:bottom w:val="dashed" w:sz="4" w:space="0" w:color="000000"/>
            </w:tcBorders>
            <w:vAlign w:val="center"/>
          </w:tcPr>
          <w:p w14:paraId="04318542"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5.2</w:t>
            </w:r>
          </w:p>
        </w:tc>
        <w:tc>
          <w:tcPr>
            <w:tcW w:w="6730" w:type="dxa"/>
            <w:tcBorders>
              <w:top w:val="dashed" w:sz="4" w:space="0" w:color="auto"/>
              <w:bottom w:val="dashed" w:sz="4" w:space="0" w:color="000000"/>
            </w:tcBorders>
            <w:vAlign w:val="center"/>
          </w:tcPr>
          <w:p w14:paraId="7AD1EBE5" w14:textId="77777777" w:rsidR="002528D7" w:rsidRDefault="002528D7" w:rsidP="009F18DC">
            <w:pPr>
              <w:pStyle w:val="ListParagraph"/>
              <w:spacing w:before="60" w:after="60"/>
              <w:ind w:left="0" w:right="-14"/>
              <w:rPr>
                <w:rFonts w:ascii="Arial" w:hAnsi="Arial" w:cs="Arial"/>
                <w:lang w:val="en-AU"/>
              </w:rPr>
            </w:pPr>
            <w:r>
              <w:rPr>
                <w:rFonts w:ascii="Arial" w:hAnsi="Arial" w:cs="Arial"/>
                <w:lang w:val="en-AU"/>
              </w:rPr>
              <w:t>Do you agree to amend B-272.1b and c as follows?</w:t>
            </w:r>
          </w:p>
          <w:p w14:paraId="6253B5DD" w14:textId="77777777" w:rsidR="002528D7" w:rsidRDefault="002528D7" w:rsidP="009F18DC">
            <w:pPr>
              <w:pStyle w:val="ListParagraph"/>
              <w:spacing w:before="60" w:after="60"/>
              <w:ind w:left="0" w:right="-14"/>
              <w:rPr>
                <w:rFonts w:ascii="Times New Roman" w:hAnsi="Times New Roman"/>
                <w:sz w:val="21"/>
                <w:szCs w:val="21"/>
              </w:rPr>
            </w:pPr>
            <w:r w:rsidRPr="007F2862">
              <w:rPr>
                <w:rFonts w:ascii="Times New Roman" w:hAnsi="Times New Roman"/>
                <w:sz w:val="21"/>
                <w:szCs w:val="21"/>
              </w:rPr>
              <w:t xml:space="preserve">b. The magnetic variation must be shown in degrees followed by the letter E or </w:t>
            </w:r>
            <w:proofErr w:type="spellStart"/>
            <w:r w:rsidRPr="007F2862">
              <w:rPr>
                <w:rFonts w:ascii="Times New Roman" w:hAnsi="Times New Roman"/>
                <w:sz w:val="21"/>
                <w:szCs w:val="21"/>
              </w:rPr>
              <w:t>W as</w:t>
            </w:r>
            <w:proofErr w:type="spellEnd"/>
            <w:r w:rsidRPr="007F2862">
              <w:rPr>
                <w:rFonts w:ascii="Times New Roman" w:hAnsi="Times New Roman"/>
                <w:sz w:val="21"/>
                <w:szCs w:val="21"/>
              </w:rPr>
              <w:t xml:space="preserve"> appropriate. Where the </w:t>
            </w:r>
            <w:proofErr w:type="spellStart"/>
            <w:r w:rsidRPr="007F2862">
              <w:rPr>
                <w:rFonts w:ascii="Times New Roman" w:hAnsi="Times New Roman"/>
                <w:sz w:val="21"/>
                <w:szCs w:val="21"/>
              </w:rPr>
              <w:t>isogonal</w:t>
            </w:r>
            <w:proofErr w:type="spellEnd"/>
            <w:r w:rsidRPr="007F2862">
              <w:rPr>
                <w:rFonts w:ascii="Times New Roman" w:hAnsi="Times New Roman"/>
                <w:sz w:val="21"/>
                <w:szCs w:val="21"/>
              </w:rPr>
              <w:t xml:space="preserve"> of 0° is charted, it must be so labelled. The annual rate of change, expressed in </w:t>
            </w:r>
            <w:r w:rsidRPr="007F2862">
              <w:rPr>
                <w:rFonts w:ascii="Times New Roman" w:hAnsi="Times New Roman"/>
                <w:color w:val="FF0000"/>
                <w:sz w:val="21"/>
                <w:szCs w:val="21"/>
              </w:rPr>
              <w:t xml:space="preserve">up to two decimals </w:t>
            </w:r>
            <w:r>
              <w:rPr>
                <w:rFonts w:ascii="Times New Roman" w:hAnsi="Times New Roman"/>
                <w:color w:val="FF0000"/>
                <w:sz w:val="21"/>
                <w:szCs w:val="21"/>
              </w:rPr>
              <w:t xml:space="preserve">of degrees or in </w:t>
            </w:r>
            <w:r w:rsidRPr="007F2862">
              <w:rPr>
                <w:rFonts w:ascii="Times New Roman" w:hAnsi="Times New Roman"/>
                <w:sz w:val="21"/>
                <w:szCs w:val="21"/>
              </w:rPr>
              <w:t xml:space="preserve">minutes and followed by the letter E or </w:t>
            </w:r>
            <w:proofErr w:type="spellStart"/>
            <w:r w:rsidRPr="007F2862">
              <w:rPr>
                <w:rFonts w:ascii="Times New Roman" w:hAnsi="Times New Roman"/>
                <w:sz w:val="21"/>
                <w:szCs w:val="21"/>
              </w:rPr>
              <w:t>W as</w:t>
            </w:r>
            <w:proofErr w:type="spellEnd"/>
            <w:r w:rsidRPr="007F2862">
              <w:rPr>
                <w:rFonts w:ascii="Times New Roman" w:hAnsi="Times New Roman"/>
                <w:sz w:val="21"/>
                <w:szCs w:val="21"/>
              </w:rPr>
              <w:t xml:space="preserve"> appropriate, must immediately follow the variation, in brackets</w:t>
            </w:r>
            <w:r>
              <w:rPr>
                <w:rFonts w:ascii="Times New Roman" w:hAnsi="Times New Roman"/>
                <w:sz w:val="21"/>
                <w:szCs w:val="21"/>
              </w:rPr>
              <w:t>….</w:t>
            </w:r>
          </w:p>
          <w:p w14:paraId="4074BAEC" w14:textId="77777777" w:rsidR="002528D7" w:rsidRDefault="002528D7" w:rsidP="009F18DC">
            <w:pPr>
              <w:pStyle w:val="ListParagraph"/>
              <w:spacing w:before="60" w:after="60"/>
              <w:ind w:left="0" w:right="-14"/>
              <w:rPr>
                <w:rFonts w:ascii="Times New Roman" w:hAnsi="Times New Roman"/>
                <w:sz w:val="21"/>
                <w:szCs w:val="21"/>
              </w:rPr>
            </w:pPr>
            <w:proofErr w:type="gramStart"/>
            <w:r>
              <w:rPr>
                <w:rFonts w:ascii="Times New Roman" w:hAnsi="Times New Roman"/>
                <w:sz w:val="21"/>
                <w:szCs w:val="21"/>
              </w:rPr>
              <w:t>c</w:t>
            </w:r>
            <w:proofErr w:type="gramEnd"/>
            <w:r>
              <w:rPr>
                <w:rFonts w:ascii="Times New Roman" w:hAnsi="Times New Roman"/>
                <w:sz w:val="21"/>
                <w:szCs w:val="21"/>
              </w:rPr>
              <w:t>…..</w:t>
            </w:r>
          </w:p>
          <w:p w14:paraId="5933CF31" w14:textId="77777777" w:rsidR="002528D7" w:rsidRPr="007F2862" w:rsidRDefault="002528D7" w:rsidP="009F18DC">
            <w:pPr>
              <w:pStyle w:val="ListParagraph"/>
              <w:spacing w:before="60" w:after="60"/>
              <w:ind w:left="0" w:right="-14"/>
              <w:jc w:val="center"/>
              <w:rPr>
                <w:rFonts w:ascii="Times New Roman" w:hAnsi="Times New Roman"/>
                <w:color w:val="7030A0"/>
                <w:sz w:val="16"/>
                <w:szCs w:val="16"/>
              </w:rPr>
            </w:pPr>
            <w:r w:rsidRPr="007F2862">
              <w:rPr>
                <w:rFonts w:ascii="Times New Roman" w:hAnsi="Times New Roman"/>
                <w:color w:val="7030A0"/>
                <w:sz w:val="16"/>
                <w:szCs w:val="16"/>
              </w:rPr>
              <w:t>MAGNETIC VARIATION LINES ARE FOR (YEAR)</w:t>
            </w:r>
          </w:p>
          <w:p w14:paraId="33A07460" w14:textId="77777777" w:rsidR="002528D7" w:rsidRDefault="002528D7" w:rsidP="009F18DC">
            <w:pPr>
              <w:pStyle w:val="ListParagraph"/>
              <w:spacing w:before="60" w:after="60"/>
              <w:ind w:left="540" w:right="827"/>
              <w:jc w:val="both"/>
              <w:rPr>
                <w:rFonts w:ascii="Times New Roman" w:hAnsi="Times New Roman"/>
                <w:color w:val="7030A0"/>
                <w:sz w:val="16"/>
                <w:szCs w:val="16"/>
              </w:rPr>
            </w:pPr>
            <w:r w:rsidRPr="007F2862">
              <w:rPr>
                <w:rFonts w:ascii="Times New Roman" w:hAnsi="Times New Roman"/>
                <w:color w:val="7030A0"/>
                <w:sz w:val="16"/>
                <w:szCs w:val="16"/>
              </w:rPr>
              <w:t xml:space="preserve">The Magnetic Variation is shown in degrees, followed by the letter W or E, as appropriate, at certain positions on the lines. The annual change is expressed in </w:t>
            </w:r>
            <w:r>
              <w:rPr>
                <w:rFonts w:ascii="Times New Roman" w:hAnsi="Times New Roman"/>
                <w:color w:val="7030A0"/>
                <w:sz w:val="16"/>
                <w:szCs w:val="16"/>
              </w:rPr>
              <w:t xml:space="preserve">[decimals of degrees / </w:t>
            </w:r>
            <w:r w:rsidRPr="007F2862">
              <w:rPr>
                <w:rFonts w:ascii="Times New Roman" w:hAnsi="Times New Roman"/>
                <w:color w:val="7030A0"/>
                <w:sz w:val="16"/>
                <w:szCs w:val="16"/>
              </w:rPr>
              <w:t>minutes</w:t>
            </w:r>
            <w:r>
              <w:rPr>
                <w:rFonts w:ascii="Times New Roman" w:hAnsi="Times New Roman"/>
                <w:color w:val="7030A0"/>
                <w:sz w:val="16"/>
                <w:szCs w:val="16"/>
              </w:rPr>
              <w:t>]</w:t>
            </w:r>
            <w:r w:rsidRPr="007F2862">
              <w:rPr>
                <w:rFonts w:ascii="Times New Roman" w:hAnsi="Times New Roman"/>
                <w:color w:val="7030A0"/>
                <w:sz w:val="16"/>
                <w:szCs w:val="16"/>
              </w:rPr>
              <w:t xml:space="preserve"> with the letter W or E and is given in brackets, immediately following the variation.</w:t>
            </w:r>
          </w:p>
          <w:p w14:paraId="2D9D5E18" w14:textId="77777777" w:rsidR="002528D7" w:rsidRPr="00D66330" w:rsidRDefault="002528D7" w:rsidP="009F18DC">
            <w:pPr>
              <w:pStyle w:val="ListParagraph"/>
              <w:spacing w:before="60" w:after="60"/>
              <w:ind w:left="0" w:right="827"/>
              <w:jc w:val="both"/>
              <w:rPr>
                <w:rFonts w:ascii="Arial" w:hAnsi="Arial" w:cs="Arial"/>
                <w:lang w:val="en-AU"/>
              </w:rPr>
            </w:pPr>
            <w:r>
              <w:rPr>
                <w:rFonts w:ascii="Arial" w:hAnsi="Arial" w:cs="Arial"/>
                <w:color w:val="FF0000"/>
                <w:lang w:val="en-AU"/>
              </w:rPr>
              <w:t>Chair: vote in favour.</w:t>
            </w:r>
          </w:p>
        </w:tc>
        <w:tc>
          <w:tcPr>
            <w:tcW w:w="1418" w:type="dxa"/>
            <w:tcBorders>
              <w:top w:val="dashed" w:sz="4" w:space="0" w:color="auto"/>
              <w:bottom w:val="dashed" w:sz="4" w:space="0" w:color="000000"/>
            </w:tcBorders>
          </w:tcPr>
          <w:p w14:paraId="092F82AF" w14:textId="77777777" w:rsidR="002528D7" w:rsidRPr="007C20F4" w:rsidRDefault="002528D7" w:rsidP="009F18DC">
            <w:pPr>
              <w:widowControl/>
              <w:spacing w:before="60" w:after="60"/>
              <w:ind w:right="-11"/>
              <w:rPr>
                <w:rFonts w:ascii="Arial" w:hAnsi="Arial" w:cs="Arial"/>
                <w:sz w:val="16"/>
                <w:szCs w:val="16"/>
                <w:lang w:val="en-AU"/>
              </w:rPr>
            </w:pPr>
            <w:r w:rsidRPr="007C20F4">
              <w:rPr>
                <w:rFonts w:ascii="Arial" w:hAnsi="Arial" w:cs="Arial"/>
                <w:sz w:val="16"/>
                <w:szCs w:val="16"/>
                <w:lang w:val="en-AU"/>
              </w:rPr>
              <w:t>AU</w:t>
            </w:r>
            <w:r>
              <w:rPr>
                <w:rFonts w:ascii="Arial" w:hAnsi="Arial" w:cs="Arial"/>
                <w:sz w:val="16"/>
                <w:szCs w:val="16"/>
                <w:lang w:val="en-AU"/>
              </w:rPr>
              <w:t xml:space="preserve">, CA, DE, DK, ES, ESRI, FI, FR, GR, IN, IR, IT, JP, KR, LV, NL, NO, NZ, SE, TSSO, UA, </w:t>
            </w:r>
            <w:r w:rsidRPr="001C721E">
              <w:rPr>
                <w:rFonts w:ascii="Arial" w:hAnsi="Arial" w:cs="Arial"/>
                <w:sz w:val="16"/>
                <w:szCs w:val="16"/>
                <w:lang w:val="en-AU"/>
              </w:rPr>
              <w:t>UK</w:t>
            </w:r>
            <w:r w:rsidRPr="008D6B4E">
              <w:rPr>
                <w:rFonts w:ascii="Arial" w:hAnsi="Arial" w:cs="Arial"/>
                <w:sz w:val="16"/>
                <w:szCs w:val="16"/>
                <w:lang w:val="en-AU"/>
              </w:rPr>
              <w:t>,</w:t>
            </w:r>
            <w:r w:rsidRPr="001C721E">
              <w:rPr>
                <w:rFonts w:ascii="Arial" w:hAnsi="Arial" w:cs="Arial"/>
                <w:sz w:val="16"/>
                <w:szCs w:val="16"/>
                <w:lang w:val="en-AU"/>
              </w:rPr>
              <w:t xml:space="preserve"> </w:t>
            </w:r>
            <w:r>
              <w:rPr>
                <w:rFonts w:ascii="Arial" w:hAnsi="Arial" w:cs="Arial"/>
                <w:sz w:val="16"/>
                <w:szCs w:val="16"/>
                <w:lang w:val="en-AU"/>
              </w:rPr>
              <w:t>US, ZA</w:t>
            </w:r>
          </w:p>
        </w:tc>
        <w:tc>
          <w:tcPr>
            <w:tcW w:w="1065" w:type="dxa"/>
            <w:tcBorders>
              <w:top w:val="dashed" w:sz="4" w:space="0" w:color="auto"/>
              <w:bottom w:val="dashed" w:sz="4" w:space="0" w:color="000000"/>
              <w:right w:val="double" w:sz="4" w:space="0" w:color="auto"/>
            </w:tcBorders>
          </w:tcPr>
          <w:p w14:paraId="7EB51D61" w14:textId="77777777" w:rsidR="002528D7" w:rsidRPr="007C20F4" w:rsidRDefault="002528D7" w:rsidP="009F18DC">
            <w:pPr>
              <w:widowControl/>
              <w:spacing w:before="60" w:after="60"/>
              <w:ind w:right="-11"/>
              <w:rPr>
                <w:rFonts w:ascii="Arial" w:hAnsi="Arial" w:cs="Arial"/>
                <w:sz w:val="16"/>
                <w:szCs w:val="16"/>
                <w:lang w:val="en-AU"/>
              </w:rPr>
            </w:pPr>
          </w:p>
        </w:tc>
      </w:tr>
      <w:tr w:rsidR="002528D7" w:rsidRPr="00E12175" w14:paraId="55019009" w14:textId="77777777" w:rsidTr="009F18DC">
        <w:trPr>
          <w:trHeight w:val="346"/>
        </w:trPr>
        <w:tc>
          <w:tcPr>
            <w:tcW w:w="891" w:type="dxa"/>
            <w:tcBorders>
              <w:top w:val="dashed" w:sz="4" w:space="0" w:color="000000"/>
              <w:left w:val="double" w:sz="4" w:space="0" w:color="auto"/>
              <w:bottom w:val="dashed" w:sz="4" w:space="0" w:color="000000"/>
            </w:tcBorders>
            <w:vAlign w:val="center"/>
          </w:tcPr>
          <w:p w14:paraId="621C7342"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5.3</w:t>
            </w:r>
          </w:p>
        </w:tc>
        <w:tc>
          <w:tcPr>
            <w:tcW w:w="6730" w:type="dxa"/>
            <w:tcBorders>
              <w:top w:val="dashed" w:sz="4" w:space="0" w:color="000000"/>
              <w:bottom w:val="dashed" w:sz="4" w:space="0" w:color="000000"/>
            </w:tcBorders>
            <w:vAlign w:val="center"/>
          </w:tcPr>
          <w:p w14:paraId="787E9C91" w14:textId="77777777" w:rsidR="002528D7" w:rsidRDefault="002528D7" w:rsidP="009F18DC">
            <w:pPr>
              <w:pStyle w:val="ListParagraph"/>
              <w:spacing w:before="60" w:after="60"/>
              <w:ind w:left="0" w:right="-14"/>
              <w:rPr>
                <w:rFonts w:ascii="Arial" w:hAnsi="Arial" w:cs="Arial"/>
                <w:lang w:val="en-AU"/>
              </w:rPr>
            </w:pPr>
            <w:r w:rsidRPr="0071273B">
              <w:rPr>
                <w:rFonts w:ascii="Arial" w:hAnsi="Arial" w:cs="Arial"/>
                <w:lang w:val="en-AU"/>
              </w:rPr>
              <w:t>Do you agree</w:t>
            </w:r>
            <w:r>
              <w:rPr>
                <w:rFonts w:ascii="Arial" w:hAnsi="Arial" w:cs="Arial"/>
                <w:lang w:val="en-AU"/>
              </w:rPr>
              <w:t xml:space="preserve"> to amend B-272.3 as follows</w:t>
            </w:r>
            <w:r w:rsidRPr="0071273B">
              <w:rPr>
                <w:rFonts w:ascii="Arial" w:hAnsi="Arial" w:cs="Arial"/>
                <w:lang w:val="en-AU"/>
              </w:rPr>
              <w:t>?</w:t>
            </w:r>
          </w:p>
          <w:p w14:paraId="2C494E9A" w14:textId="77777777" w:rsidR="002528D7" w:rsidRDefault="002528D7" w:rsidP="009F18DC">
            <w:pPr>
              <w:pStyle w:val="ListParagraph"/>
              <w:spacing w:before="60" w:after="60"/>
              <w:ind w:left="0" w:right="-14"/>
              <w:rPr>
                <w:rFonts w:ascii="Times New Roman" w:hAnsi="Times New Roman"/>
                <w:sz w:val="21"/>
                <w:szCs w:val="21"/>
              </w:rPr>
            </w:pPr>
            <w:r w:rsidRPr="007F2862">
              <w:rPr>
                <w:rFonts w:ascii="Times New Roman" w:hAnsi="Times New Roman"/>
                <w:sz w:val="21"/>
                <w:szCs w:val="21"/>
              </w:rPr>
              <w:t xml:space="preserve">The Magnetic North arrow must be labelled with the value of the variation, the year to which the value applies and, in brackets, the rate of annual change of variation. Variation must be given to the nearest </w:t>
            </w:r>
            <w:r>
              <w:rPr>
                <w:rFonts w:ascii="Times New Roman" w:hAnsi="Times New Roman"/>
                <w:color w:val="FF0000"/>
                <w:sz w:val="21"/>
                <w:szCs w:val="21"/>
              </w:rPr>
              <w:t xml:space="preserve">0.1° or </w:t>
            </w:r>
            <w:r w:rsidRPr="00022B85">
              <w:rPr>
                <w:rFonts w:ascii="Times New Roman" w:hAnsi="Times New Roman"/>
                <w:color w:val="FF0000"/>
                <w:sz w:val="21"/>
                <w:szCs w:val="21"/>
              </w:rPr>
              <w:t xml:space="preserve">5′, </w:t>
            </w:r>
            <w:r w:rsidRPr="007F2862">
              <w:rPr>
                <w:rFonts w:ascii="Times New Roman" w:hAnsi="Times New Roman"/>
                <w:sz w:val="21"/>
                <w:szCs w:val="21"/>
              </w:rPr>
              <w:t xml:space="preserve">change to the nearest </w:t>
            </w:r>
            <w:r>
              <w:rPr>
                <w:rFonts w:ascii="Times New Roman" w:hAnsi="Times New Roman"/>
                <w:color w:val="FF0000"/>
                <w:sz w:val="21"/>
                <w:szCs w:val="21"/>
              </w:rPr>
              <w:t>0.01° or 1′</w:t>
            </w:r>
            <w:r w:rsidRPr="007F2862">
              <w:rPr>
                <w:rFonts w:ascii="Times New Roman" w:hAnsi="Times New Roman"/>
                <w:sz w:val="21"/>
                <w:szCs w:val="21"/>
              </w:rPr>
              <w:t xml:space="preserve">. To both, values E or W must be added as appropriate. Where the increase or decrease in the rate of annual change is </w:t>
            </w:r>
            <w:r>
              <w:rPr>
                <w:rFonts w:ascii="Times New Roman" w:hAnsi="Times New Roman"/>
                <w:color w:val="FF0000"/>
                <w:sz w:val="21"/>
                <w:szCs w:val="21"/>
              </w:rPr>
              <w:t xml:space="preserve">0.01° </w:t>
            </w:r>
            <w:r w:rsidRPr="00022B85">
              <w:rPr>
                <w:rFonts w:ascii="Times New Roman" w:hAnsi="Times New Roman"/>
                <w:color w:val="FF0000"/>
                <w:sz w:val="21"/>
                <w:szCs w:val="21"/>
              </w:rPr>
              <w:t xml:space="preserve">or 0.5′ </w:t>
            </w:r>
            <w:r w:rsidRPr="007F2862">
              <w:rPr>
                <w:rFonts w:ascii="Times New Roman" w:hAnsi="Times New Roman"/>
                <w:sz w:val="21"/>
                <w:szCs w:val="21"/>
              </w:rPr>
              <w:t>or less, it must be shown as (</w:t>
            </w:r>
            <w:r>
              <w:rPr>
                <w:rFonts w:ascii="Times New Roman" w:hAnsi="Times New Roman"/>
                <w:color w:val="FF0000"/>
                <w:sz w:val="21"/>
                <w:szCs w:val="21"/>
              </w:rPr>
              <w:t xml:space="preserve">0.0° </w:t>
            </w:r>
            <w:r w:rsidRPr="00022B85">
              <w:rPr>
                <w:rFonts w:ascii="Times New Roman" w:hAnsi="Times New Roman"/>
                <w:color w:val="FF0000"/>
                <w:sz w:val="21"/>
                <w:szCs w:val="21"/>
              </w:rPr>
              <w:t>or 0′</w:t>
            </w:r>
            <w:r w:rsidRPr="007F2862">
              <w:rPr>
                <w:rFonts w:ascii="Times New Roman" w:hAnsi="Times New Roman"/>
                <w:sz w:val="21"/>
                <w:szCs w:val="21"/>
              </w:rPr>
              <w:t>).</w:t>
            </w:r>
          </w:p>
          <w:p w14:paraId="13594164" w14:textId="77777777" w:rsidR="002528D7" w:rsidRPr="0071273B" w:rsidRDefault="002528D7" w:rsidP="009F18DC">
            <w:pPr>
              <w:pStyle w:val="ListParagraph"/>
              <w:spacing w:before="60" w:after="60"/>
              <w:ind w:left="0" w:right="-14"/>
              <w:rPr>
                <w:rFonts w:ascii="Arial" w:hAnsi="Arial" w:cs="Arial"/>
                <w:lang w:val="en-AU"/>
              </w:rPr>
            </w:pPr>
            <w:r>
              <w:rPr>
                <w:rFonts w:ascii="Arial" w:hAnsi="Arial" w:cs="Arial"/>
                <w:color w:val="FF0000"/>
                <w:lang w:val="en-AU"/>
              </w:rPr>
              <w:t>Chair: vote in favour.</w:t>
            </w:r>
          </w:p>
        </w:tc>
        <w:tc>
          <w:tcPr>
            <w:tcW w:w="1418" w:type="dxa"/>
            <w:tcBorders>
              <w:top w:val="dashed" w:sz="4" w:space="0" w:color="000000"/>
              <w:bottom w:val="dashed" w:sz="4" w:space="0" w:color="000000"/>
            </w:tcBorders>
          </w:tcPr>
          <w:p w14:paraId="622E4BD4" w14:textId="77777777" w:rsidR="002528D7" w:rsidRPr="007C20F4" w:rsidRDefault="002528D7" w:rsidP="009F18DC">
            <w:pPr>
              <w:widowControl/>
              <w:spacing w:before="60" w:after="60"/>
              <w:ind w:right="-11"/>
              <w:rPr>
                <w:rFonts w:ascii="Arial" w:hAnsi="Arial" w:cs="Arial"/>
                <w:sz w:val="16"/>
                <w:szCs w:val="16"/>
                <w:lang w:val="en-AU"/>
              </w:rPr>
            </w:pPr>
            <w:r w:rsidRPr="007C20F4">
              <w:rPr>
                <w:rFonts w:ascii="Arial" w:hAnsi="Arial" w:cs="Arial"/>
                <w:sz w:val="16"/>
                <w:szCs w:val="16"/>
                <w:lang w:val="en-AU"/>
              </w:rPr>
              <w:t>AU</w:t>
            </w:r>
            <w:r>
              <w:rPr>
                <w:rFonts w:ascii="Arial" w:hAnsi="Arial" w:cs="Arial"/>
                <w:sz w:val="16"/>
                <w:szCs w:val="16"/>
                <w:lang w:val="en-AU"/>
              </w:rPr>
              <w:t xml:space="preserve">, DK, ES, ESRI, FI, FR, GR, IN, IR, IT, JP, KR, LV, NL, NO, NZ, TSSO, UA, </w:t>
            </w:r>
            <w:r w:rsidRPr="001C721E">
              <w:rPr>
                <w:rFonts w:ascii="Arial" w:hAnsi="Arial" w:cs="Arial"/>
                <w:sz w:val="16"/>
                <w:szCs w:val="16"/>
                <w:lang w:val="en-AU"/>
              </w:rPr>
              <w:t>UK</w:t>
            </w:r>
            <w:r w:rsidRPr="008D6B4E">
              <w:rPr>
                <w:rFonts w:ascii="Arial" w:hAnsi="Arial" w:cs="Arial"/>
                <w:sz w:val="16"/>
                <w:szCs w:val="16"/>
                <w:lang w:val="en-AU"/>
              </w:rPr>
              <w:t>,</w:t>
            </w:r>
            <w:r w:rsidRPr="001C721E">
              <w:rPr>
                <w:rFonts w:ascii="Arial" w:hAnsi="Arial" w:cs="Arial"/>
                <w:sz w:val="16"/>
                <w:szCs w:val="16"/>
                <w:lang w:val="en-AU"/>
              </w:rPr>
              <w:t xml:space="preserve"> </w:t>
            </w:r>
            <w:r>
              <w:rPr>
                <w:rFonts w:ascii="Arial" w:hAnsi="Arial" w:cs="Arial"/>
                <w:sz w:val="16"/>
                <w:szCs w:val="16"/>
                <w:lang w:val="en-AU"/>
              </w:rPr>
              <w:t>ZA</w:t>
            </w:r>
          </w:p>
        </w:tc>
        <w:tc>
          <w:tcPr>
            <w:tcW w:w="1065" w:type="dxa"/>
            <w:tcBorders>
              <w:top w:val="dashed" w:sz="4" w:space="0" w:color="000000"/>
              <w:bottom w:val="dashed" w:sz="4" w:space="0" w:color="000000"/>
              <w:right w:val="double" w:sz="4" w:space="0" w:color="auto"/>
            </w:tcBorders>
          </w:tcPr>
          <w:p w14:paraId="251FEE31"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CA, DE, SE, US</w:t>
            </w:r>
          </w:p>
        </w:tc>
      </w:tr>
      <w:tr w:rsidR="002528D7" w:rsidRPr="00E12175" w14:paraId="0F84C316" w14:textId="77777777" w:rsidTr="009F18DC">
        <w:trPr>
          <w:trHeight w:val="346"/>
        </w:trPr>
        <w:tc>
          <w:tcPr>
            <w:tcW w:w="891" w:type="dxa"/>
            <w:tcBorders>
              <w:top w:val="dashed" w:sz="4" w:space="0" w:color="000000"/>
              <w:left w:val="double" w:sz="4" w:space="0" w:color="auto"/>
            </w:tcBorders>
            <w:vAlign w:val="center"/>
          </w:tcPr>
          <w:p w14:paraId="37FF98FD" w14:textId="77777777" w:rsidR="002528D7" w:rsidRDefault="002528D7" w:rsidP="009F18DC">
            <w:pPr>
              <w:pStyle w:val="ListParagraph"/>
              <w:spacing w:before="60" w:after="60"/>
              <w:ind w:left="0" w:right="-14"/>
              <w:jc w:val="center"/>
              <w:rPr>
                <w:rFonts w:ascii="Arial" w:hAnsi="Arial" w:cs="Arial"/>
                <w:lang w:val="en-AU"/>
              </w:rPr>
            </w:pPr>
            <w:r>
              <w:rPr>
                <w:rFonts w:ascii="Arial" w:hAnsi="Arial" w:cs="Arial"/>
                <w:lang w:val="en-AU"/>
              </w:rPr>
              <w:t>5.4</w:t>
            </w:r>
          </w:p>
        </w:tc>
        <w:tc>
          <w:tcPr>
            <w:tcW w:w="6730" w:type="dxa"/>
            <w:tcBorders>
              <w:top w:val="dashed" w:sz="4" w:space="0" w:color="000000"/>
              <w:bottom w:val="single" w:sz="4" w:space="0" w:color="auto"/>
            </w:tcBorders>
            <w:vAlign w:val="center"/>
          </w:tcPr>
          <w:p w14:paraId="639CF514" w14:textId="77777777" w:rsidR="002528D7" w:rsidRDefault="002528D7" w:rsidP="009F18DC">
            <w:pPr>
              <w:pStyle w:val="ListParagraph"/>
              <w:spacing w:before="60" w:after="60"/>
              <w:ind w:left="0" w:right="-14"/>
              <w:rPr>
                <w:rFonts w:ascii="Arial" w:hAnsi="Arial" w:cs="Arial"/>
                <w:lang w:val="en-AU"/>
              </w:rPr>
            </w:pPr>
            <w:r w:rsidRPr="0071273B">
              <w:rPr>
                <w:rFonts w:ascii="Arial" w:hAnsi="Arial" w:cs="Arial"/>
                <w:lang w:val="en-AU"/>
              </w:rPr>
              <w:t>Do you agree</w:t>
            </w:r>
            <w:r>
              <w:rPr>
                <w:rFonts w:ascii="Arial" w:hAnsi="Arial" w:cs="Arial"/>
                <w:lang w:val="en-AU"/>
              </w:rPr>
              <w:t xml:space="preserve"> to amend B-273 as follows</w:t>
            </w:r>
            <w:r w:rsidRPr="0071273B">
              <w:rPr>
                <w:rFonts w:ascii="Arial" w:hAnsi="Arial" w:cs="Arial"/>
                <w:lang w:val="en-AU"/>
              </w:rPr>
              <w:t>?</w:t>
            </w:r>
          </w:p>
          <w:p w14:paraId="1772F1EF" w14:textId="77777777" w:rsidR="002528D7" w:rsidRDefault="002528D7" w:rsidP="009F18DC">
            <w:pPr>
              <w:pStyle w:val="ListParagraph"/>
              <w:spacing w:before="60" w:after="60"/>
              <w:ind w:left="0" w:right="-14"/>
              <w:rPr>
                <w:rFonts w:ascii="Times New Roman" w:hAnsi="Times New Roman"/>
                <w:sz w:val="21"/>
                <w:szCs w:val="21"/>
              </w:rPr>
            </w:pPr>
            <w:r w:rsidRPr="002947CC">
              <w:rPr>
                <w:rFonts w:ascii="Times New Roman" w:hAnsi="Times New Roman"/>
                <w:sz w:val="21"/>
                <w:szCs w:val="21"/>
              </w:rPr>
              <w:t xml:space="preserve">If a hydrographic office finds the values based on its national data differ by more than </w:t>
            </w:r>
            <w:r>
              <w:rPr>
                <w:rFonts w:ascii="Times New Roman" w:hAnsi="Times New Roman"/>
                <w:color w:val="FF0000"/>
                <w:sz w:val="21"/>
                <w:szCs w:val="21"/>
              </w:rPr>
              <w:t xml:space="preserve">0.75° </w:t>
            </w:r>
            <w:r w:rsidRPr="002947CC">
              <w:rPr>
                <w:rFonts w:ascii="Times New Roman" w:hAnsi="Times New Roman"/>
                <w:strike/>
                <w:color w:val="FF0000"/>
                <w:sz w:val="21"/>
                <w:szCs w:val="21"/>
              </w:rPr>
              <w:t>45’</w:t>
            </w:r>
            <w:r w:rsidRPr="002947CC">
              <w:rPr>
                <w:rFonts w:ascii="Times New Roman" w:hAnsi="Times New Roman"/>
                <w:sz w:val="21"/>
                <w:szCs w:val="21"/>
              </w:rPr>
              <w:t xml:space="preserve"> for variation or more than</w:t>
            </w:r>
            <w:r>
              <w:rPr>
                <w:rFonts w:ascii="Times New Roman" w:hAnsi="Times New Roman"/>
                <w:sz w:val="21"/>
                <w:szCs w:val="21"/>
              </w:rPr>
              <w:t xml:space="preserve"> </w:t>
            </w:r>
            <w:r>
              <w:rPr>
                <w:rFonts w:ascii="Times New Roman" w:hAnsi="Times New Roman"/>
                <w:color w:val="FF0000"/>
                <w:sz w:val="21"/>
                <w:szCs w:val="21"/>
              </w:rPr>
              <w:t>0.05°</w:t>
            </w:r>
            <w:r w:rsidRPr="002947CC">
              <w:rPr>
                <w:rFonts w:ascii="Times New Roman" w:hAnsi="Times New Roman"/>
                <w:sz w:val="21"/>
                <w:szCs w:val="21"/>
              </w:rPr>
              <w:t xml:space="preserve"> </w:t>
            </w:r>
            <w:r w:rsidRPr="002947CC">
              <w:rPr>
                <w:rFonts w:ascii="Times New Roman" w:hAnsi="Times New Roman"/>
                <w:strike/>
                <w:color w:val="FF0000"/>
                <w:sz w:val="21"/>
                <w:szCs w:val="21"/>
              </w:rPr>
              <w:t xml:space="preserve">3’ </w:t>
            </w:r>
            <w:r w:rsidRPr="002947CC">
              <w:rPr>
                <w:rFonts w:ascii="Times New Roman" w:hAnsi="Times New Roman"/>
                <w:sz w:val="21"/>
                <w:szCs w:val="21"/>
              </w:rPr>
              <w:t>for annual change</w:t>
            </w:r>
            <w:r>
              <w:rPr>
                <w:rFonts w:ascii="Times New Roman" w:hAnsi="Times New Roman"/>
                <w:sz w:val="21"/>
                <w:szCs w:val="21"/>
              </w:rPr>
              <w:t>…</w:t>
            </w:r>
          </w:p>
          <w:p w14:paraId="2FB8265B" w14:textId="77777777" w:rsidR="002528D7" w:rsidRPr="0071273B" w:rsidRDefault="002528D7" w:rsidP="009F18DC">
            <w:pPr>
              <w:pStyle w:val="ListParagraph"/>
              <w:spacing w:before="60" w:after="60"/>
              <w:ind w:left="0" w:right="-14"/>
              <w:rPr>
                <w:rFonts w:ascii="Arial" w:hAnsi="Arial" w:cs="Arial"/>
                <w:lang w:val="en-AU"/>
              </w:rPr>
            </w:pPr>
            <w:r>
              <w:rPr>
                <w:rFonts w:ascii="Arial" w:hAnsi="Arial" w:cs="Arial"/>
                <w:color w:val="FF0000"/>
                <w:lang w:val="en-AU"/>
              </w:rPr>
              <w:t>Chair: vote in favour.</w:t>
            </w:r>
          </w:p>
        </w:tc>
        <w:tc>
          <w:tcPr>
            <w:tcW w:w="1418" w:type="dxa"/>
            <w:tcBorders>
              <w:top w:val="dashed" w:sz="4" w:space="0" w:color="000000"/>
              <w:bottom w:val="single" w:sz="4" w:space="0" w:color="auto"/>
            </w:tcBorders>
          </w:tcPr>
          <w:p w14:paraId="46A4444E" w14:textId="77777777" w:rsidR="002528D7" w:rsidRPr="007C20F4" w:rsidRDefault="002528D7" w:rsidP="009F18DC">
            <w:pPr>
              <w:widowControl/>
              <w:spacing w:before="60" w:after="60"/>
              <w:ind w:right="-11"/>
              <w:rPr>
                <w:rFonts w:ascii="Arial" w:hAnsi="Arial" w:cs="Arial"/>
                <w:sz w:val="16"/>
                <w:szCs w:val="16"/>
                <w:lang w:val="en-AU"/>
              </w:rPr>
            </w:pPr>
            <w:r w:rsidRPr="007C20F4">
              <w:rPr>
                <w:rFonts w:ascii="Arial" w:hAnsi="Arial" w:cs="Arial"/>
                <w:sz w:val="16"/>
                <w:szCs w:val="16"/>
                <w:lang w:val="en-AU"/>
              </w:rPr>
              <w:t>AU</w:t>
            </w:r>
            <w:r>
              <w:rPr>
                <w:rFonts w:ascii="Arial" w:hAnsi="Arial" w:cs="Arial"/>
                <w:sz w:val="16"/>
                <w:szCs w:val="16"/>
                <w:lang w:val="en-AU"/>
              </w:rPr>
              <w:t>, CA, DE, DK, ES, ESRI, FI, FR, GR, IN, IR, IT, JP, LV, NL, NO, NZ, SE, TSSO, UA,</w:t>
            </w:r>
            <w:r w:rsidRPr="001C721E">
              <w:rPr>
                <w:rFonts w:ascii="Arial" w:hAnsi="Arial" w:cs="Arial"/>
                <w:sz w:val="16"/>
                <w:szCs w:val="16"/>
                <w:lang w:val="en-AU"/>
              </w:rPr>
              <w:t xml:space="preserve"> UK</w:t>
            </w:r>
            <w:r w:rsidRPr="008D6B4E">
              <w:rPr>
                <w:rFonts w:ascii="Arial" w:hAnsi="Arial" w:cs="Arial"/>
                <w:sz w:val="16"/>
                <w:szCs w:val="16"/>
                <w:lang w:val="en-AU"/>
              </w:rPr>
              <w:t>,</w:t>
            </w:r>
            <w:r w:rsidRPr="001C721E">
              <w:rPr>
                <w:rFonts w:ascii="Arial" w:hAnsi="Arial" w:cs="Arial"/>
                <w:sz w:val="16"/>
                <w:szCs w:val="16"/>
                <w:lang w:val="en-AU"/>
              </w:rPr>
              <w:t xml:space="preserve"> </w:t>
            </w:r>
            <w:r>
              <w:rPr>
                <w:rFonts w:ascii="Arial" w:hAnsi="Arial" w:cs="Arial"/>
                <w:sz w:val="16"/>
                <w:szCs w:val="16"/>
                <w:lang w:val="en-AU"/>
              </w:rPr>
              <w:t>US, ZA</w:t>
            </w:r>
          </w:p>
        </w:tc>
        <w:tc>
          <w:tcPr>
            <w:tcW w:w="1065" w:type="dxa"/>
            <w:tcBorders>
              <w:top w:val="dashed" w:sz="4" w:space="0" w:color="000000"/>
              <w:bottom w:val="single" w:sz="4" w:space="0" w:color="auto"/>
              <w:right w:val="double" w:sz="4" w:space="0" w:color="auto"/>
            </w:tcBorders>
          </w:tcPr>
          <w:p w14:paraId="26DD369C" w14:textId="77777777" w:rsidR="002528D7" w:rsidRPr="007C20F4" w:rsidRDefault="002528D7" w:rsidP="009F18DC">
            <w:pPr>
              <w:widowControl/>
              <w:spacing w:before="60" w:after="60"/>
              <w:ind w:right="-11"/>
              <w:rPr>
                <w:rFonts w:ascii="Arial" w:hAnsi="Arial" w:cs="Arial"/>
                <w:sz w:val="16"/>
                <w:szCs w:val="16"/>
                <w:lang w:val="en-AU"/>
              </w:rPr>
            </w:pPr>
            <w:r>
              <w:rPr>
                <w:rFonts w:ascii="Arial" w:hAnsi="Arial" w:cs="Arial"/>
                <w:sz w:val="16"/>
                <w:szCs w:val="16"/>
                <w:lang w:val="en-AU"/>
              </w:rPr>
              <w:t>KR</w:t>
            </w:r>
          </w:p>
        </w:tc>
      </w:tr>
    </w:tbl>
    <w:p w14:paraId="733CD03F" w14:textId="77777777" w:rsidR="002528D7" w:rsidRDefault="002528D7" w:rsidP="002528D7">
      <w:pPr>
        <w:spacing w:after="120"/>
        <w:jc w:val="both"/>
        <w:rPr>
          <w:rFonts w:ascii="Arial" w:hAnsi="Arial" w:cs="Arial"/>
          <w:sz w:val="22"/>
          <w:szCs w:val="22"/>
          <w:lang w:val="en-GB"/>
        </w:rPr>
      </w:pPr>
    </w:p>
    <w:p w14:paraId="7F0DF5FF" w14:textId="77777777" w:rsidR="002528D7" w:rsidRDefault="002528D7" w:rsidP="002528D7">
      <w:pPr>
        <w:widowControl/>
        <w:ind w:right="-14"/>
        <w:rPr>
          <w:rFonts w:ascii="Arial" w:hAnsi="Arial" w:cs="Arial"/>
          <w:sz w:val="22"/>
          <w:szCs w:val="22"/>
          <w:lang w:val="en-AU"/>
        </w:rPr>
      </w:pPr>
      <w:r w:rsidRPr="0057569B">
        <w:rPr>
          <w:rFonts w:ascii="Arial" w:hAnsi="Arial" w:cs="Arial"/>
          <w:sz w:val="22"/>
          <w:szCs w:val="22"/>
          <w:u w:val="single"/>
          <w:lang w:val="en-AU"/>
        </w:rPr>
        <w:t>Further comments</w:t>
      </w:r>
      <w:r w:rsidRPr="00E12175">
        <w:rPr>
          <w:rFonts w:ascii="Arial" w:hAnsi="Arial" w:cs="Arial"/>
          <w:sz w:val="22"/>
          <w:szCs w:val="22"/>
          <w:lang w:val="en-AU"/>
        </w:rPr>
        <w:t>:</w:t>
      </w:r>
      <w:r>
        <w:rPr>
          <w:rFonts w:ascii="Arial" w:hAnsi="Arial" w:cs="Arial"/>
          <w:sz w:val="22"/>
          <w:szCs w:val="22"/>
          <w:lang w:val="en-AU"/>
        </w:rPr>
        <w:t xml:space="preserve"> </w:t>
      </w:r>
    </w:p>
    <w:p w14:paraId="55A3343E" w14:textId="77777777" w:rsidR="002528D7" w:rsidRPr="00D27757" w:rsidRDefault="002528D7" w:rsidP="002528D7">
      <w:pPr>
        <w:widowControl/>
        <w:ind w:right="-14"/>
        <w:rPr>
          <w:rFonts w:ascii="Arial" w:hAnsi="Arial" w:cs="Arial"/>
          <w:sz w:val="22"/>
          <w:szCs w:val="22"/>
          <w:lang w:val="en-AU"/>
        </w:rPr>
      </w:pPr>
    </w:p>
    <w:p w14:paraId="71180B0F" w14:textId="77777777" w:rsidR="002528D7" w:rsidRDefault="002528D7" w:rsidP="002528D7">
      <w:pPr>
        <w:widowControl/>
        <w:ind w:right="-14"/>
        <w:rPr>
          <w:rFonts w:ascii="Arial" w:hAnsi="Arial" w:cs="Arial"/>
          <w:lang w:val="en-GB"/>
        </w:rPr>
      </w:pPr>
      <w:r>
        <w:rPr>
          <w:rFonts w:ascii="Arial" w:hAnsi="Arial" w:cs="Arial"/>
          <w:lang w:val="en-GB"/>
        </w:rPr>
        <w:t>CANADA</w:t>
      </w:r>
    </w:p>
    <w:p w14:paraId="426D24CD" w14:textId="77777777" w:rsidR="002528D7" w:rsidRDefault="002528D7" w:rsidP="002528D7">
      <w:pPr>
        <w:widowControl/>
        <w:ind w:right="-14"/>
        <w:rPr>
          <w:rFonts w:ascii="Arial" w:hAnsi="Arial" w:cs="Arial"/>
          <w:sz w:val="22"/>
          <w:szCs w:val="22"/>
          <w:lang w:val="en-AU"/>
        </w:rPr>
      </w:pPr>
      <w:proofErr w:type="gramStart"/>
      <w:r>
        <w:rPr>
          <w:rFonts w:ascii="Arial" w:hAnsi="Arial" w:cs="Arial"/>
          <w:sz w:val="22"/>
          <w:szCs w:val="22"/>
          <w:lang w:val="en-AU"/>
        </w:rPr>
        <w:t>1.3  Note</w:t>
      </w:r>
      <w:proofErr w:type="gramEnd"/>
      <w:r>
        <w:rPr>
          <w:rFonts w:ascii="Arial" w:hAnsi="Arial" w:cs="Arial"/>
          <w:sz w:val="22"/>
          <w:szCs w:val="22"/>
          <w:lang w:val="en-AU"/>
        </w:rPr>
        <w:t xml:space="preserve"> under 12.9 is sufficient.</w:t>
      </w:r>
    </w:p>
    <w:p w14:paraId="7029AB1B" w14:textId="77777777" w:rsidR="002528D7" w:rsidRPr="00E12175" w:rsidRDefault="002528D7" w:rsidP="002528D7">
      <w:pPr>
        <w:widowControl/>
        <w:ind w:right="-14"/>
        <w:rPr>
          <w:rFonts w:ascii="Arial" w:hAnsi="Arial" w:cs="Arial"/>
          <w:sz w:val="22"/>
          <w:szCs w:val="22"/>
          <w:lang w:val="en-AU"/>
        </w:rPr>
      </w:pPr>
      <w:r>
        <w:rPr>
          <w:rFonts w:ascii="Arial" w:hAnsi="Arial" w:cs="Arial"/>
          <w:sz w:val="22"/>
          <w:szCs w:val="22"/>
          <w:lang w:val="en-AU"/>
        </w:rPr>
        <w:t>1.5 no need.  Almost is the opposite of what we are trying to do with Future (simplification) of the paper chart.</w:t>
      </w:r>
    </w:p>
    <w:p w14:paraId="09961476"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1.6 Agree with US comment.</w:t>
      </w:r>
    </w:p>
    <w:p w14:paraId="5D9BAAD6"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5.3 Agree with US comment.</w:t>
      </w:r>
    </w:p>
    <w:p w14:paraId="37F5C7E2" w14:textId="77777777" w:rsidR="002528D7" w:rsidRDefault="002528D7" w:rsidP="002528D7">
      <w:pPr>
        <w:widowControl/>
        <w:ind w:right="-14"/>
        <w:rPr>
          <w:rFonts w:ascii="Arial" w:hAnsi="Arial" w:cs="Arial"/>
          <w:lang w:val="en-GB"/>
        </w:rPr>
      </w:pPr>
    </w:p>
    <w:p w14:paraId="6B01F168" w14:textId="77777777" w:rsidR="002528D7" w:rsidRDefault="002528D7" w:rsidP="002528D7">
      <w:pPr>
        <w:widowControl/>
        <w:ind w:right="-14"/>
        <w:rPr>
          <w:rFonts w:ascii="Arial" w:hAnsi="Arial" w:cs="Arial"/>
          <w:lang w:val="en-GB"/>
        </w:rPr>
      </w:pPr>
      <w:r>
        <w:rPr>
          <w:rFonts w:ascii="Arial" w:hAnsi="Arial" w:cs="Arial"/>
          <w:lang w:val="en-GB"/>
        </w:rPr>
        <w:t>ESRI:</w:t>
      </w:r>
    </w:p>
    <w:p w14:paraId="4497077C"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1.4 The symbol would need to be large to create enough detail. Would be rarely used.</w:t>
      </w:r>
    </w:p>
    <w:p w14:paraId="7106FEAE"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 xml:space="preserve">1.6 Legend isn’t necessary or should be optional if F.11.2 is within the area limit. </w:t>
      </w:r>
    </w:p>
    <w:p w14:paraId="346542DC" w14:textId="77777777" w:rsidR="002528D7" w:rsidRDefault="002528D7" w:rsidP="002528D7">
      <w:pPr>
        <w:widowControl/>
        <w:ind w:right="-14"/>
        <w:rPr>
          <w:rFonts w:ascii="Arial" w:hAnsi="Arial" w:cs="Arial"/>
          <w:lang w:val="en-GB"/>
        </w:rPr>
      </w:pPr>
    </w:p>
    <w:p w14:paraId="2BC2D042" w14:textId="77777777" w:rsidR="002528D7" w:rsidRDefault="002528D7" w:rsidP="002528D7">
      <w:pPr>
        <w:widowControl/>
        <w:ind w:right="-14"/>
        <w:rPr>
          <w:rFonts w:ascii="Arial" w:hAnsi="Arial" w:cs="Arial"/>
          <w:lang w:val="en-GB"/>
        </w:rPr>
      </w:pPr>
      <w:r>
        <w:rPr>
          <w:rFonts w:ascii="Arial" w:hAnsi="Arial" w:cs="Arial"/>
          <w:lang w:val="en-GB"/>
        </w:rPr>
        <w:t>FRANCE:</w:t>
      </w:r>
    </w:p>
    <w:p w14:paraId="6BBC41C0"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1.6/1.6.1 Not replaced by: this new black symbol could be added beside the current Q44 symbol (two symbols in this row, like for F20, N13 etc…)</w:t>
      </w:r>
    </w:p>
    <w:p w14:paraId="3033516C"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2.1/2.2</w:t>
      </w:r>
    </w:p>
    <w:p w14:paraId="3BC75AA6" w14:textId="77777777" w:rsidR="002528D7" w:rsidRDefault="002528D7" w:rsidP="002528D7">
      <w:pPr>
        <w:pStyle w:val="Corpsdetexte"/>
        <w:jc w:val="left"/>
      </w:pPr>
      <w:r>
        <w:rPr>
          <w:b w:val="0"/>
        </w:rPr>
        <w:t xml:space="preserve">France, like USA (NOAA; see </w:t>
      </w:r>
      <w:r>
        <w:rPr>
          <w:b w:val="0"/>
          <w:szCs w:val="22"/>
          <w:lang w:val="en-US"/>
        </w:rPr>
        <w:t>NCWG3-08.6B</w:t>
      </w:r>
      <w:r>
        <w:rPr>
          <w:b w:val="0"/>
        </w:rPr>
        <w:t>), uses a “minimum-size islet” symbol, but which is slightly different:</w:t>
      </w:r>
    </w:p>
    <w:p w14:paraId="69ED77E8" w14:textId="77777777" w:rsidR="002528D7" w:rsidRDefault="002528D7" w:rsidP="002528D7">
      <w:pPr>
        <w:pStyle w:val="Corpsdetexte"/>
        <w:jc w:val="left"/>
        <w:rPr>
          <w:b w:val="0"/>
        </w:rPr>
      </w:pPr>
      <w:r>
        <w:rPr>
          <w:b w:val="0"/>
        </w:rPr>
        <w:t>It’s a filled 0.75 mm by 0.5 mm oval (all black, no land tint because the size doesn’t unable us to show it, with a 0.2mm thick coastline).</w:t>
      </w:r>
    </w:p>
    <w:p w14:paraId="561DE4CF" w14:textId="77777777" w:rsidR="002528D7" w:rsidRDefault="002528D7" w:rsidP="002528D7">
      <w:pPr>
        <w:pStyle w:val="Corpsdetexte"/>
        <w:jc w:val="left"/>
        <w:rPr>
          <w:b w:val="0"/>
        </w:rPr>
      </w:pPr>
      <w:r>
        <w:rPr>
          <w:b w:val="0"/>
        </w:rPr>
        <w:t>We certainly have some of them depicted on paper charts which are not within danger lines.</w:t>
      </w:r>
    </w:p>
    <w:p w14:paraId="53DFB7C2" w14:textId="77777777" w:rsidR="002528D7" w:rsidRDefault="002528D7" w:rsidP="002528D7">
      <w:pPr>
        <w:pStyle w:val="Corpsdetexte"/>
        <w:jc w:val="left"/>
        <w:rPr>
          <w:b w:val="0"/>
        </w:rPr>
      </w:pPr>
      <w:r>
        <w:rPr>
          <w:b w:val="0"/>
        </w:rPr>
        <w:t>We would prefer:</w:t>
      </w:r>
    </w:p>
    <w:p w14:paraId="48997028" w14:textId="77777777" w:rsidR="002528D7" w:rsidRDefault="002528D7" w:rsidP="002528D7">
      <w:pPr>
        <w:spacing w:before="60" w:after="60"/>
        <w:ind w:left="567"/>
        <w:contextualSpacing/>
        <w:jc w:val="both"/>
      </w:pPr>
      <w:r>
        <w:rPr>
          <w:rFonts w:ascii="Times New Roman" w:hAnsi="Times New Roman"/>
          <w:color w:val="00000A"/>
          <w:sz w:val="21"/>
          <w:szCs w:val="21"/>
        </w:rPr>
        <w:t>An islet too small to be shown true to scale</w:t>
      </w:r>
      <w:r>
        <w:rPr>
          <w:rFonts w:ascii="Times New Roman" w:hAnsi="Times New Roman"/>
          <w:color w:val="FF0000"/>
          <w:sz w:val="21"/>
          <w:szCs w:val="21"/>
        </w:rPr>
        <w:t xml:space="preserve"> should be shown as a black dot, but with no dimension less than 0.5mm</w:t>
      </w:r>
      <w:r>
        <w:rPr>
          <w:rFonts w:ascii="Times New Roman" w:hAnsi="Times New Roman"/>
          <w:sz w:val="21"/>
          <w:szCs w:val="21"/>
        </w:rPr>
        <w:t xml:space="preserve"> to ensure visibility. </w:t>
      </w:r>
      <w:r>
        <w:rPr>
          <w:rFonts w:ascii="Times New Roman" w:hAnsi="Times New Roman"/>
          <w:color w:val="FF0000"/>
          <w:sz w:val="21"/>
          <w:szCs w:val="21"/>
        </w:rPr>
        <w:t>When isolated, and especially if not enclosed within a danger line, it may be shown as a small circle of coastline thickness filled with land tint.</w:t>
      </w:r>
    </w:p>
    <w:p w14:paraId="417090D6" w14:textId="77777777" w:rsidR="002528D7" w:rsidRPr="00AC113A" w:rsidRDefault="002528D7" w:rsidP="002528D7">
      <w:pPr>
        <w:widowControl/>
        <w:ind w:right="-14"/>
        <w:rPr>
          <w:rFonts w:ascii="Arial" w:hAnsi="Arial" w:cs="Arial"/>
          <w:color w:val="FF0000"/>
          <w:sz w:val="22"/>
          <w:szCs w:val="22"/>
          <w:lang w:val="en-GB"/>
        </w:rPr>
      </w:pPr>
      <w:r w:rsidRPr="00AC113A">
        <w:rPr>
          <w:rFonts w:ascii="Arial" w:hAnsi="Arial" w:cs="Arial"/>
          <w:color w:val="FF0000"/>
          <w:sz w:val="22"/>
          <w:szCs w:val="22"/>
          <w:lang w:val="en-GB"/>
        </w:rPr>
        <w:t>Chair: see my comment under TSSO</w:t>
      </w:r>
    </w:p>
    <w:p w14:paraId="16714793" w14:textId="77777777" w:rsidR="002528D7" w:rsidRPr="00D57527" w:rsidRDefault="002528D7" w:rsidP="002528D7">
      <w:pPr>
        <w:widowControl/>
        <w:ind w:right="-14"/>
        <w:rPr>
          <w:rFonts w:ascii="Arial" w:hAnsi="Arial" w:cs="Arial"/>
          <w:color w:val="FF0000"/>
          <w:lang w:val="en-GB"/>
        </w:rPr>
      </w:pPr>
    </w:p>
    <w:p w14:paraId="12D3801D" w14:textId="77777777" w:rsidR="002528D7" w:rsidRDefault="002528D7" w:rsidP="002528D7">
      <w:pPr>
        <w:widowControl/>
        <w:ind w:right="-14"/>
        <w:rPr>
          <w:rFonts w:ascii="Arial" w:hAnsi="Arial" w:cs="Arial"/>
          <w:lang w:val="en-GB"/>
        </w:rPr>
      </w:pPr>
      <w:r w:rsidRPr="00D27757">
        <w:rPr>
          <w:rFonts w:ascii="Arial" w:hAnsi="Arial" w:cs="Arial"/>
          <w:lang w:val="en-GB"/>
        </w:rPr>
        <w:t>GERMANY</w:t>
      </w:r>
      <w:r>
        <w:rPr>
          <w:rFonts w:ascii="Arial" w:hAnsi="Arial" w:cs="Arial"/>
          <w:lang w:val="en-GB"/>
        </w:rPr>
        <w:t>:</w:t>
      </w:r>
    </w:p>
    <w:p w14:paraId="56E6845E"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5.1: The guidance on compass rose legends is given under B-272.3. There is no need to add the sentence under B-260.</w:t>
      </w:r>
    </w:p>
    <w:p w14:paraId="6470EDF3" w14:textId="07EBE639" w:rsidR="002528D7" w:rsidRPr="002528D7" w:rsidRDefault="002528D7" w:rsidP="002528D7">
      <w:pPr>
        <w:widowControl/>
        <w:rPr>
          <w:rFonts w:ascii="Arial" w:hAnsi="Arial" w:cs="Arial"/>
          <w:color w:val="70AD47"/>
          <w:sz w:val="22"/>
          <w:szCs w:val="22"/>
          <w:lang w:val="en-AU"/>
        </w:rPr>
      </w:pPr>
      <w:r>
        <w:rPr>
          <w:rFonts w:ascii="Arial" w:hAnsi="Arial" w:cs="Arial"/>
          <w:color w:val="FF0000"/>
          <w:sz w:val="22"/>
          <w:szCs w:val="22"/>
          <w:lang w:val="en-AU"/>
        </w:rPr>
        <w:t xml:space="preserve">Chair: </w:t>
      </w:r>
      <w:r w:rsidRPr="00DC21F1">
        <w:rPr>
          <w:rFonts w:ascii="Arial" w:hAnsi="Arial" w:cs="Arial"/>
          <w:color w:val="FF0000"/>
          <w:sz w:val="22"/>
          <w:szCs w:val="22"/>
          <w:lang w:val="en-AU"/>
        </w:rPr>
        <w:t xml:space="preserve">Majority is in favour of adding the sentence. I can see </w:t>
      </w:r>
      <w:r w:rsidRPr="00A96D99">
        <w:rPr>
          <w:rFonts w:ascii="Arial" w:hAnsi="Arial" w:cs="Arial"/>
          <w:color w:val="FF0000"/>
          <w:sz w:val="22"/>
          <w:szCs w:val="22"/>
          <w:lang w:val="en-AU"/>
        </w:rPr>
        <w:t>this</w:t>
      </w:r>
      <w:r w:rsidRPr="00A96D99">
        <w:rPr>
          <w:rFonts w:ascii="Arial" w:hAnsi="Arial" w:cs="Arial"/>
          <w:color w:val="70AD47"/>
          <w:sz w:val="22"/>
          <w:szCs w:val="22"/>
          <w:lang w:val="en-AU"/>
        </w:rPr>
        <w:t xml:space="preserve"> </w:t>
      </w:r>
      <w:r w:rsidR="00DC21F1" w:rsidRPr="00A96D99">
        <w:rPr>
          <w:rFonts w:ascii="Arial" w:hAnsi="Arial" w:cs="Arial"/>
          <w:color w:val="FF0000"/>
          <w:sz w:val="22"/>
          <w:szCs w:val="22"/>
          <w:lang w:val="en-AU"/>
        </w:rPr>
        <w:t>is</w:t>
      </w:r>
      <w:r w:rsidRPr="00A96D99">
        <w:rPr>
          <w:rFonts w:ascii="Arial" w:hAnsi="Arial" w:cs="Arial"/>
          <w:color w:val="FF0000"/>
          <w:sz w:val="22"/>
          <w:szCs w:val="22"/>
          <w:lang w:val="en-AU"/>
        </w:rPr>
        <w:t xml:space="preserve"> useful</w:t>
      </w:r>
      <w:r>
        <w:rPr>
          <w:rFonts w:ascii="Arial" w:hAnsi="Arial" w:cs="Arial"/>
          <w:color w:val="FF0000"/>
          <w:sz w:val="22"/>
          <w:szCs w:val="22"/>
          <w:lang w:val="en-AU"/>
        </w:rPr>
        <w:t>, as the examples only show minutes but the text allows for decimal degrees</w:t>
      </w:r>
      <w:r w:rsidRPr="002528D7">
        <w:rPr>
          <w:rFonts w:ascii="Arial" w:hAnsi="Arial" w:cs="Arial"/>
          <w:color w:val="70AD47"/>
          <w:sz w:val="22"/>
          <w:szCs w:val="22"/>
          <w:lang w:val="en-AU"/>
        </w:rPr>
        <w:t xml:space="preserve"> </w:t>
      </w:r>
    </w:p>
    <w:p w14:paraId="5B658161"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5.2: The change / addition can be done in S-4 but INT 1 should keep showing national practice.</w:t>
      </w:r>
    </w:p>
    <w:p w14:paraId="60215AFA" w14:textId="77777777" w:rsidR="002528D7" w:rsidRPr="002F2866" w:rsidRDefault="002528D7" w:rsidP="002528D7">
      <w:pPr>
        <w:widowControl/>
        <w:rPr>
          <w:rFonts w:ascii="Arial" w:hAnsi="Arial" w:cs="Arial"/>
          <w:color w:val="FF0000"/>
          <w:sz w:val="22"/>
          <w:szCs w:val="22"/>
          <w:lang w:val="en-AU"/>
        </w:rPr>
      </w:pPr>
      <w:r>
        <w:rPr>
          <w:rFonts w:ascii="Arial" w:hAnsi="Arial" w:cs="Arial"/>
          <w:color w:val="FF0000"/>
          <w:sz w:val="22"/>
          <w:szCs w:val="22"/>
          <w:lang w:val="en-AU"/>
        </w:rPr>
        <w:t>Chair: agree.</w:t>
      </w:r>
    </w:p>
    <w:p w14:paraId="7AAC0282"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5.3: I support the comments from NOAA and NGA.</w:t>
      </w:r>
    </w:p>
    <w:p w14:paraId="33E91F53" w14:textId="77777777" w:rsidR="002528D7" w:rsidRDefault="002528D7" w:rsidP="002528D7">
      <w:pPr>
        <w:widowControl/>
        <w:rPr>
          <w:rFonts w:ascii="Arial" w:hAnsi="Arial" w:cs="Arial"/>
          <w:sz w:val="22"/>
          <w:szCs w:val="22"/>
          <w:lang w:val="en-AU"/>
        </w:rPr>
      </w:pPr>
    </w:p>
    <w:p w14:paraId="116394C9"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INDIA:</w:t>
      </w:r>
    </w:p>
    <w:p w14:paraId="344FB07F"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1.3: N 12.9 with relevant text can solve the purpose.</w:t>
      </w:r>
    </w:p>
    <w:p w14:paraId="7032CAEE"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5.1: Since B-260 is meant for specimens, changes to the text is recommended at B-272.3</w:t>
      </w:r>
    </w:p>
    <w:p w14:paraId="67A001A6" w14:textId="77777777" w:rsidR="002528D7" w:rsidRPr="002F2866" w:rsidRDefault="002528D7" w:rsidP="002528D7">
      <w:pPr>
        <w:widowControl/>
        <w:rPr>
          <w:rFonts w:ascii="Arial" w:hAnsi="Arial" w:cs="Arial"/>
          <w:color w:val="FF0000"/>
          <w:sz w:val="22"/>
          <w:szCs w:val="22"/>
          <w:lang w:val="en-AU"/>
        </w:rPr>
      </w:pPr>
      <w:r>
        <w:rPr>
          <w:rFonts w:ascii="Arial" w:hAnsi="Arial" w:cs="Arial"/>
          <w:color w:val="FF0000"/>
          <w:sz w:val="22"/>
          <w:szCs w:val="22"/>
          <w:lang w:val="en-AU"/>
        </w:rPr>
        <w:t>Chair: see comment at Germany.</w:t>
      </w:r>
    </w:p>
    <w:p w14:paraId="006C1A72" w14:textId="77777777" w:rsidR="002528D7" w:rsidRDefault="002528D7" w:rsidP="002528D7">
      <w:pPr>
        <w:widowControl/>
        <w:rPr>
          <w:rFonts w:ascii="Arial" w:hAnsi="Arial" w:cs="Arial"/>
          <w:sz w:val="22"/>
          <w:szCs w:val="22"/>
          <w:lang w:val="en-AU"/>
        </w:rPr>
      </w:pPr>
    </w:p>
    <w:p w14:paraId="4E3F326C"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JAPAN:</w:t>
      </w:r>
    </w:p>
    <w:p w14:paraId="697E3D1D" w14:textId="77777777" w:rsidR="002528D7" w:rsidRPr="00312EA3" w:rsidRDefault="002528D7" w:rsidP="002528D7">
      <w:pPr>
        <w:widowControl/>
        <w:rPr>
          <w:rFonts w:ascii="Arial" w:hAnsi="Arial" w:cs="Arial"/>
          <w:sz w:val="22"/>
          <w:szCs w:val="22"/>
          <w:lang w:val="en-GB"/>
        </w:rPr>
      </w:pPr>
      <w:r>
        <w:rPr>
          <w:rFonts w:ascii="Arial" w:hAnsi="Arial" w:cs="Arial"/>
          <w:sz w:val="22"/>
          <w:szCs w:val="22"/>
          <w:lang w:val="en-GB"/>
        </w:rPr>
        <w:t>1.5 &amp; 1.6</w:t>
      </w:r>
    </w:p>
    <w:p w14:paraId="2AFB6BB6" w14:textId="77777777" w:rsidR="002528D7" w:rsidRPr="00312EA3" w:rsidRDefault="002528D7" w:rsidP="002528D7">
      <w:pPr>
        <w:widowControl/>
        <w:rPr>
          <w:rFonts w:ascii="Arial" w:hAnsi="Arial" w:cs="Arial"/>
          <w:sz w:val="22"/>
          <w:szCs w:val="22"/>
          <w:lang w:val="en-GB"/>
        </w:rPr>
      </w:pPr>
      <w:r w:rsidRPr="00312EA3">
        <w:rPr>
          <w:rFonts w:ascii="Arial" w:hAnsi="Arial" w:cs="Arial"/>
          <w:sz w:val="22"/>
          <w:szCs w:val="22"/>
          <w:lang w:val="en-GB"/>
        </w:rPr>
        <w:t>Yacht/small craft anchor berths without facility may not be established in Japan.</w:t>
      </w:r>
      <w:r>
        <w:rPr>
          <w:rFonts w:ascii="Arial" w:hAnsi="Arial" w:cs="Arial"/>
          <w:sz w:val="22"/>
          <w:szCs w:val="22"/>
          <w:lang w:val="en-GB"/>
        </w:rPr>
        <w:t xml:space="preserve"> </w:t>
      </w:r>
      <w:r w:rsidRPr="00312EA3">
        <w:rPr>
          <w:rFonts w:ascii="Arial" w:hAnsi="Arial" w:cs="Arial"/>
          <w:sz w:val="22"/>
          <w:szCs w:val="22"/>
          <w:lang w:val="en-GB"/>
        </w:rPr>
        <w:t>However, it seems no problem in a combined use F11.2 with Q42 and Q44.</w:t>
      </w:r>
    </w:p>
    <w:p w14:paraId="0A5FE75B" w14:textId="77777777" w:rsidR="002528D7" w:rsidRPr="00312EA3" w:rsidRDefault="002528D7" w:rsidP="002528D7">
      <w:pPr>
        <w:widowControl/>
        <w:rPr>
          <w:rFonts w:ascii="Arial" w:hAnsi="Arial" w:cs="Arial"/>
          <w:sz w:val="22"/>
          <w:szCs w:val="22"/>
          <w:lang w:val="en-GB"/>
        </w:rPr>
      </w:pPr>
      <w:r>
        <w:rPr>
          <w:rFonts w:ascii="Arial" w:hAnsi="Arial" w:cs="Arial"/>
          <w:sz w:val="22"/>
          <w:szCs w:val="22"/>
          <w:lang w:val="en-GB"/>
        </w:rPr>
        <w:t>3.1 &amp; 3.2</w:t>
      </w:r>
    </w:p>
    <w:p w14:paraId="1C3B576A" w14:textId="77777777" w:rsidR="002528D7" w:rsidRDefault="002528D7" w:rsidP="002528D7">
      <w:pPr>
        <w:widowControl/>
        <w:rPr>
          <w:rFonts w:ascii="Arial" w:hAnsi="Arial" w:cs="Arial"/>
          <w:sz w:val="22"/>
          <w:szCs w:val="22"/>
          <w:lang w:val="en-GB"/>
        </w:rPr>
      </w:pPr>
      <w:r w:rsidRPr="00312EA3">
        <w:rPr>
          <w:rFonts w:ascii="Arial" w:hAnsi="Arial" w:cs="Arial"/>
          <w:sz w:val="22"/>
          <w:szCs w:val="22"/>
          <w:lang w:val="en-GB"/>
        </w:rPr>
        <w:t>It was resolved that heights on shore and heights of lights shall be referred to mean sea level at the first IHC in 1919.</w:t>
      </w:r>
      <w:r>
        <w:rPr>
          <w:rFonts w:ascii="Arial" w:hAnsi="Arial" w:cs="Arial"/>
          <w:sz w:val="22"/>
          <w:szCs w:val="22"/>
          <w:lang w:val="en-GB"/>
        </w:rPr>
        <w:t xml:space="preserve"> </w:t>
      </w:r>
      <w:r w:rsidRPr="00312EA3">
        <w:rPr>
          <w:rFonts w:ascii="Arial" w:hAnsi="Arial" w:cs="Arial"/>
          <w:sz w:val="22"/>
          <w:szCs w:val="22"/>
          <w:lang w:val="en-GB"/>
        </w:rPr>
        <w:t>Japan have changed HW to MSL in 1948 taking 30 years after the IHO resolution. Otherwise the range of light has been adopted into the effective intensity by IALA recommendation (1980) and it does not result in elevation of light.</w:t>
      </w:r>
      <w:r>
        <w:rPr>
          <w:rFonts w:ascii="Arial" w:hAnsi="Arial" w:cs="Arial"/>
          <w:sz w:val="22"/>
          <w:szCs w:val="22"/>
          <w:lang w:val="en-GB"/>
        </w:rPr>
        <w:t xml:space="preserve"> </w:t>
      </w:r>
      <w:r w:rsidRPr="00312EA3">
        <w:rPr>
          <w:rFonts w:ascii="Arial" w:hAnsi="Arial" w:cs="Arial"/>
          <w:sz w:val="22"/>
          <w:szCs w:val="22"/>
          <w:lang w:val="en-GB"/>
        </w:rPr>
        <w:t>Japan proposes to change the diagram of S-4 H20 into a diagram of "Symbols, Abbreviations and Terms used on Charts, current French version, Ed. 6, 2016". The heights of lights should be referred to HW or MSL as far as practicable.</w:t>
      </w:r>
    </w:p>
    <w:p w14:paraId="2B9550AE" w14:textId="77777777" w:rsidR="002528D7" w:rsidRDefault="002528D7" w:rsidP="002528D7">
      <w:pPr>
        <w:widowControl/>
        <w:rPr>
          <w:rFonts w:ascii="Arial" w:hAnsi="Arial" w:cs="Arial"/>
          <w:color w:val="FF0000"/>
          <w:sz w:val="22"/>
          <w:szCs w:val="22"/>
          <w:lang w:val="en-GB"/>
        </w:rPr>
      </w:pPr>
      <w:r>
        <w:rPr>
          <w:rFonts w:ascii="Arial" w:hAnsi="Arial" w:cs="Arial"/>
          <w:color w:val="FF0000"/>
          <w:sz w:val="22"/>
          <w:szCs w:val="22"/>
          <w:lang w:val="en-GB"/>
        </w:rPr>
        <w:t xml:space="preserve">Chair: Elevations above MSL is allowed by Res.3/1919 and the draft revised text in S-4, but only in areas where tidal range is negligible. S-4 revised text agrees, so 3.1 is not a problem. All INT1 versions show elevation of lights above HW or MSL, but the line used is not aligned with any datum line on the left side. S-4 shows it above Charted HW (coast) line. Both versions are potentially confusing; only by reading S-4 text (for the compiler) or the chart notes (for the chart user), will the appropriate elevation of the light be clear. On reflection, I think a better and simpler depiction would be to label the coastline as ‘Charted coastline (HW or MSL)’ and put the elevation of light arrow between the light focal plane and the coastline. This assumes that the elevation of the light will always be given above the charted coastline of course, in conformity with Res.3/1919. This will result in a small change to all versions of H20. </w:t>
      </w:r>
      <w:r w:rsidRPr="00E076B3">
        <w:rPr>
          <w:rFonts w:ascii="Arial" w:hAnsi="Arial" w:cs="Arial"/>
          <w:color w:val="FF0000"/>
          <w:sz w:val="22"/>
          <w:szCs w:val="22"/>
          <w:lang w:val="en-GB"/>
        </w:rPr>
        <w:t xml:space="preserve">I notice French INT1 adds a ‘height’ arrow for </w:t>
      </w:r>
      <w:r w:rsidRPr="00A96D99">
        <w:rPr>
          <w:rFonts w:ascii="Arial" w:hAnsi="Arial" w:cs="Arial"/>
          <w:color w:val="FF0000"/>
          <w:sz w:val="22"/>
          <w:szCs w:val="22"/>
          <w:lang w:val="en-GB"/>
        </w:rPr>
        <w:t>the lighthouse. This 'height' refers to distance above ground, and therefore I am not sure that th</w:t>
      </w:r>
      <w:r w:rsidRPr="00E076B3">
        <w:rPr>
          <w:rFonts w:ascii="Arial" w:hAnsi="Arial" w:cs="Arial"/>
          <w:color w:val="FF0000"/>
          <w:sz w:val="22"/>
          <w:szCs w:val="22"/>
          <w:lang w:val="en-GB"/>
        </w:rPr>
        <w:t>is is useful and does not really belong in a graphic dealing with Tidal levels.</w:t>
      </w:r>
    </w:p>
    <w:p w14:paraId="1A44EE84" w14:textId="77777777" w:rsidR="002528D7" w:rsidRDefault="002528D7" w:rsidP="002528D7">
      <w:pPr>
        <w:widowControl/>
        <w:rPr>
          <w:rFonts w:ascii="Arial" w:hAnsi="Arial" w:cs="Arial"/>
          <w:sz w:val="22"/>
          <w:szCs w:val="22"/>
          <w:lang w:val="en-GB"/>
        </w:rPr>
      </w:pPr>
    </w:p>
    <w:p w14:paraId="617F067B" w14:textId="77777777" w:rsidR="002528D7" w:rsidRPr="00312EA3" w:rsidRDefault="002528D7" w:rsidP="002528D7">
      <w:pPr>
        <w:widowControl/>
        <w:rPr>
          <w:rFonts w:ascii="Arial" w:hAnsi="Arial" w:cs="Arial"/>
          <w:sz w:val="22"/>
          <w:szCs w:val="22"/>
          <w:lang w:val="en-GB"/>
        </w:rPr>
      </w:pPr>
      <w:r w:rsidRPr="00312EA3">
        <w:rPr>
          <w:rFonts w:ascii="Arial" w:hAnsi="Arial" w:cs="Arial"/>
          <w:sz w:val="22"/>
          <w:szCs w:val="22"/>
          <w:lang w:val="en-GB"/>
        </w:rPr>
        <w:t xml:space="preserve">Res3/1919(2017) </w:t>
      </w:r>
      <w:proofErr w:type="gramStart"/>
      <w:r w:rsidRPr="00B2157C">
        <w:rPr>
          <w:rFonts w:ascii="Arial" w:hAnsi="Arial" w:cs="Arial"/>
          <w:i/>
          <w:sz w:val="22"/>
          <w:szCs w:val="22"/>
          <w:lang w:val="en-GB"/>
        </w:rPr>
        <w:t>In</w:t>
      </w:r>
      <w:proofErr w:type="gramEnd"/>
      <w:r w:rsidRPr="00B2157C">
        <w:rPr>
          <w:rFonts w:ascii="Arial" w:hAnsi="Arial" w:cs="Arial"/>
          <w:i/>
          <w:sz w:val="22"/>
          <w:szCs w:val="22"/>
          <w:lang w:val="en-GB"/>
        </w:rPr>
        <w:t xml:space="preserve"> oceanic tidal areas</w:t>
      </w:r>
      <w:r>
        <w:rPr>
          <w:rFonts w:ascii="Arial" w:hAnsi="Arial" w:cs="Arial"/>
          <w:sz w:val="22"/>
          <w:szCs w:val="22"/>
          <w:lang w:val="en-GB"/>
        </w:rPr>
        <w:t>:</w:t>
      </w:r>
      <w:r w:rsidRPr="00312EA3">
        <w:rPr>
          <w:rFonts w:ascii="Arial" w:hAnsi="Arial" w:cs="Arial"/>
          <w:sz w:val="22"/>
          <w:szCs w:val="22"/>
          <w:lang w:val="en-GB"/>
        </w:rPr>
        <w:t xml:space="preserve">      5 It is resolved that heights on shore, including elevations of lights, should be referred to a Highest Water (HW) datum.</w:t>
      </w:r>
      <w:r>
        <w:rPr>
          <w:rFonts w:ascii="Arial" w:hAnsi="Arial" w:cs="Arial"/>
          <w:sz w:val="22"/>
          <w:szCs w:val="22"/>
          <w:lang w:val="en-GB"/>
        </w:rPr>
        <w:t xml:space="preserve"> </w:t>
      </w:r>
      <w:r w:rsidRPr="00312EA3">
        <w:rPr>
          <w:rFonts w:ascii="Arial" w:hAnsi="Arial" w:cs="Arial"/>
          <w:sz w:val="22"/>
          <w:szCs w:val="22"/>
          <w:lang w:val="en-GB"/>
        </w:rPr>
        <w:t>Item 5 should be amended to:</w:t>
      </w:r>
    </w:p>
    <w:p w14:paraId="6128964A" w14:textId="77777777" w:rsidR="002528D7" w:rsidRPr="00312EA3" w:rsidRDefault="002528D7" w:rsidP="002528D7">
      <w:pPr>
        <w:widowControl/>
        <w:rPr>
          <w:rFonts w:ascii="Arial" w:hAnsi="Arial" w:cs="Arial"/>
          <w:sz w:val="22"/>
          <w:szCs w:val="22"/>
          <w:lang w:val="en-GB"/>
        </w:rPr>
      </w:pPr>
      <w:r w:rsidRPr="00312EA3">
        <w:rPr>
          <w:rFonts w:ascii="Arial" w:hAnsi="Arial" w:cs="Arial"/>
          <w:sz w:val="22"/>
          <w:szCs w:val="22"/>
          <w:lang w:val="en-GB"/>
        </w:rPr>
        <w:t xml:space="preserve">- </w:t>
      </w:r>
      <w:proofErr w:type="gramStart"/>
      <w:r w:rsidRPr="00312EA3">
        <w:rPr>
          <w:rFonts w:ascii="Arial" w:hAnsi="Arial" w:cs="Arial"/>
          <w:sz w:val="22"/>
          <w:szCs w:val="22"/>
          <w:lang w:val="en-GB"/>
        </w:rPr>
        <w:t>coast</w:t>
      </w:r>
      <w:proofErr w:type="gramEnd"/>
      <w:r w:rsidRPr="00312EA3">
        <w:rPr>
          <w:rFonts w:ascii="Arial" w:hAnsi="Arial" w:cs="Arial"/>
          <w:sz w:val="22"/>
          <w:szCs w:val="22"/>
          <w:lang w:val="en-GB"/>
        </w:rPr>
        <w:t xml:space="preserve"> line ... HW</w:t>
      </w:r>
    </w:p>
    <w:p w14:paraId="6D1A8D84" w14:textId="77777777" w:rsidR="002528D7" w:rsidRPr="00312EA3" w:rsidRDefault="002528D7" w:rsidP="002528D7">
      <w:pPr>
        <w:widowControl/>
        <w:rPr>
          <w:rFonts w:ascii="Arial" w:hAnsi="Arial" w:cs="Arial"/>
          <w:sz w:val="22"/>
          <w:szCs w:val="22"/>
          <w:lang w:val="en-GB"/>
        </w:rPr>
      </w:pPr>
      <w:r w:rsidRPr="00312EA3">
        <w:rPr>
          <w:rFonts w:ascii="Arial" w:hAnsi="Arial" w:cs="Arial"/>
          <w:sz w:val="22"/>
          <w:szCs w:val="22"/>
          <w:lang w:val="en-GB"/>
        </w:rPr>
        <w:t xml:space="preserve">- </w:t>
      </w:r>
      <w:proofErr w:type="gramStart"/>
      <w:r w:rsidRPr="00312EA3">
        <w:rPr>
          <w:rFonts w:ascii="Arial" w:hAnsi="Arial" w:cs="Arial"/>
          <w:sz w:val="22"/>
          <w:szCs w:val="22"/>
          <w:lang w:val="en-GB"/>
        </w:rPr>
        <w:t>elevations</w:t>
      </w:r>
      <w:proofErr w:type="gramEnd"/>
      <w:r w:rsidRPr="00312EA3">
        <w:rPr>
          <w:rFonts w:ascii="Arial" w:hAnsi="Arial" w:cs="Arial"/>
          <w:sz w:val="22"/>
          <w:szCs w:val="22"/>
          <w:lang w:val="en-GB"/>
        </w:rPr>
        <w:t xml:space="preserve"> of light source ... HW or MSL</w:t>
      </w:r>
    </w:p>
    <w:p w14:paraId="2EB3EBBA" w14:textId="77777777" w:rsidR="002528D7" w:rsidRPr="00312EA3" w:rsidRDefault="002528D7" w:rsidP="002528D7">
      <w:pPr>
        <w:widowControl/>
        <w:rPr>
          <w:rFonts w:ascii="Arial" w:hAnsi="Arial" w:cs="Arial"/>
          <w:sz w:val="22"/>
          <w:szCs w:val="22"/>
          <w:lang w:val="en-GB"/>
        </w:rPr>
      </w:pPr>
      <w:r w:rsidRPr="00312EA3">
        <w:rPr>
          <w:rFonts w:ascii="Arial" w:hAnsi="Arial" w:cs="Arial"/>
          <w:sz w:val="22"/>
          <w:szCs w:val="22"/>
          <w:lang w:val="en-GB"/>
        </w:rPr>
        <w:t>- Land survey datum ... HW or MSL</w:t>
      </w:r>
    </w:p>
    <w:p w14:paraId="47671244" w14:textId="77777777" w:rsidR="002528D7" w:rsidRDefault="002528D7" w:rsidP="002528D7">
      <w:pPr>
        <w:widowControl/>
        <w:rPr>
          <w:rFonts w:ascii="Arial" w:hAnsi="Arial" w:cs="Arial"/>
          <w:sz w:val="22"/>
          <w:szCs w:val="22"/>
          <w:lang w:val="en-GB"/>
        </w:rPr>
      </w:pPr>
      <w:r w:rsidRPr="00312EA3">
        <w:rPr>
          <w:rFonts w:ascii="Arial" w:hAnsi="Arial" w:cs="Arial"/>
          <w:sz w:val="22"/>
          <w:szCs w:val="22"/>
          <w:lang w:val="en-GB"/>
        </w:rPr>
        <w:t>Both of "HW or MSL" are defined on chart.</w:t>
      </w:r>
    </w:p>
    <w:p w14:paraId="5834906C" w14:textId="77777777" w:rsidR="002528D7" w:rsidRPr="0055658F" w:rsidRDefault="002528D7" w:rsidP="002528D7">
      <w:pPr>
        <w:widowControl/>
        <w:rPr>
          <w:rFonts w:ascii="Arial" w:hAnsi="Arial" w:cs="Arial"/>
          <w:color w:val="FF0000"/>
          <w:sz w:val="22"/>
          <w:szCs w:val="22"/>
          <w:lang w:val="en-GB"/>
        </w:rPr>
      </w:pPr>
      <w:r>
        <w:rPr>
          <w:rFonts w:ascii="Arial" w:hAnsi="Arial" w:cs="Arial"/>
          <w:color w:val="FF0000"/>
          <w:sz w:val="22"/>
          <w:szCs w:val="22"/>
          <w:lang w:val="en-GB"/>
        </w:rPr>
        <w:t>NCWG does not have authority or expertise to change Res.3/1919: please refer your comments to the TWCWG.</w:t>
      </w:r>
    </w:p>
    <w:p w14:paraId="73955147" w14:textId="77777777" w:rsidR="002528D7" w:rsidRDefault="002528D7" w:rsidP="002528D7">
      <w:pPr>
        <w:widowControl/>
        <w:rPr>
          <w:rFonts w:ascii="Arial" w:hAnsi="Arial" w:cs="Arial"/>
          <w:sz w:val="22"/>
          <w:szCs w:val="22"/>
          <w:lang w:val="en-AU"/>
        </w:rPr>
      </w:pPr>
    </w:p>
    <w:p w14:paraId="425C0D06"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KOREA (REPUBLIC OF):</w:t>
      </w:r>
    </w:p>
    <w:p w14:paraId="606C7F50"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1.3 N</w:t>
      </w:r>
      <w:r w:rsidRPr="00A77AD4">
        <w:rPr>
          <w:rFonts w:ascii="Arial" w:hAnsi="Arial" w:cs="Arial"/>
          <w:sz w:val="22"/>
          <w:szCs w:val="22"/>
          <w:lang w:val="en-AU"/>
        </w:rPr>
        <w:t>ote under N12.9 is sufficient</w:t>
      </w:r>
      <w:r>
        <w:rPr>
          <w:rFonts w:ascii="Arial" w:hAnsi="Arial" w:cs="Arial"/>
          <w:sz w:val="22"/>
          <w:szCs w:val="22"/>
          <w:lang w:val="en-AU"/>
        </w:rPr>
        <w:t>.</w:t>
      </w:r>
    </w:p>
    <w:p w14:paraId="3D5CFBA0" w14:textId="77777777" w:rsidR="002528D7" w:rsidRDefault="002528D7" w:rsidP="002528D7">
      <w:pPr>
        <w:widowControl/>
        <w:ind w:right="-14"/>
        <w:rPr>
          <w:rFonts w:ascii="Arial" w:hAnsi="Arial" w:cs="Arial"/>
          <w:sz w:val="22"/>
          <w:szCs w:val="22"/>
          <w:lang w:val="en-AU" w:eastAsia="ko-KR"/>
        </w:rPr>
      </w:pPr>
      <w:r>
        <w:rPr>
          <w:rFonts w:ascii="Arial" w:hAnsi="Arial" w:cs="Arial"/>
          <w:sz w:val="22"/>
          <w:szCs w:val="22"/>
          <w:lang w:val="en-AU"/>
        </w:rPr>
        <w:t>1.</w:t>
      </w:r>
      <w:r>
        <w:rPr>
          <w:rFonts w:ascii="Arial" w:hAnsi="Arial" w:cs="Arial" w:hint="eastAsia"/>
          <w:sz w:val="22"/>
          <w:szCs w:val="22"/>
          <w:lang w:val="en-AU" w:eastAsia="ko-KR"/>
        </w:rPr>
        <w:t>4</w:t>
      </w:r>
      <w:r>
        <w:rPr>
          <w:rFonts w:ascii="Arial" w:hAnsi="Arial" w:cs="Arial"/>
          <w:sz w:val="22"/>
          <w:szCs w:val="22"/>
          <w:lang w:val="en-AU"/>
        </w:rPr>
        <w:t xml:space="preserve"> </w:t>
      </w:r>
      <w:r>
        <w:rPr>
          <w:rFonts w:ascii="Arial" w:hAnsi="Arial" w:cs="Arial" w:hint="eastAsia"/>
          <w:sz w:val="22"/>
          <w:szCs w:val="22"/>
          <w:lang w:val="en-AU" w:eastAsia="ko-KR"/>
        </w:rPr>
        <w:t xml:space="preserve">The symbol is too small. </w:t>
      </w:r>
      <w:r>
        <w:rPr>
          <w:rFonts w:ascii="Arial" w:hAnsi="Arial" w:cs="Arial"/>
          <w:sz w:val="22"/>
          <w:szCs w:val="22"/>
          <w:lang w:val="en-AU" w:eastAsia="ko-KR"/>
        </w:rPr>
        <w:t>W</w:t>
      </w:r>
      <w:r>
        <w:rPr>
          <w:rFonts w:ascii="Arial" w:hAnsi="Arial" w:cs="Arial" w:hint="eastAsia"/>
          <w:sz w:val="22"/>
          <w:szCs w:val="22"/>
          <w:lang w:val="en-AU" w:eastAsia="ko-KR"/>
        </w:rPr>
        <w:t>ould be rarely used.</w:t>
      </w:r>
    </w:p>
    <w:p w14:paraId="332E019E" w14:textId="77777777" w:rsidR="002528D7" w:rsidRDefault="002528D7" w:rsidP="002528D7">
      <w:pPr>
        <w:widowControl/>
        <w:ind w:right="-14"/>
        <w:rPr>
          <w:rFonts w:ascii="Arial" w:hAnsi="Arial" w:cs="Arial"/>
          <w:sz w:val="22"/>
          <w:szCs w:val="22"/>
          <w:lang w:val="en-AU" w:eastAsia="ko-KR"/>
        </w:rPr>
      </w:pPr>
      <w:r>
        <w:rPr>
          <w:rFonts w:ascii="Arial" w:hAnsi="Arial" w:cs="Arial" w:hint="eastAsia"/>
          <w:sz w:val="22"/>
          <w:szCs w:val="22"/>
          <w:lang w:val="en-AU" w:eastAsia="ko-KR"/>
        </w:rPr>
        <w:t xml:space="preserve">5.4 We are used to minute. </w:t>
      </w:r>
    </w:p>
    <w:p w14:paraId="0700D1BC" w14:textId="77777777" w:rsidR="002528D7" w:rsidRDefault="002528D7" w:rsidP="002528D7">
      <w:pPr>
        <w:widowControl/>
        <w:ind w:left="567" w:right="-14"/>
        <w:rPr>
          <w:rFonts w:ascii="Times New Roman" w:hAnsi="Times New Roman"/>
          <w:sz w:val="21"/>
          <w:szCs w:val="21"/>
        </w:rPr>
      </w:pPr>
      <w:r w:rsidRPr="002947CC">
        <w:rPr>
          <w:rFonts w:ascii="Times New Roman" w:hAnsi="Times New Roman"/>
          <w:sz w:val="21"/>
          <w:szCs w:val="21"/>
        </w:rPr>
        <w:t xml:space="preserve">more than </w:t>
      </w:r>
      <w:r>
        <w:rPr>
          <w:rFonts w:ascii="Times New Roman" w:hAnsi="Times New Roman"/>
          <w:color w:val="FF0000"/>
          <w:sz w:val="21"/>
          <w:szCs w:val="21"/>
        </w:rPr>
        <w:t xml:space="preserve">0.75° </w:t>
      </w:r>
      <w:r>
        <w:rPr>
          <w:rFonts w:ascii="Times New Roman" w:hAnsi="Times New Roman" w:hint="eastAsia"/>
          <w:color w:val="FF0000"/>
          <w:sz w:val="21"/>
          <w:szCs w:val="21"/>
          <w:lang w:eastAsia="ko-KR"/>
        </w:rPr>
        <w:t xml:space="preserve">or </w:t>
      </w:r>
      <w:r w:rsidRPr="00934E4E">
        <w:rPr>
          <w:rFonts w:ascii="Times New Roman" w:hAnsi="Times New Roman"/>
          <w:color w:val="FF0000"/>
          <w:sz w:val="21"/>
          <w:szCs w:val="21"/>
        </w:rPr>
        <w:t>45’</w:t>
      </w:r>
      <w:r w:rsidRPr="00934E4E">
        <w:rPr>
          <w:rFonts w:ascii="Times New Roman" w:hAnsi="Times New Roman"/>
          <w:sz w:val="21"/>
          <w:szCs w:val="21"/>
        </w:rPr>
        <w:t xml:space="preserve"> </w:t>
      </w:r>
      <w:r w:rsidRPr="002947CC">
        <w:rPr>
          <w:rFonts w:ascii="Times New Roman" w:hAnsi="Times New Roman"/>
          <w:sz w:val="21"/>
          <w:szCs w:val="21"/>
        </w:rPr>
        <w:t>for variation or more than</w:t>
      </w:r>
      <w:r>
        <w:rPr>
          <w:rFonts w:ascii="Times New Roman" w:hAnsi="Times New Roman"/>
          <w:sz w:val="21"/>
          <w:szCs w:val="21"/>
        </w:rPr>
        <w:t xml:space="preserve"> </w:t>
      </w:r>
      <w:r>
        <w:rPr>
          <w:rFonts w:ascii="Times New Roman" w:hAnsi="Times New Roman"/>
          <w:color w:val="FF0000"/>
          <w:sz w:val="21"/>
          <w:szCs w:val="21"/>
        </w:rPr>
        <w:t>0.05°</w:t>
      </w:r>
      <w:r>
        <w:rPr>
          <w:rFonts w:ascii="Times New Roman" w:hAnsi="Times New Roman" w:hint="eastAsia"/>
          <w:color w:val="FF0000"/>
          <w:sz w:val="21"/>
          <w:szCs w:val="21"/>
          <w:lang w:eastAsia="ko-KR"/>
        </w:rPr>
        <w:t xml:space="preserve"> or </w:t>
      </w:r>
      <w:r w:rsidRPr="00934E4E">
        <w:rPr>
          <w:rFonts w:ascii="Times New Roman" w:hAnsi="Times New Roman"/>
          <w:sz w:val="21"/>
          <w:szCs w:val="21"/>
        </w:rPr>
        <w:t xml:space="preserve"> </w:t>
      </w:r>
      <w:r w:rsidRPr="00934E4E">
        <w:rPr>
          <w:rFonts w:ascii="Times New Roman" w:hAnsi="Times New Roman"/>
          <w:color w:val="FF0000"/>
          <w:sz w:val="21"/>
          <w:szCs w:val="21"/>
        </w:rPr>
        <w:t xml:space="preserve">3’ </w:t>
      </w:r>
      <w:r w:rsidRPr="002947CC">
        <w:rPr>
          <w:rFonts w:ascii="Times New Roman" w:hAnsi="Times New Roman"/>
          <w:sz w:val="21"/>
          <w:szCs w:val="21"/>
        </w:rPr>
        <w:t>for annual change</w:t>
      </w:r>
      <w:r>
        <w:rPr>
          <w:rFonts w:ascii="Times New Roman" w:hAnsi="Times New Roman"/>
          <w:sz w:val="21"/>
          <w:szCs w:val="21"/>
        </w:rPr>
        <w:t>…</w:t>
      </w:r>
    </w:p>
    <w:p w14:paraId="457AC9C7" w14:textId="77777777" w:rsidR="002528D7" w:rsidRPr="00B062F3" w:rsidRDefault="002528D7" w:rsidP="002528D7">
      <w:pPr>
        <w:widowControl/>
        <w:rPr>
          <w:rFonts w:ascii="Arial" w:hAnsi="Arial" w:cs="Arial"/>
          <w:color w:val="FF0000"/>
          <w:sz w:val="22"/>
          <w:szCs w:val="22"/>
          <w:lang w:val="en-GB"/>
        </w:rPr>
      </w:pPr>
      <w:r w:rsidRPr="00B062F3">
        <w:rPr>
          <w:rFonts w:ascii="Arial" w:hAnsi="Arial" w:cs="Arial"/>
          <w:color w:val="FF0000"/>
          <w:sz w:val="22"/>
          <w:szCs w:val="22"/>
          <w:lang w:val="en-GB"/>
        </w:rPr>
        <w:t xml:space="preserve">Chair: I think that is acceptable and is consistent with the other </w:t>
      </w:r>
      <w:r>
        <w:rPr>
          <w:rFonts w:ascii="Arial" w:hAnsi="Arial" w:cs="Arial"/>
          <w:color w:val="FF0000"/>
          <w:sz w:val="22"/>
          <w:szCs w:val="22"/>
          <w:lang w:val="en-GB"/>
        </w:rPr>
        <w:t xml:space="preserve">B-270 </w:t>
      </w:r>
      <w:r w:rsidRPr="00B062F3">
        <w:rPr>
          <w:rFonts w:ascii="Arial" w:hAnsi="Arial" w:cs="Arial"/>
          <w:color w:val="FF0000"/>
          <w:sz w:val="22"/>
          <w:szCs w:val="22"/>
          <w:lang w:val="en-GB"/>
        </w:rPr>
        <w:t>sections.</w:t>
      </w:r>
    </w:p>
    <w:p w14:paraId="129B9EC7" w14:textId="77777777" w:rsidR="002528D7" w:rsidRDefault="002528D7" w:rsidP="002528D7">
      <w:pPr>
        <w:widowControl/>
        <w:rPr>
          <w:rFonts w:ascii="Arial" w:hAnsi="Arial" w:cs="Arial"/>
          <w:sz w:val="22"/>
          <w:szCs w:val="22"/>
          <w:lang w:val="en-AU"/>
        </w:rPr>
      </w:pPr>
    </w:p>
    <w:p w14:paraId="7726F6B5"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NETHERLANDS:</w:t>
      </w:r>
    </w:p>
    <w:p w14:paraId="2CD3635C" w14:textId="77777777" w:rsidR="002528D7" w:rsidRPr="00E12175" w:rsidRDefault="002528D7" w:rsidP="002528D7">
      <w:pPr>
        <w:widowControl/>
        <w:ind w:right="-14"/>
        <w:rPr>
          <w:rFonts w:ascii="Arial" w:hAnsi="Arial" w:cs="Arial"/>
          <w:sz w:val="22"/>
          <w:szCs w:val="22"/>
          <w:lang w:val="en-AU"/>
        </w:rPr>
      </w:pPr>
      <w:r>
        <w:rPr>
          <w:rFonts w:ascii="Arial" w:hAnsi="Arial" w:cs="Arial"/>
          <w:sz w:val="22"/>
          <w:szCs w:val="22"/>
          <w:lang w:val="en-AU"/>
        </w:rPr>
        <w:t>1.4 In these scales where individual berths are indicated there would be space to add a legend with the usage of the anchorages</w:t>
      </w:r>
    </w:p>
    <w:p w14:paraId="44977F96" w14:textId="77777777" w:rsidR="002528D7" w:rsidRDefault="002528D7" w:rsidP="002528D7">
      <w:pPr>
        <w:widowControl/>
        <w:rPr>
          <w:rFonts w:ascii="Arial" w:hAnsi="Arial" w:cs="Arial"/>
          <w:sz w:val="22"/>
          <w:szCs w:val="22"/>
          <w:lang w:val="en-AU"/>
        </w:rPr>
      </w:pPr>
    </w:p>
    <w:p w14:paraId="03067C0E"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NEW ZEALAND:</w:t>
      </w:r>
    </w:p>
    <w:p w14:paraId="2AD1E168" w14:textId="77777777" w:rsidR="002528D7" w:rsidRPr="00B26034" w:rsidRDefault="002528D7" w:rsidP="002528D7">
      <w:pPr>
        <w:spacing w:after="120"/>
        <w:jc w:val="both"/>
        <w:rPr>
          <w:rFonts w:ascii="Arial" w:hAnsi="Arial" w:cs="Arial"/>
        </w:rPr>
      </w:pPr>
      <w:r>
        <w:rPr>
          <w:rFonts w:ascii="Arial" w:hAnsi="Arial" w:cs="Arial"/>
        </w:rPr>
        <w:t>*</w:t>
      </w:r>
      <w:r>
        <w:rPr>
          <w:rFonts w:ascii="Arial" w:hAnsi="Arial" w:cs="Arial"/>
        </w:rPr>
        <w:tab/>
        <w:t>NZ unlikely to use this symbol but can see the merit for use on very large scale charts</w:t>
      </w:r>
    </w:p>
    <w:p w14:paraId="50C10EBA" w14:textId="77777777" w:rsidR="002528D7" w:rsidRDefault="002528D7" w:rsidP="002528D7">
      <w:pPr>
        <w:spacing w:after="12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NZ see this as over detailed and prone to chart clutter. It is not required.</w:t>
      </w:r>
    </w:p>
    <w:p w14:paraId="195ECC0A" w14:textId="77777777" w:rsidR="002528D7" w:rsidRPr="00B062F3" w:rsidRDefault="002528D7" w:rsidP="002528D7">
      <w:pPr>
        <w:spacing w:after="120"/>
        <w:jc w:val="both"/>
        <w:rPr>
          <w:rFonts w:ascii="Arial" w:hAnsi="Arial" w:cs="Arial"/>
          <w:color w:val="FF0000"/>
          <w:sz w:val="22"/>
          <w:szCs w:val="22"/>
          <w:lang w:val="en-GB"/>
        </w:rPr>
      </w:pPr>
      <w:r>
        <w:rPr>
          <w:rFonts w:ascii="Arial" w:hAnsi="Arial" w:cs="Arial"/>
          <w:color w:val="FF0000"/>
          <w:sz w:val="22"/>
          <w:szCs w:val="22"/>
          <w:lang w:val="en-GB"/>
        </w:rPr>
        <w:t>Chair: no asterisks were included on the response form, so it is not clear to which question * and ** refer.</w:t>
      </w:r>
    </w:p>
    <w:p w14:paraId="64C666A2" w14:textId="77777777" w:rsidR="002528D7" w:rsidRDefault="002528D7" w:rsidP="002528D7">
      <w:pPr>
        <w:spacing w:after="12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INT1 Q44 - Safest and clearest depiction is to retain the status-quo.</w:t>
      </w:r>
    </w:p>
    <w:p w14:paraId="2A5C4E3D" w14:textId="77777777" w:rsidR="002528D7" w:rsidRDefault="002528D7" w:rsidP="002528D7">
      <w:pPr>
        <w:spacing w:after="120"/>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NZ has limited awareness of these discussions and thus would like to reserve comment. However, from what is understood, it is unlikely that H20 requires updating.</w:t>
      </w:r>
    </w:p>
    <w:p w14:paraId="32323787" w14:textId="77777777" w:rsidR="002528D7" w:rsidRPr="00ED0DFE" w:rsidRDefault="002528D7" w:rsidP="002528D7">
      <w:pPr>
        <w:spacing w:after="120"/>
        <w:jc w:val="both"/>
        <w:rPr>
          <w:rFonts w:ascii="Arial" w:hAnsi="Arial" w:cs="Arial"/>
          <w:sz w:val="22"/>
          <w:szCs w:val="22"/>
          <w:lang w:val="en-GB"/>
        </w:rPr>
      </w:pPr>
    </w:p>
    <w:p w14:paraId="4B8906D1" w14:textId="77777777" w:rsidR="002528D7" w:rsidRDefault="002528D7" w:rsidP="002528D7">
      <w:pPr>
        <w:widowControl/>
        <w:rPr>
          <w:rFonts w:ascii="Arial" w:hAnsi="Arial" w:cs="Arial"/>
          <w:sz w:val="22"/>
          <w:szCs w:val="22"/>
          <w:lang w:val="en-AU"/>
        </w:rPr>
      </w:pPr>
    </w:p>
    <w:p w14:paraId="62D7526C"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NORWAY:</w:t>
      </w:r>
    </w:p>
    <w:p w14:paraId="7981D28C"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 xml:space="preserve">2.1 </w:t>
      </w:r>
      <w:proofErr w:type="gramStart"/>
      <w:r>
        <w:rPr>
          <w:rFonts w:ascii="Arial" w:hAnsi="Arial" w:cs="Arial"/>
          <w:sz w:val="22"/>
          <w:szCs w:val="22"/>
          <w:lang w:val="en-AU"/>
        </w:rPr>
        <w:t>and</w:t>
      </w:r>
      <w:proofErr w:type="gramEnd"/>
      <w:r>
        <w:rPr>
          <w:rFonts w:ascii="Arial" w:hAnsi="Arial" w:cs="Arial"/>
          <w:sz w:val="22"/>
          <w:szCs w:val="22"/>
          <w:lang w:val="en-AU"/>
        </w:rPr>
        <w:t xml:space="preserve"> 2.2: </w:t>
      </w:r>
      <w:r w:rsidRPr="001621D7">
        <w:rPr>
          <w:rFonts w:ascii="Times New Roman" w:hAnsi="Times New Roman"/>
          <w:color w:val="FF0000"/>
          <w:sz w:val="21"/>
          <w:szCs w:val="21"/>
        </w:rPr>
        <w:t>with no dimension less than 0.5mm</w:t>
      </w:r>
      <w:r>
        <w:rPr>
          <w:rFonts w:ascii="Times New Roman" w:hAnsi="Times New Roman"/>
          <w:color w:val="FF0000"/>
          <w:sz w:val="21"/>
          <w:szCs w:val="21"/>
        </w:rPr>
        <w:t>.</w:t>
      </w:r>
      <w:r>
        <w:rPr>
          <w:rFonts w:ascii="Arial" w:hAnsi="Arial" w:cs="Arial"/>
          <w:sz w:val="22"/>
          <w:szCs w:val="22"/>
          <w:lang w:val="en-AU"/>
        </w:rPr>
        <w:t xml:space="preserve"> Norway is using a black dot of a size of 1.36 mm, which is found very suitable for the complex areas in Norwegian waters. 0.5 mm will be too big.</w:t>
      </w:r>
    </w:p>
    <w:p w14:paraId="0477327C" w14:textId="77777777" w:rsidR="002528D7" w:rsidRDefault="002528D7" w:rsidP="002528D7">
      <w:pPr>
        <w:widowControl/>
        <w:rPr>
          <w:rFonts w:ascii="Arial" w:hAnsi="Arial" w:cs="Arial"/>
          <w:color w:val="FF0000"/>
          <w:sz w:val="22"/>
          <w:szCs w:val="22"/>
          <w:lang w:val="en-AU"/>
        </w:rPr>
      </w:pPr>
      <w:r>
        <w:rPr>
          <w:rFonts w:ascii="Arial" w:hAnsi="Arial" w:cs="Arial"/>
          <w:color w:val="FF0000"/>
          <w:sz w:val="22"/>
          <w:szCs w:val="22"/>
          <w:lang w:val="en-AU"/>
        </w:rPr>
        <w:t>Chair: See my comment under TSSO.</w:t>
      </w:r>
    </w:p>
    <w:p w14:paraId="6BD868A1" w14:textId="77777777" w:rsidR="002528D7" w:rsidRPr="00D57527" w:rsidRDefault="002528D7" w:rsidP="002528D7">
      <w:pPr>
        <w:widowControl/>
        <w:rPr>
          <w:rFonts w:ascii="Arial" w:hAnsi="Arial" w:cs="Arial"/>
          <w:color w:val="FF0000"/>
          <w:sz w:val="22"/>
          <w:szCs w:val="22"/>
          <w:lang w:val="en-AU"/>
        </w:rPr>
      </w:pPr>
    </w:p>
    <w:p w14:paraId="6832E16C" w14:textId="77777777" w:rsidR="002528D7" w:rsidRDefault="002528D7" w:rsidP="002528D7">
      <w:pPr>
        <w:widowControl/>
        <w:rPr>
          <w:rFonts w:ascii="Arial" w:hAnsi="Arial" w:cs="Arial"/>
          <w:sz w:val="22"/>
          <w:szCs w:val="22"/>
          <w:lang w:val="en-AU"/>
        </w:rPr>
      </w:pPr>
      <w:r>
        <w:rPr>
          <w:rFonts w:ascii="Arial" w:hAnsi="Arial" w:cs="Arial"/>
          <w:sz w:val="22"/>
          <w:szCs w:val="22"/>
          <w:lang w:val="en-AU"/>
        </w:rPr>
        <w:t>SPAIN:</w:t>
      </w:r>
    </w:p>
    <w:p w14:paraId="02FECCAC" w14:textId="77777777" w:rsidR="002528D7" w:rsidRPr="00D27757" w:rsidRDefault="002528D7" w:rsidP="002528D7">
      <w:pPr>
        <w:widowControl/>
        <w:rPr>
          <w:rFonts w:ascii="Arial" w:hAnsi="Arial" w:cs="Arial"/>
          <w:sz w:val="22"/>
          <w:szCs w:val="22"/>
          <w:lang w:val="en-GB"/>
        </w:rPr>
      </w:pPr>
      <w:r w:rsidRPr="00D27757">
        <w:rPr>
          <w:rFonts w:ascii="Arial" w:hAnsi="Arial" w:cs="Arial"/>
          <w:sz w:val="22"/>
          <w:szCs w:val="22"/>
          <w:lang w:val="en-GB"/>
        </w:rPr>
        <w:t>1.2. ESP consider to use F11.2 with an anchor to mean ‘small craft anchorage can be</w:t>
      </w:r>
    </w:p>
    <w:p w14:paraId="03FE8D33" w14:textId="77777777" w:rsidR="002528D7" w:rsidRDefault="002528D7" w:rsidP="002528D7">
      <w:pPr>
        <w:widowControl/>
        <w:rPr>
          <w:rFonts w:ascii="Arial" w:hAnsi="Arial" w:cs="Arial"/>
          <w:sz w:val="22"/>
          <w:szCs w:val="22"/>
          <w:lang w:val="en-GB"/>
        </w:rPr>
      </w:pPr>
      <w:proofErr w:type="gramStart"/>
      <w:r w:rsidRPr="00D27757">
        <w:rPr>
          <w:rFonts w:ascii="Arial" w:hAnsi="Arial" w:cs="Arial"/>
          <w:sz w:val="22"/>
          <w:szCs w:val="22"/>
          <w:lang w:val="en-GB"/>
        </w:rPr>
        <w:t>confused</w:t>
      </w:r>
      <w:proofErr w:type="gramEnd"/>
      <w:r w:rsidRPr="00D27757">
        <w:rPr>
          <w:rFonts w:ascii="Arial" w:hAnsi="Arial" w:cs="Arial"/>
          <w:sz w:val="22"/>
          <w:szCs w:val="22"/>
          <w:lang w:val="en-GB"/>
        </w:rPr>
        <w:t xml:space="preserve"> to use in Harbour Installations.</w:t>
      </w:r>
    </w:p>
    <w:p w14:paraId="577B7F2C" w14:textId="77777777" w:rsidR="002528D7" w:rsidRPr="00B062F3" w:rsidRDefault="002528D7" w:rsidP="002528D7">
      <w:pPr>
        <w:widowControl/>
        <w:rPr>
          <w:rFonts w:ascii="Arial" w:hAnsi="Arial" w:cs="Arial"/>
          <w:color w:val="FF0000"/>
          <w:sz w:val="22"/>
          <w:szCs w:val="22"/>
          <w:lang w:val="en-GB"/>
        </w:rPr>
      </w:pPr>
      <w:r>
        <w:rPr>
          <w:rFonts w:ascii="Arial" w:hAnsi="Arial" w:cs="Arial"/>
          <w:color w:val="FF0000"/>
          <w:sz w:val="22"/>
          <w:szCs w:val="22"/>
          <w:lang w:val="en-GB"/>
        </w:rPr>
        <w:t>Chair: not understood</w:t>
      </w:r>
    </w:p>
    <w:p w14:paraId="37CA9ACF" w14:textId="77777777" w:rsidR="002528D7" w:rsidRPr="00D27757" w:rsidRDefault="002528D7" w:rsidP="002528D7">
      <w:pPr>
        <w:widowControl/>
        <w:rPr>
          <w:rFonts w:ascii="Arial" w:hAnsi="Arial" w:cs="Arial"/>
          <w:sz w:val="22"/>
          <w:szCs w:val="22"/>
          <w:lang w:val="en-GB"/>
        </w:rPr>
      </w:pPr>
      <w:r w:rsidRPr="00D27757">
        <w:rPr>
          <w:rFonts w:ascii="Arial" w:hAnsi="Arial" w:cs="Arial"/>
          <w:sz w:val="22"/>
          <w:szCs w:val="22"/>
          <w:lang w:val="en-GB"/>
        </w:rPr>
        <w:t>1.3 Even ESP has answered in 1.2 “NO”, ESP consider that the note under N12.9.</w:t>
      </w:r>
    </w:p>
    <w:p w14:paraId="72A1CDF7" w14:textId="77777777" w:rsidR="002528D7" w:rsidRPr="00D27757" w:rsidRDefault="002528D7" w:rsidP="002528D7">
      <w:pPr>
        <w:widowControl/>
        <w:rPr>
          <w:rFonts w:ascii="Arial" w:hAnsi="Arial" w:cs="Arial"/>
          <w:sz w:val="22"/>
          <w:szCs w:val="22"/>
          <w:lang w:val="en-GB"/>
        </w:rPr>
      </w:pPr>
      <w:r w:rsidRPr="00D27757">
        <w:rPr>
          <w:rFonts w:ascii="Arial" w:hAnsi="Arial" w:cs="Arial"/>
          <w:sz w:val="22"/>
          <w:szCs w:val="22"/>
          <w:lang w:val="en-GB"/>
        </w:rPr>
        <w:t>(Reserved anchorage area) is sufficient.</w:t>
      </w:r>
    </w:p>
    <w:p w14:paraId="4467639B" w14:textId="77777777" w:rsidR="002528D7" w:rsidRPr="00D27757" w:rsidRDefault="002528D7" w:rsidP="002528D7">
      <w:pPr>
        <w:widowControl/>
        <w:rPr>
          <w:rFonts w:ascii="Arial" w:hAnsi="Arial" w:cs="Arial"/>
          <w:sz w:val="22"/>
          <w:szCs w:val="22"/>
          <w:lang w:val="en-GB"/>
        </w:rPr>
      </w:pPr>
      <w:r w:rsidRPr="00D27757">
        <w:rPr>
          <w:rFonts w:ascii="Arial" w:hAnsi="Arial" w:cs="Arial"/>
          <w:sz w:val="22"/>
          <w:szCs w:val="22"/>
          <w:lang w:val="en-GB"/>
        </w:rPr>
        <w:t>1.4.1 Even ESP has answered in 1.2 “yes”, ESP consider that B-431.2 already allows use of</w:t>
      </w:r>
    </w:p>
    <w:p w14:paraId="4D651A48" w14:textId="77777777" w:rsidR="002528D7" w:rsidRPr="00D27757" w:rsidRDefault="002528D7" w:rsidP="002528D7">
      <w:pPr>
        <w:widowControl/>
        <w:rPr>
          <w:rFonts w:ascii="Arial" w:hAnsi="Arial" w:cs="Arial"/>
          <w:sz w:val="22"/>
          <w:szCs w:val="22"/>
          <w:lang w:val="en-GB"/>
        </w:rPr>
      </w:pPr>
      <w:proofErr w:type="gramStart"/>
      <w:r w:rsidRPr="00D27757">
        <w:rPr>
          <w:rFonts w:ascii="Arial" w:hAnsi="Arial" w:cs="Arial"/>
          <w:sz w:val="22"/>
          <w:szCs w:val="22"/>
          <w:lang w:val="en-GB"/>
        </w:rPr>
        <w:t>symbols</w:t>
      </w:r>
      <w:proofErr w:type="gramEnd"/>
      <w:r w:rsidRPr="00D27757">
        <w:rPr>
          <w:rFonts w:ascii="Arial" w:hAnsi="Arial" w:cs="Arial"/>
          <w:sz w:val="22"/>
          <w:szCs w:val="22"/>
          <w:lang w:val="en-GB"/>
        </w:rPr>
        <w:t>, i.e. flame, quarantine cross, which are not shown in INT1 as they are</w:t>
      </w:r>
    </w:p>
    <w:p w14:paraId="3AAE285A" w14:textId="77777777" w:rsidR="002528D7" w:rsidRPr="00D27757" w:rsidRDefault="002528D7" w:rsidP="002528D7">
      <w:pPr>
        <w:widowControl/>
        <w:rPr>
          <w:rFonts w:ascii="Arial" w:hAnsi="Arial" w:cs="Arial"/>
          <w:sz w:val="22"/>
          <w:szCs w:val="22"/>
          <w:lang w:val="en-GB"/>
        </w:rPr>
      </w:pPr>
      <w:proofErr w:type="gramStart"/>
      <w:r w:rsidRPr="00D27757">
        <w:rPr>
          <w:rFonts w:ascii="Arial" w:hAnsi="Arial" w:cs="Arial"/>
          <w:sz w:val="22"/>
          <w:szCs w:val="22"/>
          <w:lang w:val="en-GB"/>
        </w:rPr>
        <w:t>intuitive</w:t>
      </w:r>
      <w:proofErr w:type="gramEnd"/>
      <w:r w:rsidRPr="00D27757">
        <w:rPr>
          <w:rFonts w:ascii="Arial" w:hAnsi="Arial" w:cs="Arial"/>
          <w:sz w:val="22"/>
          <w:szCs w:val="22"/>
          <w:lang w:val="en-GB"/>
        </w:rPr>
        <w:t>.</w:t>
      </w:r>
    </w:p>
    <w:p w14:paraId="464EE9A0" w14:textId="77777777" w:rsidR="002528D7" w:rsidRPr="00D27757" w:rsidRDefault="002528D7" w:rsidP="002528D7">
      <w:pPr>
        <w:widowControl/>
        <w:rPr>
          <w:rFonts w:ascii="Arial" w:hAnsi="Arial" w:cs="Arial"/>
          <w:sz w:val="22"/>
          <w:szCs w:val="22"/>
          <w:lang w:val="en-GB"/>
        </w:rPr>
      </w:pPr>
      <w:r w:rsidRPr="00D27757">
        <w:rPr>
          <w:rFonts w:ascii="Arial" w:hAnsi="Arial" w:cs="Arial"/>
          <w:sz w:val="22"/>
          <w:szCs w:val="22"/>
          <w:lang w:val="en-GB"/>
        </w:rPr>
        <w:t>1.5 ESP consider that similar last point it would be very unusual to have a space on a</w:t>
      </w:r>
    </w:p>
    <w:p w14:paraId="5C656C4D" w14:textId="77777777" w:rsidR="002528D7" w:rsidRPr="00D27757" w:rsidRDefault="002528D7" w:rsidP="002528D7">
      <w:pPr>
        <w:widowControl/>
        <w:rPr>
          <w:rFonts w:ascii="Arial" w:hAnsi="Arial" w:cs="Arial"/>
          <w:sz w:val="22"/>
          <w:szCs w:val="22"/>
          <w:lang w:val="en-GB"/>
        </w:rPr>
      </w:pPr>
      <w:proofErr w:type="gramStart"/>
      <w:r w:rsidRPr="00D27757">
        <w:rPr>
          <w:rFonts w:ascii="Arial" w:hAnsi="Arial" w:cs="Arial"/>
          <w:sz w:val="22"/>
          <w:szCs w:val="22"/>
          <w:lang w:val="en-GB"/>
        </w:rPr>
        <w:t>charted</w:t>
      </w:r>
      <w:proofErr w:type="gramEnd"/>
      <w:r w:rsidRPr="00D27757">
        <w:rPr>
          <w:rFonts w:ascii="Arial" w:hAnsi="Arial" w:cs="Arial"/>
          <w:sz w:val="22"/>
          <w:szCs w:val="22"/>
          <w:lang w:val="en-GB"/>
        </w:rPr>
        <w:t xml:space="preserve"> mooring trot designated for a small craft, but the symbol would be intuitive.</w:t>
      </w:r>
    </w:p>
    <w:p w14:paraId="39F8A342" w14:textId="77777777" w:rsidR="002528D7" w:rsidRDefault="002528D7" w:rsidP="002528D7">
      <w:pPr>
        <w:widowControl/>
        <w:rPr>
          <w:rFonts w:ascii="Arial" w:hAnsi="Arial" w:cs="Arial"/>
          <w:sz w:val="22"/>
          <w:szCs w:val="22"/>
          <w:lang w:val="en-AU"/>
        </w:rPr>
      </w:pPr>
      <w:r w:rsidRPr="00D27757">
        <w:rPr>
          <w:rFonts w:ascii="Arial" w:hAnsi="Arial" w:cs="Arial"/>
          <w:sz w:val="22"/>
          <w:szCs w:val="22"/>
          <w:lang w:val="en-GB"/>
        </w:rPr>
        <w:t>1.6.1 ESP consider that the symbol should black to match with the limits colour.</w:t>
      </w:r>
    </w:p>
    <w:p w14:paraId="129BFA4A" w14:textId="77777777" w:rsidR="002528D7" w:rsidRPr="00D27757" w:rsidRDefault="002528D7" w:rsidP="002528D7">
      <w:pPr>
        <w:widowControl/>
        <w:ind w:right="-14"/>
        <w:rPr>
          <w:rFonts w:ascii="Arial" w:hAnsi="Arial" w:cs="Arial"/>
          <w:lang w:val="en-GB"/>
        </w:rPr>
      </w:pPr>
    </w:p>
    <w:p w14:paraId="04DD9E29" w14:textId="77777777" w:rsidR="002528D7" w:rsidRDefault="002528D7" w:rsidP="002528D7">
      <w:pPr>
        <w:spacing w:after="120"/>
        <w:jc w:val="both"/>
        <w:rPr>
          <w:rFonts w:ascii="Arial" w:hAnsi="Arial" w:cs="Arial"/>
          <w:sz w:val="22"/>
          <w:szCs w:val="22"/>
          <w:lang w:val="en-GB"/>
        </w:rPr>
      </w:pPr>
      <w:r>
        <w:rPr>
          <w:rFonts w:ascii="Arial" w:hAnsi="Arial" w:cs="Arial"/>
          <w:sz w:val="22"/>
          <w:szCs w:val="22"/>
          <w:lang w:val="en-GB"/>
        </w:rPr>
        <w:t>SWEDEN:</w:t>
      </w:r>
    </w:p>
    <w:p w14:paraId="450943FD" w14:textId="77777777" w:rsidR="002528D7" w:rsidRDefault="002528D7" w:rsidP="002528D7">
      <w:pPr>
        <w:ind w:right="-14"/>
        <w:rPr>
          <w:rFonts w:ascii="Arial" w:hAnsi="Arial" w:cs="Arial"/>
          <w:lang w:val="en-AU"/>
        </w:rPr>
      </w:pPr>
      <w:r w:rsidRPr="003C7D07">
        <w:rPr>
          <w:rFonts w:ascii="Arial" w:hAnsi="Arial" w:cs="Arial"/>
          <w:lang w:val="en-AU"/>
        </w:rPr>
        <w:t xml:space="preserve">1.4 </w:t>
      </w:r>
      <w:proofErr w:type="gramStart"/>
      <w:r w:rsidRPr="003C7D07">
        <w:rPr>
          <w:rFonts w:ascii="Arial" w:hAnsi="Arial" w:cs="Arial"/>
          <w:lang w:val="en-AU"/>
        </w:rPr>
        <w:t>and</w:t>
      </w:r>
      <w:proofErr w:type="gramEnd"/>
      <w:r w:rsidRPr="003C7D07">
        <w:rPr>
          <w:rFonts w:ascii="Arial" w:hAnsi="Arial" w:cs="Arial"/>
          <w:lang w:val="en-AU"/>
        </w:rPr>
        <w:t xml:space="preserve"> 1.5. Sweden has currently no intention to use this symbol and therefore chooses not to answer.</w:t>
      </w:r>
      <w:r w:rsidRPr="003C7D07">
        <w:rPr>
          <w:rFonts w:ascii="Arial" w:hAnsi="Arial" w:cs="Arial"/>
          <w:lang w:val="en-AU"/>
        </w:rPr>
        <w:br/>
        <w:t xml:space="preserve">2.1 </w:t>
      </w:r>
      <w:proofErr w:type="gramStart"/>
      <w:r w:rsidRPr="003C7D07">
        <w:rPr>
          <w:rFonts w:ascii="Arial" w:hAnsi="Arial" w:cs="Arial"/>
          <w:lang w:val="en-AU"/>
        </w:rPr>
        <w:t>and</w:t>
      </w:r>
      <w:proofErr w:type="gramEnd"/>
      <w:r w:rsidRPr="003C7D07">
        <w:rPr>
          <w:rFonts w:ascii="Arial" w:hAnsi="Arial" w:cs="Arial"/>
          <w:lang w:val="en-AU"/>
        </w:rPr>
        <w:t xml:space="preserve"> 2.2. Sweden considers that the suggested amendment is open for interpretation.</w:t>
      </w:r>
      <w:r>
        <w:rPr>
          <w:rFonts w:ascii="Arial" w:hAnsi="Arial" w:cs="Arial"/>
          <w:lang w:val="en-AU"/>
        </w:rPr>
        <w:t xml:space="preserve"> </w:t>
      </w:r>
      <w:r w:rsidRPr="003C7D07">
        <w:rPr>
          <w:rFonts w:ascii="Arial" w:hAnsi="Arial" w:cs="Arial"/>
          <w:lang w:val="en-AU"/>
        </w:rPr>
        <w:t>In the Swedish archipelago the symbol for rock (black dot) is often used, for that reason Sweden doesn’t use the danger line symbolization associated with rock (black dot). Also the suggested size 0.5mm, as we interpreted, is too big. Sweden suggests the minimum size of 0.3mm for rock (black dot).</w:t>
      </w:r>
    </w:p>
    <w:p w14:paraId="0F822A7D" w14:textId="77777777" w:rsidR="002528D7" w:rsidRDefault="002528D7" w:rsidP="002528D7">
      <w:pPr>
        <w:ind w:right="-14"/>
        <w:rPr>
          <w:rFonts w:ascii="Arial" w:hAnsi="Arial" w:cs="Arial"/>
          <w:lang w:val="en-AU"/>
        </w:rPr>
      </w:pPr>
      <w:r>
        <w:rPr>
          <w:rFonts w:ascii="Arial" w:hAnsi="Arial" w:cs="Arial"/>
          <w:color w:val="FF0000"/>
          <w:lang w:val="en-AU"/>
        </w:rPr>
        <w:t>Chair: see my comment under TSSO.</w:t>
      </w:r>
      <w:r w:rsidRPr="003C7D07">
        <w:rPr>
          <w:rFonts w:ascii="Arial" w:hAnsi="Arial" w:cs="Arial"/>
          <w:lang w:val="en-AU"/>
        </w:rPr>
        <w:br/>
      </w:r>
      <w:r>
        <w:rPr>
          <w:rFonts w:ascii="Arial" w:hAnsi="Arial" w:cs="Arial"/>
          <w:lang w:val="en-AU"/>
        </w:rPr>
        <w:t>5.3. The suggested amendments in 5.1 and 5.2 say “up to</w:t>
      </w:r>
      <w:r w:rsidRPr="00221ECE">
        <w:rPr>
          <w:rFonts w:ascii="Arial" w:hAnsi="Arial" w:cs="Arial"/>
          <w:lang w:val="en-AU"/>
        </w:rPr>
        <w:t xml:space="preserve"> two decimals </w:t>
      </w:r>
      <w:r>
        <w:rPr>
          <w:rFonts w:ascii="Arial" w:hAnsi="Arial" w:cs="Arial"/>
          <w:lang w:val="en-AU"/>
        </w:rPr>
        <w:t>of degrees”. Sweden suggests that “up to two decimals of degrees” should be inserted in B-272.3 (to obtain consistency between B-260, B-272.1b</w:t>
      </w:r>
      <w:r w:rsidRPr="00221ECE">
        <w:rPr>
          <w:rFonts w:ascii="Arial" w:hAnsi="Arial" w:cs="Arial"/>
          <w:lang w:val="en-AU"/>
        </w:rPr>
        <w:t xml:space="preserve"> </w:t>
      </w:r>
      <w:r>
        <w:rPr>
          <w:rFonts w:ascii="Arial" w:hAnsi="Arial" w:cs="Arial"/>
          <w:lang w:val="en-AU"/>
        </w:rPr>
        <w:t>and B272.3) for annual change.</w:t>
      </w:r>
    </w:p>
    <w:p w14:paraId="0FA4AE44" w14:textId="77777777" w:rsidR="002528D7" w:rsidRDefault="002528D7" w:rsidP="002528D7">
      <w:pPr>
        <w:ind w:right="-14"/>
        <w:rPr>
          <w:rFonts w:ascii="Arial" w:hAnsi="Arial" w:cs="Arial"/>
          <w:color w:val="FF0000"/>
          <w:lang w:val="en-AU"/>
        </w:rPr>
      </w:pPr>
      <w:r>
        <w:rPr>
          <w:rFonts w:ascii="Arial" w:hAnsi="Arial" w:cs="Arial"/>
          <w:color w:val="FF0000"/>
          <w:lang w:val="en-AU"/>
        </w:rPr>
        <w:t>Chair: the draft wording was intended for minimal change to S-4. However, I agree for consistency B-272.3 would be better expressed as:</w:t>
      </w:r>
    </w:p>
    <w:p w14:paraId="3BBE2AAA" w14:textId="77777777" w:rsidR="002528D7" w:rsidRDefault="002528D7" w:rsidP="002528D7">
      <w:pPr>
        <w:ind w:right="-14"/>
        <w:rPr>
          <w:rFonts w:ascii="Times New Roman" w:hAnsi="Times New Roman"/>
          <w:sz w:val="21"/>
          <w:szCs w:val="21"/>
        </w:rPr>
      </w:pPr>
      <w:r w:rsidRPr="007F2862">
        <w:rPr>
          <w:rFonts w:ascii="Times New Roman" w:hAnsi="Times New Roman"/>
          <w:sz w:val="21"/>
          <w:szCs w:val="21"/>
        </w:rPr>
        <w:t xml:space="preserve">The Magnetic North arrow must be labelled with the value of the variation, the year to which the value applies and, in brackets, the rate of annual change of variation. Variation must be given to </w:t>
      </w:r>
      <w:r>
        <w:rPr>
          <w:rFonts w:ascii="Times New Roman" w:hAnsi="Times New Roman"/>
          <w:color w:val="FF0000"/>
          <w:sz w:val="21"/>
          <w:szCs w:val="21"/>
        </w:rPr>
        <w:t>one decimal place of a degree</w:t>
      </w:r>
      <w:r w:rsidRPr="003A4307">
        <w:rPr>
          <w:rFonts w:ascii="Times New Roman" w:hAnsi="Times New Roman"/>
          <w:color w:val="FF0000"/>
          <w:sz w:val="21"/>
          <w:szCs w:val="21"/>
        </w:rPr>
        <w:t xml:space="preserve"> </w:t>
      </w:r>
      <w:r>
        <w:rPr>
          <w:rFonts w:ascii="Times New Roman" w:hAnsi="Times New Roman"/>
          <w:color w:val="FF0000"/>
          <w:sz w:val="21"/>
          <w:szCs w:val="21"/>
        </w:rPr>
        <w:t xml:space="preserve">or </w:t>
      </w:r>
      <w:r w:rsidRPr="00022B85">
        <w:rPr>
          <w:rFonts w:ascii="Times New Roman" w:hAnsi="Times New Roman"/>
          <w:color w:val="FF0000"/>
          <w:sz w:val="21"/>
          <w:szCs w:val="21"/>
        </w:rPr>
        <w:t xml:space="preserve">5′, </w:t>
      </w:r>
      <w:r w:rsidRPr="007F2862">
        <w:rPr>
          <w:rFonts w:ascii="Times New Roman" w:hAnsi="Times New Roman"/>
          <w:sz w:val="21"/>
          <w:szCs w:val="21"/>
        </w:rPr>
        <w:t xml:space="preserve">change to </w:t>
      </w:r>
      <w:r>
        <w:rPr>
          <w:rFonts w:ascii="Times New Roman" w:hAnsi="Times New Roman"/>
          <w:color w:val="FF0000"/>
          <w:sz w:val="21"/>
          <w:szCs w:val="21"/>
        </w:rPr>
        <w:t>two decimal places of a degree or 1′</w:t>
      </w:r>
      <w:r w:rsidRPr="007F2862">
        <w:rPr>
          <w:rFonts w:ascii="Times New Roman" w:hAnsi="Times New Roman"/>
          <w:sz w:val="21"/>
          <w:szCs w:val="21"/>
        </w:rPr>
        <w:t xml:space="preserve">. To both, values E or W must be added as appropriate. Where the increase or decrease in the rate of annual change is </w:t>
      </w:r>
      <w:r>
        <w:rPr>
          <w:rFonts w:ascii="Times New Roman" w:hAnsi="Times New Roman"/>
          <w:color w:val="FF0000"/>
          <w:sz w:val="21"/>
          <w:szCs w:val="21"/>
        </w:rPr>
        <w:t>0</w:t>
      </w:r>
      <w:proofErr w:type="gramStart"/>
      <w:r>
        <w:rPr>
          <w:rFonts w:ascii="Times New Roman" w:hAnsi="Times New Roman"/>
          <w:color w:val="FF0000"/>
          <w:sz w:val="21"/>
          <w:szCs w:val="21"/>
        </w:rPr>
        <w:t>,01</w:t>
      </w:r>
      <w:proofErr w:type="gramEnd"/>
      <w:r>
        <w:rPr>
          <w:rFonts w:ascii="Times New Roman" w:hAnsi="Times New Roman"/>
          <w:color w:val="FF0000"/>
          <w:sz w:val="21"/>
          <w:szCs w:val="21"/>
        </w:rPr>
        <w:t xml:space="preserve">° </w:t>
      </w:r>
      <w:r w:rsidRPr="00022B85">
        <w:rPr>
          <w:rFonts w:ascii="Times New Roman" w:hAnsi="Times New Roman"/>
          <w:color w:val="FF0000"/>
          <w:sz w:val="21"/>
          <w:szCs w:val="21"/>
        </w:rPr>
        <w:t xml:space="preserve">or </w:t>
      </w:r>
      <w:r>
        <w:rPr>
          <w:rFonts w:ascii="Times New Roman" w:hAnsi="Times New Roman"/>
          <w:color w:val="FF0000"/>
          <w:sz w:val="21"/>
          <w:szCs w:val="21"/>
        </w:rPr>
        <w:t>0,</w:t>
      </w:r>
      <w:r w:rsidRPr="00022B85">
        <w:rPr>
          <w:rFonts w:ascii="Times New Roman" w:hAnsi="Times New Roman"/>
          <w:color w:val="FF0000"/>
          <w:sz w:val="21"/>
          <w:szCs w:val="21"/>
        </w:rPr>
        <w:t xml:space="preserve">5′ </w:t>
      </w:r>
      <w:r w:rsidRPr="007F2862">
        <w:rPr>
          <w:rFonts w:ascii="Times New Roman" w:hAnsi="Times New Roman"/>
          <w:sz w:val="21"/>
          <w:szCs w:val="21"/>
        </w:rPr>
        <w:t>or less, it must be shown as (</w:t>
      </w:r>
      <w:r>
        <w:rPr>
          <w:rFonts w:ascii="Times New Roman" w:hAnsi="Times New Roman"/>
          <w:color w:val="FF0000"/>
          <w:sz w:val="21"/>
          <w:szCs w:val="21"/>
        </w:rPr>
        <w:t xml:space="preserve">0,0° </w:t>
      </w:r>
      <w:r w:rsidRPr="00022B85">
        <w:rPr>
          <w:rFonts w:ascii="Times New Roman" w:hAnsi="Times New Roman"/>
          <w:color w:val="FF0000"/>
          <w:sz w:val="21"/>
          <w:szCs w:val="21"/>
        </w:rPr>
        <w:t>or 0′</w:t>
      </w:r>
      <w:r w:rsidRPr="007F2862">
        <w:rPr>
          <w:rFonts w:ascii="Times New Roman" w:hAnsi="Times New Roman"/>
          <w:sz w:val="21"/>
          <w:szCs w:val="21"/>
        </w:rPr>
        <w:t>).</w:t>
      </w:r>
    </w:p>
    <w:p w14:paraId="09778BEF" w14:textId="77777777" w:rsidR="002528D7" w:rsidRDefault="002528D7" w:rsidP="002528D7">
      <w:pPr>
        <w:ind w:right="-14"/>
        <w:rPr>
          <w:rFonts w:ascii="Arial" w:hAnsi="Arial" w:cs="Arial"/>
          <w:lang w:val="en-AU"/>
        </w:rPr>
      </w:pPr>
      <w:r w:rsidRPr="003A4307">
        <w:rPr>
          <w:rFonts w:ascii="Arial" w:hAnsi="Arial" w:cs="Arial"/>
          <w:color w:val="FF0000"/>
          <w:lang w:val="en-AU"/>
        </w:rPr>
        <w:t>We will also amend the decimal separator to a comma.</w:t>
      </w:r>
      <w:r>
        <w:rPr>
          <w:rFonts w:ascii="Arial" w:hAnsi="Arial" w:cs="Arial"/>
          <w:lang w:val="en-AU"/>
        </w:rPr>
        <w:br/>
      </w:r>
    </w:p>
    <w:p w14:paraId="4A4010F0" w14:textId="77777777" w:rsidR="002528D7" w:rsidRDefault="002528D7" w:rsidP="002528D7">
      <w:pPr>
        <w:ind w:right="-14"/>
        <w:rPr>
          <w:rFonts w:ascii="Arial" w:hAnsi="Arial" w:cs="Arial"/>
          <w:lang w:val="en-AU"/>
        </w:rPr>
      </w:pPr>
      <w:r>
        <w:rPr>
          <w:rFonts w:ascii="Arial" w:hAnsi="Arial" w:cs="Arial"/>
          <w:lang w:val="en-AU"/>
        </w:rPr>
        <w:t xml:space="preserve">TSSO: </w:t>
      </w:r>
    </w:p>
    <w:p w14:paraId="16D69B1C"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1.3:  Agree that the Note under 12.9 is sufficient.</w:t>
      </w:r>
    </w:p>
    <w:p w14:paraId="4209456F" w14:textId="3F7779AE" w:rsidR="002528D7" w:rsidRDefault="002528D7" w:rsidP="002528D7">
      <w:pPr>
        <w:widowControl/>
        <w:ind w:right="-14"/>
        <w:jc w:val="both"/>
        <w:rPr>
          <w:rFonts w:ascii="Arial" w:hAnsi="Arial" w:cs="Arial"/>
          <w:sz w:val="22"/>
          <w:szCs w:val="22"/>
          <w:lang w:val="en-AU"/>
        </w:rPr>
      </w:pPr>
      <w:r>
        <w:rPr>
          <w:rFonts w:ascii="Arial" w:hAnsi="Arial" w:cs="Arial"/>
          <w:sz w:val="22"/>
          <w:szCs w:val="22"/>
          <w:lang w:val="en-AU"/>
        </w:rPr>
        <w:t>1.3.1:  Suggest that the symbols be added in brackets in addition to the text, rather than in lieu of, as has been done for refuge anchorage.  Therefore consider text should be “….</w:t>
      </w:r>
      <w:r w:rsidRPr="00BE61D6">
        <w:rPr>
          <w:rFonts w:ascii="Times New Roman" w:hAnsi="Times New Roman"/>
          <w:sz w:val="21"/>
          <w:szCs w:val="21"/>
        </w:rPr>
        <w:t>vessels, for example refuge area (</w:t>
      </w:r>
      <w:r w:rsidRPr="00BE61D6">
        <w:rPr>
          <w:rFonts w:ascii="Arial" w:hAnsi="Arial" w:cs="Arial"/>
          <w:i/>
          <w:iCs/>
          <w:color w:val="7030A0"/>
          <w:sz w:val="20"/>
        </w:rPr>
        <w:t>Ref</w:t>
      </w:r>
      <w:r w:rsidRPr="00BE61D6">
        <w:rPr>
          <w:rFonts w:ascii="Times New Roman" w:hAnsi="Times New Roman"/>
          <w:sz w:val="21"/>
          <w:szCs w:val="21"/>
        </w:rPr>
        <w:t>), small craft</w:t>
      </w:r>
      <w:r>
        <w:rPr>
          <w:rFonts w:ascii="Times New Roman" w:hAnsi="Times New Roman"/>
          <w:sz w:val="21"/>
          <w:szCs w:val="21"/>
        </w:rPr>
        <w:t xml:space="preserve"> (</w:t>
      </w:r>
      <w:r w:rsidR="009E5B39">
        <w:rPr>
          <w:rFonts w:ascii="Arial" w:hAnsi="Arial" w:cs="Arial"/>
          <w:b/>
          <w:noProof/>
          <w:snapToGrid/>
          <w:color w:val="0000FF"/>
          <w:sz w:val="21"/>
          <w:szCs w:val="21"/>
        </w:rPr>
        <w:drawing>
          <wp:inline distT="0" distB="0" distL="0" distR="0" wp14:anchorId="2763FB31" wp14:editId="2BDFB034">
            <wp:extent cx="144780" cy="99060"/>
            <wp:effectExtent l="0" t="0" r="0" b="0"/>
            <wp:docPr id="3" name="Picture 2" descr="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1"/>
                    <pic:cNvPicPr>
                      <a:picLocks noChangeAspect="1" noChangeArrowheads="1"/>
                    </pic:cNvPicPr>
                  </pic:nvPicPr>
                  <pic:blipFill>
                    <a:blip r:embed="rId10">
                      <a:extLst>
                        <a:ext uri="{28A0092B-C50C-407E-A947-70E740481C1C}">
                          <a14:useLocalDpi xmlns:a14="http://schemas.microsoft.com/office/drawing/2010/main" val="0"/>
                        </a:ext>
                      </a:extLst>
                    </a:blip>
                    <a:srcRect l="34091" t="29440" r="29546" b="24866"/>
                    <a:stretch>
                      <a:fillRect/>
                    </a:stretch>
                  </pic:blipFill>
                  <pic:spPr bwMode="auto">
                    <a:xfrm>
                      <a:off x="0" y="0"/>
                      <a:ext cx="144780" cy="99060"/>
                    </a:xfrm>
                    <a:prstGeom prst="rect">
                      <a:avLst/>
                    </a:prstGeom>
                    <a:noFill/>
                    <a:ln>
                      <a:noFill/>
                    </a:ln>
                  </pic:spPr>
                </pic:pic>
              </a:graphicData>
            </a:graphic>
          </wp:inline>
        </w:drawing>
      </w:r>
      <w:r>
        <w:rPr>
          <w:rFonts w:ascii="Times New Roman" w:hAnsi="Times New Roman"/>
          <w:sz w:val="21"/>
          <w:szCs w:val="21"/>
        </w:rPr>
        <w:t>)</w:t>
      </w:r>
      <w:r w:rsidRPr="00BE61D6">
        <w:rPr>
          <w:rFonts w:ascii="Times New Roman" w:hAnsi="Times New Roman"/>
          <w:sz w:val="21"/>
          <w:szCs w:val="21"/>
        </w:rPr>
        <w:t>.</w:t>
      </w:r>
      <w:r>
        <w:rPr>
          <w:rFonts w:ascii="Arial" w:hAnsi="Arial" w:cs="Arial"/>
          <w:sz w:val="22"/>
          <w:szCs w:val="22"/>
          <w:lang w:val="en-AU"/>
        </w:rPr>
        <w:t>”</w:t>
      </w:r>
    </w:p>
    <w:p w14:paraId="78B97901" w14:textId="77777777" w:rsidR="002528D7" w:rsidRPr="003A4307" w:rsidRDefault="002528D7" w:rsidP="002528D7">
      <w:pPr>
        <w:widowControl/>
        <w:ind w:right="-14"/>
        <w:jc w:val="both"/>
        <w:rPr>
          <w:rFonts w:ascii="Arial" w:hAnsi="Arial" w:cs="Arial"/>
          <w:color w:val="FF0000"/>
          <w:sz w:val="22"/>
          <w:szCs w:val="22"/>
          <w:lang w:val="en-AU"/>
        </w:rPr>
      </w:pPr>
      <w:r>
        <w:rPr>
          <w:rFonts w:ascii="Arial" w:hAnsi="Arial" w:cs="Arial"/>
          <w:color w:val="FF0000"/>
          <w:sz w:val="22"/>
          <w:szCs w:val="22"/>
          <w:lang w:val="en-AU"/>
        </w:rPr>
        <w:t>Chair: Agree</w:t>
      </w:r>
    </w:p>
    <w:p w14:paraId="7E6418B7" w14:textId="77777777" w:rsidR="002528D7" w:rsidRDefault="002528D7" w:rsidP="002528D7">
      <w:pPr>
        <w:widowControl/>
        <w:ind w:right="-14"/>
        <w:jc w:val="both"/>
        <w:rPr>
          <w:rFonts w:ascii="Arial" w:hAnsi="Arial" w:cs="Arial"/>
          <w:sz w:val="22"/>
          <w:szCs w:val="22"/>
          <w:lang w:val="en-AU"/>
        </w:rPr>
      </w:pPr>
      <w:r>
        <w:rPr>
          <w:rFonts w:ascii="Arial" w:hAnsi="Arial" w:cs="Arial"/>
          <w:sz w:val="22"/>
          <w:szCs w:val="22"/>
          <w:lang w:val="en-AU"/>
        </w:rPr>
        <w:t>1.4:  I cannot see that there would be many instances where there would be a designated anchor berth specific to small craft, and if so I do not think it would be something that would need to be identified on the navigational chart.</w:t>
      </w:r>
    </w:p>
    <w:p w14:paraId="61152056" w14:textId="77777777" w:rsidR="002528D7" w:rsidRDefault="002528D7" w:rsidP="002528D7">
      <w:pPr>
        <w:widowControl/>
        <w:ind w:right="-14"/>
        <w:jc w:val="both"/>
        <w:rPr>
          <w:rFonts w:ascii="Arial" w:hAnsi="Arial" w:cs="Arial"/>
          <w:sz w:val="22"/>
          <w:szCs w:val="22"/>
          <w:lang w:val="en-AU"/>
        </w:rPr>
      </w:pPr>
      <w:r>
        <w:rPr>
          <w:rFonts w:ascii="Arial" w:hAnsi="Arial" w:cs="Arial"/>
          <w:sz w:val="22"/>
          <w:szCs w:val="22"/>
          <w:lang w:val="en-AU"/>
        </w:rPr>
        <w:t xml:space="preserve">2.1:  The general convention of the use of a danger circle around a navigational danger to emphasize the existence of the danger if the cartographer considers that it is not prominent enough should be the first consideration.  Suggest therefore that further emphasis be placed on this rather than changing the symbol specifications, which I think would be ignored by most existing HOs as this would be a large undertaking to change on a full chart portfolio (as has been pointed out), and the additional issue (as has also been pointed out) of the possibility of additional clutter.  Suggest therefore that the text be amended to read:  </w:t>
      </w:r>
    </w:p>
    <w:p w14:paraId="028666D3" w14:textId="77777777" w:rsidR="002528D7" w:rsidRPr="008C785B" w:rsidRDefault="002528D7" w:rsidP="002528D7">
      <w:pPr>
        <w:widowControl/>
        <w:ind w:right="-14"/>
        <w:jc w:val="both"/>
        <w:rPr>
          <w:rFonts w:ascii="Times New Roman" w:hAnsi="Times New Roman"/>
          <w:sz w:val="21"/>
          <w:szCs w:val="21"/>
        </w:rPr>
      </w:pPr>
      <w:r w:rsidRPr="00D54F0F">
        <w:rPr>
          <w:rFonts w:ascii="Times New Roman" w:hAnsi="Times New Roman"/>
          <w:b/>
          <w:bCs/>
          <w:sz w:val="21"/>
          <w:szCs w:val="21"/>
        </w:rPr>
        <w:t xml:space="preserve">The coastline must be generalized </w:t>
      </w:r>
      <w:r w:rsidRPr="00D54F0F">
        <w:rPr>
          <w:rFonts w:ascii="Times New Roman" w:hAnsi="Times New Roman"/>
          <w:sz w:val="21"/>
          <w:szCs w:val="21"/>
        </w:rPr>
        <w:t xml:space="preserve">as necessary according to chart scale, but its essential characteristics must be preserved. An islet too small to be shown true to scale </w:t>
      </w:r>
      <w:r>
        <w:rPr>
          <w:rFonts w:ascii="Times New Roman" w:hAnsi="Times New Roman"/>
          <w:sz w:val="21"/>
          <w:szCs w:val="21"/>
        </w:rPr>
        <w:t>must not be reduced to a width less than the width of the coastline symbol to ensure visibility</w:t>
      </w:r>
      <w:r>
        <w:rPr>
          <w:rFonts w:ascii="Times New Roman" w:hAnsi="Times New Roman"/>
          <w:color w:val="FF0000"/>
          <w:sz w:val="21"/>
          <w:szCs w:val="21"/>
        </w:rPr>
        <w:t xml:space="preserve"> (see also B-421.1)</w:t>
      </w:r>
      <w:r w:rsidRPr="00C43810">
        <w:rPr>
          <w:rFonts w:ascii="Times New Roman" w:hAnsi="Times New Roman"/>
          <w:sz w:val="21"/>
          <w:szCs w:val="21"/>
        </w:rPr>
        <w:t>.</w:t>
      </w:r>
    </w:p>
    <w:p w14:paraId="79236F7C" w14:textId="77777777" w:rsidR="002528D7" w:rsidRPr="005C5FE1" w:rsidRDefault="002528D7" w:rsidP="002528D7">
      <w:pPr>
        <w:widowControl/>
        <w:ind w:right="-14"/>
        <w:jc w:val="both"/>
        <w:rPr>
          <w:rFonts w:ascii="Arial" w:hAnsi="Arial" w:cs="Arial"/>
          <w:sz w:val="22"/>
          <w:szCs w:val="22"/>
          <w:lang w:val="en-AU"/>
        </w:rPr>
      </w:pPr>
      <w:r w:rsidRPr="005C5FE1">
        <w:rPr>
          <w:rFonts w:ascii="Arial" w:hAnsi="Arial" w:cs="Arial"/>
          <w:sz w:val="22"/>
          <w:szCs w:val="22"/>
          <w:lang w:val="en-AU"/>
        </w:rPr>
        <w:t>2.2:  To follow on from the above comment, suggest</w:t>
      </w:r>
      <w:r>
        <w:rPr>
          <w:rFonts w:ascii="Arial" w:hAnsi="Arial" w:cs="Arial"/>
          <w:sz w:val="22"/>
          <w:szCs w:val="22"/>
          <w:lang w:val="en-AU"/>
        </w:rPr>
        <w:t xml:space="preserve"> amending similar to</w:t>
      </w:r>
      <w:r w:rsidRPr="005C5FE1">
        <w:rPr>
          <w:rFonts w:ascii="Arial" w:hAnsi="Arial" w:cs="Arial"/>
          <w:sz w:val="22"/>
          <w:szCs w:val="22"/>
          <w:lang w:val="en-AU"/>
        </w:rPr>
        <w:t>:</w:t>
      </w:r>
    </w:p>
    <w:p w14:paraId="5F78E926" w14:textId="77777777" w:rsidR="002528D7" w:rsidRDefault="002528D7" w:rsidP="002528D7">
      <w:pPr>
        <w:widowControl/>
        <w:ind w:right="-14"/>
        <w:jc w:val="both"/>
        <w:rPr>
          <w:rFonts w:ascii="Times New Roman" w:hAnsi="Times New Roman"/>
          <w:sz w:val="21"/>
          <w:szCs w:val="21"/>
          <w:lang w:val="en-AU"/>
        </w:rPr>
      </w:pPr>
      <w:r w:rsidRPr="005C5FE1">
        <w:rPr>
          <w:rFonts w:ascii="Times New Roman" w:hAnsi="Times New Roman"/>
          <w:b/>
          <w:bCs/>
          <w:sz w:val="21"/>
          <w:szCs w:val="21"/>
          <w:lang w:val="en-AU"/>
        </w:rPr>
        <w:t xml:space="preserve">Rocks (or large boulders) which do not cover </w:t>
      </w:r>
      <w:r w:rsidRPr="005C5FE1">
        <w:rPr>
          <w:rFonts w:ascii="Times New Roman" w:hAnsi="Times New Roman"/>
          <w:sz w:val="21"/>
          <w:szCs w:val="21"/>
          <w:lang w:val="en-AU"/>
        </w:rPr>
        <w:t xml:space="preserve">must be shown as </w:t>
      </w:r>
      <w:r w:rsidRPr="005C5FE1">
        <w:rPr>
          <w:rFonts w:ascii="Times New Roman" w:hAnsi="Times New Roman"/>
          <w:b/>
          <w:bCs/>
          <w:sz w:val="21"/>
          <w:szCs w:val="21"/>
          <w:lang w:val="en-AU"/>
        </w:rPr>
        <w:t xml:space="preserve">islets </w:t>
      </w:r>
      <w:r w:rsidRPr="005C5FE1">
        <w:rPr>
          <w:rFonts w:ascii="Times New Roman" w:hAnsi="Times New Roman"/>
          <w:sz w:val="21"/>
          <w:szCs w:val="21"/>
          <w:lang w:val="en-AU"/>
        </w:rPr>
        <w:t xml:space="preserve">(that is: using the coastline symbol and, where the size permits, land tint). Where the height is shown, it must be in metres, or metres and decimetres for heights of less than 5m, above the height datum for the chart as stated in the explanatory notes. The same style of numeral as used for land spot heights must be used (see B-352.2). If there is not sufficient space to insert the numeral within the rock it must be inserted adjacent to it, in brackets (see also B-302.3). </w:t>
      </w:r>
      <w:r w:rsidRPr="005C5FE1">
        <w:rPr>
          <w:rFonts w:ascii="Times New Roman" w:hAnsi="Times New Roman"/>
          <w:color w:val="FF0000"/>
          <w:sz w:val="21"/>
          <w:szCs w:val="21"/>
          <w:lang w:val="en-AU"/>
        </w:rPr>
        <w:t>An i</w:t>
      </w:r>
      <w:r w:rsidRPr="005C5FE1">
        <w:rPr>
          <w:rFonts w:ascii="Times New Roman" w:hAnsi="Times New Roman"/>
          <w:sz w:val="21"/>
          <w:szCs w:val="21"/>
          <w:lang w:val="en-AU"/>
        </w:rPr>
        <w:t xml:space="preserve">slet too small to be shown </w:t>
      </w:r>
      <w:r w:rsidRPr="005C5FE1">
        <w:rPr>
          <w:rFonts w:ascii="Times New Roman" w:hAnsi="Times New Roman"/>
          <w:color w:val="FF0000"/>
          <w:sz w:val="21"/>
          <w:szCs w:val="21"/>
          <w:lang w:val="en-AU"/>
        </w:rPr>
        <w:t xml:space="preserve">true to scale </w:t>
      </w:r>
      <w:r w:rsidRPr="005C5FE1">
        <w:rPr>
          <w:rFonts w:ascii="Times New Roman" w:hAnsi="Times New Roman"/>
          <w:sz w:val="21"/>
          <w:szCs w:val="21"/>
          <w:lang w:val="en-AU"/>
        </w:rPr>
        <w:t xml:space="preserve">must not be reduced to a width less than the width of the coastline symbol. </w:t>
      </w:r>
      <w:r w:rsidRPr="005C5FE1">
        <w:rPr>
          <w:rFonts w:ascii="Times New Roman" w:hAnsi="Times New Roman"/>
          <w:color w:val="FF0000"/>
          <w:sz w:val="21"/>
          <w:szCs w:val="21"/>
          <w:lang w:val="en-AU"/>
        </w:rPr>
        <w:t xml:space="preserve">Where there is no associated shoal water depth information (contours and/or intertidal or shoal water blue tint) shown at the chart scale </w:t>
      </w:r>
      <w:r>
        <w:rPr>
          <w:rFonts w:ascii="Times New Roman" w:hAnsi="Times New Roman"/>
          <w:color w:val="FF0000"/>
          <w:sz w:val="21"/>
          <w:szCs w:val="21"/>
          <w:lang w:val="en-AU"/>
        </w:rPr>
        <w:t>to</w:t>
      </w:r>
      <w:r w:rsidRPr="005C5FE1">
        <w:rPr>
          <w:rFonts w:ascii="Times New Roman" w:hAnsi="Times New Roman"/>
          <w:color w:val="FF0000"/>
          <w:sz w:val="21"/>
          <w:szCs w:val="21"/>
          <w:lang w:val="en-AU"/>
        </w:rPr>
        <w:t xml:space="preserve"> further </w:t>
      </w:r>
      <w:r>
        <w:rPr>
          <w:rFonts w:ascii="Times New Roman" w:hAnsi="Times New Roman"/>
          <w:color w:val="FF0000"/>
          <w:sz w:val="21"/>
          <w:szCs w:val="21"/>
          <w:lang w:val="en-AU"/>
        </w:rPr>
        <w:t>emphasize</w:t>
      </w:r>
      <w:r w:rsidRPr="005C5FE1">
        <w:rPr>
          <w:rFonts w:ascii="Times New Roman" w:hAnsi="Times New Roman"/>
          <w:color w:val="FF0000"/>
          <w:sz w:val="21"/>
          <w:szCs w:val="21"/>
          <w:lang w:val="en-AU"/>
        </w:rPr>
        <w:t xml:space="preserve"> </w:t>
      </w:r>
      <w:r>
        <w:rPr>
          <w:rFonts w:ascii="Times New Roman" w:hAnsi="Times New Roman"/>
          <w:color w:val="FF0000"/>
          <w:sz w:val="21"/>
          <w:szCs w:val="21"/>
          <w:lang w:val="en-AU"/>
        </w:rPr>
        <w:t>an</w:t>
      </w:r>
      <w:r w:rsidRPr="005C5FE1">
        <w:rPr>
          <w:rFonts w:ascii="Times New Roman" w:hAnsi="Times New Roman"/>
          <w:color w:val="FF0000"/>
          <w:sz w:val="21"/>
          <w:szCs w:val="21"/>
          <w:lang w:val="en-AU"/>
        </w:rPr>
        <w:t xml:space="preserve"> islet </w:t>
      </w:r>
      <w:r>
        <w:rPr>
          <w:rFonts w:ascii="Times New Roman" w:hAnsi="Times New Roman"/>
          <w:color w:val="FF0000"/>
          <w:sz w:val="21"/>
          <w:szCs w:val="21"/>
          <w:lang w:val="en-AU"/>
        </w:rPr>
        <w:t>that may be considered a danger to navigation</w:t>
      </w:r>
      <w:r w:rsidRPr="005C5FE1">
        <w:rPr>
          <w:rFonts w:ascii="Times New Roman" w:hAnsi="Times New Roman"/>
          <w:color w:val="FF0000"/>
          <w:sz w:val="21"/>
          <w:szCs w:val="21"/>
          <w:lang w:val="en-AU"/>
        </w:rPr>
        <w:t xml:space="preserve">, a danger circle, filled with </w:t>
      </w:r>
      <w:r>
        <w:rPr>
          <w:rFonts w:ascii="Times New Roman" w:hAnsi="Times New Roman"/>
          <w:color w:val="FF0000"/>
          <w:sz w:val="21"/>
          <w:szCs w:val="21"/>
          <w:lang w:val="en-AU"/>
        </w:rPr>
        <w:t>solid</w:t>
      </w:r>
      <w:r w:rsidRPr="005C5FE1">
        <w:rPr>
          <w:rFonts w:ascii="Times New Roman" w:hAnsi="Times New Roman"/>
          <w:color w:val="FF0000"/>
          <w:sz w:val="21"/>
          <w:szCs w:val="21"/>
          <w:lang w:val="en-AU"/>
        </w:rPr>
        <w:t xml:space="preserve"> blue tint, should also be shown centred on the</w:t>
      </w:r>
      <w:r>
        <w:rPr>
          <w:rFonts w:ascii="Times New Roman" w:hAnsi="Times New Roman"/>
          <w:color w:val="FF0000"/>
          <w:sz w:val="21"/>
          <w:szCs w:val="21"/>
          <w:lang w:val="en-AU"/>
        </w:rPr>
        <w:t xml:space="preserve"> islet</w:t>
      </w:r>
      <w:r w:rsidRPr="005C5FE1">
        <w:rPr>
          <w:rFonts w:ascii="Times New Roman" w:hAnsi="Times New Roman"/>
          <w:color w:val="FF0000"/>
          <w:sz w:val="21"/>
          <w:szCs w:val="21"/>
          <w:lang w:val="en-AU"/>
        </w:rPr>
        <w:t xml:space="preserve">. </w:t>
      </w:r>
      <w:r w:rsidRPr="005C5FE1">
        <w:rPr>
          <w:rFonts w:ascii="Times New Roman" w:hAnsi="Times New Roman"/>
          <w:sz w:val="21"/>
          <w:szCs w:val="21"/>
          <w:lang w:val="en-AU"/>
        </w:rPr>
        <w:t>Islets may be landmarks; for the charting of landmarks and conspicuous objects, see B-340.</w:t>
      </w:r>
    </w:p>
    <w:p w14:paraId="3C954660" w14:textId="77777777" w:rsidR="002528D7" w:rsidRPr="00AC113A" w:rsidRDefault="002528D7" w:rsidP="002528D7">
      <w:pPr>
        <w:ind w:right="-14"/>
        <w:rPr>
          <w:rFonts w:ascii="Arial" w:hAnsi="Arial" w:cs="Arial"/>
          <w:color w:val="FF0000"/>
          <w:sz w:val="22"/>
          <w:szCs w:val="22"/>
          <w:lang w:val="en-AU"/>
        </w:rPr>
      </w:pPr>
      <w:r w:rsidRPr="00AC113A">
        <w:rPr>
          <w:rFonts w:ascii="Arial" w:hAnsi="Arial" w:cs="Arial"/>
          <w:color w:val="FF0000"/>
          <w:sz w:val="22"/>
          <w:szCs w:val="22"/>
          <w:lang w:val="en-AU"/>
        </w:rPr>
        <w:t>Chair: This is helpful, although we must also remember the original reasons for raising this issue (by IT who are now content and US): the need for a recognised symbol for describing NM action and for ENC. I suggest the following revised text:</w:t>
      </w:r>
    </w:p>
    <w:p w14:paraId="45B9961C" w14:textId="77777777" w:rsidR="002528D7" w:rsidRDefault="002528D7" w:rsidP="002528D7">
      <w:pPr>
        <w:ind w:right="-14"/>
        <w:rPr>
          <w:rFonts w:ascii="Times New Roman" w:hAnsi="Times New Roman"/>
          <w:color w:val="FF0000"/>
          <w:sz w:val="21"/>
          <w:szCs w:val="21"/>
        </w:rPr>
      </w:pPr>
      <w:r w:rsidRPr="003A4307">
        <w:rPr>
          <w:rFonts w:ascii="Times New Roman" w:hAnsi="Times New Roman"/>
          <w:b/>
          <w:color w:val="FF0000"/>
          <w:sz w:val="21"/>
          <w:szCs w:val="21"/>
        </w:rPr>
        <w:t>B-310.2</w:t>
      </w:r>
      <w:r w:rsidRPr="003A4307">
        <w:rPr>
          <w:rFonts w:ascii="Times New Roman" w:hAnsi="Times New Roman"/>
          <w:color w:val="FF0000"/>
          <w:sz w:val="21"/>
          <w:szCs w:val="21"/>
        </w:rPr>
        <w:t xml:space="preserve"> (2nd sentence</w:t>
      </w:r>
      <w:r>
        <w:rPr>
          <w:rFonts w:ascii="Times New Roman" w:hAnsi="Times New Roman"/>
          <w:color w:val="FF0000"/>
          <w:sz w:val="21"/>
          <w:szCs w:val="21"/>
        </w:rPr>
        <w:t>)</w:t>
      </w:r>
      <w:r w:rsidRPr="003A4307">
        <w:rPr>
          <w:rFonts w:ascii="Times New Roman" w:hAnsi="Times New Roman"/>
          <w:color w:val="FF0000"/>
          <w:sz w:val="21"/>
          <w:szCs w:val="21"/>
        </w:rPr>
        <w:t>:</w:t>
      </w:r>
      <w:r>
        <w:rPr>
          <w:rFonts w:ascii="Arial" w:hAnsi="Arial" w:cs="Arial"/>
          <w:color w:val="FF0000"/>
          <w:lang w:val="en-AU"/>
        </w:rPr>
        <w:t xml:space="preserve"> </w:t>
      </w:r>
      <w:r w:rsidRPr="00E861DB">
        <w:rPr>
          <w:rFonts w:ascii="Times New Roman" w:hAnsi="Times New Roman"/>
          <w:color w:val="FF0000"/>
          <w:sz w:val="21"/>
          <w:szCs w:val="21"/>
          <w:lang w:val="en-AU"/>
        </w:rPr>
        <w:t>For a</w:t>
      </w:r>
      <w:r w:rsidRPr="00E861DB">
        <w:rPr>
          <w:rFonts w:ascii="Times New Roman" w:hAnsi="Times New Roman"/>
          <w:sz w:val="21"/>
          <w:szCs w:val="21"/>
        </w:rPr>
        <w:t>n islet</w:t>
      </w:r>
      <w:r w:rsidRPr="00D54F0F">
        <w:rPr>
          <w:rFonts w:ascii="Times New Roman" w:hAnsi="Times New Roman"/>
          <w:sz w:val="21"/>
          <w:szCs w:val="21"/>
        </w:rPr>
        <w:t xml:space="preserve"> too small to be shown true to scale</w:t>
      </w:r>
      <w:r>
        <w:rPr>
          <w:rFonts w:ascii="Times New Roman" w:hAnsi="Times New Roman"/>
          <w:color w:val="FF0000"/>
          <w:sz w:val="21"/>
          <w:szCs w:val="21"/>
        </w:rPr>
        <w:t>, see B-421.1.</w:t>
      </w:r>
    </w:p>
    <w:p w14:paraId="7BC083B7" w14:textId="3BC7F1D3" w:rsidR="002528D7" w:rsidRDefault="002528D7" w:rsidP="002528D7">
      <w:pPr>
        <w:ind w:right="-14"/>
        <w:rPr>
          <w:rFonts w:ascii="Times New Roman" w:hAnsi="Times New Roman"/>
          <w:sz w:val="21"/>
          <w:szCs w:val="21"/>
        </w:rPr>
      </w:pPr>
      <w:r w:rsidRPr="003A4307">
        <w:rPr>
          <w:rFonts w:ascii="Times New Roman" w:hAnsi="Times New Roman"/>
          <w:b/>
          <w:color w:val="FF0000"/>
          <w:sz w:val="21"/>
          <w:szCs w:val="21"/>
        </w:rPr>
        <w:t>B421.1</w:t>
      </w:r>
      <w:r>
        <w:rPr>
          <w:rFonts w:ascii="Times New Roman" w:hAnsi="Times New Roman"/>
          <w:color w:val="FF0000"/>
          <w:sz w:val="21"/>
          <w:szCs w:val="21"/>
        </w:rPr>
        <w:t xml:space="preserve">: … </w:t>
      </w:r>
      <w:r w:rsidRPr="00A223AD">
        <w:rPr>
          <w:rFonts w:ascii="Times New Roman" w:hAnsi="Times New Roman"/>
          <w:color w:val="FF0000"/>
          <w:sz w:val="21"/>
          <w:szCs w:val="21"/>
        </w:rPr>
        <w:t>An i</w:t>
      </w:r>
      <w:r w:rsidRPr="00A223AD">
        <w:rPr>
          <w:rFonts w:ascii="Times New Roman" w:hAnsi="Times New Roman"/>
          <w:sz w:val="21"/>
          <w:szCs w:val="21"/>
        </w:rPr>
        <w:t xml:space="preserve">slet too small to be shown </w:t>
      </w:r>
      <w:r w:rsidRPr="00A223AD">
        <w:rPr>
          <w:rFonts w:ascii="Times New Roman" w:hAnsi="Times New Roman"/>
          <w:color w:val="FF0000"/>
          <w:sz w:val="21"/>
          <w:szCs w:val="21"/>
        </w:rPr>
        <w:t>true to scale should be shown as a small circle of coastline thickness</w:t>
      </w:r>
      <w:r>
        <w:rPr>
          <w:rFonts w:ascii="Times New Roman" w:hAnsi="Times New Roman"/>
          <w:color w:val="FF0000"/>
          <w:sz w:val="21"/>
          <w:szCs w:val="21"/>
        </w:rPr>
        <w:t xml:space="preserve"> filled with land tint, emphasized if required by a danger circle (K1) and/or associated text. Scattered islets within a foul area (see B-422.8), delimited by a danger line (K1) and shallow water tint,</w:t>
      </w:r>
      <w:r w:rsidRPr="00A223AD">
        <w:rPr>
          <w:rFonts w:ascii="Times New Roman" w:hAnsi="Times New Roman"/>
          <w:color w:val="FF0000"/>
          <w:sz w:val="21"/>
          <w:szCs w:val="21"/>
        </w:rPr>
        <w:t xml:space="preserve"> </w:t>
      </w:r>
      <w:proofErr w:type="gramStart"/>
      <w:r w:rsidRPr="00A223AD">
        <w:rPr>
          <w:rFonts w:ascii="Times New Roman" w:hAnsi="Times New Roman"/>
          <w:color w:val="FF0000"/>
          <w:sz w:val="21"/>
          <w:szCs w:val="21"/>
        </w:rPr>
        <w:t>may</w:t>
      </w:r>
      <w:proofErr w:type="gramEnd"/>
      <w:r w:rsidRPr="00A223AD">
        <w:rPr>
          <w:rFonts w:ascii="Times New Roman" w:hAnsi="Times New Roman"/>
          <w:color w:val="FF0000"/>
          <w:sz w:val="21"/>
          <w:szCs w:val="21"/>
        </w:rPr>
        <w:t xml:space="preserve"> be </w:t>
      </w:r>
      <w:r>
        <w:rPr>
          <w:rFonts w:ascii="Times New Roman" w:hAnsi="Times New Roman"/>
          <w:color w:val="FF0000"/>
          <w:sz w:val="21"/>
          <w:szCs w:val="21"/>
        </w:rPr>
        <w:t>shown as</w:t>
      </w:r>
      <w:r w:rsidRPr="00D54F0F">
        <w:rPr>
          <w:rFonts w:ascii="Times New Roman" w:hAnsi="Times New Roman"/>
          <w:color w:val="FF0000"/>
          <w:sz w:val="21"/>
          <w:szCs w:val="21"/>
        </w:rPr>
        <w:t xml:space="preserve"> black dot</w:t>
      </w:r>
      <w:r>
        <w:rPr>
          <w:rFonts w:ascii="Times New Roman" w:hAnsi="Times New Roman"/>
          <w:color w:val="FF0000"/>
          <w:sz w:val="21"/>
          <w:szCs w:val="21"/>
        </w:rPr>
        <w:t>s,</w:t>
      </w:r>
      <w:r w:rsidRPr="00D54F0F">
        <w:rPr>
          <w:rFonts w:ascii="Times New Roman" w:hAnsi="Times New Roman"/>
          <w:color w:val="FF0000"/>
          <w:sz w:val="21"/>
          <w:szCs w:val="21"/>
        </w:rPr>
        <w:t xml:space="preserve"> </w:t>
      </w:r>
      <w:r>
        <w:rPr>
          <w:rFonts w:ascii="Times New Roman" w:hAnsi="Times New Roman"/>
          <w:color w:val="FF0000"/>
          <w:sz w:val="21"/>
          <w:szCs w:val="21"/>
        </w:rPr>
        <w:t xml:space="preserve">ideally </w:t>
      </w:r>
      <w:r w:rsidRPr="00D54F0F">
        <w:rPr>
          <w:rFonts w:ascii="Times New Roman" w:hAnsi="Times New Roman"/>
          <w:color w:val="FF0000"/>
          <w:sz w:val="21"/>
          <w:szCs w:val="21"/>
        </w:rPr>
        <w:t xml:space="preserve">with </w:t>
      </w:r>
      <w:r>
        <w:rPr>
          <w:rFonts w:ascii="Times New Roman" w:hAnsi="Times New Roman"/>
          <w:color w:val="FF0000"/>
          <w:sz w:val="21"/>
          <w:szCs w:val="21"/>
        </w:rPr>
        <w:t xml:space="preserve">no </w:t>
      </w:r>
      <w:r w:rsidRPr="00D54F0F">
        <w:rPr>
          <w:rFonts w:ascii="Times New Roman" w:hAnsi="Times New Roman"/>
          <w:color w:val="FF0000"/>
          <w:sz w:val="21"/>
          <w:szCs w:val="21"/>
        </w:rPr>
        <w:t>dimension less than 0.5mm</w:t>
      </w:r>
      <w:r w:rsidRPr="00A223AD">
        <w:rPr>
          <w:rFonts w:ascii="Times New Roman" w:hAnsi="Times New Roman"/>
          <w:color w:val="FF0000"/>
          <w:sz w:val="21"/>
          <w:szCs w:val="21"/>
        </w:rPr>
        <w:t xml:space="preserve">. </w:t>
      </w:r>
      <w:r w:rsidRPr="00A223AD">
        <w:rPr>
          <w:rFonts w:ascii="Times New Roman" w:hAnsi="Times New Roman"/>
          <w:sz w:val="21"/>
          <w:szCs w:val="21"/>
        </w:rPr>
        <w:t>Islets may be landmarks; for the charting of landmarks and conspicuous objects, see B-340.</w:t>
      </w:r>
    </w:p>
    <w:p w14:paraId="0ECB6FD5" w14:textId="0094FD7A" w:rsidR="00A96D99" w:rsidRPr="00AC113A" w:rsidRDefault="00A96D99" w:rsidP="002528D7">
      <w:pPr>
        <w:ind w:right="-14"/>
        <w:rPr>
          <w:rFonts w:ascii="Arial" w:hAnsi="Arial" w:cs="Arial"/>
          <w:color w:val="FF0000"/>
          <w:sz w:val="22"/>
          <w:szCs w:val="22"/>
          <w:lang w:val="en-AU"/>
        </w:rPr>
      </w:pPr>
      <w:r w:rsidRPr="00AC113A">
        <w:rPr>
          <w:rFonts w:ascii="Arial" w:hAnsi="Arial" w:cs="Arial"/>
          <w:color w:val="FF0000"/>
          <w:sz w:val="22"/>
          <w:szCs w:val="22"/>
          <w:lang w:val="en-AU"/>
        </w:rPr>
        <w:t xml:space="preserve">Note: We have not included any precise dimensions for the islet symbol, which I suppose will vary slightly according to the </w:t>
      </w:r>
      <w:r w:rsidR="00E943EE" w:rsidRPr="00AC113A">
        <w:rPr>
          <w:rFonts w:ascii="Arial" w:hAnsi="Arial" w:cs="Arial"/>
          <w:color w:val="FF0000"/>
          <w:sz w:val="22"/>
          <w:szCs w:val="22"/>
          <w:lang w:val="en-AU"/>
        </w:rPr>
        <w:t xml:space="preserve">coastline </w:t>
      </w:r>
      <w:r w:rsidRPr="00AC113A">
        <w:rPr>
          <w:rFonts w:ascii="Arial" w:hAnsi="Arial" w:cs="Arial"/>
          <w:color w:val="FF0000"/>
          <w:sz w:val="22"/>
          <w:szCs w:val="22"/>
          <w:lang w:val="en-AU"/>
        </w:rPr>
        <w:t>thickness</w:t>
      </w:r>
      <w:r w:rsidR="00E943EE" w:rsidRPr="00AC113A">
        <w:rPr>
          <w:rFonts w:ascii="Arial" w:hAnsi="Arial" w:cs="Arial"/>
          <w:color w:val="FF0000"/>
          <w:sz w:val="22"/>
          <w:szCs w:val="22"/>
          <w:lang w:val="en-AU"/>
        </w:rPr>
        <w:t xml:space="preserve"> as</w:t>
      </w:r>
      <w:r w:rsidRPr="00AC113A">
        <w:rPr>
          <w:rFonts w:ascii="Arial" w:hAnsi="Arial" w:cs="Arial"/>
          <w:color w:val="FF0000"/>
          <w:sz w:val="22"/>
          <w:szCs w:val="22"/>
          <w:lang w:val="en-AU"/>
        </w:rPr>
        <w:t xml:space="preserve"> used by</w:t>
      </w:r>
      <w:r w:rsidR="00E943EE" w:rsidRPr="00AC113A">
        <w:rPr>
          <w:rFonts w:ascii="Arial" w:hAnsi="Arial" w:cs="Arial"/>
          <w:color w:val="FF0000"/>
          <w:sz w:val="22"/>
          <w:szCs w:val="22"/>
          <w:lang w:val="en-AU"/>
        </w:rPr>
        <w:t xml:space="preserve"> different</w:t>
      </w:r>
      <w:r w:rsidRPr="00AC113A">
        <w:rPr>
          <w:rFonts w:ascii="Arial" w:hAnsi="Arial" w:cs="Arial"/>
          <w:color w:val="FF0000"/>
          <w:sz w:val="22"/>
          <w:szCs w:val="22"/>
          <w:lang w:val="en-AU"/>
        </w:rPr>
        <w:t xml:space="preserve"> Member States.</w:t>
      </w:r>
    </w:p>
    <w:p w14:paraId="2389F1A1" w14:textId="77777777" w:rsidR="002528D7" w:rsidRDefault="002528D7" w:rsidP="002528D7">
      <w:pPr>
        <w:widowControl/>
        <w:ind w:right="-14"/>
        <w:jc w:val="both"/>
        <w:rPr>
          <w:rFonts w:ascii="Arial" w:hAnsi="Arial" w:cs="Arial"/>
          <w:sz w:val="22"/>
          <w:szCs w:val="22"/>
          <w:lang w:val="en-AU"/>
        </w:rPr>
      </w:pPr>
      <w:r>
        <w:rPr>
          <w:rFonts w:ascii="Arial" w:hAnsi="Arial" w:cs="Arial"/>
          <w:sz w:val="22"/>
          <w:szCs w:val="22"/>
          <w:lang w:val="en-AU"/>
        </w:rPr>
        <w:t>5.1:  Agree with US comment.</w:t>
      </w:r>
    </w:p>
    <w:p w14:paraId="7E07618F" w14:textId="77777777" w:rsidR="002528D7" w:rsidRPr="005C5FE1" w:rsidRDefault="002528D7" w:rsidP="002528D7">
      <w:pPr>
        <w:widowControl/>
        <w:ind w:right="-14"/>
        <w:jc w:val="both"/>
        <w:rPr>
          <w:rFonts w:ascii="Arial" w:hAnsi="Arial" w:cs="Arial"/>
          <w:sz w:val="22"/>
          <w:szCs w:val="22"/>
          <w:lang w:val="en-AU"/>
        </w:rPr>
      </w:pPr>
      <w:r>
        <w:rPr>
          <w:rFonts w:ascii="Arial" w:hAnsi="Arial" w:cs="Arial"/>
          <w:sz w:val="22"/>
          <w:szCs w:val="22"/>
          <w:lang w:val="en-AU"/>
        </w:rPr>
        <w:t>5.3:  Agree with US comment.</w:t>
      </w:r>
    </w:p>
    <w:p w14:paraId="7C36B45D" w14:textId="77777777" w:rsidR="002528D7" w:rsidRDefault="002528D7" w:rsidP="002528D7">
      <w:pPr>
        <w:widowControl/>
        <w:ind w:right="-14"/>
        <w:rPr>
          <w:rFonts w:ascii="Arial" w:hAnsi="Arial" w:cs="Arial"/>
          <w:sz w:val="22"/>
          <w:szCs w:val="22"/>
          <w:lang w:val="en-AU"/>
        </w:rPr>
      </w:pPr>
    </w:p>
    <w:p w14:paraId="59B25915" w14:textId="77777777" w:rsidR="002528D7" w:rsidRPr="00F80D7B" w:rsidRDefault="002528D7" w:rsidP="002528D7">
      <w:pPr>
        <w:widowControl/>
        <w:ind w:right="-14"/>
        <w:rPr>
          <w:rFonts w:ascii="Arial" w:hAnsi="Arial" w:cs="Arial"/>
          <w:sz w:val="22"/>
          <w:szCs w:val="22"/>
          <w:lang w:val="en-AU"/>
        </w:rPr>
      </w:pPr>
      <w:r w:rsidRPr="00F80D7B">
        <w:rPr>
          <w:rFonts w:ascii="Arial" w:hAnsi="Arial" w:cs="Arial"/>
          <w:sz w:val="22"/>
          <w:szCs w:val="22"/>
          <w:lang w:val="en-AU"/>
        </w:rPr>
        <w:t>UK:</w:t>
      </w:r>
    </w:p>
    <w:p w14:paraId="2A1059DD" w14:textId="77777777" w:rsidR="002528D7" w:rsidRPr="00F80D7B" w:rsidRDefault="002528D7" w:rsidP="002528D7">
      <w:pPr>
        <w:widowControl/>
        <w:ind w:right="-14"/>
        <w:rPr>
          <w:rFonts w:ascii="Arial" w:hAnsi="Arial" w:cs="Arial"/>
          <w:sz w:val="22"/>
          <w:szCs w:val="22"/>
          <w:lang w:val="en-AU"/>
        </w:rPr>
      </w:pPr>
      <w:r w:rsidRPr="00F80D7B">
        <w:rPr>
          <w:rFonts w:ascii="Arial" w:hAnsi="Arial" w:cs="Arial"/>
          <w:sz w:val="22"/>
          <w:szCs w:val="22"/>
          <w:lang w:val="en-AU"/>
        </w:rPr>
        <w:t xml:space="preserve">1.3-1.3.2: The symbol is intuitive and its use is covered by an existing note in INT1, therefore no further entry in INT1 is required. Consequently, the only possible and necessary amendment to S-4 would be to </w:t>
      </w:r>
      <w:r>
        <w:rPr>
          <w:rFonts w:ascii="Arial" w:hAnsi="Arial" w:cs="Arial"/>
          <w:sz w:val="22"/>
          <w:szCs w:val="22"/>
          <w:lang w:val="en-AU"/>
        </w:rPr>
        <w:t>add the symbol after the</w:t>
      </w:r>
      <w:r w:rsidRPr="00F80D7B">
        <w:rPr>
          <w:rFonts w:ascii="Arial" w:hAnsi="Arial" w:cs="Arial"/>
          <w:sz w:val="22"/>
          <w:szCs w:val="22"/>
          <w:lang w:val="en-AU"/>
        </w:rPr>
        <w:t xml:space="preserve"> w</w:t>
      </w:r>
      <w:r>
        <w:rPr>
          <w:rFonts w:ascii="Arial" w:hAnsi="Arial" w:cs="Arial"/>
          <w:sz w:val="22"/>
          <w:szCs w:val="22"/>
          <w:lang w:val="en-AU"/>
        </w:rPr>
        <w:t>ords ‘small craft’</w:t>
      </w:r>
      <w:r w:rsidRPr="00F80D7B">
        <w:rPr>
          <w:rFonts w:ascii="Arial" w:hAnsi="Arial" w:cs="Arial"/>
          <w:sz w:val="22"/>
          <w:szCs w:val="22"/>
          <w:lang w:val="en-AU"/>
        </w:rPr>
        <w:t>.</w:t>
      </w:r>
    </w:p>
    <w:p w14:paraId="505447F4" w14:textId="77777777" w:rsidR="002528D7" w:rsidRPr="00F80D7B" w:rsidRDefault="002528D7" w:rsidP="002528D7">
      <w:pPr>
        <w:widowControl/>
        <w:ind w:right="-14"/>
        <w:rPr>
          <w:rFonts w:ascii="Arial" w:hAnsi="Arial" w:cs="Arial"/>
          <w:sz w:val="22"/>
          <w:szCs w:val="22"/>
          <w:lang w:val="en-AU"/>
        </w:rPr>
      </w:pPr>
      <w:r w:rsidRPr="00F80D7B">
        <w:rPr>
          <w:rFonts w:ascii="Arial" w:hAnsi="Arial" w:cs="Arial"/>
          <w:sz w:val="22"/>
          <w:szCs w:val="22"/>
          <w:lang w:val="en-AU"/>
        </w:rPr>
        <w:t>1.5:  The standard circles in the mooring trot are smaller than for anchor berths: it would not be possible to insert a ‘boat’ symbol without considerably enlarging them. Given that such a symbol would be rare (possibly non-existent), we recommend no action.</w:t>
      </w:r>
    </w:p>
    <w:p w14:paraId="4C593F38" w14:textId="77777777" w:rsidR="002528D7" w:rsidRPr="00F80D7B" w:rsidRDefault="002528D7" w:rsidP="002528D7">
      <w:pPr>
        <w:widowControl/>
        <w:ind w:right="-14"/>
        <w:rPr>
          <w:rFonts w:ascii="Arial" w:hAnsi="Arial" w:cs="Arial"/>
          <w:sz w:val="22"/>
          <w:szCs w:val="22"/>
          <w:lang w:val="en-AU"/>
        </w:rPr>
      </w:pPr>
      <w:r w:rsidRPr="00F80D7B">
        <w:rPr>
          <w:rFonts w:ascii="Arial" w:hAnsi="Arial" w:cs="Arial"/>
          <w:sz w:val="22"/>
          <w:szCs w:val="22"/>
          <w:lang w:val="en-AU"/>
        </w:rPr>
        <w:t>1.6: If the symbol were to be approved, it should be black (symbol + ‘</w:t>
      </w:r>
      <w:r w:rsidRPr="00F80D7B">
        <w:rPr>
          <w:rFonts w:ascii="Arial" w:hAnsi="Arial" w:cs="Arial"/>
          <w:i/>
          <w:sz w:val="22"/>
          <w:szCs w:val="22"/>
          <w:lang w:val="en-AU"/>
        </w:rPr>
        <w:t>moorings</w:t>
      </w:r>
      <w:r w:rsidRPr="00F80D7B">
        <w:rPr>
          <w:rFonts w:ascii="Arial" w:hAnsi="Arial" w:cs="Arial"/>
          <w:sz w:val="22"/>
          <w:szCs w:val="22"/>
          <w:lang w:val="en-AU"/>
        </w:rPr>
        <w:t>’), but in general we think it is better to maintain the status quo.</w:t>
      </w:r>
    </w:p>
    <w:p w14:paraId="16DB308C" w14:textId="77777777" w:rsidR="002528D7" w:rsidRPr="00F80D7B" w:rsidRDefault="002528D7" w:rsidP="002528D7">
      <w:pPr>
        <w:widowControl/>
        <w:ind w:right="-14"/>
        <w:rPr>
          <w:rFonts w:ascii="Arial" w:hAnsi="Arial" w:cs="Arial"/>
          <w:sz w:val="22"/>
          <w:szCs w:val="22"/>
          <w:lang w:val="en-AU"/>
        </w:rPr>
      </w:pPr>
      <w:r w:rsidRPr="00F80D7B">
        <w:rPr>
          <w:rFonts w:ascii="Arial" w:hAnsi="Arial" w:cs="Arial"/>
          <w:sz w:val="22"/>
          <w:szCs w:val="22"/>
          <w:lang w:val="en-AU"/>
        </w:rPr>
        <w:t>2.1-2: UK has many charts world-wide where islets are shown as small dots (with no precise dimensions), although they are always within a danger line, or otherwise emphasized (text, shallow water, danger circle as appropriate). It would not be practical to change all these within the remaining life time of paper charts and in many cases would actually reduce clarity.</w:t>
      </w:r>
    </w:p>
    <w:p w14:paraId="71E21F3B" w14:textId="77777777" w:rsidR="002528D7" w:rsidRDefault="002528D7" w:rsidP="002528D7">
      <w:pPr>
        <w:widowControl/>
        <w:ind w:right="-14"/>
        <w:rPr>
          <w:rFonts w:ascii="Arial" w:hAnsi="Arial" w:cs="Arial"/>
          <w:sz w:val="22"/>
          <w:szCs w:val="22"/>
          <w:lang w:val="en-AU"/>
        </w:rPr>
      </w:pPr>
    </w:p>
    <w:p w14:paraId="0AD5195E"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US:</w:t>
      </w:r>
    </w:p>
    <w:p w14:paraId="2C3AD33D"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1.3 N</w:t>
      </w:r>
      <w:r w:rsidRPr="00A77AD4">
        <w:rPr>
          <w:rFonts w:ascii="Arial" w:hAnsi="Arial" w:cs="Arial"/>
          <w:sz w:val="22"/>
          <w:szCs w:val="22"/>
          <w:lang w:val="en-AU"/>
        </w:rPr>
        <w:t>ote under N12.9 is sufficient</w:t>
      </w:r>
      <w:r>
        <w:rPr>
          <w:rFonts w:ascii="Arial" w:hAnsi="Arial" w:cs="Arial"/>
          <w:sz w:val="22"/>
          <w:szCs w:val="22"/>
          <w:lang w:val="en-AU"/>
        </w:rPr>
        <w:t>.</w:t>
      </w:r>
    </w:p>
    <w:p w14:paraId="67C68574"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1.5 We recommend not making an additional INT1 entry of example using the small craft symbol.</w:t>
      </w:r>
    </w:p>
    <w:p w14:paraId="45FA991E"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1.6 The text is preferred. This makes it clear that there are multiple moorings (obstructions) in the enclosed area. This also prevents mariners from confusing the area as a small craft anchorage area (with or without moorings).</w:t>
      </w:r>
    </w:p>
    <w:p w14:paraId="39D0F5E8"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2.1 The text as proposed is unclear as to what should be enclosed within a danger line. Suggest the following, which more clearly indicates that the circle does not need a danger line, but the black dot does.</w:t>
      </w:r>
    </w:p>
    <w:p w14:paraId="20768F3D" w14:textId="77777777" w:rsidR="002528D7" w:rsidRDefault="002528D7" w:rsidP="002528D7">
      <w:pPr>
        <w:ind w:left="567"/>
        <w:rPr>
          <w:rFonts w:ascii="Times New Roman" w:hAnsi="Times New Roman"/>
          <w:color w:val="FF0000"/>
          <w:sz w:val="21"/>
          <w:szCs w:val="21"/>
        </w:rPr>
      </w:pPr>
      <w:r w:rsidRPr="00D54F0F">
        <w:rPr>
          <w:rFonts w:ascii="Times New Roman" w:hAnsi="Times New Roman"/>
          <w:sz w:val="21"/>
          <w:szCs w:val="21"/>
        </w:rPr>
        <w:t xml:space="preserve">An islet too small to be shown true to scale </w:t>
      </w:r>
      <w:r>
        <w:rPr>
          <w:rFonts w:ascii="Times New Roman" w:hAnsi="Times New Roman"/>
          <w:color w:val="FF0000"/>
          <w:sz w:val="21"/>
          <w:szCs w:val="21"/>
        </w:rPr>
        <w:t>should be shown as a</w:t>
      </w:r>
      <w:r w:rsidRPr="00D54F0F">
        <w:rPr>
          <w:rFonts w:ascii="Times New Roman" w:hAnsi="Times New Roman"/>
          <w:color w:val="FF0000"/>
          <w:sz w:val="21"/>
          <w:szCs w:val="21"/>
        </w:rPr>
        <w:t xml:space="preserve"> small circle of coastline thickness</w:t>
      </w:r>
      <w:r>
        <w:rPr>
          <w:rFonts w:ascii="Times New Roman" w:hAnsi="Times New Roman"/>
          <w:color w:val="FF0000"/>
          <w:sz w:val="21"/>
          <w:szCs w:val="21"/>
        </w:rPr>
        <w:t xml:space="preserve"> filled with land tint</w:t>
      </w:r>
      <w:r w:rsidRPr="00D54F0F">
        <w:rPr>
          <w:rFonts w:ascii="Times New Roman" w:hAnsi="Times New Roman"/>
          <w:color w:val="FF0000"/>
          <w:sz w:val="21"/>
          <w:szCs w:val="21"/>
        </w:rPr>
        <w:t xml:space="preserve"> or</w:t>
      </w:r>
      <w:r>
        <w:rPr>
          <w:rFonts w:ascii="Times New Roman" w:hAnsi="Times New Roman"/>
          <w:color w:val="FF0000"/>
          <w:sz w:val="21"/>
          <w:szCs w:val="21"/>
        </w:rPr>
        <w:t xml:space="preserve">, if within a danger line, </w:t>
      </w:r>
      <w:r w:rsidRPr="00D54F0F">
        <w:rPr>
          <w:rFonts w:ascii="Times New Roman" w:hAnsi="Times New Roman"/>
          <w:color w:val="FF0000"/>
          <w:sz w:val="21"/>
          <w:szCs w:val="21"/>
        </w:rPr>
        <w:t>as a black dot</w:t>
      </w:r>
      <w:r>
        <w:rPr>
          <w:rFonts w:ascii="Times New Roman" w:hAnsi="Times New Roman"/>
          <w:color w:val="FF0000"/>
          <w:sz w:val="21"/>
          <w:szCs w:val="21"/>
        </w:rPr>
        <w:t xml:space="preserve">. The diameter of the circle or dot should not be </w:t>
      </w:r>
      <w:r w:rsidRPr="00D54F0F">
        <w:rPr>
          <w:rFonts w:ascii="Times New Roman" w:hAnsi="Times New Roman"/>
          <w:color w:val="FF0000"/>
          <w:sz w:val="21"/>
          <w:szCs w:val="21"/>
        </w:rPr>
        <w:t>less than 0.5mm.</w:t>
      </w:r>
    </w:p>
    <w:p w14:paraId="7F61D559" w14:textId="77777777" w:rsidR="002528D7" w:rsidRDefault="002528D7" w:rsidP="002528D7">
      <w:pPr>
        <w:widowControl/>
        <w:ind w:right="-14"/>
        <w:rPr>
          <w:rFonts w:ascii="Arial" w:hAnsi="Arial" w:cs="Arial"/>
          <w:sz w:val="22"/>
          <w:szCs w:val="22"/>
          <w:lang w:val="en-AU"/>
        </w:rPr>
      </w:pPr>
      <w:r w:rsidRPr="00890053">
        <w:rPr>
          <w:rFonts w:ascii="Arial" w:hAnsi="Arial" w:cs="Arial"/>
          <w:sz w:val="22"/>
          <w:szCs w:val="22"/>
          <w:lang w:val="en-AU"/>
        </w:rPr>
        <w:t>2.2</w:t>
      </w:r>
      <w:r>
        <w:rPr>
          <w:rFonts w:ascii="Arial" w:hAnsi="Arial" w:cs="Arial"/>
          <w:sz w:val="22"/>
          <w:szCs w:val="22"/>
          <w:lang w:val="en-AU"/>
        </w:rPr>
        <w:t xml:space="preserve"> Same text suggested above in 2.1 is recommended for the applicable portion of B-421.1.</w:t>
      </w:r>
    </w:p>
    <w:p w14:paraId="6742AE64" w14:textId="77777777" w:rsidR="002528D7" w:rsidRPr="007C4F67" w:rsidRDefault="002528D7" w:rsidP="002528D7">
      <w:pPr>
        <w:widowControl/>
        <w:ind w:right="-14"/>
        <w:rPr>
          <w:rFonts w:ascii="Arial" w:hAnsi="Arial" w:cs="Arial"/>
          <w:color w:val="FF0000"/>
          <w:sz w:val="22"/>
          <w:szCs w:val="22"/>
          <w:lang w:val="en-AU"/>
        </w:rPr>
      </w:pPr>
      <w:r>
        <w:rPr>
          <w:rFonts w:ascii="Arial" w:hAnsi="Arial" w:cs="Arial"/>
          <w:color w:val="FF0000"/>
          <w:sz w:val="22"/>
          <w:szCs w:val="22"/>
          <w:lang w:val="en-AU"/>
        </w:rPr>
        <w:t>Chair: see my comment under TSSO.</w:t>
      </w:r>
    </w:p>
    <w:p w14:paraId="0429244C"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5.1 All the guidance on compass rose legends is in B-272.3. We do not see the need to add it again here. If anything, “See B-272.3 for magnetic legends,” could be added.</w:t>
      </w:r>
    </w:p>
    <w:p w14:paraId="396235A7"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5.3 The last sentence conflicts with the sentence before it. Change is to be shown to the nearest 0.01</w:t>
      </w:r>
      <w:r w:rsidRPr="00B0744E">
        <w:rPr>
          <w:rFonts w:ascii="Arial" w:hAnsi="Arial" w:cs="Arial"/>
          <w:sz w:val="22"/>
          <w:szCs w:val="22"/>
          <w:lang w:val="en-AU"/>
        </w:rPr>
        <w:t>°, but if it</w:t>
      </w:r>
      <w:r>
        <w:rPr>
          <w:rFonts w:ascii="Arial" w:hAnsi="Arial" w:cs="Arial"/>
          <w:sz w:val="22"/>
          <w:szCs w:val="22"/>
          <w:lang w:val="en-AU"/>
        </w:rPr>
        <w:t xml:space="preserve"> is </w:t>
      </w:r>
      <w:r w:rsidRPr="00B0744E">
        <w:rPr>
          <w:rFonts w:ascii="Arial" w:hAnsi="Arial" w:cs="Arial"/>
          <w:sz w:val="22"/>
          <w:szCs w:val="22"/>
          <w:lang w:val="en-AU"/>
        </w:rPr>
        <w:t>0.01°, then it must be shown as 0.0°.</w:t>
      </w:r>
      <w:r>
        <w:rPr>
          <w:rFonts w:ascii="Arial" w:hAnsi="Arial" w:cs="Arial"/>
          <w:sz w:val="22"/>
          <w:szCs w:val="22"/>
          <w:lang w:val="en-AU"/>
        </w:rPr>
        <w:t xml:space="preserve"> Also, wouldn’t 0.5’ round up to 1’ and if the change must be shown to the nearest 0.01, shouldn’t zero be shown as 0.00</w:t>
      </w:r>
      <w:r w:rsidRPr="00B0744E">
        <w:rPr>
          <w:rFonts w:ascii="Arial" w:hAnsi="Arial" w:cs="Arial"/>
          <w:sz w:val="22"/>
          <w:szCs w:val="22"/>
          <w:lang w:val="en-AU"/>
        </w:rPr>
        <w:t>°</w:t>
      </w:r>
      <w:r>
        <w:rPr>
          <w:rFonts w:ascii="Arial" w:hAnsi="Arial" w:cs="Arial"/>
          <w:sz w:val="22"/>
          <w:szCs w:val="22"/>
          <w:lang w:val="en-AU"/>
        </w:rPr>
        <w:t>?</w:t>
      </w:r>
    </w:p>
    <w:p w14:paraId="07B10A6F" w14:textId="77777777" w:rsidR="002528D7" w:rsidRDefault="002528D7" w:rsidP="002528D7">
      <w:pPr>
        <w:widowControl/>
        <w:ind w:right="-14"/>
        <w:rPr>
          <w:rFonts w:ascii="Arial" w:hAnsi="Arial" w:cs="Arial"/>
          <w:sz w:val="22"/>
          <w:szCs w:val="22"/>
          <w:lang w:val="en-AU"/>
        </w:rPr>
      </w:pPr>
      <w:r>
        <w:rPr>
          <w:rFonts w:ascii="Arial" w:hAnsi="Arial" w:cs="Arial"/>
          <w:sz w:val="22"/>
          <w:szCs w:val="22"/>
          <w:lang w:val="en-AU"/>
        </w:rPr>
        <w:t>Recommend the following:</w:t>
      </w:r>
    </w:p>
    <w:p w14:paraId="2DE9F1BB" w14:textId="77777777" w:rsidR="002528D7" w:rsidRPr="008C785B" w:rsidRDefault="002528D7" w:rsidP="002528D7">
      <w:pPr>
        <w:widowControl/>
        <w:ind w:left="567" w:right="-14"/>
        <w:rPr>
          <w:rFonts w:ascii="Times New Roman" w:hAnsi="Times New Roman"/>
          <w:b/>
          <w:sz w:val="21"/>
          <w:szCs w:val="21"/>
        </w:rPr>
      </w:pPr>
      <w:r w:rsidRPr="00B0744E">
        <w:rPr>
          <w:rFonts w:ascii="Times New Roman" w:hAnsi="Times New Roman"/>
          <w:b/>
          <w:sz w:val="21"/>
          <w:szCs w:val="21"/>
        </w:rPr>
        <w:t>B-272.3</w:t>
      </w:r>
    </w:p>
    <w:p w14:paraId="02EB6FA0" w14:textId="77777777" w:rsidR="002528D7" w:rsidRPr="00AD0271" w:rsidRDefault="002528D7" w:rsidP="002528D7">
      <w:pPr>
        <w:widowControl/>
        <w:ind w:left="567" w:right="-14"/>
        <w:rPr>
          <w:rFonts w:ascii="Times New Roman" w:hAnsi="Times New Roman"/>
          <w:sz w:val="21"/>
          <w:szCs w:val="21"/>
          <w:lang w:val="en-AU"/>
        </w:rPr>
      </w:pPr>
      <w:r w:rsidRPr="00AD0271">
        <w:rPr>
          <w:rFonts w:ascii="Times New Roman" w:hAnsi="Times New Roman"/>
          <w:sz w:val="21"/>
          <w:szCs w:val="21"/>
        </w:rPr>
        <w:t xml:space="preserve">Variation must be given to the nearest </w:t>
      </w:r>
      <w:r w:rsidRPr="00AD0271">
        <w:rPr>
          <w:rFonts w:ascii="Times New Roman" w:hAnsi="Times New Roman"/>
          <w:color w:val="FF0000"/>
          <w:sz w:val="21"/>
          <w:szCs w:val="21"/>
        </w:rPr>
        <w:t xml:space="preserve">0.1° or 5′, </w:t>
      </w:r>
      <w:r w:rsidRPr="00AD0271">
        <w:rPr>
          <w:rFonts w:ascii="Times New Roman" w:hAnsi="Times New Roman"/>
          <w:sz w:val="21"/>
          <w:szCs w:val="21"/>
        </w:rPr>
        <w:t xml:space="preserve">change to the nearest </w:t>
      </w:r>
      <w:r w:rsidRPr="00AD0271">
        <w:rPr>
          <w:rFonts w:ascii="Times New Roman" w:hAnsi="Times New Roman"/>
          <w:color w:val="FF0000"/>
          <w:sz w:val="21"/>
          <w:szCs w:val="21"/>
        </w:rPr>
        <w:t>0.01° or 1′</w:t>
      </w:r>
      <w:r w:rsidRPr="00AD0271">
        <w:rPr>
          <w:rFonts w:ascii="Times New Roman" w:hAnsi="Times New Roman"/>
          <w:sz w:val="21"/>
          <w:szCs w:val="21"/>
        </w:rPr>
        <w:t xml:space="preserve">. To both, values E or W must be added as appropriate. Where the increase or decrease in the rate of annual change is </w:t>
      </w:r>
      <w:r w:rsidRPr="00AD0271">
        <w:rPr>
          <w:rFonts w:ascii="Times New Roman" w:hAnsi="Times New Roman"/>
          <w:color w:val="FF0000"/>
          <w:sz w:val="21"/>
          <w:szCs w:val="21"/>
        </w:rPr>
        <w:t>less than 0.01° or 0.5′</w:t>
      </w:r>
      <w:r w:rsidRPr="00AD0271">
        <w:rPr>
          <w:rFonts w:ascii="Times New Roman" w:hAnsi="Times New Roman"/>
          <w:sz w:val="21"/>
          <w:szCs w:val="21"/>
        </w:rPr>
        <w:t>, it must be shown as (</w:t>
      </w:r>
      <w:r w:rsidRPr="00AD0271">
        <w:rPr>
          <w:rFonts w:ascii="Times New Roman" w:hAnsi="Times New Roman"/>
          <w:color w:val="FF0000"/>
          <w:sz w:val="21"/>
          <w:szCs w:val="21"/>
        </w:rPr>
        <w:t>0.00° or 0′</w:t>
      </w:r>
      <w:r w:rsidRPr="00AD0271">
        <w:rPr>
          <w:rFonts w:ascii="Times New Roman" w:hAnsi="Times New Roman"/>
          <w:sz w:val="21"/>
          <w:szCs w:val="21"/>
        </w:rPr>
        <w:t>).</w:t>
      </w:r>
    </w:p>
    <w:p w14:paraId="1D25F4B1" w14:textId="686D046E" w:rsidR="002528D7" w:rsidRPr="00B868A4" w:rsidRDefault="002528D7" w:rsidP="002528D7">
      <w:pPr>
        <w:ind w:right="-14"/>
        <w:rPr>
          <w:rFonts w:ascii="Arial" w:hAnsi="Arial" w:cs="Arial"/>
          <w:color w:val="FF0000"/>
          <w:sz w:val="22"/>
          <w:szCs w:val="22"/>
          <w:lang w:val="en-AU"/>
        </w:rPr>
      </w:pPr>
      <w:r w:rsidRPr="00B868A4">
        <w:rPr>
          <w:rFonts w:ascii="Arial" w:hAnsi="Arial" w:cs="Arial"/>
          <w:color w:val="FF0000"/>
          <w:sz w:val="22"/>
          <w:szCs w:val="22"/>
          <w:lang w:val="en-AU"/>
        </w:rPr>
        <w:t>Chair: the draft wording allows for use of decimals of a degree, to be consistent with B-1</w:t>
      </w:r>
      <w:r>
        <w:rPr>
          <w:rFonts w:ascii="Arial" w:hAnsi="Arial" w:cs="Arial"/>
          <w:color w:val="FF0000"/>
          <w:sz w:val="22"/>
          <w:szCs w:val="22"/>
          <w:lang w:val="en-AU"/>
        </w:rPr>
        <w:t>30, but no change was suggested to existing guidance on rounding 0.5′ down to 0′. I presume the reason is that such a small rate of change can be safely ignored. Draft wording is accepted</w:t>
      </w:r>
      <w:r w:rsidR="00E943EE">
        <w:rPr>
          <w:rFonts w:ascii="Arial" w:hAnsi="Arial" w:cs="Arial"/>
          <w:color w:val="FF0000"/>
          <w:sz w:val="22"/>
          <w:szCs w:val="22"/>
          <w:lang w:val="en-AU"/>
        </w:rPr>
        <w:t xml:space="preserve"> (with decimal separator corrected to comma)</w:t>
      </w:r>
      <w:r>
        <w:rPr>
          <w:rFonts w:ascii="Arial" w:hAnsi="Arial" w:cs="Arial"/>
          <w:color w:val="FF0000"/>
          <w:sz w:val="22"/>
          <w:szCs w:val="22"/>
          <w:lang w:val="en-AU"/>
        </w:rPr>
        <w:t>.</w:t>
      </w:r>
    </w:p>
    <w:p w14:paraId="5428DA2E" w14:textId="0666A67E" w:rsidR="0086250C" w:rsidRDefault="0086250C" w:rsidP="005E7CCA">
      <w:pPr>
        <w:spacing w:after="120"/>
        <w:jc w:val="both"/>
        <w:rPr>
          <w:rFonts w:ascii="Arial" w:hAnsi="Arial" w:cs="Arial"/>
          <w:sz w:val="22"/>
          <w:szCs w:val="22"/>
          <w:lang w:val="en-GB"/>
        </w:rPr>
      </w:pPr>
    </w:p>
    <w:p w14:paraId="2B0DDC0F" w14:textId="24CE3750" w:rsidR="008D3BA2" w:rsidRDefault="008D3BA2" w:rsidP="008D3BA2">
      <w:pPr>
        <w:spacing w:after="120"/>
        <w:jc w:val="right"/>
        <w:rPr>
          <w:rFonts w:ascii="Arial" w:hAnsi="Arial" w:cs="Arial"/>
          <w:color w:val="FF0000"/>
          <w:sz w:val="22"/>
          <w:szCs w:val="22"/>
          <w:lang w:val="en-GB"/>
        </w:rPr>
      </w:pPr>
      <w:r>
        <w:rPr>
          <w:rFonts w:ascii="Arial" w:hAnsi="Arial" w:cs="Arial"/>
          <w:sz w:val="22"/>
          <w:szCs w:val="22"/>
          <w:lang w:val="en-GB"/>
        </w:rPr>
        <w:br w:type="page"/>
        <w:t xml:space="preserve">Annex B to NCWG </w:t>
      </w:r>
      <w:r w:rsidRPr="002843CD">
        <w:rPr>
          <w:rFonts w:ascii="Arial" w:hAnsi="Arial" w:cs="Arial"/>
          <w:sz w:val="22"/>
          <w:szCs w:val="22"/>
          <w:lang w:val="en-GB"/>
        </w:rPr>
        <w:t xml:space="preserve">Letter </w:t>
      </w:r>
      <w:r w:rsidR="002843CD" w:rsidRPr="002843CD">
        <w:rPr>
          <w:rFonts w:ascii="Arial" w:hAnsi="Arial" w:cs="Arial"/>
          <w:sz w:val="22"/>
          <w:szCs w:val="22"/>
          <w:lang w:val="en-GB"/>
        </w:rPr>
        <w:t>02</w:t>
      </w:r>
      <w:r w:rsidRPr="002843CD">
        <w:rPr>
          <w:rFonts w:ascii="Arial" w:hAnsi="Arial" w:cs="Arial"/>
          <w:sz w:val="22"/>
          <w:szCs w:val="22"/>
          <w:lang w:val="en-GB"/>
        </w:rPr>
        <w:t>/2018</w:t>
      </w:r>
    </w:p>
    <w:p w14:paraId="51A1A1E0" w14:textId="69B9E761" w:rsidR="008D3BA2" w:rsidRPr="00DB479E" w:rsidRDefault="008D3BA2" w:rsidP="008D3BA2">
      <w:pPr>
        <w:spacing w:after="120"/>
        <w:jc w:val="center"/>
        <w:rPr>
          <w:rFonts w:ascii="Arial" w:hAnsi="Arial" w:cs="Arial"/>
          <w:b/>
          <w:sz w:val="22"/>
          <w:szCs w:val="22"/>
          <w:lang w:val="en-GB"/>
        </w:rPr>
      </w:pPr>
      <w:r w:rsidRPr="00DB479E">
        <w:rPr>
          <w:rFonts w:ascii="Arial" w:hAnsi="Arial" w:cs="Arial"/>
          <w:b/>
          <w:sz w:val="22"/>
          <w:szCs w:val="22"/>
          <w:lang w:val="en-GB"/>
        </w:rPr>
        <w:t xml:space="preserve">Draft revisions to </w:t>
      </w:r>
      <w:r w:rsidR="00CB1457" w:rsidRPr="00DB479E">
        <w:rPr>
          <w:rFonts w:ascii="Arial" w:hAnsi="Arial" w:cs="Arial"/>
          <w:b/>
          <w:sz w:val="22"/>
          <w:szCs w:val="22"/>
          <w:lang w:val="en-GB"/>
        </w:rPr>
        <w:t xml:space="preserve">INT1 and </w:t>
      </w:r>
      <w:r w:rsidRPr="00DB479E">
        <w:rPr>
          <w:rFonts w:ascii="Arial" w:hAnsi="Arial" w:cs="Arial"/>
          <w:b/>
          <w:sz w:val="22"/>
          <w:szCs w:val="22"/>
          <w:lang w:val="en-GB"/>
        </w:rPr>
        <w:t>S-4</w:t>
      </w:r>
      <w:r w:rsidR="004475D6" w:rsidRPr="00DB479E">
        <w:rPr>
          <w:rFonts w:ascii="Arial" w:hAnsi="Arial" w:cs="Arial"/>
          <w:b/>
          <w:sz w:val="22"/>
          <w:szCs w:val="22"/>
          <w:lang w:val="en-GB"/>
        </w:rPr>
        <w:t>,</w:t>
      </w:r>
      <w:r w:rsidRPr="00DB479E">
        <w:rPr>
          <w:rFonts w:ascii="Arial" w:hAnsi="Arial" w:cs="Arial"/>
          <w:b/>
          <w:sz w:val="22"/>
          <w:szCs w:val="22"/>
          <w:lang w:val="en-GB"/>
        </w:rPr>
        <w:t xml:space="preserve"> </w:t>
      </w:r>
      <w:r w:rsidR="004475D6" w:rsidRPr="00DB479E">
        <w:rPr>
          <w:rFonts w:ascii="Arial" w:hAnsi="Arial" w:cs="Arial"/>
          <w:b/>
          <w:sz w:val="22"/>
          <w:szCs w:val="22"/>
          <w:lang w:val="en-GB"/>
        </w:rPr>
        <w:t xml:space="preserve">as </w:t>
      </w:r>
      <w:r w:rsidRPr="00DB479E">
        <w:rPr>
          <w:rFonts w:ascii="Arial" w:hAnsi="Arial" w:cs="Arial"/>
          <w:b/>
          <w:sz w:val="22"/>
          <w:szCs w:val="22"/>
          <w:lang w:val="en-GB"/>
        </w:rPr>
        <w:t>agreed by NCWG, for HSSC consideration</w:t>
      </w:r>
    </w:p>
    <w:p w14:paraId="5DE5C68B" w14:textId="702CA374" w:rsidR="00CB1457" w:rsidRDefault="00CB1457" w:rsidP="00CB1457">
      <w:pPr>
        <w:spacing w:after="120"/>
        <w:jc w:val="center"/>
        <w:rPr>
          <w:rFonts w:ascii="Arial" w:hAnsi="Arial" w:cs="Arial"/>
          <w:sz w:val="22"/>
          <w:szCs w:val="22"/>
          <w:lang w:val="en-GB"/>
        </w:rPr>
      </w:pPr>
      <w:r>
        <w:rPr>
          <w:rFonts w:ascii="Arial" w:hAnsi="Arial" w:cs="Arial"/>
          <w:sz w:val="22"/>
          <w:szCs w:val="22"/>
          <w:lang w:val="en-GB"/>
        </w:rPr>
        <w:t>INT1</w:t>
      </w:r>
    </w:p>
    <w:p w14:paraId="09843F61" w14:textId="72345D22" w:rsidR="008D3BA2" w:rsidRDefault="008D3BA2" w:rsidP="008D3BA2">
      <w:pPr>
        <w:spacing w:after="120"/>
        <w:rPr>
          <w:rFonts w:ascii="Arial" w:hAnsi="Arial" w:cs="Arial"/>
          <w:sz w:val="22"/>
          <w:szCs w:val="22"/>
          <w:lang w:val="en-GB"/>
        </w:rPr>
      </w:pPr>
      <w:r>
        <w:rPr>
          <w:rFonts w:ascii="Arial" w:hAnsi="Arial" w:cs="Arial"/>
          <w:sz w:val="22"/>
          <w:szCs w:val="22"/>
          <w:lang w:val="en-GB"/>
        </w:rPr>
        <w:t>INT1 F11.2: change term to ‘</w:t>
      </w:r>
      <w:r w:rsidR="00457D15">
        <w:rPr>
          <w:rFonts w:ascii="Arial" w:hAnsi="Arial" w:cs="Arial"/>
          <w:sz w:val="22"/>
          <w:szCs w:val="22"/>
          <w:lang w:val="en-GB"/>
        </w:rPr>
        <w:t>Yacht/small craft berths without facilities’.</w:t>
      </w:r>
    </w:p>
    <w:p w14:paraId="0FAA8BD4" w14:textId="5CBEFB32" w:rsidR="00203A35" w:rsidRPr="00203A35" w:rsidRDefault="00203A35" w:rsidP="008D3BA2">
      <w:pPr>
        <w:spacing w:after="120"/>
        <w:rPr>
          <w:rFonts w:ascii="Arial" w:hAnsi="Arial" w:cs="Arial"/>
          <w:sz w:val="22"/>
          <w:szCs w:val="22"/>
          <w:lang w:val="en-GB"/>
        </w:rPr>
      </w:pPr>
      <w:r>
        <w:rPr>
          <w:rFonts w:ascii="Arial" w:hAnsi="Arial" w:cs="Arial"/>
          <w:sz w:val="22"/>
          <w:szCs w:val="22"/>
          <w:lang w:val="en-GB"/>
        </w:rPr>
        <w:t xml:space="preserve">INT1 H20: amend graphic </w:t>
      </w:r>
      <w:r w:rsidRPr="00203A35">
        <w:rPr>
          <w:rFonts w:ascii="Arial" w:hAnsi="Arial" w:cs="Arial"/>
          <w:sz w:val="22"/>
          <w:szCs w:val="22"/>
          <w:lang w:val="en-GB"/>
        </w:rPr>
        <w:t xml:space="preserve">so that the coastline is labelled as ‘Charted coastline (HW or MSL)’ and put the elevation </w:t>
      </w:r>
      <w:r w:rsidR="009D16E1">
        <w:rPr>
          <w:rFonts w:ascii="Arial" w:hAnsi="Arial" w:cs="Arial"/>
          <w:sz w:val="22"/>
          <w:szCs w:val="22"/>
          <w:lang w:val="en-GB"/>
        </w:rPr>
        <w:t>of light arrow between the</w:t>
      </w:r>
      <w:r w:rsidRPr="00203A35">
        <w:rPr>
          <w:rFonts w:ascii="Arial" w:hAnsi="Arial" w:cs="Arial"/>
          <w:sz w:val="22"/>
          <w:szCs w:val="22"/>
          <w:lang w:val="en-GB"/>
        </w:rPr>
        <w:t xml:space="preserve"> focal plane</w:t>
      </w:r>
      <w:r w:rsidR="009D16E1">
        <w:rPr>
          <w:rFonts w:ascii="Arial" w:hAnsi="Arial" w:cs="Arial"/>
          <w:sz w:val="22"/>
          <w:szCs w:val="22"/>
          <w:lang w:val="en-GB"/>
        </w:rPr>
        <w:t xml:space="preserve"> of the light</w:t>
      </w:r>
      <w:r w:rsidRPr="00203A35">
        <w:rPr>
          <w:rFonts w:ascii="Arial" w:hAnsi="Arial" w:cs="Arial"/>
          <w:sz w:val="22"/>
          <w:szCs w:val="22"/>
          <w:lang w:val="en-GB"/>
        </w:rPr>
        <w:t xml:space="preserve"> and the coastline.</w:t>
      </w:r>
    </w:p>
    <w:p w14:paraId="196C353D" w14:textId="7507168D" w:rsidR="00CB1457" w:rsidRDefault="00CB1457" w:rsidP="00CB1457">
      <w:pPr>
        <w:spacing w:after="120"/>
        <w:jc w:val="center"/>
        <w:rPr>
          <w:rFonts w:ascii="Arial" w:hAnsi="Arial" w:cs="Arial"/>
          <w:sz w:val="22"/>
          <w:szCs w:val="22"/>
          <w:lang w:val="en-GB"/>
        </w:rPr>
      </w:pPr>
      <w:r>
        <w:rPr>
          <w:rFonts w:ascii="Arial" w:hAnsi="Arial" w:cs="Arial"/>
          <w:sz w:val="22"/>
          <w:szCs w:val="22"/>
          <w:lang w:val="en-GB"/>
        </w:rPr>
        <w:t>S-4</w:t>
      </w:r>
    </w:p>
    <w:p w14:paraId="10EA9330" w14:textId="77777777" w:rsidR="009D16E1" w:rsidRDefault="00457D15" w:rsidP="008D3BA2">
      <w:pPr>
        <w:spacing w:after="120"/>
        <w:rPr>
          <w:rFonts w:ascii="Arial" w:hAnsi="Arial" w:cs="Arial"/>
          <w:sz w:val="22"/>
          <w:szCs w:val="22"/>
          <w:lang w:val="en-GB"/>
        </w:rPr>
      </w:pPr>
      <w:r>
        <w:rPr>
          <w:rFonts w:ascii="Arial" w:hAnsi="Arial" w:cs="Arial"/>
          <w:sz w:val="22"/>
          <w:szCs w:val="22"/>
          <w:lang w:val="en-GB"/>
        </w:rPr>
        <w:t xml:space="preserve">S-4 B-431.2: </w:t>
      </w:r>
    </w:p>
    <w:p w14:paraId="41201164" w14:textId="25B7A2BA" w:rsidR="00457D15" w:rsidRDefault="00457D15" w:rsidP="008D3BA2">
      <w:pPr>
        <w:spacing w:after="120"/>
        <w:rPr>
          <w:rFonts w:ascii="Arial" w:hAnsi="Arial" w:cs="Arial"/>
          <w:sz w:val="22"/>
          <w:szCs w:val="22"/>
          <w:lang w:val="en-GB"/>
        </w:rPr>
      </w:pPr>
      <w:r w:rsidRPr="00CB1457">
        <w:rPr>
          <w:rFonts w:ascii="Times New Roman" w:hAnsi="Times New Roman"/>
          <w:b/>
          <w:bCs/>
          <w:sz w:val="22"/>
          <w:szCs w:val="22"/>
          <w:lang w:val="en-GB"/>
        </w:rPr>
        <w:t xml:space="preserve">Designated anchor berths </w:t>
      </w:r>
      <w:r w:rsidRPr="00CB1457">
        <w:rPr>
          <w:rFonts w:ascii="Times New Roman" w:hAnsi="Times New Roman"/>
          <w:sz w:val="22"/>
          <w:szCs w:val="22"/>
          <w:lang w:val="en-GB"/>
        </w:rPr>
        <w:t>must be shown, normally by means of a magenta anchor with a circle superimposed. The number or letter assigned to the berth, and/or possibly symbol describing the purpose (for example</w:t>
      </w:r>
      <w:r w:rsidRPr="00CB1457">
        <w:rPr>
          <w:rFonts w:ascii="Times New Roman" w:hAnsi="Times New Roman"/>
          <w:color w:val="FF0000"/>
          <w:sz w:val="22"/>
          <w:szCs w:val="22"/>
          <w:lang w:val="en-GB"/>
        </w:rPr>
        <w:t>: small craft ‘boat’,</w:t>
      </w:r>
      <w:r w:rsidRPr="00CB1457">
        <w:rPr>
          <w:rFonts w:ascii="Times New Roman" w:hAnsi="Times New Roman"/>
          <w:sz w:val="22"/>
          <w:szCs w:val="22"/>
          <w:lang w:val="en-GB"/>
        </w:rPr>
        <w:t xml:space="preserve"> dangerous cargo ‘flame’, quarantine cross) must be inserted within the circle. If necessary, to contain a 3-figure (or longer) designation, the circle may be extended to an oval</w:t>
      </w:r>
      <w:proofErr w:type="gramStart"/>
      <w:r w:rsidRPr="00CB1457">
        <w:rPr>
          <w:rFonts w:ascii="Times New Roman" w:hAnsi="Times New Roman"/>
          <w:sz w:val="22"/>
          <w:szCs w:val="22"/>
          <w:lang w:val="en-GB"/>
        </w:rPr>
        <w:t>:…</w:t>
      </w:r>
      <w:proofErr w:type="gramEnd"/>
    </w:p>
    <w:p w14:paraId="0A5A91A6" w14:textId="77777777" w:rsidR="009D16E1" w:rsidRDefault="00457D15" w:rsidP="008D3BA2">
      <w:pPr>
        <w:spacing w:after="120"/>
        <w:rPr>
          <w:rFonts w:ascii="Arial" w:hAnsi="Arial" w:cs="Arial"/>
          <w:sz w:val="22"/>
          <w:szCs w:val="22"/>
          <w:lang w:val="en-GB"/>
        </w:rPr>
      </w:pPr>
      <w:r>
        <w:rPr>
          <w:rFonts w:ascii="Arial" w:hAnsi="Arial" w:cs="Arial"/>
          <w:sz w:val="22"/>
          <w:szCs w:val="22"/>
          <w:lang w:val="en-GB"/>
        </w:rPr>
        <w:t xml:space="preserve">S-4 B-431.3: </w:t>
      </w:r>
    </w:p>
    <w:p w14:paraId="69A3883A" w14:textId="31656832" w:rsidR="00457D15" w:rsidRPr="00CB1457" w:rsidRDefault="00457D15" w:rsidP="008D3BA2">
      <w:pPr>
        <w:spacing w:after="120"/>
        <w:rPr>
          <w:rFonts w:ascii="Times New Roman" w:hAnsi="Times New Roman"/>
          <w:sz w:val="22"/>
          <w:szCs w:val="22"/>
          <w:lang w:val="en-GB"/>
        </w:rPr>
      </w:pPr>
      <w:r w:rsidRPr="00CB1457">
        <w:rPr>
          <w:rFonts w:ascii="Times New Roman" w:hAnsi="Times New Roman"/>
          <w:sz w:val="22"/>
          <w:szCs w:val="22"/>
          <w:lang w:val="en-GB"/>
        </w:rPr>
        <w:t>…</w:t>
      </w:r>
      <w:r w:rsidRPr="00CB1457">
        <w:rPr>
          <w:rFonts w:ascii="Times New Roman" w:hAnsi="Times New Roman"/>
          <w:snapToGrid/>
          <w:color w:val="000000"/>
          <w:sz w:val="21"/>
          <w:szCs w:val="21"/>
          <w:lang w:val="en-GB" w:eastAsia="en-GB"/>
        </w:rPr>
        <w:t xml:space="preserve"> </w:t>
      </w:r>
      <w:r w:rsidRPr="00CB1457">
        <w:rPr>
          <w:rFonts w:ascii="Times New Roman" w:hAnsi="Times New Roman"/>
          <w:sz w:val="22"/>
          <w:szCs w:val="22"/>
          <w:lang w:val="en-GB"/>
        </w:rPr>
        <w:t>Numbered or named anchorage areas, or anchorages for particular vessels, should be identified as in the following examples (sloping text, anchor symbol upright, all magenta) where possible. These symbols may be adapted for other purposes or types of vessels, for example refuge area (</w:t>
      </w:r>
      <w:r w:rsidRPr="00CB1457">
        <w:rPr>
          <w:rFonts w:ascii="Times New Roman" w:hAnsi="Times New Roman"/>
          <w:i/>
          <w:iCs/>
          <w:color w:val="7030A0"/>
          <w:sz w:val="22"/>
          <w:szCs w:val="22"/>
          <w:lang w:val="en-GB"/>
        </w:rPr>
        <w:t>Ref</w:t>
      </w:r>
      <w:r w:rsidRPr="00CB1457">
        <w:rPr>
          <w:rFonts w:ascii="Times New Roman" w:hAnsi="Times New Roman"/>
          <w:sz w:val="22"/>
          <w:szCs w:val="22"/>
          <w:lang w:val="en-GB"/>
        </w:rPr>
        <w:t xml:space="preserve">), small craft </w:t>
      </w:r>
      <w:r w:rsidRPr="00CB1457">
        <w:rPr>
          <w:rFonts w:ascii="Times New Roman" w:hAnsi="Times New Roman"/>
          <w:color w:val="FF0000"/>
          <w:sz w:val="22"/>
          <w:szCs w:val="22"/>
          <w:lang w:val="en-GB"/>
        </w:rPr>
        <w:t>(</w:t>
      </w:r>
      <w:r w:rsidR="009E5B39">
        <w:rPr>
          <w:rFonts w:ascii="Times New Roman" w:hAnsi="Times New Roman"/>
          <w:noProof/>
        </w:rPr>
        <w:drawing>
          <wp:inline distT="0" distB="0" distL="0" distR="0" wp14:anchorId="75D3E1F2" wp14:editId="02D1458A">
            <wp:extent cx="144780" cy="144780"/>
            <wp:effectExtent l="0" t="0" r="0" b="0"/>
            <wp:docPr id="4" name="Picture 4" descr="I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11"/>
                    <pic:cNvPicPr>
                      <a:picLocks noChangeAspect="1" noChangeArrowheads="1"/>
                    </pic:cNvPicPr>
                  </pic:nvPicPr>
                  <pic:blipFill>
                    <a:blip r:embed="rId11" cstate="print">
                      <a:extLst>
                        <a:ext uri="{28A0092B-C50C-407E-A947-70E740481C1C}">
                          <a14:useLocalDpi xmlns:a14="http://schemas.microsoft.com/office/drawing/2010/main" val="0"/>
                        </a:ext>
                      </a:extLst>
                    </a:blip>
                    <a:srcRect l="38411" t="18182" r="29140" b="19481"/>
                    <a:stretch>
                      <a:fillRect/>
                    </a:stretch>
                  </pic:blipFill>
                  <pic:spPr bwMode="auto">
                    <a:xfrm>
                      <a:off x="0" y="0"/>
                      <a:ext cx="144780" cy="144780"/>
                    </a:xfrm>
                    <a:prstGeom prst="rect">
                      <a:avLst/>
                    </a:prstGeom>
                    <a:noFill/>
                    <a:ln>
                      <a:noFill/>
                    </a:ln>
                  </pic:spPr>
                </pic:pic>
              </a:graphicData>
            </a:graphic>
          </wp:inline>
        </w:drawing>
      </w:r>
      <w:r w:rsidRPr="00CB1457">
        <w:rPr>
          <w:rFonts w:ascii="Times New Roman" w:hAnsi="Times New Roman"/>
          <w:color w:val="FF0000"/>
          <w:sz w:val="22"/>
          <w:szCs w:val="22"/>
          <w:lang w:val="en-GB"/>
        </w:rPr>
        <w:t>)</w:t>
      </w:r>
      <w:r w:rsidRPr="00CB1457">
        <w:rPr>
          <w:rFonts w:ascii="Times New Roman" w:hAnsi="Times New Roman"/>
          <w:sz w:val="22"/>
          <w:szCs w:val="22"/>
          <w:lang w:val="en-GB"/>
        </w:rPr>
        <w:t>. Size of text and associated anchor symbol may be adjusted to suit the size of the area.</w:t>
      </w:r>
    </w:p>
    <w:p w14:paraId="36E36050" w14:textId="77777777" w:rsidR="009D16E1" w:rsidRDefault="00CB1457" w:rsidP="009D16E1">
      <w:pPr>
        <w:spacing w:after="120"/>
        <w:rPr>
          <w:rFonts w:ascii="Arial" w:hAnsi="Arial" w:cs="Arial"/>
          <w:color w:val="FF0000"/>
          <w:sz w:val="22"/>
          <w:szCs w:val="22"/>
          <w:lang w:val="en-AU"/>
        </w:rPr>
      </w:pPr>
      <w:r>
        <w:rPr>
          <w:rFonts w:ascii="Arial" w:hAnsi="Arial" w:cs="Arial"/>
          <w:sz w:val="22"/>
          <w:szCs w:val="22"/>
          <w:lang w:val="en-GB"/>
        </w:rPr>
        <w:t>S-4 B-310.2</w:t>
      </w:r>
      <w:r w:rsidRPr="00CB1457">
        <w:rPr>
          <w:rFonts w:ascii="Arial" w:hAnsi="Arial" w:cs="Arial"/>
          <w:sz w:val="22"/>
          <w:szCs w:val="22"/>
          <w:lang w:val="en-GB"/>
        </w:rPr>
        <w:t xml:space="preserve"> </w:t>
      </w:r>
      <w:r w:rsidRPr="00CB1457">
        <w:rPr>
          <w:rFonts w:ascii="Arial" w:hAnsi="Arial" w:cs="Arial"/>
          <w:sz w:val="22"/>
          <w:szCs w:val="22"/>
        </w:rPr>
        <w:t>(2nd sentence):</w:t>
      </w:r>
      <w:r w:rsidRPr="00CB1457">
        <w:rPr>
          <w:rFonts w:ascii="Arial" w:hAnsi="Arial" w:cs="Arial"/>
          <w:color w:val="FF0000"/>
          <w:sz w:val="22"/>
          <w:szCs w:val="22"/>
          <w:lang w:val="en-AU"/>
        </w:rPr>
        <w:t xml:space="preserve"> </w:t>
      </w:r>
    </w:p>
    <w:p w14:paraId="09094F5A" w14:textId="4F92340B" w:rsidR="00CB1457" w:rsidRPr="00CB1457" w:rsidRDefault="00CB1457" w:rsidP="009D16E1">
      <w:pPr>
        <w:spacing w:after="120"/>
        <w:rPr>
          <w:rFonts w:ascii="Times New Roman" w:hAnsi="Times New Roman"/>
          <w:color w:val="FF0000"/>
          <w:sz w:val="22"/>
          <w:szCs w:val="22"/>
        </w:rPr>
      </w:pPr>
      <w:r w:rsidRPr="00CB1457">
        <w:rPr>
          <w:rFonts w:ascii="Times New Roman" w:hAnsi="Times New Roman"/>
          <w:color w:val="FF0000"/>
          <w:sz w:val="22"/>
          <w:szCs w:val="22"/>
          <w:lang w:val="en-AU"/>
        </w:rPr>
        <w:t>For a</w:t>
      </w:r>
      <w:r w:rsidRPr="00CB1457">
        <w:rPr>
          <w:rFonts w:ascii="Times New Roman" w:hAnsi="Times New Roman"/>
          <w:sz w:val="22"/>
          <w:szCs w:val="22"/>
        </w:rPr>
        <w:t xml:space="preserve">n islet too </w:t>
      </w:r>
      <w:r w:rsidRPr="009D16E1">
        <w:rPr>
          <w:rFonts w:ascii="Times New Roman" w:hAnsi="Times New Roman"/>
          <w:sz w:val="22"/>
          <w:szCs w:val="22"/>
          <w:lang w:val="en-GB"/>
        </w:rPr>
        <w:t>small</w:t>
      </w:r>
      <w:r w:rsidRPr="00CB1457">
        <w:rPr>
          <w:rFonts w:ascii="Times New Roman" w:hAnsi="Times New Roman"/>
          <w:sz w:val="22"/>
          <w:szCs w:val="22"/>
        </w:rPr>
        <w:t xml:space="preserve"> to be shown true to scale</w:t>
      </w:r>
      <w:r w:rsidRPr="00CB1457">
        <w:rPr>
          <w:rFonts w:ascii="Times New Roman" w:hAnsi="Times New Roman"/>
          <w:color w:val="FF0000"/>
          <w:sz w:val="22"/>
          <w:szCs w:val="22"/>
        </w:rPr>
        <w:t>, see B-421.1.</w:t>
      </w:r>
    </w:p>
    <w:p w14:paraId="3ACF7D09" w14:textId="77777777" w:rsidR="009D16E1" w:rsidRDefault="00CB1457" w:rsidP="008D3BA2">
      <w:pPr>
        <w:spacing w:after="120"/>
        <w:rPr>
          <w:rFonts w:ascii="Arial" w:hAnsi="Arial" w:cs="Arial"/>
          <w:sz w:val="22"/>
          <w:szCs w:val="22"/>
          <w:lang w:val="en-GB"/>
        </w:rPr>
      </w:pPr>
      <w:r>
        <w:rPr>
          <w:rFonts w:ascii="Arial" w:hAnsi="Arial" w:cs="Arial"/>
          <w:sz w:val="22"/>
          <w:szCs w:val="22"/>
          <w:lang w:val="en-GB"/>
        </w:rPr>
        <w:t xml:space="preserve">S-4 B-421.1: </w:t>
      </w:r>
    </w:p>
    <w:p w14:paraId="2121DBA1" w14:textId="532E4D19" w:rsidR="00CB1457" w:rsidRDefault="00CB1457" w:rsidP="008D3BA2">
      <w:pPr>
        <w:spacing w:after="120"/>
        <w:rPr>
          <w:rFonts w:ascii="Arial" w:hAnsi="Arial" w:cs="Arial"/>
          <w:sz w:val="22"/>
          <w:szCs w:val="22"/>
          <w:lang w:val="en-GB"/>
        </w:rPr>
      </w:pPr>
      <w:r w:rsidRPr="00CB1457">
        <w:rPr>
          <w:rFonts w:ascii="Times New Roman" w:hAnsi="Times New Roman"/>
          <w:color w:val="FF0000"/>
          <w:sz w:val="22"/>
          <w:szCs w:val="22"/>
        </w:rPr>
        <w:t xml:space="preserve">… An </w:t>
      </w:r>
      <w:r w:rsidRPr="00CB1457">
        <w:rPr>
          <w:rFonts w:ascii="Times New Roman" w:hAnsi="Times New Roman"/>
          <w:sz w:val="22"/>
          <w:szCs w:val="22"/>
        </w:rPr>
        <w:t xml:space="preserve">islet too small to be shown </w:t>
      </w:r>
      <w:r w:rsidRPr="00CB1457">
        <w:rPr>
          <w:rFonts w:ascii="Times New Roman" w:hAnsi="Times New Roman"/>
          <w:color w:val="FF0000"/>
          <w:sz w:val="22"/>
          <w:szCs w:val="22"/>
        </w:rPr>
        <w:t xml:space="preserve">true to scale should be shown as a small circle of coastline thickness filled with land tint, emphasized if required by a danger circle (K1) and/or associated text. Scattered islets within a foul area (see B-422.8), delimited by a danger line (K1) and shallow water tint, </w:t>
      </w:r>
      <w:proofErr w:type="gramStart"/>
      <w:r w:rsidRPr="00CB1457">
        <w:rPr>
          <w:rFonts w:ascii="Times New Roman" w:hAnsi="Times New Roman"/>
          <w:color w:val="FF0000"/>
          <w:sz w:val="22"/>
          <w:szCs w:val="22"/>
        </w:rPr>
        <w:t>may</w:t>
      </w:r>
      <w:proofErr w:type="gramEnd"/>
      <w:r w:rsidRPr="00CB1457">
        <w:rPr>
          <w:rFonts w:ascii="Times New Roman" w:hAnsi="Times New Roman"/>
          <w:color w:val="FF0000"/>
          <w:sz w:val="22"/>
          <w:szCs w:val="22"/>
        </w:rPr>
        <w:t xml:space="preserve"> be shown as black dots, ideall</w:t>
      </w:r>
      <w:r w:rsidR="002843CD">
        <w:rPr>
          <w:rFonts w:ascii="Times New Roman" w:hAnsi="Times New Roman"/>
          <w:color w:val="FF0000"/>
          <w:sz w:val="22"/>
          <w:szCs w:val="22"/>
        </w:rPr>
        <w:t>y with no dimension less than 0,</w:t>
      </w:r>
      <w:r w:rsidRPr="00CB1457">
        <w:rPr>
          <w:rFonts w:ascii="Times New Roman" w:hAnsi="Times New Roman"/>
          <w:color w:val="FF0000"/>
          <w:sz w:val="22"/>
          <w:szCs w:val="22"/>
        </w:rPr>
        <w:t xml:space="preserve">5mm. </w:t>
      </w:r>
      <w:r w:rsidRPr="00CB1457">
        <w:rPr>
          <w:rFonts w:ascii="Times New Roman" w:hAnsi="Times New Roman"/>
          <w:sz w:val="22"/>
          <w:szCs w:val="22"/>
        </w:rPr>
        <w:t>Islets may be landmarks; for the charting of landmarks and conspicuous objects, see B-340.</w:t>
      </w:r>
    </w:p>
    <w:p w14:paraId="453A9B5A" w14:textId="15FA0DD3" w:rsidR="00F36FA5" w:rsidRDefault="008A12A4" w:rsidP="008D3BA2">
      <w:pPr>
        <w:spacing w:after="120"/>
        <w:rPr>
          <w:rFonts w:ascii="Arial" w:hAnsi="Arial" w:cs="Arial"/>
          <w:sz w:val="22"/>
          <w:szCs w:val="22"/>
          <w:lang w:val="en-GB"/>
        </w:rPr>
      </w:pPr>
      <w:r>
        <w:rPr>
          <w:rFonts w:ascii="Arial" w:hAnsi="Arial" w:cs="Arial"/>
          <w:sz w:val="22"/>
          <w:szCs w:val="22"/>
          <w:lang w:val="en-GB"/>
        </w:rPr>
        <w:t>S-4</w:t>
      </w:r>
      <w:r w:rsidR="00CB1457">
        <w:rPr>
          <w:rFonts w:ascii="Arial" w:hAnsi="Arial" w:cs="Arial"/>
          <w:sz w:val="22"/>
          <w:szCs w:val="22"/>
          <w:lang w:val="en-GB"/>
        </w:rPr>
        <w:t>:</w:t>
      </w:r>
      <w:r>
        <w:rPr>
          <w:rFonts w:ascii="Arial" w:hAnsi="Arial" w:cs="Arial"/>
          <w:sz w:val="22"/>
          <w:szCs w:val="22"/>
          <w:lang w:val="en-GB"/>
        </w:rPr>
        <w:t xml:space="preserve"> </w:t>
      </w:r>
      <w:r w:rsidR="00203A35">
        <w:rPr>
          <w:rFonts w:ascii="Arial" w:hAnsi="Arial" w:cs="Arial"/>
          <w:sz w:val="22"/>
          <w:szCs w:val="22"/>
          <w:lang w:val="en-GB"/>
        </w:rPr>
        <w:t>Revise</w:t>
      </w:r>
      <w:r w:rsidR="00F36FA5">
        <w:rPr>
          <w:rFonts w:ascii="Arial" w:hAnsi="Arial" w:cs="Arial"/>
          <w:sz w:val="22"/>
          <w:szCs w:val="22"/>
          <w:lang w:val="en-GB"/>
        </w:rPr>
        <w:t xml:space="preserve"> text </w:t>
      </w:r>
      <w:r w:rsidR="00203A35">
        <w:rPr>
          <w:rFonts w:ascii="Arial" w:hAnsi="Arial" w:cs="Arial"/>
          <w:sz w:val="22"/>
          <w:szCs w:val="22"/>
          <w:lang w:val="en-GB"/>
        </w:rPr>
        <w:t xml:space="preserve">conform </w:t>
      </w:r>
      <w:proofErr w:type="gramStart"/>
      <w:r w:rsidR="00203A35">
        <w:rPr>
          <w:rFonts w:ascii="Arial" w:hAnsi="Arial" w:cs="Arial"/>
          <w:sz w:val="22"/>
          <w:szCs w:val="22"/>
          <w:lang w:val="en-GB"/>
        </w:rPr>
        <w:t>with</w:t>
      </w:r>
      <w:proofErr w:type="gramEnd"/>
      <w:r w:rsidR="00F36FA5">
        <w:rPr>
          <w:rFonts w:ascii="Arial" w:hAnsi="Arial" w:cs="Arial"/>
          <w:sz w:val="22"/>
          <w:szCs w:val="22"/>
          <w:lang w:val="en-GB"/>
        </w:rPr>
        <w:t xml:space="preserve"> IHO Resolution 3/1919 (as amended 2017)</w:t>
      </w:r>
      <w:r w:rsidR="00203A35">
        <w:rPr>
          <w:rFonts w:ascii="Arial" w:hAnsi="Arial" w:cs="Arial"/>
          <w:sz w:val="22"/>
          <w:szCs w:val="22"/>
          <w:lang w:val="en-GB"/>
        </w:rPr>
        <w:t>, taken from NCWG3-09.1A</w:t>
      </w:r>
      <w:r w:rsidR="00F36FA5">
        <w:rPr>
          <w:rFonts w:ascii="Arial" w:hAnsi="Arial" w:cs="Arial"/>
          <w:sz w:val="22"/>
          <w:szCs w:val="22"/>
          <w:lang w:val="en-GB"/>
        </w:rPr>
        <w:t>:</w:t>
      </w:r>
    </w:p>
    <w:p w14:paraId="7EA1D844" w14:textId="77777777" w:rsidR="00203A35" w:rsidRPr="002F2640" w:rsidRDefault="00203A35" w:rsidP="00203A35">
      <w:pPr>
        <w:ind w:left="737" w:hanging="737"/>
        <w:rPr>
          <w:rFonts w:ascii="Times New Roman" w:hAnsi="Times New Roman"/>
          <w:sz w:val="22"/>
          <w:szCs w:val="22"/>
        </w:rPr>
      </w:pPr>
      <w:r w:rsidRPr="002F2640">
        <w:rPr>
          <w:rFonts w:ascii="Times New Roman" w:hAnsi="Times New Roman"/>
          <w:b/>
          <w:sz w:val="22"/>
          <w:szCs w:val="22"/>
        </w:rPr>
        <w:t xml:space="preserve">B-302.2 </w:t>
      </w:r>
      <w:proofErr w:type="gramStart"/>
      <w:r w:rsidRPr="002F2640">
        <w:rPr>
          <w:rFonts w:ascii="Times New Roman" w:hAnsi="Times New Roman"/>
          <w:b/>
          <w:sz w:val="22"/>
          <w:szCs w:val="22"/>
        </w:rPr>
        <w:t>The</w:t>
      </w:r>
      <w:proofErr w:type="gramEnd"/>
      <w:r w:rsidRPr="002F2640">
        <w:rPr>
          <w:rFonts w:ascii="Times New Roman" w:hAnsi="Times New Roman"/>
          <w:b/>
          <w:sz w:val="22"/>
          <w:szCs w:val="22"/>
        </w:rPr>
        <w:t xml:space="preserve"> plane of reference </w:t>
      </w:r>
      <w:r w:rsidRPr="002F2640">
        <w:rPr>
          <w:rFonts w:ascii="Times New Roman" w:hAnsi="Times New Roman"/>
          <w:sz w:val="22"/>
          <w:szCs w:val="22"/>
        </w:rPr>
        <w:t>for all heights (including elevations of lights but excluding drying heights) must normally be a High Water (HW) datum, for example: Mean High Water Springs (MHWS); Mean Higher High Water (MHHW); Highest Astronomical Tide (HAT). Where there is little appreciable tide or change in water level at the adjacent shoreline, then Mean Sea Level (MSL) may be used.</w:t>
      </w:r>
      <w:r>
        <w:rPr>
          <w:rFonts w:ascii="Times New Roman" w:hAnsi="Times New Roman"/>
          <w:sz w:val="22"/>
          <w:szCs w:val="22"/>
        </w:rPr>
        <w:t xml:space="preserve"> </w:t>
      </w:r>
      <w:r w:rsidRPr="001220DC">
        <w:rPr>
          <w:rFonts w:ascii="Times New Roman" w:hAnsi="Times New Roman"/>
          <w:b/>
          <w:strike/>
          <w:color w:val="FF0000"/>
          <w:sz w:val="22"/>
          <w:szCs w:val="22"/>
        </w:rPr>
        <w:t>Comments:</w:t>
      </w:r>
      <w:r w:rsidRPr="002F2640">
        <w:rPr>
          <w:rFonts w:ascii="Times New Roman" w:hAnsi="Times New Roman"/>
          <w:sz w:val="22"/>
          <w:szCs w:val="22"/>
        </w:rPr>
        <w:t xml:space="preserve"> </w:t>
      </w:r>
      <w:r w:rsidRPr="001220DC">
        <w:rPr>
          <w:rFonts w:ascii="Times New Roman" w:hAnsi="Times New Roman"/>
          <w:strike/>
          <w:color w:val="FF0000"/>
          <w:sz w:val="22"/>
          <w:szCs w:val="22"/>
        </w:rPr>
        <w:t>TR</w:t>
      </w:r>
      <w:r w:rsidRPr="002F2640">
        <w:rPr>
          <w:rFonts w:ascii="Times New Roman" w:hAnsi="Times New Roman"/>
          <w:sz w:val="22"/>
          <w:szCs w:val="22"/>
        </w:rPr>
        <w:t xml:space="preserve"> </w:t>
      </w:r>
      <w:r w:rsidRPr="001220DC">
        <w:rPr>
          <w:rFonts w:ascii="Times New Roman" w:hAnsi="Times New Roman"/>
          <w:color w:val="FF0000"/>
          <w:sz w:val="22"/>
          <w:szCs w:val="22"/>
        </w:rPr>
        <w:t>IHO Resolution</w:t>
      </w:r>
      <w:r>
        <w:rPr>
          <w:rFonts w:ascii="Times New Roman" w:hAnsi="Times New Roman"/>
          <w:sz w:val="22"/>
          <w:szCs w:val="22"/>
        </w:rPr>
        <w:t xml:space="preserve"> </w:t>
      </w:r>
      <w:r w:rsidRPr="002F2640">
        <w:rPr>
          <w:rFonts w:ascii="Times New Roman" w:hAnsi="Times New Roman"/>
          <w:sz w:val="22"/>
          <w:szCs w:val="22"/>
        </w:rPr>
        <w:t xml:space="preserve">3/1919 (as amended </w:t>
      </w:r>
      <w:r w:rsidRPr="002F2640">
        <w:rPr>
          <w:rFonts w:ascii="Times New Roman" w:hAnsi="Times New Roman"/>
          <w:color w:val="FF0000"/>
          <w:sz w:val="22"/>
          <w:szCs w:val="22"/>
        </w:rPr>
        <w:t>2017</w:t>
      </w:r>
      <w:r w:rsidRPr="002F2640">
        <w:rPr>
          <w:rFonts w:ascii="Times New Roman" w:hAnsi="Times New Roman"/>
          <w:sz w:val="22"/>
          <w:szCs w:val="22"/>
        </w:rPr>
        <w:t xml:space="preserve">), contains the following </w:t>
      </w:r>
      <w:r>
        <w:rPr>
          <w:rFonts w:ascii="Times New Roman" w:hAnsi="Times New Roman"/>
          <w:color w:val="FF0000"/>
          <w:sz w:val="22"/>
          <w:szCs w:val="22"/>
        </w:rPr>
        <w:t>guidance</w:t>
      </w:r>
      <w:r w:rsidRPr="002F2640">
        <w:rPr>
          <w:rFonts w:ascii="Times New Roman" w:hAnsi="Times New Roman"/>
          <w:sz w:val="22"/>
          <w:szCs w:val="22"/>
        </w:rPr>
        <w:t>:</w:t>
      </w:r>
    </w:p>
    <w:p w14:paraId="21F2A8FC" w14:textId="77777777" w:rsidR="00203A35" w:rsidRPr="0046633E" w:rsidRDefault="00203A35" w:rsidP="00203A35">
      <w:pPr>
        <w:ind w:left="709"/>
        <w:rPr>
          <w:rFonts w:ascii="Times New Roman" w:hAnsi="Times New Roman"/>
          <w:color w:val="FF0000"/>
          <w:sz w:val="22"/>
          <w:szCs w:val="22"/>
        </w:rPr>
      </w:pPr>
    </w:p>
    <w:p w14:paraId="75497DD2" w14:textId="77777777" w:rsidR="00203A35" w:rsidRPr="002D2C0A" w:rsidRDefault="00203A35" w:rsidP="00203A35">
      <w:pPr>
        <w:ind w:left="709"/>
        <w:rPr>
          <w:rFonts w:ascii="Times New Roman" w:hAnsi="Times New Roman"/>
          <w:i/>
          <w:iCs/>
          <w:color w:val="FF0000"/>
          <w:sz w:val="22"/>
          <w:szCs w:val="22"/>
        </w:rPr>
      </w:pPr>
      <w:r w:rsidRPr="002D2C0A">
        <w:rPr>
          <w:rFonts w:ascii="Times New Roman" w:hAnsi="Times New Roman"/>
          <w:b/>
          <w:color w:val="FF0000"/>
          <w:sz w:val="22"/>
          <w:szCs w:val="22"/>
        </w:rPr>
        <w:t>In oceanic tidal areas</w:t>
      </w:r>
      <w:r w:rsidRPr="002D2C0A">
        <w:rPr>
          <w:rFonts w:ascii="Times New Roman" w:hAnsi="Times New Roman"/>
          <w:color w:val="FF0000"/>
          <w:sz w:val="22"/>
          <w:szCs w:val="22"/>
        </w:rPr>
        <w:t xml:space="preserve"> </w:t>
      </w:r>
      <w:r w:rsidRPr="00CD0ECE">
        <w:rPr>
          <w:rFonts w:ascii="Times New Roman" w:hAnsi="Times New Roman"/>
          <w:color w:val="FF0000"/>
          <w:sz w:val="22"/>
          <w:szCs w:val="22"/>
        </w:rPr>
        <w:t>heights on shore, including elevations of lights, should be referred to a Highest Water (HW) datum</w:t>
      </w:r>
      <w:r>
        <w:rPr>
          <w:rFonts w:ascii="Times New Roman" w:hAnsi="Times New Roman"/>
          <w:color w:val="FF0000"/>
          <w:sz w:val="22"/>
          <w:szCs w:val="22"/>
        </w:rPr>
        <w:t xml:space="preserve"> (paragraph 5)</w:t>
      </w:r>
      <w:r w:rsidRPr="00CD0ECE">
        <w:rPr>
          <w:rFonts w:ascii="Times New Roman" w:hAnsi="Times New Roman"/>
          <w:color w:val="FF0000"/>
          <w:sz w:val="22"/>
          <w:szCs w:val="22"/>
        </w:rPr>
        <w:t>.</w:t>
      </w:r>
    </w:p>
    <w:p w14:paraId="1F6CDCEC" w14:textId="77777777" w:rsidR="00203A35" w:rsidRPr="00CD0ECE" w:rsidRDefault="00203A35" w:rsidP="00203A35">
      <w:pPr>
        <w:ind w:left="720"/>
        <w:rPr>
          <w:rFonts w:ascii="Times New Roman" w:hAnsi="Times New Roman"/>
          <w:color w:val="FF0000"/>
          <w:sz w:val="22"/>
          <w:szCs w:val="22"/>
        </w:rPr>
      </w:pPr>
    </w:p>
    <w:p w14:paraId="2E64187C" w14:textId="77777777" w:rsidR="00203A35" w:rsidRPr="00CD0ECE" w:rsidRDefault="00203A35" w:rsidP="00203A35">
      <w:pPr>
        <w:ind w:left="709"/>
        <w:rPr>
          <w:rFonts w:ascii="Times New Roman" w:hAnsi="Times New Roman"/>
          <w:color w:val="FF0000"/>
          <w:sz w:val="22"/>
          <w:szCs w:val="22"/>
        </w:rPr>
      </w:pPr>
      <w:r w:rsidRPr="00CD0ECE">
        <w:rPr>
          <w:rFonts w:ascii="Times New Roman" w:hAnsi="Times New Roman"/>
          <w:color w:val="FF0000"/>
          <w:sz w:val="22"/>
          <w:szCs w:val="22"/>
        </w:rPr>
        <w:t xml:space="preserve">Highest Astronomical Tide (HAT), or a datum as closely equivalent to this level as is practical and acceptable to Hydrographic Offices, </w:t>
      </w:r>
      <w:r>
        <w:rPr>
          <w:rFonts w:ascii="Times New Roman" w:hAnsi="Times New Roman"/>
          <w:color w:val="FF0000"/>
          <w:sz w:val="22"/>
          <w:szCs w:val="22"/>
        </w:rPr>
        <w:t xml:space="preserve">should </w:t>
      </w:r>
      <w:r w:rsidRPr="00CD0ECE">
        <w:rPr>
          <w:rFonts w:ascii="Times New Roman" w:hAnsi="Times New Roman"/>
          <w:color w:val="FF0000"/>
          <w:sz w:val="22"/>
          <w:szCs w:val="22"/>
        </w:rPr>
        <w:t xml:space="preserve">be adopted as the datum for </w:t>
      </w:r>
      <w:r w:rsidRPr="001220DC">
        <w:rPr>
          <w:rFonts w:ascii="Times New Roman" w:hAnsi="Times New Roman"/>
          <w:b/>
          <w:color w:val="FF0000"/>
          <w:sz w:val="22"/>
          <w:szCs w:val="22"/>
        </w:rPr>
        <w:t>vertical clearances</w:t>
      </w:r>
      <w:r w:rsidRPr="00CD0ECE">
        <w:rPr>
          <w:rFonts w:ascii="Times New Roman" w:hAnsi="Times New Roman"/>
          <w:color w:val="FF0000"/>
          <w:sz w:val="22"/>
          <w:szCs w:val="22"/>
        </w:rPr>
        <w:t>. Alternatively, another, similar datum may be used if high water levels in a specific area frequently deviate from HAT, or a different datum has been established by national policy</w:t>
      </w:r>
      <w:r>
        <w:rPr>
          <w:rFonts w:ascii="Times New Roman" w:hAnsi="Times New Roman"/>
          <w:color w:val="FF0000"/>
          <w:sz w:val="22"/>
          <w:szCs w:val="22"/>
        </w:rPr>
        <w:t xml:space="preserve"> (paragraph 7)</w:t>
      </w:r>
      <w:r w:rsidRPr="00CD0ECE">
        <w:rPr>
          <w:rFonts w:ascii="Times New Roman" w:hAnsi="Times New Roman"/>
          <w:color w:val="FF0000"/>
          <w:sz w:val="22"/>
          <w:szCs w:val="22"/>
        </w:rPr>
        <w:t>.</w:t>
      </w:r>
    </w:p>
    <w:p w14:paraId="510C2337" w14:textId="77777777" w:rsidR="00203A35" w:rsidRPr="00CD0ECE" w:rsidRDefault="00203A35" w:rsidP="00203A35">
      <w:pPr>
        <w:ind w:left="720"/>
        <w:rPr>
          <w:rFonts w:ascii="Times New Roman" w:hAnsi="Times New Roman"/>
          <w:color w:val="FF0000"/>
          <w:sz w:val="22"/>
          <w:szCs w:val="22"/>
        </w:rPr>
      </w:pPr>
    </w:p>
    <w:p w14:paraId="59AFCA79" w14:textId="77777777" w:rsidR="00203A35" w:rsidRPr="00CD0ECE" w:rsidRDefault="00203A35" w:rsidP="00203A35">
      <w:pPr>
        <w:ind w:left="709"/>
        <w:rPr>
          <w:rFonts w:ascii="Times New Roman" w:hAnsi="Times New Roman"/>
          <w:color w:val="FF0000"/>
          <w:sz w:val="22"/>
          <w:szCs w:val="22"/>
        </w:rPr>
      </w:pPr>
      <w:r w:rsidRPr="002D2C0A">
        <w:rPr>
          <w:rFonts w:ascii="Times New Roman" w:hAnsi="Times New Roman"/>
          <w:b/>
          <w:color w:val="FF0000"/>
          <w:sz w:val="22"/>
          <w:szCs w:val="22"/>
        </w:rPr>
        <w:t>In geographical areas where the tidal range is negligible</w:t>
      </w:r>
      <w:r w:rsidRPr="002D2C0A">
        <w:rPr>
          <w:rFonts w:ascii="Times New Roman" w:hAnsi="Times New Roman"/>
          <w:color w:val="FF0000"/>
          <w:sz w:val="22"/>
          <w:szCs w:val="22"/>
        </w:rPr>
        <w:t xml:space="preserve"> (for example less than 0.30m) and in non-tidal areas </w:t>
      </w:r>
      <w:r w:rsidRPr="00CD0ECE">
        <w:rPr>
          <w:rFonts w:ascii="Times New Roman" w:hAnsi="Times New Roman"/>
          <w:color w:val="FF0000"/>
          <w:sz w:val="22"/>
          <w:szCs w:val="22"/>
        </w:rPr>
        <w:t xml:space="preserve">depths, </w:t>
      </w:r>
      <w:r w:rsidRPr="00CD0ECE">
        <w:rPr>
          <w:rFonts w:ascii="Times New Roman" w:hAnsi="Times New Roman"/>
          <w:b/>
          <w:color w:val="FF0000"/>
          <w:sz w:val="22"/>
          <w:szCs w:val="22"/>
        </w:rPr>
        <w:t>and all other navigational information</w:t>
      </w:r>
      <w:r w:rsidRPr="005A17E9">
        <w:rPr>
          <w:rFonts w:ascii="Times New Roman" w:hAnsi="Times New Roman"/>
          <w:color w:val="FF0000"/>
          <w:sz w:val="22"/>
          <w:szCs w:val="22"/>
        </w:rPr>
        <w:t xml:space="preserve">, </w:t>
      </w:r>
      <w:r w:rsidRPr="00CD0ECE">
        <w:rPr>
          <w:rFonts w:ascii="Times New Roman" w:hAnsi="Times New Roman"/>
          <w:color w:val="FF0000"/>
          <w:sz w:val="22"/>
          <w:szCs w:val="22"/>
        </w:rPr>
        <w:t>should be referred to Mean Sea Level (MSL) or other level as closely equivalent to this as is practical and acceptable to Hydrographic Offices</w:t>
      </w:r>
      <w:r>
        <w:rPr>
          <w:rFonts w:ascii="Times New Roman" w:hAnsi="Times New Roman"/>
          <w:color w:val="FF0000"/>
          <w:sz w:val="22"/>
          <w:szCs w:val="22"/>
        </w:rPr>
        <w:t xml:space="preserve"> (paragraph 10)</w:t>
      </w:r>
      <w:r w:rsidRPr="00CD0ECE">
        <w:rPr>
          <w:rFonts w:ascii="Times New Roman" w:hAnsi="Times New Roman"/>
          <w:color w:val="FF0000"/>
          <w:sz w:val="22"/>
          <w:szCs w:val="22"/>
        </w:rPr>
        <w:t xml:space="preserve">. </w:t>
      </w:r>
      <w:r>
        <w:rPr>
          <w:rFonts w:ascii="Times New Roman" w:hAnsi="Times New Roman"/>
          <w:color w:val="FF0000"/>
          <w:sz w:val="22"/>
          <w:szCs w:val="22"/>
        </w:rPr>
        <w:t>(</w:t>
      </w:r>
      <w:r w:rsidRPr="00CD0ECE">
        <w:rPr>
          <w:rFonts w:ascii="Times New Roman" w:hAnsi="Times New Roman"/>
          <w:color w:val="FF0000"/>
          <w:sz w:val="22"/>
          <w:szCs w:val="22"/>
        </w:rPr>
        <w:t>Note: The adopted level may be a well-defined geodetic datum as used for heights in land survey applications or an observed local Mean Sea Level (MSL) based on long series of water level observations.</w:t>
      </w:r>
      <w:r>
        <w:rPr>
          <w:rFonts w:ascii="Times New Roman" w:hAnsi="Times New Roman"/>
          <w:color w:val="FF0000"/>
          <w:sz w:val="22"/>
          <w:szCs w:val="22"/>
        </w:rPr>
        <w:t>)</w:t>
      </w:r>
    </w:p>
    <w:p w14:paraId="47F76776" w14:textId="77777777" w:rsidR="00203A35" w:rsidRDefault="00203A35" w:rsidP="00203A35">
      <w:pPr>
        <w:rPr>
          <w:rFonts w:ascii="Times New Roman" w:hAnsi="Times New Roman"/>
          <w:sz w:val="22"/>
          <w:szCs w:val="22"/>
        </w:rPr>
      </w:pPr>
    </w:p>
    <w:p w14:paraId="7948FC18" w14:textId="77777777" w:rsidR="00203A35" w:rsidRPr="00CD0ECE" w:rsidRDefault="00203A35" w:rsidP="00203A35">
      <w:pPr>
        <w:ind w:left="720"/>
        <w:rPr>
          <w:rFonts w:ascii="Times New Roman" w:hAnsi="Times New Roman"/>
          <w:strike/>
          <w:color w:val="FF0000"/>
          <w:sz w:val="22"/>
          <w:szCs w:val="22"/>
        </w:rPr>
      </w:pPr>
      <w:r w:rsidRPr="00CD0ECE">
        <w:rPr>
          <w:rFonts w:ascii="Times New Roman" w:hAnsi="Times New Roman"/>
          <w:strike/>
          <w:color w:val="FF0000"/>
          <w:sz w:val="22"/>
          <w:szCs w:val="22"/>
        </w:rPr>
        <w:t>1. It is resolved that heights on shore, including elevations of lights, should be referred to a HW datum. Heights should be referred to Mean Sea Level (MSL) where the tidal range is not appreciable. The datum used should be clearly stated on all charts.</w:t>
      </w:r>
    </w:p>
    <w:p w14:paraId="7FFC29F0" w14:textId="77777777" w:rsidR="00203A35" w:rsidRPr="00CD0ECE" w:rsidRDefault="00203A35" w:rsidP="00203A35">
      <w:pPr>
        <w:ind w:left="720"/>
        <w:rPr>
          <w:rFonts w:ascii="Times New Roman" w:hAnsi="Times New Roman"/>
          <w:strike/>
          <w:color w:val="FF0000"/>
          <w:sz w:val="22"/>
          <w:szCs w:val="22"/>
        </w:rPr>
      </w:pPr>
      <w:r w:rsidRPr="00CD0ECE">
        <w:rPr>
          <w:rFonts w:ascii="Times New Roman" w:hAnsi="Times New Roman"/>
          <w:strike/>
          <w:color w:val="FF0000"/>
          <w:sz w:val="22"/>
          <w:szCs w:val="22"/>
        </w:rPr>
        <w:t xml:space="preserve">2b. It is resolved that Highest Astronomical Tide (HAT) be adopted as the datum for vertical clearances where tides have an appreciable effect on the water level. Alternatively the differences between HAT and national </w:t>
      </w:r>
      <w:proofErr w:type="spellStart"/>
      <w:r w:rsidRPr="00CD0ECE">
        <w:rPr>
          <w:rFonts w:ascii="Times New Roman" w:hAnsi="Times New Roman"/>
          <w:strike/>
          <w:color w:val="FF0000"/>
          <w:sz w:val="22"/>
          <w:szCs w:val="22"/>
        </w:rPr>
        <w:t>datums</w:t>
      </w:r>
      <w:proofErr w:type="spellEnd"/>
      <w:r w:rsidRPr="00CD0ECE">
        <w:rPr>
          <w:rFonts w:ascii="Times New Roman" w:hAnsi="Times New Roman"/>
          <w:strike/>
          <w:color w:val="FF0000"/>
          <w:sz w:val="22"/>
          <w:szCs w:val="22"/>
        </w:rPr>
        <w:t xml:space="preserve"> for vertical clearances may be specified on nautical documents. If high water levels in a specific area frequently deviate from HAT, the datum for vertical clearances may be adapted accordingly. It is further resolved that a HW datum be used for vertical clearances in</w:t>
      </w:r>
      <w:r>
        <w:rPr>
          <w:rFonts w:ascii="Times New Roman" w:hAnsi="Times New Roman"/>
          <w:strike/>
          <w:color w:val="FF0000"/>
          <w:sz w:val="22"/>
          <w:szCs w:val="22"/>
        </w:rPr>
        <w:t xml:space="preserve"> </w:t>
      </w:r>
      <w:r w:rsidRPr="00CD0ECE">
        <w:rPr>
          <w:rFonts w:ascii="Times New Roman" w:hAnsi="Times New Roman"/>
          <w:strike/>
          <w:color w:val="FF0000"/>
          <w:sz w:val="22"/>
          <w:szCs w:val="22"/>
        </w:rPr>
        <w:t>non-tidal waters.</w:t>
      </w:r>
    </w:p>
    <w:p w14:paraId="7E973CA8" w14:textId="77777777" w:rsidR="00203A35" w:rsidRPr="002F2640" w:rsidRDefault="00203A35" w:rsidP="00203A35">
      <w:pPr>
        <w:jc w:val="right"/>
        <w:rPr>
          <w:rFonts w:ascii="Times New Roman" w:hAnsi="Times New Roman"/>
          <w:sz w:val="22"/>
          <w:szCs w:val="22"/>
        </w:rPr>
      </w:pPr>
    </w:p>
    <w:p w14:paraId="0AFF0573" w14:textId="4B004996" w:rsidR="00203A35" w:rsidRDefault="00203A35" w:rsidP="00203A35">
      <w:pPr>
        <w:rPr>
          <w:rFonts w:ascii="Times New Roman" w:hAnsi="Times New Roman"/>
          <w:b/>
          <w:bCs/>
          <w:sz w:val="22"/>
          <w:szCs w:val="22"/>
        </w:rPr>
      </w:pPr>
      <w:r w:rsidRPr="00F87814">
        <w:rPr>
          <w:rFonts w:ascii="Times New Roman" w:hAnsi="Times New Roman"/>
          <w:b/>
          <w:bCs/>
          <w:sz w:val="22"/>
          <w:szCs w:val="22"/>
        </w:rPr>
        <w:t xml:space="preserve">B-380 </w:t>
      </w:r>
      <w:r w:rsidR="00CB1457">
        <w:rPr>
          <w:rFonts w:ascii="Times New Roman" w:hAnsi="Times New Roman"/>
          <w:b/>
          <w:bCs/>
          <w:sz w:val="22"/>
          <w:szCs w:val="22"/>
        </w:rPr>
        <w:t xml:space="preserve">  </w:t>
      </w:r>
      <w:r w:rsidRPr="00F87814">
        <w:rPr>
          <w:rFonts w:ascii="Times New Roman" w:hAnsi="Times New Roman"/>
          <w:b/>
          <w:bCs/>
          <w:sz w:val="22"/>
          <w:szCs w:val="22"/>
        </w:rPr>
        <w:t xml:space="preserve">OVERHEAD OBSTRUCTIONS AND CLEARANCES: BRIDGES, CABLES, PIPES </w:t>
      </w:r>
    </w:p>
    <w:p w14:paraId="7480CF89" w14:textId="77777777" w:rsidR="00203A35" w:rsidRPr="00F87814" w:rsidRDefault="00203A35" w:rsidP="00203A35">
      <w:pPr>
        <w:ind w:left="737"/>
        <w:rPr>
          <w:rFonts w:ascii="Times New Roman" w:hAnsi="Times New Roman"/>
          <w:bCs/>
          <w:sz w:val="22"/>
          <w:szCs w:val="22"/>
        </w:rPr>
      </w:pPr>
      <w:r w:rsidRPr="00F87814">
        <w:rPr>
          <w:rFonts w:ascii="Times New Roman" w:hAnsi="Times New Roman"/>
          <w:bCs/>
          <w:sz w:val="22"/>
          <w:szCs w:val="22"/>
        </w:rPr>
        <w:t xml:space="preserve">On charts which include vertical </w:t>
      </w:r>
      <w:r w:rsidRPr="00203A35">
        <w:rPr>
          <w:rFonts w:ascii="Times New Roman" w:hAnsi="Times New Roman"/>
          <w:sz w:val="22"/>
          <w:szCs w:val="22"/>
        </w:rPr>
        <w:t>clearances</w:t>
      </w:r>
      <w:r w:rsidRPr="00F87814">
        <w:rPr>
          <w:rFonts w:ascii="Times New Roman" w:hAnsi="Times New Roman"/>
          <w:bCs/>
          <w:sz w:val="22"/>
          <w:szCs w:val="22"/>
        </w:rPr>
        <w:t xml:space="preserve"> under overhead obstructions, a statement of the height datum from which the vertical clearance is measured must always be given in the title block, see B-241.6</w:t>
      </w:r>
    </w:p>
    <w:p w14:paraId="0CA6B4E8" w14:textId="77777777" w:rsidR="00203A35" w:rsidRDefault="00203A35" w:rsidP="00203A35">
      <w:pPr>
        <w:rPr>
          <w:rFonts w:ascii="Times New Roman" w:hAnsi="Times New Roman"/>
          <w:b/>
          <w:bCs/>
          <w:sz w:val="22"/>
          <w:szCs w:val="22"/>
        </w:rPr>
      </w:pPr>
    </w:p>
    <w:p w14:paraId="7276DEC0" w14:textId="5D5F84F3" w:rsidR="00203A35" w:rsidRDefault="00203A35" w:rsidP="00203A35">
      <w:pPr>
        <w:rPr>
          <w:rFonts w:ascii="Times New Roman" w:hAnsi="Times New Roman"/>
          <w:sz w:val="22"/>
          <w:szCs w:val="22"/>
        </w:rPr>
      </w:pPr>
      <w:r>
        <w:rPr>
          <w:rFonts w:ascii="Times New Roman" w:hAnsi="Times New Roman"/>
          <w:b/>
          <w:bCs/>
          <w:sz w:val="22"/>
          <w:szCs w:val="22"/>
        </w:rPr>
        <w:t>B-380.1</w:t>
      </w:r>
      <w:r>
        <w:rPr>
          <w:rFonts w:ascii="Times New Roman" w:hAnsi="Times New Roman"/>
          <w:b/>
          <w:bCs/>
          <w:sz w:val="22"/>
          <w:szCs w:val="22"/>
        </w:rPr>
        <w:tab/>
      </w:r>
      <w:r w:rsidRPr="002F2640">
        <w:rPr>
          <w:rFonts w:ascii="Times New Roman" w:hAnsi="Times New Roman"/>
          <w:b/>
          <w:bCs/>
          <w:sz w:val="22"/>
          <w:szCs w:val="22"/>
        </w:rPr>
        <w:t xml:space="preserve">Vertical clearance: </w:t>
      </w:r>
      <w:r w:rsidRPr="002F2640">
        <w:rPr>
          <w:rFonts w:ascii="Times New Roman" w:hAnsi="Times New Roman"/>
          <w:sz w:val="22"/>
          <w:szCs w:val="22"/>
        </w:rPr>
        <w:t xml:space="preserve">IHO </w:t>
      </w:r>
      <w:r w:rsidRPr="00203A35">
        <w:rPr>
          <w:rFonts w:ascii="Times New Roman" w:hAnsi="Times New Roman"/>
          <w:sz w:val="22"/>
          <w:szCs w:val="22"/>
        </w:rPr>
        <w:t>Resolution</w:t>
      </w:r>
      <w:r w:rsidRPr="002F2640">
        <w:rPr>
          <w:rFonts w:ascii="Times New Roman" w:hAnsi="Times New Roman"/>
          <w:sz w:val="22"/>
          <w:szCs w:val="22"/>
        </w:rPr>
        <w:t xml:space="preserve"> 3/</w:t>
      </w:r>
      <w:r w:rsidRPr="00203A35">
        <w:rPr>
          <w:rFonts w:ascii="Times New Roman" w:hAnsi="Times New Roman"/>
          <w:bCs/>
          <w:sz w:val="22"/>
          <w:szCs w:val="22"/>
        </w:rPr>
        <w:t>1919</w:t>
      </w:r>
      <w:r w:rsidRPr="002F2640">
        <w:rPr>
          <w:rFonts w:ascii="Times New Roman" w:hAnsi="Times New Roman"/>
          <w:sz w:val="22"/>
          <w:szCs w:val="22"/>
        </w:rPr>
        <w:t xml:space="preserve"> (as amended </w:t>
      </w:r>
      <w:r w:rsidRPr="00CD0ECE">
        <w:rPr>
          <w:rFonts w:ascii="Times New Roman" w:hAnsi="Times New Roman"/>
          <w:color w:val="FF0000"/>
          <w:sz w:val="22"/>
          <w:szCs w:val="22"/>
        </w:rPr>
        <w:t>2017</w:t>
      </w:r>
      <w:r w:rsidRPr="002F2640">
        <w:rPr>
          <w:rFonts w:ascii="Times New Roman" w:hAnsi="Times New Roman"/>
          <w:sz w:val="22"/>
          <w:szCs w:val="22"/>
        </w:rPr>
        <w:t xml:space="preserve">), </w:t>
      </w:r>
      <w:r w:rsidRPr="001220DC">
        <w:rPr>
          <w:rFonts w:ascii="Times New Roman" w:hAnsi="Times New Roman"/>
          <w:strike/>
          <w:color w:val="FF0000"/>
          <w:sz w:val="22"/>
          <w:szCs w:val="22"/>
        </w:rPr>
        <w:t>states that</w:t>
      </w:r>
      <w:r>
        <w:rPr>
          <w:rFonts w:ascii="Times New Roman" w:hAnsi="Times New Roman"/>
          <w:strike/>
          <w:color w:val="FF0000"/>
          <w:sz w:val="22"/>
          <w:szCs w:val="22"/>
        </w:rPr>
        <w:t xml:space="preserve"> </w:t>
      </w:r>
      <w:r w:rsidRPr="001220DC">
        <w:rPr>
          <w:rFonts w:ascii="Times New Roman" w:hAnsi="Times New Roman"/>
          <w:color w:val="FF0000"/>
          <w:sz w:val="22"/>
          <w:szCs w:val="22"/>
        </w:rPr>
        <w:t>contains the following guidance</w:t>
      </w:r>
      <w:r w:rsidRPr="002F2640">
        <w:rPr>
          <w:rFonts w:ascii="Times New Roman" w:hAnsi="Times New Roman"/>
          <w:sz w:val="22"/>
          <w:szCs w:val="22"/>
        </w:rPr>
        <w:t xml:space="preserve">: </w:t>
      </w:r>
    </w:p>
    <w:p w14:paraId="554C6DF9" w14:textId="58FD90C4" w:rsidR="00203A35" w:rsidRDefault="00203A35" w:rsidP="00203A35">
      <w:pPr>
        <w:ind w:left="993"/>
        <w:rPr>
          <w:rFonts w:ascii="Times New Roman" w:hAnsi="Times New Roman"/>
          <w:color w:val="FF0000"/>
          <w:sz w:val="22"/>
          <w:szCs w:val="22"/>
        </w:rPr>
      </w:pPr>
      <w:r w:rsidRPr="001220DC">
        <w:rPr>
          <w:rFonts w:ascii="Times New Roman" w:hAnsi="Times New Roman"/>
          <w:b/>
          <w:color w:val="FF0000"/>
          <w:sz w:val="22"/>
          <w:szCs w:val="22"/>
        </w:rPr>
        <w:t>Highest Astronomical Tide</w:t>
      </w:r>
      <w:r w:rsidRPr="00CD0ECE">
        <w:rPr>
          <w:rFonts w:ascii="Times New Roman" w:hAnsi="Times New Roman"/>
          <w:color w:val="FF0000"/>
          <w:sz w:val="22"/>
          <w:szCs w:val="22"/>
        </w:rPr>
        <w:t xml:space="preserve"> (HAT), or a datum as closely equivalent to this level as is practical and </w:t>
      </w:r>
      <w:r w:rsidRPr="00203A35">
        <w:rPr>
          <w:rFonts w:ascii="Times New Roman" w:hAnsi="Times New Roman"/>
          <w:bCs/>
          <w:color w:val="FF0000"/>
          <w:sz w:val="22"/>
          <w:szCs w:val="22"/>
        </w:rPr>
        <w:t>acceptable</w:t>
      </w:r>
      <w:r w:rsidRPr="00203A35">
        <w:rPr>
          <w:rFonts w:ascii="Times New Roman" w:hAnsi="Times New Roman"/>
          <w:color w:val="FF0000"/>
          <w:sz w:val="22"/>
          <w:szCs w:val="22"/>
        </w:rPr>
        <w:t xml:space="preserve"> to Hydrographic</w:t>
      </w:r>
      <w:r w:rsidRPr="00CD0ECE">
        <w:rPr>
          <w:rFonts w:ascii="Times New Roman" w:hAnsi="Times New Roman"/>
          <w:color w:val="FF0000"/>
          <w:sz w:val="22"/>
          <w:szCs w:val="22"/>
        </w:rPr>
        <w:t xml:space="preserve"> Offices, </w:t>
      </w:r>
      <w:r>
        <w:rPr>
          <w:rFonts w:ascii="Times New Roman" w:hAnsi="Times New Roman"/>
          <w:color w:val="FF0000"/>
          <w:sz w:val="22"/>
          <w:szCs w:val="22"/>
        </w:rPr>
        <w:t xml:space="preserve">should </w:t>
      </w:r>
      <w:r w:rsidRPr="00CD0ECE">
        <w:rPr>
          <w:rFonts w:ascii="Times New Roman" w:hAnsi="Times New Roman"/>
          <w:color w:val="FF0000"/>
          <w:sz w:val="22"/>
          <w:szCs w:val="22"/>
        </w:rPr>
        <w:t>be adopted as the datum for vertical clearances. Alternatively, another, similar datum may be used if high water levels in a specific area frequently deviate from HAT, or a different datum has been established by national policy</w:t>
      </w:r>
      <w:r>
        <w:rPr>
          <w:rFonts w:ascii="Times New Roman" w:hAnsi="Times New Roman"/>
          <w:color w:val="FF0000"/>
          <w:sz w:val="22"/>
          <w:szCs w:val="22"/>
        </w:rPr>
        <w:t xml:space="preserve"> (paragraph 7)</w:t>
      </w:r>
      <w:r w:rsidRPr="00CD0ECE">
        <w:rPr>
          <w:rFonts w:ascii="Times New Roman" w:hAnsi="Times New Roman"/>
          <w:color w:val="FF0000"/>
          <w:sz w:val="22"/>
          <w:szCs w:val="22"/>
        </w:rPr>
        <w:t>.</w:t>
      </w:r>
    </w:p>
    <w:p w14:paraId="7023DDF8" w14:textId="77777777" w:rsidR="00203A35" w:rsidRPr="00CD0ECE" w:rsidRDefault="00203A35" w:rsidP="00203A35">
      <w:pPr>
        <w:tabs>
          <w:tab w:val="left" w:pos="1134"/>
        </w:tabs>
        <w:ind w:left="993" w:hanging="284"/>
        <w:rPr>
          <w:rFonts w:ascii="Times New Roman" w:hAnsi="Times New Roman"/>
          <w:color w:val="FF0000"/>
          <w:sz w:val="22"/>
          <w:szCs w:val="22"/>
        </w:rPr>
      </w:pPr>
    </w:p>
    <w:p w14:paraId="2B075E3E" w14:textId="6D8A73A6" w:rsidR="00203A35" w:rsidRPr="002D2C0A" w:rsidRDefault="00203A35" w:rsidP="002843CD">
      <w:pPr>
        <w:ind w:left="993"/>
        <w:rPr>
          <w:rFonts w:ascii="Times New Roman" w:hAnsi="Times New Roman"/>
          <w:color w:val="FF0000"/>
          <w:sz w:val="22"/>
          <w:szCs w:val="22"/>
        </w:rPr>
      </w:pPr>
      <w:r w:rsidRPr="002D2C0A">
        <w:rPr>
          <w:rFonts w:ascii="Times New Roman" w:hAnsi="Times New Roman"/>
          <w:color w:val="FF0000"/>
          <w:sz w:val="22"/>
          <w:szCs w:val="22"/>
        </w:rPr>
        <w:t xml:space="preserve">However, in </w:t>
      </w:r>
      <w:r w:rsidRPr="001220DC">
        <w:rPr>
          <w:rFonts w:ascii="Times New Roman" w:hAnsi="Times New Roman"/>
          <w:b/>
          <w:color w:val="FF0000"/>
          <w:sz w:val="22"/>
          <w:szCs w:val="22"/>
        </w:rPr>
        <w:t>geographical areas where the tidal range is negligible</w:t>
      </w:r>
      <w:r w:rsidRPr="002D2C0A">
        <w:rPr>
          <w:rFonts w:ascii="Times New Roman" w:hAnsi="Times New Roman"/>
          <w:color w:val="FF0000"/>
          <w:sz w:val="22"/>
          <w:szCs w:val="22"/>
        </w:rPr>
        <w:t xml:space="preserve"> (for example less tha</w:t>
      </w:r>
      <w:r w:rsidR="002843CD">
        <w:rPr>
          <w:rFonts w:ascii="Times New Roman" w:hAnsi="Times New Roman"/>
          <w:color w:val="FF0000"/>
          <w:sz w:val="22"/>
          <w:szCs w:val="22"/>
        </w:rPr>
        <w:t>n 0,</w:t>
      </w:r>
      <w:r>
        <w:rPr>
          <w:rFonts w:ascii="Times New Roman" w:hAnsi="Times New Roman"/>
          <w:color w:val="FF0000"/>
          <w:sz w:val="22"/>
          <w:szCs w:val="22"/>
        </w:rPr>
        <w:t>30m) and in non-tidal areas</w:t>
      </w:r>
      <w:r w:rsidRPr="002D2C0A">
        <w:rPr>
          <w:rFonts w:ascii="Times New Roman" w:hAnsi="Times New Roman"/>
          <w:color w:val="FF0000"/>
          <w:sz w:val="22"/>
          <w:szCs w:val="22"/>
        </w:rPr>
        <w:t xml:space="preserve"> depths</w:t>
      </w:r>
      <w:r>
        <w:rPr>
          <w:rFonts w:ascii="Times New Roman" w:hAnsi="Times New Roman"/>
          <w:color w:val="FF0000"/>
          <w:sz w:val="22"/>
          <w:szCs w:val="22"/>
        </w:rPr>
        <w:t>,</w:t>
      </w:r>
      <w:r w:rsidRPr="002D2C0A">
        <w:rPr>
          <w:rFonts w:ascii="Times New Roman" w:hAnsi="Times New Roman"/>
          <w:color w:val="FF0000"/>
          <w:sz w:val="22"/>
          <w:szCs w:val="22"/>
        </w:rPr>
        <w:t xml:space="preserve"> </w:t>
      </w:r>
      <w:r w:rsidRPr="002D2C0A">
        <w:rPr>
          <w:rFonts w:ascii="Times New Roman" w:hAnsi="Times New Roman"/>
          <w:b/>
          <w:color w:val="FF0000"/>
          <w:sz w:val="22"/>
          <w:szCs w:val="22"/>
        </w:rPr>
        <w:t>and all other navigational information</w:t>
      </w:r>
      <w:r w:rsidRPr="005A17E9">
        <w:rPr>
          <w:rFonts w:ascii="Times New Roman" w:hAnsi="Times New Roman"/>
          <w:color w:val="FF0000"/>
          <w:sz w:val="22"/>
          <w:szCs w:val="22"/>
        </w:rPr>
        <w:t>,</w:t>
      </w:r>
      <w:r w:rsidRPr="002D2C0A">
        <w:rPr>
          <w:rFonts w:ascii="Times New Roman" w:hAnsi="Times New Roman"/>
          <w:color w:val="FF0000"/>
          <w:sz w:val="22"/>
          <w:szCs w:val="22"/>
        </w:rPr>
        <w:t xml:space="preserve"> should be referred to Mean Sea Level (MSL) or other level as closely equivalent to this as is practical and acceptable to Hydrographic Offices</w:t>
      </w:r>
      <w:r>
        <w:rPr>
          <w:rFonts w:ascii="Times New Roman" w:hAnsi="Times New Roman"/>
          <w:color w:val="FF0000"/>
          <w:sz w:val="22"/>
          <w:szCs w:val="22"/>
        </w:rPr>
        <w:t xml:space="preserve"> (paragraph 10)</w:t>
      </w:r>
      <w:r w:rsidRPr="002D2C0A">
        <w:rPr>
          <w:rFonts w:ascii="Times New Roman" w:hAnsi="Times New Roman"/>
          <w:color w:val="FF0000"/>
          <w:sz w:val="22"/>
          <w:szCs w:val="22"/>
        </w:rPr>
        <w:t>.</w:t>
      </w:r>
    </w:p>
    <w:p w14:paraId="54B740C5" w14:textId="77777777" w:rsidR="00203A35" w:rsidRPr="00171B03" w:rsidRDefault="00203A35" w:rsidP="00203A35">
      <w:pPr>
        <w:ind w:left="709"/>
        <w:rPr>
          <w:rFonts w:ascii="Times New Roman" w:hAnsi="Times New Roman"/>
          <w:strike/>
          <w:color w:val="FF0000"/>
          <w:sz w:val="22"/>
          <w:szCs w:val="22"/>
        </w:rPr>
      </w:pPr>
      <w:r w:rsidRPr="00171B03">
        <w:rPr>
          <w:rFonts w:ascii="Times New Roman" w:hAnsi="Times New Roman"/>
          <w:strike/>
          <w:color w:val="FF0000"/>
          <w:sz w:val="22"/>
          <w:szCs w:val="22"/>
        </w:rPr>
        <w:t xml:space="preserve">It is resolved that Highest Astronomical Tide (HAT) be adopted as the datum for vertical clearances where tides have an appreciable effect on the water level. Alternatively the differences between HAT and national </w:t>
      </w:r>
      <w:proofErr w:type="spellStart"/>
      <w:r w:rsidRPr="00171B03">
        <w:rPr>
          <w:rFonts w:ascii="Times New Roman" w:hAnsi="Times New Roman"/>
          <w:strike/>
          <w:color w:val="FF0000"/>
          <w:sz w:val="22"/>
          <w:szCs w:val="22"/>
        </w:rPr>
        <w:t>datums</w:t>
      </w:r>
      <w:proofErr w:type="spellEnd"/>
      <w:r w:rsidRPr="00171B03">
        <w:rPr>
          <w:rFonts w:ascii="Times New Roman" w:hAnsi="Times New Roman"/>
          <w:strike/>
          <w:color w:val="FF0000"/>
          <w:sz w:val="22"/>
          <w:szCs w:val="22"/>
        </w:rPr>
        <w:t xml:space="preserve"> for vertical clearances may be specified on nautical documents. If high water levels in a specific area frequently deviate from HAT, the datum for vertical clearances may be adapted accordingly. It is further resolved that a HW datum be used for vertical clearances in non-tidal waters. </w:t>
      </w:r>
    </w:p>
    <w:p w14:paraId="153CB403" w14:textId="77777777" w:rsidR="00203A35" w:rsidRPr="002F2640" w:rsidRDefault="00203A35" w:rsidP="00203A35">
      <w:pPr>
        <w:ind w:left="737"/>
        <w:rPr>
          <w:rFonts w:ascii="Times New Roman" w:hAnsi="Times New Roman"/>
          <w:sz w:val="22"/>
          <w:szCs w:val="22"/>
        </w:rPr>
      </w:pPr>
      <w:r w:rsidRPr="002F2640">
        <w:rPr>
          <w:rFonts w:ascii="Times New Roman" w:hAnsi="Times New Roman"/>
          <w:sz w:val="22"/>
          <w:szCs w:val="22"/>
        </w:rPr>
        <w:t xml:space="preserve">Vertical clearances must be </w:t>
      </w:r>
      <w:r w:rsidRPr="00203A35">
        <w:rPr>
          <w:rFonts w:ascii="Times New Roman" w:hAnsi="Times New Roman"/>
          <w:bCs/>
          <w:sz w:val="22"/>
          <w:szCs w:val="22"/>
        </w:rPr>
        <w:t>rounded</w:t>
      </w:r>
      <w:r w:rsidRPr="002F2640">
        <w:rPr>
          <w:rFonts w:ascii="Times New Roman" w:hAnsi="Times New Roman"/>
          <w:sz w:val="22"/>
          <w:szCs w:val="22"/>
        </w:rPr>
        <w:t xml:space="preserve"> </w:t>
      </w:r>
      <w:r w:rsidRPr="002F2640">
        <w:rPr>
          <w:rFonts w:ascii="Times New Roman" w:hAnsi="Times New Roman"/>
          <w:b/>
          <w:bCs/>
          <w:sz w:val="22"/>
          <w:szCs w:val="22"/>
        </w:rPr>
        <w:t xml:space="preserve">down </w:t>
      </w:r>
      <w:r w:rsidRPr="002F2640">
        <w:rPr>
          <w:rFonts w:ascii="Times New Roman" w:hAnsi="Times New Roman"/>
          <w:sz w:val="22"/>
          <w:szCs w:val="22"/>
        </w:rPr>
        <w:t xml:space="preserve">to the nearest whole </w:t>
      </w:r>
      <w:proofErr w:type="spellStart"/>
      <w:r w:rsidRPr="002F2640">
        <w:rPr>
          <w:rFonts w:ascii="Times New Roman" w:hAnsi="Times New Roman"/>
          <w:sz w:val="22"/>
          <w:szCs w:val="22"/>
        </w:rPr>
        <w:t>metre</w:t>
      </w:r>
      <w:proofErr w:type="spellEnd"/>
      <w:r w:rsidRPr="002F2640">
        <w:rPr>
          <w:rFonts w:ascii="Times New Roman" w:hAnsi="Times New Roman"/>
          <w:sz w:val="22"/>
          <w:szCs w:val="22"/>
        </w:rPr>
        <w:t xml:space="preserve"> (unless under 10m, when </w:t>
      </w:r>
      <w:proofErr w:type="spellStart"/>
      <w:r w:rsidRPr="002F2640">
        <w:rPr>
          <w:rFonts w:ascii="Times New Roman" w:hAnsi="Times New Roman"/>
          <w:sz w:val="22"/>
          <w:szCs w:val="22"/>
        </w:rPr>
        <w:t>metres</w:t>
      </w:r>
      <w:proofErr w:type="spellEnd"/>
      <w:r w:rsidRPr="002F2640">
        <w:rPr>
          <w:rFonts w:ascii="Times New Roman" w:hAnsi="Times New Roman"/>
          <w:sz w:val="22"/>
          <w:szCs w:val="22"/>
        </w:rPr>
        <w:t xml:space="preserve"> and </w:t>
      </w:r>
      <w:proofErr w:type="spellStart"/>
      <w:r w:rsidRPr="002F2640">
        <w:rPr>
          <w:rFonts w:ascii="Times New Roman" w:hAnsi="Times New Roman"/>
          <w:sz w:val="22"/>
          <w:szCs w:val="22"/>
        </w:rPr>
        <w:t>decimetres</w:t>
      </w:r>
      <w:proofErr w:type="spellEnd"/>
      <w:r w:rsidRPr="002F2640">
        <w:rPr>
          <w:rFonts w:ascii="Times New Roman" w:hAnsi="Times New Roman"/>
          <w:sz w:val="22"/>
          <w:szCs w:val="22"/>
        </w:rPr>
        <w:t xml:space="preserve"> may be quoted, if the measurements are considered to be sufficiently accurate). The principle aim is to chart the predicted minimum safe clearance.</w:t>
      </w:r>
    </w:p>
    <w:p w14:paraId="6A97C064" w14:textId="01A43F47" w:rsidR="00203A35" w:rsidRPr="002F2640" w:rsidRDefault="00203A35" w:rsidP="00203A35">
      <w:pPr>
        <w:rPr>
          <w:rFonts w:ascii="Times New Roman" w:hAnsi="Times New Roman"/>
          <w:sz w:val="22"/>
          <w:szCs w:val="22"/>
        </w:rPr>
      </w:pPr>
    </w:p>
    <w:p w14:paraId="5ABCA514" w14:textId="369ED3C3" w:rsidR="00203A35" w:rsidRPr="002F2640" w:rsidRDefault="00203A35" w:rsidP="00203A35">
      <w:pPr>
        <w:rPr>
          <w:rFonts w:ascii="Times New Roman" w:hAnsi="Times New Roman"/>
          <w:b/>
          <w:bCs/>
          <w:sz w:val="22"/>
          <w:szCs w:val="22"/>
        </w:rPr>
      </w:pPr>
      <w:r w:rsidRPr="002F2640">
        <w:rPr>
          <w:rFonts w:ascii="Times New Roman" w:hAnsi="Times New Roman"/>
          <w:b/>
          <w:bCs/>
          <w:sz w:val="22"/>
          <w:szCs w:val="22"/>
        </w:rPr>
        <w:t xml:space="preserve">B-405 </w:t>
      </w:r>
      <w:r w:rsidR="00CB1457">
        <w:rPr>
          <w:rFonts w:ascii="Times New Roman" w:hAnsi="Times New Roman"/>
          <w:b/>
          <w:bCs/>
          <w:sz w:val="22"/>
          <w:szCs w:val="22"/>
        </w:rPr>
        <w:t xml:space="preserve">  </w:t>
      </w:r>
      <w:r w:rsidRPr="002F2640">
        <w:rPr>
          <w:rFonts w:ascii="Times New Roman" w:hAnsi="Times New Roman"/>
          <w:b/>
          <w:bCs/>
          <w:sz w:val="22"/>
          <w:szCs w:val="22"/>
        </w:rPr>
        <w:t xml:space="preserve">CHART DATUM </w:t>
      </w:r>
    </w:p>
    <w:p w14:paraId="1215C78F" w14:textId="77777777" w:rsidR="00203A35" w:rsidRPr="002F2640" w:rsidRDefault="00203A35" w:rsidP="00CB1457">
      <w:pPr>
        <w:ind w:left="737"/>
        <w:rPr>
          <w:rFonts w:ascii="Times New Roman" w:hAnsi="Times New Roman"/>
          <w:sz w:val="22"/>
          <w:szCs w:val="22"/>
        </w:rPr>
      </w:pPr>
      <w:r w:rsidRPr="002F2640">
        <w:rPr>
          <w:rFonts w:ascii="Times New Roman" w:hAnsi="Times New Roman"/>
          <w:sz w:val="22"/>
          <w:szCs w:val="22"/>
        </w:rPr>
        <w:t xml:space="preserve">Chart Datum (CD) is the plane of reference to which all charted depths and drying heights are related. In tidal areas CD is chosen to show the least depth of water found in any place under ‘normal’ meteorological conditions. CD will vary from place to place in relation to the land </w:t>
      </w:r>
      <w:r w:rsidRPr="00E53DFA">
        <w:rPr>
          <w:rFonts w:ascii="Times New Roman" w:hAnsi="Times New Roman"/>
          <w:bCs/>
          <w:sz w:val="22"/>
          <w:szCs w:val="22"/>
        </w:rPr>
        <w:t>survey</w:t>
      </w:r>
      <w:r w:rsidRPr="002F2640">
        <w:rPr>
          <w:rFonts w:ascii="Times New Roman" w:hAnsi="Times New Roman"/>
          <w:sz w:val="22"/>
          <w:szCs w:val="22"/>
        </w:rPr>
        <w:t xml:space="preserve"> datum or mean sea level. For further information, see </w:t>
      </w:r>
      <w:r w:rsidRPr="00E53DFA">
        <w:rPr>
          <w:rFonts w:ascii="Times New Roman" w:hAnsi="Times New Roman"/>
          <w:strike/>
          <w:color w:val="FF0000"/>
          <w:sz w:val="22"/>
          <w:szCs w:val="22"/>
        </w:rPr>
        <w:t>Technical</w:t>
      </w:r>
      <w:r w:rsidRPr="002F2640">
        <w:rPr>
          <w:rFonts w:ascii="Times New Roman" w:hAnsi="Times New Roman"/>
          <w:sz w:val="22"/>
          <w:szCs w:val="22"/>
        </w:rPr>
        <w:t xml:space="preserve"> </w:t>
      </w:r>
      <w:r>
        <w:rPr>
          <w:rFonts w:ascii="Times New Roman" w:hAnsi="Times New Roman"/>
          <w:color w:val="FF0000"/>
          <w:sz w:val="22"/>
          <w:szCs w:val="22"/>
        </w:rPr>
        <w:t xml:space="preserve">IHO </w:t>
      </w:r>
      <w:r w:rsidRPr="002F2640">
        <w:rPr>
          <w:rFonts w:ascii="Times New Roman" w:hAnsi="Times New Roman"/>
          <w:sz w:val="22"/>
          <w:szCs w:val="22"/>
        </w:rPr>
        <w:t xml:space="preserve">Resolution 3/1919 (as amended </w:t>
      </w:r>
      <w:r w:rsidRPr="00E53DFA">
        <w:rPr>
          <w:rFonts w:ascii="Times New Roman" w:hAnsi="Times New Roman"/>
          <w:color w:val="FF0000"/>
          <w:sz w:val="22"/>
          <w:szCs w:val="22"/>
        </w:rPr>
        <w:t>2017</w:t>
      </w:r>
      <w:r w:rsidRPr="002F2640">
        <w:rPr>
          <w:rFonts w:ascii="Times New Roman" w:hAnsi="Times New Roman"/>
          <w:sz w:val="22"/>
          <w:szCs w:val="22"/>
        </w:rPr>
        <w:t>).</w:t>
      </w:r>
    </w:p>
    <w:p w14:paraId="689583E0" w14:textId="77777777" w:rsidR="00203A35" w:rsidRPr="00E53DFA" w:rsidRDefault="00203A35" w:rsidP="00CB1457">
      <w:pPr>
        <w:ind w:left="737" w:hanging="737"/>
        <w:rPr>
          <w:rFonts w:ascii="Times New Roman" w:hAnsi="Times New Roman"/>
          <w:bCs/>
          <w:sz w:val="22"/>
          <w:szCs w:val="22"/>
        </w:rPr>
      </w:pPr>
      <w:r w:rsidRPr="00E53DFA">
        <w:rPr>
          <w:rFonts w:ascii="Times New Roman" w:hAnsi="Times New Roman"/>
          <w:b/>
          <w:bCs/>
          <w:sz w:val="22"/>
          <w:szCs w:val="22"/>
        </w:rPr>
        <w:t xml:space="preserve">B-405.1 Uniformity </w:t>
      </w:r>
      <w:r w:rsidRPr="00E53DFA">
        <w:rPr>
          <w:rFonts w:ascii="Times New Roman" w:hAnsi="Times New Roman"/>
          <w:bCs/>
          <w:sz w:val="22"/>
          <w:szCs w:val="22"/>
        </w:rPr>
        <w:t xml:space="preserve">of formulae for establishing CD for different nations would be difficult to achieve and is not essential for </w:t>
      </w:r>
      <w:r w:rsidRPr="00CB1457">
        <w:rPr>
          <w:rFonts w:ascii="Times New Roman" w:hAnsi="Times New Roman"/>
          <w:sz w:val="22"/>
          <w:szCs w:val="22"/>
        </w:rPr>
        <w:t>practical</w:t>
      </w:r>
      <w:r w:rsidRPr="00E53DFA">
        <w:rPr>
          <w:rFonts w:ascii="Times New Roman" w:hAnsi="Times New Roman"/>
          <w:bCs/>
          <w:sz w:val="22"/>
          <w:szCs w:val="22"/>
        </w:rPr>
        <w:t xml:space="preserve"> purposes</w:t>
      </w:r>
      <w:r w:rsidRPr="00193A52">
        <w:rPr>
          <w:rFonts w:ascii="Times New Roman" w:hAnsi="Times New Roman"/>
          <w:bCs/>
          <w:color w:val="FF0000"/>
          <w:sz w:val="22"/>
          <w:szCs w:val="22"/>
        </w:rPr>
        <w:t>. On charts of scale 1:500 000 and larger</w:t>
      </w:r>
      <w:r w:rsidRPr="00E53DFA">
        <w:rPr>
          <w:rFonts w:ascii="Times New Roman" w:hAnsi="Times New Roman"/>
          <w:bCs/>
          <w:sz w:val="22"/>
          <w:szCs w:val="22"/>
        </w:rPr>
        <w:t xml:space="preserve"> </w:t>
      </w:r>
      <w:r>
        <w:rPr>
          <w:rFonts w:ascii="Times New Roman" w:hAnsi="Times New Roman"/>
          <w:bCs/>
          <w:sz w:val="22"/>
          <w:szCs w:val="22"/>
        </w:rPr>
        <w:t>a</w:t>
      </w:r>
      <w:r w:rsidRPr="00E53DFA">
        <w:rPr>
          <w:rFonts w:ascii="Times New Roman" w:hAnsi="Times New Roman"/>
          <w:bCs/>
          <w:sz w:val="22"/>
          <w:szCs w:val="22"/>
        </w:rPr>
        <w:t xml:space="preserve"> general statement of the datum used must be included in the explanatory notes close to the chart title (see B-241.5</w:t>
      </w:r>
      <w:r>
        <w:rPr>
          <w:rFonts w:ascii="Times New Roman" w:hAnsi="Times New Roman"/>
          <w:bCs/>
          <w:sz w:val="22"/>
          <w:szCs w:val="22"/>
        </w:rPr>
        <w:t xml:space="preserve"> </w:t>
      </w:r>
      <w:r w:rsidRPr="001220DC">
        <w:rPr>
          <w:rFonts w:ascii="Times New Roman" w:hAnsi="Times New Roman"/>
          <w:bCs/>
          <w:color w:val="FF0000"/>
          <w:sz w:val="22"/>
          <w:szCs w:val="22"/>
        </w:rPr>
        <w:t>and</w:t>
      </w:r>
      <w:r>
        <w:rPr>
          <w:rFonts w:ascii="Times New Roman" w:hAnsi="Times New Roman"/>
          <w:bCs/>
          <w:color w:val="FF0000"/>
          <w:sz w:val="22"/>
          <w:szCs w:val="22"/>
        </w:rPr>
        <w:t xml:space="preserve"> Resolution 3/1919 paragraph 2</w:t>
      </w:r>
      <w:r w:rsidRPr="00E53DFA">
        <w:rPr>
          <w:rFonts w:ascii="Times New Roman" w:hAnsi="Times New Roman"/>
          <w:bCs/>
          <w:sz w:val="22"/>
          <w:szCs w:val="22"/>
        </w:rPr>
        <w:t xml:space="preserve">) </w:t>
      </w:r>
      <w:r w:rsidRPr="00193A52">
        <w:rPr>
          <w:rFonts w:ascii="Times New Roman" w:hAnsi="Times New Roman"/>
          <w:bCs/>
          <w:strike/>
          <w:color w:val="FF0000"/>
          <w:sz w:val="22"/>
          <w:szCs w:val="22"/>
        </w:rPr>
        <w:t>on charts of scale 1:500 000 and larger</w:t>
      </w:r>
      <w:r w:rsidRPr="00E53DFA">
        <w:rPr>
          <w:rFonts w:ascii="Times New Roman" w:hAnsi="Times New Roman"/>
          <w:bCs/>
          <w:sz w:val="22"/>
          <w:szCs w:val="22"/>
        </w:rPr>
        <w:t>.</w:t>
      </w:r>
      <w:r>
        <w:rPr>
          <w:rFonts w:ascii="Times New Roman" w:hAnsi="Times New Roman"/>
          <w:bCs/>
          <w:sz w:val="22"/>
          <w:szCs w:val="22"/>
        </w:rPr>
        <w:t xml:space="preserve"> </w:t>
      </w:r>
    </w:p>
    <w:p w14:paraId="4AF11ACA" w14:textId="491C0EDA" w:rsidR="00203A35" w:rsidRPr="00E53DFA" w:rsidRDefault="00203A35" w:rsidP="00CB1457">
      <w:pPr>
        <w:ind w:left="737" w:hanging="737"/>
        <w:rPr>
          <w:rFonts w:ascii="Times New Roman" w:hAnsi="Times New Roman"/>
          <w:bCs/>
          <w:sz w:val="22"/>
          <w:szCs w:val="22"/>
        </w:rPr>
      </w:pPr>
      <w:r w:rsidRPr="00E53DFA">
        <w:rPr>
          <w:rFonts w:ascii="Times New Roman" w:hAnsi="Times New Roman"/>
          <w:b/>
          <w:bCs/>
          <w:sz w:val="22"/>
          <w:szCs w:val="22"/>
        </w:rPr>
        <w:t xml:space="preserve">B-405.2 </w:t>
      </w:r>
      <w:r w:rsidRPr="007718A9">
        <w:rPr>
          <w:rFonts w:ascii="Times New Roman" w:hAnsi="Times New Roman"/>
          <w:b/>
          <w:bCs/>
          <w:strike/>
          <w:color w:val="FF0000"/>
          <w:sz w:val="22"/>
          <w:szCs w:val="22"/>
        </w:rPr>
        <w:t xml:space="preserve">Where the tidal range is not appreciable </w:t>
      </w:r>
      <w:r w:rsidRPr="007718A9">
        <w:rPr>
          <w:rFonts w:ascii="Times New Roman" w:hAnsi="Times New Roman"/>
          <w:bCs/>
          <w:strike/>
          <w:color w:val="FF0000"/>
          <w:sz w:val="22"/>
          <w:szCs w:val="22"/>
        </w:rPr>
        <w:t>(that is: less than about 0.3m), CD</w:t>
      </w:r>
      <w:r w:rsidRPr="00E53DFA">
        <w:rPr>
          <w:rFonts w:ascii="Times New Roman" w:hAnsi="Times New Roman"/>
          <w:bCs/>
          <w:sz w:val="22"/>
          <w:szCs w:val="22"/>
        </w:rPr>
        <w:t xml:space="preserve"> </w:t>
      </w:r>
      <w:r w:rsidRPr="007718A9">
        <w:rPr>
          <w:rFonts w:ascii="Times New Roman" w:hAnsi="Times New Roman"/>
          <w:strike/>
          <w:color w:val="FF0000"/>
          <w:sz w:val="22"/>
          <w:szCs w:val="22"/>
        </w:rPr>
        <w:t>may be Mean Sea Level (MSL)</w:t>
      </w:r>
      <w:r w:rsidRPr="007718A9">
        <w:t xml:space="preserve"> </w:t>
      </w:r>
      <w:r w:rsidRPr="007718A9">
        <w:rPr>
          <w:rFonts w:ascii="Times New Roman" w:hAnsi="Times New Roman"/>
          <w:b/>
          <w:bCs/>
          <w:color w:val="FF0000"/>
          <w:sz w:val="22"/>
          <w:szCs w:val="22"/>
        </w:rPr>
        <w:t>In geographical areas where the tidal range is negligible</w:t>
      </w:r>
      <w:r>
        <w:rPr>
          <w:rFonts w:ascii="Times New Roman" w:hAnsi="Times New Roman"/>
          <w:b/>
          <w:bCs/>
          <w:color w:val="FF0000"/>
          <w:sz w:val="22"/>
          <w:szCs w:val="22"/>
        </w:rPr>
        <w:t xml:space="preserve"> </w:t>
      </w:r>
      <w:r w:rsidR="002843CD">
        <w:rPr>
          <w:rFonts w:ascii="Times New Roman" w:hAnsi="Times New Roman"/>
          <w:bCs/>
          <w:color w:val="FF0000"/>
          <w:sz w:val="22"/>
          <w:szCs w:val="22"/>
        </w:rPr>
        <w:t>(for example less than 0,</w:t>
      </w:r>
      <w:r w:rsidRPr="007718A9">
        <w:rPr>
          <w:rFonts w:ascii="Times New Roman" w:hAnsi="Times New Roman"/>
          <w:bCs/>
          <w:color w:val="FF0000"/>
          <w:sz w:val="22"/>
          <w:szCs w:val="22"/>
        </w:rPr>
        <w:t>30m) and in non-tidal areas</w:t>
      </w:r>
      <w:r>
        <w:rPr>
          <w:rFonts w:ascii="Times New Roman" w:hAnsi="Times New Roman"/>
          <w:bCs/>
          <w:color w:val="FF0000"/>
          <w:sz w:val="22"/>
          <w:szCs w:val="22"/>
        </w:rPr>
        <w:t>, CD</w:t>
      </w:r>
      <w:r w:rsidRPr="007718A9">
        <w:rPr>
          <w:rFonts w:ascii="Times New Roman" w:hAnsi="Times New Roman"/>
          <w:bCs/>
          <w:color w:val="FF0000"/>
          <w:sz w:val="22"/>
          <w:szCs w:val="22"/>
        </w:rPr>
        <w:t xml:space="preserve"> should be Mean Sea Level (MSL) or other level as closely equivalent to this as is practical and acceptable to Hydrographic Offices</w:t>
      </w:r>
      <w:r>
        <w:rPr>
          <w:rFonts w:ascii="Times New Roman" w:hAnsi="Times New Roman"/>
          <w:bCs/>
          <w:color w:val="FF0000"/>
          <w:sz w:val="22"/>
          <w:szCs w:val="22"/>
        </w:rPr>
        <w:t xml:space="preserve"> (Resolution 3/1919 paragraph 10)</w:t>
      </w:r>
      <w:r w:rsidRPr="00E53DFA">
        <w:rPr>
          <w:rFonts w:ascii="Times New Roman" w:hAnsi="Times New Roman"/>
          <w:bCs/>
          <w:sz w:val="22"/>
          <w:szCs w:val="22"/>
        </w:rPr>
        <w:t>.</w:t>
      </w:r>
    </w:p>
    <w:p w14:paraId="1E9D9F3C" w14:textId="77777777" w:rsidR="00203A35" w:rsidRPr="002F2640" w:rsidRDefault="00203A35" w:rsidP="00CB1457">
      <w:pPr>
        <w:ind w:left="737" w:hanging="737"/>
        <w:rPr>
          <w:rFonts w:ascii="Times New Roman" w:hAnsi="Times New Roman"/>
          <w:sz w:val="22"/>
          <w:szCs w:val="22"/>
        </w:rPr>
      </w:pPr>
      <w:r w:rsidRPr="002F2640">
        <w:rPr>
          <w:rFonts w:ascii="Times New Roman" w:hAnsi="Times New Roman"/>
          <w:b/>
          <w:bCs/>
          <w:sz w:val="22"/>
          <w:szCs w:val="22"/>
        </w:rPr>
        <w:t xml:space="preserve">B-405.3 </w:t>
      </w:r>
      <w:r>
        <w:rPr>
          <w:rFonts w:ascii="Times New Roman" w:hAnsi="Times New Roman"/>
          <w:b/>
          <w:bCs/>
          <w:color w:val="FF0000"/>
          <w:sz w:val="22"/>
          <w:szCs w:val="22"/>
        </w:rPr>
        <w:t xml:space="preserve">In oceanic tidal areas, </w:t>
      </w:r>
      <w:r>
        <w:rPr>
          <w:rFonts w:ascii="Times New Roman" w:hAnsi="Times New Roman"/>
          <w:bCs/>
          <w:color w:val="FF0000"/>
          <w:sz w:val="22"/>
          <w:szCs w:val="22"/>
        </w:rPr>
        <w:t>Lowest Astronomical Tide (LAT</w:t>
      </w:r>
      <w:r w:rsidRPr="007718A9">
        <w:rPr>
          <w:rFonts w:ascii="Times New Roman" w:hAnsi="Times New Roman"/>
          <w:bCs/>
          <w:color w:val="FF0000"/>
          <w:sz w:val="22"/>
          <w:szCs w:val="22"/>
        </w:rPr>
        <w:t>), or a datum as closely equivalent to this level as is practical and acceptable to Hydrographic Offices,</w:t>
      </w:r>
      <w:r>
        <w:rPr>
          <w:rFonts w:ascii="Times New Roman" w:hAnsi="Times New Roman"/>
          <w:bCs/>
          <w:color w:val="FF0000"/>
          <w:sz w:val="22"/>
          <w:szCs w:val="22"/>
        </w:rPr>
        <w:t xml:space="preserve"> must</w:t>
      </w:r>
      <w:r w:rsidRPr="007718A9">
        <w:rPr>
          <w:rFonts w:ascii="Times New Roman" w:hAnsi="Times New Roman"/>
          <w:bCs/>
          <w:color w:val="FF0000"/>
          <w:sz w:val="22"/>
          <w:szCs w:val="22"/>
        </w:rPr>
        <w:t xml:space="preserve"> be adopted as </w:t>
      </w:r>
      <w:r>
        <w:rPr>
          <w:rFonts w:ascii="Times New Roman" w:hAnsi="Times New Roman"/>
          <w:bCs/>
          <w:color w:val="FF0000"/>
          <w:sz w:val="22"/>
          <w:szCs w:val="22"/>
        </w:rPr>
        <w:t>CD</w:t>
      </w:r>
      <w:r w:rsidRPr="007718A9">
        <w:rPr>
          <w:rFonts w:ascii="Times New Roman" w:hAnsi="Times New Roman"/>
          <w:bCs/>
          <w:color w:val="FF0000"/>
          <w:sz w:val="22"/>
          <w:szCs w:val="22"/>
        </w:rPr>
        <w:t>. Alternatively, another, similar datum may be used if low water levels in a specific area frequently deviate from LAT, or a different datum has been established by national policy</w:t>
      </w:r>
      <w:r>
        <w:rPr>
          <w:rFonts w:ascii="Times New Roman" w:hAnsi="Times New Roman"/>
          <w:bCs/>
          <w:color w:val="FF0000"/>
          <w:sz w:val="22"/>
          <w:szCs w:val="22"/>
        </w:rPr>
        <w:t xml:space="preserve"> (Resolution 3/1919 paragraph 6)</w:t>
      </w:r>
      <w:r w:rsidRPr="007718A9">
        <w:rPr>
          <w:rFonts w:ascii="Times New Roman" w:hAnsi="Times New Roman"/>
          <w:bCs/>
          <w:color w:val="FF0000"/>
          <w:sz w:val="22"/>
          <w:szCs w:val="22"/>
        </w:rPr>
        <w:t>.</w:t>
      </w:r>
      <w:r w:rsidRPr="007718A9">
        <w:rPr>
          <w:rFonts w:ascii="Times New Roman" w:hAnsi="Times New Roman"/>
          <w:b/>
          <w:bCs/>
          <w:color w:val="FF0000"/>
          <w:sz w:val="22"/>
          <w:szCs w:val="22"/>
        </w:rPr>
        <w:t xml:space="preserve"> </w:t>
      </w:r>
      <w:r w:rsidRPr="007718A9">
        <w:rPr>
          <w:rFonts w:ascii="Times New Roman" w:hAnsi="Times New Roman"/>
          <w:b/>
          <w:bCs/>
          <w:strike/>
          <w:color w:val="FF0000"/>
          <w:sz w:val="22"/>
          <w:szCs w:val="22"/>
        </w:rPr>
        <w:t>Where the tidal range is appreciable</w:t>
      </w:r>
      <w:r w:rsidRPr="007718A9">
        <w:rPr>
          <w:rFonts w:ascii="Times New Roman" w:hAnsi="Times New Roman"/>
          <w:strike/>
          <w:color w:val="FF0000"/>
          <w:sz w:val="22"/>
          <w:szCs w:val="22"/>
        </w:rPr>
        <w:t>, the Lowest Astronomical Tide (LAT), or as closely equivalent to this level as is practically acceptable to hydrographic offices, should be adopted as CD. Alternatively, the differences between LAT and national CD may be specified on nautical documents. If low water levels in a specific area frequently deviate from LAT, CD may be adapted accordingly.</w:t>
      </w:r>
      <w:r w:rsidRPr="002F2640">
        <w:rPr>
          <w:rFonts w:ascii="Times New Roman" w:hAnsi="Times New Roman"/>
          <w:sz w:val="22"/>
          <w:szCs w:val="22"/>
        </w:rPr>
        <w:t xml:space="preserve"> Since LAT is the recommended CD with worldwide application, and has the additional merit of removing all negative values from tide tables, this should be adopted as a long term objective, and be considered when opportunity for change arises. </w:t>
      </w:r>
    </w:p>
    <w:p w14:paraId="1FF29132" w14:textId="77777777" w:rsidR="00203A35" w:rsidRPr="002D2C0A" w:rsidRDefault="00203A35" w:rsidP="00CB1457">
      <w:pPr>
        <w:ind w:left="737"/>
        <w:rPr>
          <w:rFonts w:ascii="Times New Roman" w:hAnsi="Times New Roman"/>
          <w:strike/>
          <w:color w:val="FF0000"/>
          <w:sz w:val="22"/>
          <w:szCs w:val="22"/>
        </w:rPr>
      </w:pPr>
      <w:r>
        <w:rPr>
          <w:rFonts w:ascii="Times New Roman" w:hAnsi="Times New Roman"/>
          <w:color w:val="FF0000"/>
          <w:sz w:val="22"/>
          <w:szCs w:val="22"/>
        </w:rPr>
        <w:t xml:space="preserve">For vertical clearances, see B-380. </w:t>
      </w:r>
      <w:r w:rsidRPr="002D2C0A">
        <w:rPr>
          <w:rFonts w:ascii="Times New Roman" w:hAnsi="Times New Roman"/>
          <w:strike/>
          <w:color w:val="FF0000"/>
          <w:sz w:val="22"/>
          <w:szCs w:val="22"/>
        </w:rPr>
        <w:t xml:space="preserve">Highest Astronomical Tide (HAT) should be adopted as the datum for vertical clearances. Alternatively the differences between HAT and national </w:t>
      </w:r>
      <w:proofErr w:type="spellStart"/>
      <w:r w:rsidRPr="002D2C0A">
        <w:rPr>
          <w:rFonts w:ascii="Times New Roman" w:hAnsi="Times New Roman"/>
          <w:strike/>
          <w:color w:val="FF0000"/>
          <w:sz w:val="22"/>
          <w:szCs w:val="22"/>
        </w:rPr>
        <w:t>datums</w:t>
      </w:r>
      <w:proofErr w:type="spellEnd"/>
      <w:r w:rsidRPr="002D2C0A">
        <w:rPr>
          <w:rFonts w:ascii="Times New Roman" w:hAnsi="Times New Roman"/>
          <w:strike/>
          <w:color w:val="FF0000"/>
          <w:sz w:val="22"/>
          <w:szCs w:val="22"/>
        </w:rPr>
        <w:t xml:space="preserve"> for vertical clearances may be specified on nautical documents. If high water levels in a specific area frequently deviate from HAT, the datum for vertical clearances may be adapted accordingly. A HW datum should be used for vertical clearances in non-tidal waters (see Technical Resolution 3/1919 as amended 2008).</w:t>
      </w:r>
    </w:p>
    <w:p w14:paraId="37B9012F" w14:textId="77777777" w:rsidR="00203A35" w:rsidRDefault="00203A35" w:rsidP="00CB1457">
      <w:pPr>
        <w:ind w:left="737" w:hanging="737"/>
        <w:rPr>
          <w:rFonts w:ascii="Times New Roman" w:hAnsi="Times New Roman"/>
          <w:sz w:val="22"/>
          <w:szCs w:val="22"/>
        </w:rPr>
      </w:pPr>
      <w:r w:rsidRPr="00E53DFA">
        <w:rPr>
          <w:rFonts w:ascii="Times New Roman" w:hAnsi="Times New Roman"/>
          <w:b/>
          <w:bCs/>
          <w:sz w:val="22"/>
          <w:szCs w:val="22"/>
        </w:rPr>
        <w:t>B-405.4 In some offshore areas</w:t>
      </w:r>
      <w:r w:rsidRPr="00E53DFA">
        <w:rPr>
          <w:rFonts w:ascii="Arial" w:hAnsi="Arial" w:cs="Arial"/>
          <w:iCs/>
          <w:sz w:val="22"/>
          <w:szCs w:val="22"/>
        </w:rPr>
        <w:t xml:space="preserve">, </w:t>
      </w:r>
      <w:r w:rsidRPr="00E53DFA">
        <w:rPr>
          <w:rFonts w:ascii="Times New Roman" w:hAnsi="Times New Roman"/>
          <w:sz w:val="22"/>
          <w:szCs w:val="22"/>
        </w:rPr>
        <w:t xml:space="preserve">co-tidal charts and atlases may be available for use as a basis for reduction of soundings (for new surveys) to CD, for example co-tidal charts for the North Sea compiled under the auspices of the North Sea Hydrographic Commission. In depths greater than 200m, a reduction for tide is not necessary. </w:t>
      </w:r>
    </w:p>
    <w:p w14:paraId="4F6F2FA1" w14:textId="77777777" w:rsidR="00203A35" w:rsidRDefault="00203A35" w:rsidP="00CB1457">
      <w:pPr>
        <w:ind w:left="737" w:hanging="737"/>
        <w:rPr>
          <w:rFonts w:ascii="Times New Roman" w:hAnsi="Times New Roman"/>
          <w:sz w:val="22"/>
          <w:szCs w:val="22"/>
        </w:rPr>
      </w:pPr>
      <w:r w:rsidRPr="00E53DFA">
        <w:rPr>
          <w:rFonts w:ascii="Times New Roman" w:hAnsi="Times New Roman"/>
          <w:b/>
          <w:sz w:val="22"/>
          <w:szCs w:val="22"/>
        </w:rPr>
        <w:t>B-405.5 Tide Tables and Chart Datum.</w:t>
      </w:r>
      <w:r w:rsidRPr="00E53DFA">
        <w:rPr>
          <w:rFonts w:ascii="Times New Roman" w:hAnsi="Times New Roman"/>
          <w:sz w:val="22"/>
          <w:szCs w:val="22"/>
        </w:rPr>
        <w:t xml:space="preserve"> </w:t>
      </w:r>
      <w:r w:rsidRPr="00193A52">
        <w:rPr>
          <w:rFonts w:ascii="Times New Roman" w:hAnsi="Times New Roman"/>
          <w:color w:val="FF0000"/>
          <w:sz w:val="22"/>
          <w:szCs w:val="22"/>
        </w:rPr>
        <w:t>IHO Resolution 3/1919 (as amended 2017)</w:t>
      </w:r>
      <w:r>
        <w:rPr>
          <w:rFonts w:ascii="Times New Roman" w:hAnsi="Times New Roman"/>
          <w:color w:val="FF0000"/>
          <w:sz w:val="22"/>
          <w:szCs w:val="22"/>
        </w:rPr>
        <w:t xml:space="preserve"> states that t</w:t>
      </w:r>
      <w:r w:rsidRPr="00193A52">
        <w:rPr>
          <w:rFonts w:ascii="Times New Roman" w:hAnsi="Times New Roman"/>
          <w:color w:val="FF0000"/>
          <w:sz w:val="22"/>
          <w:szCs w:val="22"/>
        </w:rPr>
        <w:t xml:space="preserve">he datum of tide/water level observations and predictions for mariners shall be the same as </w:t>
      </w:r>
      <w:r>
        <w:rPr>
          <w:rFonts w:ascii="Times New Roman" w:hAnsi="Times New Roman"/>
          <w:color w:val="FF0000"/>
          <w:sz w:val="22"/>
          <w:szCs w:val="22"/>
        </w:rPr>
        <w:t>CD.</w:t>
      </w:r>
      <w:r w:rsidRPr="00193A52">
        <w:rPr>
          <w:rFonts w:ascii="Times New Roman" w:hAnsi="Times New Roman"/>
          <w:sz w:val="22"/>
          <w:szCs w:val="22"/>
        </w:rPr>
        <w:t xml:space="preserve"> </w:t>
      </w:r>
      <w:r w:rsidRPr="00193A52">
        <w:rPr>
          <w:rFonts w:ascii="Times New Roman" w:hAnsi="Times New Roman"/>
          <w:strike/>
          <w:color w:val="FF0000"/>
          <w:sz w:val="22"/>
          <w:szCs w:val="22"/>
        </w:rPr>
        <w:t>Whatever CD is used, it is essential that it is the same as the datum adopted for the predictions given in the authoritative Tide Tables.</w:t>
      </w:r>
      <w:r w:rsidRPr="00E53DFA">
        <w:rPr>
          <w:rFonts w:ascii="Times New Roman" w:hAnsi="Times New Roman"/>
          <w:sz w:val="22"/>
          <w:szCs w:val="22"/>
        </w:rPr>
        <w:t xml:space="preserve"> Where, over a long period of time, </w:t>
      </w:r>
      <w:proofErr w:type="spellStart"/>
      <w:r w:rsidRPr="00E53DFA">
        <w:rPr>
          <w:rFonts w:ascii="Times New Roman" w:hAnsi="Times New Roman"/>
          <w:sz w:val="22"/>
          <w:szCs w:val="22"/>
        </w:rPr>
        <w:t>datums</w:t>
      </w:r>
      <w:proofErr w:type="spellEnd"/>
      <w:r w:rsidRPr="00E53DFA">
        <w:rPr>
          <w:rFonts w:ascii="Times New Roman" w:hAnsi="Times New Roman"/>
          <w:sz w:val="22"/>
          <w:szCs w:val="22"/>
        </w:rPr>
        <w:t xml:space="preserve"> are under adjustment to conform to LAT, or to take account of changes in sea level, the changes to Tide Tables and charts should be </w:t>
      </w:r>
      <w:proofErr w:type="spellStart"/>
      <w:r w:rsidRPr="00E53DFA">
        <w:rPr>
          <w:rFonts w:ascii="Times New Roman" w:hAnsi="Times New Roman"/>
          <w:sz w:val="22"/>
          <w:szCs w:val="22"/>
        </w:rPr>
        <w:t>co-ordinated</w:t>
      </w:r>
      <w:proofErr w:type="spellEnd"/>
      <w:r w:rsidRPr="00E53DFA">
        <w:rPr>
          <w:rFonts w:ascii="Times New Roman" w:hAnsi="Times New Roman"/>
          <w:sz w:val="22"/>
          <w:szCs w:val="22"/>
        </w:rPr>
        <w:t xml:space="preserve"> as far as possible. </w:t>
      </w:r>
    </w:p>
    <w:p w14:paraId="77831F3B" w14:textId="77777777" w:rsidR="00203A35" w:rsidRDefault="00203A35" w:rsidP="00CB1457">
      <w:pPr>
        <w:ind w:left="737" w:hanging="737"/>
        <w:rPr>
          <w:rFonts w:ascii="Times New Roman" w:hAnsi="Times New Roman"/>
          <w:sz w:val="22"/>
          <w:szCs w:val="22"/>
        </w:rPr>
      </w:pPr>
      <w:r w:rsidRPr="00E53DFA">
        <w:rPr>
          <w:rFonts w:ascii="Times New Roman" w:hAnsi="Times New Roman"/>
          <w:b/>
          <w:sz w:val="22"/>
          <w:szCs w:val="22"/>
        </w:rPr>
        <w:t xml:space="preserve">B-405.6 </w:t>
      </w:r>
      <w:proofErr w:type="gramStart"/>
      <w:r w:rsidRPr="00E53DFA">
        <w:rPr>
          <w:rFonts w:ascii="Times New Roman" w:hAnsi="Times New Roman"/>
          <w:b/>
          <w:sz w:val="22"/>
          <w:szCs w:val="22"/>
        </w:rPr>
        <w:t>The</w:t>
      </w:r>
      <w:proofErr w:type="gramEnd"/>
      <w:r w:rsidRPr="00E53DFA">
        <w:rPr>
          <w:rFonts w:ascii="Times New Roman" w:hAnsi="Times New Roman"/>
          <w:b/>
          <w:sz w:val="22"/>
          <w:szCs w:val="22"/>
        </w:rPr>
        <w:t xml:space="preserve"> connection between Chart Datum and land survey </w:t>
      </w:r>
      <w:proofErr w:type="spellStart"/>
      <w:r w:rsidRPr="00E53DFA">
        <w:rPr>
          <w:rFonts w:ascii="Times New Roman" w:hAnsi="Times New Roman"/>
          <w:b/>
          <w:sz w:val="22"/>
          <w:szCs w:val="22"/>
        </w:rPr>
        <w:t>datums</w:t>
      </w:r>
      <w:proofErr w:type="spellEnd"/>
      <w:r w:rsidRPr="00E53DFA">
        <w:rPr>
          <w:rFonts w:ascii="Times New Roman" w:hAnsi="Times New Roman"/>
          <w:sz w:val="22"/>
          <w:szCs w:val="22"/>
        </w:rPr>
        <w:t xml:space="preserve"> should not be quoted on charts but should be readily available for the use of surveyors and engineers in national Tide Tables. </w:t>
      </w:r>
    </w:p>
    <w:p w14:paraId="7C522246" w14:textId="6513EAB6" w:rsidR="00203A35" w:rsidRDefault="00203A35" w:rsidP="00CB1457">
      <w:pPr>
        <w:ind w:left="737" w:hanging="737"/>
        <w:rPr>
          <w:rFonts w:ascii="Times New Roman" w:hAnsi="Times New Roman"/>
          <w:sz w:val="22"/>
          <w:szCs w:val="22"/>
        </w:rPr>
      </w:pPr>
      <w:r w:rsidRPr="00E53DFA">
        <w:rPr>
          <w:rFonts w:ascii="Times New Roman" w:hAnsi="Times New Roman"/>
          <w:b/>
          <w:sz w:val="22"/>
          <w:szCs w:val="22"/>
        </w:rPr>
        <w:t>B-405.7 Rivers and estuaries.</w:t>
      </w:r>
      <w:r w:rsidRPr="00E53DFA">
        <w:rPr>
          <w:rFonts w:ascii="Times New Roman" w:hAnsi="Times New Roman"/>
          <w:sz w:val="22"/>
          <w:szCs w:val="22"/>
        </w:rPr>
        <w:t xml:space="preserve"> On the largest scale charts it may be desirable to indicate marked changes in CD over short distances by means of a diagram.</w:t>
      </w:r>
    </w:p>
    <w:p w14:paraId="4820458C" w14:textId="1918E840" w:rsidR="00CB1457" w:rsidRDefault="00CB1457" w:rsidP="00CB1457">
      <w:pPr>
        <w:ind w:left="737" w:hanging="737"/>
        <w:rPr>
          <w:rFonts w:ascii="Times New Roman" w:hAnsi="Times New Roman"/>
          <w:sz w:val="22"/>
          <w:szCs w:val="22"/>
        </w:rPr>
      </w:pPr>
    </w:p>
    <w:p w14:paraId="7786FC4D" w14:textId="77777777" w:rsidR="009D16E1" w:rsidRDefault="00CB1457" w:rsidP="009D16E1">
      <w:pPr>
        <w:spacing w:after="120"/>
        <w:rPr>
          <w:rFonts w:ascii="Arial" w:hAnsi="Arial" w:cs="Arial"/>
          <w:sz w:val="22"/>
          <w:szCs w:val="22"/>
        </w:rPr>
      </w:pPr>
      <w:r w:rsidRPr="00CB1457">
        <w:rPr>
          <w:rFonts w:ascii="Arial" w:hAnsi="Arial" w:cs="Arial"/>
          <w:sz w:val="22"/>
          <w:szCs w:val="22"/>
        </w:rPr>
        <w:t>B-260</w:t>
      </w:r>
      <w:r>
        <w:rPr>
          <w:rFonts w:ascii="Arial" w:hAnsi="Arial" w:cs="Arial"/>
          <w:sz w:val="22"/>
          <w:szCs w:val="22"/>
        </w:rPr>
        <w:t xml:space="preserve"> New text under graphics:</w:t>
      </w:r>
    </w:p>
    <w:p w14:paraId="66447BC6" w14:textId="231F0170" w:rsidR="00CB1457" w:rsidRDefault="00CB1457" w:rsidP="009D16E1">
      <w:pPr>
        <w:spacing w:after="120"/>
        <w:rPr>
          <w:rFonts w:ascii="Times New Roman" w:hAnsi="Times New Roman"/>
          <w:color w:val="FF0000"/>
          <w:sz w:val="21"/>
          <w:szCs w:val="21"/>
        </w:rPr>
      </w:pPr>
      <w:r w:rsidRPr="004F4F1B">
        <w:rPr>
          <w:rFonts w:ascii="Times New Roman" w:hAnsi="Times New Roman"/>
          <w:color w:val="FF0000"/>
          <w:sz w:val="21"/>
          <w:szCs w:val="21"/>
        </w:rPr>
        <w:t xml:space="preserve">Variation on the arrows may be </w:t>
      </w:r>
      <w:r w:rsidRPr="00CB1457">
        <w:rPr>
          <w:rFonts w:ascii="Times New Roman" w:hAnsi="Times New Roman"/>
          <w:color w:val="FF0000"/>
          <w:sz w:val="22"/>
          <w:szCs w:val="22"/>
        </w:rPr>
        <w:t>expressed</w:t>
      </w:r>
      <w:r w:rsidRPr="004F4F1B">
        <w:rPr>
          <w:rFonts w:ascii="Times New Roman" w:hAnsi="Times New Roman"/>
          <w:color w:val="FF0000"/>
          <w:sz w:val="21"/>
          <w:szCs w:val="21"/>
        </w:rPr>
        <w:t xml:space="preserve"> in degrees and decimals (to one decimal place) or</w:t>
      </w:r>
      <w:r>
        <w:rPr>
          <w:rFonts w:ascii="Times New Roman" w:hAnsi="Times New Roman"/>
          <w:color w:val="FF0000"/>
          <w:sz w:val="21"/>
          <w:szCs w:val="21"/>
        </w:rPr>
        <w:t xml:space="preserve"> in</w:t>
      </w:r>
      <w:r w:rsidRPr="004F4F1B">
        <w:rPr>
          <w:rFonts w:ascii="Times New Roman" w:hAnsi="Times New Roman"/>
          <w:color w:val="FF0000"/>
          <w:sz w:val="21"/>
          <w:szCs w:val="21"/>
        </w:rPr>
        <w:t xml:space="preserve"> degrees and minutes to the nearest 5′ and rate of change in decimals of degrees (</w:t>
      </w:r>
      <w:r>
        <w:rPr>
          <w:rFonts w:ascii="Times New Roman" w:hAnsi="Times New Roman"/>
          <w:color w:val="FF0000"/>
          <w:sz w:val="21"/>
          <w:szCs w:val="21"/>
        </w:rPr>
        <w:t xml:space="preserve">up </w:t>
      </w:r>
      <w:r w:rsidRPr="004F4F1B">
        <w:rPr>
          <w:rFonts w:ascii="Times New Roman" w:hAnsi="Times New Roman"/>
          <w:color w:val="FF0000"/>
          <w:sz w:val="21"/>
          <w:szCs w:val="21"/>
        </w:rPr>
        <w:t xml:space="preserve">to two decimal places) or </w:t>
      </w:r>
      <w:r>
        <w:rPr>
          <w:rFonts w:ascii="Times New Roman" w:hAnsi="Times New Roman"/>
          <w:color w:val="FF0000"/>
          <w:sz w:val="21"/>
          <w:szCs w:val="21"/>
        </w:rPr>
        <w:t xml:space="preserve">in </w:t>
      </w:r>
      <w:r w:rsidRPr="004F4F1B">
        <w:rPr>
          <w:rFonts w:ascii="Times New Roman" w:hAnsi="Times New Roman"/>
          <w:color w:val="FF0000"/>
          <w:sz w:val="21"/>
          <w:szCs w:val="21"/>
        </w:rPr>
        <w:t>minutes.</w:t>
      </w:r>
    </w:p>
    <w:p w14:paraId="51EFFBF5" w14:textId="41B34448" w:rsidR="00203A35" w:rsidRDefault="004475D6" w:rsidP="008D3BA2">
      <w:pPr>
        <w:spacing w:after="120"/>
        <w:rPr>
          <w:rFonts w:ascii="Arial" w:hAnsi="Arial" w:cs="Arial"/>
          <w:sz w:val="22"/>
          <w:szCs w:val="22"/>
          <w:lang w:val="en-GB"/>
        </w:rPr>
      </w:pPr>
      <w:r>
        <w:rPr>
          <w:rFonts w:ascii="Arial" w:hAnsi="Arial" w:cs="Arial"/>
          <w:sz w:val="22"/>
          <w:szCs w:val="22"/>
          <w:lang w:val="en-GB"/>
        </w:rPr>
        <w:t>B-</w:t>
      </w:r>
      <w:r w:rsidRPr="009D16E1">
        <w:rPr>
          <w:rFonts w:ascii="Arial" w:hAnsi="Arial" w:cs="Arial"/>
          <w:sz w:val="22"/>
          <w:szCs w:val="22"/>
        </w:rPr>
        <w:t>272</w:t>
      </w:r>
      <w:r>
        <w:rPr>
          <w:rFonts w:ascii="Arial" w:hAnsi="Arial" w:cs="Arial"/>
          <w:sz w:val="22"/>
          <w:szCs w:val="22"/>
          <w:lang w:val="en-GB"/>
        </w:rPr>
        <w:t>.1b &amp; c:</w:t>
      </w:r>
    </w:p>
    <w:p w14:paraId="4F18B2B1" w14:textId="77777777" w:rsidR="004475D6" w:rsidRDefault="004475D6" w:rsidP="004475D6">
      <w:pPr>
        <w:ind w:left="737"/>
        <w:rPr>
          <w:rFonts w:ascii="Times New Roman" w:hAnsi="Times New Roman"/>
          <w:sz w:val="21"/>
          <w:szCs w:val="21"/>
        </w:rPr>
      </w:pPr>
      <w:r w:rsidRPr="007F2862">
        <w:rPr>
          <w:rFonts w:ascii="Times New Roman" w:hAnsi="Times New Roman"/>
          <w:sz w:val="21"/>
          <w:szCs w:val="21"/>
        </w:rPr>
        <w:t xml:space="preserve">b. The </w:t>
      </w:r>
      <w:r w:rsidRPr="004475D6">
        <w:rPr>
          <w:rFonts w:ascii="Times New Roman" w:hAnsi="Times New Roman"/>
          <w:sz w:val="22"/>
          <w:szCs w:val="22"/>
        </w:rPr>
        <w:t>magnetic</w:t>
      </w:r>
      <w:r w:rsidRPr="007F2862">
        <w:rPr>
          <w:rFonts w:ascii="Times New Roman" w:hAnsi="Times New Roman"/>
          <w:sz w:val="21"/>
          <w:szCs w:val="21"/>
        </w:rPr>
        <w:t xml:space="preserve"> variation must be shown in degrees followed by the letter E or </w:t>
      </w:r>
      <w:proofErr w:type="spellStart"/>
      <w:r w:rsidRPr="007F2862">
        <w:rPr>
          <w:rFonts w:ascii="Times New Roman" w:hAnsi="Times New Roman"/>
          <w:sz w:val="21"/>
          <w:szCs w:val="21"/>
        </w:rPr>
        <w:t>W as</w:t>
      </w:r>
      <w:proofErr w:type="spellEnd"/>
      <w:r w:rsidRPr="007F2862">
        <w:rPr>
          <w:rFonts w:ascii="Times New Roman" w:hAnsi="Times New Roman"/>
          <w:sz w:val="21"/>
          <w:szCs w:val="21"/>
        </w:rPr>
        <w:t xml:space="preserve"> appropriate. Where the </w:t>
      </w:r>
      <w:proofErr w:type="spellStart"/>
      <w:r w:rsidRPr="007F2862">
        <w:rPr>
          <w:rFonts w:ascii="Times New Roman" w:hAnsi="Times New Roman"/>
          <w:sz w:val="21"/>
          <w:szCs w:val="21"/>
        </w:rPr>
        <w:t>isogonal</w:t>
      </w:r>
      <w:proofErr w:type="spellEnd"/>
      <w:r w:rsidRPr="007F2862">
        <w:rPr>
          <w:rFonts w:ascii="Times New Roman" w:hAnsi="Times New Roman"/>
          <w:sz w:val="21"/>
          <w:szCs w:val="21"/>
        </w:rPr>
        <w:t xml:space="preserve"> of 0° is charted, it must be so labelled. The annual rate of change, expressed in </w:t>
      </w:r>
      <w:r w:rsidRPr="007F2862">
        <w:rPr>
          <w:rFonts w:ascii="Times New Roman" w:hAnsi="Times New Roman"/>
          <w:color w:val="FF0000"/>
          <w:sz w:val="21"/>
          <w:szCs w:val="21"/>
        </w:rPr>
        <w:t xml:space="preserve">up to two decimals </w:t>
      </w:r>
      <w:r>
        <w:rPr>
          <w:rFonts w:ascii="Times New Roman" w:hAnsi="Times New Roman"/>
          <w:color w:val="FF0000"/>
          <w:sz w:val="21"/>
          <w:szCs w:val="21"/>
        </w:rPr>
        <w:t xml:space="preserve">of degrees or in </w:t>
      </w:r>
      <w:r w:rsidRPr="007F2862">
        <w:rPr>
          <w:rFonts w:ascii="Times New Roman" w:hAnsi="Times New Roman"/>
          <w:sz w:val="21"/>
          <w:szCs w:val="21"/>
        </w:rPr>
        <w:t xml:space="preserve">minutes and followed by the letter E or </w:t>
      </w:r>
      <w:proofErr w:type="spellStart"/>
      <w:r w:rsidRPr="007F2862">
        <w:rPr>
          <w:rFonts w:ascii="Times New Roman" w:hAnsi="Times New Roman"/>
          <w:sz w:val="21"/>
          <w:szCs w:val="21"/>
        </w:rPr>
        <w:t>W as</w:t>
      </w:r>
      <w:proofErr w:type="spellEnd"/>
      <w:r w:rsidRPr="007F2862">
        <w:rPr>
          <w:rFonts w:ascii="Times New Roman" w:hAnsi="Times New Roman"/>
          <w:sz w:val="21"/>
          <w:szCs w:val="21"/>
        </w:rPr>
        <w:t xml:space="preserve"> appropriate, must immediately follow the variation, in brackets</w:t>
      </w:r>
      <w:r>
        <w:rPr>
          <w:rFonts w:ascii="Times New Roman" w:hAnsi="Times New Roman"/>
          <w:sz w:val="21"/>
          <w:szCs w:val="21"/>
        </w:rPr>
        <w:t>….</w:t>
      </w:r>
    </w:p>
    <w:p w14:paraId="018C214C" w14:textId="77777777" w:rsidR="004475D6" w:rsidRDefault="004475D6" w:rsidP="004475D6">
      <w:pPr>
        <w:pStyle w:val="ListParagraph"/>
        <w:spacing w:before="60" w:after="60"/>
        <w:ind w:left="170" w:right="-14" w:firstLine="567"/>
        <w:rPr>
          <w:rFonts w:ascii="Times New Roman" w:hAnsi="Times New Roman"/>
          <w:sz w:val="21"/>
          <w:szCs w:val="21"/>
        </w:rPr>
      </w:pPr>
      <w:proofErr w:type="gramStart"/>
      <w:r>
        <w:rPr>
          <w:rFonts w:ascii="Times New Roman" w:hAnsi="Times New Roman"/>
          <w:sz w:val="21"/>
          <w:szCs w:val="21"/>
        </w:rPr>
        <w:t>c</w:t>
      </w:r>
      <w:proofErr w:type="gramEnd"/>
      <w:r>
        <w:rPr>
          <w:rFonts w:ascii="Times New Roman" w:hAnsi="Times New Roman"/>
          <w:sz w:val="21"/>
          <w:szCs w:val="21"/>
        </w:rPr>
        <w:t>…..</w:t>
      </w:r>
    </w:p>
    <w:p w14:paraId="77E610C9" w14:textId="77777777" w:rsidR="004475D6" w:rsidRPr="007F2862" w:rsidRDefault="004475D6" w:rsidP="004475D6">
      <w:pPr>
        <w:pStyle w:val="ListParagraph"/>
        <w:spacing w:before="60" w:after="60"/>
        <w:ind w:left="0" w:right="-14"/>
        <w:jc w:val="center"/>
        <w:rPr>
          <w:rFonts w:ascii="Times New Roman" w:hAnsi="Times New Roman"/>
          <w:color w:val="7030A0"/>
          <w:sz w:val="16"/>
          <w:szCs w:val="16"/>
        </w:rPr>
      </w:pPr>
      <w:r w:rsidRPr="007F2862">
        <w:rPr>
          <w:rFonts w:ascii="Times New Roman" w:hAnsi="Times New Roman"/>
          <w:color w:val="7030A0"/>
          <w:sz w:val="16"/>
          <w:szCs w:val="16"/>
        </w:rPr>
        <w:t>MAGNETIC VARIATION LINES ARE FOR (YEAR)</w:t>
      </w:r>
    </w:p>
    <w:p w14:paraId="501EE75B" w14:textId="77777777" w:rsidR="004475D6" w:rsidRDefault="004475D6" w:rsidP="004475D6">
      <w:pPr>
        <w:pStyle w:val="ListParagraph"/>
        <w:spacing w:before="60" w:after="60"/>
        <w:ind w:left="1701" w:right="1701"/>
        <w:jc w:val="both"/>
        <w:rPr>
          <w:rFonts w:ascii="Times New Roman" w:hAnsi="Times New Roman"/>
          <w:color w:val="7030A0"/>
          <w:sz w:val="16"/>
          <w:szCs w:val="16"/>
        </w:rPr>
      </w:pPr>
      <w:r w:rsidRPr="007F2862">
        <w:rPr>
          <w:rFonts w:ascii="Times New Roman" w:hAnsi="Times New Roman"/>
          <w:color w:val="7030A0"/>
          <w:sz w:val="16"/>
          <w:szCs w:val="16"/>
        </w:rPr>
        <w:t xml:space="preserve">The Magnetic Variation is shown in degrees, followed by the letter W or E, as appropriate, at certain positions on the lines. The annual change is expressed in </w:t>
      </w:r>
      <w:r>
        <w:rPr>
          <w:rFonts w:ascii="Times New Roman" w:hAnsi="Times New Roman"/>
          <w:color w:val="7030A0"/>
          <w:sz w:val="16"/>
          <w:szCs w:val="16"/>
        </w:rPr>
        <w:t xml:space="preserve">[decimals of degrees / </w:t>
      </w:r>
      <w:r w:rsidRPr="007F2862">
        <w:rPr>
          <w:rFonts w:ascii="Times New Roman" w:hAnsi="Times New Roman"/>
          <w:color w:val="7030A0"/>
          <w:sz w:val="16"/>
          <w:szCs w:val="16"/>
        </w:rPr>
        <w:t>minutes</w:t>
      </w:r>
      <w:r>
        <w:rPr>
          <w:rFonts w:ascii="Times New Roman" w:hAnsi="Times New Roman"/>
          <w:color w:val="7030A0"/>
          <w:sz w:val="16"/>
          <w:szCs w:val="16"/>
        </w:rPr>
        <w:t>]</w:t>
      </w:r>
      <w:r w:rsidRPr="007F2862">
        <w:rPr>
          <w:rFonts w:ascii="Times New Roman" w:hAnsi="Times New Roman"/>
          <w:color w:val="7030A0"/>
          <w:sz w:val="16"/>
          <w:szCs w:val="16"/>
        </w:rPr>
        <w:t xml:space="preserve"> with the letter W or E and is given in brackets, immediately following the variation.</w:t>
      </w:r>
    </w:p>
    <w:p w14:paraId="11CAE34F" w14:textId="77777777" w:rsidR="004475D6" w:rsidRDefault="004475D6" w:rsidP="004475D6">
      <w:pPr>
        <w:pStyle w:val="ListParagraph"/>
        <w:spacing w:before="60" w:after="60"/>
        <w:ind w:left="0" w:right="-14"/>
        <w:rPr>
          <w:rFonts w:ascii="Arial" w:hAnsi="Arial" w:cs="Arial"/>
        </w:rPr>
      </w:pPr>
    </w:p>
    <w:p w14:paraId="2D5BAF0C" w14:textId="77777777" w:rsidR="009D16E1" w:rsidRDefault="004475D6" w:rsidP="009D16E1">
      <w:pPr>
        <w:spacing w:after="120"/>
        <w:rPr>
          <w:rFonts w:ascii="Times New Roman" w:hAnsi="Times New Roman"/>
          <w:sz w:val="21"/>
          <w:szCs w:val="21"/>
        </w:rPr>
      </w:pPr>
      <w:r>
        <w:rPr>
          <w:rFonts w:ascii="Arial" w:hAnsi="Arial" w:cs="Arial"/>
          <w:sz w:val="22"/>
          <w:szCs w:val="22"/>
          <w:lang w:val="en-GB"/>
        </w:rPr>
        <w:t>B-</w:t>
      </w:r>
      <w:r w:rsidRPr="009D16E1">
        <w:rPr>
          <w:rFonts w:ascii="Arial" w:hAnsi="Arial" w:cs="Arial"/>
          <w:sz w:val="22"/>
          <w:szCs w:val="22"/>
        </w:rPr>
        <w:t>272</w:t>
      </w:r>
      <w:r>
        <w:rPr>
          <w:rFonts w:ascii="Arial" w:hAnsi="Arial" w:cs="Arial"/>
          <w:sz w:val="22"/>
          <w:szCs w:val="22"/>
          <w:lang w:val="en-GB"/>
        </w:rPr>
        <w:t>.3:</w:t>
      </w:r>
      <w:r w:rsidRPr="004475D6">
        <w:rPr>
          <w:rFonts w:ascii="Times New Roman" w:hAnsi="Times New Roman"/>
          <w:sz w:val="21"/>
          <w:szCs w:val="21"/>
        </w:rPr>
        <w:t xml:space="preserve"> </w:t>
      </w:r>
    </w:p>
    <w:p w14:paraId="5F73A213" w14:textId="34013504" w:rsidR="004475D6" w:rsidRDefault="004475D6" w:rsidP="009D16E1">
      <w:pPr>
        <w:spacing w:after="120"/>
        <w:rPr>
          <w:rFonts w:ascii="Times New Roman" w:hAnsi="Times New Roman"/>
          <w:sz w:val="21"/>
          <w:szCs w:val="21"/>
        </w:rPr>
      </w:pPr>
      <w:r w:rsidRPr="007F2862">
        <w:rPr>
          <w:rFonts w:ascii="Times New Roman" w:hAnsi="Times New Roman"/>
          <w:sz w:val="21"/>
          <w:szCs w:val="21"/>
        </w:rPr>
        <w:t xml:space="preserve">The Magnetic North arrow must be labelled with the value of the variation, the year to which the value applies and, in brackets, the rate of annual change of variation. Variation must be given to </w:t>
      </w:r>
      <w:r>
        <w:rPr>
          <w:rFonts w:ascii="Times New Roman" w:hAnsi="Times New Roman"/>
          <w:color w:val="FF0000"/>
          <w:sz w:val="21"/>
          <w:szCs w:val="21"/>
        </w:rPr>
        <w:t>one decimal place of a degree</w:t>
      </w:r>
      <w:r w:rsidRPr="003A4307">
        <w:rPr>
          <w:rFonts w:ascii="Times New Roman" w:hAnsi="Times New Roman"/>
          <w:color w:val="FF0000"/>
          <w:sz w:val="21"/>
          <w:szCs w:val="21"/>
        </w:rPr>
        <w:t xml:space="preserve"> </w:t>
      </w:r>
      <w:r>
        <w:rPr>
          <w:rFonts w:ascii="Times New Roman" w:hAnsi="Times New Roman"/>
          <w:color w:val="FF0000"/>
          <w:sz w:val="21"/>
          <w:szCs w:val="21"/>
        </w:rPr>
        <w:t xml:space="preserve">or </w:t>
      </w:r>
      <w:r w:rsidRPr="00022B85">
        <w:rPr>
          <w:rFonts w:ascii="Times New Roman" w:hAnsi="Times New Roman"/>
          <w:color w:val="FF0000"/>
          <w:sz w:val="21"/>
          <w:szCs w:val="21"/>
        </w:rPr>
        <w:t xml:space="preserve">5′, </w:t>
      </w:r>
      <w:r w:rsidRPr="007F2862">
        <w:rPr>
          <w:rFonts w:ascii="Times New Roman" w:hAnsi="Times New Roman"/>
          <w:sz w:val="21"/>
          <w:szCs w:val="21"/>
        </w:rPr>
        <w:t xml:space="preserve">change to </w:t>
      </w:r>
      <w:r>
        <w:rPr>
          <w:rFonts w:ascii="Times New Roman" w:hAnsi="Times New Roman"/>
          <w:color w:val="FF0000"/>
          <w:sz w:val="21"/>
          <w:szCs w:val="21"/>
        </w:rPr>
        <w:t>two decimal places of a degree or 1′</w:t>
      </w:r>
      <w:r w:rsidRPr="007F2862">
        <w:rPr>
          <w:rFonts w:ascii="Times New Roman" w:hAnsi="Times New Roman"/>
          <w:sz w:val="21"/>
          <w:szCs w:val="21"/>
        </w:rPr>
        <w:t xml:space="preserve">. To both, values E or W must be added as appropriate. Where the increase or decrease in the rate of annual change is </w:t>
      </w:r>
      <w:r>
        <w:rPr>
          <w:rFonts w:ascii="Times New Roman" w:hAnsi="Times New Roman"/>
          <w:color w:val="FF0000"/>
          <w:sz w:val="21"/>
          <w:szCs w:val="21"/>
        </w:rPr>
        <w:t>0</w:t>
      </w:r>
      <w:proofErr w:type="gramStart"/>
      <w:r>
        <w:rPr>
          <w:rFonts w:ascii="Times New Roman" w:hAnsi="Times New Roman"/>
          <w:color w:val="FF0000"/>
          <w:sz w:val="21"/>
          <w:szCs w:val="21"/>
        </w:rPr>
        <w:t>,01</w:t>
      </w:r>
      <w:proofErr w:type="gramEnd"/>
      <w:r>
        <w:rPr>
          <w:rFonts w:ascii="Times New Roman" w:hAnsi="Times New Roman"/>
          <w:color w:val="FF0000"/>
          <w:sz w:val="21"/>
          <w:szCs w:val="21"/>
        </w:rPr>
        <w:t xml:space="preserve">° </w:t>
      </w:r>
      <w:r w:rsidRPr="00022B85">
        <w:rPr>
          <w:rFonts w:ascii="Times New Roman" w:hAnsi="Times New Roman"/>
          <w:color w:val="FF0000"/>
          <w:sz w:val="21"/>
          <w:szCs w:val="21"/>
        </w:rPr>
        <w:t xml:space="preserve">or </w:t>
      </w:r>
      <w:r>
        <w:rPr>
          <w:rFonts w:ascii="Times New Roman" w:hAnsi="Times New Roman"/>
          <w:color w:val="FF0000"/>
          <w:sz w:val="21"/>
          <w:szCs w:val="21"/>
        </w:rPr>
        <w:t>0,</w:t>
      </w:r>
      <w:r w:rsidRPr="00022B85">
        <w:rPr>
          <w:rFonts w:ascii="Times New Roman" w:hAnsi="Times New Roman"/>
          <w:color w:val="FF0000"/>
          <w:sz w:val="21"/>
          <w:szCs w:val="21"/>
        </w:rPr>
        <w:t xml:space="preserve">5′ </w:t>
      </w:r>
      <w:r w:rsidRPr="007F2862">
        <w:rPr>
          <w:rFonts w:ascii="Times New Roman" w:hAnsi="Times New Roman"/>
          <w:sz w:val="21"/>
          <w:szCs w:val="21"/>
        </w:rPr>
        <w:t>or less, it must be shown as (</w:t>
      </w:r>
      <w:r>
        <w:rPr>
          <w:rFonts w:ascii="Times New Roman" w:hAnsi="Times New Roman"/>
          <w:color w:val="FF0000"/>
          <w:sz w:val="21"/>
          <w:szCs w:val="21"/>
        </w:rPr>
        <w:t xml:space="preserve">0,0° </w:t>
      </w:r>
      <w:r w:rsidRPr="00022B85">
        <w:rPr>
          <w:rFonts w:ascii="Times New Roman" w:hAnsi="Times New Roman"/>
          <w:color w:val="FF0000"/>
          <w:sz w:val="21"/>
          <w:szCs w:val="21"/>
        </w:rPr>
        <w:t>or 0′</w:t>
      </w:r>
      <w:r w:rsidRPr="007F2862">
        <w:rPr>
          <w:rFonts w:ascii="Times New Roman" w:hAnsi="Times New Roman"/>
          <w:sz w:val="21"/>
          <w:szCs w:val="21"/>
        </w:rPr>
        <w:t>).</w:t>
      </w:r>
    </w:p>
    <w:p w14:paraId="7B98976A" w14:textId="77777777" w:rsidR="009D16E1" w:rsidRDefault="004475D6" w:rsidP="009D16E1">
      <w:pPr>
        <w:spacing w:after="120"/>
        <w:rPr>
          <w:rFonts w:ascii="Arial" w:hAnsi="Arial" w:cs="Arial"/>
          <w:sz w:val="22"/>
          <w:szCs w:val="22"/>
          <w:lang w:val="en-GB"/>
        </w:rPr>
      </w:pPr>
      <w:r>
        <w:rPr>
          <w:rFonts w:ascii="Arial" w:hAnsi="Arial" w:cs="Arial"/>
          <w:sz w:val="22"/>
          <w:szCs w:val="22"/>
          <w:lang w:val="en-GB"/>
        </w:rPr>
        <w:t xml:space="preserve">B-273: </w:t>
      </w:r>
    </w:p>
    <w:p w14:paraId="14FF3BA0" w14:textId="6D519895" w:rsidR="004475D6" w:rsidRDefault="004475D6" w:rsidP="009D16E1">
      <w:pPr>
        <w:spacing w:after="120"/>
        <w:rPr>
          <w:rFonts w:ascii="Times New Roman" w:hAnsi="Times New Roman"/>
          <w:sz w:val="21"/>
          <w:szCs w:val="21"/>
        </w:rPr>
      </w:pPr>
      <w:r w:rsidRPr="002947CC">
        <w:rPr>
          <w:rFonts w:ascii="Times New Roman" w:hAnsi="Times New Roman"/>
          <w:sz w:val="21"/>
          <w:szCs w:val="21"/>
        </w:rPr>
        <w:t xml:space="preserve">If a hydrographic office finds the values based on its national data differ by more than </w:t>
      </w:r>
      <w:r w:rsidR="002843CD">
        <w:rPr>
          <w:rFonts w:ascii="Times New Roman" w:hAnsi="Times New Roman"/>
          <w:color w:val="FF0000"/>
          <w:sz w:val="21"/>
          <w:szCs w:val="21"/>
        </w:rPr>
        <w:t>0</w:t>
      </w:r>
      <w:proofErr w:type="gramStart"/>
      <w:r w:rsidR="002843CD">
        <w:rPr>
          <w:rFonts w:ascii="Times New Roman" w:hAnsi="Times New Roman"/>
          <w:color w:val="FF0000"/>
          <w:sz w:val="21"/>
          <w:szCs w:val="21"/>
        </w:rPr>
        <w:t>,</w:t>
      </w:r>
      <w:r>
        <w:rPr>
          <w:rFonts w:ascii="Times New Roman" w:hAnsi="Times New Roman"/>
          <w:color w:val="FF0000"/>
          <w:sz w:val="21"/>
          <w:szCs w:val="21"/>
        </w:rPr>
        <w:t>75</w:t>
      </w:r>
      <w:proofErr w:type="gramEnd"/>
      <w:r>
        <w:rPr>
          <w:rFonts w:ascii="Times New Roman" w:hAnsi="Times New Roman"/>
          <w:color w:val="FF0000"/>
          <w:sz w:val="21"/>
          <w:szCs w:val="21"/>
        </w:rPr>
        <w:t xml:space="preserve">° </w:t>
      </w:r>
      <w:r>
        <w:rPr>
          <w:rFonts w:ascii="Times New Roman" w:hAnsi="Times New Roman" w:hint="eastAsia"/>
          <w:color w:val="FF0000"/>
          <w:sz w:val="21"/>
          <w:szCs w:val="21"/>
          <w:lang w:eastAsia="ko-KR"/>
        </w:rPr>
        <w:t xml:space="preserve">or </w:t>
      </w:r>
      <w:r w:rsidRPr="00934E4E">
        <w:rPr>
          <w:rFonts w:ascii="Times New Roman" w:hAnsi="Times New Roman"/>
          <w:color w:val="FF0000"/>
          <w:sz w:val="21"/>
          <w:szCs w:val="21"/>
        </w:rPr>
        <w:t>45</w:t>
      </w:r>
      <w:r>
        <w:rPr>
          <w:rFonts w:ascii="Times New Roman" w:hAnsi="Times New Roman"/>
          <w:color w:val="FF0000"/>
          <w:sz w:val="21"/>
          <w:szCs w:val="21"/>
        </w:rPr>
        <w:t>′</w:t>
      </w:r>
      <w:r w:rsidRPr="00934E4E">
        <w:rPr>
          <w:rFonts w:ascii="Times New Roman" w:hAnsi="Times New Roman"/>
          <w:sz w:val="21"/>
          <w:szCs w:val="21"/>
        </w:rPr>
        <w:t xml:space="preserve"> </w:t>
      </w:r>
      <w:r w:rsidRPr="002947CC">
        <w:rPr>
          <w:rFonts w:ascii="Times New Roman" w:hAnsi="Times New Roman"/>
          <w:sz w:val="21"/>
          <w:szCs w:val="21"/>
        </w:rPr>
        <w:t>for variation or more than</w:t>
      </w:r>
      <w:r>
        <w:rPr>
          <w:rFonts w:ascii="Times New Roman" w:hAnsi="Times New Roman"/>
          <w:sz w:val="21"/>
          <w:szCs w:val="21"/>
        </w:rPr>
        <w:t xml:space="preserve"> </w:t>
      </w:r>
      <w:r w:rsidR="002843CD">
        <w:rPr>
          <w:rFonts w:ascii="Times New Roman" w:hAnsi="Times New Roman"/>
          <w:color w:val="FF0000"/>
          <w:sz w:val="21"/>
          <w:szCs w:val="21"/>
        </w:rPr>
        <w:t>0,</w:t>
      </w:r>
      <w:r>
        <w:rPr>
          <w:rFonts w:ascii="Times New Roman" w:hAnsi="Times New Roman"/>
          <w:color w:val="FF0000"/>
          <w:sz w:val="21"/>
          <w:szCs w:val="21"/>
        </w:rPr>
        <w:t>05°</w:t>
      </w:r>
      <w:r>
        <w:rPr>
          <w:rFonts w:ascii="Times New Roman" w:hAnsi="Times New Roman" w:hint="eastAsia"/>
          <w:color w:val="FF0000"/>
          <w:sz w:val="21"/>
          <w:szCs w:val="21"/>
          <w:lang w:eastAsia="ko-KR"/>
        </w:rPr>
        <w:t xml:space="preserve"> or</w:t>
      </w:r>
      <w:r w:rsidRPr="00934E4E">
        <w:rPr>
          <w:rFonts w:ascii="Times New Roman" w:hAnsi="Times New Roman"/>
          <w:sz w:val="21"/>
          <w:szCs w:val="21"/>
        </w:rPr>
        <w:t xml:space="preserve"> </w:t>
      </w:r>
      <w:r w:rsidRPr="00934E4E">
        <w:rPr>
          <w:rFonts w:ascii="Times New Roman" w:hAnsi="Times New Roman"/>
          <w:color w:val="FF0000"/>
          <w:sz w:val="21"/>
          <w:szCs w:val="21"/>
        </w:rPr>
        <w:t>3</w:t>
      </w:r>
      <w:r>
        <w:rPr>
          <w:rFonts w:ascii="Times New Roman" w:hAnsi="Times New Roman"/>
          <w:color w:val="FF0000"/>
          <w:sz w:val="21"/>
          <w:szCs w:val="21"/>
        </w:rPr>
        <w:t>′</w:t>
      </w:r>
      <w:r w:rsidRPr="00934E4E">
        <w:rPr>
          <w:rFonts w:ascii="Times New Roman" w:hAnsi="Times New Roman"/>
          <w:color w:val="FF0000"/>
          <w:sz w:val="21"/>
          <w:szCs w:val="21"/>
        </w:rPr>
        <w:t xml:space="preserve"> </w:t>
      </w:r>
      <w:r w:rsidRPr="002947CC">
        <w:rPr>
          <w:rFonts w:ascii="Times New Roman" w:hAnsi="Times New Roman"/>
          <w:sz w:val="21"/>
          <w:szCs w:val="21"/>
        </w:rPr>
        <w:t>for annual change</w:t>
      </w:r>
      <w:r>
        <w:rPr>
          <w:rFonts w:ascii="Times New Roman" w:hAnsi="Times New Roman"/>
          <w:sz w:val="21"/>
          <w:szCs w:val="21"/>
        </w:rPr>
        <w:t>…</w:t>
      </w:r>
    </w:p>
    <w:p w14:paraId="5B3748D4" w14:textId="416684BE" w:rsidR="004475D6" w:rsidRPr="00ED0DFE" w:rsidRDefault="004475D6" w:rsidP="004475D6">
      <w:pPr>
        <w:pStyle w:val="ListParagraph"/>
        <w:spacing w:before="60" w:after="60"/>
        <w:ind w:left="0" w:right="-14"/>
        <w:rPr>
          <w:rFonts w:ascii="Arial" w:hAnsi="Arial" w:cs="Arial"/>
        </w:rPr>
      </w:pPr>
    </w:p>
    <w:sectPr w:rsidR="004475D6" w:rsidRPr="00ED0DFE" w:rsidSect="00ED1226">
      <w:footerReference w:type="default" r:id="rId12"/>
      <w:endnotePr>
        <w:numFmt w:val="decimal"/>
      </w:endnotePr>
      <w:type w:val="continuous"/>
      <w:pgSz w:w="11906" w:h="16838" w:code="9"/>
      <w:pgMar w:top="862" w:right="1009" w:bottom="539" w:left="1009"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740C" w14:textId="77777777" w:rsidR="0004433F" w:rsidRDefault="0004433F" w:rsidP="00ED1226">
      <w:r>
        <w:separator/>
      </w:r>
    </w:p>
  </w:endnote>
  <w:endnote w:type="continuationSeparator" w:id="0">
    <w:p w14:paraId="668CB3D1" w14:textId="77777777" w:rsidR="0004433F" w:rsidRDefault="0004433F" w:rsidP="00E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5991E" w14:textId="77777777" w:rsidR="00ED1226" w:rsidRDefault="00ED1226" w:rsidP="00ED1226">
    <w:pPr>
      <w:pStyle w:val="Footer"/>
      <w:jc w:val="center"/>
    </w:pPr>
    <w:r w:rsidRPr="00ED1226">
      <w:rPr>
        <w:rFonts w:ascii="Times New Roman" w:hAnsi="Times New Roman"/>
        <w:i/>
        <w:snapToGrid/>
        <w:color w:val="000099"/>
        <w:sz w:val="22"/>
        <w:szCs w:val="24"/>
        <w:lang w:val="en-AU" w:eastAsia="en-AU"/>
      </w:rPr>
      <w:t>Mapping our Seas, Oceans and Waterways - more important than ever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E4976" w14:textId="77777777" w:rsidR="0004433F" w:rsidRDefault="0004433F" w:rsidP="00ED1226">
      <w:r>
        <w:separator/>
      </w:r>
    </w:p>
  </w:footnote>
  <w:footnote w:type="continuationSeparator" w:id="0">
    <w:p w14:paraId="7ADBCB88" w14:textId="77777777" w:rsidR="0004433F" w:rsidRDefault="0004433F" w:rsidP="00ED1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B5"/>
    <w:rsid w:val="00004E3A"/>
    <w:rsid w:val="00015B8F"/>
    <w:rsid w:val="00023E49"/>
    <w:rsid w:val="00035CFB"/>
    <w:rsid w:val="0004433F"/>
    <w:rsid w:val="00045F5A"/>
    <w:rsid w:val="000475B7"/>
    <w:rsid w:val="00051FE8"/>
    <w:rsid w:val="0005410D"/>
    <w:rsid w:val="00072A87"/>
    <w:rsid w:val="000845E6"/>
    <w:rsid w:val="00096B75"/>
    <w:rsid w:val="000972F8"/>
    <w:rsid w:val="000B3DBF"/>
    <w:rsid w:val="000C133C"/>
    <w:rsid w:val="000E18C7"/>
    <w:rsid w:val="000F7572"/>
    <w:rsid w:val="00102BC7"/>
    <w:rsid w:val="00121FBD"/>
    <w:rsid w:val="00135AE3"/>
    <w:rsid w:val="001857D7"/>
    <w:rsid w:val="00192CF6"/>
    <w:rsid w:val="00196110"/>
    <w:rsid w:val="001C01EF"/>
    <w:rsid w:val="001C3C18"/>
    <w:rsid w:val="001D4F86"/>
    <w:rsid w:val="001E6069"/>
    <w:rsid w:val="00203776"/>
    <w:rsid w:val="002039EA"/>
    <w:rsid w:val="00203A35"/>
    <w:rsid w:val="00203C7C"/>
    <w:rsid w:val="002240BD"/>
    <w:rsid w:val="0022678E"/>
    <w:rsid w:val="00240556"/>
    <w:rsid w:val="002449B2"/>
    <w:rsid w:val="00244AB5"/>
    <w:rsid w:val="00246658"/>
    <w:rsid w:val="002528D7"/>
    <w:rsid w:val="00281842"/>
    <w:rsid w:val="002843CD"/>
    <w:rsid w:val="002970B6"/>
    <w:rsid w:val="002B1D0E"/>
    <w:rsid w:val="002C69AE"/>
    <w:rsid w:val="00306087"/>
    <w:rsid w:val="00315CAB"/>
    <w:rsid w:val="00317CE7"/>
    <w:rsid w:val="00321E58"/>
    <w:rsid w:val="00324F98"/>
    <w:rsid w:val="00375169"/>
    <w:rsid w:val="003A1735"/>
    <w:rsid w:val="003C3C32"/>
    <w:rsid w:val="003E5FC6"/>
    <w:rsid w:val="004167C6"/>
    <w:rsid w:val="004475D6"/>
    <w:rsid w:val="00457D15"/>
    <w:rsid w:val="004870E1"/>
    <w:rsid w:val="004B3016"/>
    <w:rsid w:val="004E4982"/>
    <w:rsid w:val="004F23BD"/>
    <w:rsid w:val="00521303"/>
    <w:rsid w:val="00553964"/>
    <w:rsid w:val="00554E99"/>
    <w:rsid w:val="00560C12"/>
    <w:rsid w:val="00561B78"/>
    <w:rsid w:val="00566C21"/>
    <w:rsid w:val="00575067"/>
    <w:rsid w:val="00590D44"/>
    <w:rsid w:val="00593EA1"/>
    <w:rsid w:val="005A07B7"/>
    <w:rsid w:val="005A0B83"/>
    <w:rsid w:val="005A6305"/>
    <w:rsid w:val="005A7987"/>
    <w:rsid w:val="005C4958"/>
    <w:rsid w:val="005E7CCA"/>
    <w:rsid w:val="005F2457"/>
    <w:rsid w:val="006257AE"/>
    <w:rsid w:val="006347E5"/>
    <w:rsid w:val="006471C1"/>
    <w:rsid w:val="00666DCF"/>
    <w:rsid w:val="00690923"/>
    <w:rsid w:val="006B03D0"/>
    <w:rsid w:val="006B40A6"/>
    <w:rsid w:val="006B5D11"/>
    <w:rsid w:val="006C5420"/>
    <w:rsid w:val="00703AC8"/>
    <w:rsid w:val="007464D6"/>
    <w:rsid w:val="00747613"/>
    <w:rsid w:val="0075490B"/>
    <w:rsid w:val="00776C3A"/>
    <w:rsid w:val="00817C5A"/>
    <w:rsid w:val="00826560"/>
    <w:rsid w:val="008343E2"/>
    <w:rsid w:val="008475CB"/>
    <w:rsid w:val="0086250C"/>
    <w:rsid w:val="008765E2"/>
    <w:rsid w:val="00893300"/>
    <w:rsid w:val="008A12A4"/>
    <w:rsid w:val="008A30B0"/>
    <w:rsid w:val="008B00A6"/>
    <w:rsid w:val="008B19C0"/>
    <w:rsid w:val="008C65E1"/>
    <w:rsid w:val="008D3BA2"/>
    <w:rsid w:val="008D3F82"/>
    <w:rsid w:val="008D5163"/>
    <w:rsid w:val="00912D0A"/>
    <w:rsid w:val="00916D12"/>
    <w:rsid w:val="00931E1F"/>
    <w:rsid w:val="009674CA"/>
    <w:rsid w:val="00976A66"/>
    <w:rsid w:val="009A1F72"/>
    <w:rsid w:val="009A4194"/>
    <w:rsid w:val="009B0F2F"/>
    <w:rsid w:val="009B28C9"/>
    <w:rsid w:val="009C1DA1"/>
    <w:rsid w:val="009C1E97"/>
    <w:rsid w:val="009D16E1"/>
    <w:rsid w:val="009D2370"/>
    <w:rsid w:val="009D274A"/>
    <w:rsid w:val="009E0152"/>
    <w:rsid w:val="009E289C"/>
    <w:rsid w:val="009E32F6"/>
    <w:rsid w:val="009E5B39"/>
    <w:rsid w:val="00A13FA0"/>
    <w:rsid w:val="00A3565E"/>
    <w:rsid w:val="00A81A24"/>
    <w:rsid w:val="00A96D99"/>
    <w:rsid w:val="00AA0207"/>
    <w:rsid w:val="00AC113A"/>
    <w:rsid w:val="00AC1771"/>
    <w:rsid w:val="00AC6DFE"/>
    <w:rsid w:val="00AC7137"/>
    <w:rsid w:val="00B01082"/>
    <w:rsid w:val="00B44139"/>
    <w:rsid w:val="00B443A6"/>
    <w:rsid w:val="00B56B7B"/>
    <w:rsid w:val="00B571AE"/>
    <w:rsid w:val="00B62D71"/>
    <w:rsid w:val="00B659F5"/>
    <w:rsid w:val="00B7075E"/>
    <w:rsid w:val="00B82D62"/>
    <w:rsid w:val="00B91C66"/>
    <w:rsid w:val="00B949B3"/>
    <w:rsid w:val="00B95822"/>
    <w:rsid w:val="00BA2046"/>
    <w:rsid w:val="00BB503D"/>
    <w:rsid w:val="00BC03FA"/>
    <w:rsid w:val="00BD303B"/>
    <w:rsid w:val="00BE2862"/>
    <w:rsid w:val="00BE417C"/>
    <w:rsid w:val="00BF4FC4"/>
    <w:rsid w:val="00C02E38"/>
    <w:rsid w:val="00C04539"/>
    <w:rsid w:val="00C1341A"/>
    <w:rsid w:val="00C44E00"/>
    <w:rsid w:val="00C6333E"/>
    <w:rsid w:val="00C71743"/>
    <w:rsid w:val="00C80056"/>
    <w:rsid w:val="00C83C25"/>
    <w:rsid w:val="00C972B6"/>
    <w:rsid w:val="00CB1457"/>
    <w:rsid w:val="00CC0DB4"/>
    <w:rsid w:val="00CC0DBE"/>
    <w:rsid w:val="00CD27E7"/>
    <w:rsid w:val="00CE1B48"/>
    <w:rsid w:val="00CE5DEE"/>
    <w:rsid w:val="00CF6A73"/>
    <w:rsid w:val="00D00AA6"/>
    <w:rsid w:val="00D41305"/>
    <w:rsid w:val="00D41C2A"/>
    <w:rsid w:val="00D45F28"/>
    <w:rsid w:val="00D602E8"/>
    <w:rsid w:val="00D67D0E"/>
    <w:rsid w:val="00D72806"/>
    <w:rsid w:val="00D8293B"/>
    <w:rsid w:val="00D94580"/>
    <w:rsid w:val="00DB479E"/>
    <w:rsid w:val="00DC0450"/>
    <w:rsid w:val="00DC21F1"/>
    <w:rsid w:val="00DD626B"/>
    <w:rsid w:val="00E21DEF"/>
    <w:rsid w:val="00E27262"/>
    <w:rsid w:val="00E41243"/>
    <w:rsid w:val="00E44181"/>
    <w:rsid w:val="00E443D4"/>
    <w:rsid w:val="00E943EE"/>
    <w:rsid w:val="00EB2C73"/>
    <w:rsid w:val="00EB3C25"/>
    <w:rsid w:val="00EC7B86"/>
    <w:rsid w:val="00ED0DFE"/>
    <w:rsid w:val="00ED1226"/>
    <w:rsid w:val="00EE48A6"/>
    <w:rsid w:val="00F02018"/>
    <w:rsid w:val="00F36FA5"/>
    <w:rsid w:val="00F555BC"/>
    <w:rsid w:val="00F7249F"/>
    <w:rsid w:val="00F76D23"/>
    <w:rsid w:val="00F94E36"/>
    <w:rsid w:val="00FB44FE"/>
    <w:rsid w:val="00FD4CDD"/>
    <w:rsid w:val="00FE38DC"/>
    <w:rsid w:val="00FE5654"/>
    <w:rsid w:val="00FF2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18D10BC"/>
  <w15:chartTrackingRefBased/>
  <w15:docId w15:val="{584B9035-80AA-41FD-9801-3B38F230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widowControl/>
      <w:tabs>
        <w:tab w:val="right" w:pos="9458"/>
      </w:tabs>
      <w:ind w:right="-10"/>
      <w:jc w:val="both"/>
      <w:outlineLvl w:val="0"/>
    </w:pPr>
    <w:rPr>
      <w:rFonts w:ascii="Arial" w:hAnsi="Arial"/>
      <w:b/>
      <w:sz w:val="20"/>
      <w:lang w:val="en-GB"/>
    </w:rPr>
  </w:style>
  <w:style w:type="paragraph" w:styleId="Heading2">
    <w:name w:val="heading 2"/>
    <w:basedOn w:val="Normal"/>
    <w:next w:val="Normal"/>
    <w:qFormat/>
    <w:pPr>
      <w:keepNext/>
      <w:widowControl/>
      <w:tabs>
        <w:tab w:val="left" w:pos="5328"/>
        <w:tab w:val="left" w:pos="6048"/>
        <w:tab w:val="left" w:pos="6768"/>
        <w:tab w:val="left" w:pos="7488"/>
        <w:tab w:val="left" w:pos="8208"/>
        <w:tab w:val="left" w:pos="8928"/>
      </w:tabs>
      <w:ind w:right="-10" w:hanging="6480"/>
      <w:jc w:val="both"/>
      <w:outlineLvl w:val="1"/>
    </w:pPr>
    <w:rPr>
      <w:rFonts w:ascii="Times New Roman" w:hAnsi="Times New Roman"/>
      <w:b/>
      <w:lang w:val="en-GB"/>
    </w:rPr>
  </w:style>
  <w:style w:type="paragraph" w:styleId="Heading3">
    <w:name w:val="heading 3"/>
    <w:basedOn w:val="Normal"/>
    <w:next w:val="Normal"/>
    <w:qFormat/>
    <w:pPr>
      <w:keepNext/>
      <w:widowControl/>
      <w:ind w:right="-10"/>
      <w:jc w:val="center"/>
      <w:outlineLvl w:val="2"/>
    </w:pPr>
    <w:rPr>
      <w:rFonts w:ascii="Times New Roman" w:hAnsi="Times New Roman"/>
      <w:b/>
      <w:lang w:val="en-GB"/>
    </w:rPr>
  </w:style>
  <w:style w:type="paragraph" w:styleId="Heading4">
    <w:name w:val="heading 4"/>
    <w:basedOn w:val="Normal"/>
    <w:next w:val="Normal"/>
    <w:qFormat/>
    <w:pPr>
      <w:keepNext/>
      <w:tabs>
        <w:tab w:val="left" w:pos="990"/>
      </w:tabs>
      <w:jc w:val="center"/>
      <w:outlineLvl w:val="3"/>
    </w:pPr>
    <w:rPr>
      <w:rFonts w:ascii="Arial" w:hAnsi="Arial"/>
      <w:b/>
      <w:lang w:val="en-GB"/>
    </w:rPr>
  </w:style>
  <w:style w:type="paragraph" w:styleId="Heading5">
    <w:name w:val="heading 5"/>
    <w:basedOn w:val="Normal"/>
    <w:next w:val="Normal"/>
    <w:qFormat/>
    <w:pPr>
      <w:keepNext/>
      <w:widowControl/>
      <w:tabs>
        <w:tab w:val="left" w:pos="0"/>
      </w:tabs>
      <w:ind w:right="-432"/>
      <w:jc w:val="center"/>
      <w:outlineLvl w:val="4"/>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jc w:val="center"/>
    </w:pPr>
    <w:rPr>
      <w:rFonts w:ascii="Arial" w:hAnsi="Arial"/>
      <w:b/>
      <w:sz w:val="22"/>
      <w:lang w:val="en-GB"/>
    </w:rPr>
  </w:style>
  <w:style w:type="paragraph" w:styleId="BlockText">
    <w:name w:val="Block Text"/>
    <w:basedOn w:val="Normal"/>
    <w:pPr>
      <w:tabs>
        <w:tab w:val="center" w:pos="4513"/>
        <w:tab w:val="left" w:pos="4608"/>
        <w:tab w:val="left" w:pos="5328"/>
        <w:tab w:val="left" w:pos="6048"/>
        <w:tab w:val="left" w:pos="6768"/>
        <w:tab w:val="left" w:pos="7488"/>
        <w:tab w:val="left" w:pos="8208"/>
        <w:tab w:val="left" w:pos="8928"/>
      </w:tabs>
      <w:ind w:left="-432" w:right="-432"/>
      <w:jc w:val="both"/>
    </w:pPr>
    <w:rPr>
      <w:rFonts w:ascii="Times New Roman" w:hAnsi="Times New Roman"/>
      <w:lang w:val="en-GB"/>
    </w:rPr>
  </w:style>
  <w:style w:type="paragraph" w:styleId="BodyTextIndent">
    <w:name w:val="Body Text Indent"/>
    <w:basedOn w:val="Normal"/>
    <w:pPr>
      <w:widowControl/>
      <w:ind w:left="720" w:hanging="720"/>
    </w:pPr>
    <w:rPr>
      <w:rFonts w:ascii="Times New Roman" w:hAnsi="Times New Roman"/>
      <w:snapToGrid/>
      <w:lang w:val="en-GB"/>
    </w:rPr>
  </w:style>
  <w:style w:type="paragraph" w:styleId="BodyTextIndent2">
    <w:name w:val="Body Text Indent 2"/>
    <w:basedOn w:val="Normal"/>
    <w:pPr>
      <w:ind w:left="-450"/>
      <w:jc w:val="both"/>
    </w:pPr>
    <w:rPr>
      <w:rFonts w:ascii="Times New Roman" w:hAnsi="Times New Roman"/>
    </w:rPr>
  </w:style>
  <w:style w:type="paragraph" w:styleId="Title">
    <w:name w:val="Title"/>
    <w:basedOn w:val="Normal"/>
    <w:qFormat/>
    <w:pPr>
      <w:widowControl/>
      <w:ind w:left="720" w:hanging="720"/>
      <w:jc w:val="center"/>
    </w:pPr>
    <w:rPr>
      <w:rFonts w:ascii="Times New Roman" w:hAnsi="Times New Roman"/>
      <w:b/>
      <w:snapToGrid/>
      <w:lang w:val="en-GB"/>
    </w:rPr>
  </w:style>
  <w:style w:type="paragraph" w:styleId="BodyText2">
    <w:name w:val="Body Text 2"/>
    <w:basedOn w:val="Normal"/>
    <w:pPr>
      <w:spacing w:after="120"/>
      <w:ind w:right="-14"/>
      <w:jc w:val="both"/>
    </w:pPr>
    <w:rPr>
      <w:rFonts w:ascii="Times New Roman" w:hAnsi="Times New Roman"/>
      <w:lang w:val="en-GB"/>
    </w:rPr>
  </w:style>
  <w:style w:type="paragraph" w:customStyle="1" w:styleId="Style1">
    <w:name w:val="Style1"/>
    <w:basedOn w:val="BodyTextIndent"/>
  </w:style>
  <w:style w:type="paragraph" w:styleId="BodyText3">
    <w:name w:val="Body Text 3"/>
    <w:basedOn w:val="Normal"/>
    <w:pPr>
      <w:ind w:right="-10"/>
      <w:jc w:val="both"/>
    </w:pPr>
    <w:rPr>
      <w:rFonts w:ascii="Times New Roman" w:hAnsi="Times New Roman"/>
      <w:lang w:val="en-GB"/>
    </w:rPr>
  </w:style>
  <w:style w:type="paragraph" w:styleId="BodyTextIndent3">
    <w:name w:val="Body Text Indent 3"/>
    <w:basedOn w:val="Normal"/>
    <w:pPr>
      <w:spacing w:after="120"/>
      <w:ind w:left="360"/>
      <w:jc w:val="both"/>
    </w:pPr>
    <w:rPr>
      <w:rFonts w:ascii="Times New Roman" w:hAnsi="Times New Roman"/>
      <w:color w:val="000000"/>
    </w:rPr>
  </w:style>
  <w:style w:type="paragraph" w:styleId="BalloonText">
    <w:name w:val="Balloon Text"/>
    <w:basedOn w:val="Normal"/>
    <w:semiHidden/>
    <w:rsid w:val="00F76D23"/>
    <w:rPr>
      <w:rFonts w:ascii="Tahoma" w:hAnsi="Tahoma" w:cs="Tahoma"/>
      <w:sz w:val="16"/>
      <w:szCs w:val="16"/>
    </w:rPr>
  </w:style>
  <w:style w:type="character" w:styleId="Hyperlink">
    <w:name w:val="Hyperlink"/>
    <w:uiPriority w:val="99"/>
    <w:rsid w:val="005F2457"/>
    <w:rPr>
      <w:color w:val="0000FF"/>
      <w:u w:val="single"/>
    </w:rPr>
  </w:style>
  <w:style w:type="table" w:styleId="TableGrid">
    <w:name w:val="Table Grid"/>
    <w:basedOn w:val="TableNormal"/>
    <w:uiPriority w:val="59"/>
    <w:rsid w:val="006C54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Normal"/>
    <w:rsid w:val="002B1D0E"/>
    <w:pPr>
      <w:widowControl/>
      <w:spacing w:after="240" w:line="240" w:lineRule="exact"/>
    </w:pPr>
    <w:rPr>
      <w:rFonts w:ascii="Verdana" w:hAnsi="Verdana"/>
      <w:snapToGrid/>
      <w:sz w:val="20"/>
    </w:rPr>
  </w:style>
  <w:style w:type="paragraph" w:customStyle="1" w:styleId="CharChar1">
    <w:name w:val="Char Char1"/>
    <w:basedOn w:val="Normal"/>
    <w:rsid w:val="009B28C9"/>
    <w:pPr>
      <w:widowControl/>
      <w:spacing w:after="240" w:line="240" w:lineRule="exact"/>
    </w:pPr>
    <w:rPr>
      <w:rFonts w:ascii="Verdana" w:hAnsi="Verdana"/>
      <w:snapToGrid/>
      <w:sz w:val="20"/>
    </w:rPr>
  </w:style>
  <w:style w:type="paragraph" w:styleId="Header">
    <w:name w:val="header"/>
    <w:basedOn w:val="Normal"/>
    <w:link w:val="HeaderChar"/>
    <w:unhideWhenUsed/>
    <w:rsid w:val="00ED1226"/>
    <w:pPr>
      <w:tabs>
        <w:tab w:val="center" w:pos="4513"/>
        <w:tab w:val="right" w:pos="9026"/>
      </w:tabs>
    </w:pPr>
  </w:style>
  <w:style w:type="character" w:customStyle="1" w:styleId="HeaderChar">
    <w:name w:val="Header Char"/>
    <w:link w:val="Header"/>
    <w:rsid w:val="00ED1226"/>
    <w:rPr>
      <w:rFonts w:ascii="Courier" w:hAnsi="Courier"/>
      <w:snapToGrid w:val="0"/>
      <w:sz w:val="24"/>
      <w:lang w:val="en-US" w:eastAsia="en-US"/>
    </w:rPr>
  </w:style>
  <w:style w:type="paragraph" w:styleId="Footer">
    <w:name w:val="footer"/>
    <w:basedOn w:val="Normal"/>
    <w:link w:val="FooterChar"/>
    <w:uiPriority w:val="99"/>
    <w:unhideWhenUsed/>
    <w:rsid w:val="00ED1226"/>
    <w:pPr>
      <w:tabs>
        <w:tab w:val="center" w:pos="4513"/>
        <w:tab w:val="right" w:pos="9026"/>
      </w:tabs>
    </w:pPr>
  </w:style>
  <w:style w:type="character" w:customStyle="1" w:styleId="FooterChar">
    <w:name w:val="Footer Char"/>
    <w:link w:val="Footer"/>
    <w:uiPriority w:val="99"/>
    <w:rsid w:val="00ED1226"/>
    <w:rPr>
      <w:rFonts w:ascii="Courier" w:hAnsi="Courier"/>
      <w:snapToGrid w:val="0"/>
      <w:sz w:val="24"/>
      <w:lang w:val="en-US" w:eastAsia="en-US"/>
    </w:rPr>
  </w:style>
  <w:style w:type="paragraph" w:styleId="ListParagraph">
    <w:name w:val="List Paragraph"/>
    <w:basedOn w:val="Normal"/>
    <w:uiPriority w:val="99"/>
    <w:qFormat/>
    <w:rsid w:val="002528D7"/>
    <w:pPr>
      <w:widowControl/>
      <w:spacing w:after="200" w:line="276" w:lineRule="auto"/>
      <w:ind w:left="720"/>
      <w:contextualSpacing/>
    </w:pPr>
    <w:rPr>
      <w:rFonts w:ascii="Calibri" w:eastAsia="Calibri" w:hAnsi="Calibri"/>
      <w:snapToGrid/>
      <w:sz w:val="22"/>
      <w:szCs w:val="22"/>
      <w:lang w:val="en-GB"/>
    </w:rPr>
  </w:style>
  <w:style w:type="paragraph" w:customStyle="1" w:styleId="Corpsdetexte">
    <w:name w:val="Corps de texte"/>
    <w:basedOn w:val="Normal"/>
    <w:rsid w:val="002528D7"/>
    <w:pPr>
      <w:widowControl/>
      <w:jc w:val="center"/>
    </w:pPr>
    <w:rPr>
      <w:rFonts w:ascii="Arial" w:hAnsi="Arial"/>
      <w:b/>
      <w:snapToGrid/>
      <w:color w:val="00000A"/>
      <w:sz w:val="22"/>
      <w:lang w:val="en-GB"/>
    </w:rPr>
  </w:style>
  <w:style w:type="character" w:styleId="CommentReference">
    <w:name w:val="annotation reference"/>
    <w:uiPriority w:val="99"/>
    <w:semiHidden/>
    <w:unhideWhenUsed/>
    <w:rsid w:val="002528D7"/>
    <w:rPr>
      <w:sz w:val="16"/>
      <w:szCs w:val="16"/>
    </w:rPr>
  </w:style>
  <w:style w:type="paragraph" w:styleId="CommentText">
    <w:name w:val="annotation text"/>
    <w:basedOn w:val="Normal"/>
    <w:link w:val="CommentTextChar"/>
    <w:uiPriority w:val="99"/>
    <w:semiHidden/>
    <w:unhideWhenUsed/>
    <w:rsid w:val="002528D7"/>
    <w:rPr>
      <w:sz w:val="20"/>
    </w:rPr>
  </w:style>
  <w:style w:type="character" w:customStyle="1" w:styleId="CommentTextChar">
    <w:name w:val="Comment Text Char"/>
    <w:basedOn w:val="DefaultParagraphFont"/>
    <w:link w:val="CommentText"/>
    <w:uiPriority w:val="99"/>
    <w:semiHidden/>
    <w:rsid w:val="002528D7"/>
    <w:rPr>
      <w:rFonts w:ascii="Courier" w:hAnsi="Courie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coleman@ukho.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ho.int"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6480</Words>
  <Characters>30535</Characters>
  <Application>Microsoft Office Word</Application>
  <DocSecurity>4</DocSecurity>
  <Lines>254</Lines>
  <Paragraphs>73</Paragraphs>
  <ScaleCrop>false</ScaleCrop>
  <HeadingPairs>
    <vt:vector size="2" baseType="variant">
      <vt:variant>
        <vt:lpstr>Title</vt:lpstr>
      </vt:variant>
      <vt:variant>
        <vt:i4>1</vt:i4>
      </vt:variant>
    </vt:vector>
  </HeadingPairs>
  <TitlesOfParts>
    <vt:vector size="1" baseType="lpstr">
      <vt:lpstr/>
    </vt:vector>
  </TitlesOfParts>
  <Company>UKHO</Company>
  <LinksUpToDate>false</LinksUpToDate>
  <CharactersWithSpaces>36942</CharactersWithSpaces>
  <SharedDoc>false</SharedDoc>
  <HLinks>
    <vt:vector size="12" baseType="variant">
      <vt:variant>
        <vt:i4>6750303</vt:i4>
      </vt:variant>
      <vt:variant>
        <vt:i4>3</vt:i4>
      </vt:variant>
      <vt:variant>
        <vt:i4>0</vt:i4>
      </vt:variant>
      <vt:variant>
        <vt:i4>5</vt:i4>
      </vt:variant>
      <vt:variant>
        <vt:lpwstr>mailto:andrew.coleman@ukho.gov.uk</vt:lpwstr>
      </vt:variant>
      <vt:variant>
        <vt:lpwstr/>
      </vt:variant>
      <vt:variant>
        <vt:i4>327716</vt:i4>
      </vt:variant>
      <vt:variant>
        <vt:i4>0</vt:i4>
      </vt:variant>
      <vt:variant>
        <vt:i4>0</vt:i4>
      </vt:variant>
      <vt:variant>
        <vt:i4>5</vt:i4>
      </vt:variant>
      <vt:variant>
        <vt:lpwstr>mailto:info@iho.int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dc:creator>
  <cp:keywords/>
  <cp:lastModifiedBy>Yves</cp:lastModifiedBy>
  <cp:revision>2</cp:revision>
  <cp:lastPrinted>2003-06-23T07:50:00Z</cp:lastPrinted>
  <dcterms:created xsi:type="dcterms:W3CDTF">2018-01-05T08:43:00Z</dcterms:created>
  <dcterms:modified xsi:type="dcterms:W3CDTF">2018-01-05T08:43:00Z</dcterms:modified>
</cp:coreProperties>
</file>