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B6" w:rsidRPr="00D1482D" w:rsidRDefault="00655F6E">
      <w:pPr>
        <w:pStyle w:val="Heading1"/>
        <w:spacing w:before="34"/>
        <w:ind w:left="0" w:right="116"/>
        <w:jc w:val="right"/>
        <w:rPr>
          <w:rFonts w:ascii="Times New Roman" w:hAnsi="Times New Roman" w:cs="Times New Roman"/>
        </w:rPr>
      </w:pPr>
      <w:r>
        <w:rPr>
          <w:rFonts w:ascii="Times New Roman" w:hAnsi="Times New Roman" w:cs="Times New Roman"/>
          <w:noProof/>
          <w:lang w:eastAsia="ko-KR"/>
        </w:rPr>
        <w:pict>
          <v:rect id="_x0000_s1031" style="position:absolute;left:0;text-align:left;margin-left:377pt;margin-top:0;width:87pt;height:17pt;z-index:-251658241" strokecolor="black [3213]" strokeweight=".5pt"/>
        </w:pict>
      </w:r>
      <w:r w:rsidR="001B0FCD" w:rsidRPr="00D1482D">
        <w:rPr>
          <w:rFonts w:ascii="Times New Roman" w:hAnsi="Times New Roman" w:cs="Times New Roman"/>
        </w:rPr>
        <w:t>SCUFN3</w:t>
      </w:r>
      <w:r w:rsidR="0055454F">
        <w:rPr>
          <w:rFonts w:ascii="Times New Roman" w:hAnsi="Times New Roman" w:cs="Times New Roman"/>
        </w:rPr>
        <w:t>4</w:t>
      </w:r>
      <w:r w:rsidR="001B0FCD" w:rsidRPr="00D1482D">
        <w:rPr>
          <w:rFonts w:ascii="Times New Roman" w:hAnsi="Times New Roman" w:cs="Times New Roman"/>
        </w:rPr>
        <w:t>-</w:t>
      </w:r>
      <w:r w:rsidR="00555F47">
        <w:rPr>
          <w:rFonts w:ascii="Times New Roman" w:hAnsi="Times New Roman" w:cs="Times New Roman"/>
        </w:rPr>
        <w:t>03.2</w:t>
      </w:r>
      <w:r w:rsidR="00555F47">
        <w:rPr>
          <w:rFonts w:ascii="Times New Roman" w:eastAsiaTheme="minorEastAsia" w:hAnsi="Times New Roman" w:cs="Times New Roman"/>
          <w:lang w:eastAsia="ko-KR"/>
        </w:rPr>
        <w:t>A</w:t>
      </w:r>
    </w:p>
    <w:p w:rsidR="00EA6EB6" w:rsidRPr="00D1482D" w:rsidRDefault="00EA6EB6">
      <w:pPr>
        <w:pStyle w:val="BodyText"/>
        <w:rPr>
          <w:rFonts w:ascii="Times New Roman" w:hAnsi="Times New Roman" w:cs="Times New Roman"/>
          <w:b/>
          <w:sz w:val="15"/>
        </w:rPr>
      </w:pPr>
    </w:p>
    <w:p w:rsidR="00EA6EB6" w:rsidRPr="00D1482D" w:rsidRDefault="001B0FCD">
      <w:pPr>
        <w:spacing w:before="56"/>
        <w:ind w:left="3096"/>
        <w:rPr>
          <w:rFonts w:ascii="Times New Roman" w:hAnsi="Times New Roman" w:cs="Times New Roman"/>
          <w:b/>
        </w:rPr>
      </w:pPr>
      <w:bookmarkStart w:id="0" w:name="Paper_for_Consideration_by_SCUFN"/>
      <w:bookmarkEnd w:id="0"/>
      <w:r w:rsidRPr="00D1482D">
        <w:rPr>
          <w:rFonts w:ascii="Times New Roman" w:hAnsi="Times New Roman" w:cs="Times New Roman"/>
          <w:b/>
        </w:rPr>
        <w:t>Paper for Consideration by SCUFN</w:t>
      </w:r>
    </w:p>
    <w:p w:rsidR="00EA6EB6" w:rsidRPr="00D1482D" w:rsidRDefault="00EA6EB6">
      <w:pPr>
        <w:pStyle w:val="BodyText"/>
        <w:spacing w:before="12"/>
        <w:rPr>
          <w:rFonts w:ascii="Times New Roman" w:hAnsi="Times New Roman" w:cs="Times New Roman"/>
          <w:b/>
          <w:sz w:val="21"/>
        </w:rPr>
      </w:pPr>
    </w:p>
    <w:p w:rsidR="00EA6EB6" w:rsidRDefault="0055454F" w:rsidP="003553BF">
      <w:pPr>
        <w:ind w:left="238"/>
        <w:jc w:val="center"/>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Some </w:t>
      </w:r>
      <w:r w:rsidR="009F46C1" w:rsidRPr="00D1482D">
        <w:rPr>
          <w:rFonts w:ascii="Times New Roman" w:eastAsiaTheme="minorEastAsia" w:hAnsi="Times New Roman" w:cs="Times New Roman"/>
          <w:b/>
          <w:lang w:eastAsia="ko-KR"/>
        </w:rPr>
        <w:t xml:space="preserve">Decision </w:t>
      </w:r>
      <w:r>
        <w:rPr>
          <w:rFonts w:ascii="Times New Roman" w:eastAsiaTheme="minorEastAsia" w:hAnsi="Times New Roman" w:cs="Times New Roman"/>
          <w:b/>
          <w:lang w:eastAsia="ko-KR"/>
        </w:rPr>
        <w:t>C</w:t>
      </w:r>
      <w:r w:rsidR="003553BF" w:rsidRPr="00D1482D">
        <w:rPr>
          <w:rFonts w:ascii="Times New Roman" w:eastAsiaTheme="minorEastAsia" w:hAnsi="Times New Roman" w:cs="Times New Roman"/>
          <w:b/>
          <w:lang w:eastAsia="ko-KR"/>
        </w:rPr>
        <w:t xml:space="preserve">riteria </w:t>
      </w:r>
      <w:r>
        <w:rPr>
          <w:rFonts w:ascii="Times New Roman" w:eastAsiaTheme="minorEastAsia" w:hAnsi="Times New Roman" w:cs="Times New Roman"/>
          <w:b/>
          <w:lang w:eastAsia="ko-KR"/>
        </w:rPr>
        <w:t>to be used in Proposals Reviews</w:t>
      </w:r>
    </w:p>
    <w:p w:rsidR="000F3B64" w:rsidRPr="002D6EE8" w:rsidRDefault="000F3B64" w:rsidP="003553BF">
      <w:pPr>
        <w:ind w:left="238"/>
        <w:jc w:val="center"/>
        <w:rPr>
          <w:rFonts w:ascii="Times New Roman" w:eastAsiaTheme="minorEastAsia" w:hAnsi="Times New Roman" w:cs="Times New Roman"/>
          <w:b/>
          <w:lang w:eastAsia="ko-KR"/>
        </w:rPr>
      </w:pPr>
    </w:p>
    <w:p w:rsidR="000F3B64" w:rsidRPr="000F3B64" w:rsidRDefault="00655F6E" w:rsidP="000F3B64">
      <w:pPr>
        <w:ind w:left="238"/>
        <w:rPr>
          <w:rFonts w:ascii="Times New Roman" w:eastAsiaTheme="minorEastAsia" w:hAnsi="Times New Roman" w:cs="Times New Roman"/>
          <w:b/>
          <w:lang w:eastAsia="ko-KR"/>
        </w:rPr>
      </w:pPr>
      <w:r>
        <w:rPr>
          <w:rFonts w:ascii="Times New Roman" w:hAnsi="Times New Roman" w:cs="Times New Roman"/>
          <w:b/>
          <w:noProof/>
          <w:lang w:eastAsia="ko-KR"/>
        </w:rPr>
        <w:pict>
          <v:shapetype id="_x0000_t202" coordsize="21600,21600" o:spt="202" path="m,l,21600r21600,l21600,xe">
            <v:stroke joinstyle="miter"/>
            <v:path gradientshapeok="t" o:connecttype="rect"/>
          </v:shapetype>
          <v:shape id="_x0000_s1028" type="#_x0000_t202" style="position:absolute;left:0;text-align:left;margin-left:8.5pt;margin-top:7.6pt;width:423pt;height:135pt;z-index:251659264" strokeweight=".25pt">
            <v:textbox style="mso-next-textbox:#_x0000_s1028">
              <w:txbxContent>
                <w:p w:rsidR="00C8442B" w:rsidRDefault="00C8442B" w:rsidP="00555F47">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hint="eastAsia"/>
                      <w:b/>
                      <w:i/>
                      <w:lang w:eastAsia="ko-KR"/>
                    </w:rPr>
                    <w:t>S</w:t>
                  </w:r>
                  <w:r w:rsidRPr="00C8442B">
                    <w:rPr>
                      <w:rFonts w:ascii="Times New Roman" w:eastAsiaTheme="minorEastAsia" w:hAnsi="Times New Roman" w:cs="Times New Roman"/>
                      <w:b/>
                      <w:i/>
                      <w:lang w:eastAsia="ko-KR"/>
                    </w:rPr>
                    <w:t>ubmitted by:</w:t>
                  </w:r>
                  <w:r w:rsidRPr="00C8442B">
                    <w:rPr>
                      <w:rFonts w:ascii="Times New Roman" w:eastAsiaTheme="minorEastAsia" w:hAnsi="Times New Roman" w:cs="Times New Roman"/>
                      <w:b/>
                      <w:i/>
                      <w:lang w:eastAsia="ko-KR"/>
                    </w:rPr>
                    <w:tab/>
                  </w:r>
                  <w:r w:rsidR="00555F47">
                    <w:rPr>
                      <w:rFonts w:ascii="Times New Roman" w:eastAsiaTheme="minorEastAsia" w:hAnsi="Times New Roman" w:cs="Times New Roman"/>
                      <w:lang w:eastAsia="ko-KR"/>
                    </w:rPr>
                    <w:t>SCUFN Chair (</w:t>
                  </w:r>
                  <w:r w:rsidR="00707C21">
                    <w:rPr>
                      <w:rFonts w:ascii="Times New Roman" w:eastAsiaTheme="minorEastAsia" w:hAnsi="Times New Roman" w:cs="Times New Roman"/>
                      <w:lang w:eastAsia="ko-KR"/>
                    </w:rPr>
                    <w:t>H</w:t>
                  </w:r>
                  <w:r w:rsidR="00707C21">
                    <w:rPr>
                      <w:rFonts w:ascii="Times New Roman" w:eastAsiaTheme="minorEastAsia" w:hAnsi="Times New Roman" w:cs="Times New Roman" w:hint="eastAsia"/>
                      <w:lang w:eastAsia="ko-KR"/>
                    </w:rPr>
                    <w:t>yun-</w:t>
                  </w:r>
                  <w:r w:rsidR="00707C21">
                    <w:rPr>
                      <w:rFonts w:ascii="Times New Roman" w:eastAsiaTheme="minorEastAsia" w:hAnsi="Times New Roman" w:cs="Times New Roman"/>
                      <w:lang w:eastAsia="ko-KR"/>
                    </w:rPr>
                    <w:t>Chul Han</w:t>
                  </w:r>
                  <w:r w:rsidR="00555F47">
                    <w:rPr>
                      <w:rFonts w:ascii="Times New Roman" w:eastAsiaTheme="minorEastAsia" w:hAnsi="Times New Roman" w:cs="Times New Roman"/>
                      <w:lang w:eastAsia="ko-KR"/>
                    </w:rPr>
                    <w:t>)</w:t>
                  </w:r>
                  <w:r w:rsidR="00707C21">
                    <w:rPr>
                      <w:rFonts w:ascii="Times New Roman" w:eastAsiaTheme="minorEastAsia" w:hAnsi="Times New Roman" w:cs="Times New Roman"/>
                      <w:lang w:eastAsia="ko-KR"/>
                    </w:rPr>
                    <w:t xml:space="preserve"> and </w:t>
                  </w:r>
                  <w:r w:rsidR="00555F47">
                    <w:rPr>
                      <w:rFonts w:ascii="Times New Roman" w:eastAsiaTheme="minorEastAsia" w:hAnsi="Times New Roman" w:cs="Times New Roman"/>
                      <w:lang w:eastAsia="ko-KR"/>
                    </w:rPr>
                    <w:t>SCUFN Member (</w:t>
                  </w:r>
                  <w:r>
                    <w:rPr>
                      <w:rFonts w:ascii="Times New Roman" w:eastAsiaTheme="minorEastAsia" w:hAnsi="Times New Roman" w:cs="Times New Roman"/>
                      <w:lang w:eastAsia="ko-KR"/>
                    </w:rPr>
                    <w:t xml:space="preserve">Amon </w:t>
                  </w:r>
                  <w:r w:rsidR="00555F47">
                    <w:rPr>
                      <w:rFonts w:ascii="Times New Roman" w:eastAsiaTheme="minorEastAsia" w:hAnsi="Times New Roman" w:cs="Times New Roman"/>
                      <w:lang w:eastAsia="ko-KR"/>
                    </w:rPr>
                    <w:t>Ki</w:t>
                  </w:r>
                  <w:r>
                    <w:rPr>
                      <w:rFonts w:ascii="Times New Roman" w:eastAsiaTheme="minorEastAsia" w:hAnsi="Times New Roman" w:cs="Times New Roman"/>
                      <w:lang w:eastAsia="ko-KR"/>
                    </w:rPr>
                    <w:t>meli</w:t>
                  </w:r>
                  <w:r w:rsidR="00555F47">
                    <w:rPr>
                      <w:rFonts w:ascii="Times New Roman" w:eastAsiaTheme="minorEastAsia" w:hAnsi="Times New Roman" w:cs="Times New Roman"/>
                      <w:lang w:eastAsia="ko-KR"/>
                    </w:rPr>
                    <w:t>), supported by SCUFN Secretary (Yves Guillam)</w:t>
                  </w:r>
                  <w:r w:rsidR="004C4295">
                    <w:rPr>
                      <w:rFonts w:ascii="Times New Roman" w:eastAsiaTheme="minorEastAsia" w:hAnsi="Times New Roman" w:cs="Times New Roman"/>
                      <w:lang w:eastAsia="ko-KR"/>
                    </w:rPr>
                    <w:t>.</w:t>
                  </w:r>
                </w:p>
                <w:p w:rsidR="0055454F"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Executive Summary:</w:t>
                  </w:r>
                  <w:r>
                    <w:rPr>
                      <w:rFonts w:ascii="Times New Roman" w:eastAsiaTheme="minorEastAsia" w:hAnsi="Times New Roman" w:cs="Times New Roman"/>
                      <w:lang w:eastAsia="ko-KR"/>
                    </w:rPr>
                    <w:tab/>
                    <w:t xml:space="preserve">This document reports on </w:t>
                  </w:r>
                  <w:r w:rsidR="0055454F">
                    <w:rPr>
                      <w:rFonts w:ascii="Times New Roman" w:eastAsiaTheme="minorEastAsia" w:hAnsi="Times New Roman" w:cs="Times New Roman"/>
                      <w:lang w:eastAsia="ko-KR"/>
                    </w:rPr>
                    <w:t xml:space="preserve">some of </w:t>
                  </w:r>
                  <w:r>
                    <w:rPr>
                      <w:rFonts w:ascii="Times New Roman" w:eastAsiaTheme="minorEastAsia" w:hAnsi="Times New Roman" w:cs="Times New Roman"/>
                      <w:lang w:eastAsia="ko-KR"/>
                    </w:rPr>
                    <w:t xml:space="preserve">SCUFN evaluation criteria </w:t>
                  </w:r>
                  <w:r w:rsidR="0055454F">
                    <w:rPr>
                      <w:rFonts w:ascii="Times New Roman" w:eastAsiaTheme="minorEastAsia" w:hAnsi="Times New Roman" w:cs="Times New Roman"/>
                      <w:lang w:eastAsia="ko-KR"/>
                    </w:rPr>
                    <w:t xml:space="preserve">complementary to general Guidelines in B-6 for helping in </w:t>
                  </w:r>
                  <w:r>
                    <w:rPr>
                      <w:rFonts w:ascii="Times New Roman" w:eastAsiaTheme="minorEastAsia" w:hAnsi="Times New Roman" w:cs="Times New Roman"/>
                      <w:lang w:eastAsia="ko-KR"/>
                    </w:rPr>
                    <w:t>reviewing proposals of undersea feature names. It is suggested that two out of four classification criteria need to be redefined for the consistent decision-making process and for matching with the common practice</w:t>
                  </w:r>
                  <w:r w:rsidR="0055454F">
                    <w:rPr>
                      <w:rFonts w:ascii="Times New Roman" w:eastAsiaTheme="minorEastAsia" w:hAnsi="Times New Roman" w:cs="Times New Roman"/>
                      <w:lang w:eastAsia="ko-KR"/>
                    </w:rPr>
                    <w:t>. Once agreed, these categories should be reflected in the Cookbook for Decision Making</w:t>
                  </w:r>
                  <w:r w:rsidR="00555F47">
                    <w:rPr>
                      <w:rFonts w:ascii="Times New Roman" w:eastAsiaTheme="minorEastAsia" w:hAnsi="Times New Roman" w:cs="Times New Roman"/>
                      <w:lang w:eastAsia="ko-KR"/>
                    </w:rPr>
                    <w:t xml:space="preserve"> (under development)</w:t>
                  </w:r>
                  <w:r w:rsidR="0055454F">
                    <w:rPr>
                      <w:rFonts w:ascii="Times New Roman" w:eastAsiaTheme="minorEastAsia" w:hAnsi="Times New Roman" w:cs="Times New Roman"/>
                      <w:lang w:eastAsia="ko-KR"/>
                    </w:rPr>
                    <w:t>.</w:t>
                  </w:r>
                </w:p>
                <w:p w:rsidR="00C8442B"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Related Documents:</w:t>
                  </w:r>
                  <w:r>
                    <w:rPr>
                      <w:rFonts w:ascii="Times New Roman" w:eastAsiaTheme="minorEastAsia" w:hAnsi="Times New Roman" w:cs="Times New Roman"/>
                      <w:lang w:eastAsia="ko-KR"/>
                    </w:rPr>
                    <w:tab/>
                    <w:t>SCUFN32 Summary Report</w:t>
                  </w:r>
                  <w:r w:rsidR="004C4295">
                    <w:rPr>
                      <w:rFonts w:ascii="Times New Roman" w:eastAsiaTheme="minorEastAsia" w:hAnsi="Times New Roman" w:cs="Times New Roman"/>
                      <w:lang w:eastAsia="ko-KR"/>
                    </w:rPr>
                    <w:t>.</w:t>
                  </w:r>
                </w:p>
                <w:p w:rsidR="00C8442B" w:rsidRPr="00C8442B"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Related Projects:</w:t>
                  </w:r>
                  <w:r>
                    <w:rPr>
                      <w:rFonts w:ascii="Times New Roman" w:eastAsiaTheme="minorEastAsia" w:hAnsi="Times New Roman" w:cs="Times New Roman"/>
                      <w:lang w:eastAsia="ko-KR"/>
                    </w:rPr>
                    <w:tab/>
                    <w:t>N/A</w:t>
                  </w:r>
                </w:p>
              </w:txbxContent>
            </v:textbox>
          </v:shape>
        </w:pict>
      </w: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Default="00C8442B">
      <w:pPr>
        <w:pStyle w:val="BodyText"/>
        <w:spacing w:before="5"/>
        <w:rPr>
          <w:rFonts w:ascii="Times New Roman" w:hAnsi="Times New Roman" w:cs="Times New Roman"/>
          <w:b/>
          <w:sz w:val="19"/>
        </w:rPr>
      </w:pPr>
    </w:p>
    <w:p w:rsidR="00C8442B" w:rsidRPr="002D6EE8" w:rsidRDefault="00C8442B">
      <w:pPr>
        <w:pStyle w:val="BodyText"/>
        <w:spacing w:before="5"/>
        <w:rPr>
          <w:rFonts w:ascii="Times New Roman" w:hAnsi="Times New Roman" w:cs="Times New Roman"/>
          <w:b/>
          <w:sz w:val="19"/>
        </w:rPr>
      </w:pPr>
    </w:p>
    <w:p w:rsidR="00C8442B" w:rsidRPr="002D6EE8" w:rsidRDefault="00C8442B">
      <w:pPr>
        <w:pStyle w:val="BodyText"/>
        <w:spacing w:before="5"/>
        <w:rPr>
          <w:rFonts w:ascii="Times New Roman" w:hAnsi="Times New Roman" w:cs="Times New Roman"/>
          <w:b/>
          <w:sz w:val="19"/>
        </w:rPr>
      </w:pPr>
    </w:p>
    <w:p w:rsidR="0023668C" w:rsidRDefault="0023668C" w:rsidP="006916B1">
      <w:pPr>
        <w:ind w:leftChars="-1" w:left="-2"/>
        <w:jc w:val="both"/>
        <w:rPr>
          <w:rFonts w:ascii="Times New Roman" w:hAnsi="Times New Roman" w:cs="Times New Roman"/>
          <w:b/>
        </w:rPr>
      </w:pPr>
      <w:bookmarkStart w:id="1" w:name="Introduction_/_Background"/>
      <w:bookmarkStart w:id="2" w:name="1.__NOAA_NCEI_hired_two_software_develop"/>
      <w:bookmarkEnd w:id="1"/>
      <w:bookmarkEnd w:id="2"/>
    </w:p>
    <w:p w:rsidR="00EA6EB6" w:rsidRDefault="001B0FCD" w:rsidP="006916B1">
      <w:pPr>
        <w:ind w:leftChars="-1" w:left="-2"/>
        <w:jc w:val="both"/>
        <w:rPr>
          <w:rFonts w:ascii="Times New Roman" w:hAnsi="Times New Roman" w:cs="Times New Roman"/>
          <w:b/>
        </w:rPr>
      </w:pPr>
      <w:r w:rsidRPr="00D1482D">
        <w:rPr>
          <w:rFonts w:ascii="Times New Roman" w:hAnsi="Times New Roman" w:cs="Times New Roman"/>
          <w:b/>
        </w:rPr>
        <w:t>Introduction / Background</w:t>
      </w:r>
    </w:p>
    <w:p w:rsidR="002D6EE8" w:rsidRPr="002D6EE8" w:rsidRDefault="002D6EE8" w:rsidP="002D6EE8">
      <w:pPr>
        <w:ind w:left="115"/>
        <w:jc w:val="both"/>
        <w:rPr>
          <w:rFonts w:ascii="Times New Roman" w:hAnsi="Times New Roman" w:cs="Times New Roman"/>
          <w:b/>
        </w:rPr>
      </w:pPr>
    </w:p>
    <w:p w:rsidR="005E36F9" w:rsidRDefault="00921666" w:rsidP="004C4295">
      <w:pPr>
        <w:pStyle w:val="ListParagraph"/>
        <w:numPr>
          <w:ilvl w:val="0"/>
          <w:numId w:val="8"/>
        </w:numPr>
        <w:spacing w:before="1"/>
        <w:ind w:left="425" w:right="655" w:hangingChars="193" w:hanging="425"/>
        <w:jc w:val="both"/>
        <w:rPr>
          <w:rFonts w:ascii="Times New Roman" w:hAnsi="Times New Roman" w:cs="Times New Roman"/>
        </w:rPr>
      </w:pPr>
      <w:r w:rsidRPr="002D6EE8">
        <w:rPr>
          <w:rFonts w:ascii="Times New Roman" w:hAnsi="Times New Roman" w:cs="Times New Roman"/>
        </w:rPr>
        <w:t xml:space="preserve">In 2019, </w:t>
      </w:r>
      <w:r w:rsidR="001D21D6" w:rsidRPr="002D6EE8">
        <w:rPr>
          <w:rFonts w:ascii="Times New Roman" w:hAnsi="Times New Roman" w:cs="Times New Roman"/>
        </w:rPr>
        <w:t>SCUFN</w:t>
      </w:r>
      <w:r w:rsidR="00350315" w:rsidRPr="002D6EE8">
        <w:rPr>
          <w:rFonts w:ascii="Times New Roman" w:hAnsi="Times New Roman" w:cs="Times New Roman"/>
        </w:rPr>
        <w:t>32</w:t>
      </w:r>
      <w:r w:rsidR="001D21D6" w:rsidRPr="002D6EE8">
        <w:rPr>
          <w:rFonts w:ascii="Times New Roman" w:hAnsi="Times New Roman" w:cs="Times New Roman"/>
        </w:rPr>
        <w:t xml:space="preserve"> </w:t>
      </w:r>
      <w:r w:rsidR="00971AF4" w:rsidRPr="002D6EE8">
        <w:rPr>
          <w:rFonts w:ascii="Times New Roman" w:hAnsi="Times New Roman" w:cs="Times New Roman"/>
        </w:rPr>
        <w:t>summarized</w:t>
      </w:r>
      <w:r w:rsidR="001D21D6" w:rsidRPr="002D6EE8">
        <w:rPr>
          <w:rFonts w:ascii="Times New Roman" w:hAnsi="Times New Roman" w:cs="Times New Roman"/>
        </w:rPr>
        <w:t xml:space="preserve"> the </w:t>
      </w:r>
      <w:r w:rsidR="002A63B2" w:rsidRPr="002D6EE8">
        <w:rPr>
          <w:rFonts w:ascii="Times New Roman" w:hAnsi="Times New Roman" w:cs="Times New Roman"/>
        </w:rPr>
        <w:t xml:space="preserve">classification </w:t>
      </w:r>
      <w:r w:rsidR="00555F47">
        <w:rPr>
          <w:rFonts w:ascii="Times New Roman" w:hAnsi="Times New Roman" w:cs="Times New Roman"/>
        </w:rPr>
        <w:t>“</w:t>
      </w:r>
      <w:r w:rsidR="007B1867" w:rsidRPr="002D6EE8">
        <w:rPr>
          <w:rFonts w:ascii="Times New Roman" w:hAnsi="Times New Roman" w:cs="Times New Roman"/>
        </w:rPr>
        <w:t>criteria</w:t>
      </w:r>
      <w:r w:rsidR="00555F47">
        <w:rPr>
          <w:rFonts w:ascii="Times New Roman" w:hAnsi="Times New Roman" w:cs="Times New Roman"/>
        </w:rPr>
        <w:t>”</w:t>
      </w:r>
      <w:r w:rsidR="007B1867" w:rsidRPr="002D6EE8">
        <w:rPr>
          <w:rFonts w:ascii="Times New Roman" w:hAnsi="Times New Roman" w:cs="Times New Roman"/>
        </w:rPr>
        <w:t xml:space="preserve"> </w:t>
      </w:r>
      <w:r w:rsidR="0023668C">
        <w:rPr>
          <w:rFonts w:ascii="Times New Roman" w:hAnsi="Times New Roman" w:cs="Times New Roman"/>
        </w:rPr>
        <w:t xml:space="preserve">and </w:t>
      </w:r>
      <w:r w:rsidR="00555F47">
        <w:rPr>
          <w:rFonts w:ascii="Times New Roman" w:hAnsi="Times New Roman" w:cs="Times New Roman"/>
        </w:rPr>
        <w:t xml:space="preserve">composite </w:t>
      </w:r>
      <w:r w:rsidR="0023668C">
        <w:rPr>
          <w:rFonts w:ascii="Times New Roman" w:hAnsi="Times New Roman" w:cs="Times New Roman"/>
        </w:rPr>
        <w:t xml:space="preserve">definitions </w:t>
      </w:r>
      <w:r w:rsidR="00555F47">
        <w:rPr>
          <w:rFonts w:ascii="Times New Roman" w:hAnsi="Times New Roman" w:cs="Times New Roman"/>
        </w:rPr>
        <w:t xml:space="preserve">resulting from </w:t>
      </w:r>
      <w:r w:rsidR="00350315" w:rsidRPr="002D6EE8">
        <w:rPr>
          <w:rFonts w:ascii="Times New Roman" w:hAnsi="Times New Roman" w:cs="Times New Roman"/>
        </w:rPr>
        <w:t>the evaluation of undersea naming proposals</w:t>
      </w:r>
      <w:r w:rsidR="00555F47">
        <w:rPr>
          <w:rFonts w:ascii="Times New Roman" w:hAnsi="Times New Roman" w:cs="Times New Roman"/>
        </w:rPr>
        <w:t>. They have been used over the years. Strictly speaking, these “criteria” reflect the outcome of decisions on naming proposals, mainly based on technical and scientific analysis in application of B-6 guidelines.</w:t>
      </w:r>
    </w:p>
    <w:p w:rsidR="002D6EE8" w:rsidRPr="002D6EE8" w:rsidRDefault="002D6EE8" w:rsidP="002D6EE8">
      <w:pPr>
        <w:pStyle w:val="ListParagraph"/>
        <w:tabs>
          <w:tab w:val="left" w:pos="385"/>
        </w:tabs>
        <w:spacing w:before="1"/>
        <w:ind w:left="425" w:right="655" w:firstLine="0"/>
        <w:rPr>
          <w:rFonts w:ascii="Times New Roman" w:hAnsi="Times New Roman" w:cs="Times New Roman"/>
        </w:rPr>
      </w:pPr>
    </w:p>
    <w:p w:rsidR="001D21D6" w:rsidRPr="00D1482D" w:rsidRDefault="0023668C" w:rsidP="00664928">
      <w:pPr>
        <w:pStyle w:val="ListParagraph"/>
        <w:numPr>
          <w:ilvl w:val="0"/>
          <w:numId w:val="8"/>
        </w:numPr>
        <w:tabs>
          <w:tab w:val="left" w:pos="385"/>
        </w:tabs>
        <w:spacing w:before="1"/>
        <w:ind w:leftChars="-1" w:left="425" w:right="655" w:hangingChars="194" w:hanging="427"/>
        <w:jc w:val="both"/>
        <w:rPr>
          <w:rFonts w:ascii="Times New Roman" w:hAnsi="Times New Roman" w:cs="Times New Roman"/>
        </w:rPr>
      </w:pPr>
      <w:r>
        <w:rPr>
          <w:rFonts w:ascii="Times New Roman" w:eastAsiaTheme="minorEastAsia" w:hAnsi="Times New Roman" w:cs="Times New Roman"/>
          <w:lang w:eastAsia="ko-KR"/>
        </w:rPr>
        <w:t>Some of t</w:t>
      </w:r>
      <w:r w:rsidR="002A63B2" w:rsidRPr="00D1482D">
        <w:rPr>
          <w:rFonts w:ascii="Times New Roman" w:eastAsiaTheme="minorEastAsia" w:hAnsi="Times New Roman" w:cs="Times New Roman"/>
          <w:lang w:eastAsia="ko-KR"/>
        </w:rPr>
        <w:t xml:space="preserve">he </w:t>
      </w:r>
      <w:r w:rsidR="00555F47">
        <w:rPr>
          <w:rFonts w:ascii="Times New Roman" w:eastAsiaTheme="minorEastAsia" w:hAnsi="Times New Roman" w:cs="Times New Roman"/>
          <w:lang w:eastAsia="ko-KR"/>
        </w:rPr>
        <w:t xml:space="preserve">categories resulting from the </w:t>
      </w:r>
      <w:r w:rsidR="00B74674" w:rsidRPr="00D1482D">
        <w:rPr>
          <w:rFonts w:ascii="Times New Roman" w:eastAsiaTheme="minorEastAsia" w:hAnsi="Times New Roman" w:cs="Times New Roman"/>
          <w:lang w:eastAsia="ko-KR"/>
        </w:rPr>
        <w:t xml:space="preserve">evaluation </w:t>
      </w:r>
      <w:r w:rsidR="008D7EEE">
        <w:rPr>
          <w:rFonts w:ascii="Times New Roman" w:eastAsiaTheme="minorEastAsia" w:hAnsi="Times New Roman" w:cs="Times New Roman"/>
          <w:lang w:eastAsia="ko-KR"/>
        </w:rPr>
        <w:t>for</w:t>
      </w:r>
      <w:r w:rsidR="00B74674" w:rsidRPr="00D1482D">
        <w:rPr>
          <w:rFonts w:ascii="Times New Roman" w:eastAsiaTheme="minorEastAsia" w:hAnsi="Times New Roman" w:cs="Times New Roman"/>
          <w:lang w:eastAsia="ko-KR"/>
        </w:rPr>
        <w:t xml:space="preserve"> undersea feature </w:t>
      </w:r>
      <w:r w:rsidR="008D7EEE">
        <w:rPr>
          <w:rFonts w:ascii="Times New Roman" w:eastAsiaTheme="minorEastAsia" w:hAnsi="Times New Roman" w:cs="Times New Roman"/>
          <w:lang w:eastAsia="ko-KR"/>
        </w:rPr>
        <w:t xml:space="preserve">naming </w:t>
      </w:r>
      <w:r w:rsidR="00B74674" w:rsidRPr="00D1482D">
        <w:rPr>
          <w:rFonts w:ascii="Times New Roman" w:eastAsiaTheme="minorEastAsia" w:hAnsi="Times New Roman" w:cs="Times New Roman"/>
          <w:lang w:eastAsia="ko-KR"/>
        </w:rPr>
        <w:t xml:space="preserve">proposals </w:t>
      </w:r>
      <w:r w:rsidR="008D7EEE">
        <w:rPr>
          <w:rFonts w:ascii="Times New Roman" w:eastAsiaTheme="minorEastAsia" w:hAnsi="Times New Roman" w:cs="Times New Roman"/>
          <w:lang w:eastAsia="ko-KR"/>
        </w:rPr>
        <w:t>have been defined</w:t>
      </w:r>
      <w:r w:rsidR="002A63B2" w:rsidRPr="00D1482D">
        <w:rPr>
          <w:rFonts w:ascii="Times New Roman" w:eastAsiaTheme="minorEastAsia" w:hAnsi="Times New Roman" w:cs="Times New Roman"/>
          <w:lang w:eastAsia="ko-KR"/>
        </w:rPr>
        <w:t xml:space="preserve"> as follows</w:t>
      </w:r>
      <w:r w:rsidR="0011257B" w:rsidRPr="00D1482D">
        <w:rPr>
          <w:rFonts w:ascii="Times New Roman" w:eastAsiaTheme="minorEastAsia" w:hAnsi="Times New Roman" w:cs="Times New Roman"/>
          <w:lang w:eastAsia="ko-KR"/>
        </w:rPr>
        <w:t>;</w:t>
      </w:r>
    </w:p>
    <w:p w:rsidR="00CC2200" w:rsidRPr="002D6EE8" w:rsidRDefault="00CC2200" w:rsidP="00CC2200">
      <w:pPr>
        <w:pStyle w:val="ListParagraph"/>
        <w:tabs>
          <w:tab w:val="left" w:pos="385"/>
        </w:tabs>
        <w:spacing w:before="1"/>
        <w:ind w:left="116" w:right="655" w:firstLine="0"/>
        <w:rPr>
          <w:rFonts w:ascii="Times New Roman" w:hAnsi="Times New Roman" w:cs="Times New Roman"/>
        </w:rPr>
      </w:pPr>
    </w:p>
    <w:p w:rsidR="002A63B2" w:rsidRDefault="002A63B2" w:rsidP="00664928">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ACCEPTED: The proposed name, as approved, will be included in the GEBCO gazetteer</w:t>
      </w:r>
      <w:r w:rsidR="005B64C2">
        <w:rPr>
          <w:rFonts w:ascii="Times New Roman" w:eastAsiaTheme="minorEastAsia" w:hAnsi="Times New Roman" w:cs="Times New Roman"/>
          <w:lang w:eastAsia="ko-KR"/>
        </w:rPr>
        <w:t>.</w:t>
      </w:r>
    </w:p>
    <w:p w:rsidR="002A63B2" w:rsidRDefault="002A63B2" w:rsidP="00664928">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ADOPTED: The proposed name is mainly located in a territorial sea and has been approved by the relevant national naming authority. It is adopted for inclusion in the GEBCO gazetteer due to its significance for GEBCO. Or the name has been proposed under the fast-track procedure</w:t>
      </w:r>
      <w:r w:rsidR="005B64C2">
        <w:rPr>
          <w:rFonts w:ascii="Times New Roman" w:eastAsiaTheme="minorEastAsia" w:hAnsi="Times New Roman" w:cs="Times New Roman"/>
          <w:lang w:eastAsia="ko-KR"/>
        </w:rPr>
        <w:t>.</w:t>
      </w:r>
    </w:p>
    <w:p w:rsidR="002A63B2" w:rsidRDefault="002A63B2" w:rsidP="00664928">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NOT ACCEPTED: Both specific and generic terms are considered unsuitable. The proposed name will not be put in the reserve section of the GEBCO gazetteer. The proposer may however be invited to re-formulate his/her proposal</w:t>
      </w:r>
      <w:r w:rsidR="005B64C2">
        <w:rPr>
          <w:rFonts w:ascii="Times New Roman" w:eastAsiaTheme="minorEastAsia" w:hAnsi="Times New Roman" w:cs="Times New Roman"/>
          <w:lang w:eastAsia="ko-KR"/>
        </w:rPr>
        <w:t>.</w:t>
      </w:r>
    </w:p>
    <w:p w:rsidR="002A63B2" w:rsidRDefault="002A63B2" w:rsidP="00664928">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PENDING: Either the specific term or the generic term is considered unsuitable, or further clarification is needed. The proposed name will be put in the reserve section of the GEBCO gazetteer pending the provision of additional information, e.g. supporting bathymetry or biographic information</w:t>
      </w:r>
      <w:r w:rsidR="005B64C2">
        <w:rPr>
          <w:rFonts w:ascii="Times New Roman" w:eastAsiaTheme="minorEastAsia" w:hAnsi="Times New Roman" w:cs="Times New Roman"/>
          <w:lang w:eastAsia="ko-KR"/>
        </w:rPr>
        <w:t>.</w:t>
      </w:r>
    </w:p>
    <w:p w:rsidR="00774034" w:rsidRDefault="00774034" w:rsidP="002D6EE8">
      <w:pPr>
        <w:pStyle w:val="ListParagraph"/>
        <w:tabs>
          <w:tab w:val="left" w:pos="385"/>
        </w:tabs>
        <w:spacing w:before="1"/>
        <w:ind w:left="746" w:right="655" w:firstLine="0"/>
        <w:rPr>
          <w:rFonts w:ascii="Times New Roman" w:eastAsiaTheme="minorEastAsia" w:hAnsi="Times New Roman" w:cs="Times New Roman"/>
          <w:lang w:eastAsia="ko-KR"/>
        </w:rPr>
      </w:pPr>
    </w:p>
    <w:p w:rsidR="00774034" w:rsidRDefault="002D6EE8" w:rsidP="003B7083">
      <w:pPr>
        <w:pStyle w:val="ListParagraph"/>
        <w:numPr>
          <w:ilvl w:val="0"/>
          <w:numId w:val="8"/>
        </w:numPr>
        <w:tabs>
          <w:tab w:val="left" w:pos="385"/>
        </w:tabs>
        <w:spacing w:before="1"/>
        <w:ind w:left="426" w:right="655" w:hanging="426"/>
        <w:jc w:val="both"/>
        <w:rPr>
          <w:rFonts w:ascii="Times New Roman" w:eastAsiaTheme="minorEastAsia" w:hAnsi="Times New Roman" w:cs="Times New Roman"/>
          <w:lang w:eastAsia="ko-KR"/>
        </w:rPr>
      </w:pPr>
      <w:r w:rsidRPr="00774034">
        <w:rPr>
          <w:rFonts w:ascii="Times New Roman" w:eastAsiaTheme="minorEastAsia" w:hAnsi="Times New Roman" w:cs="Times New Roman"/>
          <w:lang w:eastAsia="ko-KR"/>
        </w:rPr>
        <w:t xml:space="preserve">The validity of these criteria has been proved through the evaluation of naming proposals since </w:t>
      </w:r>
      <w:r w:rsidR="00C96ACA">
        <w:rPr>
          <w:rFonts w:ascii="Times New Roman" w:eastAsiaTheme="minorEastAsia" w:hAnsi="Times New Roman" w:cs="Times New Roman"/>
          <w:lang w:eastAsia="ko-KR"/>
        </w:rPr>
        <w:t xml:space="preserve">they have </w:t>
      </w:r>
      <w:r w:rsidR="0023668C">
        <w:rPr>
          <w:rFonts w:ascii="Times New Roman" w:eastAsiaTheme="minorEastAsia" w:hAnsi="Times New Roman" w:cs="Times New Roman"/>
          <w:lang w:eastAsia="ko-KR"/>
        </w:rPr>
        <w:t>been reported in SCUFN Summary Reports</w:t>
      </w:r>
      <w:r w:rsidR="005B64C2">
        <w:rPr>
          <w:rFonts w:ascii="Times New Roman" w:eastAsiaTheme="minorEastAsia" w:hAnsi="Times New Roman" w:cs="Times New Roman"/>
          <w:lang w:eastAsia="ko-KR"/>
        </w:rPr>
        <w:t>.</w:t>
      </w:r>
    </w:p>
    <w:p w:rsidR="00C96ACA" w:rsidRPr="00C96ACA" w:rsidRDefault="00C96ACA" w:rsidP="00C96ACA">
      <w:pPr>
        <w:pStyle w:val="ListParagraph"/>
        <w:tabs>
          <w:tab w:val="left" w:pos="385"/>
        </w:tabs>
        <w:spacing w:before="1"/>
        <w:ind w:left="426" w:right="655" w:firstLine="0"/>
        <w:rPr>
          <w:rFonts w:ascii="Times New Roman" w:eastAsiaTheme="minorEastAsia" w:hAnsi="Times New Roman" w:cs="Times New Roman"/>
          <w:lang w:eastAsia="ko-KR"/>
        </w:rPr>
      </w:pPr>
    </w:p>
    <w:p w:rsidR="002D6EE8" w:rsidRDefault="002D6EE8" w:rsidP="003B7083">
      <w:pPr>
        <w:pStyle w:val="ListParagraph"/>
        <w:numPr>
          <w:ilvl w:val="0"/>
          <w:numId w:val="8"/>
        </w:numPr>
        <w:tabs>
          <w:tab w:val="left" w:pos="385"/>
        </w:tabs>
        <w:spacing w:before="1"/>
        <w:ind w:left="426" w:right="655" w:hanging="426"/>
        <w:jc w:val="both"/>
        <w:rPr>
          <w:rFonts w:ascii="Times New Roman" w:eastAsiaTheme="minorEastAsia" w:hAnsi="Times New Roman" w:cs="Times New Roman"/>
          <w:lang w:eastAsia="ko-KR"/>
        </w:rPr>
      </w:pPr>
      <w:r w:rsidRPr="00774034">
        <w:rPr>
          <w:rFonts w:ascii="Times New Roman" w:eastAsiaTheme="minorEastAsia" w:hAnsi="Times New Roman" w:cs="Times New Roman"/>
          <w:lang w:eastAsia="ko-KR"/>
        </w:rPr>
        <w:t xml:space="preserve">However, the criteria for ‘NOT ACCEPT’ and ‘PENDING’ </w:t>
      </w:r>
      <w:r w:rsidR="00C96ACA">
        <w:rPr>
          <w:rFonts w:ascii="Times New Roman" w:eastAsiaTheme="minorEastAsia" w:hAnsi="Times New Roman" w:cs="Times New Roman"/>
          <w:lang w:eastAsia="ko-KR"/>
        </w:rPr>
        <w:t xml:space="preserve">have </w:t>
      </w:r>
      <w:r w:rsidRPr="00774034">
        <w:rPr>
          <w:rFonts w:ascii="Times New Roman" w:eastAsiaTheme="minorEastAsia" w:hAnsi="Times New Roman" w:cs="Times New Roman"/>
          <w:lang w:eastAsia="ko-KR"/>
        </w:rPr>
        <w:t>not fully reflect</w:t>
      </w:r>
      <w:r w:rsidR="00C96ACA">
        <w:rPr>
          <w:rFonts w:ascii="Times New Roman" w:eastAsiaTheme="minorEastAsia" w:hAnsi="Times New Roman" w:cs="Times New Roman"/>
          <w:lang w:eastAsia="ko-KR"/>
        </w:rPr>
        <w:t>ed</w:t>
      </w:r>
      <w:r w:rsidRPr="00774034">
        <w:rPr>
          <w:rFonts w:ascii="Times New Roman" w:eastAsiaTheme="minorEastAsia" w:hAnsi="Times New Roman" w:cs="Times New Roman"/>
          <w:lang w:eastAsia="ko-KR"/>
        </w:rPr>
        <w:t xml:space="preserve"> the common practice of the evaluation of the undersea naming proposals even though the definitions themselves are reasonable and understandable</w:t>
      </w:r>
      <w:r w:rsidR="005B64C2">
        <w:rPr>
          <w:rFonts w:ascii="Times New Roman" w:eastAsiaTheme="minorEastAsia" w:hAnsi="Times New Roman" w:cs="Times New Roman"/>
          <w:lang w:eastAsia="ko-KR"/>
        </w:rPr>
        <w:t>.</w:t>
      </w:r>
    </w:p>
    <w:p w:rsidR="0015747B" w:rsidRPr="0015747B" w:rsidRDefault="0015747B" w:rsidP="0015747B">
      <w:pPr>
        <w:pStyle w:val="ListParagraph"/>
        <w:rPr>
          <w:rFonts w:ascii="Times New Roman" w:eastAsiaTheme="minorEastAsia" w:hAnsi="Times New Roman" w:cs="Times New Roman"/>
          <w:lang w:eastAsia="ko-KR"/>
        </w:rPr>
      </w:pPr>
    </w:p>
    <w:p w:rsidR="00774034" w:rsidRPr="00774034" w:rsidRDefault="00774034" w:rsidP="003B7083">
      <w:pPr>
        <w:pStyle w:val="ListParagraph"/>
        <w:numPr>
          <w:ilvl w:val="0"/>
          <w:numId w:val="8"/>
        </w:numPr>
        <w:tabs>
          <w:tab w:val="left" w:pos="385"/>
        </w:tabs>
        <w:spacing w:before="1"/>
        <w:ind w:left="426" w:right="655" w:hanging="426"/>
        <w:jc w:val="both"/>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Therefore,</w:t>
      </w:r>
      <w:r w:rsidR="00C96ACA">
        <w:rPr>
          <w:rFonts w:ascii="Times New Roman" w:eastAsiaTheme="minorEastAsia" w:hAnsi="Times New Roman" w:cs="Times New Roman"/>
          <w:lang w:eastAsia="ko-KR"/>
        </w:rPr>
        <w:t xml:space="preserve"> these criteria have not </w:t>
      </w:r>
      <w:r w:rsidR="000C6995">
        <w:rPr>
          <w:rFonts w:ascii="Times New Roman" w:eastAsiaTheme="minorEastAsia" w:hAnsi="Times New Roman" w:cs="Times New Roman"/>
          <w:lang w:eastAsia="ko-KR"/>
        </w:rPr>
        <w:t xml:space="preserve">been </w:t>
      </w:r>
      <w:r w:rsidR="00C96ACA">
        <w:rPr>
          <w:rFonts w:ascii="Times New Roman" w:eastAsiaTheme="minorEastAsia" w:hAnsi="Times New Roman" w:cs="Times New Roman"/>
          <w:lang w:eastAsia="ko-KR"/>
        </w:rPr>
        <w:t xml:space="preserve">applied </w:t>
      </w:r>
      <w:r w:rsidR="00384E7B">
        <w:rPr>
          <w:rFonts w:ascii="Times New Roman" w:eastAsiaTheme="minorEastAsia" w:hAnsi="Times New Roman" w:cs="Times New Roman"/>
          <w:lang w:eastAsia="ko-KR"/>
        </w:rPr>
        <w:t xml:space="preserve">always </w:t>
      </w:r>
      <w:r w:rsidR="00C96ACA">
        <w:rPr>
          <w:rFonts w:ascii="Times New Roman" w:eastAsiaTheme="minorEastAsia" w:hAnsi="Times New Roman" w:cs="Times New Roman"/>
          <w:lang w:eastAsia="ko-KR"/>
        </w:rPr>
        <w:t xml:space="preserve">consistently and have applied differently depending on the circumstances, </w:t>
      </w:r>
      <w:r w:rsidR="005B64C2">
        <w:rPr>
          <w:rFonts w:ascii="Times New Roman" w:eastAsiaTheme="minorEastAsia" w:hAnsi="Times New Roman" w:cs="Times New Roman"/>
          <w:lang w:eastAsia="ko-KR"/>
        </w:rPr>
        <w:t xml:space="preserve">on the interpretation of some B-6 guidelines, </w:t>
      </w:r>
      <w:r w:rsidR="00C96ACA">
        <w:rPr>
          <w:rFonts w:ascii="Times New Roman" w:eastAsiaTheme="minorEastAsia" w:hAnsi="Times New Roman" w:cs="Times New Roman"/>
          <w:lang w:eastAsia="ko-KR"/>
        </w:rPr>
        <w:t>which has the possibility of causing confusion to the proposer</w:t>
      </w:r>
      <w:r w:rsidR="005B64C2">
        <w:rPr>
          <w:rFonts w:ascii="Times New Roman" w:eastAsiaTheme="minorEastAsia" w:hAnsi="Times New Roman" w:cs="Times New Roman"/>
          <w:lang w:eastAsia="ko-KR"/>
        </w:rPr>
        <w:t>.</w:t>
      </w:r>
    </w:p>
    <w:p w:rsidR="002D6EE8" w:rsidRPr="002D6EE8" w:rsidRDefault="002D6EE8" w:rsidP="003B7083">
      <w:pPr>
        <w:tabs>
          <w:tab w:val="left" w:pos="385"/>
        </w:tabs>
        <w:spacing w:before="1"/>
        <w:ind w:left="386" w:right="655"/>
        <w:jc w:val="both"/>
        <w:rPr>
          <w:rFonts w:ascii="Times New Roman" w:eastAsiaTheme="minorEastAsia" w:hAnsi="Times New Roman" w:cs="Times New Roman"/>
          <w:lang w:eastAsia="ko-KR"/>
        </w:rPr>
      </w:pPr>
    </w:p>
    <w:p w:rsidR="00EA6EB6" w:rsidRDefault="001B0FCD" w:rsidP="003B7083">
      <w:pPr>
        <w:pStyle w:val="Heading1"/>
        <w:spacing w:before="197"/>
        <w:ind w:leftChars="-52" w:left="3" w:hangingChars="53" w:hanging="117"/>
        <w:jc w:val="both"/>
        <w:rPr>
          <w:rFonts w:ascii="Times New Roman" w:hAnsi="Times New Roman" w:cs="Times New Roman"/>
        </w:rPr>
      </w:pPr>
      <w:r w:rsidRPr="00D1482D">
        <w:rPr>
          <w:rFonts w:ascii="Times New Roman" w:hAnsi="Times New Roman" w:cs="Times New Roman"/>
        </w:rPr>
        <w:t>Analysis/Discussion</w:t>
      </w:r>
    </w:p>
    <w:p w:rsidR="00CC2200" w:rsidRPr="00D1482D" w:rsidRDefault="009B6DE9" w:rsidP="003B7083">
      <w:pPr>
        <w:pStyle w:val="Heading1"/>
        <w:numPr>
          <w:ilvl w:val="0"/>
          <w:numId w:val="8"/>
        </w:numPr>
        <w:spacing w:before="197"/>
        <w:ind w:left="426" w:hanging="426"/>
        <w:jc w:val="both"/>
        <w:rPr>
          <w:rFonts w:ascii="Times New Roman" w:eastAsiaTheme="minorEastAsia" w:hAnsi="Times New Roman" w:cs="Times New Roman"/>
          <w:b w:val="0"/>
          <w:lang w:eastAsia="ko-KR"/>
        </w:rPr>
      </w:pPr>
      <w:r w:rsidRPr="00D1482D">
        <w:rPr>
          <w:rFonts w:ascii="Times New Roman" w:eastAsiaTheme="minorEastAsia" w:hAnsi="Times New Roman" w:cs="Times New Roman"/>
          <w:b w:val="0"/>
          <w:lang w:eastAsia="ko-KR"/>
        </w:rPr>
        <w:t>W</w:t>
      </w:r>
      <w:r w:rsidR="00CC2200" w:rsidRPr="00D1482D">
        <w:rPr>
          <w:rFonts w:ascii="Times New Roman" w:eastAsiaTheme="minorEastAsia" w:hAnsi="Times New Roman" w:cs="Times New Roman"/>
          <w:b w:val="0"/>
          <w:lang w:eastAsia="ko-KR"/>
        </w:rPr>
        <w:t xml:space="preserve">hat SCUFN </w:t>
      </w:r>
      <w:r w:rsidRPr="00D1482D">
        <w:rPr>
          <w:rFonts w:ascii="Times New Roman" w:eastAsiaTheme="minorEastAsia" w:hAnsi="Times New Roman" w:cs="Times New Roman"/>
          <w:b w:val="0"/>
          <w:lang w:eastAsia="ko-KR"/>
        </w:rPr>
        <w:t xml:space="preserve">is </w:t>
      </w:r>
      <w:r w:rsidR="00CC2200" w:rsidRPr="00D1482D">
        <w:rPr>
          <w:rFonts w:ascii="Times New Roman" w:eastAsiaTheme="minorEastAsia" w:hAnsi="Times New Roman" w:cs="Times New Roman"/>
          <w:b w:val="0"/>
          <w:lang w:eastAsia="ko-KR"/>
        </w:rPr>
        <w:t xml:space="preserve">actually </w:t>
      </w:r>
      <w:r w:rsidRPr="00D1482D">
        <w:rPr>
          <w:rFonts w:ascii="Times New Roman" w:eastAsiaTheme="minorEastAsia" w:hAnsi="Times New Roman" w:cs="Times New Roman"/>
          <w:b w:val="0"/>
          <w:lang w:eastAsia="ko-KR"/>
        </w:rPr>
        <w:t xml:space="preserve">doing during the meeting </w:t>
      </w:r>
      <w:r w:rsidR="008A5C82" w:rsidRPr="00D1482D">
        <w:rPr>
          <w:rFonts w:ascii="Times New Roman" w:eastAsiaTheme="minorEastAsia" w:hAnsi="Times New Roman" w:cs="Times New Roman"/>
          <w:b w:val="0"/>
          <w:lang w:eastAsia="ko-KR"/>
        </w:rPr>
        <w:t xml:space="preserve">and factors having not been considered for evaluation </w:t>
      </w:r>
      <w:r w:rsidRPr="00D1482D">
        <w:rPr>
          <w:rFonts w:ascii="Times New Roman" w:eastAsiaTheme="minorEastAsia" w:hAnsi="Times New Roman" w:cs="Times New Roman"/>
          <w:b w:val="0"/>
          <w:lang w:eastAsia="ko-KR"/>
        </w:rPr>
        <w:t>as follows</w:t>
      </w:r>
      <w:r w:rsidR="0011257B" w:rsidRPr="00D1482D">
        <w:rPr>
          <w:rFonts w:ascii="Times New Roman" w:eastAsiaTheme="minorEastAsia" w:hAnsi="Times New Roman" w:cs="Times New Roman"/>
          <w:b w:val="0"/>
          <w:lang w:eastAsia="ko-KR"/>
        </w:rPr>
        <w:t>;</w:t>
      </w:r>
    </w:p>
    <w:p w:rsidR="00CC2200" w:rsidRPr="00D1482D" w:rsidRDefault="00CC2200">
      <w:pPr>
        <w:pStyle w:val="Heading1"/>
        <w:spacing w:before="197"/>
        <w:jc w:val="both"/>
        <w:rPr>
          <w:rFonts w:ascii="Times New Roman" w:hAnsi="Times New Roman" w:cs="Times New Roman"/>
          <w:b w:val="0"/>
        </w:rPr>
      </w:pPr>
    </w:p>
    <w:p w:rsidR="000B744B" w:rsidRPr="005B64C2" w:rsidRDefault="000B744B"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lastRenderedPageBreak/>
        <w:t xml:space="preserve">If ‘generic name’ </w:t>
      </w:r>
      <w:r w:rsidR="00973994">
        <w:rPr>
          <w:rFonts w:ascii="Times New Roman" w:eastAsiaTheme="minorEastAsia" w:hAnsi="Times New Roman" w:cs="Times New Roman"/>
          <w:lang w:eastAsia="ko-KR"/>
        </w:rPr>
        <w:t xml:space="preserve">used in the naming proposal </w:t>
      </w:r>
      <w:r w:rsidRPr="00D1482D">
        <w:rPr>
          <w:rFonts w:ascii="Times New Roman" w:eastAsiaTheme="minorEastAsia" w:hAnsi="Times New Roman" w:cs="Times New Roman"/>
          <w:lang w:eastAsia="ko-KR"/>
        </w:rPr>
        <w:t xml:space="preserve">is wrong or not appropriate, SCUFN has </w:t>
      </w:r>
      <w:r w:rsidR="005D0EC7" w:rsidRPr="00D1482D">
        <w:rPr>
          <w:rFonts w:ascii="Times New Roman" w:eastAsiaTheme="minorEastAsia" w:hAnsi="Times New Roman" w:cs="Times New Roman"/>
          <w:lang w:eastAsia="ko-KR"/>
        </w:rPr>
        <w:t xml:space="preserve">commonly </w:t>
      </w:r>
      <w:r w:rsidRPr="00D1482D">
        <w:rPr>
          <w:rFonts w:ascii="Times New Roman" w:eastAsiaTheme="minorEastAsia" w:hAnsi="Times New Roman" w:cs="Times New Roman"/>
          <w:lang w:eastAsia="ko-KR"/>
        </w:rPr>
        <w:t xml:space="preserve">corrected the </w:t>
      </w:r>
      <w:r w:rsidR="00973994">
        <w:rPr>
          <w:rFonts w:ascii="Times New Roman" w:eastAsiaTheme="minorEastAsia" w:hAnsi="Times New Roman" w:cs="Times New Roman"/>
          <w:lang w:eastAsia="ko-KR"/>
        </w:rPr>
        <w:t xml:space="preserve">generic </w:t>
      </w:r>
      <w:r w:rsidRPr="00D1482D">
        <w:rPr>
          <w:rFonts w:ascii="Times New Roman" w:eastAsiaTheme="minorEastAsia" w:hAnsi="Times New Roman" w:cs="Times New Roman"/>
          <w:lang w:eastAsia="ko-KR"/>
        </w:rPr>
        <w:t>name during the meeting</w:t>
      </w:r>
      <w:r w:rsidR="005B64C2">
        <w:rPr>
          <w:rFonts w:ascii="Times New Roman" w:eastAsiaTheme="minorEastAsia" w:hAnsi="Times New Roman" w:cs="Times New Roman"/>
          <w:lang w:eastAsia="ko-KR"/>
        </w:rPr>
        <w:t>. The name, “as approved” by SCUFN in the meeting, is then ACCEPTED. Then, the proposer is informed of the final decision. The definition for ACCEPTED as given above is considered sufficient to comply with this situation.</w:t>
      </w:r>
    </w:p>
    <w:p w:rsidR="000B744B" w:rsidRDefault="00973994"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In case that </w:t>
      </w:r>
      <w:r w:rsidR="000B744B" w:rsidRPr="00D1482D">
        <w:rPr>
          <w:rFonts w:ascii="Times New Roman" w:eastAsiaTheme="minorEastAsia" w:hAnsi="Times New Roman" w:cs="Times New Roman"/>
          <w:lang w:eastAsia="ko-KR"/>
        </w:rPr>
        <w:t xml:space="preserve">‘specific name’ is not appropriate, SCUFN has </w:t>
      </w:r>
      <w:r w:rsidR="005D0EC7" w:rsidRPr="00D1482D">
        <w:rPr>
          <w:rFonts w:ascii="Times New Roman" w:eastAsiaTheme="minorEastAsia" w:hAnsi="Times New Roman" w:cs="Times New Roman"/>
          <w:lang w:eastAsia="ko-KR"/>
        </w:rPr>
        <w:t xml:space="preserve">commonly </w:t>
      </w:r>
      <w:r w:rsidR="000B744B" w:rsidRPr="00D1482D">
        <w:rPr>
          <w:rFonts w:ascii="Times New Roman" w:eastAsiaTheme="minorEastAsia" w:hAnsi="Times New Roman" w:cs="Times New Roman"/>
          <w:lang w:eastAsia="ko-KR"/>
        </w:rPr>
        <w:t xml:space="preserve">asked the proposer </w:t>
      </w:r>
      <w:r w:rsidR="002332DF" w:rsidRPr="00D1482D">
        <w:rPr>
          <w:rFonts w:ascii="Times New Roman" w:eastAsiaTheme="minorEastAsia" w:hAnsi="Times New Roman" w:cs="Times New Roman"/>
          <w:lang w:eastAsia="ko-KR"/>
        </w:rPr>
        <w:t>for</w:t>
      </w:r>
      <w:r w:rsidR="000B744B" w:rsidRPr="00D1482D">
        <w:rPr>
          <w:rFonts w:ascii="Times New Roman" w:eastAsiaTheme="minorEastAsia" w:hAnsi="Times New Roman" w:cs="Times New Roman"/>
          <w:lang w:eastAsia="ko-KR"/>
        </w:rPr>
        <w:t xml:space="preserve"> fix</w:t>
      </w:r>
      <w:r w:rsidR="002332DF" w:rsidRPr="00D1482D">
        <w:rPr>
          <w:rFonts w:ascii="Times New Roman" w:eastAsiaTheme="minorEastAsia" w:hAnsi="Times New Roman" w:cs="Times New Roman"/>
          <w:lang w:eastAsia="ko-KR"/>
        </w:rPr>
        <w:t>ing</w:t>
      </w:r>
      <w:r w:rsidR="000B744B" w:rsidRPr="00D1482D">
        <w:rPr>
          <w:rFonts w:ascii="Times New Roman" w:eastAsiaTheme="minorEastAsia" w:hAnsi="Times New Roman" w:cs="Times New Roman"/>
          <w:lang w:eastAsia="ko-KR"/>
        </w:rPr>
        <w:t xml:space="preserve"> the problem and put </w:t>
      </w:r>
      <w:r>
        <w:rPr>
          <w:rFonts w:ascii="Times New Roman" w:eastAsiaTheme="minorEastAsia" w:hAnsi="Times New Roman" w:cs="Times New Roman"/>
          <w:lang w:eastAsia="ko-KR"/>
        </w:rPr>
        <w:t xml:space="preserve">the proposal </w:t>
      </w:r>
      <w:r w:rsidR="000B744B" w:rsidRPr="00D1482D">
        <w:rPr>
          <w:rFonts w:ascii="Times New Roman" w:eastAsiaTheme="minorEastAsia" w:hAnsi="Times New Roman" w:cs="Times New Roman"/>
          <w:lang w:eastAsia="ko-KR"/>
        </w:rPr>
        <w:t>in the pending status for two years</w:t>
      </w:r>
      <w:r w:rsidR="00384E7B">
        <w:rPr>
          <w:rFonts w:ascii="Times New Roman" w:eastAsiaTheme="minorEastAsia" w:hAnsi="Times New Roman" w:cs="Times New Roman"/>
          <w:lang w:eastAsia="ko-KR"/>
        </w:rPr>
        <w:t xml:space="preserve"> as a maximum unless the proposer requests to extend the pending period</w:t>
      </w:r>
      <w:r w:rsidR="005B64C2">
        <w:rPr>
          <w:rFonts w:ascii="Times New Roman" w:eastAsiaTheme="minorEastAsia" w:hAnsi="Times New Roman" w:cs="Times New Roman"/>
          <w:lang w:eastAsia="ko-KR"/>
        </w:rPr>
        <w:t>.</w:t>
      </w:r>
    </w:p>
    <w:p w:rsidR="00A52912" w:rsidRDefault="00384E7B"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Pr>
          <w:rFonts w:ascii="Times New Roman" w:eastAsiaTheme="minorEastAsia" w:hAnsi="Times New Roman" w:cs="Times New Roman"/>
          <w:lang w:eastAsia="ko-KR"/>
        </w:rPr>
        <w:t>Proposer sometimes submits undersea feature naming proposals using GEB</w:t>
      </w:r>
      <w:r w:rsidR="005B64C2">
        <w:rPr>
          <w:rFonts w:ascii="Times New Roman" w:eastAsiaTheme="minorEastAsia" w:hAnsi="Times New Roman" w:cs="Times New Roman"/>
          <w:lang w:eastAsia="ko-KR"/>
        </w:rPr>
        <w:t>C</w:t>
      </w:r>
      <w:r>
        <w:rPr>
          <w:rFonts w:ascii="Times New Roman" w:eastAsiaTheme="minorEastAsia" w:hAnsi="Times New Roman" w:cs="Times New Roman"/>
          <w:lang w:eastAsia="ko-KR"/>
        </w:rPr>
        <w:t>O gridded</w:t>
      </w:r>
      <w:r w:rsidR="00BF5BB0">
        <w:rPr>
          <w:rFonts w:ascii="Times New Roman" w:eastAsiaTheme="minorEastAsia" w:hAnsi="Times New Roman" w:cs="Times New Roman"/>
          <w:lang w:eastAsia="ko-KR"/>
        </w:rPr>
        <w:t xml:space="preserve"> data without actual survey data. Even though there are no criteria for evaluating these proposals, however, these proposals are generally not accepted. </w:t>
      </w:r>
      <w:r>
        <w:rPr>
          <w:rFonts w:ascii="Times New Roman" w:eastAsiaTheme="minorEastAsia" w:hAnsi="Times New Roman" w:cs="Times New Roman"/>
          <w:lang w:eastAsia="ko-KR"/>
        </w:rPr>
        <w:t>Same with derived bathymetry from satellite remote sensing and/or gravity anomalies</w:t>
      </w:r>
      <w:r w:rsidR="005B64C2">
        <w:rPr>
          <w:rFonts w:ascii="Times New Roman" w:eastAsiaTheme="minorEastAsia" w:hAnsi="Times New Roman" w:cs="Times New Roman"/>
          <w:lang w:eastAsia="ko-KR"/>
        </w:rPr>
        <w:t>.</w:t>
      </w:r>
    </w:p>
    <w:p w:rsidR="00531A12" w:rsidRDefault="00BE5163"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 xml:space="preserve">If </w:t>
      </w:r>
      <w:r w:rsidR="00615021" w:rsidRPr="00D1482D">
        <w:rPr>
          <w:rFonts w:ascii="Times New Roman" w:eastAsiaTheme="minorEastAsia" w:hAnsi="Times New Roman" w:cs="Times New Roman"/>
          <w:lang w:eastAsia="ko-KR"/>
        </w:rPr>
        <w:t>sparse single-beam data are used that is not enough to identify the whole geometry of the undersea feature, there are no criteria for evaluating these kinds of proposal</w:t>
      </w:r>
      <w:r w:rsidRPr="00D1482D">
        <w:rPr>
          <w:rFonts w:ascii="Times New Roman" w:eastAsiaTheme="minorEastAsia" w:hAnsi="Times New Roman" w:cs="Times New Roman"/>
          <w:lang w:eastAsia="ko-KR"/>
        </w:rPr>
        <w:t>s</w:t>
      </w:r>
      <w:r w:rsidR="005338D7" w:rsidRPr="00D1482D">
        <w:rPr>
          <w:rFonts w:ascii="Times New Roman" w:eastAsiaTheme="minorEastAsia" w:hAnsi="Times New Roman" w:cs="Times New Roman"/>
          <w:lang w:eastAsia="ko-KR"/>
        </w:rPr>
        <w:t>. However, these proposals have not been accepted</w:t>
      </w:r>
      <w:r w:rsidR="005B64C2">
        <w:rPr>
          <w:rFonts w:ascii="Times New Roman" w:eastAsiaTheme="minorEastAsia" w:hAnsi="Times New Roman" w:cs="Times New Roman"/>
          <w:lang w:eastAsia="ko-KR"/>
        </w:rPr>
        <w:t>.</w:t>
      </w:r>
    </w:p>
    <w:p w:rsidR="003D029A" w:rsidRPr="00D1482D" w:rsidRDefault="003D029A"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 xml:space="preserve">If the proposer submits a single proposal for the </w:t>
      </w:r>
      <w:r w:rsidR="00BF5BB0">
        <w:rPr>
          <w:rFonts w:ascii="Times New Roman" w:eastAsiaTheme="minorEastAsia" w:hAnsi="Times New Roman" w:cs="Times New Roman"/>
          <w:lang w:eastAsia="ko-KR"/>
        </w:rPr>
        <w:t xml:space="preserve">clearly separate </w:t>
      </w:r>
      <w:r w:rsidRPr="00D1482D">
        <w:rPr>
          <w:rFonts w:ascii="Times New Roman" w:eastAsiaTheme="minorEastAsia" w:hAnsi="Times New Roman" w:cs="Times New Roman"/>
          <w:lang w:eastAsia="ko-KR"/>
        </w:rPr>
        <w:t>multi-features</w:t>
      </w:r>
      <w:r w:rsidR="00504B10">
        <w:rPr>
          <w:rFonts w:ascii="Times New Roman" w:eastAsiaTheme="minorEastAsia" w:hAnsi="Times New Roman" w:cs="Times New Roman"/>
          <w:lang w:eastAsia="ko-KR"/>
        </w:rPr>
        <w:t xml:space="preserve"> with a different generic property</w:t>
      </w:r>
      <w:r w:rsidRPr="00D1482D">
        <w:rPr>
          <w:rFonts w:ascii="Times New Roman" w:eastAsiaTheme="minorEastAsia" w:hAnsi="Times New Roman" w:cs="Times New Roman"/>
          <w:lang w:eastAsia="ko-KR"/>
        </w:rPr>
        <w:t>, there are no criteria to evaluate this proposal. However, SCUFN commonly asks the proposer to re-submit the proposal for each feature separately</w:t>
      </w:r>
      <w:r w:rsidR="005B64C2">
        <w:rPr>
          <w:rFonts w:ascii="Times New Roman" w:eastAsiaTheme="minorEastAsia" w:hAnsi="Times New Roman" w:cs="Times New Roman"/>
          <w:lang w:eastAsia="ko-KR"/>
        </w:rPr>
        <w:t>.</w:t>
      </w:r>
    </w:p>
    <w:p w:rsidR="00EA6EB6" w:rsidRPr="00D1482D" w:rsidRDefault="00EA6EB6" w:rsidP="003B7083">
      <w:pPr>
        <w:spacing w:line="268" w:lineRule="auto"/>
        <w:jc w:val="both"/>
        <w:rPr>
          <w:rFonts w:ascii="Times New Roman" w:hAnsi="Times New Roman" w:cs="Times New Roman"/>
        </w:rPr>
      </w:pPr>
    </w:p>
    <w:p w:rsidR="00EA6EB6" w:rsidRPr="00D1482D" w:rsidRDefault="001B0FCD" w:rsidP="001F37DD">
      <w:pPr>
        <w:pStyle w:val="Heading1"/>
        <w:spacing w:before="34"/>
        <w:ind w:leftChars="-52" w:left="3" w:hangingChars="53" w:hanging="117"/>
        <w:rPr>
          <w:rFonts w:ascii="Times New Roman" w:hAnsi="Times New Roman" w:cs="Times New Roman"/>
        </w:rPr>
      </w:pPr>
      <w:r w:rsidRPr="00D1482D">
        <w:rPr>
          <w:rFonts w:ascii="Times New Roman" w:hAnsi="Times New Roman" w:cs="Times New Roman"/>
        </w:rPr>
        <w:t>Recommendations</w:t>
      </w:r>
    </w:p>
    <w:p w:rsidR="00EA6EB6" w:rsidRPr="00D1482D" w:rsidRDefault="0041582A">
      <w:pPr>
        <w:pStyle w:val="BodyText"/>
        <w:spacing w:before="119"/>
        <w:ind w:left="115"/>
        <w:rPr>
          <w:rFonts w:ascii="Times New Roman" w:hAnsi="Times New Roman" w:cs="Times New Roman"/>
        </w:rPr>
      </w:pPr>
      <w:r>
        <w:rPr>
          <w:rFonts w:ascii="Times New Roman" w:hAnsi="Times New Roman" w:cs="Times New Roman"/>
        </w:rPr>
        <w:t>Based on the common practice, i</w:t>
      </w:r>
      <w:r w:rsidR="001B0FCD" w:rsidRPr="00D1482D">
        <w:rPr>
          <w:rFonts w:ascii="Times New Roman" w:hAnsi="Times New Roman" w:cs="Times New Roman"/>
        </w:rPr>
        <w:t>t is recommended</w:t>
      </w:r>
      <w:r w:rsidR="00F740AF">
        <w:rPr>
          <w:rFonts w:ascii="Times New Roman" w:hAnsi="Times New Roman" w:cs="Times New Roman"/>
        </w:rPr>
        <w:t>,</w:t>
      </w:r>
      <w:r w:rsidR="001B0FCD" w:rsidRPr="00D1482D">
        <w:rPr>
          <w:rFonts w:ascii="Times New Roman" w:hAnsi="Times New Roman" w:cs="Times New Roman"/>
        </w:rPr>
        <w:t xml:space="preserve"> that</w:t>
      </w:r>
      <w:r w:rsidR="00F740AF">
        <w:rPr>
          <w:rFonts w:ascii="Times New Roman" w:hAnsi="Times New Roman" w:cs="Times New Roman"/>
        </w:rPr>
        <w:t xml:space="preserve"> in addition to the current criteria above</w:t>
      </w:r>
      <w:r w:rsidR="001B0FCD" w:rsidRPr="00D1482D">
        <w:rPr>
          <w:rFonts w:ascii="Times New Roman" w:hAnsi="Times New Roman" w:cs="Times New Roman"/>
        </w:rPr>
        <w:t>:</w:t>
      </w:r>
    </w:p>
    <w:p w:rsidR="00DA59A6" w:rsidRPr="00D1482D" w:rsidRDefault="00DA59A6">
      <w:pPr>
        <w:pStyle w:val="BodyText"/>
        <w:spacing w:before="119"/>
        <w:ind w:left="115"/>
        <w:rPr>
          <w:rFonts w:ascii="Times New Roman" w:hAnsi="Times New Roman" w:cs="Times New Roman"/>
        </w:rPr>
      </w:pPr>
    </w:p>
    <w:p w:rsidR="001B0FCD" w:rsidRDefault="00DA59A6" w:rsidP="00D75511">
      <w:pPr>
        <w:pStyle w:val="ListParagraph"/>
        <w:numPr>
          <w:ilvl w:val="0"/>
          <w:numId w:val="8"/>
        </w:numPr>
        <w:tabs>
          <w:tab w:val="left" w:pos="284"/>
        </w:tabs>
        <w:spacing w:before="1"/>
        <w:ind w:right="655" w:hanging="116"/>
        <w:rPr>
          <w:rFonts w:ascii="Times New Roman" w:eastAsiaTheme="minorEastAsia" w:hAnsi="Times New Roman" w:cs="Times New Roman"/>
          <w:lang w:eastAsia="ko-KR"/>
        </w:rPr>
      </w:pPr>
      <w:r w:rsidRPr="00B74930">
        <w:rPr>
          <w:rFonts w:ascii="Times New Roman" w:eastAsiaTheme="minorEastAsia" w:hAnsi="Times New Roman" w:cs="Times New Roman"/>
          <w:lang w:eastAsia="ko-KR"/>
        </w:rPr>
        <w:t xml:space="preserve">Redefine the criteria for NOT ACCEPTED </w:t>
      </w:r>
    </w:p>
    <w:p w:rsidR="00B74930" w:rsidRPr="00B74930" w:rsidRDefault="00B74930" w:rsidP="00B74930">
      <w:pPr>
        <w:pStyle w:val="ListParagraph"/>
        <w:tabs>
          <w:tab w:val="left" w:pos="284"/>
        </w:tabs>
        <w:spacing w:before="1"/>
        <w:ind w:left="426" w:right="655" w:firstLine="0"/>
        <w:rPr>
          <w:rFonts w:ascii="Times New Roman" w:eastAsiaTheme="minorEastAsia" w:hAnsi="Times New Roman" w:cs="Times New Roman"/>
          <w:lang w:eastAsia="ko-KR"/>
        </w:rPr>
      </w:pPr>
    </w:p>
    <w:p w:rsidR="001B0FCD" w:rsidRPr="00D1482D" w:rsidRDefault="001B0FCD"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If there are no actual survey data</w:t>
      </w:r>
      <w:r w:rsidR="005B64C2">
        <w:rPr>
          <w:rFonts w:ascii="Times New Roman" w:eastAsiaTheme="minorEastAsia" w:hAnsi="Times New Roman" w:cs="Times New Roman"/>
          <w:lang w:eastAsia="ko-KR"/>
        </w:rPr>
        <w:t xml:space="preserve"> (multibeam preferably)</w:t>
      </w:r>
      <w:r w:rsidRPr="00D1482D">
        <w:rPr>
          <w:rFonts w:ascii="Times New Roman" w:eastAsiaTheme="minorEastAsia" w:hAnsi="Times New Roman" w:cs="Times New Roman"/>
          <w:lang w:eastAsia="ko-KR"/>
        </w:rPr>
        <w:t>, the proposal will not be accepted.</w:t>
      </w:r>
      <w:r w:rsidR="005B64C2">
        <w:rPr>
          <w:rFonts w:ascii="Times New Roman" w:eastAsiaTheme="minorEastAsia" w:hAnsi="Times New Roman" w:cs="Times New Roman"/>
          <w:lang w:eastAsia="ko-KR"/>
        </w:rPr>
        <w:t xml:space="preserve"> In that case, “actual” means effective (and not “recent” or “modern”</w:t>
      </w:r>
      <w:r w:rsidR="00AE0CB8">
        <w:rPr>
          <w:rFonts w:ascii="Times New Roman" w:eastAsiaTheme="minorEastAsia" w:hAnsi="Times New Roman" w:cs="Times New Roman"/>
          <w:lang w:eastAsia="ko-KR"/>
        </w:rPr>
        <w:t xml:space="preserve">) </w:t>
      </w:r>
      <w:r w:rsidR="005B64C2">
        <w:rPr>
          <w:rFonts w:ascii="Times New Roman" w:eastAsiaTheme="minorEastAsia" w:hAnsi="Times New Roman" w:cs="Times New Roman"/>
          <w:lang w:eastAsia="ko-KR"/>
        </w:rPr>
        <w:t>since data from an old dense survey using single beam echo-sounder compliant with the standards in force at the date of the survey can be accepted.</w:t>
      </w:r>
    </w:p>
    <w:p w:rsidR="001B0FCD" w:rsidRPr="00D1482D" w:rsidRDefault="00AE0CB8"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Pr>
          <w:rFonts w:ascii="Times New Roman" w:eastAsiaTheme="minorEastAsia" w:hAnsi="Times New Roman" w:cs="Times New Roman"/>
          <w:lang w:eastAsia="ko-KR"/>
        </w:rPr>
        <w:t>If</w:t>
      </w:r>
      <w:r w:rsidR="001B0FCD" w:rsidRPr="00D1482D">
        <w:rPr>
          <w:rFonts w:ascii="Times New Roman" w:eastAsiaTheme="minorEastAsia" w:hAnsi="Times New Roman" w:cs="Times New Roman"/>
          <w:lang w:eastAsia="ko-KR"/>
        </w:rPr>
        <w:t xml:space="preserve"> there are only single beam data with a wide line spacing, the proposal will not be accepted</w:t>
      </w:r>
      <w:r>
        <w:rPr>
          <w:rFonts w:ascii="Times New Roman" w:eastAsiaTheme="minorEastAsia" w:hAnsi="Times New Roman" w:cs="Times New Roman"/>
          <w:lang w:eastAsia="ko-KR"/>
        </w:rPr>
        <w:t>.</w:t>
      </w:r>
    </w:p>
    <w:p w:rsidR="00AE0CB8" w:rsidRDefault="0015747B"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Pr>
          <w:rFonts w:ascii="Times New Roman" w:eastAsiaTheme="minorEastAsia" w:hAnsi="Times New Roman" w:cs="Times New Roman"/>
          <w:lang w:eastAsia="ko-KR"/>
        </w:rPr>
        <w:t>The</w:t>
      </w:r>
      <w:r w:rsidR="001B0FCD" w:rsidRPr="006456C3">
        <w:rPr>
          <w:rFonts w:ascii="Times New Roman" w:eastAsiaTheme="minorEastAsia" w:hAnsi="Times New Roman" w:cs="Times New Roman"/>
          <w:lang w:eastAsia="ko-KR"/>
        </w:rPr>
        <w:t xml:space="preserve"> proposer submits a single proposal for multi-features, the proposal will not be accepted.</w:t>
      </w:r>
    </w:p>
    <w:p w:rsidR="00AE0CB8" w:rsidRDefault="00AE0CB8"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Pr>
          <w:rFonts w:ascii="Times New Roman" w:eastAsiaTheme="minorEastAsia" w:hAnsi="Times New Roman" w:cs="Times New Roman"/>
          <w:lang w:eastAsia="ko-KR"/>
        </w:rPr>
        <w:t>If the feature is already named and registered in the GEBCO Gazetteer, the proposal will not be accepted.</w:t>
      </w:r>
    </w:p>
    <w:p w:rsidR="00DA59A6" w:rsidRPr="006456C3" w:rsidRDefault="00AE0CB8" w:rsidP="003B7083">
      <w:pPr>
        <w:pStyle w:val="ListParagraph"/>
        <w:numPr>
          <w:ilvl w:val="0"/>
          <w:numId w:val="9"/>
        </w:numPr>
        <w:tabs>
          <w:tab w:val="left" w:pos="385"/>
        </w:tabs>
        <w:spacing w:before="1"/>
        <w:ind w:right="655"/>
        <w:jc w:val="both"/>
        <w:rPr>
          <w:rFonts w:ascii="Times New Roman" w:eastAsiaTheme="minorEastAsia" w:hAnsi="Times New Roman" w:cs="Times New Roman"/>
          <w:lang w:eastAsia="ko-KR"/>
        </w:rPr>
      </w:pPr>
      <w:r>
        <w:rPr>
          <w:rFonts w:ascii="Times New Roman" w:eastAsiaTheme="minorEastAsia" w:hAnsi="Times New Roman" w:cs="Times New Roman"/>
          <w:lang w:eastAsia="ko-KR"/>
        </w:rPr>
        <w:t>Both specific and generic terms are considered unsuitable, so the proposal will not be accepted. The proposed name will not be put in the reserve section of the GEBCO Gazetteer. The proposer may however be invited to re-formulate his/her proposal.</w:t>
      </w:r>
      <w:r w:rsidR="001B0FCD" w:rsidRPr="006456C3">
        <w:rPr>
          <w:rFonts w:ascii="Times New Roman" w:eastAsiaTheme="minorEastAsia" w:hAnsi="Times New Roman" w:cs="Times New Roman"/>
          <w:lang w:eastAsia="ko-KR"/>
        </w:rPr>
        <w:t xml:space="preserve"> </w:t>
      </w:r>
    </w:p>
    <w:p w:rsidR="00B32E36" w:rsidRPr="00D1482D" w:rsidRDefault="00B32E36" w:rsidP="00B32E36">
      <w:pPr>
        <w:pStyle w:val="ListParagraph"/>
        <w:tabs>
          <w:tab w:val="left" w:pos="385"/>
        </w:tabs>
        <w:spacing w:before="1"/>
        <w:ind w:left="746" w:right="655" w:firstLine="0"/>
        <w:rPr>
          <w:rFonts w:ascii="Times New Roman" w:eastAsiaTheme="minorEastAsia" w:hAnsi="Times New Roman" w:cs="Times New Roman"/>
          <w:lang w:eastAsia="ko-KR"/>
        </w:rPr>
      </w:pPr>
    </w:p>
    <w:p w:rsidR="0061777E" w:rsidRDefault="007922CE" w:rsidP="00D75511">
      <w:pPr>
        <w:pStyle w:val="ListParagraph"/>
        <w:numPr>
          <w:ilvl w:val="0"/>
          <w:numId w:val="8"/>
        </w:numPr>
        <w:tabs>
          <w:tab w:val="left" w:pos="284"/>
        </w:tabs>
        <w:spacing w:before="1"/>
        <w:ind w:left="426" w:right="655" w:hanging="426"/>
        <w:rPr>
          <w:rFonts w:ascii="Times New Roman" w:eastAsiaTheme="minorEastAsia" w:hAnsi="Times New Roman" w:cs="Times New Roman"/>
          <w:lang w:eastAsia="ko-KR"/>
        </w:rPr>
      </w:pPr>
      <w:r w:rsidRPr="00D1482D">
        <w:rPr>
          <w:rFonts w:ascii="Times New Roman" w:eastAsiaTheme="minorEastAsia" w:hAnsi="Times New Roman" w:cs="Times New Roman"/>
          <w:lang w:eastAsia="ko-KR"/>
        </w:rPr>
        <w:t xml:space="preserve">Redefine the criteria for PENDING </w:t>
      </w:r>
    </w:p>
    <w:p w:rsidR="00DB772B" w:rsidRPr="00D1482D" w:rsidRDefault="00DB772B" w:rsidP="00DB772B">
      <w:pPr>
        <w:pStyle w:val="ListParagraph"/>
        <w:tabs>
          <w:tab w:val="left" w:pos="385"/>
        </w:tabs>
        <w:spacing w:before="1"/>
        <w:ind w:left="426" w:right="655" w:firstLine="0"/>
        <w:rPr>
          <w:rFonts w:ascii="Times New Roman" w:eastAsiaTheme="minorEastAsia" w:hAnsi="Times New Roman" w:cs="Times New Roman"/>
          <w:lang w:eastAsia="ko-KR"/>
        </w:rPr>
      </w:pPr>
    </w:p>
    <w:p w:rsidR="00AE0CB8" w:rsidRDefault="00AE0CB8" w:rsidP="003B7083">
      <w:pPr>
        <w:pStyle w:val="ListParagraph"/>
        <w:tabs>
          <w:tab w:val="left" w:pos="709"/>
        </w:tabs>
        <w:spacing w:before="1"/>
        <w:ind w:leftChars="193" w:left="566" w:right="655" w:hangingChars="64" w:hanging="141"/>
        <w:jc w:val="both"/>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 Either the specific term or the generic term is considered unsuitable, or further clarification is needed, the proposed name will be put in the reserve section of the GEBCO Gazetteer pending the provision of additional information, e.g. </w:t>
      </w:r>
      <w:r>
        <w:rPr>
          <w:rFonts w:ascii="Times New Roman" w:eastAsiaTheme="minorEastAsia" w:hAnsi="Times New Roman" w:cs="Times New Roman"/>
          <w:lang w:eastAsia="ko-KR"/>
        </w:rPr>
        <w:t>supporting bat</w:t>
      </w:r>
      <w:r w:rsidR="005F599C">
        <w:rPr>
          <w:rFonts w:ascii="Times New Roman" w:eastAsiaTheme="minorEastAsia" w:hAnsi="Times New Roman" w:cs="Times New Roman"/>
          <w:lang w:eastAsia="ko-KR"/>
        </w:rPr>
        <w:t>h</w:t>
      </w:r>
      <w:r>
        <w:rPr>
          <w:rFonts w:ascii="Times New Roman" w:eastAsiaTheme="minorEastAsia" w:hAnsi="Times New Roman" w:cs="Times New Roman"/>
          <w:lang w:eastAsia="ko-KR"/>
        </w:rPr>
        <w:t>ymetric or biographic information.</w:t>
      </w:r>
    </w:p>
    <w:p w:rsidR="00F77580" w:rsidRPr="00D1482D" w:rsidRDefault="00DB772B" w:rsidP="003B7083">
      <w:pPr>
        <w:pStyle w:val="ListParagraph"/>
        <w:spacing w:before="1"/>
        <w:ind w:leftChars="193" w:left="566" w:right="655" w:hangingChars="64" w:hanging="141"/>
        <w:jc w:val="both"/>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w:t>
      </w:r>
      <w:r>
        <w:rPr>
          <w:rFonts w:ascii="Times New Roman" w:eastAsiaTheme="minorEastAsia" w:hAnsi="Times New Roman" w:cs="Times New Roman"/>
          <w:lang w:eastAsia="ko-KR"/>
        </w:rPr>
        <w:t xml:space="preserve"> If the data is not </w:t>
      </w:r>
      <w:r w:rsidR="005F599C">
        <w:rPr>
          <w:rFonts w:ascii="Times New Roman" w:eastAsiaTheme="minorEastAsia" w:hAnsi="Times New Roman" w:cs="Times New Roman"/>
          <w:lang w:eastAsia="ko-KR"/>
        </w:rPr>
        <w:t xml:space="preserve">sufficient </w:t>
      </w:r>
      <w:r>
        <w:rPr>
          <w:rFonts w:ascii="Times New Roman" w:eastAsiaTheme="minorEastAsia" w:hAnsi="Times New Roman" w:cs="Times New Roman"/>
          <w:lang w:eastAsia="ko-KR"/>
        </w:rPr>
        <w:t xml:space="preserve">to cover </w:t>
      </w:r>
      <w:r w:rsidR="005F599C">
        <w:rPr>
          <w:rFonts w:ascii="Times New Roman" w:eastAsiaTheme="minorEastAsia" w:hAnsi="Times New Roman" w:cs="Times New Roman"/>
          <w:lang w:eastAsia="ko-KR"/>
        </w:rPr>
        <w:t xml:space="preserve">and identify </w:t>
      </w:r>
      <w:r>
        <w:rPr>
          <w:rFonts w:ascii="Times New Roman" w:eastAsiaTheme="minorEastAsia" w:hAnsi="Times New Roman" w:cs="Times New Roman"/>
          <w:lang w:eastAsia="ko-KR"/>
        </w:rPr>
        <w:t>the whole undersea feature, the proposal puts in the PENDING status</w:t>
      </w:r>
      <w:r w:rsidR="005F599C">
        <w:rPr>
          <w:rFonts w:ascii="Times New Roman" w:eastAsiaTheme="minorEastAsia" w:hAnsi="Times New Roman" w:cs="Times New Roman"/>
          <w:lang w:eastAsia="ko-KR"/>
        </w:rPr>
        <w:t>.</w:t>
      </w:r>
    </w:p>
    <w:p w:rsidR="00F77580" w:rsidRPr="005F599C" w:rsidRDefault="00F77580" w:rsidP="003B7083">
      <w:pPr>
        <w:pStyle w:val="ListParagraph"/>
        <w:tabs>
          <w:tab w:val="left" w:pos="385"/>
        </w:tabs>
        <w:spacing w:before="1"/>
        <w:ind w:left="426" w:right="655" w:firstLine="0"/>
        <w:jc w:val="both"/>
        <w:rPr>
          <w:rFonts w:ascii="Times New Roman" w:eastAsiaTheme="minorEastAsia" w:hAnsi="Times New Roman" w:cs="Times New Roman"/>
          <w:lang w:eastAsia="ko-KR"/>
        </w:rPr>
      </w:pPr>
    </w:p>
    <w:p w:rsidR="009B2AF8" w:rsidRDefault="009B2AF8" w:rsidP="003F4312">
      <w:pPr>
        <w:pStyle w:val="ListParagraph"/>
        <w:tabs>
          <w:tab w:val="left" w:pos="385"/>
        </w:tabs>
        <w:spacing w:before="1"/>
        <w:ind w:left="426" w:right="655" w:firstLine="0"/>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I</w:t>
      </w:r>
      <w:r>
        <w:rPr>
          <w:rFonts w:ascii="Times New Roman" w:eastAsiaTheme="minorEastAsia" w:hAnsi="Times New Roman" w:cs="Times New Roman"/>
          <w:lang w:eastAsia="ko-KR"/>
        </w:rPr>
        <w:t>f the proposer fails to correct or supplement the part requested by SCUFN within 2 years, it will be automatically deleted from the pending list</w:t>
      </w:r>
      <w:r w:rsidR="005F599C">
        <w:rPr>
          <w:rFonts w:ascii="Times New Roman" w:eastAsiaTheme="minorEastAsia" w:hAnsi="Times New Roman" w:cs="Times New Roman"/>
          <w:lang w:eastAsia="ko-KR"/>
        </w:rPr>
        <w:t>.</w:t>
      </w:r>
    </w:p>
    <w:p w:rsidR="00FF447B" w:rsidRPr="005F599C" w:rsidRDefault="00FF447B" w:rsidP="003F4312">
      <w:pPr>
        <w:pStyle w:val="ListParagraph"/>
        <w:tabs>
          <w:tab w:val="left" w:pos="385"/>
        </w:tabs>
        <w:spacing w:before="1"/>
        <w:ind w:left="426" w:right="655" w:firstLine="0"/>
        <w:rPr>
          <w:rFonts w:ascii="Times New Roman" w:eastAsiaTheme="minorEastAsia" w:hAnsi="Times New Roman" w:cs="Times New Roman"/>
          <w:lang w:eastAsia="ko-KR"/>
        </w:rPr>
      </w:pPr>
    </w:p>
    <w:p w:rsidR="0013368B" w:rsidRDefault="00FF447B" w:rsidP="003F4312">
      <w:pPr>
        <w:pStyle w:val="ListParagraph"/>
        <w:tabs>
          <w:tab w:val="left" w:pos="385"/>
        </w:tabs>
        <w:spacing w:before="1"/>
        <w:ind w:left="426" w:right="655" w:firstLine="0"/>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The consolidated list of criteria or definitions is </w:t>
      </w:r>
      <w:r w:rsidR="0013368B">
        <w:rPr>
          <w:rFonts w:ascii="Times New Roman" w:eastAsiaTheme="minorEastAsia" w:hAnsi="Times New Roman" w:cs="Times New Roman" w:hint="eastAsia"/>
          <w:lang w:eastAsia="ko-KR"/>
        </w:rPr>
        <w:t>given in Annex.</w:t>
      </w:r>
    </w:p>
    <w:p w:rsidR="00FF447B" w:rsidRDefault="0013368B" w:rsidP="003F4312">
      <w:pPr>
        <w:pStyle w:val="ListParagraph"/>
        <w:tabs>
          <w:tab w:val="left" w:pos="385"/>
        </w:tabs>
        <w:spacing w:before="1"/>
        <w:ind w:left="426" w:right="655" w:firstLine="0"/>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This list of consolidated criteria needs </w:t>
      </w:r>
      <w:r w:rsidR="0020061C">
        <w:rPr>
          <w:rFonts w:ascii="Times New Roman" w:eastAsiaTheme="minorEastAsia" w:hAnsi="Times New Roman" w:cs="Times New Roman"/>
          <w:lang w:eastAsia="ko-KR"/>
        </w:rPr>
        <w:t xml:space="preserve">to be </w:t>
      </w:r>
      <w:r w:rsidR="00FF447B">
        <w:rPr>
          <w:rFonts w:ascii="Times New Roman" w:eastAsiaTheme="minorEastAsia" w:hAnsi="Times New Roman" w:cs="Times New Roman"/>
          <w:lang w:eastAsia="ko-KR"/>
        </w:rPr>
        <w:t>included in the Cookbook</w:t>
      </w:r>
      <w:r w:rsidR="005F599C">
        <w:rPr>
          <w:rFonts w:ascii="Times New Roman" w:eastAsiaTheme="minorEastAsia" w:hAnsi="Times New Roman" w:cs="Times New Roman"/>
          <w:lang w:eastAsia="ko-KR"/>
        </w:rPr>
        <w:t xml:space="preserve"> (under development).</w:t>
      </w:r>
    </w:p>
    <w:p w:rsidR="00676BDC" w:rsidRPr="00D1482D" w:rsidRDefault="00676BDC" w:rsidP="003F4312">
      <w:pPr>
        <w:pStyle w:val="ListParagraph"/>
        <w:tabs>
          <w:tab w:val="left" w:pos="385"/>
        </w:tabs>
        <w:spacing w:before="1"/>
        <w:ind w:left="426" w:right="655" w:firstLine="0"/>
        <w:rPr>
          <w:rFonts w:ascii="Times New Roman" w:eastAsiaTheme="minorEastAsia" w:hAnsi="Times New Roman" w:cs="Times New Roman"/>
          <w:lang w:eastAsia="ko-KR"/>
        </w:rPr>
      </w:pPr>
    </w:p>
    <w:p w:rsidR="00EA6EB6" w:rsidRPr="00D1482D" w:rsidRDefault="001B0FCD" w:rsidP="001F37DD">
      <w:pPr>
        <w:pStyle w:val="Heading1"/>
        <w:spacing w:before="159"/>
        <w:ind w:leftChars="-52" w:left="3" w:hangingChars="53" w:hanging="117"/>
        <w:rPr>
          <w:rFonts w:ascii="Times New Roman" w:hAnsi="Times New Roman" w:cs="Times New Roman"/>
        </w:rPr>
      </w:pPr>
      <w:r w:rsidRPr="00D1482D">
        <w:rPr>
          <w:rFonts w:ascii="Times New Roman" w:hAnsi="Times New Roman" w:cs="Times New Roman"/>
        </w:rPr>
        <w:t>Justifica</w:t>
      </w:r>
      <w:r w:rsidRPr="00D1482D">
        <w:rPr>
          <w:rFonts w:ascii="Times New Roman" w:hAnsi="Times New Roman" w:cs="Times New Roman"/>
          <w:b w:val="0"/>
        </w:rPr>
        <w:t>t</w:t>
      </w:r>
      <w:r w:rsidRPr="00D1482D">
        <w:rPr>
          <w:rFonts w:ascii="Times New Roman" w:hAnsi="Times New Roman" w:cs="Times New Roman"/>
        </w:rPr>
        <w:t>ion and Impacts</w:t>
      </w:r>
    </w:p>
    <w:p w:rsidR="00EA6EB6" w:rsidRPr="00D1482D" w:rsidRDefault="003154F9" w:rsidP="00506250">
      <w:pPr>
        <w:pStyle w:val="ListParagraph"/>
        <w:numPr>
          <w:ilvl w:val="0"/>
          <w:numId w:val="8"/>
        </w:numPr>
        <w:tabs>
          <w:tab w:val="left" w:pos="284"/>
        </w:tabs>
        <w:spacing w:before="120"/>
        <w:ind w:left="284" w:right="114" w:hangingChars="129" w:hanging="284"/>
        <w:jc w:val="both"/>
        <w:rPr>
          <w:rFonts w:ascii="Times New Roman" w:hAnsi="Times New Roman" w:cs="Times New Roman"/>
        </w:rPr>
      </w:pPr>
      <w:r w:rsidRPr="00D1482D">
        <w:rPr>
          <w:rFonts w:ascii="Times New Roman" w:hAnsi="Times New Roman" w:cs="Times New Roman"/>
        </w:rPr>
        <w:t xml:space="preserve">Clear criteria for evaluating classification </w:t>
      </w:r>
      <w:r w:rsidR="0068640F">
        <w:rPr>
          <w:rFonts w:ascii="Times New Roman" w:hAnsi="Times New Roman" w:cs="Times New Roman"/>
        </w:rPr>
        <w:t xml:space="preserve">and justifying outcomes, </w:t>
      </w:r>
      <w:r w:rsidR="000741F8">
        <w:rPr>
          <w:rFonts w:ascii="Times New Roman" w:hAnsi="Times New Roman" w:cs="Times New Roman"/>
        </w:rPr>
        <w:t xml:space="preserve">based on the common practice </w:t>
      </w:r>
      <w:r w:rsidRPr="00D1482D">
        <w:rPr>
          <w:rFonts w:ascii="Times New Roman" w:hAnsi="Times New Roman" w:cs="Times New Roman"/>
        </w:rPr>
        <w:t>will help to make a consistent decision-making process</w:t>
      </w:r>
      <w:r w:rsidR="006F539E">
        <w:rPr>
          <w:rFonts w:ascii="Times New Roman" w:hAnsi="Times New Roman" w:cs="Times New Roman"/>
        </w:rPr>
        <w:t>.</w:t>
      </w:r>
      <w:r w:rsidR="00583DD9" w:rsidRPr="00D1482D">
        <w:rPr>
          <w:rFonts w:ascii="Times New Roman" w:hAnsi="Times New Roman" w:cs="Times New Roman"/>
        </w:rPr>
        <w:t xml:space="preserve"> </w:t>
      </w:r>
    </w:p>
    <w:p w:rsidR="00EA6EB6" w:rsidRPr="00676BDC" w:rsidRDefault="003E1BCB" w:rsidP="00506250">
      <w:pPr>
        <w:pStyle w:val="ListParagraph"/>
        <w:numPr>
          <w:ilvl w:val="0"/>
          <w:numId w:val="9"/>
        </w:numPr>
        <w:tabs>
          <w:tab w:val="left" w:pos="567"/>
        </w:tabs>
        <w:spacing w:before="120"/>
        <w:ind w:left="567" w:hanging="181"/>
        <w:jc w:val="both"/>
        <w:rPr>
          <w:rFonts w:ascii="Times New Roman" w:hAnsi="Times New Roman" w:cs="Times New Roman"/>
        </w:rPr>
      </w:pPr>
      <w:r w:rsidRPr="00676BDC">
        <w:rPr>
          <w:rFonts w:ascii="Times New Roman" w:hAnsi="Times New Roman" w:cs="Times New Roman"/>
        </w:rPr>
        <w:lastRenderedPageBreak/>
        <w:t>I</w:t>
      </w:r>
      <w:r w:rsidR="0074769D" w:rsidRPr="00676BDC">
        <w:rPr>
          <w:rFonts w:ascii="Times New Roman" w:hAnsi="Times New Roman" w:cs="Times New Roman"/>
        </w:rPr>
        <w:t xml:space="preserve">t expects the number of PENDING </w:t>
      </w:r>
      <w:r w:rsidR="0084025F">
        <w:rPr>
          <w:rFonts w:ascii="Times New Roman" w:hAnsi="Times New Roman" w:cs="Times New Roman"/>
        </w:rPr>
        <w:t>proposals</w:t>
      </w:r>
      <w:r w:rsidR="0074769D" w:rsidRPr="00676BDC">
        <w:rPr>
          <w:rFonts w:ascii="Times New Roman" w:hAnsi="Times New Roman" w:cs="Times New Roman"/>
        </w:rPr>
        <w:t xml:space="preserve"> may </w:t>
      </w:r>
      <w:r w:rsidR="0084025F">
        <w:rPr>
          <w:rFonts w:ascii="Times New Roman" w:hAnsi="Times New Roman" w:cs="Times New Roman"/>
        </w:rPr>
        <w:t xml:space="preserve">be </w:t>
      </w:r>
      <w:r w:rsidR="0074769D" w:rsidRPr="00676BDC">
        <w:rPr>
          <w:rFonts w:ascii="Times New Roman" w:hAnsi="Times New Roman" w:cs="Times New Roman"/>
        </w:rPr>
        <w:t>increase</w:t>
      </w:r>
      <w:r w:rsidR="0084025F">
        <w:rPr>
          <w:rFonts w:ascii="Times New Roman" w:hAnsi="Times New Roman" w:cs="Times New Roman"/>
        </w:rPr>
        <w:t>d</w:t>
      </w:r>
      <w:r w:rsidR="003154F9" w:rsidRPr="00676BDC">
        <w:rPr>
          <w:rFonts w:ascii="Times New Roman" w:hAnsi="Times New Roman" w:cs="Times New Roman"/>
        </w:rPr>
        <w:t xml:space="preserve"> </w:t>
      </w:r>
      <w:r w:rsidR="00E30C15">
        <w:rPr>
          <w:rFonts w:ascii="Times New Roman" w:hAnsi="Times New Roman" w:cs="Times New Roman"/>
        </w:rPr>
        <w:t>until proposers clearly understand the SCUFN’s decision making processes</w:t>
      </w:r>
      <w:r w:rsidR="0068640F">
        <w:rPr>
          <w:rFonts w:ascii="Times New Roman" w:hAnsi="Times New Roman" w:cs="Times New Roman"/>
        </w:rPr>
        <w:t>. To be known by proposers, one could argue that an option would be to include these composite classification definitions (criteria) in an Appendix of a future of B-6.</w:t>
      </w:r>
    </w:p>
    <w:p w:rsidR="00EA6EB6" w:rsidRPr="006F539E" w:rsidRDefault="0074769D" w:rsidP="000E4EBB">
      <w:pPr>
        <w:pStyle w:val="ListParagraph"/>
        <w:numPr>
          <w:ilvl w:val="0"/>
          <w:numId w:val="9"/>
        </w:numPr>
        <w:tabs>
          <w:tab w:val="left" w:pos="567"/>
        </w:tabs>
        <w:spacing w:before="1"/>
        <w:jc w:val="both"/>
        <w:rPr>
          <w:rFonts w:ascii="Times New Roman" w:hAnsi="Times New Roman" w:cs="Times New Roman"/>
          <w:sz w:val="28"/>
        </w:rPr>
      </w:pPr>
      <w:r w:rsidRPr="006F539E">
        <w:rPr>
          <w:rFonts w:ascii="Times New Roman" w:hAnsi="Times New Roman" w:cs="Times New Roman"/>
        </w:rPr>
        <w:t>NOT ACCEPTED proposals will be reduced</w:t>
      </w:r>
      <w:r w:rsidR="006F539E" w:rsidRPr="006F539E">
        <w:rPr>
          <w:rFonts w:ascii="Times New Roman" w:hAnsi="Times New Roman" w:cs="Times New Roman"/>
        </w:rPr>
        <w:t>.</w:t>
      </w:r>
    </w:p>
    <w:p w:rsidR="006F539E" w:rsidRPr="006F539E" w:rsidRDefault="006F539E" w:rsidP="006F539E">
      <w:pPr>
        <w:pStyle w:val="ListParagraph"/>
        <w:tabs>
          <w:tab w:val="left" w:pos="567"/>
        </w:tabs>
        <w:spacing w:before="1"/>
        <w:ind w:left="746" w:firstLine="0"/>
        <w:jc w:val="both"/>
        <w:rPr>
          <w:rFonts w:ascii="Times New Roman" w:hAnsi="Times New Roman" w:cs="Times New Roman"/>
          <w:sz w:val="28"/>
        </w:rPr>
      </w:pPr>
    </w:p>
    <w:p w:rsidR="00EA6EB6" w:rsidRPr="00D1482D" w:rsidRDefault="001B0FCD" w:rsidP="001F37DD">
      <w:pPr>
        <w:pStyle w:val="Heading1"/>
        <w:ind w:leftChars="-52" w:left="3" w:hangingChars="53" w:hanging="117"/>
        <w:rPr>
          <w:rFonts w:ascii="Times New Roman" w:hAnsi="Times New Roman" w:cs="Times New Roman"/>
        </w:rPr>
      </w:pPr>
      <w:r w:rsidRPr="00D1482D">
        <w:rPr>
          <w:rFonts w:ascii="Times New Roman" w:hAnsi="Times New Roman" w:cs="Times New Roman"/>
        </w:rPr>
        <w:t>Actions required of SCUFN</w:t>
      </w:r>
    </w:p>
    <w:p w:rsidR="00EA6EB6" w:rsidRPr="00D1482D" w:rsidRDefault="00EA6EB6">
      <w:pPr>
        <w:pStyle w:val="BodyText"/>
        <w:spacing w:before="4"/>
        <w:rPr>
          <w:rFonts w:ascii="Times New Roman" w:hAnsi="Times New Roman" w:cs="Times New Roman"/>
          <w:b/>
          <w:sz w:val="16"/>
        </w:rPr>
      </w:pPr>
    </w:p>
    <w:p w:rsidR="00EA6EB6" w:rsidRDefault="00B74930" w:rsidP="00D75511">
      <w:pPr>
        <w:pStyle w:val="ListParagraph"/>
        <w:numPr>
          <w:ilvl w:val="0"/>
          <w:numId w:val="8"/>
        </w:numPr>
        <w:tabs>
          <w:tab w:val="left" w:pos="284"/>
        </w:tabs>
        <w:ind w:left="497" w:hanging="497"/>
        <w:rPr>
          <w:rFonts w:ascii="Times New Roman" w:hAnsi="Times New Roman" w:cs="Times New Roman"/>
        </w:rPr>
      </w:pPr>
      <w:r>
        <w:rPr>
          <w:rFonts w:ascii="Times New Roman" w:hAnsi="Times New Roman" w:cs="Times New Roman"/>
        </w:rPr>
        <w:t xml:space="preserve"> </w:t>
      </w:r>
      <w:r w:rsidR="001B0FCD" w:rsidRPr="00D1482D">
        <w:rPr>
          <w:rFonts w:ascii="Times New Roman" w:hAnsi="Times New Roman" w:cs="Times New Roman"/>
        </w:rPr>
        <w:t>SCUFN is invited</w:t>
      </w:r>
      <w:r w:rsidR="001B0FCD" w:rsidRPr="00D1482D">
        <w:rPr>
          <w:rFonts w:ascii="Times New Roman" w:hAnsi="Times New Roman" w:cs="Times New Roman"/>
          <w:spacing w:val="-12"/>
        </w:rPr>
        <w:t xml:space="preserve"> </w:t>
      </w:r>
      <w:r w:rsidR="001B0FCD" w:rsidRPr="00D1482D">
        <w:rPr>
          <w:rFonts w:ascii="Times New Roman" w:hAnsi="Times New Roman" w:cs="Times New Roman"/>
        </w:rPr>
        <w:t>to:</w:t>
      </w:r>
    </w:p>
    <w:p w:rsidR="00D75511" w:rsidRPr="00D1482D" w:rsidRDefault="00D75511" w:rsidP="00D75511">
      <w:pPr>
        <w:pStyle w:val="ListParagraph"/>
        <w:tabs>
          <w:tab w:val="left" w:pos="284"/>
        </w:tabs>
        <w:ind w:left="497" w:firstLine="0"/>
        <w:rPr>
          <w:rFonts w:ascii="Times New Roman" w:hAnsi="Times New Roman" w:cs="Times New Roman"/>
        </w:rPr>
      </w:pPr>
    </w:p>
    <w:p w:rsidR="00EA6EB6" w:rsidRPr="00D1482D" w:rsidRDefault="001B0FCD">
      <w:pPr>
        <w:pStyle w:val="ListParagraph"/>
        <w:numPr>
          <w:ilvl w:val="0"/>
          <w:numId w:val="1"/>
        </w:numPr>
        <w:tabs>
          <w:tab w:val="left" w:pos="894"/>
        </w:tabs>
        <w:spacing w:line="268" w:lineRule="exact"/>
        <w:ind w:hanging="211"/>
        <w:rPr>
          <w:rFonts w:ascii="Times New Roman" w:hAnsi="Times New Roman" w:cs="Times New Roman"/>
        </w:rPr>
      </w:pPr>
      <w:r w:rsidRPr="00D1482D">
        <w:rPr>
          <w:rFonts w:ascii="Times New Roman" w:hAnsi="Times New Roman" w:cs="Times New Roman"/>
        </w:rPr>
        <w:t>note this</w:t>
      </w:r>
      <w:r w:rsidRPr="00D1482D">
        <w:rPr>
          <w:rFonts w:ascii="Times New Roman" w:hAnsi="Times New Roman" w:cs="Times New Roman"/>
          <w:spacing w:val="-6"/>
        </w:rPr>
        <w:t xml:space="preserve"> </w:t>
      </w:r>
      <w:r w:rsidRPr="00D1482D">
        <w:rPr>
          <w:rFonts w:ascii="Times New Roman" w:hAnsi="Times New Roman" w:cs="Times New Roman"/>
        </w:rPr>
        <w:t>paper;</w:t>
      </w:r>
    </w:p>
    <w:p w:rsidR="00EA6EB6" w:rsidRPr="00CD2B10" w:rsidRDefault="009E6BF5" w:rsidP="00C645D6">
      <w:pPr>
        <w:pStyle w:val="ListParagraph"/>
        <w:numPr>
          <w:ilvl w:val="0"/>
          <w:numId w:val="1"/>
        </w:numPr>
        <w:tabs>
          <w:tab w:val="left" w:pos="903"/>
        </w:tabs>
        <w:spacing w:line="268" w:lineRule="exact"/>
        <w:ind w:left="902" w:hanging="220"/>
        <w:jc w:val="both"/>
      </w:pPr>
      <w:r w:rsidRPr="00D1482D">
        <w:rPr>
          <w:rFonts w:ascii="Times New Roman" w:hAnsi="Times New Roman" w:cs="Times New Roman"/>
        </w:rPr>
        <w:t xml:space="preserve">discuss and make a decision for the new </w:t>
      </w:r>
      <w:r w:rsidR="00D57388">
        <w:rPr>
          <w:rFonts w:ascii="Times New Roman" w:hAnsi="Times New Roman" w:cs="Times New Roman"/>
        </w:rPr>
        <w:t xml:space="preserve">complementary </w:t>
      </w:r>
      <w:r w:rsidRPr="00D1482D">
        <w:rPr>
          <w:rFonts w:ascii="Times New Roman" w:hAnsi="Times New Roman" w:cs="Times New Roman"/>
        </w:rPr>
        <w:t>criteria of NOT ACCEPTED and PENDING</w:t>
      </w:r>
      <w:r w:rsidR="00D57388">
        <w:rPr>
          <w:rFonts w:ascii="Times New Roman" w:hAnsi="Times New Roman" w:cs="Times New Roman"/>
        </w:rPr>
        <w:t>. The general decision will be made together with the other criteria including the decision-tree, minor features, and other issues currently discussing. Until then, these criteria will be used for a test purpose and put in the SCUFN cookbook</w:t>
      </w:r>
      <w:r w:rsidR="0068640F">
        <w:rPr>
          <w:rFonts w:ascii="Times New Roman" w:hAnsi="Times New Roman" w:cs="Times New Roman"/>
        </w:rPr>
        <w:t xml:space="preserve"> (to be developed).</w:t>
      </w:r>
    </w:p>
    <w:p w:rsidR="00CD2B10" w:rsidRDefault="00CD2B10" w:rsidP="00CD2B10">
      <w:pPr>
        <w:tabs>
          <w:tab w:val="left" w:pos="903"/>
        </w:tabs>
        <w:spacing w:line="268" w:lineRule="exact"/>
        <w:jc w:val="both"/>
      </w:pPr>
    </w:p>
    <w:p w:rsidR="000278F0" w:rsidRDefault="000278F0">
      <w:r>
        <w:br w:type="page"/>
      </w:r>
    </w:p>
    <w:p w:rsidR="00CD2B10" w:rsidRPr="00CD2B10" w:rsidRDefault="00CD2B10" w:rsidP="00CD2B10">
      <w:pPr>
        <w:tabs>
          <w:tab w:val="left" w:pos="903"/>
        </w:tabs>
        <w:spacing w:line="268" w:lineRule="exact"/>
        <w:jc w:val="both"/>
        <w:rPr>
          <w:rFonts w:ascii="Times New Roman" w:eastAsiaTheme="minorEastAsia" w:hAnsi="Times New Roman" w:cs="Times New Roman"/>
          <w:b/>
          <w:lang w:eastAsia="ko-KR"/>
        </w:rPr>
      </w:pPr>
      <w:bookmarkStart w:id="3" w:name="_GoBack"/>
      <w:bookmarkEnd w:id="3"/>
      <w:r w:rsidRPr="00CD2B10">
        <w:rPr>
          <w:rFonts w:ascii="Times New Roman" w:eastAsiaTheme="minorEastAsia" w:hAnsi="Times New Roman" w:cs="Times New Roman"/>
          <w:b/>
          <w:lang w:eastAsia="ko-KR"/>
        </w:rPr>
        <w:lastRenderedPageBreak/>
        <w:t>Annex</w:t>
      </w:r>
    </w:p>
    <w:p w:rsidR="00CD2B10" w:rsidRPr="00CD2B10" w:rsidRDefault="00CD2B10" w:rsidP="00CD2B10">
      <w:pPr>
        <w:tabs>
          <w:tab w:val="left" w:pos="903"/>
        </w:tabs>
        <w:spacing w:line="268" w:lineRule="exact"/>
        <w:jc w:val="both"/>
        <w:rPr>
          <w:rFonts w:ascii="Times New Roman" w:eastAsiaTheme="minorEastAsia" w:hAnsi="Times New Roman" w:cs="Times New Roman"/>
          <w:lang w:eastAsia="ko-KR"/>
        </w:rPr>
      </w:pPr>
    </w:p>
    <w:p w:rsidR="00CD2B10" w:rsidRDefault="00CD2B10" w:rsidP="004F438D">
      <w:pPr>
        <w:tabs>
          <w:tab w:val="left" w:pos="903"/>
        </w:tabs>
        <w:spacing w:line="268" w:lineRule="exact"/>
        <w:jc w:val="both"/>
        <w:rPr>
          <w:rFonts w:ascii="Times New Roman" w:eastAsiaTheme="minorEastAsia" w:hAnsi="Times New Roman" w:cs="Times New Roman"/>
          <w:lang w:eastAsia="ko-KR"/>
        </w:rPr>
      </w:pPr>
      <w:r w:rsidRPr="00CD2B10">
        <w:rPr>
          <w:rFonts w:ascii="Times New Roman" w:eastAsiaTheme="minorEastAsia" w:hAnsi="Times New Roman" w:cs="Times New Roman"/>
          <w:lang w:eastAsia="ko-KR"/>
        </w:rPr>
        <w:t xml:space="preserve">New </w:t>
      </w:r>
      <w:r>
        <w:rPr>
          <w:rFonts w:ascii="Times New Roman" w:eastAsiaTheme="minorEastAsia" w:hAnsi="Times New Roman" w:cs="Times New Roman"/>
          <w:lang w:eastAsia="ko-KR"/>
        </w:rPr>
        <w:t>criteria definitions including proposed amendments to the current definitions available in all SCUFN Meetings Summary Reports:</w:t>
      </w:r>
    </w:p>
    <w:p w:rsidR="00CD2B10" w:rsidRDefault="00CD2B10" w:rsidP="004F438D">
      <w:pPr>
        <w:tabs>
          <w:tab w:val="left" w:pos="903"/>
        </w:tabs>
        <w:spacing w:line="268" w:lineRule="exact"/>
        <w:jc w:val="both"/>
        <w:rPr>
          <w:rFonts w:ascii="Times New Roman" w:eastAsiaTheme="minorEastAsia" w:hAnsi="Times New Roman" w:cs="Times New Roman"/>
          <w:lang w:eastAsia="ko-KR"/>
        </w:rPr>
      </w:pPr>
    </w:p>
    <w:p w:rsidR="00CD2B10" w:rsidRDefault="00CD2B10" w:rsidP="004F438D">
      <w:pPr>
        <w:tabs>
          <w:tab w:val="left" w:pos="903"/>
        </w:tabs>
        <w:spacing w:line="268" w:lineRule="exact"/>
        <w:jc w:val="both"/>
        <w:rPr>
          <w:rFonts w:ascii="Times New Roman" w:eastAsiaTheme="minorEastAsia" w:hAnsi="Times New Roman" w:cs="Times New Roman"/>
          <w:lang w:eastAsia="ko-KR"/>
        </w:rPr>
      </w:pPr>
      <w:r>
        <w:rPr>
          <w:rFonts w:ascii="Times New Roman" w:eastAsiaTheme="minorEastAsia" w:hAnsi="Times New Roman" w:cs="Times New Roman"/>
          <w:lang w:eastAsia="ko-KR"/>
        </w:rPr>
        <w:t>Note. The status of proposed undersea feature names is classified as follows:</w:t>
      </w:r>
    </w:p>
    <w:p w:rsidR="00CD2B10" w:rsidRDefault="00CD2B10" w:rsidP="004F438D">
      <w:pPr>
        <w:tabs>
          <w:tab w:val="left" w:pos="903"/>
        </w:tabs>
        <w:spacing w:line="268" w:lineRule="exact"/>
        <w:jc w:val="both"/>
        <w:rPr>
          <w:rFonts w:ascii="Times New Roman" w:eastAsiaTheme="minorEastAsia" w:hAnsi="Times New Roman" w:cs="Times New Roman"/>
          <w:lang w:eastAsia="ko-KR"/>
        </w:rPr>
      </w:pPr>
    </w:p>
    <w:p w:rsidR="00CD2B10" w:rsidRDefault="00CD2B10" w:rsidP="004F438D">
      <w:pPr>
        <w:pStyle w:val="ListParagraph"/>
        <w:numPr>
          <w:ilvl w:val="0"/>
          <w:numId w:val="12"/>
        </w:numPr>
        <w:tabs>
          <w:tab w:val="left" w:pos="903"/>
        </w:tabs>
        <w:spacing w:line="268" w:lineRule="exact"/>
        <w:jc w:val="both"/>
        <w:rPr>
          <w:rFonts w:ascii="Times New Roman" w:eastAsiaTheme="minorEastAsia" w:hAnsi="Times New Roman" w:cs="Times New Roman"/>
          <w:lang w:eastAsia="ko-KR"/>
        </w:rPr>
      </w:pPr>
      <w:r w:rsidRPr="00AA449A">
        <w:rPr>
          <w:rFonts w:ascii="Times New Roman" w:eastAsiaTheme="minorEastAsia" w:hAnsi="Times New Roman" w:cs="Times New Roman" w:hint="eastAsia"/>
          <w:b/>
          <w:lang w:eastAsia="ko-KR"/>
        </w:rPr>
        <w:t>ACCEPTED</w:t>
      </w:r>
      <w:r>
        <w:rPr>
          <w:rFonts w:ascii="Times New Roman" w:eastAsiaTheme="minorEastAsia" w:hAnsi="Times New Roman" w:cs="Times New Roman" w:hint="eastAsia"/>
          <w:lang w:eastAsia="ko-KR"/>
        </w:rPr>
        <w:t xml:space="preserve"> (The proposed name, as approved, will be included in the GEBCO</w:t>
      </w:r>
      <w:r>
        <w:rPr>
          <w:rFonts w:ascii="Times New Roman" w:eastAsiaTheme="minorEastAsia" w:hAnsi="Times New Roman" w:cs="Times New Roman"/>
          <w:lang w:eastAsia="ko-KR"/>
        </w:rPr>
        <w:t xml:space="preserve"> Gazetteer.)</w:t>
      </w:r>
    </w:p>
    <w:p w:rsidR="00CD2B10" w:rsidRDefault="00CD2B10" w:rsidP="004F438D">
      <w:pPr>
        <w:pStyle w:val="ListParagraph"/>
        <w:numPr>
          <w:ilvl w:val="0"/>
          <w:numId w:val="12"/>
        </w:numPr>
        <w:tabs>
          <w:tab w:val="left" w:pos="903"/>
        </w:tabs>
        <w:spacing w:line="268" w:lineRule="exact"/>
        <w:jc w:val="both"/>
        <w:rPr>
          <w:rFonts w:ascii="Times New Roman" w:eastAsiaTheme="minorEastAsia" w:hAnsi="Times New Roman" w:cs="Times New Roman"/>
          <w:lang w:eastAsia="ko-KR"/>
        </w:rPr>
      </w:pPr>
      <w:r w:rsidRPr="00AA449A">
        <w:rPr>
          <w:rFonts w:ascii="Times New Roman" w:eastAsiaTheme="minorEastAsia" w:hAnsi="Times New Roman" w:cs="Times New Roman"/>
          <w:b/>
          <w:lang w:eastAsia="ko-KR"/>
        </w:rPr>
        <w:t>ADOPTED</w:t>
      </w:r>
      <w:r>
        <w:rPr>
          <w:rFonts w:ascii="Times New Roman" w:eastAsiaTheme="minorEastAsia" w:hAnsi="Times New Roman" w:cs="Times New Roman"/>
          <w:lang w:eastAsia="ko-KR"/>
        </w:rPr>
        <w:t xml:space="preserve"> (The proposed name is mainly located in a territorial sea and has been approved by the relevant national naming authority. It is adopted for inclusion in the GEBCO Gazetteer due to its significance for GEBCO. Or the name has been proposed under the fast-track procedure.)</w:t>
      </w:r>
    </w:p>
    <w:p w:rsidR="00CD2B10" w:rsidRDefault="00CD2B10" w:rsidP="004F438D">
      <w:pPr>
        <w:pStyle w:val="ListParagraph"/>
        <w:numPr>
          <w:ilvl w:val="0"/>
          <w:numId w:val="12"/>
        </w:numPr>
        <w:tabs>
          <w:tab w:val="left" w:pos="903"/>
        </w:tabs>
        <w:spacing w:line="268" w:lineRule="exact"/>
        <w:jc w:val="both"/>
        <w:rPr>
          <w:rFonts w:ascii="Times New Roman" w:eastAsiaTheme="minorEastAsia" w:hAnsi="Times New Roman" w:cs="Times New Roman"/>
          <w:lang w:eastAsia="ko-KR"/>
        </w:rPr>
      </w:pPr>
      <w:r w:rsidRPr="00AA449A">
        <w:rPr>
          <w:rFonts w:ascii="Times New Roman" w:eastAsiaTheme="minorEastAsia" w:hAnsi="Times New Roman" w:cs="Times New Roman"/>
          <w:b/>
          <w:lang w:eastAsia="ko-KR"/>
        </w:rPr>
        <w:t>NOT ACCEPTED</w:t>
      </w:r>
      <w:r>
        <w:rPr>
          <w:rFonts w:ascii="Times New Roman" w:eastAsiaTheme="minorEastAsia" w:hAnsi="Times New Roman" w:cs="Times New Roman"/>
          <w:lang w:eastAsia="ko-KR"/>
        </w:rPr>
        <w:t xml:space="preserve"> (Both specific and generic terms are considered unsuitable. The proposed name will not be put in the reserve section of the GEBCO Gazetteer. The proposer may however be invited to</w:t>
      </w:r>
      <w:r w:rsidR="00537D9F">
        <w:rPr>
          <w:rFonts w:ascii="Times New Roman" w:eastAsiaTheme="minorEastAsia" w:hAnsi="Times New Roman" w:cs="Times New Roman"/>
          <w:lang w:eastAsia="ko-KR"/>
        </w:rPr>
        <w:t xml:space="preserve"> re-formulate his/her proposal.). If there are no actual survey data (multibeam preferably), the proposal will not be accepted. In that case, “actual means effective (and not “recent” or “modern”) since data from an old dense survey using single beam echo-sounder compliant with the standards in force at the date of the survey can be accepted</w:t>
      </w:r>
      <w:r w:rsidR="00A103D2">
        <w:rPr>
          <w:rFonts w:ascii="Times New Roman" w:eastAsiaTheme="minorEastAsia" w:hAnsi="Times New Roman" w:cs="Times New Roman"/>
          <w:lang w:eastAsia="ko-KR"/>
        </w:rPr>
        <w:t>. Also, the proposer submits a single proposal for multi-features, the proposal will not be accepted</w:t>
      </w:r>
      <w:r w:rsidR="004F438D">
        <w:rPr>
          <w:rFonts w:ascii="Times New Roman" w:eastAsiaTheme="minorEastAsia" w:hAnsi="Times New Roman" w:cs="Times New Roman"/>
          <w:lang w:eastAsia="ko-KR"/>
        </w:rPr>
        <w:t xml:space="preserve">, </w:t>
      </w:r>
      <w:r w:rsidR="00537D9F">
        <w:rPr>
          <w:rFonts w:ascii="Times New Roman" w:eastAsiaTheme="minorEastAsia" w:hAnsi="Times New Roman" w:cs="Times New Roman"/>
          <w:lang w:eastAsia="ko-KR"/>
        </w:rPr>
        <w:t xml:space="preserve">and all the other complementary criteria </w:t>
      </w:r>
      <w:r w:rsidR="008823E7">
        <w:rPr>
          <w:rFonts w:ascii="Times New Roman" w:eastAsiaTheme="minorEastAsia" w:hAnsi="Times New Roman" w:cs="Times New Roman"/>
          <w:lang w:eastAsia="ko-KR"/>
        </w:rPr>
        <w:t xml:space="preserve">are </w:t>
      </w:r>
      <w:r w:rsidR="00537D9F">
        <w:rPr>
          <w:rFonts w:ascii="Times New Roman" w:eastAsiaTheme="minorEastAsia" w:hAnsi="Times New Roman" w:cs="Times New Roman"/>
          <w:lang w:eastAsia="ko-KR"/>
        </w:rPr>
        <w:t>given in section 7.</w:t>
      </w:r>
    </w:p>
    <w:p w:rsidR="00A103D2" w:rsidRPr="004F438D" w:rsidRDefault="00537D9F" w:rsidP="004F438D">
      <w:pPr>
        <w:pStyle w:val="ListParagraph"/>
        <w:numPr>
          <w:ilvl w:val="0"/>
          <w:numId w:val="12"/>
        </w:numPr>
        <w:tabs>
          <w:tab w:val="left" w:pos="903"/>
        </w:tabs>
        <w:spacing w:line="268" w:lineRule="exact"/>
        <w:jc w:val="both"/>
        <w:rPr>
          <w:rFonts w:ascii="Times New Roman" w:eastAsiaTheme="minorEastAsia" w:hAnsi="Times New Roman" w:cs="Times New Roman"/>
          <w:lang w:eastAsia="ko-KR"/>
        </w:rPr>
      </w:pPr>
      <w:r w:rsidRPr="00AA449A">
        <w:rPr>
          <w:rFonts w:ascii="Times New Roman" w:eastAsiaTheme="minorEastAsia" w:hAnsi="Times New Roman" w:cs="Times New Roman"/>
          <w:b/>
          <w:lang w:eastAsia="ko-KR"/>
        </w:rPr>
        <w:t>PENDING</w:t>
      </w:r>
      <w:r>
        <w:rPr>
          <w:rFonts w:ascii="Times New Roman" w:eastAsiaTheme="minorEastAsia" w:hAnsi="Times New Roman" w:cs="Times New Roman"/>
          <w:lang w:eastAsia="ko-KR"/>
        </w:rPr>
        <w:t xml:space="preserve"> (Either the specific term or the generic term is considered unsuitable, or further clarification is needed. The proposed name will be put in the reserve section of the GEBCO Gazetteer pending the provision of additional information, e.g. supporting bathymetry or biographic information. Same with section 8</w:t>
      </w:r>
      <w:r w:rsidR="006144D0">
        <w:rPr>
          <w:rFonts w:ascii="Times New Roman" w:eastAsiaTheme="minorEastAsia" w:hAnsi="Times New Roman" w:cs="Times New Roman"/>
          <w:lang w:eastAsia="ko-KR"/>
        </w:rPr>
        <w:t>.</w:t>
      </w:r>
    </w:p>
    <w:sectPr w:rsidR="00A103D2" w:rsidRPr="004F438D">
      <w:pgSz w:w="11910" w:h="16840"/>
      <w:pgMar w:top="13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6E" w:rsidRDefault="00655F6E" w:rsidP="0055454F">
      <w:r>
        <w:separator/>
      </w:r>
    </w:p>
  </w:endnote>
  <w:endnote w:type="continuationSeparator" w:id="0">
    <w:p w:rsidR="00655F6E" w:rsidRDefault="00655F6E" w:rsidP="0055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6E" w:rsidRDefault="00655F6E" w:rsidP="0055454F">
      <w:r>
        <w:separator/>
      </w:r>
    </w:p>
  </w:footnote>
  <w:footnote w:type="continuationSeparator" w:id="0">
    <w:p w:rsidR="00655F6E" w:rsidRDefault="00655F6E" w:rsidP="00554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099"/>
    <w:multiLevelType w:val="hybridMultilevel"/>
    <w:tmpl w:val="CAE06F76"/>
    <w:lvl w:ilvl="0" w:tplc="7AE65732">
      <w:start w:val="1"/>
      <w:numFmt w:val="lowerLetter"/>
      <w:lvlText w:val="%1."/>
      <w:lvlJc w:val="left"/>
      <w:pPr>
        <w:ind w:left="893" w:hanging="212"/>
      </w:pPr>
      <w:rPr>
        <w:rFonts w:ascii="Calibri" w:eastAsia="Calibri" w:hAnsi="Calibri" w:cs="Calibri" w:hint="default"/>
        <w:spacing w:val="-1"/>
        <w:w w:val="100"/>
        <w:sz w:val="22"/>
        <w:szCs w:val="22"/>
      </w:rPr>
    </w:lvl>
    <w:lvl w:ilvl="1" w:tplc="A8C4EF88">
      <w:numFmt w:val="bullet"/>
      <w:lvlText w:val="•"/>
      <w:lvlJc w:val="left"/>
      <w:pPr>
        <w:ind w:left="1740" w:hanging="212"/>
      </w:pPr>
      <w:rPr>
        <w:rFonts w:hint="default"/>
      </w:rPr>
    </w:lvl>
    <w:lvl w:ilvl="2" w:tplc="E7FC6640">
      <w:numFmt w:val="bullet"/>
      <w:lvlText w:val="•"/>
      <w:lvlJc w:val="left"/>
      <w:pPr>
        <w:ind w:left="2581" w:hanging="212"/>
      </w:pPr>
      <w:rPr>
        <w:rFonts w:hint="default"/>
      </w:rPr>
    </w:lvl>
    <w:lvl w:ilvl="3" w:tplc="30AC9F06">
      <w:numFmt w:val="bullet"/>
      <w:lvlText w:val="•"/>
      <w:lvlJc w:val="left"/>
      <w:pPr>
        <w:ind w:left="3421" w:hanging="212"/>
      </w:pPr>
      <w:rPr>
        <w:rFonts w:hint="default"/>
      </w:rPr>
    </w:lvl>
    <w:lvl w:ilvl="4" w:tplc="230CEE34">
      <w:numFmt w:val="bullet"/>
      <w:lvlText w:val="•"/>
      <w:lvlJc w:val="left"/>
      <w:pPr>
        <w:ind w:left="4262" w:hanging="212"/>
      </w:pPr>
      <w:rPr>
        <w:rFonts w:hint="default"/>
      </w:rPr>
    </w:lvl>
    <w:lvl w:ilvl="5" w:tplc="08365E20">
      <w:numFmt w:val="bullet"/>
      <w:lvlText w:val="•"/>
      <w:lvlJc w:val="left"/>
      <w:pPr>
        <w:ind w:left="5103" w:hanging="212"/>
      </w:pPr>
      <w:rPr>
        <w:rFonts w:hint="default"/>
      </w:rPr>
    </w:lvl>
    <w:lvl w:ilvl="6" w:tplc="46A8232A">
      <w:numFmt w:val="bullet"/>
      <w:lvlText w:val="•"/>
      <w:lvlJc w:val="left"/>
      <w:pPr>
        <w:ind w:left="5943" w:hanging="212"/>
      </w:pPr>
      <w:rPr>
        <w:rFonts w:hint="default"/>
      </w:rPr>
    </w:lvl>
    <w:lvl w:ilvl="7" w:tplc="45F0932C">
      <w:numFmt w:val="bullet"/>
      <w:lvlText w:val="•"/>
      <w:lvlJc w:val="left"/>
      <w:pPr>
        <w:ind w:left="6784" w:hanging="212"/>
      </w:pPr>
      <w:rPr>
        <w:rFonts w:hint="default"/>
      </w:rPr>
    </w:lvl>
    <w:lvl w:ilvl="8" w:tplc="98B26256">
      <w:numFmt w:val="bullet"/>
      <w:lvlText w:val="•"/>
      <w:lvlJc w:val="left"/>
      <w:pPr>
        <w:ind w:left="7625" w:hanging="212"/>
      </w:pPr>
      <w:rPr>
        <w:rFonts w:hint="default"/>
      </w:rPr>
    </w:lvl>
  </w:abstractNum>
  <w:abstractNum w:abstractNumId="1">
    <w:nsid w:val="106E06C1"/>
    <w:multiLevelType w:val="hybridMultilevel"/>
    <w:tmpl w:val="88F0C42E"/>
    <w:lvl w:ilvl="0" w:tplc="B70481C6">
      <w:numFmt w:val="bullet"/>
      <w:lvlText w:val="●"/>
      <w:lvlJc w:val="left"/>
      <w:pPr>
        <w:ind w:left="836" w:hanging="361"/>
      </w:pPr>
      <w:rPr>
        <w:rFonts w:ascii="Times New Roman" w:eastAsia="Times New Roman" w:hAnsi="Times New Roman" w:cs="Times New Roman" w:hint="default"/>
        <w:w w:val="100"/>
        <w:sz w:val="22"/>
        <w:szCs w:val="22"/>
      </w:rPr>
    </w:lvl>
    <w:lvl w:ilvl="1" w:tplc="0F36C854">
      <w:numFmt w:val="bullet"/>
      <w:lvlText w:val="o"/>
      <w:lvlJc w:val="left"/>
      <w:pPr>
        <w:ind w:left="1556" w:hanging="361"/>
      </w:pPr>
      <w:rPr>
        <w:rFonts w:ascii="Courier New" w:eastAsia="Courier New" w:hAnsi="Courier New" w:cs="Courier New" w:hint="default"/>
        <w:w w:val="100"/>
        <w:sz w:val="22"/>
        <w:szCs w:val="22"/>
      </w:rPr>
    </w:lvl>
    <w:lvl w:ilvl="2" w:tplc="D8782624">
      <w:numFmt w:val="bullet"/>
      <w:lvlText w:val="•"/>
      <w:lvlJc w:val="left"/>
      <w:pPr>
        <w:ind w:left="2420" w:hanging="361"/>
      </w:pPr>
      <w:rPr>
        <w:rFonts w:hint="default"/>
      </w:rPr>
    </w:lvl>
    <w:lvl w:ilvl="3" w:tplc="855A3B70">
      <w:numFmt w:val="bullet"/>
      <w:lvlText w:val="•"/>
      <w:lvlJc w:val="left"/>
      <w:pPr>
        <w:ind w:left="3281" w:hanging="361"/>
      </w:pPr>
      <w:rPr>
        <w:rFonts w:hint="default"/>
      </w:rPr>
    </w:lvl>
    <w:lvl w:ilvl="4" w:tplc="8E2A61D6">
      <w:numFmt w:val="bullet"/>
      <w:lvlText w:val="•"/>
      <w:lvlJc w:val="left"/>
      <w:pPr>
        <w:ind w:left="4142" w:hanging="361"/>
      </w:pPr>
      <w:rPr>
        <w:rFonts w:hint="default"/>
      </w:rPr>
    </w:lvl>
    <w:lvl w:ilvl="5" w:tplc="DE0CFA5E">
      <w:numFmt w:val="bullet"/>
      <w:lvlText w:val="•"/>
      <w:lvlJc w:val="left"/>
      <w:pPr>
        <w:ind w:left="5002" w:hanging="361"/>
      </w:pPr>
      <w:rPr>
        <w:rFonts w:hint="default"/>
      </w:rPr>
    </w:lvl>
    <w:lvl w:ilvl="6" w:tplc="AC9C6EEA">
      <w:numFmt w:val="bullet"/>
      <w:lvlText w:val="•"/>
      <w:lvlJc w:val="left"/>
      <w:pPr>
        <w:ind w:left="5863" w:hanging="361"/>
      </w:pPr>
      <w:rPr>
        <w:rFonts w:hint="default"/>
      </w:rPr>
    </w:lvl>
    <w:lvl w:ilvl="7" w:tplc="5FEA124E">
      <w:numFmt w:val="bullet"/>
      <w:lvlText w:val="•"/>
      <w:lvlJc w:val="left"/>
      <w:pPr>
        <w:ind w:left="6724" w:hanging="361"/>
      </w:pPr>
      <w:rPr>
        <w:rFonts w:hint="default"/>
      </w:rPr>
    </w:lvl>
    <w:lvl w:ilvl="8" w:tplc="AE28E1AA">
      <w:numFmt w:val="bullet"/>
      <w:lvlText w:val="•"/>
      <w:lvlJc w:val="left"/>
      <w:pPr>
        <w:ind w:left="7584" w:hanging="361"/>
      </w:pPr>
      <w:rPr>
        <w:rFonts w:hint="default"/>
      </w:rPr>
    </w:lvl>
  </w:abstractNum>
  <w:abstractNum w:abstractNumId="2">
    <w:nsid w:val="1E8E5734"/>
    <w:multiLevelType w:val="hybridMultilevel"/>
    <w:tmpl w:val="D138F5D8"/>
    <w:lvl w:ilvl="0" w:tplc="339067D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B6E56DD"/>
    <w:multiLevelType w:val="hybridMultilevel"/>
    <w:tmpl w:val="3C004F06"/>
    <w:lvl w:ilvl="0" w:tplc="EA9280A2">
      <w:numFmt w:val="bullet"/>
      <w:lvlText w:val="●"/>
      <w:lvlJc w:val="left"/>
      <w:pPr>
        <w:ind w:left="835" w:hanging="361"/>
      </w:pPr>
      <w:rPr>
        <w:rFonts w:ascii="Times New Roman" w:eastAsia="Times New Roman" w:hAnsi="Times New Roman" w:cs="Times New Roman" w:hint="default"/>
        <w:w w:val="100"/>
        <w:sz w:val="22"/>
        <w:szCs w:val="22"/>
      </w:rPr>
    </w:lvl>
    <w:lvl w:ilvl="1" w:tplc="23EECF48">
      <w:numFmt w:val="bullet"/>
      <w:lvlText w:val="o"/>
      <w:lvlJc w:val="left"/>
      <w:pPr>
        <w:ind w:left="1555" w:hanging="361"/>
      </w:pPr>
      <w:rPr>
        <w:rFonts w:ascii="Courier New" w:eastAsia="Courier New" w:hAnsi="Courier New" w:cs="Courier New" w:hint="default"/>
        <w:w w:val="100"/>
        <w:sz w:val="22"/>
        <w:szCs w:val="22"/>
      </w:rPr>
    </w:lvl>
    <w:lvl w:ilvl="2" w:tplc="89145AEC">
      <w:numFmt w:val="bullet"/>
      <w:lvlText w:val="•"/>
      <w:lvlJc w:val="left"/>
      <w:pPr>
        <w:ind w:left="2418" w:hanging="361"/>
      </w:pPr>
      <w:rPr>
        <w:rFonts w:hint="default"/>
      </w:rPr>
    </w:lvl>
    <w:lvl w:ilvl="3" w:tplc="8984F416">
      <w:numFmt w:val="bullet"/>
      <w:lvlText w:val="•"/>
      <w:lvlJc w:val="left"/>
      <w:pPr>
        <w:ind w:left="3276" w:hanging="361"/>
      </w:pPr>
      <w:rPr>
        <w:rFonts w:hint="default"/>
      </w:rPr>
    </w:lvl>
    <w:lvl w:ilvl="4" w:tplc="9648ADA0">
      <w:numFmt w:val="bullet"/>
      <w:lvlText w:val="•"/>
      <w:lvlJc w:val="left"/>
      <w:pPr>
        <w:ind w:left="4135" w:hanging="361"/>
      </w:pPr>
      <w:rPr>
        <w:rFonts w:hint="default"/>
      </w:rPr>
    </w:lvl>
    <w:lvl w:ilvl="5" w:tplc="697C4F1C">
      <w:numFmt w:val="bullet"/>
      <w:lvlText w:val="•"/>
      <w:lvlJc w:val="left"/>
      <w:pPr>
        <w:ind w:left="4993" w:hanging="361"/>
      </w:pPr>
      <w:rPr>
        <w:rFonts w:hint="default"/>
      </w:rPr>
    </w:lvl>
    <w:lvl w:ilvl="6" w:tplc="4A54C806">
      <w:numFmt w:val="bullet"/>
      <w:lvlText w:val="•"/>
      <w:lvlJc w:val="left"/>
      <w:pPr>
        <w:ind w:left="5852" w:hanging="361"/>
      </w:pPr>
      <w:rPr>
        <w:rFonts w:hint="default"/>
      </w:rPr>
    </w:lvl>
    <w:lvl w:ilvl="7" w:tplc="23E8D9A6">
      <w:numFmt w:val="bullet"/>
      <w:lvlText w:val="•"/>
      <w:lvlJc w:val="left"/>
      <w:pPr>
        <w:ind w:left="6710" w:hanging="361"/>
      </w:pPr>
      <w:rPr>
        <w:rFonts w:hint="default"/>
      </w:rPr>
    </w:lvl>
    <w:lvl w:ilvl="8" w:tplc="4394E8DA">
      <w:numFmt w:val="bullet"/>
      <w:lvlText w:val="•"/>
      <w:lvlJc w:val="left"/>
      <w:pPr>
        <w:ind w:left="7569" w:hanging="361"/>
      </w:pPr>
      <w:rPr>
        <w:rFonts w:hint="default"/>
      </w:rPr>
    </w:lvl>
  </w:abstractNum>
  <w:abstractNum w:abstractNumId="4">
    <w:nsid w:val="3A157E7C"/>
    <w:multiLevelType w:val="hybridMultilevel"/>
    <w:tmpl w:val="FE06B26C"/>
    <w:lvl w:ilvl="0" w:tplc="9F608CF4">
      <w:start w:val="1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9342602"/>
    <w:multiLevelType w:val="hybridMultilevel"/>
    <w:tmpl w:val="FC88A114"/>
    <w:lvl w:ilvl="0" w:tplc="2E165756">
      <w:start w:val="1"/>
      <w:numFmt w:val="decimal"/>
      <w:lvlText w:val="%1."/>
      <w:lvlJc w:val="left"/>
      <w:pPr>
        <w:ind w:left="116" w:hanging="269"/>
      </w:pPr>
      <w:rPr>
        <w:rFonts w:ascii="Times New Roman" w:eastAsia="Calibri" w:hAnsi="Times New Roman" w:cs="Times New Roman" w:hint="default"/>
        <w:w w:val="100"/>
        <w:sz w:val="22"/>
        <w:szCs w:val="22"/>
      </w:rPr>
    </w:lvl>
    <w:lvl w:ilvl="1" w:tplc="972AC0DA">
      <w:numFmt w:val="bullet"/>
      <w:lvlText w:val="●"/>
      <w:lvlJc w:val="left"/>
      <w:pPr>
        <w:ind w:left="835" w:hanging="361"/>
      </w:pPr>
      <w:rPr>
        <w:rFonts w:ascii="Calibri" w:eastAsia="Calibri" w:hAnsi="Calibri" w:cs="Calibri" w:hint="default"/>
        <w:w w:val="100"/>
        <w:sz w:val="22"/>
        <w:szCs w:val="22"/>
      </w:rPr>
    </w:lvl>
    <w:lvl w:ilvl="2" w:tplc="E0DA8A96">
      <w:numFmt w:val="bullet"/>
      <w:lvlText w:val="○"/>
      <w:lvlJc w:val="left"/>
      <w:pPr>
        <w:ind w:left="1555" w:hanging="360"/>
      </w:pPr>
      <w:rPr>
        <w:rFonts w:ascii="Calibri" w:eastAsia="Calibri" w:hAnsi="Calibri" w:cs="Calibri" w:hint="default"/>
        <w:w w:val="100"/>
        <w:sz w:val="22"/>
        <w:szCs w:val="22"/>
      </w:rPr>
    </w:lvl>
    <w:lvl w:ilvl="3" w:tplc="1520CD40">
      <w:numFmt w:val="bullet"/>
      <w:lvlText w:val="•"/>
      <w:lvlJc w:val="left"/>
      <w:pPr>
        <w:ind w:left="2528" w:hanging="360"/>
      </w:pPr>
      <w:rPr>
        <w:rFonts w:hint="default"/>
      </w:rPr>
    </w:lvl>
    <w:lvl w:ilvl="4" w:tplc="BF909A3C">
      <w:numFmt w:val="bullet"/>
      <w:lvlText w:val="•"/>
      <w:lvlJc w:val="left"/>
      <w:pPr>
        <w:ind w:left="3496" w:hanging="360"/>
      </w:pPr>
      <w:rPr>
        <w:rFonts w:hint="default"/>
      </w:rPr>
    </w:lvl>
    <w:lvl w:ilvl="5" w:tplc="A072D27C">
      <w:numFmt w:val="bullet"/>
      <w:lvlText w:val="•"/>
      <w:lvlJc w:val="left"/>
      <w:pPr>
        <w:ind w:left="4464" w:hanging="360"/>
      </w:pPr>
      <w:rPr>
        <w:rFonts w:hint="default"/>
      </w:rPr>
    </w:lvl>
    <w:lvl w:ilvl="6" w:tplc="7B7A9280">
      <w:numFmt w:val="bullet"/>
      <w:lvlText w:val="•"/>
      <w:lvlJc w:val="left"/>
      <w:pPr>
        <w:ind w:left="5433" w:hanging="360"/>
      </w:pPr>
      <w:rPr>
        <w:rFonts w:hint="default"/>
      </w:rPr>
    </w:lvl>
    <w:lvl w:ilvl="7" w:tplc="BB7E6CF6">
      <w:numFmt w:val="bullet"/>
      <w:lvlText w:val="•"/>
      <w:lvlJc w:val="left"/>
      <w:pPr>
        <w:ind w:left="6401" w:hanging="360"/>
      </w:pPr>
      <w:rPr>
        <w:rFonts w:hint="default"/>
      </w:rPr>
    </w:lvl>
    <w:lvl w:ilvl="8" w:tplc="7B3AF020">
      <w:numFmt w:val="bullet"/>
      <w:lvlText w:val="•"/>
      <w:lvlJc w:val="left"/>
      <w:pPr>
        <w:ind w:left="7369" w:hanging="360"/>
      </w:pPr>
      <w:rPr>
        <w:rFonts w:hint="default"/>
      </w:rPr>
    </w:lvl>
  </w:abstractNum>
  <w:abstractNum w:abstractNumId="6">
    <w:nsid w:val="4B6C3848"/>
    <w:multiLevelType w:val="hybridMultilevel"/>
    <w:tmpl w:val="A0A67D9A"/>
    <w:lvl w:ilvl="0" w:tplc="EBD290FA">
      <w:numFmt w:val="bullet"/>
      <w:lvlText w:val="●"/>
      <w:lvlJc w:val="left"/>
      <w:pPr>
        <w:ind w:left="836" w:hanging="361"/>
      </w:pPr>
      <w:rPr>
        <w:rFonts w:ascii="Times New Roman" w:eastAsia="Times New Roman" w:hAnsi="Times New Roman" w:cs="Times New Roman" w:hint="default"/>
        <w:w w:val="100"/>
        <w:sz w:val="22"/>
        <w:szCs w:val="22"/>
      </w:rPr>
    </w:lvl>
    <w:lvl w:ilvl="1" w:tplc="6416FACE">
      <w:numFmt w:val="bullet"/>
      <w:lvlText w:val="o"/>
      <w:lvlJc w:val="left"/>
      <w:pPr>
        <w:ind w:left="1556" w:hanging="361"/>
      </w:pPr>
      <w:rPr>
        <w:rFonts w:ascii="Courier New" w:eastAsia="Courier New" w:hAnsi="Courier New" w:cs="Courier New" w:hint="default"/>
        <w:w w:val="100"/>
        <w:sz w:val="22"/>
        <w:szCs w:val="22"/>
      </w:rPr>
    </w:lvl>
    <w:lvl w:ilvl="2" w:tplc="35185EA8">
      <w:numFmt w:val="bullet"/>
      <w:lvlText w:val="•"/>
      <w:lvlJc w:val="left"/>
      <w:pPr>
        <w:ind w:left="2418" w:hanging="361"/>
      </w:pPr>
      <w:rPr>
        <w:rFonts w:hint="default"/>
      </w:rPr>
    </w:lvl>
    <w:lvl w:ilvl="3" w:tplc="C152161C">
      <w:numFmt w:val="bullet"/>
      <w:lvlText w:val="•"/>
      <w:lvlJc w:val="left"/>
      <w:pPr>
        <w:ind w:left="3276" w:hanging="361"/>
      </w:pPr>
      <w:rPr>
        <w:rFonts w:hint="default"/>
      </w:rPr>
    </w:lvl>
    <w:lvl w:ilvl="4" w:tplc="8528EF18">
      <w:numFmt w:val="bullet"/>
      <w:lvlText w:val="•"/>
      <w:lvlJc w:val="left"/>
      <w:pPr>
        <w:ind w:left="4135" w:hanging="361"/>
      </w:pPr>
      <w:rPr>
        <w:rFonts w:hint="default"/>
      </w:rPr>
    </w:lvl>
    <w:lvl w:ilvl="5" w:tplc="EEFCDC4A">
      <w:numFmt w:val="bullet"/>
      <w:lvlText w:val="•"/>
      <w:lvlJc w:val="left"/>
      <w:pPr>
        <w:ind w:left="4993" w:hanging="361"/>
      </w:pPr>
      <w:rPr>
        <w:rFonts w:hint="default"/>
      </w:rPr>
    </w:lvl>
    <w:lvl w:ilvl="6" w:tplc="7D1E623E">
      <w:numFmt w:val="bullet"/>
      <w:lvlText w:val="•"/>
      <w:lvlJc w:val="left"/>
      <w:pPr>
        <w:ind w:left="5852" w:hanging="361"/>
      </w:pPr>
      <w:rPr>
        <w:rFonts w:hint="default"/>
      </w:rPr>
    </w:lvl>
    <w:lvl w:ilvl="7" w:tplc="4E3EF3F8">
      <w:numFmt w:val="bullet"/>
      <w:lvlText w:val="•"/>
      <w:lvlJc w:val="left"/>
      <w:pPr>
        <w:ind w:left="6710" w:hanging="361"/>
      </w:pPr>
      <w:rPr>
        <w:rFonts w:hint="default"/>
      </w:rPr>
    </w:lvl>
    <w:lvl w:ilvl="8" w:tplc="14A438D2">
      <w:numFmt w:val="bullet"/>
      <w:lvlText w:val="•"/>
      <w:lvlJc w:val="left"/>
      <w:pPr>
        <w:ind w:left="7569" w:hanging="361"/>
      </w:pPr>
      <w:rPr>
        <w:rFonts w:hint="default"/>
      </w:rPr>
    </w:lvl>
  </w:abstractNum>
  <w:abstractNum w:abstractNumId="7">
    <w:nsid w:val="54C00370"/>
    <w:multiLevelType w:val="hybridMultilevel"/>
    <w:tmpl w:val="1FE02B4C"/>
    <w:lvl w:ilvl="0" w:tplc="4DA647D4">
      <w:numFmt w:val="bullet"/>
      <w:lvlText w:val="●"/>
      <w:lvlJc w:val="left"/>
      <w:pPr>
        <w:ind w:left="836" w:hanging="361"/>
      </w:pPr>
      <w:rPr>
        <w:rFonts w:ascii="Times New Roman" w:eastAsia="Times New Roman" w:hAnsi="Times New Roman" w:cs="Times New Roman" w:hint="default"/>
        <w:w w:val="100"/>
        <w:sz w:val="22"/>
        <w:szCs w:val="22"/>
      </w:rPr>
    </w:lvl>
    <w:lvl w:ilvl="1" w:tplc="0394951A">
      <w:numFmt w:val="bullet"/>
      <w:lvlText w:val="•"/>
      <w:lvlJc w:val="left"/>
      <w:pPr>
        <w:ind w:left="1684" w:hanging="361"/>
      </w:pPr>
      <w:rPr>
        <w:rFonts w:hint="default"/>
      </w:rPr>
    </w:lvl>
    <w:lvl w:ilvl="2" w:tplc="AF0AA092">
      <w:numFmt w:val="bullet"/>
      <w:lvlText w:val="•"/>
      <w:lvlJc w:val="left"/>
      <w:pPr>
        <w:ind w:left="2529" w:hanging="361"/>
      </w:pPr>
      <w:rPr>
        <w:rFonts w:hint="default"/>
      </w:rPr>
    </w:lvl>
    <w:lvl w:ilvl="3" w:tplc="7B724DD2">
      <w:numFmt w:val="bullet"/>
      <w:lvlText w:val="•"/>
      <w:lvlJc w:val="left"/>
      <w:pPr>
        <w:ind w:left="3373" w:hanging="361"/>
      </w:pPr>
      <w:rPr>
        <w:rFonts w:hint="default"/>
      </w:rPr>
    </w:lvl>
    <w:lvl w:ilvl="4" w:tplc="E9805372">
      <w:numFmt w:val="bullet"/>
      <w:lvlText w:val="•"/>
      <w:lvlJc w:val="left"/>
      <w:pPr>
        <w:ind w:left="4218" w:hanging="361"/>
      </w:pPr>
      <w:rPr>
        <w:rFonts w:hint="default"/>
      </w:rPr>
    </w:lvl>
    <w:lvl w:ilvl="5" w:tplc="B2224140">
      <w:numFmt w:val="bullet"/>
      <w:lvlText w:val="•"/>
      <w:lvlJc w:val="left"/>
      <w:pPr>
        <w:ind w:left="5063" w:hanging="361"/>
      </w:pPr>
      <w:rPr>
        <w:rFonts w:hint="default"/>
      </w:rPr>
    </w:lvl>
    <w:lvl w:ilvl="6" w:tplc="C60C5814">
      <w:numFmt w:val="bullet"/>
      <w:lvlText w:val="•"/>
      <w:lvlJc w:val="left"/>
      <w:pPr>
        <w:ind w:left="5907" w:hanging="361"/>
      </w:pPr>
      <w:rPr>
        <w:rFonts w:hint="default"/>
      </w:rPr>
    </w:lvl>
    <w:lvl w:ilvl="7" w:tplc="7BFC0FB6">
      <w:numFmt w:val="bullet"/>
      <w:lvlText w:val="•"/>
      <w:lvlJc w:val="left"/>
      <w:pPr>
        <w:ind w:left="6752" w:hanging="361"/>
      </w:pPr>
      <w:rPr>
        <w:rFonts w:hint="default"/>
      </w:rPr>
    </w:lvl>
    <w:lvl w:ilvl="8" w:tplc="F7284DEA">
      <w:numFmt w:val="bullet"/>
      <w:lvlText w:val="•"/>
      <w:lvlJc w:val="left"/>
      <w:pPr>
        <w:ind w:left="7597" w:hanging="361"/>
      </w:pPr>
      <w:rPr>
        <w:rFonts w:hint="default"/>
      </w:rPr>
    </w:lvl>
  </w:abstractNum>
  <w:abstractNum w:abstractNumId="8">
    <w:nsid w:val="6DEF4BDF"/>
    <w:multiLevelType w:val="hybridMultilevel"/>
    <w:tmpl w:val="F3BC3160"/>
    <w:lvl w:ilvl="0" w:tplc="901C1F3C">
      <w:numFmt w:val="bullet"/>
      <w:lvlText w:val="●"/>
      <w:lvlJc w:val="left"/>
      <w:pPr>
        <w:ind w:left="836" w:hanging="361"/>
      </w:pPr>
      <w:rPr>
        <w:rFonts w:ascii="Times New Roman" w:eastAsia="Times New Roman" w:hAnsi="Times New Roman" w:cs="Times New Roman" w:hint="default"/>
        <w:w w:val="100"/>
        <w:sz w:val="22"/>
        <w:szCs w:val="22"/>
      </w:rPr>
    </w:lvl>
    <w:lvl w:ilvl="1" w:tplc="9D8ED18E">
      <w:numFmt w:val="bullet"/>
      <w:lvlText w:val="o"/>
      <w:lvlJc w:val="left"/>
      <w:pPr>
        <w:ind w:left="1556" w:hanging="361"/>
      </w:pPr>
      <w:rPr>
        <w:rFonts w:ascii="Courier New" w:eastAsia="Courier New" w:hAnsi="Courier New" w:cs="Courier New" w:hint="default"/>
        <w:w w:val="100"/>
        <w:sz w:val="22"/>
        <w:szCs w:val="22"/>
      </w:rPr>
    </w:lvl>
    <w:lvl w:ilvl="2" w:tplc="B3DA6540">
      <w:numFmt w:val="bullet"/>
      <w:lvlText w:val="•"/>
      <w:lvlJc w:val="left"/>
      <w:pPr>
        <w:ind w:left="2420" w:hanging="361"/>
      </w:pPr>
      <w:rPr>
        <w:rFonts w:hint="default"/>
      </w:rPr>
    </w:lvl>
    <w:lvl w:ilvl="3" w:tplc="C000518A">
      <w:numFmt w:val="bullet"/>
      <w:lvlText w:val="•"/>
      <w:lvlJc w:val="left"/>
      <w:pPr>
        <w:ind w:left="3281" w:hanging="361"/>
      </w:pPr>
      <w:rPr>
        <w:rFonts w:hint="default"/>
      </w:rPr>
    </w:lvl>
    <w:lvl w:ilvl="4" w:tplc="8C18D9F6">
      <w:numFmt w:val="bullet"/>
      <w:lvlText w:val="•"/>
      <w:lvlJc w:val="left"/>
      <w:pPr>
        <w:ind w:left="4142" w:hanging="361"/>
      </w:pPr>
      <w:rPr>
        <w:rFonts w:hint="default"/>
      </w:rPr>
    </w:lvl>
    <w:lvl w:ilvl="5" w:tplc="54269E84">
      <w:numFmt w:val="bullet"/>
      <w:lvlText w:val="•"/>
      <w:lvlJc w:val="left"/>
      <w:pPr>
        <w:ind w:left="5002" w:hanging="361"/>
      </w:pPr>
      <w:rPr>
        <w:rFonts w:hint="default"/>
      </w:rPr>
    </w:lvl>
    <w:lvl w:ilvl="6" w:tplc="CA2C8204">
      <w:numFmt w:val="bullet"/>
      <w:lvlText w:val="•"/>
      <w:lvlJc w:val="left"/>
      <w:pPr>
        <w:ind w:left="5863" w:hanging="361"/>
      </w:pPr>
      <w:rPr>
        <w:rFonts w:hint="default"/>
      </w:rPr>
    </w:lvl>
    <w:lvl w:ilvl="7" w:tplc="3C3056E6">
      <w:numFmt w:val="bullet"/>
      <w:lvlText w:val="•"/>
      <w:lvlJc w:val="left"/>
      <w:pPr>
        <w:ind w:left="6724" w:hanging="361"/>
      </w:pPr>
      <w:rPr>
        <w:rFonts w:hint="default"/>
      </w:rPr>
    </w:lvl>
    <w:lvl w:ilvl="8" w:tplc="267A80F4">
      <w:numFmt w:val="bullet"/>
      <w:lvlText w:val="•"/>
      <w:lvlJc w:val="left"/>
      <w:pPr>
        <w:ind w:left="7584" w:hanging="361"/>
      </w:pPr>
      <w:rPr>
        <w:rFonts w:hint="default"/>
      </w:rPr>
    </w:lvl>
  </w:abstractNum>
  <w:abstractNum w:abstractNumId="9">
    <w:nsid w:val="740A0502"/>
    <w:multiLevelType w:val="hybridMultilevel"/>
    <w:tmpl w:val="B32E71D6"/>
    <w:lvl w:ilvl="0" w:tplc="9DE00816">
      <w:numFmt w:val="bullet"/>
      <w:lvlText w:val="o"/>
      <w:lvlJc w:val="left"/>
      <w:pPr>
        <w:ind w:left="835" w:hanging="361"/>
      </w:pPr>
      <w:rPr>
        <w:rFonts w:ascii="Courier New" w:eastAsia="Courier New" w:hAnsi="Courier New" w:cs="Courier New" w:hint="default"/>
        <w:w w:val="100"/>
        <w:sz w:val="22"/>
        <w:szCs w:val="22"/>
      </w:rPr>
    </w:lvl>
    <w:lvl w:ilvl="1" w:tplc="B76402EA">
      <w:numFmt w:val="bullet"/>
      <w:lvlText w:val="•"/>
      <w:lvlJc w:val="left"/>
      <w:pPr>
        <w:ind w:left="1686" w:hanging="361"/>
      </w:pPr>
      <w:rPr>
        <w:rFonts w:hint="default"/>
      </w:rPr>
    </w:lvl>
    <w:lvl w:ilvl="2" w:tplc="3634FB40">
      <w:numFmt w:val="bullet"/>
      <w:lvlText w:val="•"/>
      <w:lvlJc w:val="left"/>
      <w:pPr>
        <w:ind w:left="2533" w:hanging="361"/>
      </w:pPr>
      <w:rPr>
        <w:rFonts w:hint="default"/>
      </w:rPr>
    </w:lvl>
    <w:lvl w:ilvl="3" w:tplc="69882016">
      <w:numFmt w:val="bullet"/>
      <w:lvlText w:val="•"/>
      <w:lvlJc w:val="left"/>
      <w:pPr>
        <w:ind w:left="3379" w:hanging="361"/>
      </w:pPr>
      <w:rPr>
        <w:rFonts w:hint="default"/>
      </w:rPr>
    </w:lvl>
    <w:lvl w:ilvl="4" w:tplc="40DEFE94">
      <w:numFmt w:val="bullet"/>
      <w:lvlText w:val="•"/>
      <w:lvlJc w:val="left"/>
      <w:pPr>
        <w:ind w:left="4226" w:hanging="361"/>
      </w:pPr>
      <w:rPr>
        <w:rFonts w:hint="default"/>
      </w:rPr>
    </w:lvl>
    <w:lvl w:ilvl="5" w:tplc="1E34F2D6">
      <w:numFmt w:val="bullet"/>
      <w:lvlText w:val="•"/>
      <w:lvlJc w:val="left"/>
      <w:pPr>
        <w:ind w:left="5073" w:hanging="361"/>
      </w:pPr>
      <w:rPr>
        <w:rFonts w:hint="default"/>
      </w:rPr>
    </w:lvl>
    <w:lvl w:ilvl="6" w:tplc="9F2ABADA">
      <w:numFmt w:val="bullet"/>
      <w:lvlText w:val="•"/>
      <w:lvlJc w:val="left"/>
      <w:pPr>
        <w:ind w:left="5919" w:hanging="361"/>
      </w:pPr>
      <w:rPr>
        <w:rFonts w:hint="default"/>
      </w:rPr>
    </w:lvl>
    <w:lvl w:ilvl="7" w:tplc="F746B92C">
      <w:numFmt w:val="bullet"/>
      <w:lvlText w:val="•"/>
      <w:lvlJc w:val="left"/>
      <w:pPr>
        <w:ind w:left="6766" w:hanging="361"/>
      </w:pPr>
      <w:rPr>
        <w:rFonts w:hint="default"/>
      </w:rPr>
    </w:lvl>
    <w:lvl w:ilvl="8" w:tplc="41FCACD0">
      <w:numFmt w:val="bullet"/>
      <w:lvlText w:val="•"/>
      <w:lvlJc w:val="left"/>
      <w:pPr>
        <w:ind w:left="7613" w:hanging="361"/>
      </w:pPr>
      <w:rPr>
        <w:rFonts w:hint="default"/>
      </w:rPr>
    </w:lvl>
  </w:abstractNum>
  <w:abstractNum w:abstractNumId="10">
    <w:nsid w:val="793C44B0"/>
    <w:multiLevelType w:val="hybridMultilevel"/>
    <w:tmpl w:val="94FAB668"/>
    <w:lvl w:ilvl="0" w:tplc="58EE1ABA">
      <w:start w:val="1"/>
      <w:numFmt w:val="decimal"/>
      <w:lvlText w:val="%1."/>
      <w:lvlJc w:val="left"/>
      <w:pPr>
        <w:ind w:left="116" w:hanging="269"/>
      </w:pPr>
      <w:rPr>
        <w:rFonts w:ascii="Calibri" w:eastAsia="Calibri" w:hAnsi="Calibri" w:cs="Calibri" w:hint="default"/>
        <w:w w:val="100"/>
        <w:sz w:val="22"/>
        <w:szCs w:val="22"/>
      </w:rPr>
    </w:lvl>
    <w:lvl w:ilvl="1" w:tplc="972AC0DA">
      <w:numFmt w:val="bullet"/>
      <w:lvlText w:val="●"/>
      <w:lvlJc w:val="left"/>
      <w:pPr>
        <w:ind w:left="835" w:hanging="361"/>
      </w:pPr>
      <w:rPr>
        <w:rFonts w:ascii="Calibri" w:eastAsia="Calibri" w:hAnsi="Calibri" w:cs="Calibri" w:hint="default"/>
        <w:w w:val="100"/>
        <w:sz w:val="22"/>
        <w:szCs w:val="22"/>
      </w:rPr>
    </w:lvl>
    <w:lvl w:ilvl="2" w:tplc="E0DA8A96">
      <w:numFmt w:val="bullet"/>
      <w:lvlText w:val="○"/>
      <w:lvlJc w:val="left"/>
      <w:pPr>
        <w:ind w:left="1555" w:hanging="360"/>
      </w:pPr>
      <w:rPr>
        <w:rFonts w:ascii="Calibri" w:eastAsia="Calibri" w:hAnsi="Calibri" w:cs="Calibri" w:hint="default"/>
        <w:w w:val="100"/>
        <w:sz w:val="22"/>
        <w:szCs w:val="22"/>
      </w:rPr>
    </w:lvl>
    <w:lvl w:ilvl="3" w:tplc="1520CD40">
      <w:numFmt w:val="bullet"/>
      <w:lvlText w:val="•"/>
      <w:lvlJc w:val="left"/>
      <w:pPr>
        <w:ind w:left="2528" w:hanging="360"/>
      </w:pPr>
      <w:rPr>
        <w:rFonts w:hint="default"/>
      </w:rPr>
    </w:lvl>
    <w:lvl w:ilvl="4" w:tplc="BF909A3C">
      <w:numFmt w:val="bullet"/>
      <w:lvlText w:val="•"/>
      <w:lvlJc w:val="left"/>
      <w:pPr>
        <w:ind w:left="3496" w:hanging="360"/>
      </w:pPr>
      <w:rPr>
        <w:rFonts w:hint="default"/>
      </w:rPr>
    </w:lvl>
    <w:lvl w:ilvl="5" w:tplc="A072D27C">
      <w:numFmt w:val="bullet"/>
      <w:lvlText w:val="•"/>
      <w:lvlJc w:val="left"/>
      <w:pPr>
        <w:ind w:left="4464" w:hanging="360"/>
      </w:pPr>
      <w:rPr>
        <w:rFonts w:hint="default"/>
      </w:rPr>
    </w:lvl>
    <w:lvl w:ilvl="6" w:tplc="7B7A9280">
      <w:numFmt w:val="bullet"/>
      <w:lvlText w:val="•"/>
      <w:lvlJc w:val="left"/>
      <w:pPr>
        <w:ind w:left="5433" w:hanging="360"/>
      </w:pPr>
      <w:rPr>
        <w:rFonts w:hint="default"/>
      </w:rPr>
    </w:lvl>
    <w:lvl w:ilvl="7" w:tplc="BB7E6CF6">
      <w:numFmt w:val="bullet"/>
      <w:lvlText w:val="•"/>
      <w:lvlJc w:val="left"/>
      <w:pPr>
        <w:ind w:left="6401" w:hanging="360"/>
      </w:pPr>
      <w:rPr>
        <w:rFonts w:hint="default"/>
      </w:rPr>
    </w:lvl>
    <w:lvl w:ilvl="8" w:tplc="7B3AF020">
      <w:numFmt w:val="bullet"/>
      <w:lvlText w:val="•"/>
      <w:lvlJc w:val="left"/>
      <w:pPr>
        <w:ind w:left="7369" w:hanging="360"/>
      </w:pPr>
      <w:rPr>
        <w:rFonts w:hint="default"/>
      </w:rPr>
    </w:lvl>
  </w:abstractNum>
  <w:abstractNum w:abstractNumId="11">
    <w:nsid w:val="7A747944"/>
    <w:multiLevelType w:val="hybridMultilevel"/>
    <w:tmpl w:val="7C54133C"/>
    <w:lvl w:ilvl="0" w:tplc="966EA026">
      <w:numFmt w:val="bullet"/>
      <w:lvlText w:val="-"/>
      <w:lvlJc w:val="left"/>
      <w:pPr>
        <w:ind w:left="746" w:hanging="360"/>
      </w:pPr>
      <w:rPr>
        <w:rFonts w:ascii="Calibri" w:eastAsiaTheme="minorEastAsia" w:hAnsi="Calibri" w:cs="Calibri" w:hint="default"/>
      </w:rPr>
    </w:lvl>
    <w:lvl w:ilvl="1" w:tplc="04090003" w:tentative="1">
      <w:start w:val="1"/>
      <w:numFmt w:val="bullet"/>
      <w:lvlText w:val=""/>
      <w:lvlJc w:val="left"/>
      <w:pPr>
        <w:ind w:left="1186" w:hanging="400"/>
      </w:pPr>
      <w:rPr>
        <w:rFonts w:ascii="Wingdings" w:hAnsi="Wingdings" w:hint="default"/>
      </w:rPr>
    </w:lvl>
    <w:lvl w:ilvl="2" w:tplc="04090005" w:tentative="1">
      <w:start w:val="1"/>
      <w:numFmt w:val="bullet"/>
      <w:lvlText w:val=""/>
      <w:lvlJc w:val="left"/>
      <w:pPr>
        <w:ind w:left="1586" w:hanging="400"/>
      </w:pPr>
      <w:rPr>
        <w:rFonts w:ascii="Wingdings" w:hAnsi="Wingdings" w:hint="default"/>
      </w:rPr>
    </w:lvl>
    <w:lvl w:ilvl="3" w:tplc="04090001" w:tentative="1">
      <w:start w:val="1"/>
      <w:numFmt w:val="bullet"/>
      <w:lvlText w:val=""/>
      <w:lvlJc w:val="left"/>
      <w:pPr>
        <w:ind w:left="1986" w:hanging="400"/>
      </w:pPr>
      <w:rPr>
        <w:rFonts w:ascii="Wingdings" w:hAnsi="Wingdings" w:hint="default"/>
      </w:rPr>
    </w:lvl>
    <w:lvl w:ilvl="4" w:tplc="04090003" w:tentative="1">
      <w:start w:val="1"/>
      <w:numFmt w:val="bullet"/>
      <w:lvlText w:val=""/>
      <w:lvlJc w:val="left"/>
      <w:pPr>
        <w:ind w:left="2386" w:hanging="400"/>
      </w:pPr>
      <w:rPr>
        <w:rFonts w:ascii="Wingdings" w:hAnsi="Wingdings" w:hint="default"/>
      </w:rPr>
    </w:lvl>
    <w:lvl w:ilvl="5" w:tplc="04090005" w:tentative="1">
      <w:start w:val="1"/>
      <w:numFmt w:val="bullet"/>
      <w:lvlText w:val=""/>
      <w:lvlJc w:val="left"/>
      <w:pPr>
        <w:ind w:left="2786" w:hanging="400"/>
      </w:pPr>
      <w:rPr>
        <w:rFonts w:ascii="Wingdings" w:hAnsi="Wingdings" w:hint="default"/>
      </w:rPr>
    </w:lvl>
    <w:lvl w:ilvl="6" w:tplc="04090001" w:tentative="1">
      <w:start w:val="1"/>
      <w:numFmt w:val="bullet"/>
      <w:lvlText w:val=""/>
      <w:lvlJc w:val="left"/>
      <w:pPr>
        <w:ind w:left="3186" w:hanging="400"/>
      </w:pPr>
      <w:rPr>
        <w:rFonts w:ascii="Wingdings" w:hAnsi="Wingdings" w:hint="default"/>
      </w:rPr>
    </w:lvl>
    <w:lvl w:ilvl="7" w:tplc="04090003" w:tentative="1">
      <w:start w:val="1"/>
      <w:numFmt w:val="bullet"/>
      <w:lvlText w:val=""/>
      <w:lvlJc w:val="left"/>
      <w:pPr>
        <w:ind w:left="3586" w:hanging="400"/>
      </w:pPr>
      <w:rPr>
        <w:rFonts w:ascii="Wingdings" w:hAnsi="Wingdings" w:hint="default"/>
      </w:rPr>
    </w:lvl>
    <w:lvl w:ilvl="8" w:tplc="04090005" w:tentative="1">
      <w:start w:val="1"/>
      <w:numFmt w:val="bullet"/>
      <w:lvlText w:val=""/>
      <w:lvlJc w:val="left"/>
      <w:pPr>
        <w:ind w:left="3986" w:hanging="400"/>
      </w:pPr>
      <w:rPr>
        <w:rFonts w:ascii="Wingdings" w:hAnsi="Wingdings" w:hint="default"/>
      </w:rPr>
    </w:lvl>
  </w:abstractNum>
  <w:num w:numId="1">
    <w:abstractNumId w:val="0"/>
  </w:num>
  <w:num w:numId="2">
    <w:abstractNumId w:val="9"/>
  </w:num>
  <w:num w:numId="3">
    <w:abstractNumId w:val="1"/>
  </w:num>
  <w:num w:numId="4">
    <w:abstractNumId w:val="8"/>
  </w:num>
  <w:num w:numId="5">
    <w:abstractNumId w:val="7"/>
  </w:num>
  <w:num w:numId="6">
    <w:abstractNumId w:val="6"/>
  </w:num>
  <w:num w:numId="7">
    <w:abstractNumId w:val="3"/>
  </w:num>
  <w:num w:numId="8">
    <w:abstractNumId w:val="5"/>
  </w:num>
  <w:num w:numId="9">
    <w:abstractNumId w:val="1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EA6EB6"/>
    <w:rsid w:val="00021627"/>
    <w:rsid w:val="000278F0"/>
    <w:rsid w:val="000741F8"/>
    <w:rsid w:val="000A47B1"/>
    <w:rsid w:val="000A72E2"/>
    <w:rsid w:val="000B744B"/>
    <w:rsid w:val="000C6995"/>
    <w:rsid w:val="000F3B64"/>
    <w:rsid w:val="0011257B"/>
    <w:rsid w:val="0013368B"/>
    <w:rsid w:val="0015747B"/>
    <w:rsid w:val="0018332B"/>
    <w:rsid w:val="00195D10"/>
    <w:rsid w:val="001B0FCD"/>
    <w:rsid w:val="001D21D6"/>
    <w:rsid w:val="001F37DD"/>
    <w:rsid w:val="0020061C"/>
    <w:rsid w:val="00201689"/>
    <w:rsid w:val="002332DF"/>
    <w:rsid w:val="0023668C"/>
    <w:rsid w:val="00260BE1"/>
    <w:rsid w:val="002A23A0"/>
    <w:rsid w:val="002A63B2"/>
    <w:rsid w:val="002D6EE8"/>
    <w:rsid w:val="003154F9"/>
    <w:rsid w:val="00350315"/>
    <w:rsid w:val="003553BF"/>
    <w:rsid w:val="00384E7B"/>
    <w:rsid w:val="003A7865"/>
    <w:rsid w:val="003B7083"/>
    <w:rsid w:val="003D029A"/>
    <w:rsid w:val="003E1BCB"/>
    <w:rsid w:val="003F4312"/>
    <w:rsid w:val="0041090D"/>
    <w:rsid w:val="0041582A"/>
    <w:rsid w:val="004C4295"/>
    <w:rsid w:val="004D1661"/>
    <w:rsid w:val="004F438D"/>
    <w:rsid w:val="00504B10"/>
    <w:rsid w:val="00506250"/>
    <w:rsid w:val="00531A12"/>
    <w:rsid w:val="005338D7"/>
    <w:rsid w:val="00537D9F"/>
    <w:rsid w:val="0055454F"/>
    <w:rsid w:val="00555F47"/>
    <w:rsid w:val="00583DD9"/>
    <w:rsid w:val="005B64C2"/>
    <w:rsid w:val="005C2B23"/>
    <w:rsid w:val="005D0EC7"/>
    <w:rsid w:val="005E36F9"/>
    <w:rsid w:val="005F599C"/>
    <w:rsid w:val="006144D0"/>
    <w:rsid w:val="00615021"/>
    <w:rsid w:val="0061777E"/>
    <w:rsid w:val="00631A0B"/>
    <w:rsid w:val="006456C3"/>
    <w:rsid w:val="00655F6E"/>
    <w:rsid w:val="00664928"/>
    <w:rsid w:val="00676BDC"/>
    <w:rsid w:val="0068640F"/>
    <w:rsid w:val="006916B1"/>
    <w:rsid w:val="006E6040"/>
    <w:rsid w:val="006F539E"/>
    <w:rsid w:val="006F7FEB"/>
    <w:rsid w:val="00707C21"/>
    <w:rsid w:val="0074539C"/>
    <w:rsid w:val="0074769D"/>
    <w:rsid w:val="00774034"/>
    <w:rsid w:val="007922CE"/>
    <w:rsid w:val="007A00C8"/>
    <w:rsid w:val="007B1867"/>
    <w:rsid w:val="007E6D7A"/>
    <w:rsid w:val="0084025F"/>
    <w:rsid w:val="008823E7"/>
    <w:rsid w:val="008A5C82"/>
    <w:rsid w:val="008C549A"/>
    <w:rsid w:val="008D7EEE"/>
    <w:rsid w:val="00921666"/>
    <w:rsid w:val="00950A84"/>
    <w:rsid w:val="00971AF4"/>
    <w:rsid w:val="00973994"/>
    <w:rsid w:val="0099758C"/>
    <w:rsid w:val="009B2AF8"/>
    <w:rsid w:val="009B6DE9"/>
    <w:rsid w:val="009E4C66"/>
    <w:rsid w:val="009E6BF5"/>
    <w:rsid w:val="009F46C1"/>
    <w:rsid w:val="00A103D2"/>
    <w:rsid w:val="00A52912"/>
    <w:rsid w:val="00A901BD"/>
    <w:rsid w:val="00AA449A"/>
    <w:rsid w:val="00AE0CB8"/>
    <w:rsid w:val="00AE7EAF"/>
    <w:rsid w:val="00AF76ED"/>
    <w:rsid w:val="00B32E36"/>
    <w:rsid w:val="00B436D3"/>
    <w:rsid w:val="00B74674"/>
    <w:rsid w:val="00B74930"/>
    <w:rsid w:val="00BC790A"/>
    <w:rsid w:val="00BD2E62"/>
    <w:rsid w:val="00BE5163"/>
    <w:rsid w:val="00BF5BB0"/>
    <w:rsid w:val="00C07EA2"/>
    <w:rsid w:val="00C645D6"/>
    <w:rsid w:val="00C8442B"/>
    <w:rsid w:val="00C96ACA"/>
    <w:rsid w:val="00CA4396"/>
    <w:rsid w:val="00CC2200"/>
    <w:rsid w:val="00CD2B10"/>
    <w:rsid w:val="00D1482D"/>
    <w:rsid w:val="00D538F9"/>
    <w:rsid w:val="00D57388"/>
    <w:rsid w:val="00D62E78"/>
    <w:rsid w:val="00D75511"/>
    <w:rsid w:val="00DA59A6"/>
    <w:rsid w:val="00DB772B"/>
    <w:rsid w:val="00DF17BB"/>
    <w:rsid w:val="00E30C15"/>
    <w:rsid w:val="00E812B2"/>
    <w:rsid w:val="00EA181E"/>
    <w:rsid w:val="00EA6EB6"/>
    <w:rsid w:val="00EB54AB"/>
    <w:rsid w:val="00EE5128"/>
    <w:rsid w:val="00F740AF"/>
    <w:rsid w:val="00F77580"/>
    <w:rsid w:val="00FF447B"/>
    <w:rsid w:val="00FF71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C5549-BE6F-470B-90EF-FE7B9149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pPr>
      <w:spacing w:line="249" w:lineRule="exact"/>
      <w:ind w:left="394"/>
    </w:pPr>
  </w:style>
  <w:style w:type="paragraph" w:styleId="Header">
    <w:name w:val="header"/>
    <w:basedOn w:val="Normal"/>
    <w:link w:val="HeaderChar"/>
    <w:uiPriority w:val="99"/>
    <w:unhideWhenUsed/>
    <w:rsid w:val="0055454F"/>
    <w:pPr>
      <w:tabs>
        <w:tab w:val="center" w:pos="4513"/>
        <w:tab w:val="right" w:pos="9026"/>
      </w:tabs>
      <w:snapToGrid w:val="0"/>
    </w:pPr>
  </w:style>
  <w:style w:type="character" w:customStyle="1" w:styleId="HeaderChar">
    <w:name w:val="Header Char"/>
    <w:basedOn w:val="DefaultParagraphFont"/>
    <w:link w:val="Header"/>
    <w:uiPriority w:val="99"/>
    <w:rsid w:val="0055454F"/>
    <w:rPr>
      <w:rFonts w:ascii="Calibri" w:eastAsia="Calibri" w:hAnsi="Calibri" w:cs="Calibri"/>
    </w:rPr>
  </w:style>
  <w:style w:type="paragraph" w:styleId="Footer">
    <w:name w:val="footer"/>
    <w:basedOn w:val="Normal"/>
    <w:link w:val="FooterChar"/>
    <w:uiPriority w:val="99"/>
    <w:unhideWhenUsed/>
    <w:rsid w:val="0055454F"/>
    <w:pPr>
      <w:tabs>
        <w:tab w:val="center" w:pos="4513"/>
        <w:tab w:val="right" w:pos="9026"/>
      </w:tabs>
      <w:snapToGrid w:val="0"/>
    </w:pPr>
  </w:style>
  <w:style w:type="character" w:customStyle="1" w:styleId="FooterChar">
    <w:name w:val="Footer Char"/>
    <w:basedOn w:val="DefaultParagraphFont"/>
    <w:link w:val="Footer"/>
    <w:uiPriority w:val="99"/>
    <w:rsid w:val="005545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4</Pages>
  <Words>1190</Words>
  <Characters>6784</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YG</cp:lastModifiedBy>
  <cp:revision>102</cp:revision>
  <dcterms:created xsi:type="dcterms:W3CDTF">2021-06-11T09:08:00Z</dcterms:created>
  <dcterms:modified xsi:type="dcterms:W3CDTF">2021-09-13T13:25:00Z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Acrobat PDFMaker 17 for Word</vt:lpwstr>
  </property>
  <property fmtid="{D5CDD505-2E9C-101B-9397-08002B2CF9AE}" pid="4" name="LastSaved">
    <vt:filetime>2021-06-11T00:00:00Z</vt:filetime>
  </property>
</Properties>
</file>