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239CD" w14:textId="77777777" w:rsidR="00C2779B" w:rsidRPr="0055466D" w:rsidRDefault="00C2779B">
      <w:pPr>
        <w:spacing w:before="14" w:line="220" w:lineRule="exact"/>
        <w:rPr>
          <w:rFonts w:ascii="Arial" w:hAnsi="Arial" w:cs="Arial"/>
          <w:sz w:val="22"/>
          <w:szCs w:val="22"/>
        </w:rPr>
      </w:pPr>
    </w:p>
    <w:p w14:paraId="247239CE" w14:textId="77777777" w:rsidR="00976561" w:rsidRPr="0055466D" w:rsidRDefault="00475AAD">
      <w:pPr>
        <w:ind w:left="946" w:right="929"/>
        <w:jc w:val="center"/>
        <w:rPr>
          <w:rFonts w:ascii="Arial" w:eastAsia="Arial" w:hAnsi="Arial" w:cs="Arial"/>
          <w:b/>
          <w:spacing w:val="2"/>
          <w:sz w:val="22"/>
          <w:szCs w:val="22"/>
        </w:rPr>
      </w:pPr>
      <w:r w:rsidRPr="0055466D">
        <w:rPr>
          <w:rFonts w:ascii="Arial" w:eastAsia="Arial" w:hAnsi="Arial" w:cs="Arial"/>
          <w:b/>
          <w:spacing w:val="-1"/>
          <w:sz w:val="22"/>
          <w:szCs w:val="22"/>
        </w:rPr>
        <w:t>R</w:t>
      </w:r>
      <w:r w:rsidRPr="0055466D">
        <w:rPr>
          <w:rFonts w:ascii="Arial" w:eastAsia="Arial" w:hAnsi="Arial" w:cs="Arial"/>
          <w:b/>
          <w:sz w:val="22"/>
          <w:szCs w:val="22"/>
        </w:rPr>
        <w:t>o</w:t>
      </w:r>
      <w:r w:rsidRPr="0055466D">
        <w:rPr>
          <w:rFonts w:ascii="Arial" w:eastAsia="Arial" w:hAnsi="Arial" w:cs="Arial"/>
          <w:b/>
          <w:spacing w:val="-1"/>
          <w:sz w:val="22"/>
          <w:szCs w:val="22"/>
        </w:rPr>
        <w:t>a</w:t>
      </w:r>
      <w:r w:rsidRPr="0055466D">
        <w:rPr>
          <w:rFonts w:ascii="Arial" w:eastAsia="Arial" w:hAnsi="Arial" w:cs="Arial"/>
          <w:b/>
          <w:sz w:val="22"/>
          <w:szCs w:val="22"/>
        </w:rPr>
        <w:t xml:space="preserve">dmap </w:t>
      </w:r>
      <w:r w:rsidRPr="0055466D">
        <w:rPr>
          <w:rFonts w:ascii="Arial" w:eastAsia="Arial" w:hAnsi="Arial" w:cs="Arial"/>
          <w:b/>
          <w:spacing w:val="1"/>
          <w:sz w:val="22"/>
          <w:szCs w:val="22"/>
        </w:rPr>
        <w:t>f</w:t>
      </w:r>
      <w:r w:rsidRPr="0055466D">
        <w:rPr>
          <w:rFonts w:ascii="Arial" w:eastAsia="Arial" w:hAnsi="Arial" w:cs="Arial"/>
          <w:b/>
          <w:spacing w:val="-3"/>
          <w:sz w:val="22"/>
          <w:szCs w:val="22"/>
        </w:rPr>
        <w:t>o</w:t>
      </w:r>
      <w:r w:rsidRPr="0055466D">
        <w:rPr>
          <w:rFonts w:ascii="Arial" w:eastAsia="Arial" w:hAnsi="Arial" w:cs="Arial"/>
          <w:b/>
          <w:sz w:val="22"/>
          <w:szCs w:val="22"/>
        </w:rPr>
        <w:t xml:space="preserve">r </w:t>
      </w:r>
      <w:r w:rsidRPr="0055466D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Pr="0055466D">
        <w:rPr>
          <w:rFonts w:ascii="Arial" w:eastAsia="Arial" w:hAnsi="Arial" w:cs="Arial"/>
          <w:b/>
          <w:sz w:val="22"/>
          <w:szCs w:val="22"/>
        </w:rPr>
        <w:t xml:space="preserve">he </w:t>
      </w:r>
      <w:r w:rsidRPr="0055466D">
        <w:rPr>
          <w:rFonts w:ascii="Arial" w:eastAsia="Arial" w:hAnsi="Arial" w:cs="Arial"/>
          <w:b/>
          <w:spacing w:val="-2"/>
          <w:sz w:val="22"/>
          <w:szCs w:val="22"/>
        </w:rPr>
        <w:t>S</w:t>
      </w:r>
      <w:r w:rsidRPr="0055466D">
        <w:rPr>
          <w:rFonts w:ascii="Arial" w:eastAsia="Arial" w:hAnsi="Arial" w:cs="Arial"/>
          <w:b/>
          <w:spacing w:val="1"/>
          <w:sz w:val="22"/>
          <w:szCs w:val="22"/>
        </w:rPr>
        <w:t>-</w:t>
      </w:r>
      <w:r w:rsidRPr="0055466D">
        <w:rPr>
          <w:rFonts w:ascii="Arial" w:eastAsia="Arial" w:hAnsi="Arial" w:cs="Arial"/>
          <w:b/>
          <w:sz w:val="22"/>
          <w:szCs w:val="22"/>
        </w:rPr>
        <w:t>1</w:t>
      </w:r>
      <w:r w:rsidRPr="0055466D">
        <w:rPr>
          <w:rFonts w:ascii="Arial" w:eastAsia="Arial" w:hAnsi="Arial" w:cs="Arial"/>
          <w:b/>
          <w:spacing w:val="-1"/>
          <w:sz w:val="22"/>
          <w:szCs w:val="22"/>
        </w:rPr>
        <w:t>0</w:t>
      </w:r>
      <w:r w:rsidRPr="0055466D">
        <w:rPr>
          <w:rFonts w:ascii="Arial" w:eastAsia="Arial" w:hAnsi="Arial" w:cs="Arial"/>
          <w:b/>
          <w:sz w:val="22"/>
          <w:szCs w:val="22"/>
        </w:rPr>
        <w:t>0</w:t>
      </w:r>
      <w:r w:rsidRPr="0055466D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Pr="0055466D">
        <w:rPr>
          <w:rFonts w:ascii="Arial" w:eastAsia="Arial" w:hAnsi="Arial" w:cs="Arial"/>
          <w:b/>
          <w:spacing w:val="-1"/>
          <w:sz w:val="22"/>
          <w:szCs w:val="22"/>
        </w:rPr>
        <w:t>I</w:t>
      </w:r>
      <w:r w:rsidRPr="0055466D">
        <w:rPr>
          <w:rFonts w:ascii="Arial" w:eastAsia="Arial" w:hAnsi="Arial" w:cs="Arial"/>
          <w:b/>
          <w:sz w:val="22"/>
          <w:szCs w:val="22"/>
        </w:rPr>
        <w:t>mp</w:t>
      </w:r>
      <w:r w:rsidRPr="0055466D">
        <w:rPr>
          <w:rFonts w:ascii="Arial" w:eastAsia="Arial" w:hAnsi="Arial" w:cs="Arial"/>
          <w:b/>
          <w:spacing w:val="1"/>
          <w:sz w:val="22"/>
          <w:szCs w:val="22"/>
        </w:rPr>
        <w:t>l</w:t>
      </w:r>
      <w:r w:rsidRPr="0055466D">
        <w:rPr>
          <w:rFonts w:ascii="Arial" w:eastAsia="Arial" w:hAnsi="Arial" w:cs="Arial"/>
          <w:b/>
          <w:spacing w:val="-3"/>
          <w:sz w:val="22"/>
          <w:szCs w:val="22"/>
        </w:rPr>
        <w:t>e</w:t>
      </w:r>
      <w:r w:rsidRPr="0055466D">
        <w:rPr>
          <w:rFonts w:ascii="Arial" w:eastAsia="Arial" w:hAnsi="Arial" w:cs="Arial"/>
          <w:b/>
          <w:sz w:val="22"/>
          <w:szCs w:val="22"/>
        </w:rPr>
        <w:t>ment</w:t>
      </w:r>
      <w:r w:rsidRPr="0055466D">
        <w:rPr>
          <w:rFonts w:ascii="Arial" w:eastAsia="Arial" w:hAnsi="Arial" w:cs="Arial"/>
          <w:b/>
          <w:spacing w:val="-2"/>
          <w:sz w:val="22"/>
          <w:szCs w:val="22"/>
        </w:rPr>
        <w:t>a</w:t>
      </w:r>
      <w:r w:rsidRPr="0055466D">
        <w:rPr>
          <w:rFonts w:ascii="Arial" w:eastAsia="Arial" w:hAnsi="Arial" w:cs="Arial"/>
          <w:b/>
          <w:spacing w:val="1"/>
          <w:sz w:val="22"/>
          <w:szCs w:val="22"/>
        </w:rPr>
        <w:t>ti</w:t>
      </w:r>
      <w:r w:rsidRPr="0055466D">
        <w:rPr>
          <w:rFonts w:ascii="Arial" w:eastAsia="Arial" w:hAnsi="Arial" w:cs="Arial"/>
          <w:b/>
          <w:sz w:val="22"/>
          <w:szCs w:val="22"/>
        </w:rPr>
        <w:t>on</w:t>
      </w:r>
      <w:r w:rsidRPr="0055466D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Pr="0055466D">
        <w:rPr>
          <w:rFonts w:ascii="Arial" w:eastAsia="Arial" w:hAnsi="Arial" w:cs="Arial"/>
          <w:b/>
          <w:spacing w:val="-1"/>
          <w:sz w:val="22"/>
          <w:szCs w:val="22"/>
        </w:rPr>
        <w:t>D</w:t>
      </w:r>
      <w:r w:rsidRPr="0055466D">
        <w:rPr>
          <w:rFonts w:ascii="Arial" w:eastAsia="Arial" w:hAnsi="Arial" w:cs="Arial"/>
          <w:b/>
          <w:sz w:val="22"/>
          <w:szCs w:val="22"/>
        </w:rPr>
        <w:t>e</w:t>
      </w:r>
      <w:r w:rsidRPr="0055466D">
        <w:rPr>
          <w:rFonts w:ascii="Arial" w:eastAsia="Arial" w:hAnsi="Arial" w:cs="Arial"/>
          <w:b/>
          <w:spacing w:val="-1"/>
          <w:sz w:val="22"/>
          <w:szCs w:val="22"/>
        </w:rPr>
        <w:t>c</w:t>
      </w:r>
      <w:r w:rsidRPr="0055466D">
        <w:rPr>
          <w:rFonts w:ascii="Arial" w:eastAsia="Arial" w:hAnsi="Arial" w:cs="Arial"/>
          <w:b/>
          <w:sz w:val="22"/>
          <w:szCs w:val="22"/>
        </w:rPr>
        <w:t>a</w:t>
      </w:r>
      <w:r w:rsidRPr="0055466D">
        <w:rPr>
          <w:rFonts w:ascii="Arial" w:eastAsia="Arial" w:hAnsi="Arial" w:cs="Arial"/>
          <w:b/>
          <w:spacing w:val="-1"/>
          <w:sz w:val="22"/>
          <w:szCs w:val="22"/>
        </w:rPr>
        <w:t>d</w:t>
      </w:r>
      <w:r w:rsidRPr="0055466D">
        <w:rPr>
          <w:rFonts w:ascii="Arial" w:eastAsia="Arial" w:hAnsi="Arial" w:cs="Arial"/>
          <w:b/>
          <w:sz w:val="22"/>
          <w:szCs w:val="22"/>
        </w:rPr>
        <w:t xml:space="preserve">e </w:t>
      </w:r>
      <w:r w:rsidRPr="0055466D">
        <w:rPr>
          <w:rFonts w:ascii="Arial" w:eastAsia="Arial" w:hAnsi="Arial" w:cs="Arial"/>
          <w:b/>
          <w:spacing w:val="1"/>
          <w:sz w:val="22"/>
          <w:szCs w:val="22"/>
        </w:rPr>
        <w:t>(</w:t>
      </w:r>
      <w:r w:rsidRPr="0055466D">
        <w:rPr>
          <w:rFonts w:ascii="Arial" w:eastAsia="Arial" w:hAnsi="Arial" w:cs="Arial"/>
          <w:b/>
          <w:sz w:val="22"/>
          <w:szCs w:val="22"/>
        </w:rPr>
        <w:t>2</w:t>
      </w:r>
      <w:r w:rsidRPr="0055466D">
        <w:rPr>
          <w:rFonts w:ascii="Arial" w:eastAsia="Arial" w:hAnsi="Arial" w:cs="Arial"/>
          <w:b/>
          <w:spacing w:val="-1"/>
          <w:sz w:val="22"/>
          <w:szCs w:val="22"/>
        </w:rPr>
        <w:t>0</w:t>
      </w:r>
      <w:r w:rsidRPr="0055466D">
        <w:rPr>
          <w:rFonts w:ascii="Arial" w:eastAsia="Arial" w:hAnsi="Arial" w:cs="Arial"/>
          <w:b/>
          <w:sz w:val="22"/>
          <w:szCs w:val="22"/>
        </w:rPr>
        <w:t>20 –</w:t>
      </w:r>
      <w:r w:rsidRPr="0055466D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Pr="0055466D">
        <w:rPr>
          <w:rFonts w:ascii="Arial" w:eastAsia="Arial" w:hAnsi="Arial" w:cs="Arial"/>
          <w:b/>
          <w:sz w:val="22"/>
          <w:szCs w:val="22"/>
        </w:rPr>
        <w:t>2</w:t>
      </w:r>
      <w:r w:rsidRPr="0055466D">
        <w:rPr>
          <w:rFonts w:ascii="Arial" w:eastAsia="Arial" w:hAnsi="Arial" w:cs="Arial"/>
          <w:b/>
          <w:spacing w:val="-1"/>
          <w:sz w:val="22"/>
          <w:szCs w:val="22"/>
        </w:rPr>
        <w:t>0</w:t>
      </w:r>
      <w:r w:rsidRPr="0055466D">
        <w:rPr>
          <w:rFonts w:ascii="Arial" w:eastAsia="Arial" w:hAnsi="Arial" w:cs="Arial"/>
          <w:b/>
          <w:sz w:val="22"/>
          <w:szCs w:val="22"/>
        </w:rPr>
        <w:t>3</w:t>
      </w:r>
      <w:r w:rsidRPr="0055466D">
        <w:rPr>
          <w:rFonts w:ascii="Arial" w:eastAsia="Arial" w:hAnsi="Arial" w:cs="Arial"/>
          <w:b/>
          <w:spacing w:val="-3"/>
          <w:sz w:val="22"/>
          <w:szCs w:val="22"/>
        </w:rPr>
        <w:t>0</w:t>
      </w:r>
      <w:r w:rsidRPr="0055466D">
        <w:rPr>
          <w:rFonts w:ascii="Arial" w:eastAsia="Arial" w:hAnsi="Arial" w:cs="Arial"/>
          <w:b/>
          <w:spacing w:val="1"/>
          <w:sz w:val="22"/>
          <w:szCs w:val="22"/>
        </w:rPr>
        <w:t>)</w:t>
      </w:r>
      <w:r w:rsidRPr="0055466D">
        <w:rPr>
          <w:rFonts w:ascii="Arial" w:eastAsia="Arial" w:hAnsi="Arial" w:cs="Arial"/>
          <w:b/>
          <w:sz w:val="22"/>
          <w:szCs w:val="22"/>
        </w:rPr>
        <w:t>,</w:t>
      </w:r>
      <w:r w:rsidRPr="0055466D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</w:p>
    <w:p w14:paraId="247239CF" w14:textId="77777777" w:rsidR="00976561" w:rsidRPr="0055466D" w:rsidRDefault="00976561">
      <w:pPr>
        <w:ind w:left="946" w:right="929"/>
        <w:jc w:val="center"/>
        <w:rPr>
          <w:rFonts w:ascii="Arial" w:eastAsia="Arial" w:hAnsi="Arial" w:cs="Arial"/>
          <w:b/>
          <w:spacing w:val="2"/>
          <w:sz w:val="22"/>
          <w:szCs w:val="22"/>
        </w:rPr>
      </w:pPr>
    </w:p>
    <w:p w14:paraId="247239D0" w14:textId="77777777" w:rsidR="00C2779B" w:rsidRPr="0055466D" w:rsidRDefault="00475AAD">
      <w:pPr>
        <w:ind w:left="946" w:right="929"/>
        <w:jc w:val="center"/>
        <w:rPr>
          <w:rFonts w:ascii="Arial" w:eastAsia="Arial" w:hAnsi="Arial" w:cs="Arial"/>
          <w:sz w:val="22"/>
          <w:szCs w:val="22"/>
        </w:rPr>
      </w:pPr>
      <w:r w:rsidRPr="0055466D">
        <w:rPr>
          <w:rFonts w:ascii="Arial" w:eastAsia="Arial" w:hAnsi="Arial" w:cs="Arial"/>
          <w:b/>
          <w:spacing w:val="-8"/>
          <w:sz w:val="22"/>
          <w:szCs w:val="22"/>
        </w:rPr>
        <w:t>A</w:t>
      </w:r>
      <w:r w:rsidRPr="0055466D">
        <w:rPr>
          <w:rFonts w:ascii="Arial" w:eastAsia="Arial" w:hAnsi="Arial" w:cs="Arial"/>
          <w:b/>
          <w:sz w:val="22"/>
          <w:szCs w:val="22"/>
        </w:rPr>
        <w:t>n</w:t>
      </w:r>
      <w:r w:rsidRPr="0055466D">
        <w:rPr>
          <w:rFonts w:ascii="Arial" w:eastAsia="Arial" w:hAnsi="Arial" w:cs="Arial"/>
          <w:b/>
          <w:spacing w:val="-1"/>
          <w:sz w:val="22"/>
          <w:szCs w:val="22"/>
        </w:rPr>
        <w:t>n</w:t>
      </w:r>
      <w:r w:rsidRPr="0055466D">
        <w:rPr>
          <w:rFonts w:ascii="Arial" w:eastAsia="Arial" w:hAnsi="Arial" w:cs="Arial"/>
          <w:b/>
          <w:sz w:val="22"/>
          <w:szCs w:val="22"/>
        </w:rPr>
        <w:t>ex</w:t>
      </w:r>
      <w:r w:rsidRPr="0055466D"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 w:rsidR="00976561" w:rsidRPr="0055466D">
        <w:rPr>
          <w:rFonts w:ascii="Arial" w:eastAsia="Arial" w:hAnsi="Arial" w:cs="Arial"/>
          <w:b/>
          <w:sz w:val="22"/>
          <w:szCs w:val="22"/>
        </w:rPr>
        <w:t>1</w:t>
      </w:r>
    </w:p>
    <w:p w14:paraId="247239D1" w14:textId="77777777" w:rsidR="00C2779B" w:rsidRPr="0055466D" w:rsidRDefault="00C2779B">
      <w:pPr>
        <w:spacing w:before="19" w:line="220" w:lineRule="exact"/>
        <w:rPr>
          <w:rFonts w:ascii="Arial" w:hAnsi="Arial" w:cs="Arial"/>
          <w:sz w:val="22"/>
          <w:szCs w:val="22"/>
        </w:rPr>
      </w:pPr>
    </w:p>
    <w:p w14:paraId="247239D2" w14:textId="77777777" w:rsidR="00C2779B" w:rsidRPr="0055466D" w:rsidRDefault="00976561" w:rsidP="00976561">
      <w:pPr>
        <w:ind w:right="86"/>
        <w:jc w:val="center"/>
        <w:rPr>
          <w:rFonts w:ascii="Arial" w:eastAsia="Arial" w:hAnsi="Arial" w:cs="Arial"/>
          <w:sz w:val="22"/>
          <w:szCs w:val="22"/>
        </w:rPr>
      </w:pPr>
      <w:r w:rsidRPr="0055466D">
        <w:rPr>
          <w:rFonts w:ascii="Arial" w:eastAsia="Arial" w:hAnsi="Arial" w:cs="Arial"/>
          <w:b/>
          <w:spacing w:val="-1"/>
          <w:sz w:val="22"/>
          <w:szCs w:val="22"/>
        </w:rPr>
        <w:t>Collaboration with IMO and other liaising</w:t>
      </w:r>
      <w:r w:rsidR="00ED1CA2" w:rsidRPr="0055466D">
        <w:rPr>
          <w:rFonts w:ascii="Arial" w:eastAsia="Arial" w:hAnsi="Arial" w:cs="Arial"/>
          <w:b/>
          <w:spacing w:val="-1"/>
          <w:sz w:val="22"/>
          <w:szCs w:val="22"/>
        </w:rPr>
        <w:t xml:space="preserve"> o</w:t>
      </w:r>
      <w:r w:rsidRPr="0055466D">
        <w:rPr>
          <w:rFonts w:ascii="Arial" w:eastAsia="Arial" w:hAnsi="Arial" w:cs="Arial"/>
          <w:b/>
          <w:spacing w:val="-1"/>
          <w:sz w:val="22"/>
          <w:szCs w:val="22"/>
        </w:rPr>
        <w:t>rganizations</w:t>
      </w:r>
    </w:p>
    <w:p w14:paraId="247239D3" w14:textId="77777777" w:rsidR="00C2779B" w:rsidRPr="0055466D" w:rsidRDefault="00C2779B">
      <w:pPr>
        <w:spacing w:before="17" w:line="220" w:lineRule="exact"/>
        <w:rPr>
          <w:rFonts w:ascii="Arial" w:hAnsi="Arial" w:cs="Arial"/>
          <w:sz w:val="22"/>
          <w:szCs w:val="22"/>
        </w:rPr>
      </w:pPr>
    </w:p>
    <w:p w14:paraId="247239D4" w14:textId="77777777" w:rsidR="00C2779B" w:rsidRPr="0055466D" w:rsidRDefault="008A465E" w:rsidP="00976561">
      <w:pPr>
        <w:ind w:right="86"/>
        <w:jc w:val="center"/>
        <w:rPr>
          <w:rFonts w:ascii="Arial" w:eastAsia="Arial" w:hAnsi="Arial" w:cs="Arial"/>
          <w:b/>
          <w:spacing w:val="-1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Version 2</w:t>
      </w:r>
      <w:r w:rsidR="00475AAD" w:rsidRPr="0055466D">
        <w:rPr>
          <w:rFonts w:ascii="Arial" w:eastAsia="Arial" w:hAnsi="Arial" w:cs="Arial"/>
          <w:b/>
          <w:spacing w:val="-1"/>
          <w:sz w:val="22"/>
          <w:szCs w:val="22"/>
        </w:rPr>
        <w:t xml:space="preserve">.0 Dated: </w:t>
      </w:r>
      <w:r>
        <w:rPr>
          <w:rFonts w:ascii="Arial" w:eastAsia="Arial" w:hAnsi="Arial" w:cs="Arial"/>
          <w:b/>
          <w:spacing w:val="-1"/>
          <w:sz w:val="22"/>
          <w:szCs w:val="22"/>
        </w:rPr>
        <w:t>July, 2022</w:t>
      </w:r>
    </w:p>
    <w:p w14:paraId="247239D5" w14:textId="77777777" w:rsidR="00C2779B" w:rsidRPr="0055466D" w:rsidRDefault="00C2779B">
      <w:pPr>
        <w:spacing w:before="9" w:line="120" w:lineRule="exact"/>
        <w:rPr>
          <w:rFonts w:ascii="Arial" w:hAnsi="Arial" w:cs="Arial"/>
          <w:sz w:val="12"/>
          <w:szCs w:val="12"/>
        </w:rPr>
      </w:pPr>
    </w:p>
    <w:p w14:paraId="247239D6" w14:textId="77777777" w:rsidR="00C2779B" w:rsidRPr="0055466D" w:rsidRDefault="00C2779B">
      <w:pPr>
        <w:spacing w:line="200" w:lineRule="exact"/>
        <w:rPr>
          <w:rFonts w:ascii="Arial" w:hAnsi="Arial" w:cs="Arial"/>
        </w:rPr>
      </w:pPr>
    </w:p>
    <w:p w14:paraId="247239D7" w14:textId="77777777" w:rsidR="00C2779B" w:rsidRPr="0055466D" w:rsidRDefault="00C2779B">
      <w:pPr>
        <w:spacing w:line="200" w:lineRule="exact"/>
        <w:rPr>
          <w:rFonts w:ascii="Arial" w:hAnsi="Arial" w:cs="Arial"/>
        </w:rPr>
      </w:pPr>
    </w:p>
    <w:p w14:paraId="247239D8" w14:textId="77777777" w:rsidR="00C2779B" w:rsidRPr="0055466D" w:rsidRDefault="00475AAD" w:rsidP="00777F7B">
      <w:pPr>
        <w:rPr>
          <w:rFonts w:ascii="Arial" w:eastAsia="Arial" w:hAnsi="Arial" w:cs="Arial"/>
          <w:sz w:val="22"/>
          <w:szCs w:val="22"/>
        </w:rPr>
      </w:pPr>
      <w:r w:rsidRPr="0055466D">
        <w:rPr>
          <w:rFonts w:ascii="Arial" w:eastAsia="Arial" w:hAnsi="Arial" w:cs="Arial"/>
          <w:b/>
          <w:spacing w:val="-6"/>
          <w:sz w:val="22"/>
          <w:szCs w:val="22"/>
        </w:rPr>
        <w:t>A</w:t>
      </w:r>
      <w:r w:rsidRPr="0055466D">
        <w:rPr>
          <w:rFonts w:ascii="Arial" w:eastAsia="Arial" w:hAnsi="Arial" w:cs="Arial"/>
          <w:b/>
          <w:sz w:val="22"/>
          <w:szCs w:val="22"/>
        </w:rPr>
        <w:t xml:space="preserve">. </w:t>
      </w:r>
      <w:r w:rsidRPr="0055466D">
        <w:rPr>
          <w:rFonts w:ascii="Arial" w:eastAsia="Arial" w:hAnsi="Arial" w:cs="Arial"/>
          <w:b/>
          <w:spacing w:val="23"/>
          <w:sz w:val="22"/>
          <w:szCs w:val="22"/>
        </w:rPr>
        <w:t xml:space="preserve"> </w:t>
      </w:r>
      <w:r w:rsidR="00976561" w:rsidRPr="0055466D">
        <w:rPr>
          <w:rFonts w:ascii="Arial" w:eastAsia="Arial" w:hAnsi="Arial" w:cs="Arial"/>
          <w:b/>
          <w:spacing w:val="-1"/>
          <w:sz w:val="22"/>
          <w:szCs w:val="22"/>
        </w:rPr>
        <w:t>Collaborative ecosystem to develop and apply S-100 based products</w:t>
      </w:r>
    </w:p>
    <w:p w14:paraId="247239D9" w14:textId="77777777" w:rsidR="00C2779B" w:rsidRPr="0055466D" w:rsidRDefault="00C2779B">
      <w:pPr>
        <w:spacing w:before="1" w:line="120" w:lineRule="exact"/>
        <w:rPr>
          <w:rFonts w:ascii="Arial" w:hAnsi="Arial" w:cs="Arial"/>
          <w:sz w:val="12"/>
          <w:szCs w:val="12"/>
        </w:rPr>
      </w:pPr>
    </w:p>
    <w:p w14:paraId="247239DA" w14:textId="77777777" w:rsidR="00ED1CA2" w:rsidRPr="0055466D" w:rsidRDefault="00ED1CA2" w:rsidP="00777F7B">
      <w:pPr>
        <w:spacing w:line="240" w:lineRule="exact"/>
        <w:jc w:val="both"/>
        <w:rPr>
          <w:rFonts w:ascii="Arial" w:eastAsia="Arial" w:hAnsi="Arial" w:cs="Arial"/>
          <w:sz w:val="22"/>
          <w:szCs w:val="22"/>
        </w:rPr>
      </w:pPr>
      <w:r w:rsidRPr="0055466D">
        <w:rPr>
          <w:rFonts w:ascii="Arial" w:eastAsia="Arial" w:hAnsi="Arial" w:cs="Arial"/>
          <w:sz w:val="22"/>
          <w:szCs w:val="22"/>
        </w:rPr>
        <w:t xml:space="preserve">The </w:t>
      </w:r>
      <w:r w:rsidR="00976561" w:rsidRPr="0055466D">
        <w:rPr>
          <w:rFonts w:ascii="Arial" w:eastAsia="Arial" w:hAnsi="Arial" w:cs="Arial"/>
          <w:sz w:val="22"/>
          <w:szCs w:val="22"/>
        </w:rPr>
        <w:t>S-100 framework and the</w:t>
      </w:r>
      <w:r w:rsidR="00BF68A2">
        <w:rPr>
          <w:rFonts w:ascii="Arial" w:eastAsia="Arial" w:hAnsi="Arial" w:cs="Arial"/>
          <w:sz w:val="22"/>
          <w:szCs w:val="22"/>
        </w:rPr>
        <w:t xml:space="preserve"> related</w:t>
      </w:r>
      <w:r w:rsidR="00976561" w:rsidRPr="0055466D">
        <w:rPr>
          <w:rFonts w:ascii="Arial" w:eastAsia="Arial" w:hAnsi="Arial" w:cs="Arial"/>
          <w:sz w:val="22"/>
          <w:szCs w:val="22"/>
        </w:rPr>
        <w:t xml:space="preserve"> Product Specifications</w:t>
      </w:r>
      <w:r w:rsidR="00D6754F">
        <w:rPr>
          <w:rFonts w:ascii="Arial" w:eastAsia="Arial" w:hAnsi="Arial" w:cs="Arial"/>
          <w:sz w:val="22"/>
          <w:szCs w:val="22"/>
        </w:rPr>
        <w:t xml:space="preserve"> </w:t>
      </w:r>
      <w:r w:rsidR="00976561" w:rsidRPr="0055466D">
        <w:rPr>
          <w:rFonts w:ascii="Arial" w:eastAsia="Arial" w:hAnsi="Arial" w:cs="Arial"/>
          <w:sz w:val="22"/>
          <w:szCs w:val="22"/>
        </w:rPr>
        <w:t xml:space="preserve">are not developed and maintained in isolation. Numerous international organizations collaborate actively with the technical bodies of IHO to develop and apply S-100 based products to their respective </w:t>
      </w:r>
      <w:r w:rsidRPr="0055466D">
        <w:rPr>
          <w:rFonts w:ascii="Arial" w:eastAsia="Arial" w:hAnsi="Arial" w:cs="Arial"/>
          <w:sz w:val="22"/>
          <w:szCs w:val="22"/>
        </w:rPr>
        <w:t>regulations and services. S-100 itself was approved as base line data model for IMO´s e-nav programme.</w:t>
      </w:r>
    </w:p>
    <w:p w14:paraId="247239DB" w14:textId="77777777" w:rsidR="00C2779B" w:rsidRPr="0055466D" w:rsidRDefault="00ED1CA2" w:rsidP="00777F7B">
      <w:pPr>
        <w:spacing w:line="240" w:lineRule="exact"/>
        <w:jc w:val="both"/>
        <w:rPr>
          <w:rFonts w:ascii="Arial" w:eastAsia="Arial" w:hAnsi="Arial" w:cs="Arial"/>
          <w:sz w:val="22"/>
          <w:szCs w:val="22"/>
        </w:rPr>
      </w:pPr>
      <w:r w:rsidRPr="0055466D">
        <w:rPr>
          <w:rFonts w:ascii="Arial" w:eastAsia="Arial" w:hAnsi="Arial" w:cs="Arial"/>
          <w:sz w:val="22"/>
          <w:szCs w:val="22"/>
        </w:rPr>
        <w:t xml:space="preserve"> </w:t>
      </w:r>
    </w:p>
    <w:p w14:paraId="247239DC" w14:textId="77777777" w:rsidR="00ED1CA2" w:rsidRPr="0055466D" w:rsidRDefault="00ED1CA2">
      <w:pPr>
        <w:spacing w:line="240" w:lineRule="exact"/>
        <w:ind w:left="116"/>
        <w:rPr>
          <w:rFonts w:ascii="Arial" w:eastAsia="Arial" w:hAnsi="Arial" w:cs="Arial"/>
          <w:sz w:val="22"/>
          <w:szCs w:val="22"/>
        </w:rPr>
      </w:pPr>
    </w:p>
    <w:p w14:paraId="247239DD" w14:textId="77777777" w:rsidR="00C2779B" w:rsidRPr="0055466D" w:rsidRDefault="00C2779B">
      <w:pPr>
        <w:spacing w:before="16" w:line="220" w:lineRule="exact"/>
        <w:rPr>
          <w:rFonts w:ascii="Arial" w:hAnsi="Arial" w:cs="Arial"/>
          <w:sz w:val="22"/>
          <w:szCs w:val="22"/>
        </w:rPr>
      </w:pPr>
    </w:p>
    <w:p w14:paraId="247239DE" w14:textId="77777777" w:rsidR="00ED1CA2" w:rsidRPr="0055466D" w:rsidRDefault="00DE6CC1">
      <w:pPr>
        <w:rPr>
          <w:rFonts w:ascii="Arial" w:eastAsia="Arial" w:hAnsi="Arial" w:cs="Arial"/>
          <w:b/>
          <w:spacing w:val="-1"/>
          <w:sz w:val="22"/>
          <w:szCs w:val="22"/>
        </w:rPr>
      </w:pPr>
      <w:r>
        <w:rPr>
          <w:rFonts w:ascii="Arial" w:eastAsia="Arial" w:hAnsi="Arial" w:cs="Arial"/>
          <w:b/>
          <w:noProof/>
          <w:spacing w:val="-1"/>
          <w:sz w:val="22"/>
          <w:szCs w:val="22"/>
          <w:lang w:val="fr-FR" w:eastAsia="fr-FR"/>
        </w:rPr>
        <w:drawing>
          <wp:inline distT="0" distB="0" distL="0" distR="0" wp14:anchorId="247239F3" wp14:editId="247239F4">
            <wp:extent cx="5918200" cy="3329305"/>
            <wp:effectExtent l="0" t="0" r="635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de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332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1CA2" w:rsidRPr="0055466D">
        <w:rPr>
          <w:rFonts w:ascii="Arial" w:eastAsia="Arial" w:hAnsi="Arial" w:cs="Arial"/>
          <w:b/>
          <w:spacing w:val="-1"/>
          <w:sz w:val="22"/>
          <w:szCs w:val="22"/>
        </w:rPr>
        <w:br w:type="page"/>
      </w:r>
    </w:p>
    <w:p w14:paraId="247239DF" w14:textId="77777777" w:rsidR="00C2779B" w:rsidRPr="0055466D" w:rsidRDefault="00475AAD" w:rsidP="00777F7B">
      <w:pPr>
        <w:spacing w:before="73"/>
        <w:rPr>
          <w:rFonts w:ascii="Arial" w:eastAsia="Arial" w:hAnsi="Arial" w:cs="Arial"/>
          <w:sz w:val="22"/>
          <w:szCs w:val="22"/>
        </w:rPr>
      </w:pPr>
      <w:r w:rsidRPr="0055466D">
        <w:rPr>
          <w:rFonts w:ascii="Arial" w:eastAsia="Arial" w:hAnsi="Arial" w:cs="Arial"/>
          <w:b/>
          <w:spacing w:val="-1"/>
          <w:sz w:val="22"/>
          <w:szCs w:val="22"/>
        </w:rPr>
        <w:lastRenderedPageBreak/>
        <w:t>B</w:t>
      </w:r>
      <w:r w:rsidRPr="0055466D">
        <w:rPr>
          <w:rFonts w:ascii="Arial" w:eastAsia="Arial" w:hAnsi="Arial" w:cs="Arial"/>
          <w:b/>
          <w:sz w:val="22"/>
          <w:szCs w:val="22"/>
        </w:rPr>
        <w:t xml:space="preserve">. </w:t>
      </w:r>
      <w:r w:rsidRPr="0055466D"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 w:rsidR="00ED1CA2" w:rsidRPr="0055466D">
        <w:rPr>
          <w:rFonts w:ascii="Arial" w:eastAsia="Arial" w:hAnsi="Arial" w:cs="Arial"/>
          <w:b/>
          <w:spacing w:val="18"/>
          <w:sz w:val="22"/>
          <w:szCs w:val="22"/>
        </w:rPr>
        <w:t xml:space="preserve">Timeline for the incorporation of S-100 </w:t>
      </w:r>
      <w:r w:rsidR="00ED1CA2" w:rsidRPr="0055466D">
        <w:rPr>
          <w:rFonts w:ascii="Arial" w:eastAsia="Arial" w:hAnsi="Arial" w:cs="Arial"/>
          <w:b/>
          <w:sz w:val="22"/>
          <w:szCs w:val="22"/>
        </w:rPr>
        <w:t>into IMO and IEC instruments</w:t>
      </w:r>
    </w:p>
    <w:p w14:paraId="247239E0" w14:textId="77777777" w:rsidR="00C2779B" w:rsidRPr="0055466D" w:rsidRDefault="00C2779B">
      <w:pPr>
        <w:spacing w:before="4" w:line="120" w:lineRule="exact"/>
        <w:rPr>
          <w:rFonts w:ascii="Arial" w:hAnsi="Arial" w:cs="Arial"/>
          <w:sz w:val="12"/>
          <w:szCs w:val="12"/>
        </w:rPr>
      </w:pPr>
    </w:p>
    <w:p w14:paraId="247239E1" w14:textId="77777777" w:rsidR="00C2779B" w:rsidRPr="0055466D" w:rsidRDefault="00ED1CA2" w:rsidP="00777F7B">
      <w:pPr>
        <w:tabs>
          <w:tab w:val="left" w:pos="8080"/>
        </w:tabs>
        <w:spacing w:line="278" w:lineRule="auto"/>
        <w:ind w:right="-36"/>
        <w:jc w:val="both"/>
        <w:rPr>
          <w:rFonts w:ascii="Arial" w:eastAsia="Calibri" w:hAnsi="Arial" w:cs="Arial"/>
          <w:sz w:val="22"/>
          <w:szCs w:val="22"/>
        </w:rPr>
      </w:pPr>
      <w:r w:rsidRPr="0055466D">
        <w:rPr>
          <w:rFonts w:ascii="Arial" w:eastAsia="Calibri" w:hAnsi="Arial" w:cs="Arial"/>
          <w:sz w:val="22"/>
          <w:szCs w:val="22"/>
        </w:rPr>
        <w:t xml:space="preserve">This timeline is based on the </w:t>
      </w:r>
      <w:r w:rsidR="00D86A20">
        <w:rPr>
          <w:rFonts w:ascii="Arial" w:eastAsia="Calibri" w:hAnsi="Arial" w:cs="Arial"/>
          <w:sz w:val="22"/>
          <w:szCs w:val="22"/>
        </w:rPr>
        <w:t xml:space="preserve">outcome of </w:t>
      </w:r>
      <w:r w:rsidRPr="0055466D">
        <w:rPr>
          <w:rFonts w:ascii="Arial" w:eastAsia="Calibri" w:hAnsi="Arial" w:cs="Arial"/>
          <w:sz w:val="22"/>
          <w:szCs w:val="22"/>
        </w:rPr>
        <w:t xml:space="preserve">IMO </w:t>
      </w:r>
      <w:r w:rsidR="008A465E">
        <w:rPr>
          <w:rFonts w:ascii="Arial" w:eastAsia="Calibri" w:hAnsi="Arial" w:cs="Arial"/>
          <w:sz w:val="22"/>
          <w:szCs w:val="22"/>
        </w:rPr>
        <w:t xml:space="preserve">NCSR9 </w:t>
      </w:r>
      <w:r w:rsidRPr="0055466D">
        <w:rPr>
          <w:rFonts w:ascii="Arial" w:eastAsia="Calibri" w:hAnsi="Arial" w:cs="Arial"/>
          <w:sz w:val="22"/>
          <w:szCs w:val="22"/>
        </w:rPr>
        <w:t>deliberations and resulting actions on IHO and IEC side</w:t>
      </w:r>
      <w:r w:rsidR="00036405" w:rsidRPr="0055466D">
        <w:rPr>
          <w:rFonts w:ascii="Arial" w:eastAsia="Calibri" w:hAnsi="Arial" w:cs="Arial"/>
          <w:sz w:val="22"/>
          <w:szCs w:val="22"/>
        </w:rPr>
        <w:t xml:space="preserve"> as of </w:t>
      </w:r>
      <w:r w:rsidR="008A465E">
        <w:rPr>
          <w:rFonts w:ascii="Arial" w:eastAsia="Calibri" w:hAnsi="Arial" w:cs="Arial"/>
          <w:sz w:val="22"/>
          <w:szCs w:val="22"/>
        </w:rPr>
        <w:t>July 2022</w:t>
      </w:r>
      <w:r w:rsidRPr="0055466D">
        <w:rPr>
          <w:rFonts w:ascii="Arial" w:eastAsia="Calibri" w:hAnsi="Arial" w:cs="Arial"/>
          <w:sz w:val="22"/>
          <w:szCs w:val="22"/>
        </w:rPr>
        <w:t xml:space="preserve">. Later adaptations in view of the </w:t>
      </w:r>
      <w:r w:rsidR="008A465E">
        <w:rPr>
          <w:rFonts w:ascii="Arial" w:eastAsia="Calibri" w:hAnsi="Arial" w:cs="Arial"/>
          <w:sz w:val="22"/>
          <w:szCs w:val="22"/>
        </w:rPr>
        <w:t xml:space="preserve">progression of </w:t>
      </w:r>
      <w:r w:rsidRPr="0055466D">
        <w:rPr>
          <w:rFonts w:ascii="Arial" w:eastAsia="Calibri" w:hAnsi="Arial" w:cs="Arial"/>
          <w:sz w:val="22"/>
          <w:szCs w:val="22"/>
        </w:rPr>
        <w:t>the work of the affected international bodies cannot be ruled out.</w:t>
      </w:r>
      <w:r w:rsidR="00036405" w:rsidRPr="0055466D">
        <w:rPr>
          <w:rFonts w:ascii="Arial" w:eastAsia="Calibri" w:hAnsi="Arial" w:cs="Arial"/>
          <w:sz w:val="22"/>
          <w:szCs w:val="22"/>
        </w:rPr>
        <w:t xml:space="preserve"> This prediction takes also into account the timelines given in Annex 2 (</w:t>
      </w:r>
      <w:r w:rsidR="007029FD" w:rsidRPr="0055466D">
        <w:rPr>
          <w:rFonts w:ascii="Arial" w:eastAsia="Calibri" w:hAnsi="Arial" w:cs="Arial"/>
          <w:sz w:val="22"/>
          <w:szCs w:val="22"/>
        </w:rPr>
        <w:t xml:space="preserve">S-100 Timeline for the development of the prioritized IHO Product Specifications). </w:t>
      </w:r>
    </w:p>
    <w:p w14:paraId="247239E2" w14:textId="77777777" w:rsidR="007029FD" w:rsidRPr="0055466D" w:rsidRDefault="007029FD">
      <w:pPr>
        <w:spacing w:line="278" w:lineRule="auto"/>
        <w:ind w:left="116" w:right="1283"/>
        <w:rPr>
          <w:rFonts w:ascii="Arial" w:eastAsia="Calibri" w:hAnsi="Arial" w:cs="Arial"/>
          <w:sz w:val="22"/>
          <w:szCs w:val="22"/>
        </w:rPr>
      </w:pPr>
    </w:p>
    <w:p w14:paraId="247239E3" w14:textId="77777777" w:rsidR="00C2779B" w:rsidRPr="0055466D" w:rsidRDefault="00D86A20">
      <w:pPr>
        <w:ind w:left="116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noProof/>
          <w:sz w:val="18"/>
          <w:szCs w:val="18"/>
          <w:lang w:val="fr-FR" w:eastAsia="fr-FR"/>
        </w:rPr>
        <w:drawing>
          <wp:inline distT="0" distB="0" distL="0" distR="0" wp14:anchorId="247239F5" wp14:editId="247239F6">
            <wp:extent cx="5918200" cy="3329305"/>
            <wp:effectExtent l="0" t="0" r="635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etches Annex 1 S-100 roadmap v0.1 - IEC roadmap 202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332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239E4" w14:textId="77777777" w:rsidR="00ED1CA2" w:rsidRPr="0055466D" w:rsidRDefault="00ED1CA2">
      <w:pPr>
        <w:ind w:left="116"/>
        <w:rPr>
          <w:rFonts w:ascii="Arial" w:eastAsia="Calibri" w:hAnsi="Arial" w:cs="Arial"/>
          <w:sz w:val="18"/>
          <w:szCs w:val="18"/>
        </w:rPr>
      </w:pPr>
    </w:p>
    <w:p w14:paraId="247239E5" w14:textId="77777777" w:rsidR="007029FD" w:rsidRPr="0055466D" w:rsidRDefault="007029FD">
      <w:pPr>
        <w:ind w:left="116"/>
        <w:rPr>
          <w:rFonts w:ascii="Arial" w:eastAsia="Calibri" w:hAnsi="Arial" w:cs="Arial"/>
          <w:sz w:val="18"/>
          <w:szCs w:val="18"/>
        </w:rPr>
      </w:pPr>
    </w:p>
    <w:p w14:paraId="247239E6" w14:textId="77777777" w:rsidR="0055466D" w:rsidRDefault="007029FD">
      <w:pPr>
        <w:ind w:left="116"/>
        <w:rPr>
          <w:rFonts w:ascii="Arial" w:eastAsia="Calibri" w:hAnsi="Arial" w:cs="Arial"/>
          <w:i/>
          <w:sz w:val="18"/>
          <w:szCs w:val="18"/>
        </w:rPr>
      </w:pPr>
      <w:r w:rsidRPr="0055466D">
        <w:rPr>
          <w:rFonts w:ascii="Arial" w:eastAsia="Arial" w:hAnsi="Arial" w:cs="Arial"/>
          <w:b/>
          <w:spacing w:val="-1"/>
          <w:sz w:val="22"/>
          <w:szCs w:val="22"/>
        </w:rPr>
        <w:t xml:space="preserve">C. Dual Fuel Concept </w:t>
      </w:r>
      <w:r w:rsidR="00BF68A2">
        <w:rPr>
          <w:rFonts w:ascii="Arial" w:eastAsia="Arial" w:hAnsi="Arial" w:cs="Arial"/>
          <w:b/>
          <w:spacing w:val="-1"/>
          <w:sz w:val="22"/>
          <w:szCs w:val="22"/>
        </w:rPr>
        <w:t>for S-100 ECDIS</w:t>
      </w:r>
      <w:r w:rsidRPr="0055466D">
        <w:rPr>
          <w:rFonts w:ascii="Arial" w:eastAsia="Calibri" w:hAnsi="Arial" w:cs="Arial"/>
          <w:sz w:val="18"/>
          <w:szCs w:val="18"/>
        </w:rPr>
        <w:t xml:space="preserve"> </w:t>
      </w:r>
      <w:r w:rsidRPr="0055466D">
        <w:rPr>
          <w:rFonts w:ascii="Arial" w:eastAsia="Calibri" w:hAnsi="Arial" w:cs="Arial"/>
          <w:sz w:val="18"/>
          <w:szCs w:val="18"/>
        </w:rPr>
        <w:br/>
      </w:r>
    </w:p>
    <w:p w14:paraId="247239E7" w14:textId="77777777" w:rsidR="0055466D" w:rsidRPr="0055466D" w:rsidRDefault="007029FD" w:rsidP="0055466D">
      <w:pPr>
        <w:tabs>
          <w:tab w:val="left" w:pos="8080"/>
        </w:tabs>
        <w:spacing w:line="278" w:lineRule="auto"/>
        <w:ind w:left="116" w:right="-36"/>
        <w:jc w:val="both"/>
        <w:rPr>
          <w:rFonts w:ascii="Arial" w:eastAsia="Calibri" w:hAnsi="Arial" w:cs="Arial"/>
          <w:i/>
          <w:sz w:val="22"/>
          <w:szCs w:val="22"/>
        </w:rPr>
      </w:pPr>
      <w:r w:rsidRPr="0055466D">
        <w:rPr>
          <w:rFonts w:ascii="Arial" w:eastAsia="Calibri" w:hAnsi="Arial" w:cs="Arial"/>
          <w:i/>
          <w:sz w:val="22"/>
          <w:szCs w:val="22"/>
        </w:rPr>
        <w:t>Left blank intentionally</w:t>
      </w:r>
      <w:r w:rsidR="004B76EC" w:rsidRPr="0055466D">
        <w:rPr>
          <w:rFonts w:ascii="Arial" w:eastAsia="Calibri" w:hAnsi="Arial" w:cs="Arial"/>
          <w:i/>
          <w:sz w:val="22"/>
          <w:szCs w:val="22"/>
        </w:rPr>
        <w:t xml:space="preserve"> (</w:t>
      </w:r>
      <w:r w:rsidRPr="0055466D">
        <w:rPr>
          <w:rFonts w:ascii="Arial" w:eastAsia="Calibri" w:hAnsi="Arial" w:cs="Arial"/>
          <w:i/>
          <w:sz w:val="22"/>
          <w:szCs w:val="22"/>
        </w:rPr>
        <w:t>Document in preparation</w:t>
      </w:r>
      <w:r w:rsidR="004B76EC" w:rsidRPr="0055466D">
        <w:rPr>
          <w:rFonts w:ascii="Arial" w:eastAsia="Calibri" w:hAnsi="Arial" w:cs="Arial"/>
          <w:i/>
          <w:sz w:val="22"/>
          <w:szCs w:val="22"/>
        </w:rPr>
        <w:t>)</w:t>
      </w:r>
      <w:r w:rsidRPr="0055466D">
        <w:rPr>
          <w:rFonts w:ascii="Arial" w:eastAsia="Calibri" w:hAnsi="Arial" w:cs="Arial"/>
          <w:i/>
          <w:sz w:val="22"/>
          <w:szCs w:val="22"/>
        </w:rPr>
        <w:t>.</w:t>
      </w:r>
      <w:r w:rsidR="00590621">
        <w:rPr>
          <w:rFonts w:ascii="Arial" w:eastAsia="Calibri" w:hAnsi="Arial" w:cs="Arial"/>
          <w:i/>
          <w:sz w:val="22"/>
          <w:szCs w:val="22"/>
        </w:rPr>
        <w:t>Proposed Annex 4</w:t>
      </w:r>
    </w:p>
    <w:p w14:paraId="247239E8" w14:textId="77777777" w:rsidR="0055466D" w:rsidRPr="0055466D" w:rsidRDefault="0055466D" w:rsidP="0055466D">
      <w:pPr>
        <w:tabs>
          <w:tab w:val="left" w:pos="8080"/>
        </w:tabs>
        <w:spacing w:line="278" w:lineRule="auto"/>
        <w:ind w:left="116" w:right="-36"/>
        <w:jc w:val="both"/>
        <w:rPr>
          <w:rFonts w:ascii="Arial" w:eastAsia="Calibri" w:hAnsi="Arial" w:cs="Arial"/>
          <w:sz w:val="22"/>
          <w:szCs w:val="22"/>
        </w:rPr>
      </w:pPr>
    </w:p>
    <w:p w14:paraId="247239E9" w14:textId="77777777" w:rsidR="006620BC" w:rsidRDefault="007029FD" w:rsidP="0055466D">
      <w:pPr>
        <w:tabs>
          <w:tab w:val="left" w:pos="8080"/>
        </w:tabs>
        <w:spacing w:line="278" w:lineRule="auto"/>
        <w:ind w:left="116" w:right="-36"/>
        <w:jc w:val="both"/>
        <w:rPr>
          <w:rFonts w:ascii="Arial" w:eastAsia="Calibri" w:hAnsi="Arial" w:cs="Arial"/>
          <w:sz w:val="22"/>
          <w:szCs w:val="22"/>
        </w:rPr>
      </w:pPr>
      <w:r w:rsidRPr="0055466D">
        <w:rPr>
          <w:rFonts w:ascii="Arial" w:eastAsia="Calibri" w:hAnsi="Arial" w:cs="Arial"/>
          <w:sz w:val="22"/>
          <w:szCs w:val="22"/>
        </w:rPr>
        <w:t xml:space="preserve">It is acknowledged that the </w:t>
      </w:r>
      <w:r w:rsidR="004B76EC" w:rsidRPr="0055466D">
        <w:rPr>
          <w:rFonts w:ascii="Arial" w:eastAsia="Calibri" w:hAnsi="Arial" w:cs="Arial"/>
          <w:sz w:val="22"/>
          <w:szCs w:val="22"/>
        </w:rPr>
        <w:t xml:space="preserve">timeline </w:t>
      </w:r>
      <w:r w:rsidR="00590621">
        <w:rPr>
          <w:rFonts w:ascii="Arial" w:eastAsia="Calibri" w:hAnsi="Arial" w:cs="Arial"/>
          <w:sz w:val="22"/>
          <w:szCs w:val="22"/>
        </w:rPr>
        <w:t xml:space="preserve">above </w:t>
      </w:r>
      <w:r w:rsidR="004B76EC" w:rsidRPr="0055466D">
        <w:rPr>
          <w:rFonts w:ascii="Arial" w:eastAsia="Calibri" w:hAnsi="Arial" w:cs="Arial"/>
          <w:sz w:val="22"/>
          <w:szCs w:val="22"/>
        </w:rPr>
        <w:t xml:space="preserve">relies also on the development of S-100 ECDIS and the acceptance of the Dual Fuel Concept </w:t>
      </w:r>
      <w:r w:rsidR="00BF68A2">
        <w:rPr>
          <w:rFonts w:ascii="Arial" w:eastAsia="Calibri" w:hAnsi="Arial" w:cs="Arial"/>
          <w:sz w:val="22"/>
          <w:szCs w:val="22"/>
        </w:rPr>
        <w:t>for S-100 ECDIS</w:t>
      </w:r>
      <w:r w:rsidR="00E97DF3">
        <w:rPr>
          <w:rFonts w:ascii="Arial" w:eastAsia="Calibri" w:hAnsi="Arial" w:cs="Arial"/>
          <w:sz w:val="22"/>
          <w:szCs w:val="22"/>
        </w:rPr>
        <w:t xml:space="preserve"> t</w:t>
      </w:r>
      <w:r w:rsidR="00077F5B" w:rsidRPr="0055466D">
        <w:rPr>
          <w:rFonts w:ascii="Arial" w:eastAsia="Calibri" w:hAnsi="Arial" w:cs="Arial"/>
          <w:sz w:val="22"/>
          <w:szCs w:val="22"/>
        </w:rPr>
        <w:t>o be presented at the 3</w:t>
      </w:r>
      <w:r w:rsidR="00077F5B" w:rsidRPr="00E97DF3">
        <w:rPr>
          <w:rFonts w:ascii="Arial" w:eastAsia="Calibri" w:hAnsi="Arial" w:cs="Arial"/>
          <w:sz w:val="22"/>
          <w:szCs w:val="22"/>
          <w:vertAlign w:val="superscript"/>
        </w:rPr>
        <w:t>rd</w:t>
      </w:r>
      <w:r w:rsidR="00E97DF3">
        <w:rPr>
          <w:rFonts w:ascii="Arial" w:eastAsia="Calibri" w:hAnsi="Arial" w:cs="Arial"/>
          <w:sz w:val="22"/>
          <w:szCs w:val="22"/>
        </w:rPr>
        <w:t xml:space="preserve"> </w:t>
      </w:r>
      <w:r w:rsidR="00077F5B" w:rsidRPr="0055466D">
        <w:rPr>
          <w:rFonts w:ascii="Arial" w:eastAsia="Calibri" w:hAnsi="Arial" w:cs="Arial"/>
          <w:sz w:val="22"/>
          <w:szCs w:val="22"/>
        </w:rPr>
        <w:t>Session of the Assembly (April 2023) after endorsement at the 6</w:t>
      </w:r>
      <w:r w:rsidR="00077F5B" w:rsidRPr="004065C9">
        <w:rPr>
          <w:rFonts w:ascii="Arial" w:eastAsia="Calibri" w:hAnsi="Arial" w:cs="Arial"/>
          <w:sz w:val="22"/>
          <w:szCs w:val="22"/>
          <w:vertAlign w:val="superscript"/>
        </w:rPr>
        <w:t>th</w:t>
      </w:r>
      <w:r w:rsidR="004065C9">
        <w:rPr>
          <w:rFonts w:ascii="Arial" w:eastAsia="Calibri" w:hAnsi="Arial" w:cs="Arial"/>
          <w:sz w:val="22"/>
          <w:szCs w:val="22"/>
        </w:rPr>
        <w:t xml:space="preserve"> </w:t>
      </w:r>
      <w:r w:rsidR="00077F5B" w:rsidRPr="0055466D">
        <w:rPr>
          <w:rFonts w:ascii="Arial" w:eastAsia="Calibri" w:hAnsi="Arial" w:cs="Arial"/>
          <w:sz w:val="22"/>
          <w:szCs w:val="22"/>
        </w:rPr>
        <w:t>meeting of the Council (October 2022).</w:t>
      </w:r>
    </w:p>
    <w:p w14:paraId="247239EA" w14:textId="77777777" w:rsidR="006620BC" w:rsidRPr="006620BC" w:rsidRDefault="006620BC" w:rsidP="006620BC">
      <w:pPr>
        <w:rPr>
          <w:rFonts w:ascii="Arial" w:eastAsia="Calibri" w:hAnsi="Arial" w:cs="Arial"/>
          <w:sz w:val="22"/>
          <w:szCs w:val="22"/>
        </w:rPr>
      </w:pPr>
    </w:p>
    <w:p w14:paraId="247239EB" w14:textId="77777777" w:rsidR="006620BC" w:rsidRPr="006620BC" w:rsidRDefault="006620BC" w:rsidP="006620BC">
      <w:pPr>
        <w:rPr>
          <w:rFonts w:ascii="Arial" w:eastAsia="Calibri" w:hAnsi="Arial" w:cs="Arial"/>
          <w:sz w:val="22"/>
          <w:szCs w:val="22"/>
        </w:rPr>
      </w:pPr>
    </w:p>
    <w:p w14:paraId="247239EC" w14:textId="77777777" w:rsidR="006620BC" w:rsidRPr="006620BC" w:rsidRDefault="006620BC" w:rsidP="006620BC">
      <w:pPr>
        <w:rPr>
          <w:rFonts w:ascii="Arial" w:eastAsia="Calibri" w:hAnsi="Arial" w:cs="Arial"/>
          <w:sz w:val="22"/>
          <w:szCs w:val="22"/>
        </w:rPr>
      </w:pPr>
    </w:p>
    <w:p w14:paraId="247239ED" w14:textId="77777777" w:rsidR="006620BC" w:rsidRPr="006620BC" w:rsidRDefault="006620BC" w:rsidP="006620BC">
      <w:pPr>
        <w:rPr>
          <w:rFonts w:ascii="Arial" w:eastAsia="Calibri" w:hAnsi="Arial" w:cs="Arial"/>
          <w:sz w:val="22"/>
          <w:szCs w:val="22"/>
        </w:rPr>
      </w:pPr>
    </w:p>
    <w:p w14:paraId="247239EE" w14:textId="77777777" w:rsidR="006620BC" w:rsidRPr="006620BC" w:rsidRDefault="006620BC" w:rsidP="006620BC">
      <w:pPr>
        <w:rPr>
          <w:rFonts w:ascii="Arial" w:eastAsia="Calibri" w:hAnsi="Arial" w:cs="Arial"/>
          <w:sz w:val="22"/>
          <w:szCs w:val="22"/>
        </w:rPr>
      </w:pPr>
    </w:p>
    <w:p w14:paraId="247239EF" w14:textId="77777777" w:rsidR="006620BC" w:rsidRPr="006620BC" w:rsidRDefault="006620BC" w:rsidP="006620BC">
      <w:pPr>
        <w:rPr>
          <w:rFonts w:ascii="Arial" w:eastAsia="Calibri" w:hAnsi="Arial" w:cs="Arial"/>
          <w:sz w:val="22"/>
          <w:szCs w:val="22"/>
        </w:rPr>
      </w:pPr>
    </w:p>
    <w:p w14:paraId="247239F0" w14:textId="77777777" w:rsidR="006620BC" w:rsidRPr="006620BC" w:rsidRDefault="006620BC" w:rsidP="006620BC">
      <w:pPr>
        <w:rPr>
          <w:rFonts w:ascii="Arial" w:eastAsia="Calibri" w:hAnsi="Arial" w:cs="Arial"/>
          <w:sz w:val="22"/>
          <w:szCs w:val="22"/>
        </w:rPr>
      </w:pPr>
    </w:p>
    <w:p w14:paraId="247239F1" w14:textId="77777777" w:rsidR="006620BC" w:rsidRPr="006620BC" w:rsidRDefault="006620BC" w:rsidP="006620BC">
      <w:pPr>
        <w:rPr>
          <w:rFonts w:ascii="Arial" w:eastAsia="Calibri" w:hAnsi="Arial" w:cs="Arial"/>
          <w:sz w:val="22"/>
          <w:szCs w:val="22"/>
        </w:rPr>
      </w:pPr>
    </w:p>
    <w:p w14:paraId="247239F2" w14:textId="77777777" w:rsidR="007029FD" w:rsidRPr="006620BC" w:rsidRDefault="007029FD" w:rsidP="006620BC">
      <w:pPr>
        <w:tabs>
          <w:tab w:val="left" w:pos="924"/>
          <w:tab w:val="left" w:pos="1214"/>
        </w:tabs>
        <w:rPr>
          <w:rFonts w:ascii="Arial" w:eastAsia="Calibri" w:hAnsi="Arial" w:cs="Arial"/>
          <w:sz w:val="22"/>
          <w:szCs w:val="22"/>
        </w:rPr>
      </w:pPr>
    </w:p>
    <w:sectPr w:rsidR="007029FD" w:rsidRPr="006620BC" w:rsidSect="006620BC">
      <w:footerReference w:type="default" r:id="rId10"/>
      <w:pgSz w:w="11920" w:h="16840"/>
      <w:pgMar w:top="1320" w:right="1300" w:bottom="1135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239F9" w14:textId="77777777" w:rsidR="00910D2A" w:rsidRDefault="00910D2A" w:rsidP="006620BC">
      <w:r>
        <w:separator/>
      </w:r>
    </w:p>
  </w:endnote>
  <w:endnote w:type="continuationSeparator" w:id="0">
    <w:p w14:paraId="247239FA" w14:textId="77777777" w:rsidR="00910D2A" w:rsidRDefault="00910D2A" w:rsidP="0066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239FB" w14:textId="4A3F0621" w:rsidR="006620BC" w:rsidRPr="006620BC" w:rsidRDefault="006620BC">
    <w:pPr>
      <w:pStyle w:val="Footer"/>
      <w:rPr>
        <w:rFonts w:ascii="Arial" w:hAnsi="Arial" w:cs="Arial"/>
        <w:sz w:val="18"/>
        <w:szCs w:val="18"/>
        <w:lang w:val="en-GB"/>
      </w:rPr>
    </w:pPr>
    <w:r w:rsidRPr="006620BC">
      <w:rPr>
        <w:rFonts w:ascii="Arial" w:hAnsi="Arial" w:cs="Arial"/>
        <w:sz w:val="18"/>
        <w:szCs w:val="18"/>
      </w:rPr>
      <w:fldChar w:fldCharType="begin"/>
    </w:r>
    <w:r w:rsidRPr="006620BC">
      <w:rPr>
        <w:rFonts w:ascii="Arial" w:hAnsi="Arial" w:cs="Arial"/>
        <w:sz w:val="18"/>
        <w:szCs w:val="18"/>
        <w:lang w:val="en-GB"/>
      </w:rPr>
      <w:instrText xml:space="preserve"> FILENAME   \* MERGEFORMAT </w:instrText>
    </w:r>
    <w:r w:rsidRPr="006620BC">
      <w:rPr>
        <w:rFonts w:ascii="Arial" w:hAnsi="Arial" w:cs="Arial"/>
        <w:sz w:val="18"/>
        <w:szCs w:val="18"/>
      </w:rPr>
      <w:fldChar w:fldCharType="separate"/>
    </w:r>
    <w:r w:rsidR="00821AA1">
      <w:rPr>
        <w:rFonts w:ascii="Arial" w:hAnsi="Arial" w:cs="Arial"/>
        <w:noProof/>
        <w:sz w:val="18"/>
        <w:szCs w:val="18"/>
        <w:lang w:val="en-GB"/>
      </w:rPr>
      <w:t>C6_2022_04.4A_EN_S-100 Roadmap_Proposed_Annex 1_v2.0.docx</w:t>
    </w:r>
    <w:r w:rsidRPr="006620BC">
      <w:rPr>
        <w:rFonts w:ascii="Arial" w:hAnsi="Arial" w:cs="Arial"/>
        <w:sz w:val="18"/>
        <w:szCs w:val="18"/>
      </w:rPr>
      <w:fldChar w:fldCharType="end"/>
    </w:r>
    <w:r w:rsidRPr="006620BC">
      <w:rPr>
        <w:rFonts w:ascii="Arial" w:hAnsi="Arial" w:cs="Arial"/>
        <w:sz w:val="18"/>
        <w:szCs w:val="18"/>
        <w:lang w:val="en-GB"/>
      </w:rPr>
      <w:tab/>
      <w:t xml:space="preserve">Page </w:t>
    </w:r>
    <w:r w:rsidRPr="006620BC">
      <w:rPr>
        <w:rFonts w:ascii="Arial" w:hAnsi="Arial" w:cs="Arial"/>
        <w:sz w:val="18"/>
        <w:szCs w:val="18"/>
      </w:rPr>
      <w:fldChar w:fldCharType="begin"/>
    </w:r>
    <w:r w:rsidRPr="006620BC">
      <w:rPr>
        <w:rFonts w:ascii="Arial" w:hAnsi="Arial" w:cs="Arial"/>
        <w:sz w:val="18"/>
        <w:szCs w:val="18"/>
        <w:lang w:val="en-GB"/>
      </w:rPr>
      <w:instrText xml:space="preserve"> PAGE   \* MERGEFORMAT </w:instrText>
    </w:r>
    <w:r w:rsidRPr="006620BC">
      <w:rPr>
        <w:rFonts w:ascii="Arial" w:hAnsi="Arial" w:cs="Arial"/>
        <w:sz w:val="18"/>
        <w:szCs w:val="18"/>
      </w:rPr>
      <w:fldChar w:fldCharType="separate"/>
    </w:r>
    <w:r w:rsidR="00821AA1">
      <w:rPr>
        <w:rFonts w:ascii="Arial" w:hAnsi="Arial" w:cs="Arial"/>
        <w:noProof/>
        <w:sz w:val="18"/>
        <w:szCs w:val="18"/>
        <w:lang w:val="en-GB"/>
      </w:rPr>
      <w:t>2</w:t>
    </w:r>
    <w:r w:rsidRPr="006620BC">
      <w:rPr>
        <w:rFonts w:ascii="Arial" w:hAnsi="Arial" w:cs="Arial"/>
        <w:sz w:val="18"/>
        <w:szCs w:val="18"/>
      </w:rPr>
      <w:fldChar w:fldCharType="end"/>
    </w:r>
    <w:r w:rsidRPr="006620BC">
      <w:rPr>
        <w:rFonts w:ascii="Arial" w:hAnsi="Arial" w:cs="Arial"/>
        <w:sz w:val="18"/>
        <w:szCs w:val="18"/>
        <w:lang w:val="en-GB"/>
      </w:rPr>
      <w:t xml:space="preserve"> of </w:t>
    </w:r>
    <w:r w:rsidRPr="006620BC">
      <w:rPr>
        <w:rFonts w:ascii="Arial" w:hAnsi="Arial" w:cs="Arial"/>
        <w:sz w:val="18"/>
        <w:szCs w:val="18"/>
        <w:lang w:val="en-GB"/>
      </w:rPr>
      <w:fldChar w:fldCharType="begin"/>
    </w:r>
    <w:r w:rsidRPr="006620BC">
      <w:rPr>
        <w:rFonts w:ascii="Arial" w:hAnsi="Arial" w:cs="Arial"/>
        <w:sz w:val="18"/>
        <w:szCs w:val="18"/>
        <w:lang w:val="en-GB"/>
      </w:rPr>
      <w:instrText xml:space="preserve"> NUMPAGES   \* MERGEFORMAT </w:instrText>
    </w:r>
    <w:r w:rsidRPr="006620BC">
      <w:rPr>
        <w:rFonts w:ascii="Arial" w:hAnsi="Arial" w:cs="Arial"/>
        <w:sz w:val="18"/>
        <w:szCs w:val="18"/>
        <w:lang w:val="en-GB"/>
      </w:rPr>
      <w:fldChar w:fldCharType="separate"/>
    </w:r>
    <w:r w:rsidR="00821AA1">
      <w:rPr>
        <w:rFonts w:ascii="Arial" w:hAnsi="Arial" w:cs="Arial"/>
        <w:noProof/>
        <w:sz w:val="18"/>
        <w:szCs w:val="18"/>
        <w:lang w:val="en-GB"/>
      </w:rPr>
      <w:t>2</w:t>
    </w:r>
    <w:r w:rsidRPr="006620BC">
      <w:rPr>
        <w:rFonts w:ascii="Arial" w:hAnsi="Arial" w:cs="Arial"/>
        <w:sz w:val="18"/>
        <w:szCs w:val="18"/>
        <w:lang w:val="en-GB"/>
      </w:rPr>
      <w:fldChar w:fldCharType="end"/>
    </w:r>
    <w:r w:rsidRPr="006620BC">
      <w:rPr>
        <w:rFonts w:ascii="Arial" w:hAnsi="Arial" w:cs="Arial"/>
        <w:sz w:val="18"/>
        <w:szCs w:val="18"/>
        <w:lang w:val="en-GB"/>
      </w:rPr>
      <w:tab/>
    </w:r>
    <w:r w:rsidRPr="006620BC">
      <w:rPr>
        <w:rFonts w:ascii="Arial" w:hAnsi="Arial" w:cs="Arial"/>
        <w:sz w:val="18"/>
        <w:szCs w:val="18"/>
        <w:lang w:val="en-GB"/>
      </w:rPr>
      <w:fldChar w:fldCharType="begin"/>
    </w:r>
    <w:r w:rsidRPr="006620BC">
      <w:rPr>
        <w:rFonts w:ascii="Arial" w:hAnsi="Arial" w:cs="Arial"/>
        <w:sz w:val="18"/>
        <w:szCs w:val="18"/>
        <w:lang w:val="en-GB"/>
      </w:rPr>
      <w:instrText xml:space="preserve"> DATE   \* MERGEFORMAT </w:instrText>
    </w:r>
    <w:r w:rsidRPr="006620BC">
      <w:rPr>
        <w:rFonts w:ascii="Arial" w:hAnsi="Arial" w:cs="Arial"/>
        <w:sz w:val="18"/>
        <w:szCs w:val="18"/>
        <w:lang w:val="en-GB"/>
      </w:rPr>
      <w:fldChar w:fldCharType="separate"/>
    </w:r>
    <w:r w:rsidR="00D64298">
      <w:rPr>
        <w:rFonts w:ascii="Arial" w:hAnsi="Arial" w:cs="Arial"/>
        <w:noProof/>
        <w:sz w:val="18"/>
        <w:szCs w:val="18"/>
        <w:lang w:val="en-GB"/>
      </w:rPr>
      <w:t>17/01/2025</w:t>
    </w:r>
    <w:r w:rsidRPr="006620BC">
      <w:rPr>
        <w:rFonts w:ascii="Arial" w:hAnsi="Arial" w:cs="Arial"/>
        <w:sz w:val="18"/>
        <w:szCs w:val="18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239F7" w14:textId="77777777" w:rsidR="00910D2A" w:rsidRDefault="00910D2A" w:rsidP="006620BC">
      <w:r>
        <w:separator/>
      </w:r>
    </w:p>
  </w:footnote>
  <w:footnote w:type="continuationSeparator" w:id="0">
    <w:p w14:paraId="247239F8" w14:textId="77777777" w:rsidR="00910D2A" w:rsidRDefault="00910D2A" w:rsidP="00662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D7A91"/>
    <w:multiLevelType w:val="multilevel"/>
    <w:tmpl w:val="DDD857C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38629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79B"/>
    <w:rsid w:val="00036405"/>
    <w:rsid w:val="00077F5B"/>
    <w:rsid w:val="00192A60"/>
    <w:rsid w:val="003A094D"/>
    <w:rsid w:val="004065C9"/>
    <w:rsid w:val="004312BD"/>
    <w:rsid w:val="00475AAD"/>
    <w:rsid w:val="004B76EC"/>
    <w:rsid w:val="0055466D"/>
    <w:rsid w:val="00590621"/>
    <w:rsid w:val="005D00D8"/>
    <w:rsid w:val="0064527B"/>
    <w:rsid w:val="006620BC"/>
    <w:rsid w:val="007029FD"/>
    <w:rsid w:val="00757495"/>
    <w:rsid w:val="0076599A"/>
    <w:rsid w:val="00777F7B"/>
    <w:rsid w:val="00821AA1"/>
    <w:rsid w:val="008A465E"/>
    <w:rsid w:val="008D15A9"/>
    <w:rsid w:val="008E567E"/>
    <w:rsid w:val="00910D2A"/>
    <w:rsid w:val="00976561"/>
    <w:rsid w:val="00A82454"/>
    <w:rsid w:val="00AA5534"/>
    <w:rsid w:val="00B80BBE"/>
    <w:rsid w:val="00BF68A2"/>
    <w:rsid w:val="00C2779B"/>
    <w:rsid w:val="00D64298"/>
    <w:rsid w:val="00D6754F"/>
    <w:rsid w:val="00D86A20"/>
    <w:rsid w:val="00DB5440"/>
    <w:rsid w:val="00DE6CC1"/>
    <w:rsid w:val="00E215C8"/>
    <w:rsid w:val="00E42C4E"/>
    <w:rsid w:val="00E97DF3"/>
    <w:rsid w:val="00ED1CA2"/>
    <w:rsid w:val="00EF5317"/>
    <w:rsid w:val="00F222C0"/>
    <w:rsid w:val="00FE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239CD"/>
  <w15:docId w15:val="{3BBB6115-FAE3-4FA5-9A88-CF476B5F4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A55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53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53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5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53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5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5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20B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0BC"/>
  </w:style>
  <w:style w:type="paragraph" w:styleId="Footer">
    <w:name w:val="footer"/>
    <w:basedOn w:val="Normal"/>
    <w:link w:val="FooterChar"/>
    <w:uiPriority w:val="99"/>
    <w:unhideWhenUsed/>
    <w:rsid w:val="006620B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8080E-697C-4856-8912-FD75A02DF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1210</Characters>
  <Application>Microsoft Office Word</Application>
  <DocSecurity>0</DocSecurity>
  <Lines>47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IHO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Abri</dc:creator>
  <cp:lastModifiedBy>Eric Langlois</cp:lastModifiedBy>
  <cp:revision>5</cp:revision>
  <cp:lastPrinted>2025-01-17T16:03:00Z</cp:lastPrinted>
  <dcterms:created xsi:type="dcterms:W3CDTF">2022-07-26T12:05:00Z</dcterms:created>
  <dcterms:modified xsi:type="dcterms:W3CDTF">2025-01-17T16:03:00Z</dcterms:modified>
</cp:coreProperties>
</file>