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6639" w14:textId="77777777" w:rsidR="001D55CD" w:rsidRPr="00AC6C6E" w:rsidRDefault="001D55CD" w:rsidP="001D55CD">
      <w:pPr>
        <w:jc w:val="center"/>
        <w:rPr>
          <w:rFonts w:ascii="Arial" w:hAnsi="Arial" w:cs="Arial"/>
          <w:b/>
          <w:lang w:val="en-US"/>
        </w:rPr>
      </w:pPr>
      <w:r w:rsidRPr="00AC6C6E">
        <w:rPr>
          <w:rFonts w:ascii="Arial" w:hAnsi="Arial" w:cs="Arial"/>
          <w:b/>
          <w:lang w:val="en-US"/>
        </w:rPr>
        <w:t>Roadmap for the S-100 Implementation Decade (2020 – 2030)</w:t>
      </w:r>
    </w:p>
    <w:p w14:paraId="40FD91A4" w14:textId="5CC5870A" w:rsidR="001D55CD" w:rsidRPr="00AC6C6E" w:rsidRDefault="001D55CD" w:rsidP="0058245C">
      <w:pPr>
        <w:jc w:val="center"/>
        <w:rPr>
          <w:rFonts w:ascii="Arial" w:hAnsi="Arial" w:cs="Arial"/>
          <w:b/>
          <w:lang w:val="en-US"/>
        </w:rPr>
      </w:pPr>
      <w:r w:rsidRPr="00AC6C6E">
        <w:rPr>
          <w:rFonts w:ascii="Arial" w:hAnsi="Arial" w:cs="Arial"/>
          <w:b/>
          <w:lang w:val="en-US"/>
        </w:rPr>
        <w:t xml:space="preserve">Version </w:t>
      </w:r>
      <w:r w:rsidR="00F533D2">
        <w:rPr>
          <w:rFonts w:ascii="Arial" w:hAnsi="Arial" w:cs="Arial"/>
          <w:b/>
          <w:lang w:val="en-US"/>
        </w:rPr>
        <w:t>5</w:t>
      </w:r>
      <w:r w:rsidR="0060393A" w:rsidRPr="00A22249">
        <w:rPr>
          <w:rFonts w:ascii="Arial" w:hAnsi="Arial" w:cs="Arial"/>
          <w:b/>
          <w:lang w:val="en-US"/>
        </w:rPr>
        <w:t>.0</w:t>
      </w:r>
      <w:r w:rsidR="004C510D" w:rsidRPr="00A22249">
        <w:rPr>
          <w:rFonts w:ascii="Arial" w:hAnsi="Arial" w:cs="Arial"/>
          <w:b/>
          <w:lang w:val="en-US"/>
        </w:rPr>
        <w:t xml:space="preserve">, </w:t>
      </w:r>
      <w:r w:rsidR="000B1BC5" w:rsidRPr="00A22249">
        <w:rPr>
          <w:rFonts w:ascii="Arial" w:hAnsi="Arial" w:cs="Arial"/>
          <w:b/>
          <w:lang w:val="en-US"/>
        </w:rPr>
        <w:t>October</w:t>
      </w:r>
      <w:r w:rsidR="00564E7B" w:rsidRPr="00A22249">
        <w:rPr>
          <w:rFonts w:ascii="Arial" w:hAnsi="Arial" w:cs="Arial"/>
          <w:b/>
          <w:lang w:val="en-US"/>
        </w:rPr>
        <w:t xml:space="preserve"> </w:t>
      </w:r>
      <w:r w:rsidR="004C510D">
        <w:rPr>
          <w:rFonts w:ascii="Arial" w:hAnsi="Arial" w:cs="Arial"/>
          <w:b/>
          <w:lang w:val="en-US"/>
        </w:rPr>
        <w:t>202</w:t>
      </w:r>
      <w:r w:rsidR="00F533D2">
        <w:rPr>
          <w:rFonts w:ascii="Arial" w:hAnsi="Arial" w:cs="Arial"/>
          <w:b/>
          <w:lang w:val="en-US"/>
        </w:rPr>
        <w:t>5</w:t>
      </w:r>
      <w:r w:rsidR="0058245C" w:rsidRPr="00AC6C6E">
        <w:rPr>
          <w:rFonts w:ascii="Arial" w:hAnsi="Arial" w:cs="Arial"/>
          <w:b/>
          <w:lang w:val="en-US"/>
        </w:rPr>
        <w:br/>
      </w:r>
    </w:p>
    <w:p w14:paraId="5AC920DC" w14:textId="77777777" w:rsidR="0058245C" w:rsidRPr="00AC6C6E" w:rsidRDefault="0058245C" w:rsidP="00464F54">
      <w:pPr>
        <w:spacing w:after="0"/>
        <w:ind w:left="1416" w:hanging="1416"/>
        <w:rPr>
          <w:rFonts w:ascii="Arial" w:hAnsi="Arial" w:cs="Arial"/>
          <w:lang w:val="en-US"/>
        </w:rPr>
      </w:pPr>
      <w:r w:rsidRPr="00AC6C6E">
        <w:rPr>
          <w:rFonts w:ascii="Arial" w:hAnsi="Arial" w:cs="Arial"/>
          <w:u w:val="single"/>
          <w:lang w:val="en-US"/>
        </w:rPr>
        <w:t>References</w:t>
      </w:r>
      <w:r w:rsidRPr="00AC6C6E">
        <w:rPr>
          <w:rFonts w:ascii="Arial" w:hAnsi="Arial" w:cs="Arial"/>
          <w:lang w:val="en-US"/>
        </w:rPr>
        <w:t>:</w:t>
      </w:r>
      <w:r w:rsidRPr="00AC6C6E">
        <w:rPr>
          <w:rFonts w:ascii="Arial" w:hAnsi="Arial" w:cs="Arial"/>
          <w:lang w:val="en-US"/>
        </w:rPr>
        <w:tab/>
      </w:r>
      <w:r w:rsidR="001F1CB8" w:rsidRPr="00AC6C6E">
        <w:rPr>
          <w:rFonts w:ascii="Arial" w:hAnsi="Arial" w:cs="Arial"/>
          <w:lang w:val="en-US"/>
        </w:rPr>
        <w:t xml:space="preserve">A: </w:t>
      </w:r>
      <w:r w:rsidRPr="00AC6C6E">
        <w:rPr>
          <w:rFonts w:ascii="Arial" w:hAnsi="Arial" w:cs="Arial"/>
          <w:lang w:val="en-US"/>
        </w:rPr>
        <w:t>Decision A2/29: endorsement by the Assembly of version 1.0 Rev1 following Proposal A2/2.1</w:t>
      </w:r>
    </w:p>
    <w:p w14:paraId="70FE816B" w14:textId="77777777" w:rsidR="001F1CB8" w:rsidRPr="00AC6C6E" w:rsidRDefault="001F1CB8" w:rsidP="00464F54">
      <w:pPr>
        <w:spacing w:after="0"/>
        <w:ind w:left="708" w:firstLine="708"/>
        <w:rPr>
          <w:rFonts w:ascii="Arial" w:hAnsi="Arial" w:cs="Arial"/>
          <w:lang w:val="en-US"/>
        </w:rPr>
      </w:pPr>
      <w:r w:rsidRPr="00AC6C6E">
        <w:rPr>
          <w:rFonts w:ascii="Arial" w:hAnsi="Arial" w:cs="Arial"/>
          <w:lang w:val="en-US"/>
        </w:rPr>
        <w:t xml:space="preserve">B: List of actions and decisions from </w:t>
      </w:r>
      <w:r w:rsidR="00D15CF8" w:rsidRPr="00AC6C6E">
        <w:rPr>
          <w:rFonts w:ascii="Arial" w:hAnsi="Arial" w:cs="Arial"/>
          <w:lang w:val="en-US"/>
        </w:rPr>
        <w:t>2</w:t>
      </w:r>
      <w:r w:rsidR="0065671F" w:rsidRPr="00AC6C6E">
        <w:rPr>
          <w:rFonts w:ascii="Arial" w:hAnsi="Arial" w:cs="Arial"/>
          <w:vertAlign w:val="superscript"/>
          <w:lang w:val="en-US"/>
        </w:rPr>
        <w:t>nd</w:t>
      </w:r>
      <w:r w:rsidR="00D15CF8" w:rsidRPr="00AC6C6E">
        <w:rPr>
          <w:rFonts w:ascii="Arial" w:hAnsi="Arial" w:cs="Arial"/>
          <w:lang w:val="en-US"/>
        </w:rPr>
        <w:t xml:space="preserve"> </w:t>
      </w:r>
      <w:r w:rsidR="0065671F" w:rsidRPr="00AC6C6E">
        <w:rPr>
          <w:rFonts w:ascii="Arial" w:hAnsi="Arial" w:cs="Arial"/>
          <w:lang w:val="en-US"/>
        </w:rPr>
        <w:t>Meeting of IHO Council (</w:t>
      </w:r>
      <w:r w:rsidRPr="00AC6C6E">
        <w:rPr>
          <w:rFonts w:ascii="Arial" w:hAnsi="Arial" w:cs="Arial"/>
          <w:lang w:val="en-US"/>
        </w:rPr>
        <w:t>C-</w:t>
      </w:r>
      <w:r w:rsidR="0065671F" w:rsidRPr="00AC6C6E">
        <w:rPr>
          <w:rFonts w:ascii="Arial" w:hAnsi="Arial" w:cs="Arial"/>
          <w:lang w:val="en-US"/>
        </w:rPr>
        <w:t>2)</w:t>
      </w:r>
      <w:r w:rsidR="00475775" w:rsidRPr="00AC6C6E">
        <w:rPr>
          <w:rFonts w:ascii="Arial" w:hAnsi="Arial" w:cs="Arial"/>
          <w:lang w:val="en-US"/>
        </w:rPr>
        <w:t xml:space="preserve"> 2018</w:t>
      </w:r>
    </w:p>
    <w:p w14:paraId="6EB7DC7B" w14:textId="77777777" w:rsidR="001F1CB8" w:rsidRPr="00AC6C6E" w:rsidRDefault="001F1CB8" w:rsidP="0065671F">
      <w:pPr>
        <w:spacing w:after="0"/>
        <w:ind w:left="708" w:firstLine="708"/>
        <w:rPr>
          <w:rFonts w:ascii="Arial" w:hAnsi="Arial" w:cs="Arial"/>
          <w:lang w:val="en-US"/>
        </w:rPr>
      </w:pPr>
      <w:r w:rsidRPr="00AC6C6E">
        <w:rPr>
          <w:rFonts w:ascii="Arial" w:hAnsi="Arial" w:cs="Arial"/>
          <w:lang w:val="en-US"/>
        </w:rPr>
        <w:t xml:space="preserve">C: </w:t>
      </w:r>
      <w:r w:rsidR="0065671F" w:rsidRPr="00AC6C6E">
        <w:rPr>
          <w:rFonts w:ascii="Arial" w:hAnsi="Arial" w:cs="Arial"/>
          <w:lang w:val="en-US"/>
        </w:rPr>
        <w:t xml:space="preserve">List of actions and decisions from </w:t>
      </w:r>
      <w:r w:rsidR="00D15CF8" w:rsidRPr="00AC6C6E">
        <w:rPr>
          <w:rFonts w:ascii="Arial" w:hAnsi="Arial" w:cs="Arial"/>
          <w:lang w:val="en-US"/>
        </w:rPr>
        <w:t>3</w:t>
      </w:r>
      <w:r w:rsidR="0065671F" w:rsidRPr="00AC6C6E">
        <w:rPr>
          <w:rFonts w:ascii="Arial" w:hAnsi="Arial" w:cs="Arial"/>
          <w:vertAlign w:val="superscript"/>
          <w:lang w:val="en-US"/>
        </w:rPr>
        <w:t>rd</w:t>
      </w:r>
      <w:r w:rsidR="00D15CF8" w:rsidRPr="00AC6C6E">
        <w:rPr>
          <w:rFonts w:ascii="Arial" w:hAnsi="Arial" w:cs="Arial"/>
          <w:lang w:val="en-US"/>
        </w:rPr>
        <w:t xml:space="preserve"> </w:t>
      </w:r>
      <w:r w:rsidR="0065671F" w:rsidRPr="00AC6C6E">
        <w:rPr>
          <w:rFonts w:ascii="Arial" w:hAnsi="Arial" w:cs="Arial"/>
          <w:lang w:val="en-US"/>
        </w:rPr>
        <w:t>Meeting of IHO Council (C-3)</w:t>
      </w:r>
      <w:r w:rsidR="00475775" w:rsidRPr="00AC6C6E">
        <w:rPr>
          <w:rFonts w:ascii="Arial" w:hAnsi="Arial" w:cs="Arial"/>
          <w:lang w:val="en-US"/>
        </w:rPr>
        <w:t xml:space="preserve"> 2019</w:t>
      </w:r>
    </w:p>
    <w:p w14:paraId="1E924935" w14:textId="77777777" w:rsidR="0065671F" w:rsidRPr="00AC6C6E" w:rsidRDefault="0065671F" w:rsidP="0065671F">
      <w:pPr>
        <w:spacing w:after="0"/>
        <w:ind w:left="708" w:firstLine="708"/>
        <w:rPr>
          <w:rFonts w:ascii="Arial" w:hAnsi="Arial" w:cs="Arial"/>
          <w:lang w:val="en-US"/>
        </w:rPr>
      </w:pPr>
      <w:r w:rsidRPr="00AC6C6E">
        <w:rPr>
          <w:rFonts w:ascii="Arial" w:hAnsi="Arial" w:cs="Arial"/>
          <w:lang w:val="en-US"/>
        </w:rPr>
        <w:t xml:space="preserve">D: List of actions and decisions from </w:t>
      </w:r>
      <w:r w:rsidR="00D15CF8" w:rsidRPr="00AC6C6E">
        <w:rPr>
          <w:rFonts w:ascii="Arial" w:hAnsi="Arial" w:cs="Arial"/>
          <w:lang w:val="en-US"/>
        </w:rPr>
        <w:t>4</w:t>
      </w:r>
      <w:r w:rsidR="00D15CF8" w:rsidRPr="00AC6C6E">
        <w:rPr>
          <w:rFonts w:ascii="Arial" w:hAnsi="Arial" w:cs="Arial"/>
          <w:vertAlign w:val="superscript"/>
          <w:lang w:val="en-US"/>
        </w:rPr>
        <w:t>th</w:t>
      </w:r>
      <w:r w:rsidR="00D15CF8" w:rsidRPr="00AC6C6E">
        <w:rPr>
          <w:rFonts w:ascii="Arial" w:hAnsi="Arial" w:cs="Arial"/>
          <w:lang w:val="en-US"/>
        </w:rPr>
        <w:t xml:space="preserve"> </w:t>
      </w:r>
      <w:r w:rsidRPr="00AC6C6E">
        <w:rPr>
          <w:rFonts w:ascii="Arial" w:hAnsi="Arial" w:cs="Arial"/>
          <w:lang w:val="en-US"/>
        </w:rPr>
        <w:t>Meeting of IHO Council (C-4)</w:t>
      </w:r>
      <w:r w:rsidR="00475775" w:rsidRPr="00AC6C6E">
        <w:rPr>
          <w:rFonts w:ascii="Arial" w:hAnsi="Arial" w:cs="Arial"/>
          <w:lang w:val="en-US"/>
        </w:rPr>
        <w:t xml:space="preserve"> 2020</w:t>
      </w:r>
    </w:p>
    <w:p w14:paraId="6D0F26BB" w14:textId="77777777" w:rsidR="00ED0B39" w:rsidRPr="00AC6C6E" w:rsidRDefault="00ED0B39">
      <w:pPr>
        <w:spacing w:after="0"/>
        <w:ind w:left="708" w:firstLine="708"/>
        <w:rPr>
          <w:rFonts w:ascii="Arial" w:hAnsi="Arial" w:cs="Arial"/>
          <w:lang w:val="en-US"/>
        </w:rPr>
      </w:pPr>
      <w:r w:rsidRPr="00AC6C6E">
        <w:rPr>
          <w:rFonts w:ascii="Arial" w:hAnsi="Arial" w:cs="Arial"/>
          <w:lang w:val="en-US"/>
        </w:rPr>
        <w:t xml:space="preserve">E: List of actions and decisions from </w:t>
      </w:r>
      <w:r w:rsidR="00475775" w:rsidRPr="00AC6C6E">
        <w:rPr>
          <w:rFonts w:ascii="Arial" w:hAnsi="Arial" w:cs="Arial"/>
          <w:lang w:val="en-US"/>
        </w:rPr>
        <w:t>5</w:t>
      </w:r>
      <w:r w:rsidRPr="00AC6C6E">
        <w:rPr>
          <w:rFonts w:ascii="Arial" w:hAnsi="Arial" w:cs="Arial"/>
          <w:vertAlign w:val="superscript"/>
          <w:lang w:val="en-US"/>
        </w:rPr>
        <w:t>th</w:t>
      </w:r>
      <w:r w:rsidRPr="00AC6C6E">
        <w:rPr>
          <w:rFonts w:ascii="Arial" w:hAnsi="Arial" w:cs="Arial"/>
          <w:lang w:val="en-US"/>
        </w:rPr>
        <w:t xml:space="preserve"> Meeting of IHO Council (C-5)</w:t>
      </w:r>
      <w:r w:rsidR="00475775" w:rsidRPr="00AC6C6E">
        <w:rPr>
          <w:rFonts w:ascii="Arial" w:hAnsi="Arial" w:cs="Arial"/>
          <w:lang w:val="en-US"/>
        </w:rPr>
        <w:t xml:space="preserve"> 2021</w:t>
      </w:r>
    </w:p>
    <w:p w14:paraId="794DC1C6" w14:textId="77777777" w:rsidR="0065671F" w:rsidRPr="00AC6C6E" w:rsidRDefault="00ED0B39" w:rsidP="0065671F">
      <w:pPr>
        <w:spacing w:after="0"/>
        <w:ind w:left="708" w:firstLine="708"/>
        <w:rPr>
          <w:rFonts w:ascii="Arial" w:hAnsi="Arial" w:cs="Arial"/>
          <w:lang w:val="en-US"/>
        </w:rPr>
      </w:pPr>
      <w:r w:rsidRPr="00AC6C6E">
        <w:rPr>
          <w:rFonts w:ascii="Arial" w:hAnsi="Arial" w:cs="Arial"/>
          <w:lang w:val="en-US"/>
        </w:rPr>
        <w:t>F</w:t>
      </w:r>
      <w:r w:rsidR="0065671F" w:rsidRPr="00AC6C6E">
        <w:rPr>
          <w:rFonts w:ascii="Arial" w:hAnsi="Arial" w:cs="Arial"/>
          <w:lang w:val="en-US"/>
        </w:rPr>
        <w:t>: HSSC13 Report</w:t>
      </w:r>
      <w:r w:rsidRPr="00AC6C6E">
        <w:rPr>
          <w:rFonts w:ascii="Arial" w:hAnsi="Arial" w:cs="Arial"/>
          <w:lang w:val="en-US"/>
        </w:rPr>
        <w:t xml:space="preserve"> to IHO Council (C-5)</w:t>
      </w:r>
    </w:p>
    <w:p w14:paraId="370FD439" w14:textId="77777777" w:rsidR="0065671F" w:rsidRPr="00AC6C6E" w:rsidRDefault="00ED0B39" w:rsidP="0065671F">
      <w:pPr>
        <w:spacing w:after="0"/>
        <w:ind w:left="708" w:firstLine="708"/>
        <w:rPr>
          <w:rFonts w:ascii="Arial" w:hAnsi="Arial" w:cs="Arial"/>
          <w:lang w:val="en-US"/>
        </w:rPr>
      </w:pPr>
      <w:r w:rsidRPr="00AC6C6E">
        <w:rPr>
          <w:rFonts w:ascii="Arial" w:hAnsi="Arial" w:cs="Arial"/>
          <w:lang w:val="en-US"/>
        </w:rPr>
        <w:t>G</w:t>
      </w:r>
      <w:r w:rsidR="0065671F" w:rsidRPr="00AC6C6E">
        <w:rPr>
          <w:rFonts w:ascii="Arial" w:hAnsi="Arial" w:cs="Arial"/>
          <w:lang w:val="en-US"/>
        </w:rPr>
        <w:t>: IRCC13 Report</w:t>
      </w:r>
      <w:r w:rsidRPr="00AC6C6E">
        <w:rPr>
          <w:rFonts w:ascii="Arial" w:hAnsi="Arial" w:cs="Arial"/>
          <w:lang w:val="en-US"/>
        </w:rPr>
        <w:t xml:space="preserve"> to IHO Council (C-5)</w:t>
      </w:r>
    </w:p>
    <w:p w14:paraId="754D5BF5" w14:textId="77777777" w:rsidR="00B00E61" w:rsidRPr="00AC6C6E" w:rsidRDefault="00ED0B39">
      <w:pPr>
        <w:spacing w:after="0"/>
        <w:ind w:left="708" w:firstLine="708"/>
        <w:rPr>
          <w:rFonts w:ascii="Arial" w:eastAsiaTheme="minorHAnsi" w:hAnsi="Arial" w:cs="Arial"/>
          <w:color w:val="000000"/>
          <w:lang w:val="en-GB" w:eastAsia="fr-FR"/>
        </w:rPr>
      </w:pPr>
      <w:r w:rsidRPr="00AC6C6E">
        <w:rPr>
          <w:rFonts w:ascii="Arial" w:hAnsi="Arial" w:cs="Arial"/>
          <w:lang w:val="en-US"/>
        </w:rPr>
        <w:t>H</w:t>
      </w:r>
      <w:r w:rsidR="0065671F" w:rsidRPr="00AC6C6E">
        <w:rPr>
          <w:rFonts w:ascii="Arial" w:hAnsi="Arial" w:cs="Arial"/>
          <w:lang w:val="en-US"/>
        </w:rPr>
        <w:t>: IHO Report to IMO</w:t>
      </w:r>
      <w:r w:rsidRPr="00AC6C6E">
        <w:rPr>
          <w:rFonts w:ascii="Arial" w:hAnsi="Arial" w:cs="Arial"/>
          <w:lang w:val="en-US"/>
        </w:rPr>
        <w:t xml:space="preserve"> </w:t>
      </w:r>
      <w:r w:rsidR="003678DA" w:rsidRPr="00AC6C6E">
        <w:rPr>
          <w:rFonts w:ascii="Arial" w:hAnsi="Arial" w:cs="Arial"/>
          <w:lang w:val="en-US"/>
        </w:rPr>
        <w:t>(</w:t>
      </w:r>
      <w:r w:rsidR="003678DA" w:rsidRPr="00AC6C6E">
        <w:rPr>
          <w:rFonts w:ascii="Arial" w:eastAsiaTheme="minorHAnsi" w:hAnsi="Arial" w:cs="Arial"/>
          <w:color w:val="000000"/>
          <w:lang w:val="en-GB" w:eastAsia="fr-FR"/>
        </w:rPr>
        <w:t>NCSR8/13/1 dated 09 February 2021)</w:t>
      </w:r>
    </w:p>
    <w:p w14:paraId="33CDAA42" w14:textId="77777777" w:rsidR="00B00E61" w:rsidRDefault="00B00E61">
      <w:pPr>
        <w:spacing w:after="0"/>
        <w:ind w:left="708" w:firstLine="708"/>
        <w:rPr>
          <w:rFonts w:ascii="Arial" w:hAnsi="Arial" w:cs="Arial"/>
          <w:lang w:val="en-GB"/>
        </w:rPr>
      </w:pPr>
      <w:r w:rsidRPr="00AC6C6E">
        <w:rPr>
          <w:rFonts w:ascii="Arial" w:hAnsi="Arial" w:cs="Arial"/>
          <w:lang w:val="en-GB"/>
        </w:rPr>
        <w:t xml:space="preserve">I:  IHO Resolution </w:t>
      </w:r>
      <w:r w:rsidR="002370B4" w:rsidRPr="00AC6C6E">
        <w:rPr>
          <w:rFonts w:ascii="Arial" w:hAnsi="Arial" w:cs="Arial"/>
          <w:lang w:val="en-GB"/>
        </w:rPr>
        <w:t>1/2021 – WEND 100 Principles</w:t>
      </w:r>
    </w:p>
    <w:p w14:paraId="74098150" w14:textId="4D18845A" w:rsidR="004C510D" w:rsidRDefault="004C510D">
      <w:pPr>
        <w:spacing w:after="0"/>
        <w:ind w:left="708" w:firstLine="708"/>
        <w:rPr>
          <w:rFonts w:ascii="Arial" w:hAnsi="Arial" w:cs="Arial"/>
          <w:lang w:val="en-GB"/>
        </w:rPr>
      </w:pPr>
      <w:r>
        <w:rPr>
          <w:rFonts w:ascii="Arial" w:hAnsi="Arial" w:cs="Arial"/>
          <w:lang w:val="en-GB"/>
        </w:rPr>
        <w:t xml:space="preserve">J: Decisions and Actions </w:t>
      </w:r>
      <w:r w:rsidR="008C453E">
        <w:rPr>
          <w:rFonts w:ascii="Arial" w:hAnsi="Arial" w:cs="Arial"/>
          <w:lang w:val="en-GB"/>
        </w:rPr>
        <w:t>from 6</w:t>
      </w:r>
      <w:r w:rsidR="008C453E" w:rsidRPr="008C453E">
        <w:rPr>
          <w:rFonts w:ascii="Arial" w:hAnsi="Arial" w:cs="Arial"/>
          <w:vertAlign w:val="superscript"/>
          <w:lang w:val="en-GB"/>
        </w:rPr>
        <w:t>th</w:t>
      </w:r>
      <w:r w:rsidR="008C453E">
        <w:rPr>
          <w:rFonts w:ascii="Arial" w:hAnsi="Arial" w:cs="Arial"/>
          <w:lang w:val="en-GB"/>
        </w:rPr>
        <w:t xml:space="preserve"> </w:t>
      </w:r>
      <w:r>
        <w:rPr>
          <w:rFonts w:ascii="Arial" w:hAnsi="Arial" w:cs="Arial"/>
          <w:lang w:val="en-GB"/>
        </w:rPr>
        <w:t>IHO Council (C6/32 to /36, October 2022)</w:t>
      </w:r>
    </w:p>
    <w:p w14:paraId="73A5578B" w14:textId="504AF346" w:rsidR="00564E7B" w:rsidRPr="00A22249" w:rsidRDefault="00564E7B">
      <w:pPr>
        <w:spacing w:after="0"/>
        <w:ind w:left="708" w:firstLine="708"/>
        <w:rPr>
          <w:rFonts w:ascii="Arial" w:hAnsi="Arial" w:cs="Arial"/>
          <w:lang w:val="en-GB"/>
        </w:rPr>
      </w:pPr>
      <w:r w:rsidRPr="00A22249">
        <w:rPr>
          <w:rFonts w:ascii="Arial" w:hAnsi="Arial" w:cs="Arial"/>
          <w:lang w:val="en-GB"/>
        </w:rPr>
        <w:t>K: Decision A3/13 Dual Fuel Concept for S-100 ECDIS</w:t>
      </w:r>
    </w:p>
    <w:p w14:paraId="07C1C266" w14:textId="07A00567" w:rsidR="00564E7B" w:rsidRDefault="00564E7B">
      <w:pPr>
        <w:spacing w:after="0"/>
        <w:ind w:left="708" w:firstLine="708"/>
        <w:rPr>
          <w:rFonts w:ascii="Arial" w:hAnsi="Arial" w:cs="Arial"/>
          <w:lang w:val="en-GB"/>
        </w:rPr>
      </w:pPr>
      <w:r w:rsidRPr="00A22249">
        <w:rPr>
          <w:rFonts w:ascii="Arial" w:hAnsi="Arial" w:cs="Arial"/>
          <w:lang w:val="en-GB"/>
        </w:rPr>
        <w:t>L: Decision A3/14 S-100 Infra</w:t>
      </w:r>
      <w:r w:rsidR="00A22249">
        <w:rPr>
          <w:rFonts w:ascii="Arial" w:hAnsi="Arial" w:cs="Arial"/>
          <w:lang w:val="en-GB"/>
        </w:rPr>
        <w:t>structure</w:t>
      </w:r>
      <w:r w:rsidRPr="00A22249">
        <w:rPr>
          <w:rFonts w:ascii="Arial" w:hAnsi="Arial" w:cs="Arial"/>
          <w:lang w:val="en-GB"/>
        </w:rPr>
        <w:t xml:space="preserve"> Center</w:t>
      </w:r>
    </w:p>
    <w:p w14:paraId="2495ABBA" w14:textId="7643D7AE" w:rsidR="00E94607" w:rsidRDefault="00E94607">
      <w:pPr>
        <w:spacing w:after="0"/>
        <w:ind w:left="708" w:firstLine="708"/>
        <w:rPr>
          <w:rFonts w:ascii="Arial" w:hAnsi="Arial" w:cs="Arial"/>
          <w:lang w:val="en-GB"/>
        </w:rPr>
      </w:pPr>
      <w:r>
        <w:rPr>
          <w:rFonts w:ascii="Arial" w:hAnsi="Arial" w:cs="Arial"/>
          <w:lang w:val="en-GB"/>
        </w:rPr>
        <w:t xml:space="preserve">M: </w:t>
      </w:r>
      <w:r w:rsidR="008C453E">
        <w:rPr>
          <w:rFonts w:ascii="Arial" w:hAnsi="Arial" w:cs="Arial"/>
          <w:lang w:val="en-GB"/>
        </w:rPr>
        <w:t>Decisions and Actions from 8</w:t>
      </w:r>
      <w:r w:rsidR="008C453E" w:rsidRPr="008C453E">
        <w:rPr>
          <w:rFonts w:ascii="Arial" w:hAnsi="Arial" w:cs="Arial"/>
          <w:vertAlign w:val="superscript"/>
          <w:lang w:val="en-GB"/>
        </w:rPr>
        <w:t>th</w:t>
      </w:r>
      <w:r w:rsidR="008C453E">
        <w:rPr>
          <w:rFonts w:ascii="Arial" w:hAnsi="Arial" w:cs="Arial"/>
          <w:lang w:val="en-GB"/>
        </w:rPr>
        <w:t xml:space="preserve"> IHO Council (C8/34, October 2024)</w:t>
      </w:r>
    </w:p>
    <w:p w14:paraId="003F6CFA" w14:textId="14921D53" w:rsidR="00DC42BE" w:rsidRPr="00AC6C6E" w:rsidRDefault="00DC42BE" w:rsidP="00DC42BE">
      <w:pPr>
        <w:spacing w:after="0"/>
        <w:ind w:left="708" w:firstLine="708"/>
        <w:rPr>
          <w:rFonts w:ascii="Arial" w:eastAsiaTheme="minorHAnsi" w:hAnsi="Arial" w:cs="Arial"/>
          <w:color w:val="000000"/>
          <w:lang w:val="en-GB" w:eastAsia="fr-FR"/>
        </w:rPr>
      </w:pPr>
      <w:r>
        <w:rPr>
          <w:rFonts w:ascii="Arial" w:hAnsi="Arial" w:cs="Arial"/>
          <w:lang w:val="en-GB"/>
        </w:rPr>
        <w:t>N</w:t>
      </w:r>
      <w:r>
        <w:rPr>
          <w:rFonts w:ascii="Arial" w:hAnsi="Arial" w:cs="Arial"/>
          <w:lang w:val="en-GB"/>
        </w:rPr>
        <w:t xml:space="preserve">: Decisions and Actions from </w:t>
      </w:r>
      <w:r>
        <w:rPr>
          <w:rFonts w:ascii="Arial" w:hAnsi="Arial" w:cs="Arial"/>
          <w:lang w:val="en-GB"/>
        </w:rPr>
        <w:t>9</w:t>
      </w:r>
      <w:r w:rsidRPr="008C453E">
        <w:rPr>
          <w:rFonts w:ascii="Arial" w:hAnsi="Arial" w:cs="Arial"/>
          <w:vertAlign w:val="superscript"/>
          <w:lang w:val="en-GB"/>
        </w:rPr>
        <w:t>th</w:t>
      </w:r>
      <w:r>
        <w:rPr>
          <w:rFonts w:ascii="Arial" w:hAnsi="Arial" w:cs="Arial"/>
          <w:lang w:val="en-GB"/>
        </w:rPr>
        <w:t xml:space="preserve"> IHO Council (C</w:t>
      </w:r>
      <w:r>
        <w:rPr>
          <w:rFonts w:ascii="Arial" w:hAnsi="Arial" w:cs="Arial"/>
          <w:lang w:val="en-GB"/>
        </w:rPr>
        <w:t>9</w:t>
      </w:r>
      <w:r>
        <w:rPr>
          <w:rFonts w:ascii="Arial" w:hAnsi="Arial" w:cs="Arial"/>
          <w:lang w:val="en-GB"/>
        </w:rPr>
        <w:t>/3</w:t>
      </w:r>
      <w:r w:rsidR="00B83ADD">
        <w:rPr>
          <w:rFonts w:ascii="Arial" w:hAnsi="Arial" w:cs="Arial"/>
          <w:lang w:val="en-GB"/>
        </w:rPr>
        <w:t>2</w:t>
      </w:r>
      <w:r>
        <w:rPr>
          <w:rFonts w:ascii="Arial" w:hAnsi="Arial" w:cs="Arial"/>
          <w:lang w:val="en-GB"/>
        </w:rPr>
        <w:t>, October 202</w:t>
      </w:r>
      <w:r w:rsidR="00B83ADD">
        <w:rPr>
          <w:rFonts w:ascii="Arial" w:hAnsi="Arial" w:cs="Arial"/>
          <w:lang w:val="en-GB"/>
        </w:rPr>
        <w:t>5</w:t>
      </w:r>
      <w:r>
        <w:rPr>
          <w:rFonts w:ascii="Arial" w:hAnsi="Arial" w:cs="Arial"/>
          <w:lang w:val="en-GB"/>
        </w:rPr>
        <w:t>)</w:t>
      </w:r>
    </w:p>
    <w:p w14:paraId="2696BF8E" w14:textId="77777777" w:rsidR="00DC42BE" w:rsidRPr="00AC6C6E" w:rsidRDefault="00DC42BE">
      <w:pPr>
        <w:spacing w:after="0"/>
        <w:ind w:left="708" w:firstLine="708"/>
        <w:rPr>
          <w:rFonts w:ascii="Arial" w:eastAsiaTheme="minorHAnsi" w:hAnsi="Arial" w:cs="Arial"/>
          <w:color w:val="000000"/>
          <w:lang w:val="en-GB" w:eastAsia="fr-FR"/>
        </w:rPr>
      </w:pPr>
    </w:p>
    <w:p w14:paraId="2BB2C403" w14:textId="77777777" w:rsidR="0058245C" w:rsidRPr="00AC6C6E" w:rsidRDefault="0058245C" w:rsidP="005C32A6">
      <w:pPr>
        <w:rPr>
          <w:rFonts w:ascii="Arial" w:hAnsi="Arial" w:cs="Arial"/>
          <w:lang w:val="en-US"/>
        </w:rPr>
      </w:pPr>
    </w:p>
    <w:p w14:paraId="04167AF0" w14:textId="77777777" w:rsidR="001D55CD" w:rsidRPr="00AC6C6E" w:rsidRDefault="001D55CD" w:rsidP="001D55CD">
      <w:pPr>
        <w:pStyle w:val="Heading2"/>
        <w:spacing w:before="360"/>
        <w:rPr>
          <w:color w:val="000000" w:themeColor="text1"/>
          <w:lang w:val="en-GB"/>
        </w:rPr>
      </w:pPr>
      <w:r w:rsidRPr="00AC6C6E">
        <w:rPr>
          <w:color w:val="000000" w:themeColor="text1"/>
          <w:lang w:val="en-GB"/>
        </w:rPr>
        <w:t>Introduction</w:t>
      </w:r>
    </w:p>
    <w:p w14:paraId="6D77067A" w14:textId="77777777" w:rsidR="00D7722F" w:rsidRPr="00AC6C6E" w:rsidRDefault="00D7722F" w:rsidP="005C32A6">
      <w:pPr>
        <w:spacing w:after="120" w:line="240" w:lineRule="auto"/>
        <w:jc w:val="both"/>
        <w:rPr>
          <w:rFonts w:ascii="Arial" w:hAnsi="Arial" w:cs="Arial"/>
          <w:lang w:val="en-GB"/>
        </w:rPr>
      </w:pPr>
      <w:r w:rsidRPr="00AC6C6E">
        <w:rPr>
          <w:rFonts w:ascii="Arial" w:hAnsi="Arial" w:cs="Arial"/>
          <w:lang w:val="en-GB"/>
        </w:rPr>
        <w:t xml:space="preserve">The Roadmap for the S-100 Implementation Decade (2020-2030) constitutes a transition plan aiming to the regular and harmonized production and dissemination of S-100 based products. </w:t>
      </w:r>
      <w:r w:rsidR="001D55CD" w:rsidRPr="00AC6C6E">
        <w:rPr>
          <w:rFonts w:ascii="Arial" w:hAnsi="Arial" w:cs="Arial"/>
          <w:lang w:val="en-GB"/>
        </w:rPr>
        <w:t xml:space="preserve">The </w:t>
      </w:r>
      <w:r w:rsidR="007B14A8">
        <w:rPr>
          <w:rFonts w:ascii="Arial" w:hAnsi="Arial" w:cs="Arial"/>
          <w:lang w:val="en-GB"/>
        </w:rPr>
        <w:t>referenced</w:t>
      </w:r>
      <w:r w:rsidR="00ED0B39" w:rsidRPr="00AC6C6E">
        <w:rPr>
          <w:rFonts w:ascii="Arial" w:hAnsi="Arial" w:cs="Arial"/>
          <w:lang w:val="en-GB"/>
        </w:rPr>
        <w:t xml:space="preserve"> </w:t>
      </w:r>
      <w:r w:rsidR="001D55CD" w:rsidRPr="00AC6C6E">
        <w:rPr>
          <w:rFonts w:ascii="Arial" w:hAnsi="Arial" w:cs="Arial"/>
          <w:lang w:val="en-GB"/>
        </w:rPr>
        <w:t>Meeting</w:t>
      </w:r>
      <w:r w:rsidR="00ED0B39" w:rsidRPr="00AC6C6E">
        <w:rPr>
          <w:rFonts w:ascii="Arial" w:hAnsi="Arial" w:cs="Arial"/>
          <w:lang w:val="en-GB"/>
        </w:rPr>
        <w:t>s</w:t>
      </w:r>
      <w:r w:rsidR="001D55CD" w:rsidRPr="00AC6C6E">
        <w:rPr>
          <w:rFonts w:ascii="Arial" w:hAnsi="Arial" w:cs="Arial"/>
          <w:lang w:val="en-GB"/>
        </w:rPr>
        <w:t xml:space="preserve"> of the IHO Council </w:t>
      </w:r>
      <w:r w:rsidRPr="00AC6C6E">
        <w:rPr>
          <w:rFonts w:ascii="Arial" w:hAnsi="Arial" w:cs="Arial"/>
          <w:lang w:val="en-GB"/>
        </w:rPr>
        <w:t xml:space="preserve">confirmed </w:t>
      </w:r>
      <w:r w:rsidR="00ED0B39" w:rsidRPr="00AC6C6E">
        <w:rPr>
          <w:rFonts w:ascii="Arial" w:hAnsi="Arial" w:cs="Arial"/>
          <w:lang w:val="en-GB"/>
        </w:rPr>
        <w:t xml:space="preserve">repeatedly </w:t>
      </w:r>
      <w:r w:rsidRPr="00AC6C6E">
        <w:rPr>
          <w:rFonts w:ascii="Arial" w:hAnsi="Arial" w:cs="Arial"/>
          <w:lang w:val="en-GB"/>
        </w:rPr>
        <w:t>the decision</w:t>
      </w:r>
      <w:r w:rsidR="00D15CF8" w:rsidRPr="00AC6C6E">
        <w:rPr>
          <w:rFonts w:ascii="Arial" w:hAnsi="Arial" w:cs="Arial"/>
          <w:lang w:val="en-GB"/>
        </w:rPr>
        <w:t xml:space="preserve"> </w:t>
      </w:r>
      <w:r w:rsidRPr="00AC6C6E">
        <w:rPr>
          <w:rFonts w:ascii="Arial" w:hAnsi="Arial" w:cs="Arial"/>
          <w:lang w:val="en-GB"/>
        </w:rPr>
        <w:t xml:space="preserve">to </w:t>
      </w:r>
      <w:r w:rsidR="001D55CD" w:rsidRPr="00AC6C6E">
        <w:rPr>
          <w:rFonts w:ascii="Arial" w:hAnsi="Arial" w:cs="Arial"/>
          <w:lang w:val="en-GB"/>
        </w:rPr>
        <w:t>task the chairs of the Council, HSSC, IRCC and the Secretary-General</w:t>
      </w:r>
      <w:r w:rsidR="007B14A8">
        <w:rPr>
          <w:rFonts w:ascii="Arial" w:hAnsi="Arial" w:cs="Arial"/>
          <w:lang w:val="en-GB"/>
        </w:rPr>
        <w:t>,</w:t>
      </w:r>
      <w:r w:rsidR="001D55CD" w:rsidRPr="00AC6C6E">
        <w:rPr>
          <w:rFonts w:ascii="Arial" w:hAnsi="Arial" w:cs="Arial"/>
          <w:lang w:val="en-GB"/>
        </w:rPr>
        <w:t xml:space="preserve"> </w:t>
      </w:r>
      <w:r w:rsidRPr="00AC6C6E">
        <w:rPr>
          <w:rFonts w:ascii="Arial" w:hAnsi="Arial" w:cs="Arial"/>
          <w:lang w:val="en-GB"/>
        </w:rPr>
        <w:t>supported by subject matter experts and Member States as appropriate</w:t>
      </w:r>
      <w:r w:rsidR="007B14A8">
        <w:rPr>
          <w:rFonts w:ascii="Arial" w:hAnsi="Arial" w:cs="Arial"/>
          <w:lang w:val="en-GB"/>
        </w:rPr>
        <w:t>,</w:t>
      </w:r>
      <w:r w:rsidRPr="00AC6C6E">
        <w:rPr>
          <w:rFonts w:ascii="Arial" w:hAnsi="Arial" w:cs="Arial"/>
          <w:lang w:val="en-GB"/>
        </w:rPr>
        <w:t xml:space="preserve"> to maintain the Roadmap as an incremental version-controlled document (including narrative and timelines) on an annual basis.</w:t>
      </w:r>
    </w:p>
    <w:p w14:paraId="0A40667E" w14:textId="77777777" w:rsidR="001D55CD" w:rsidRPr="00AC6C6E" w:rsidRDefault="001F1CB8">
      <w:pPr>
        <w:spacing w:after="120" w:line="240" w:lineRule="auto"/>
        <w:jc w:val="both"/>
        <w:rPr>
          <w:rFonts w:ascii="Arial" w:hAnsi="Arial" w:cs="Arial"/>
          <w:lang w:val="en-US"/>
        </w:rPr>
      </w:pPr>
      <w:r w:rsidRPr="00AC6C6E">
        <w:rPr>
          <w:rFonts w:ascii="Arial" w:hAnsi="Arial" w:cs="Arial"/>
          <w:lang w:val="en-US"/>
        </w:rPr>
        <w:t xml:space="preserve">This task includes </w:t>
      </w:r>
      <w:r w:rsidR="001D55CD" w:rsidRPr="00AC6C6E">
        <w:rPr>
          <w:rFonts w:ascii="Arial" w:hAnsi="Arial" w:cs="Arial"/>
          <w:lang w:val="en-US"/>
        </w:rPr>
        <w:t xml:space="preserve">the </w:t>
      </w:r>
      <w:r w:rsidRPr="00AC6C6E">
        <w:rPr>
          <w:rFonts w:ascii="Arial" w:hAnsi="Arial" w:cs="Arial"/>
          <w:lang w:val="en-US"/>
        </w:rPr>
        <w:t xml:space="preserve">mandate of the </w:t>
      </w:r>
      <w:r w:rsidR="001D55CD" w:rsidRPr="00AC6C6E">
        <w:rPr>
          <w:rFonts w:ascii="Arial" w:hAnsi="Arial" w:cs="Arial"/>
          <w:lang w:val="en-US"/>
        </w:rPr>
        <w:t xml:space="preserve">Secretary-General </w:t>
      </w:r>
      <w:r w:rsidRPr="00AC6C6E">
        <w:rPr>
          <w:rFonts w:ascii="Arial" w:hAnsi="Arial" w:cs="Arial"/>
          <w:lang w:val="en-US"/>
        </w:rPr>
        <w:t xml:space="preserve">to </w:t>
      </w:r>
      <w:r w:rsidR="001D55CD" w:rsidRPr="00AC6C6E">
        <w:rPr>
          <w:rFonts w:ascii="Arial" w:hAnsi="Arial" w:cs="Arial"/>
          <w:lang w:val="en-US"/>
        </w:rPr>
        <w:t>engag</w:t>
      </w:r>
      <w:r w:rsidRPr="00AC6C6E">
        <w:rPr>
          <w:rFonts w:ascii="Arial" w:hAnsi="Arial" w:cs="Arial"/>
          <w:lang w:val="en-US"/>
        </w:rPr>
        <w:t>e</w:t>
      </w:r>
      <w:r w:rsidR="001D55CD" w:rsidRPr="00AC6C6E">
        <w:rPr>
          <w:rFonts w:ascii="Arial" w:hAnsi="Arial" w:cs="Arial"/>
          <w:lang w:val="en-US"/>
        </w:rPr>
        <w:t xml:space="preserve"> with the IMO to </w:t>
      </w:r>
      <w:r w:rsidRPr="00AC6C6E">
        <w:rPr>
          <w:rFonts w:ascii="Arial" w:hAnsi="Arial" w:cs="Arial"/>
          <w:lang w:val="en-US"/>
        </w:rPr>
        <w:t xml:space="preserve">regularly </w:t>
      </w:r>
      <w:r w:rsidR="001D55CD" w:rsidRPr="00AC6C6E">
        <w:rPr>
          <w:rFonts w:ascii="Arial" w:hAnsi="Arial" w:cs="Arial"/>
          <w:lang w:val="en-US"/>
        </w:rPr>
        <w:t xml:space="preserve">update on the </w:t>
      </w:r>
      <w:r w:rsidR="0065671F" w:rsidRPr="00AC6C6E">
        <w:rPr>
          <w:rFonts w:ascii="Arial" w:hAnsi="Arial" w:cs="Arial"/>
          <w:lang w:val="en-US"/>
        </w:rPr>
        <w:t>status</w:t>
      </w:r>
      <w:r w:rsidR="001D55CD" w:rsidRPr="00AC6C6E">
        <w:rPr>
          <w:rFonts w:ascii="Arial" w:hAnsi="Arial" w:cs="Arial"/>
          <w:lang w:val="en-US"/>
        </w:rPr>
        <w:t xml:space="preserve"> of the S-100 framework and potential future impact on IMO instruments (Ref. </w:t>
      </w:r>
      <w:r w:rsidRPr="00AC6C6E">
        <w:rPr>
          <w:rFonts w:ascii="Arial" w:hAnsi="Arial" w:cs="Arial"/>
          <w:lang w:val="en-US"/>
        </w:rPr>
        <w:t>B</w:t>
      </w:r>
      <w:r w:rsidR="001D55CD" w:rsidRPr="00AC6C6E">
        <w:rPr>
          <w:rFonts w:ascii="Arial" w:hAnsi="Arial" w:cs="Arial"/>
          <w:lang w:val="en-US"/>
        </w:rPr>
        <w:t xml:space="preserve">: Action C2/32). </w:t>
      </w:r>
    </w:p>
    <w:p w14:paraId="63A8A01A" w14:textId="3F9BBD20" w:rsidR="001D55CD" w:rsidRPr="00AC6C6E" w:rsidRDefault="00475775">
      <w:pPr>
        <w:spacing w:after="120" w:line="240" w:lineRule="auto"/>
        <w:jc w:val="both"/>
        <w:rPr>
          <w:rFonts w:ascii="Arial" w:hAnsi="Arial" w:cs="Arial"/>
          <w:lang w:val="en-US"/>
        </w:rPr>
      </w:pPr>
      <w:r w:rsidRPr="00CF1524">
        <w:rPr>
          <w:rFonts w:ascii="Arial" w:hAnsi="Arial" w:cs="Arial"/>
          <w:lang w:val="en-US"/>
        </w:rPr>
        <w:t>Based on the evolutionary process made with the subject matter under the auspices of IRCC a</w:t>
      </w:r>
      <w:r w:rsidR="004C510D" w:rsidRPr="00CF1524">
        <w:rPr>
          <w:rFonts w:ascii="Arial" w:hAnsi="Arial" w:cs="Arial"/>
          <w:lang w:val="en-US"/>
        </w:rPr>
        <w:t>nd HSSC since C-2 in 2018</w:t>
      </w:r>
      <w:r w:rsidR="00564E7B" w:rsidRPr="00CF1524">
        <w:rPr>
          <w:rFonts w:ascii="Arial" w:hAnsi="Arial" w:cs="Arial"/>
          <w:lang w:val="en-US"/>
        </w:rPr>
        <w:t xml:space="preserve"> and in view of the recent Decisions made by A-3</w:t>
      </w:r>
      <w:r w:rsidR="004C510D" w:rsidRPr="00CF1524">
        <w:rPr>
          <w:rFonts w:ascii="Arial" w:hAnsi="Arial" w:cs="Arial"/>
          <w:lang w:val="en-US"/>
        </w:rPr>
        <w:t xml:space="preserve">, </w:t>
      </w:r>
      <w:r w:rsidRPr="00CF1524">
        <w:rPr>
          <w:rFonts w:ascii="Arial" w:hAnsi="Arial" w:cs="Arial"/>
          <w:lang w:val="en-US"/>
        </w:rPr>
        <w:t xml:space="preserve">the noted group of office bearers </w:t>
      </w:r>
      <w:r w:rsidR="00564E7B" w:rsidRPr="00CF1524">
        <w:rPr>
          <w:rFonts w:ascii="Arial" w:hAnsi="Arial" w:cs="Arial"/>
          <w:lang w:val="en-US"/>
        </w:rPr>
        <w:t xml:space="preserve">decided to review this document </w:t>
      </w:r>
      <w:r w:rsidRPr="00CF1524">
        <w:rPr>
          <w:rFonts w:ascii="Arial" w:hAnsi="Arial" w:cs="Arial"/>
          <w:lang w:val="en-US"/>
        </w:rPr>
        <w:t xml:space="preserve">which </w:t>
      </w:r>
      <w:r w:rsidR="00564E7B" w:rsidRPr="00CF1524">
        <w:rPr>
          <w:rFonts w:ascii="Arial" w:hAnsi="Arial" w:cs="Arial"/>
          <w:lang w:val="en-US"/>
        </w:rPr>
        <w:t xml:space="preserve">now </w:t>
      </w:r>
      <w:r w:rsidRPr="00CF1524">
        <w:rPr>
          <w:rFonts w:ascii="Arial" w:hAnsi="Arial" w:cs="Arial"/>
          <w:lang w:val="en-US"/>
        </w:rPr>
        <w:t xml:space="preserve">includes endorsed amendments as proposed by HSSC as described in Annex </w:t>
      </w:r>
      <w:r w:rsidR="00C76302" w:rsidRPr="00CF1524">
        <w:rPr>
          <w:rFonts w:ascii="Arial" w:hAnsi="Arial" w:cs="Arial"/>
          <w:lang w:val="en-US"/>
        </w:rPr>
        <w:t>A and B</w:t>
      </w:r>
      <w:r w:rsidRPr="00CF1524">
        <w:rPr>
          <w:rFonts w:ascii="Arial" w:hAnsi="Arial" w:cs="Arial"/>
          <w:lang w:val="en-US"/>
        </w:rPr>
        <w:t xml:space="preserve"> of the HSSC report. </w:t>
      </w:r>
      <w:r w:rsidR="0065671F" w:rsidRPr="00CF1524">
        <w:rPr>
          <w:rFonts w:ascii="Arial" w:hAnsi="Arial" w:cs="Arial"/>
          <w:lang w:val="en-US"/>
        </w:rPr>
        <w:t xml:space="preserve">The structure </w:t>
      </w:r>
      <w:r w:rsidRPr="00CF1524">
        <w:rPr>
          <w:rFonts w:ascii="Arial" w:hAnsi="Arial" w:cs="Arial"/>
          <w:lang w:val="en-US"/>
        </w:rPr>
        <w:t xml:space="preserve">of Version </w:t>
      </w:r>
      <w:r w:rsidR="0060393A" w:rsidRPr="00CF1524">
        <w:rPr>
          <w:rFonts w:ascii="Arial" w:hAnsi="Arial" w:cs="Arial"/>
          <w:lang w:val="en-US"/>
        </w:rPr>
        <w:t>2.1</w:t>
      </w:r>
      <w:r w:rsidR="0065671F" w:rsidRPr="00CF1524">
        <w:rPr>
          <w:rFonts w:ascii="Arial" w:hAnsi="Arial" w:cs="Arial"/>
          <w:lang w:val="en-US"/>
        </w:rPr>
        <w:t xml:space="preserve"> of the document remains unaltered</w:t>
      </w:r>
      <w:r w:rsidRPr="00CF1524">
        <w:rPr>
          <w:rFonts w:ascii="Arial" w:hAnsi="Arial" w:cs="Arial"/>
          <w:lang w:val="en-US"/>
        </w:rPr>
        <w:t xml:space="preserve"> for Version </w:t>
      </w:r>
      <w:r w:rsidR="00BC4657" w:rsidRPr="00CF1524">
        <w:rPr>
          <w:rFonts w:ascii="Arial" w:hAnsi="Arial" w:cs="Arial"/>
          <w:lang w:val="en-US"/>
        </w:rPr>
        <w:t>4</w:t>
      </w:r>
      <w:r w:rsidR="0060393A" w:rsidRPr="00CF1524">
        <w:rPr>
          <w:rFonts w:ascii="Arial" w:hAnsi="Arial" w:cs="Arial"/>
          <w:lang w:val="en-US"/>
        </w:rPr>
        <w:t>.0</w:t>
      </w:r>
      <w:r w:rsidR="0065671F" w:rsidRPr="00CF1524">
        <w:rPr>
          <w:rFonts w:ascii="Arial" w:hAnsi="Arial" w:cs="Arial"/>
          <w:lang w:val="en-US"/>
        </w:rPr>
        <w:t>:</w:t>
      </w:r>
      <w:r w:rsidR="001D55CD" w:rsidRPr="00AC6C6E">
        <w:rPr>
          <w:rFonts w:ascii="Arial" w:hAnsi="Arial" w:cs="Arial"/>
          <w:lang w:val="en-US"/>
        </w:rPr>
        <w:t xml:space="preserve"> </w:t>
      </w:r>
    </w:p>
    <w:p w14:paraId="5712E55A" w14:textId="77777777" w:rsidR="001D55CD" w:rsidRPr="00AC6C6E" w:rsidRDefault="001D55CD" w:rsidP="007724B6">
      <w:pPr>
        <w:pStyle w:val="ListParagraph"/>
        <w:numPr>
          <w:ilvl w:val="0"/>
          <w:numId w:val="4"/>
        </w:numPr>
        <w:spacing w:after="120"/>
        <w:ind w:left="357" w:hanging="357"/>
        <w:contextualSpacing w:val="0"/>
        <w:jc w:val="both"/>
        <w:rPr>
          <w:rFonts w:ascii="Arial" w:hAnsi="Arial" w:cs="Arial"/>
          <w:sz w:val="22"/>
          <w:szCs w:val="22"/>
        </w:rPr>
      </w:pPr>
      <w:r w:rsidRPr="00AC6C6E">
        <w:rPr>
          <w:rFonts w:ascii="Arial" w:hAnsi="Arial" w:cs="Arial"/>
          <w:sz w:val="22"/>
          <w:szCs w:val="22"/>
        </w:rPr>
        <w:t>Operational infrastructure</w:t>
      </w:r>
    </w:p>
    <w:p w14:paraId="0AF59AB8" w14:textId="77777777" w:rsidR="001D55CD" w:rsidRPr="00AC6C6E" w:rsidRDefault="001D55CD" w:rsidP="007724B6">
      <w:pPr>
        <w:pStyle w:val="ListParagraph"/>
        <w:numPr>
          <w:ilvl w:val="0"/>
          <w:numId w:val="4"/>
        </w:numPr>
        <w:spacing w:after="120"/>
        <w:ind w:left="357" w:hanging="357"/>
        <w:contextualSpacing w:val="0"/>
        <w:jc w:val="both"/>
        <w:rPr>
          <w:rFonts w:ascii="Arial" w:hAnsi="Arial" w:cs="Arial"/>
          <w:sz w:val="22"/>
          <w:szCs w:val="22"/>
        </w:rPr>
      </w:pPr>
      <w:r w:rsidRPr="00AC6C6E">
        <w:rPr>
          <w:rFonts w:ascii="Arial" w:hAnsi="Arial" w:cs="Arial"/>
          <w:sz w:val="22"/>
          <w:szCs w:val="22"/>
        </w:rPr>
        <w:t>Technical standardization</w:t>
      </w:r>
    </w:p>
    <w:p w14:paraId="0B3D4356" w14:textId="77777777" w:rsidR="001D55CD" w:rsidRPr="00AC6C6E" w:rsidRDefault="001D55CD" w:rsidP="007724B6">
      <w:pPr>
        <w:pStyle w:val="ListParagraph"/>
        <w:numPr>
          <w:ilvl w:val="0"/>
          <w:numId w:val="4"/>
        </w:numPr>
        <w:spacing w:after="120"/>
        <w:ind w:left="357" w:hanging="357"/>
        <w:contextualSpacing w:val="0"/>
        <w:jc w:val="both"/>
        <w:rPr>
          <w:rFonts w:ascii="Arial" w:hAnsi="Arial" w:cs="Arial"/>
          <w:sz w:val="22"/>
          <w:szCs w:val="22"/>
        </w:rPr>
      </w:pPr>
      <w:r w:rsidRPr="00AC6C6E">
        <w:rPr>
          <w:rFonts w:ascii="Arial" w:hAnsi="Arial" w:cs="Arial"/>
          <w:sz w:val="22"/>
          <w:szCs w:val="22"/>
        </w:rPr>
        <w:t>Coordinated implementation of services</w:t>
      </w:r>
    </w:p>
    <w:p w14:paraId="484D0073" w14:textId="77777777" w:rsidR="001D55CD" w:rsidRPr="00AC6C6E" w:rsidRDefault="001D55CD" w:rsidP="007724B6">
      <w:pPr>
        <w:pStyle w:val="ListParagraph"/>
        <w:numPr>
          <w:ilvl w:val="0"/>
          <w:numId w:val="4"/>
        </w:numPr>
        <w:spacing w:after="120"/>
        <w:ind w:left="357" w:hanging="357"/>
        <w:contextualSpacing w:val="0"/>
        <w:jc w:val="both"/>
        <w:rPr>
          <w:rFonts w:ascii="Arial" w:hAnsi="Arial" w:cs="Arial"/>
          <w:sz w:val="22"/>
          <w:szCs w:val="22"/>
        </w:rPr>
      </w:pPr>
      <w:r w:rsidRPr="00AC6C6E">
        <w:rPr>
          <w:rFonts w:ascii="Arial" w:hAnsi="Arial" w:cs="Arial"/>
          <w:sz w:val="22"/>
          <w:szCs w:val="22"/>
        </w:rPr>
        <w:t>Synchronization with IMO</w:t>
      </w:r>
    </w:p>
    <w:p w14:paraId="4D171D2F" w14:textId="77777777" w:rsidR="001D55CD" w:rsidRPr="00AC6C6E" w:rsidRDefault="001D55CD" w:rsidP="007724B6">
      <w:pPr>
        <w:pStyle w:val="ListParagraph"/>
        <w:numPr>
          <w:ilvl w:val="0"/>
          <w:numId w:val="4"/>
        </w:numPr>
        <w:spacing w:after="120"/>
        <w:ind w:left="357" w:hanging="357"/>
        <w:contextualSpacing w:val="0"/>
        <w:jc w:val="both"/>
        <w:rPr>
          <w:rFonts w:ascii="Arial" w:hAnsi="Arial" w:cs="Arial"/>
          <w:sz w:val="22"/>
          <w:szCs w:val="22"/>
        </w:rPr>
      </w:pPr>
      <w:r w:rsidRPr="00AC6C6E">
        <w:rPr>
          <w:rFonts w:ascii="Arial" w:hAnsi="Arial" w:cs="Arial"/>
          <w:sz w:val="22"/>
          <w:szCs w:val="22"/>
        </w:rPr>
        <w:t>Collaboration with industry</w:t>
      </w:r>
    </w:p>
    <w:p w14:paraId="0AC77303" w14:textId="77777777" w:rsidR="001D55CD" w:rsidRPr="00AC6C6E" w:rsidRDefault="001D55CD" w:rsidP="007724B6">
      <w:pPr>
        <w:pStyle w:val="ListParagraph"/>
        <w:numPr>
          <w:ilvl w:val="0"/>
          <w:numId w:val="4"/>
        </w:numPr>
        <w:spacing w:after="120"/>
        <w:ind w:left="357" w:hanging="357"/>
        <w:contextualSpacing w:val="0"/>
        <w:jc w:val="both"/>
        <w:rPr>
          <w:rFonts w:ascii="Arial" w:hAnsi="Arial" w:cs="Arial"/>
          <w:sz w:val="22"/>
          <w:szCs w:val="22"/>
        </w:rPr>
      </w:pPr>
      <w:r w:rsidRPr="00AC6C6E">
        <w:rPr>
          <w:rFonts w:ascii="Arial" w:hAnsi="Arial" w:cs="Arial"/>
          <w:sz w:val="22"/>
          <w:szCs w:val="22"/>
        </w:rPr>
        <w:t>Capacity Building of Hydrographic Offices</w:t>
      </w:r>
    </w:p>
    <w:p w14:paraId="2093F2E3" w14:textId="77777777" w:rsidR="001D55CD" w:rsidRPr="00AC6C6E" w:rsidRDefault="001D55CD" w:rsidP="007724B6">
      <w:pPr>
        <w:pStyle w:val="ListParagraph"/>
        <w:numPr>
          <w:ilvl w:val="0"/>
          <w:numId w:val="4"/>
        </w:numPr>
        <w:spacing w:after="120"/>
        <w:ind w:left="357" w:hanging="357"/>
        <w:contextualSpacing w:val="0"/>
        <w:jc w:val="both"/>
        <w:rPr>
          <w:rFonts w:ascii="Arial" w:hAnsi="Arial" w:cs="Arial"/>
          <w:sz w:val="22"/>
          <w:szCs w:val="22"/>
        </w:rPr>
      </w:pPr>
      <w:r w:rsidRPr="00AC6C6E">
        <w:rPr>
          <w:rFonts w:ascii="Arial" w:hAnsi="Arial" w:cs="Arial"/>
          <w:sz w:val="22"/>
          <w:szCs w:val="22"/>
        </w:rPr>
        <w:t>Development of Global Distribution Capability</w:t>
      </w:r>
    </w:p>
    <w:p w14:paraId="66D9BC2A" w14:textId="77777777" w:rsidR="00ED0B39" w:rsidRPr="00AC6C6E" w:rsidRDefault="00ED0B39" w:rsidP="005C32A6">
      <w:pPr>
        <w:pStyle w:val="ListParagraph"/>
        <w:spacing w:after="120"/>
        <w:ind w:left="360"/>
        <w:jc w:val="both"/>
        <w:rPr>
          <w:rFonts w:ascii="Arial" w:hAnsi="Arial" w:cs="Arial"/>
          <w:sz w:val="22"/>
          <w:szCs w:val="22"/>
        </w:rPr>
      </w:pPr>
    </w:p>
    <w:p w14:paraId="4A147EF5" w14:textId="43AE4218" w:rsidR="00A6056A" w:rsidRDefault="004C510D" w:rsidP="005C32A6">
      <w:pPr>
        <w:spacing w:after="120" w:line="240" w:lineRule="auto"/>
        <w:jc w:val="both"/>
        <w:rPr>
          <w:rFonts w:ascii="Arial" w:hAnsi="Arial" w:cs="Arial"/>
          <w:lang w:val="en-US"/>
        </w:rPr>
      </w:pPr>
      <w:r>
        <w:rPr>
          <w:rFonts w:ascii="Arial" w:hAnsi="Arial" w:cs="Arial"/>
          <w:lang w:val="en-US"/>
        </w:rPr>
        <w:lastRenderedPageBreak/>
        <w:t xml:space="preserve">Version </w:t>
      </w:r>
      <w:r w:rsidR="00545520" w:rsidRPr="00A22249">
        <w:rPr>
          <w:rFonts w:ascii="Arial" w:hAnsi="Arial" w:cs="Arial"/>
          <w:lang w:val="en-US"/>
        </w:rPr>
        <w:t>3.0</w:t>
      </w:r>
      <w:r w:rsidR="00DE54D3" w:rsidRPr="00A22249">
        <w:rPr>
          <w:rFonts w:ascii="Arial" w:hAnsi="Arial" w:cs="Arial"/>
          <w:lang w:val="en-US"/>
        </w:rPr>
        <w:t xml:space="preserve"> </w:t>
      </w:r>
      <w:r w:rsidR="00ED0B39" w:rsidRPr="00AC6C6E">
        <w:rPr>
          <w:rFonts w:ascii="Arial" w:hAnsi="Arial" w:cs="Arial"/>
          <w:lang w:val="en-US"/>
        </w:rPr>
        <w:t xml:space="preserve">also include </w:t>
      </w:r>
      <w:r w:rsidR="001C503D" w:rsidRPr="00A22249">
        <w:rPr>
          <w:rFonts w:ascii="Arial" w:hAnsi="Arial" w:cs="Arial"/>
          <w:lang w:val="en-US"/>
        </w:rPr>
        <w:t xml:space="preserve">four </w:t>
      </w:r>
      <w:r w:rsidR="00ED0B39" w:rsidRPr="00AC6C6E">
        <w:rPr>
          <w:rFonts w:ascii="Arial" w:hAnsi="Arial" w:cs="Arial"/>
          <w:lang w:val="en-US"/>
        </w:rPr>
        <w:t>Annex</w:t>
      </w:r>
      <w:r w:rsidR="00A6056A">
        <w:rPr>
          <w:rFonts w:ascii="Arial" w:hAnsi="Arial" w:cs="Arial"/>
          <w:lang w:val="en-US"/>
        </w:rPr>
        <w:t>es as follows:</w:t>
      </w:r>
    </w:p>
    <w:p w14:paraId="0F5765D5" w14:textId="77777777" w:rsidR="00A6056A" w:rsidRDefault="00A6056A" w:rsidP="007724B6">
      <w:pPr>
        <w:spacing w:after="120" w:line="240" w:lineRule="auto"/>
        <w:ind w:left="993" w:hanging="993"/>
        <w:jc w:val="both"/>
        <w:rPr>
          <w:rFonts w:ascii="Arial" w:hAnsi="Arial" w:cs="Arial"/>
          <w:lang w:val="en-US"/>
        </w:rPr>
      </w:pPr>
      <w:r w:rsidRPr="007724B6">
        <w:rPr>
          <w:rFonts w:ascii="Arial" w:hAnsi="Arial" w:cs="Arial"/>
          <w:u w:val="single"/>
          <w:lang w:val="en-US"/>
        </w:rPr>
        <w:t>Annex 1</w:t>
      </w:r>
      <w:r>
        <w:rPr>
          <w:rFonts w:ascii="Arial" w:hAnsi="Arial" w:cs="Arial"/>
          <w:lang w:val="en-US"/>
        </w:rPr>
        <w:t>:</w:t>
      </w:r>
      <w:r w:rsidR="00ED0B39" w:rsidRPr="00AC6C6E">
        <w:rPr>
          <w:rFonts w:ascii="Arial" w:hAnsi="Arial" w:cs="Arial"/>
          <w:lang w:val="en-US"/>
        </w:rPr>
        <w:t xml:space="preserve"> </w:t>
      </w:r>
      <w:r>
        <w:rPr>
          <w:rFonts w:ascii="Arial" w:hAnsi="Arial" w:cs="Arial"/>
          <w:lang w:val="en-US"/>
        </w:rPr>
        <w:t>C</w:t>
      </w:r>
      <w:r w:rsidR="00ED0B39" w:rsidRPr="00AC6C6E">
        <w:rPr>
          <w:rFonts w:ascii="Arial" w:hAnsi="Arial" w:cs="Arial"/>
          <w:lang w:val="en-US"/>
        </w:rPr>
        <w:t>ollaboration and timelines with IMO and other liaising organizations to incorporate S-100</w:t>
      </w:r>
      <w:r>
        <w:rPr>
          <w:rFonts w:ascii="Arial" w:hAnsi="Arial" w:cs="Arial"/>
          <w:lang w:val="en-US"/>
        </w:rPr>
        <w:t>,</w:t>
      </w:r>
      <w:r w:rsidR="00ED0B39" w:rsidRPr="00AC6C6E">
        <w:rPr>
          <w:rFonts w:ascii="Arial" w:hAnsi="Arial" w:cs="Arial"/>
          <w:lang w:val="en-US"/>
        </w:rPr>
        <w:t xml:space="preserve"> in their respective instruments as presented by means of the various reports to C-5</w:t>
      </w:r>
      <w:r>
        <w:rPr>
          <w:rFonts w:ascii="Arial" w:hAnsi="Arial" w:cs="Arial"/>
          <w:lang w:val="en-US"/>
        </w:rPr>
        <w:t>;</w:t>
      </w:r>
    </w:p>
    <w:p w14:paraId="26EA5447" w14:textId="07C8AE79" w:rsidR="00A6056A" w:rsidRDefault="00A6056A" w:rsidP="007724B6">
      <w:pPr>
        <w:spacing w:after="120" w:line="240" w:lineRule="auto"/>
        <w:ind w:left="993" w:hanging="993"/>
        <w:jc w:val="both"/>
        <w:rPr>
          <w:rFonts w:ascii="Arial" w:hAnsi="Arial" w:cs="Arial"/>
          <w:lang w:val="en-US"/>
        </w:rPr>
      </w:pPr>
      <w:r w:rsidRPr="007724B6">
        <w:rPr>
          <w:rFonts w:ascii="Arial" w:hAnsi="Arial" w:cs="Arial"/>
          <w:u w:val="single"/>
          <w:lang w:val="en-US"/>
        </w:rPr>
        <w:t>Annex 2</w:t>
      </w:r>
      <w:r>
        <w:rPr>
          <w:rFonts w:ascii="Arial" w:hAnsi="Arial" w:cs="Arial"/>
          <w:lang w:val="en-US"/>
        </w:rPr>
        <w:t xml:space="preserve">: </w:t>
      </w:r>
      <w:r w:rsidRPr="00AC6C6E">
        <w:rPr>
          <w:rFonts w:ascii="Arial" w:hAnsi="Arial" w:cs="Arial"/>
          <w:lang w:val="en-US"/>
        </w:rPr>
        <w:t>Detail on S-100 Implementation Priorities, S-100 Timeline for the prioritized IHO Product Specifications and Options for HOs for Parallel Production of S-101 and S-57 ENCs</w:t>
      </w:r>
      <w:r w:rsidR="00593219">
        <w:rPr>
          <w:rFonts w:ascii="Arial" w:hAnsi="Arial" w:cs="Arial"/>
          <w:lang w:val="en-US"/>
        </w:rPr>
        <w:t xml:space="preserve"> – Version </w:t>
      </w:r>
      <w:r w:rsidR="00B83ADD">
        <w:rPr>
          <w:rFonts w:ascii="Arial" w:hAnsi="Arial" w:cs="Arial"/>
          <w:lang w:val="en-US"/>
        </w:rPr>
        <w:t>5</w:t>
      </w:r>
      <w:r w:rsidR="00593219">
        <w:rPr>
          <w:rFonts w:ascii="Arial" w:hAnsi="Arial" w:cs="Arial"/>
          <w:lang w:val="en-US"/>
        </w:rPr>
        <w:t>.0 dated July 202</w:t>
      </w:r>
      <w:r w:rsidR="002467AD">
        <w:rPr>
          <w:rFonts w:ascii="Arial" w:hAnsi="Arial" w:cs="Arial"/>
          <w:lang w:val="en-US"/>
        </w:rPr>
        <w:t>5</w:t>
      </w:r>
      <w:r w:rsidR="002467AD" w:rsidRPr="00A22249">
        <w:rPr>
          <w:rFonts w:ascii="Arial" w:hAnsi="Arial" w:cs="Arial"/>
          <w:sz w:val="23"/>
          <w:szCs w:val="23"/>
          <w:shd w:val="clear" w:color="auto" w:fill="FFFFFF"/>
          <w:lang w:val="en-US"/>
        </w:rPr>
        <w:t xml:space="preserve">, as approved </w:t>
      </w:r>
      <w:r w:rsidR="002467AD">
        <w:rPr>
          <w:rFonts w:ascii="Arial" w:hAnsi="Arial" w:cs="Arial"/>
          <w:sz w:val="23"/>
          <w:szCs w:val="23"/>
          <w:shd w:val="clear" w:color="auto" w:fill="FFFFFF"/>
          <w:lang w:val="en-US"/>
        </w:rPr>
        <w:t xml:space="preserve">at </w:t>
      </w:r>
      <w:r w:rsidR="002467AD">
        <w:rPr>
          <w:rFonts w:ascii="Arial" w:hAnsi="Arial" w:cs="Arial"/>
          <w:sz w:val="23"/>
          <w:szCs w:val="23"/>
          <w:shd w:val="clear" w:color="auto" w:fill="FFFFFF"/>
          <w:lang w:val="en-US"/>
        </w:rPr>
        <w:t>9</w:t>
      </w:r>
      <w:r w:rsidR="002467AD" w:rsidRPr="00C76302">
        <w:rPr>
          <w:rFonts w:ascii="Arial" w:hAnsi="Arial" w:cs="Arial"/>
          <w:sz w:val="23"/>
          <w:szCs w:val="23"/>
          <w:shd w:val="clear" w:color="auto" w:fill="FFFFFF"/>
          <w:vertAlign w:val="superscript"/>
          <w:lang w:val="en-US"/>
        </w:rPr>
        <w:t>th</w:t>
      </w:r>
      <w:r w:rsidR="002467AD">
        <w:rPr>
          <w:rFonts w:ascii="Arial" w:hAnsi="Arial" w:cs="Arial"/>
          <w:sz w:val="23"/>
          <w:szCs w:val="23"/>
          <w:shd w:val="clear" w:color="auto" w:fill="FFFFFF"/>
          <w:lang w:val="en-US"/>
        </w:rPr>
        <w:t xml:space="preserve"> Council, Decision C</w:t>
      </w:r>
      <w:r w:rsidR="002467AD">
        <w:rPr>
          <w:rFonts w:ascii="Arial" w:hAnsi="Arial" w:cs="Arial"/>
          <w:sz w:val="23"/>
          <w:szCs w:val="23"/>
          <w:shd w:val="clear" w:color="auto" w:fill="FFFFFF"/>
          <w:lang w:val="en-US"/>
        </w:rPr>
        <w:t>9</w:t>
      </w:r>
      <w:r w:rsidR="002467AD">
        <w:rPr>
          <w:rFonts w:ascii="Arial" w:hAnsi="Arial" w:cs="Arial"/>
          <w:sz w:val="23"/>
          <w:szCs w:val="23"/>
          <w:shd w:val="clear" w:color="auto" w:fill="FFFFFF"/>
          <w:lang w:val="en-US"/>
        </w:rPr>
        <w:t>/3</w:t>
      </w:r>
      <w:r w:rsidR="002467AD">
        <w:rPr>
          <w:rFonts w:ascii="Arial" w:hAnsi="Arial" w:cs="Arial"/>
          <w:sz w:val="23"/>
          <w:szCs w:val="23"/>
          <w:shd w:val="clear" w:color="auto" w:fill="FFFFFF"/>
          <w:lang w:val="en-US"/>
        </w:rPr>
        <w:t>2</w:t>
      </w:r>
      <w:r w:rsidR="002467AD" w:rsidRPr="00A22249">
        <w:rPr>
          <w:rFonts w:ascii="Arial" w:hAnsi="Arial" w:cs="Arial"/>
          <w:sz w:val="23"/>
          <w:szCs w:val="23"/>
          <w:shd w:val="clear" w:color="auto" w:fill="FFFFFF"/>
          <w:lang w:val="en-US"/>
        </w:rPr>
        <w:t>)</w:t>
      </w:r>
      <w:r>
        <w:rPr>
          <w:rFonts w:ascii="Arial" w:hAnsi="Arial" w:cs="Arial"/>
          <w:lang w:val="en-US"/>
        </w:rPr>
        <w:t>;</w:t>
      </w:r>
    </w:p>
    <w:p w14:paraId="06AFEE9B" w14:textId="77777777" w:rsidR="00ED0B39" w:rsidRPr="00AC6C6E" w:rsidRDefault="00A6056A" w:rsidP="000911A6">
      <w:pPr>
        <w:spacing w:after="120" w:line="240" w:lineRule="auto"/>
        <w:ind w:left="993" w:hanging="993"/>
        <w:jc w:val="both"/>
        <w:rPr>
          <w:rFonts w:ascii="Arial" w:hAnsi="Arial" w:cs="Arial"/>
          <w:lang w:val="en-US"/>
        </w:rPr>
      </w:pPr>
      <w:r w:rsidRPr="00464F54">
        <w:rPr>
          <w:rFonts w:ascii="Arial" w:hAnsi="Arial" w:cs="Arial"/>
          <w:u w:val="single"/>
          <w:lang w:val="en-US"/>
        </w:rPr>
        <w:t>Annex 3</w:t>
      </w:r>
      <w:r>
        <w:rPr>
          <w:rFonts w:ascii="Arial" w:hAnsi="Arial" w:cs="Arial"/>
          <w:lang w:val="en-US"/>
        </w:rPr>
        <w:t xml:space="preserve">: </w:t>
      </w:r>
      <w:r w:rsidR="00210D3A">
        <w:rPr>
          <w:rFonts w:ascii="Arial" w:hAnsi="Arial" w:cs="Arial"/>
          <w:lang w:val="en-US"/>
        </w:rPr>
        <w:t xml:space="preserve">WEND-100 Principles - </w:t>
      </w:r>
      <w:r w:rsidRPr="007724B6">
        <w:rPr>
          <w:rFonts w:ascii="Arial" w:hAnsi="Arial" w:cs="Arial"/>
          <w:lang w:val="en-GB"/>
        </w:rPr>
        <w:t>IHO Resolution 1/2021</w:t>
      </w:r>
      <w:r w:rsidR="00210D3A">
        <w:rPr>
          <w:rFonts w:ascii="Arial" w:hAnsi="Arial" w:cs="Arial"/>
          <w:lang w:val="en-GB"/>
        </w:rPr>
        <w:t xml:space="preserve"> - </w:t>
      </w:r>
      <w:r w:rsidR="00AD4B5E" w:rsidRPr="00464F54">
        <w:rPr>
          <w:rFonts w:ascii="Arial" w:hAnsi="Arial" w:cs="Arial"/>
          <w:i/>
          <w:lang w:val="en-GB"/>
        </w:rPr>
        <w:t>Principles of the WEND for S-1XX Products (WEND-100 Principles)</w:t>
      </w:r>
      <w:r w:rsidRPr="007724B6">
        <w:rPr>
          <w:rFonts w:ascii="Arial" w:hAnsi="Arial" w:cs="Arial"/>
          <w:lang w:val="en-GB"/>
        </w:rPr>
        <w:t>.</w:t>
      </w:r>
    </w:p>
    <w:p w14:paraId="26615660" w14:textId="3ABF5694" w:rsidR="0065671F" w:rsidRPr="00A22249" w:rsidRDefault="00DE54D3" w:rsidP="000911A6">
      <w:pPr>
        <w:spacing w:after="160" w:line="259" w:lineRule="auto"/>
        <w:ind w:left="993" w:hanging="993"/>
        <w:rPr>
          <w:rFonts w:ascii="Arial" w:hAnsi="Arial" w:cs="Arial"/>
          <w:lang w:val="en-US"/>
        </w:rPr>
      </w:pPr>
      <w:r w:rsidRPr="00A22249">
        <w:rPr>
          <w:rFonts w:ascii="Arial" w:hAnsi="Arial" w:cs="Arial"/>
          <w:u w:val="single"/>
          <w:lang w:val="en-US"/>
        </w:rPr>
        <w:t>Annex 4</w:t>
      </w:r>
      <w:r w:rsidRPr="00A22249">
        <w:rPr>
          <w:rFonts w:ascii="Arial" w:hAnsi="Arial" w:cs="Arial"/>
          <w:lang w:val="en-US"/>
        </w:rPr>
        <w:t xml:space="preserve">: </w:t>
      </w:r>
      <w:r w:rsidRPr="00A22249">
        <w:rPr>
          <w:rFonts w:ascii="Arial" w:hAnsi="Arial" w:cs="Arial"/>
          <w:sz w:val="23"/>
          <w:szCs w:val="23"/>
          <w:shd w:val="clear" w:color="auto" w:fill="FFFFFF"/>
          <w:lang w:val="en-US"/>
        </w:rPr>
        <w:t> Dual Fuel Concept for S-100 ECDIS (version 1.</w:t>
      </w:r>
      <w:r w:rsidR="00C76302">
        <w:rPr>
          <w:rFonts w:ascii="Arial" w:hAnsi="Arial" w:cs="Arial"/>
          <w:sz w:val="23"/>
          <w:szCs w:val="23"/>
          <w:shd w:val="clear" w:color="auto" w:fill="FFFFFF"/>
          <w:lang w:val="en-US"/>
        </w:rPr>
        <w:t>2</w:t>
      </w:r>
      <w:r w:rsidRPr="00A22249">
        <w:rPr>
          <w:rFonts w:ascii="Arial" w:hAnsi="Arial" w:cs="Arial"/>
          <w:sz w:val="23"/>
          <w:szCs w:val="23"/>
          <w:shd w:val="clear" w:color="auto" w:fill="FFFFFF"/>
          <w:lang w:val="en-US"/>
        </w:rPr>
        <w:t xml:space="preserve">, </w:t>
      </w:r>
      <w:r w:rsidR="00C76302">
        <w:rPr>
          <w:rFonts w:ascii="Arial" w:hAnsi="Arial" w:cs="Arial"/>
          <w:sz w:val="23"/>
          <w:szCs w:val="23"/>
          <w:shd w:val="clear" w:color="auto" w:fill="FFFFFF"/>
          <w:lang w:val="en-US"/>
        </w:rPr>
        <w:t>July 2024</w:t>
      </w:r>
      <w:r w:rsidRPr="00A22249">
        <w:rPr>
          <w:rFonts w:ascii="Arial" w:hAnsi="Arial" w:cs="Arial"/>
          <w:sz w:val="23"/>
          <w:szCs w:val="23"/>
          <w:shd w:val="clear" w:color="auto" w:fill="FFFFFF"/>
          <w:lang w:val="en-US"/>
        </w:rPr>
        <w:t xml:space="preserve">, as approved </w:t>
      </w:r>
      <w:r w:rsidR="00C76302">
        <w:rPr>
          <w:rFonts w:ascii="Arial" w:hAnsi="Arial" w:cs="Arial"/>
          <w:sz w:val="23"/>
          <w:szCs w:val="23"/>
          <w:shd w:val="clear" w:color="auto" w:fill="FFFFFF"/>
          <w:lang w:val="en-US"/>
        </w:rPr>
        <w:t>at 8</w:t>
      </w:r>
      <w:r w:rsidR="00C76302" w:rsidRPr="00C76302">
        <w:rPr>
          <w:rFonts w:ascii="Arial" w:hAnsi="Arial" w:cs="Arial"/>
          <w:sz w:val="23"/>
          <w:szCs w:val="23"/>
          <w:shd w:val="clear" w:color="auto" w:fill="FFFFFF"/>
          <w:vertAlign w:val="superscript"/>
          <w:lang w:val="en-US"/>
        </w:rPr>
        <w:t>th</w:t>
      </w:r>
      <w:r w:rsidR="00C76302">
        <w:rPr>
          <w:rFonts w:ascii="Arial" w:hAnsi="Arial" w:cs="Arial"/>
          <w:sz w:val="23"/>
          <w:szCs w:val="23"/>
          <w:shd w:val="clear" w:color="auto" w:fill="FFFFFF"/>
          <w:lang w:val="en-US"/>
        </w:rPr>
        <w:t xml:space="preserve"> Council, Decision C8/34</w:t>
      </w:r>
      <w:r w:rsidRPr="00A22249">
        <w:rPr>
          <w:rFonts w:ascii="Arial" w:hAnsi="Arial" w:cs="Arial"/>
          <w:sz w:val="23"/>
          <w:szCs w:val="23"/>
          <w:shd w:val="clear" w:color="auto" w:fill="FFFFFF"/>
          <w:lang w:val="en-US"/>
        </w:rPr>
        <w:t>) - Executive Summary &amp; Full Report</w:t>
      </w:r>
      <w:r w:rsidR="000827B0">
        <w:rPr>
          <w:rFonts w:ascii="Arial" w:hAnsi="Arial" w:cs="Arial"/>
          <w:sz w:val="23"/>
          <w:szCs w:val="23"/>
          <w:shd w:val="clear" w:color="auto" w:fill="FFFFFF"/>
          <w:lang w:val="en-US"/>
        </w:rPr>
        <w:t>.</w:t>
      </w:r>
    </w:p>
    <w:p w14:paraId="7F3B5ED6" w14:textId="77777777" w:rsidR="001D55CD" w:rsidRPr="00AC6C6E" w:rsidRDefault="001D55CD" w:rsidP="001D55CD">
      <w:pPr>
        <w:pStyle w:val="Heading2"/>
        <w:spacing w:before="360"/>
        <w:jc w:val="both"/>
        <w:rPr>
          <w:color w:val="000000" w:themeColor="text1"/>
          <w:lang w:val="en-GB"/>
        </w:rPr>
      </w:pPr>
      <w:r w:rsidRPr="00AC6C6E">
        <w:rPr>
          <w:color w:val="000000" w:themeColor="text1"/>
          <w:lang w:val="en-GB"/>
        </w:rPr>
        <w:t>Analysis and Discussion</w:t>
      </w:r>
    </w:p>
    <w:p w14:paraId="23B24043" w14:textId="77777777" w:rsidR="001D55CD" w:rsidRPr="00AC6C6E" w:rsidRDefault="001D55CD" w:rsidP="001D55CD">
      <w:pPr>
        <w:pStyle w:val="ListParagraph"/>
        <w:ind w:left="1080"/>
        <w:jc w:val="both"/>
        <w:rPr>
          <w:rFonts w:ascii="Arial" w:hAnsi="Arial" w:cs="Arial"/>
          <w:sz w:val="22"/>
          <w:szCs w:val="22"/>
        </w:rPr>
      </w:pPr>
    </w:p>
    <w:p w14:paraId="08582262" w14:textId="77777777" w:rsidR="001D55CD" w:rsidRDefault="001D55CD" w:rsidP="001D55CD">
      <w:pPr>
        <w:pStyle w:val="ListParagraph"/>
        <w:numPr>
          <w:ilvl w:val="0"/>
          <w:numId w:val="5"/>
        </w:numPr>
        <w:ind w:left="567" w:hanging="567"/>
        <w:jc w:val="both"/>
        <w:rPr>
          <w:rFonts w:ascii="Arial" w:hAnsi="Arial" w:cs="Arial"/>
          <w:b/>
          <w:sz w:val="22"/>
          <w:szCs w:val="22"/>
        </w:rPr>
      </w:pPr>
      <w:r w:rsidRPr="00AC6C6E">
        <w:rPr>
          <w:rFonts w:ascii="Arial" w:hAnsi="Arial" w:cs="Arial"/>
          <w:b/>
          <w:sz w:val="22"/>
          <w:szCs w:val="22"/>
        </w:rPr>
        <w:t xml:space="preserve">Operational infrastructure </w:t>
      </w:r>
    </w:p>
    <w:p w14:paraId="382BCD7D" w14:textId="77777777" w:rsidR="008E0B0A" w:rsidRPr="00AC6C6E" w:rsidRDefault="008E0B0A" w:rsidP="008E0B0A">
      <w:pPr>
        <w:pStyle w:val="ListParagraph"/>
        <w:ind w:left="567"/>
        <w:jc w:val="both"/>
        <w:rPr>
          <w:rFonts w:ascii="Arial" w:hAnsi="Arial" w:cs="Arial"/>
          <w:b/>
          <w:sz w:val="22"/>
          <w:szCs w:val="22"/>
        </w:rPr>
      </w:pPr>
    </w:p>
    <w:p w14:paraId="0376FD9E" w14:textId="582632E7" w:rsidR="001D55CD" w:rsidRDefault="001D55CD" w:rsidP="00AE63A4">
      <w:pPr>
        <w:jc w:val="both"/>
        <w:rPr>
          <w:rFonts w:ascii="Arial" w:hAnsi="Arial" w:cs="Arial"/>
          <w:lang w:val="en-US"/>
        </w:rPr>
      </w:pPr>
      <w:r w:rsidRPr="00AC6C6E">
        <w:rPr>
          <w:rFonts w:ascii="Arial" w:hAnsi="Arial" w:cs="Arial"/>
          <w:lang w:val="en-US"/>
        </w:rPr>
        <w:t>Operational infrastructure such as</w:t>
      </w:r>
      <w:r w:rsidR="007B14A8">
        <w:rPr>
          <w:rFonts w:ascii="Arial" w:hAnsi="Arial" w:cs="Arial"/>
          <w:lang w:val="en-US"/>
        </w:rPr>
        <w:t xml:space="preserve"> the</w:t>
      </w:r>
      <w:r w:rsidRPr="00AC6C6E">
        <w:rPr>
          <w:rFonts w:ascii="Arial" w:hAnsi="Arial" w:cs="Arial"/>
          <w:lang w:val="en-US"/>
        </w:rPr>
        <w:t xml:space="preserve"> </w:t>
      </w:r>
      <w:r w:rsidR="00E250D0">
        <w:rPr>
          <w:rFonts w:ascii="Arial" w:hAnsi="Arial" w:cs="Arial"/>
          <w:lang w:val="en-US"/>
        </w:rPr>
        <w:t xml:space="preserve">IHO Geospatial Information </w:t>
      </w:r>
      <w:r w:rsidR="00AE63A4">
        <w:rPr>
          <w:rFonts w:ascii="Arial" w:hAnsi="Arial" w:cs="Arial"/>
          <w:lang w:val="en-US"/>
        </w:rPr>
        <w:t>R</w:t>
      </w:r>
      <w:r w:rsidRPr="00AC6C6E">
        <w:rPr>
          <w:rFonts w:ascii="Arial" w:hAnsi="Arial" w:cs="Arial"/>
          <w:lang w:val="en-US"/>
        </w:rPr>
        <w:t xml:space="preserve">egistry and tools </w:t>
      </w:r>
      <w:r w:rsidR="00E250D0">
        <w:rPr>
          <w:rFonts w:ascii="Arial" w:hAnsi="Arial" w:cs="Arial"/>
          <w:lang w:val="en-US"/>
        </w:rPr>
        <w:t xml:space="preserve">such as the </w:t>
      </w:r>
      <w:r w:rsidR="00AE63A4">
        <w:rPr>
          <w:rFonts w:ascii="Arial" w:hAnsi="Arial" w:cs="Arial"/>
          <w:lang w:val="en-US"/>
        </w:rPr>
        <w:t>Feature Catalogue Builder and Portrayal Catalogue B</w:t>
      </w:r>
      <w:r w:rsidR="00E250D0">
        <w:rPr>
          <w:rFonts w:ascii="Arial" w:hAnsi="Arial" w:cs="Arial"/>
          <w:lang w:val="en-US"/>
        </w:rPr>
        <w:t xml:space="preserve">uilder </w:t>
      </w:r>
      <w:r w:rsidRPr="00AC6C6E">
        <w:rPr>
          <w:rFonts w:ascii="Arial" w:hAnsi="Arial" w:cs="Arial"/>
          <w:lang w:val="en-US"/>
        </w:rPr>
        <w:t xml:space="preserve">to compose product specifications </w:t>
      </w:r>
      <w:r w:rsidR="00ED0B39" w:rsidRPr="00AC6C6E">
        <w:rPr>
          <w:rFonts w:ascii="Arial" w:hAnsi="Arial" w:cs="Arial"/>
          <w:lang w:val="en-US"/>
        </w:rPr>
        <w:t>i</w:t>
      </w:r>
      <w:r w:rsidR="007B14A8">
        <w:rPr>
          <w:rFonts w:ascii="Arial" w:hAnsi="Arial" w:cs="Arial"/>
          <w:lang w:val="en-US"/>
        </w:rPr>
        <w:t>s</w:t>
      </w:r>
      <w:r w:rsidRPr="00AC6C6E">
        <w:rPr>
          <w:rFonts w:ascii="Arial" w:hAnsi="Arial" w:cs="Arial"/>
          <w:lang w:val="en-US"/>
        </w:rPr>
        <w:t xml:space="preserve"> ready for the ongoing maintenance of S-1xx product specifications </w:t>
      </w:r>
      <w:r w:rsidR="00ED0B39" w:rsidRPr="00AC6C6E">
        <w:rPr>
          <w:rFonts w:ascii="Arial" w:hAnsi="Arial" w:cs="Arial"/>
          <w:b/>
          <w:lang w:val="en-US"/>
        </w:rPr>
        <w:t xml:space="preserve">since </w:t>
      </w:r>
      <w:r w:rsidRPr="00AC6C6E">
        <w:rPr>
          <w:rFonts w:ascii="Arial" w:hAnsi="Arial" w:cs="Arial"/>
          <w:b/>
          <w:lang w:val="en-US"/>
        </w:rPr>
        <w:t>202</w:t>
      </w:r>
      <w:r w:rsidR="00ED0B39" w:rsidRPr="00AC6C6E">
        <w:rPr>
          <w:rFonts w:ascii="Arial" w:hAnsi="Arial" w:cs="Arial"/>
          <w:b/>
          <w:lang w:val="en-US"/>
        </w:rPr>
        <w:t>1</w:t>
      </w:r>
      <w:r w:rsidRPr="00AC6C6E">
        <w:rPr>
          <w:rFonts w:ascii="Arial" w:hAnsi="Arial" w:cs="Arial"/>
          <w:b/>
          <w:lang w:val="en-US"/>
        </w:rPr>
        <w:t xml:space="preserve"> </w:t>
      </w:r>
      <w:r w:rsidRPr="00AC6C6E">
        <w:rPr>
          <w:rFonts w:ascii="Arial" w:hAnsi="Arial" w:cs="Arial"/>
          <w:lang w:val="en-US"/>
        </w:rPr>
        <w:t>(IHO SEC – HSSC)</w:t>
      </w:r>
      <w:r w:rsidR="00ED0B39" w:rsidRPr="00AC6C6E">
        <w:rPr>
          <w:rFonts w:ascii="Arial" w:hAnsi="Arial" w:cs="Arial"/>
          <w:lang w:val="en-US"/>
        </w:rPr>
        <w:t xml:space="preserve"> but requires ongoing improvement due to forthcoming revisions of the S-100 technical framework.</w:t>
      </w:r>
      <w:r w:rsidR="007A31BD">
        <w:rPr>
          <w:rFonts w:ascii="Arial" w:hAnsi="Arial" w:cs="Arial"/>
          <w:lang w:val="en-US"/>
        </w:rPr>
        <w:t xml:space="preserve"> </w:t>
      </w:r>
      <w:r w:rsidR="007A31BD" w:rsidRPr="00A22249">
        <w:rPr>
          <w:rFonts w:ascii="Arial" w:hAnsi="Arial" w:cs="Arial"/>
          <w:lang w:val="en-US"/>
        </w:rPr>
        <w:t>The 3rd IHO Assembly decided to strengthen the structure for S-100 through a coming establishment of an IHO S-100 Infrastructure Center</w:t>
      </w:r>
      <w:r w:rsidR="0060393A" w:rsidRPr="00A22249">
        <w:rPr>
          <w:rFonts w:ascii="Arial" w:hAnsi="Arial" w:cs="Arial"/>
          <w:lang w:val="en-US"/>
        </w:rPr>
        <w:t xml:space="preserve"> (Decision A3/14)</w:t>
      </w:r>
      <w:r w:rsidR="007A31BD" w:rsidRPr="00A22249">
        <w:rPr>
          <w:rFonts w:ascii="Arial" w:hAnsi="Arial" w:cs="Arial"/>
          <w:lang w:val="en-US"/>
        </w:rPr>
        <w:t xml:space="preserve">. HSSC was tasked to propose how such an establishment could be achieved. </w:t>
      </w:r>
    </w:p>
    <w:p w14:paraId="06EC5BA3" w14:textId="77777777" w:rsidR="008E0B0A" w:rsidRPr="00AC6C6E" w:rsidRDefault="008E0B0A" w:rsidP="008E0B0A">
      <w:pPr>
        <w:ind w:left="567"/>
        <w:jc w:val="both"/>
        <w:rPr>
          <w:rFonts w:ascii="Arial" w:hAnsi="Arial" w:cs="Arial"/>
          <w:lang w:val="en-US"/>
        </w:rPr>
      </w:pPr>
    </w:p>
    <w:p w14:paraId="34842966" w14:textId="77777777" w:rsidR="001D55CD" w:rsidRPr="007724B6" w:rsidRDefault="001D55CD" w:rsidP="001D55CD">
      <w:pPr>
        <w:pStyle w:val="ListParagraph"/>
        <w:numPr>
          <w:ilvl w:val="0"/>
          <w:numId w:val="5"/>
        </w:numPr>
        <w:ind w:left="567" w:hanging="567"/>
        <w:jc w:val="both"/>
        <w:rPr>
          <w:rFonts w:ascii="Arial" w:hAnsi="Arial" w:cs="Arial"/>
          <w:b/>
          <w:sz w:val="22"/>
          <w:szCs w:val="22"/>
        </w:rPr>
      </w:pPr>
      <w:r w:rsidRPr="00AC6C6E">
        <w:rPr>
          <w:rFonts w:ascii="Arial" w:hAnsi="Arial" w:cs="Arial"/>
          <w:b/>
          <w:sz w:val="22"/>
          <w:szCs w:val="22"/>
        </w:rPr>
        <w:t>Technical standardization</w:t>
      </w:r>
    </w:p>
    <w:p w14:paraId="4D34F5D6" w14:textId="77777777" w:rsidR="008E0B0A" w:rsidRPr="00AC6C6E" w:rsidRDefault="008E0B0A" w:rsidP="008E0B0A">
      <w:pPr>
        <w:pStyle w:val="ListParagraph"/>
        <w:ind w:left="567"/>
        <w:jc w:val="both"/>
        <w:rPr>
          <w:rFonts w:ascii="Arial" w:hAnsi="Arial" w:cs="Arial"/>
          <w:sz w:val="22"/>
          <w:szCs w:val="22"/>
        </w:rPr>
      </w:pPr>
    </w:p>
    <w:p w14:paraId="03C7ED09" w14:textId="77777777" w:rsidR="001D55CD" w:rsidRDefault="00415F0F" w:rsidP="00AE63A4">
      <w:pPr>
        <w:jc w:val="both"/>
        <w:rPr>
          <w:rFonts w:ascii="Arial" w:hAnsi="Arial" w:cs="Arial"/>
          <w:lang w:val="en-US"/>
        </w:rPr>
      </w:pPr>
      <w:r w:rsidRPr="00AC6C6E">
        <w:rPr>
          <w:rFonts w:ascii="Arial" w:hAnsi="Arial" w:cs="Arial"/>
          <w:lang w:val="en-US"/>
        </w:rPr>
        <w:t>D</w:t>
      </w:r>
      <w:r w:rsidR="009D22CF" w:rsidRPr="00AC6C6E">
        <w:rPr>
          <w:rFonts w:ascii="Arial" w:hAnsi="Arial" w:cs="Arial"/>
          <w:lang w:val="en-US"/>
        </w:rPr>
        <w:t>etail on S-100 Implementation Priorities, S-100 Timeline for the prioritized IHO Product Specifications and Options for HOs for Parallel Production of S-101 and S-57 ENCs</w:t>
      </w:r>
      <w:r w:rsidRPr="00AC6C6E">
        <w:rPr>
          <w:rFonts w:ascii="Arial" w:hAnsi="Arial" w:cs="Arial"/>
          <w:lang w:val="en-US"/>
        </w:rPr>
        <w:t xml:space="preserve"> is provided in Annex 2</w:t>
      </w:r>
      <w:r w:rsidR="009D22CF" w:rsidRPr="00AC6C6E">
        <w:rPr>
          <w:rFonts w:ascii="Arial" w:hAnsi="Arial" w:cs="Arial"/>
          <w:lang w:val="en-US"/>
        </w:rPr>
        <w:t>.</w:t>
      </w:r>
    </w:p>
    <w:p w14:paraId="27DD2107" w14:textId="77777777" w:rsidR="00AC6C6E" w:rsidRDefault="00AC6C6E" w:rsidP="00AE63A4">
      <w:pPr>
        <w:jc w:val="both"/>
        <w:rPr>
          <w:rFonts w:ascii="Arial" w:hAnsi="Arial" w:cs="Arial"/>
          <w:lang w:val="en-US"/>
        </w:rPr>
      </w:pPr>
      <w:r w:rsidRPr="008E0B0A">
        <w:rPr>
          <w:rFonts w:ascii="Arial" w:eastAsia="Arial" w:hAnsi="Arial" w:cs="Arial"/>
          <w:lang w:val="en-GB"/>
        </w:rPr>
        <w:t>The S-100 framework and the Product Specifications based</w:t>
      </w:r>
      <w:r>
        <w:rPr>
          <w:rFonts w:ascii="Arial" w:eastAsia="Arial" w:hAnsi="Arial" w:cs="Arial"/>
          <w:lang w:val="en-GB"/>
        </w:rPr>
        <w:t xml:space="preserve"> on</w:t>
      </w:r>
      <w:r w:rsidR="00F230BA">
        <w:rPr>
          <w:rFonts w:ascii="Arial" w:eastAsia="Arial" w:hAnsi="Arial" w:cs="Arial"/>
          <w:lang w:val="en-GB"/>
        </w:rPr>
        <w:t xml:space="preserve"> it</w:t>
      </w:r>
      <w:r w:rsidRPr="008E0B0A">
        <w:rPr>
          <w:rFonts w:ascii="Arial" w:eastAsia="Arial" w:hAnsi="Arial" w:cs="Arial"/>
          <w:lang w:val="en-GB"/>
        </w:rPr>
        <w:t xml:space="preserve"> are not developed and maintained in isolation. Numerous international organizations collaborate actively with the technical bodies of IHO to develop and apply S-100 based products to their respective regulations and services. </w:t>
      </w:r>
      <w:r>
        <w:rPr>
          <w:rFonts w:ascii="Arial" w:hAnsi="Arial" w:cs="Arial"/>
          <w:lang w:val="en-US"/>
        </w:rPr>
        <w:t>Annex 1 contains an overview</w:t>
      </w:r>
      <w:r w:rsidR="008E0B0A">
        <w:rPr>
          <w:rFonts w:ascii="Arial" w:hAnsi="Arial" w:cs="Arial"/>
          <w:lang w:val="en-US"/>
        </w:rPr>
        <w:t xml:space="preserve"> of the collaborating partners.</w:t>
      </w:r>
      <w:r>
        <w:rPr>
          <w:rFonts w:ascii="Arial" w:hAnsi="Arial" w:cs="Arial"/>
          <w:lang w:val="en-US"/>
        </w:rPr>
        <w:t xml:space="preserve"> </w:t>
      </w:r>
    </w:p>
    <w:p w14:paraId="6948CA34" w14:textId="77777777" w:rsidR="008E0B0A" w:rsidRPr="00AC6C6E" w:rsidRDefault="008E0B0A" w:rsidP="00AC6C6E">
      <w:pPr>
        <w:ind w:left="567"/>
        <w:jc w:val="both"/>
        <w:rPr>
          <w:rFonts w:ascii="Arial" w:hAnsi="Arial" w:cs="Arial"/>
          <w:lang w:val="en-US"/>
        </w:rPr>
      </w:pPr>
    </w:p>
    <w:p w14:paraId="288223BB" w14:textId="77777777" w:rsidR="001D55CD" w:rsidRPr="00AC6C6E" w:rsidRDefault="001D55CD" w:rsidP="007724B6">
      <w:pPr>
        <w:pStyle w:val="ListParagraph"/>
        <w:numPr>
          <w:ilvl w:val="0"/>
          <w:numId w:val="5"/>
        </w:numPr>
        <w:ind w:left="567" w:hanging="567"/>
        <w:jc w:val="both"/>
        <w:rPr>
          <w:rFonts w:ascii="Arial" w:hAnsi="Arial" w:cs="Arial"/>
          <w:b/>
          <w:sz w:val="22"/>
          <w:szCs w:val="22"/>
        </w:rPr>
      </w:pPr>
      <w:r w:rsidRPr="00AC6C6E">
        <w:rPr>
          <w:rFonts w:ascii="Arial" w:hAnsi="Arial" w:cs="Arial"/>
          <w:b/>
          <w:sz w:val="22"/>
          <w:szCs w:val="22"/>
        </w:rPr>
        <w:t>Coordinated implementation of services</w:t>
      </w:r>
    </w:p>
    <w:p w14:paraId="23A1738F" w14:textId="77777777" w:rsidR="001D55CD" w:rsidRPr="007724B6" w:rsidRDefault="001D55CD" w:rsidP="007724B6">
      <w:pPr>
        <w:spacing w:before="120" w:after="120" w:line="240" w:lineRule="auto"/>
        <w:jc w:val="both"/>
        <w:rPr>
          <w:rFonts w:ascii="Arial" w:hAnsi="Arial" w:cs="Arial"/>
          <w:i/>
        </w:rPr>
      </w:pPr>
      <w:r w:rsidRPr="007724B6">
        <w:rPr>
          <w:rFonts w:ascii="Arial" w:hAnsi="Arial" w:cs="Arial"/>
          <w:i/>
        </w:rPr>
        <w:t>S-101 ENC:</w:t>
      </w:r>
      <w:r w:rsidRPr="007724B6">
        <w:rPr>
          <w:rFonts w:ascii="Arial" w:hAnsi="Arial" w:cs="Arial"/>
          <w:i/>
        </w:rPr>
        <w:tab/>
      </w:r>
    </w:p>
    <w:p w14:paraId="03DAF864"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S-101 ENC coverage </w:t>
      </w:r>
      <w:r w:rsidR="009D22CF" w:rsidRPr="00AC6C6E">
        <w:rPr>
          <w:rFonts w:ascii="Arial" w:hAnsi="Arial" w:cs="Arial"/>
          <w:sz w:val="22"/>
          <w:szCs w:val="22"/>
        </w:rPr>
        <w:t>should</w:t>
      </w:r>
      <w:r w:rsidRPr="00AC6C6E">
        <w:rPr>
          <w:rFonts w:ascii="Arial" w:hAnsi="Arial" w:cs="Arial"/>
          <w:sz w:val="22"/>
          <w:szCs w:val="22"/>
        </w:rPr>
        <w:t xml:space="preserve"> grow faster than S-57 ENC in its early days since the relevant concept model (objects featured with geometry and attributes are linked to specific presentation rules given by S-52, encoding remains ISO-IEC8211) is identical and distribution concepts for ENCs via RENCs and national services are in place. </w:t>
      </w:r>
    </w:p>
    <w:p w14:paraId="0277B3BA"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For the ignition phase conversion of S-57 ENCs to S-101 ENCs can help to reach significant coverage, knowing that there will be limitations of those converted cells in some cartographic details in comparison to the full range of S-101 ENCs native features.</w:t>
      </w:r>
    </w:p>
    <w:p w14:paraId="45369E2B" w14:textId="0CF7927D"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lastRenderedPageBreak/>
        <w:t>In order to maintain ECDIS devices already installed on SOLAS vessels which are technically not ready nor required to be upgraded to S-101 ENC process capability and to be in line with the applicable IMO regulations pertaining to existing navigation equipment, identical coverage has to be provided for S-57 ENCs and S-1</w:t>
      </w:r>
      <w:r w:rsidR="00A22249">
        <w:rPr>
          <w:rFonts w:ascii="Arial" w:hAnsi="Arial" w:cs="Arial"/>
          <w:sz w:val="22"/>
          <w:szCs w:val="22"/>
        </w:rPr>
        <w:t>01 ENCs for a transition period</w:t>
      </w:r>
      <w:r w:rsidRPr="00AC6C6E">
        <w:rPr>
          <w:rFonts w:ascii="Arial" w:hAnsi="Arial" w:cs="Arial"/>
          <w:sz w:val="22"/>
          <w:szCs w:val="22"/>
        </w:rPr>
        <w:t>. The IHO will assess the progress of the transition in collaboration with IMO and industry stakeholders. If the results indicate that there will be widespread and substantial residual dependence on S-57 ENCs, limited provisions will be made to extend the period to ensure an orderly transition.</w:t>
      </w:r>
    </w:p>
    <w:p w14:paraId="5B5EA8EB"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As a consequence, new ECDIS systems to be brought into the market at the time</w:t>
      </w:r>
      <w:r w:rsidR="00F230BA">
        <w:rPr>
          <w:rFonts w:ascii="Arial" w:hAnsi="Arial" w:cs="Arial"/>
          <w:sz w:val="22"/>
          <w:szCs w:val="22"/>
        </w:rPr>
        <w:t xml:space="preserve"> w</w:t>
      </w:r>
      <w:r w:rsidRPr="00AC6C6E">
        <w:rPr>
          <w:rFonts w:ascii="Arial" w:hAnsi="Arial" w:cs="Arial"/>
          <w:sz w:val="22"/>
          <w:szCs w:val="22"/>
        </w:rPr>
        <w:t>hen S-101 ENC coverage starts (202</w:t>
      </w:r>
      <w:r w:rsidR="009D22CF" w:rsidRPr="00AC6C6E">
        <w:rPr>
          <w:rFonts w:ascii="Arial" w:hAnsi="Arial" w:cs="Arial"/>
          <w:sz w:val="22"/>
          <w:szCs w:val="22"/>
        </w:rPr>
        <w:t>5</w:t>
      </w:r>
      <w:r w:rsidRPr="00AC6C6E">
        <w:rPr>
          <w:rFonts w:ascii="Arial" w:hAnsi="Arial" w:cs="Arial"/>
          <w:sz w:val="22"/>
          <w:szCs w:val="22"/>
        </w:rPr>
        <w:t xml:space="preserve">) </w:t>
      </w:r>
      <w:r w:rsidR="00F230BA">
        <w:rPr>
          <w:rFonts w:ascii="Arial" w:hAnsi="Arial" w:cs="Arial"/>
          <w:sz w:val="22"/>
          <w:szCs w:val="22"/>
        </w:rPr>
        <w:t xml:space="preserve">will </w:t>
      </w:r>
      <w:r w:rsidRPr="00AC6C6E">
        <w:rPr>
          <w:rFonts w:ascii="Arial" w:hAnsi="Arial" w:cs="Arial"/>
          <w:sz w:val="22"/>
          <w:szCs w:val="22"/>
        </w:rPr>
        <w:t xml:space="preserve">have to be capable to process both formats: S-57 ENCs and S-101 ENCs in parallel. </w:t>
      </w:r>
    </w:p>
    <w:p w14:paraId="59833349" w14:textId="10BB70DF" w:rsidR="001D55CD" w:rsidRPr="00A22249"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This “dual fuel” model is instrumental for the transition period. From the user’s perspective, presentation of cartographic features to meet the IMO mandated content (ENC = official nautical chart) should be seamless and presented under the identical presentation regime. </w:t>
      </w:r>
      <w:r w:rsidR="000A4AAE" w:rsidRPr="00A22249">
        <w:rPr>
          <w:rFonts w:ascii="Arial" w:hAnsi="Arial" w:cs="Arial"/>
          <w:sz w:val="22"/>
          <w:szCs w:val="22"/>
        </w:rPr>
        <w:t>For details see Annex 4.</w:t>
      </w:r>
    </w:p>
    <w:p w14:paraId="19535149" w14:textId="77777777" w:rsidR="001D55CD" w:rsidRPr="00AC6C6E" w:rsidRDefault="001D55CD" w:rsidP="001D55CD">
      <w:pPr>
        <w:pStyle w:val="ListParagraph"/>
        <w:spacing w:after="120"/>
        <w:ind w:left="2355"/>
        <w:jc w:val="both"/>
        <w:rPr>
          <w:rFonts w:ascii="Arial" w:hAnsi="Arial" w:cs="Arial"/>
          <w:sz w:val="22"/>
          <w:szCs w:val="22"/>
        </w:rPr>
      </w:pPr>
    </w:p>
    <w:p w14:paraId="2C622839" w14:textId="77777777" w:rsidR="001D55CD" w:rsidRPr="00AC6C6E" w:rsidRDefault="001D55CD" w:rsidP="00AE63A4">
      <w:pPr>
        <w:pStyle w:val="ListParagraph"/>
        <w:numPr>
          <w:ilvl w:val="0"/>
          <w:numId w:val="2"/>
        </w:numPr>
        <w:spacing w:after="120"/>
        <w:ind w:left="284" w:hanging="284"/>
        <w:jc w:val="both"/>
        <w:rPr>
          <w:rFonts w:ascii="Arial" w:hAnsi="Arial" w:cs="Arial"/>
          <w:sz w:val="22"/>
          <w:szCs w:val="22"/>
        </w:rPr>
      </w:pPr>
      <w:r w:rsidRPr="00AC6C6E">
        <w:rPr>
          <w:rFonts w:ascii="Arial" w:hAnsi="Arial" w:cs="Arial"/>
          <w:sz w:val="22"/>
          <w:szCs w:val="22"/>
        </w:rPr>
        <w:t>In order to accomplish this phase of transition on the data production and data distribution side:</w:t>
      </w:r>
    </w:p>
    <w:p w14:paraId="4CADF038" w14:textId="4C02E0D1" w:rsidR="001D55CD" w:rsidRPr="00AC6C6E" w:rsidRDefault="001D55CD" w:rsidP="00AE63A4">
      <w:pPr>
        <w:pStyle w:val="ListParagraph"/>
        <w:numPr>
          <w:ilvl w:val="1"/>
          <w:numId w:val="2"/>
        </w:numPr>
        <w:ind w:left="851" w:hanging="567"/>
        <w:jc w:val="both"/>
        <w:rPr>
          <w:rFonts w:ascii="Arial" w:hAnsi="Arial" w:cs="Arial"/>
          <w:sz w:val="22"/>
          <w:szCs w:val="22"/>
        </w:rPr>
      </w:pPr>
      <w:r w:rsidRPr="00AC6C6E">
        <w:rPr>
          <w:rFonts w:ascii="Arial" w:hAnsi="Arial" w:cs="Arial"/>
          <w:sz w:val="22"/>
          <w:szCs w:val="22"/>
        </w:rPr>
        <w:t xml:space="preserve">It is proposed to seek commitment from as many as possible IHO MS to start </w:t>
      </w:r>
      <w:r w:rsidRPr="00AC6C6E">
        <w:rPr>
          <w:rFonts w:ascii="Arial" w:hAnsi="Arial" w:cs="Arial"/>
          <w:b/>
          <w:sz w:val="22"/>
          <w:szCs w:val="22"/>
        </w:rPr>
        <w:t>regular native production of S-101 ENCs in 202</w:t>
      </w:r>
      <w:r w:rsidR="009D22CF" w:rsidRPr="00AC6C6E">
        <w:rPr>
          <w:rFonts w:ascii="Arial" w:hAnsi="Arial" w:cs="Arial"/>
          <w:b/>
          <w:sz w:val="22"/>
          <w:szCs w:val="22"/>
        </w:rPr>
        <w:t>5</w:t>
      </w:r>
      <w:r w:rsidRPr="00AC6C6E">
        <w:rPr>
          <w:rFonts w:ascii="Arial" w:hAnsi="Arial" w:cs="Arial"/>
          <w:b/>
          <w:sz w:val="22"/>
          <w:szCs w:val="22"/>
        </w:rPr>
        <w:t xml:space="preserve"> and regular availability gradually growing in the course of 202</w:t>
      </w:r>
      <w:r w:rsidR="009D22CF" w:rsidRPr="00AC6C6E">
        <w:rPr>
          <w:rFonts w:ascii="Arial" w:hAnsi="Arial" w:cs="Arial"/>
          <w:b/>
          <w:sz w:val="22"/>
          <w:szCs w:val="22"/>
        </w:rPr>
        <w:t>6</w:t>
      </w:r>
      <w:r w:rsidRPr="00AC6C6E">
        <w:rPr>
          <w:rFonts w:ascii="Arial" w:hAnsi="Arial" w:cs="Arial"/>
          <w:sz w:val="22"/>
          <w:szCs w:val="22"/>
        </w:rPr>
        <w:t xml:space="preserve"> in parallel to regular S-57 </w:t>
      </w:r>
      <w:r w:rsidR="0060393A" w:rsidRPr="00A22249">
        <w:rPr>
          <w:rFonts w:ascii="Arial" w:hAnsi="Arial" w:cs="Arial"/>
          <w:sz w:val="22"/>
          <w:szCs w:val="22"/>
        </w:rPr>
        <w:t xml:space="preserve">ENC </w:t>
      </w:r>
      <w:r w:rsidRPr="00AC6C6E">
        <w:rPr>
          <w:rFonts w:ascii="Arial" w:hAnsi="Arial" w:cs="Arial"/>
          <w:sz w:val="22"/>
          <w:szCs w:val="22"/>
        </w:rPr>
        <w:t xml:space="preserve">production. </w:t>
      </w:r>
    </w:p>
    <w:p w14:paraId="47E56232" w14:textId="77777777" w:rsidR="001D55CD" w:rsidRPr="00AC6C6E" w:rsidRDefault="001D55CD" w:rsidP="00AE63A4">
      <w:pPr>
        <w:pStyle w:val="ListParagraph"/>
        <w:numPr>
          <w:ilvl w:val="1"/>
          <w:numId w:val="2"/>
        </w:numPr>
        <w:ind w:left="851" w:hanging="567"/>
        <w:jc w:val="both"/>
        <w:rPr>
          <w:rFonts w:ascii="Arial" w:hAnsi="Arial" w:cs="Arial"/>
          <w:sz w:val="22"/>
          <w:szCs w:val="22"/>
        </w:rPr>
      </w:pPr>
      <w:r w:rsidRPr="00AC6C6E">
        <w:rPr>
          <w:rFonts w:ascii="Arial" w:hAnsi="Arial" w:cs="Arial"/>
          <w:sz w:val="22"/>
          <w:szCs w:val="22"/>
        </w:rPr>
        <w:t>RENCs and VARs must be capable to feed the market with the S-101 ENCs – including encryption aspects and be ready for a mixed distribution arrangement to support the “dual fuel” model.</w:t>
      </w:r>
    </w:p>
    <w:p w14:paraId="45F4E770" w14:textId="77777777" w:rsidR="001D55CD" w:rsidRPr="00AC6C6E" w:rsidRDefault="001D55CD" w:rsidP="001D55CD">
      <w:pPr>
        <w:ind w:left="1995"/>
        <w:jc w:val="both"/>
        <w:rPr>
          <w:rFonts w:ascii="Arial" w:hAnsi="Arial" w:cs="Arial"/>
          <w:lang w:val="en-US"/>
        </w:rPr>
      </w:pPr>
    </w:p>
    <w:p w14:paraId="5F5F9445" w14:textId="77777777" w:rsidR="001D55CD" w:rsidRPr="00AC6C6E" w:rsidRDefault="001D55CD" w:rsidP="00AE63A4">
      <w:pPr>
        <w:jc w:val="both"/>
        <w:rPr>
          <w:rFonts w:ascii="Arial" w:hAnsi="Arial" w:cs="Arial"/>
          <w:i/>
          <w:lang w:val="en-US"/>
        </w:rPr>
      </w:pPr>
      <w:r w:rsidRPr="00AC6C6E">
        <w:rPr>
          <w:rFonts w:ascii="Arial" w:hAnsi="Arial" w:cs="Arial"/>
          <w:i/>
          <w:lang w:val="en-US"/>
        </w:rPr>
        <w:t>Additional S-1xx Product Specifications:</w:t>
      </w:r>
    </w:p>
    <w:p w14:paraId="70C7FA13"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It is anticipated that these additional services will be offered at a variety of timeframes globally, so that coverage will be discontinuous.  It is not anticipated that these services will be mandated by IMO, but will be available at the option of users through compatible systems.   </w:t>
      </w:r>
    </w:p>
    <w:p w14:paraId="42D19108"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However, these datasets are anticipated by shipping industry for specific applications in national waters and specific regions.</w:t>
      </w:r>
    </w:p>
    <w:p w14:paraId="7CB5A98F"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The navigation equipment industry stands ready to make use of these products as soon as regular provision of such datasets is provided for areas of substantial size and importance. </w:t>
      </w:r>
    </w:p>
    <w:p w14:paraId="6036C1FE" w14:textId="6E0B1E7C"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There is no need for industry to wait for the final implementation of a</w:t>
      </w:r>
      <w:r w:rsidR="00581AF5">
        <w:rPr>
          <w:rFonts w:ascii="Arial" w:hAnsi="Arial" w:cs="Arial"/>
          <w:sz w:val="22"/>
          <w:szCs w:val="22"/>
        </w:rPr>
        <w:t>n</w:t>
      </w:r>
      <w:r w:rsidRPr="00AC6C6E">
        <w:rPr>
          <w:rFonts w:ascii="Arial" w:hAnsi="Arial" w:cs="Arial"/>
          <w:sz w:val="22"/>
          <w:szCs w:val="22"/>
        </w:rPr>
        <w:t xml:space="preserve"> S-101 ENC enabled </w:t>
      </w:r>
      <w:r w:rsidR="0060393A" w:rsidRPr="00A22249">
        <w:rPr>
          <w:rFonts w:ascii="Arial" w:hAnsi="Arial" w:cs="Arial"/>
          <w:sz w:val="22"/>
          <w:szCs w:val="22"/>
        </w:rPr>
        <w:t xml:space="preserve">S-100 </w:t>
      </w:r>
      <w:r w:rsidRPr="00A22249">
        <w:rPr>
          <w:rFonts w:ascii="Arial" w:hAnsi="Arial" w:cs="Arial"/>
          <w:sz w:val="22"/>
          <w:szCs w:val="22"/>
        </w:rPr>
        <w:t>ECDIS. Additional S-1xx products can be used in existing</w:t>
      </w:r>
      <w:r w:rsidR="00B05C0B" w:rsidRPr="00A22249">
        <w:rPr>
          <w:rFonts w:ascii="Arial" w:hAnsi="Arial" w:cs="Arial"/>
          <w:sz w:val="22"/>
          <w:szCs w:val="22"/>
        </w:rPr>
        <w:t>, non-type approved systems,</w:t>
      </w:r>
      <w:r w:rsidRPr="00A22249">
        <w:rPr>
          <w:rFonts w:ascii="Arial" w:hAnsi="Arial" w:cs="Arial"/>
          <w:sz w:val="22"/>
          <w:szCs w:val="22"/>
        </w:rPr>
        <w:t xml:space="preserve"> with upgrades to software for those clients who wish to use them.</w:t>
      </w:r>
      <w:r w:rsidR="0060393A" w:rsidRPr="00A22249">
        <w:rPr>
          <w:rFonts w:ascii="Arial" w:hAnsi="Arial" w:cs="Arial"/>
          <w:sz w:val="22"/>
          <w:szCs w:val="22"/>
        </w:rPr>
        <w:t xml:space="preserve"> (IEC)</w:t>
      </w:r>
    </w:p>
    <w:p w14:paraId="2FBD0E9B"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IHO via IRCC will create and maintain a global catalogue of services and planned services on a regular basis and encourage them to start service provision via RENCs or individual arrangements. (IHO SEC) </w:t>
      </w:r>
    </w:p>
    <w:p w14:paraId="02E62847" w14:textId="77777777" w:rsidR="001D55CD" w:rsidRPr="00AC6C6E" w:rsidRDefault="001D55CD" w:rsidP="00AE63A4">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Some services may only be of attraction for customers where regional cover has been established. Coordination of regional approaches via the respective RHC is desired. (IRCC)</w:t>
      </w:r>
    </w:p>
    <w:p w14:paraId="52A3E8B5" w14:textId="77777777" w:rsidR="00ED0B39" w:rsidRPr="00AC6C6E" w:rsidRDefault="00ED0B39" w:rsidP="00AC6C6E">
      <w:pPr>
        <w:jc w:val="both"/>
        <w:rPr>
          <w:rFonts w:ascii="Arial" w:hAnsi="Arial" w:cs="Arial"/>
        </w:rPr>
      </w:pPr>
    </w:p>
    <w:p w14:paraId="75235B71" w14:textId="77777777" w:rsidR="001D55CD" w:rsidRPr="00AC6C6E" w:rsidRDefault="00ED0B39" w:rsidP="00AE63A4">
      <w:pPr>
        <w:jc w:val="both"/>
        <w:rPr>
          <w:rFonts w:ascii="Arial" w:hAnsi="Arial" w:cs="Arial"/>
          <w:i/>
          <w:lang w:val="en-US"/>
        </w:rPr>
      </w:pPr>
      <w:r w:rsidRPr="00AC6C6E">
        <w:rPr>
          <w:rFonts w:ascii="Arial" w:hAnsi="Arial" w:cs="Arial"/>
          <w:i/>
          <w:lang w:val="en-US"/>
        </w:rPr>
        <w:t>Additional S-X</w:t>
      </w:r>
      <w:r w:rsidR="00D90A98" w:rsidRPr="00AC6C6E">
        <w:rPr>
          <w:rFonts w:ascii="Arial" w:hAnsi="Arial" w:cs="Arial"/>
          <w:i/>
          <w:lang w:val="en-US"/>
        </w:rPr>
        <w:t>xx</w:t>
      </w:r>
      <w:r w:rsidRPr="00AC6C6E">
        <w:rPr>
          <w:rFonts w:ascii="Arial" w:hAnsi="Arial" w:cs="Arial"/>
          <w:i/>
          <w:lang w:val="en-US"/>
        </w:rPr>
        <w:t xml:space="preserve"> Product Specifications develop</w:t>
      </w:r>
      <w:r w:rsidR="00AC6C6E">
        <w:rPr>
          <w:rFonts w:ascii="Arial" w:hAnsi="Arial" w:cs="Arial"/>
          <w:i/>
          <w:lang w:val="en-US"/>
        </w:rPr>
        <w:t>ed</w:t>
      </w:r>
      <w:r w:rsidRPr="00AC6C6E">
        <w:rPr>
          <w:rFonts w:ascii="Arial" w:hAnsi="Arial" w:cs="Arial"/>
          <w:i/>
          <w:lang w:val="en-US"/>
        </w:rPr>
        <w:t xml:space="preserve"> and maintained by other domains:</w:t>
      </w:r>
    </w:p>
    <w:p w14:paraId="68780046" w14:textId="1E3F3AB6" w:rsidR="008E0B0A" w:rsidRPr="00A22249" w:rsidRDefault="008E0B0A" w:rsidP="00AE63A4">
      <w:pPr>
        <w:pStyle w:val="ListParagraph"/>
        <w:numPr>
          <w:ilvl w:val="0"/>
          <w:numId w:val="2"/>
        </w:numPr>
        <w:spacing w:after="120"/>
        <w:ind w:left="284" w:hanging="284"/>
        <w:contextualSpacing w:val="0"/>
        <w:jc w:val="both"/>
        <w:rPr>
          <w:rFonts w:ascii="Arial" w:hAnsi="Arial" w:cs="Arial"/>
          <w:sz w:val="22"/>
          <w:szCs w:val="22"/>
        </w:rPr>
      </w:pPr>
      <w:r w:rsidRPr="00E250D0">
        <w:rPr>
          <w:rFonts w:ascii="Arial" w:hAnsi="Arial" w:cs="Arial"/>
          <w:sz w:val="22"/>
          <w:szCs w:val="22"/>
        </w:rPr>
        <w:t>A regular data service for S-411 Sea Ice is provided via the</w:t>
      </w:r>
      <w:r w:rsidR="00581AF5" w:rsidRPr="00E250D0">
        <w:rPr>
          <w:rFonts w:ascii="Arial" w:hAnsi="Arial" w:cs="Arial"/>
          <w:sz w:val="22"/>
          <w:szCs w:val="22"/>
        </w:rPr>
        <w:t xml:space="preserve"> JCOMM </w:t>
      </w:r>
      <w:r w:rsidRPr="00E250D0">
        <w:rPr>
          <w:rFonts w:ascii="Arial" w:hAnsi="Arial" w:cs="Arial"/>
          <w:sz w:val="22"/>
          <w:szCs w:val="22"/>
        </w:rPr>
        <w:t xml:space="preserve">Ice Logistics Portal for </w:t>
      </w:r>
      <w:r w:rsidR="001D597A" w:rsidRPr="00A22249">
        <w:rPr>
          <w:rFonts w:ascii="Arial" w:hAnsi="Arial" w:cs="Arial"/>
          <w:sz w:val="22"/>
          <w:szCs w:val="22"/>
        </w:rPr>
        <w:t>the World regions: Southern (Antar</w:t>
      </w:r>
      <w:r w:rsidR="00564E7B" w:rsidRPr="00A22249">
        <w:rPr>
          <w:rFonts w:ascii="Arial" w:hAnsi="Arial" w:cs="Arial"/>
          <w:sz w:val="22"/>
          <w:szCs w:val="22"/>
        </w:rPr>
        <w:t>c</w:t>
      </w:r>
      <w:r w:rsidR="001D597A" w:rsidRPr="00A22249">
        <w:rPr>
          <w:rFonts w:ascii="Arial" w:hAnsi="Arial" w:cs="Arial"/>
          <w:sz w:val="22"/>
          <w:szCs w:val="22"/>
        </w:rPr>
        <w:t xml:space="preserve">tica), Northern 90W (Western Arctic, Canada and the Great Lakes) and Northern 90E (Eastern Arctic, Baltic Sea and parts of the Pacific Sea) </w:t>
      </w:r>
      <w:r w:rsidR="00E250D0">
        <w:rPr>
          <w:rFonts w:ascii="Arial" w:hAnsi="Arial" w:cs="Arial"/>
          <w:sz w:val="22"/>
          <w:szCs w:val="22"/>
        </w:rPr>
        <w:lastRenderedPageBreak/>
        <w:t>(</w:t>
      </w:r>
      <w:r w:rsidR="00E250D0" w:rsidRPr="00E250D0">
        <w:rPr>
          <w:rFonts w:ascii="Arial" w:hAnsi="Arial" w:cs="Arial"/>
          <w:sz w:val="22"/>
          <w:szCs w:val="22"/>
        </w:rPr>
        <w:t>https://www.bsis-ice.de/IcePortal/ILP_S411.shtml</w:t>
      </w:r>
      <w:r w:rsidR="00E250D0">
        <w:rPr>
          <w:rFonts w:ascii="Arial" w:hAnsi="Arial" w:cs="Arial"/>
          <w:sz w:val="22"/>
          <w:szCs w:val="22"/>
        </w:rPr>
        <w:t>)</w:t>
      </w:r>
      <w:r w:rsidRPr="00E250D0">
        <w:rPr>
          <w:rFonts w:ascii="Arial" w:hAnsi="Arial" w:cs="Arial"/>
          <w:sz w:val="22"/>
          <w:szCs w:val="22"/>
        </w:rPr>
        <w:t>.</w:t>
      </w:r>
      <w:r w:rsidR="00B11652">
        <w:rPr>
          <w:rFonts w:ascii="Arial" w:hAnsi="Arial" w:cs="Arial"/>
          <w:sz w:val="22"/>
          <w:szCs w:val="22"/>
        </w:rPr>
        <w:t xml:space="preserve"> </w:t>
      </w:r>
      <w:r w:rsidR="00B11652" w:rsidRPr="00A22249">
        <w:rPr>
          <w:rFonts w:ascii="Arial" w:hAnsi="Arial" w:cs="Arial"/>
          <w:sz w:val="22"/>
          <w:szCs w:val="22"/>
        </w:rPr>
        <w:t>The WMO is also working with a product specification for Weather and Wave Hazards, S-412.</w:t>
      </w:r>
    </w:p>
    <w:p w14:paraId="43475893" w14:textId="63677341" w:rsidR="00B11652" w:rsidRPr="00E250D0" w:rsidRDefault="00B11652" w:rsidP="00AE63A4">
      <w:pPr>
        <w:pStyle w:val="ListParagraph"/>
        <w:numPr>
          <w:ilvl w:val="0"/>
          <w:numId w:val="2"/>
        </w:numPr>
        <w:spacing w:after="120"/>
        <w:ind w:left="284" w:hanging="284"/>
        <w:contextualSpacing w:val="0"/>
        <w:jc w:val="both"/>
        <w:rPr>
          <w:rFonts w:ascii="Arial" w:hAnsi="Arial" w:cs="Arial"/>
          <w:sz w:val="22"/>
          <w:szCs w:val="22"/>
        </w:rPr>
      </w:pPr>
      <w:r w:rsidRPr="00A22249">
        <w:rPr>
          <w:rFonts w:ascii="Arial" w:hAnsi="Arial" w:cs="Arial"/>
          <w:sz w:val="22"/>
          <w:szCs w:val="22"/>
        </w:rPr>
        <w:t>IEC has developed a product specification for Route Plans, S-421, which will be included in the IMO ECDIS Performance Standards with the same transition period as S-100 ECDIS. Endorsed by IMO NCSR10 2023, but depending IMO MSC approval May 2024.</w:t>
      </w:r>
    </w:p>
    <w:p w14:paraId="5EAF71F1" w14:textId="77777777" w:rsidR="007724B6" w:rsidRDefault="007724B6">
      <w:pPr>
        <w:spacing w:after="160" w:line="259" w:lineRule="auto"/>
        <w:rPr>
          <w:rFonts w:ascii="Arial" w:hAnsi="Arial" w:cs="Arial"/>
          <w:i/>
          <w:lang w:val="en-US"/>
        </w:rPr>
      </w:pPr>
      <w:r>
        <w:rPr>
          <w:rFonts w:ascii="Arial" w:hAnsi="Arial" w:cs="Arial"/>
          <w:i/>
          <w:lang w:val="en-US"/>
        </w:rPr>
        <w:br w:type="page"/>
      </w:r>
    </w:p>
    <w:p w14:paraId="0BB315B4" w14:textId="77777777" w:rsidR="00ED0B39" w:rsidRPr="00AC6C6E" w:rsidRDefault="00ED0B39" w:rsidP="00AC6C6E">
      <w:pPr>
        <w:ind w:firstLine="567"/>
        <w:jc w:val="both"/>
        <w:rPr>
          <w:rFonts w:ascii="Arial" w:hAnsi="Arial" w:cs="Arial"/>
          <w:i/>
          <w:lang w:val="en-US"/>
        </w:rPr>
      </w:pPr>
    </w:p>
    <w:p w14:paraId="70544420" w14:textId="77777777" w:rsidR="001D55CD" w:rsidRPr="007724B6" w:rsidRDefault="001D55CD" w:rsidP="007724B6">
      <w:pPr>
        <w:pStyle w:val="ListParagraph"/>
        <w:numPr>
          <w:ilvl w:val="0"/>
          <w:numId w:val="5"/>
        </w:numPr>
        <w:ind w:left="567" w:hanging="567"/>
        <w:jc w:val="both"/>
        <w:rPr>
          <w:rFonts w:ascii="Arial" w:hAnsi="Arial" w:cs="Arial"/>
          <w:b/>
          <w:sz w:val="22"/>
          <w:szCs w:val="22"/>
        </w:rPr>
      </w:pPr>
      <w:r w:rsidRPr="007724B6">
        <w:rPr>
          <w:rFonts w:ascii="Arial" w:hAnsi="Arial" w:cs="Arial"/>
          <w:b/>
          <w:sz w:val="22"/>
          <w:szCs w:val="22"/>
        </w:rPr>
        <w:t>Synchronization with IMO</w:t>
      </w:r>
    </w:p>
    <w:p w14:paraId="6BC66021" w14:textId="77777777" w:rsidR="001D55CD" w:rsidRPr="00AC6C6E" w:rsidRDefault="001D55CD" w:rsidP="007724B6">
      <w:pPr>
        <w:spacing w:before="120" w:after="120" w:line="240" w:lineRule="auto"/>
        <w:jc w:val="both"/>
        <w:rPr>
          <w:rFonts w:ascii="Arial" w:hAnsi="Arial" w:cs="Arial"/>
          <w:i/>
        </w:rPr>
      </w:pPr>
      <w:r w:rsidRPr="00AC6C6E">
        <w:rPr>
          <w:rFonts w:ascii="Arial" w:hAnsi="Arial" w:cs="Arial"/>
          <w:i/>
        </w:rPr>
        <w:t>S-101 ENC:</w:t>
      </w:r>
    </w:p>
    <w:p w14:paraId="3462D065" w14:textId="15B01478" w:rsidR="001D55CD" w:rsidRPr="00AC6C6E" w:rsidRDefault="001D55CD" w:rsidP="00AE63A4">
      <w:pPr>
        <w:pStyle w:val="ListParagraph"/>
        <w:numPr>
          <w:ilvl w:val="0"/>
          <w:numId w:val="2"/>
        </w:numPr>
        <w:spacing w:after="120"/>
        <w:ind w:left="284" w:hanging="284"/>
        <w:contextualSpacing w:val="0"/>
        <w:jc w:val="both"/>
        <w:rPr>
          <w:rFonts w:ascii="Arial" w:hAnsi="Arial" w:cs="Arial"/>
          <w:sz w:val="22"/>
          <w:szCs w:val="22"/>
        </w:rPr>
      </w:pPr>
      <w:r w:rsidRPr="00AC6C6E">
        <w:rPr>
          <w:rFonts w:ascii="Arial" w:hAnsi="Arial" w:cs="Arial"/>
          <w:sz w:val="22"/>
          <w:szCs w:val="22"/>
        </w:rPr>
        <w:t>Having defined a target date for regular provision of S-101 ENC with significant coverage by 202</w:t>
      </w:r>
      <w:r w:rsidR="009D22CF" w:rsidRPr="00AC6C6E">
        <w:rPr>
          <w:rFonts w:ascii="Arial" w:hAnsi="Arial" w:cs="Arial"/>
          <w:sz w:val="22"/>
          <w:szCs w:val="22"/>
        </w:rPr>
        <w:t>6</w:t>
      </w:r>
      <w:r w:rsidRPr="00AC6C6E">
        <w:rPr>
          <w:rFonts w:ascii="Arial" w:hAnsi="Arial" w:cs="Arial"/>
          <w:sz w:val="22"/>
          <w:szCs w:val="22"/>
        </w:rPr>
        <w:t xml:space="preserve">, IHO </w:t>
      </w:r>
      <w:r w:rsidR="001D597A" w:rsidRPr="00A22249">
        <w:rPr>
          <w:rFonts w:ascii="Arial" w:hAnsi="Arial" w:cs="Arial"/>
          <w:sz w:val="22"/>
          <w:szCs w:val="22"/>
        </w:rPr>
        <w:t xml:space="preserve">initiated a change in </w:t>
      </w:r>
      <w:r w:rsidRPr="00AC6C6E">
        <w:rPr>
          <w:rFonts w:ascii="Arial" w:hAnsi="Arial" w:cs="Arial"/>
          <w:sz w:val="22"/>
          <w:szCs w:val="22"/>
        </w:rPr>
        <w:t>IMO instruments: (IHO SEC)</w:t>
      </w:r>
    </w:p>
    <w:p w14:paraId="4DE176A7" w14:textId="75160C80" w:rsidR="001D55CD" w:rsidRPr="00AC6C6E" w:rsidRDefault="001D597A" w:rsidP="00AE63A4">
      <w:pPr>
        <w:pStyle w:val="ListParagraph"/>
        <w:numPr>
          <w:ilvl w:val="1"/>
          <w:numId w:val="3"/>
        </w:numPr>
        <w:spacing w:after="120"/>
        <w:ind w:left="851" w:hanging="567"/>
        <w:contextualSpacing w:val="0"/>
        <w:jc w:val="both"/>
        <w:rPr>
          <w:rFonts w:ascii="Arial" w:hAnsi="Arial" w:cs="Arial"/>
          <w:sz w:val="22"/>
          <w:szCs w:val="22"/>
        </w:rPr>
      </w:pPr>
      <w:r w:rsidRPr="00A22249">
        <w:rPr>
          <w:rFonts w:ascii="Arial" w:hAnsi="Arial" w:cs="Arial"/>
          <w:sz w:val="22"/>
          <w:szCs w:val="22"/>
        </w:rPr>
        <w:t xml:space="preserve">Amendments were made in </w:t>
      </w:r>
      <w:r w:rsidR="001D55CD" w:rsidRPr="00AC6C6E">
        <w:rPr>
          <w:rFonts w:ascii="Arial" w:hAnsi="Arial" w:cs="Arial"/>
          <w:sz w:val="22"/>
          <w:szCs w:val="22"/>
        </w:rPr>
        <w:t>IMO´s ECDIS Performance Standards</w:t>
      </w:r>
      <w:r w:rsidR="00BA133E" w:rsidRPr="00AC6C6E">
        <w:rPr>
          <w:rFonts w:ascii="Arial" w:hAnsi="Arial" w:cs="Arial"/>
          <w:sz w:val="22"/>
          <w:szCs w:val="22"/>
        </w:rPr>
        <w:t xml:space="preserve"> to incorporate S-100</w:t>
      </w:r>
      <w:r w:rsidRPr="00A22249">
        <w:rPr>
          <w:rFonts w:ascii="Arial" w:hAnsi="Arial" w:cs="Arial"/>
          <w:sz w:val="22"/>
          <w:szCs w:val="22"/>
        </w:rPr>
        <w:t xml:space="preserve">, approved by MSC </w:t>
      </w:r>
      <w:r w:rsidR="00EB6D7B" w:rsidRPr="00A22249">
        <w:rPr>
          <w:rFonts w:ascii="Arial" w:hAnsi="Arial" w:cs="Arial"/>
          <w:sz w:val="22"/>
          <w:szCs w:val="22"/>
        </w:rPr>
        <w:t xml:space="preserve">in </w:t>
      </w:r>
      <w:r w:rsidRPr="00A22249">
        <w:rPr>
          <w:rFonts w:ascii="Arial" w:hAnsi="Arial" w:cs="Arial"/>
          <w:sz w:val="22"/>
          <w:szCs w:val="22"/>
        </w:rPr>
        <w:t>November 2022</w:t>
      </w:r>
      <w:r w:rsidR="001D55CD" w:rsidRPr="00A22249">
        <w:rPr>
          <w:rFonts w:ascii="Arial" w:hAnsi="Arial" w:cs="Arial"/>
          <w:sz w:val="22"/>
          <w:szCs w:val="22"/>
        </w:rPr>
        <w:t>.</w:t>
      </w:r>
      <w:r w:rsidRPr="00A22249">
        <w:rPr>
          <w:rFonts w:ascii="Arial" w:hAnsi="Arial" w:cs="Arial"/>
          <w:sz w:val="22"/>
          <w:szCs w:val="22"/>
        </w:rPr>
        <w:t xml:space="preserve"> S-100 ECDIS can be used voluntary from 1 January 2026 and will be mandated in new installations from 1 January 2029.</w:t>
      </w:r>
    </w:p>
    <w:p w14:paraId="5D91B4D7" w14:textId="10462827" w:rsidR="001D55CD" w:rsidRPr="00AC6C6E" w:rsidRDefault="001D597A" w:rsidP="00AE63A4">
      <w:pPr>
        <w:pStyle w:val="ListParagraph"/>
        <w:numPr>
          <w:ilvl w:val="1"/>
          <w:numId w:val="3"/>
        </w:numPr>
        <w:spacing w:after="120"/>
        <w:ind w:left="851" w:hanging="567"/>
        <w:contextualSpacing w:val="0"/>
        <w:jc w:val="both"/>
        <w:rPr>
          <w:rFonts w:ascii="Arial" w:hAnsi="Arial" w:cs="Arial"/>
          <w:sz w:val="22"/>
          <w:szCs w:val="22"/>
        </w:rPr>
      </w:pPr>
      <w:r w:rsidRPr="00A22249">
        <w:rPr>
          <w:rFonts w:ascii="Arial" w:hAnsi="Arial" w:cs="Arial"/>
          <w:sz w:val="22"/>
          <w:szCs w:val="22"/>
        </w:rPr>
        <w:t>IHO will assure</w:t>
      </w:r>
      <w:r w:rsidRPr="00312943">
        <w:rPr>
          <w:rFonts w:ascii="Arial" w:hAnsi="Arial" w:cs="Arial"/>
          <w:color w:val="FF0000"/>
          <w:sz w:val="22"/>
          <w:szCs w:val="22"/>
        </w:rPr>
        <w:t xml:space="preserve"> </w:t>
      </w:r>
      <w:r w:rsidR="001D55CD" w:rsidRPr="00AC6C6E">
        <w:rPr>
          <w:rFonts w:ascii="Arial" w:hAnsi="Arial" w:cs="Arial"/>
          <w:sz w:val="22"/>
          <w:szCs w:val="22"/>
        </w:rPr>
        <w:t xml:space="preserve">IMO that the concurrent provision of S-57 ENCs and S-101 ENCS will remain through the transition period. </w:t>
      </w:r>
    </w:p>
    <w:p w14:paraId="61AB9AB3" w14:textId="77777777" w:rsidR="00A22249" w:rsidRPr="00AC6C6E" w:rsidRDefault="003C5676" w:rsidP="00A22249">
      <w:pPr>
        <w:pStyle w:val="ListParagraph"/>
        <w:numPr>
          <w:ilvl w:val="1"/>
          <w:numId w:val="3"/>
        </w:numPr>
        <w:spacing w:after="120"/>
        <w:ind w:left="851" w:hanging="567"/>
        <w:contextualSpacing w:val="0"/>
        <w:jc w:val="both"/>
        <w:rPr>
          <w:rFonts w:ascii="Arial" w:hAnsi="Arial" w:cs="Arial"/>
          <w:sz w:val="22"/>
          <w:szCs w:val="22"/>
        </w:rPr>
      </w:pPr>
      <w:r w:rsidRPr="00A22249">
        <w:rPr>
          <w:rFonts w:ascii="Arial" w:hAnsi="Arial" w:cs="Arial"/>
          <w:sz w:val="22"/>
          <w:szCs w:val="22"/>
        </w:rPr>
        <w:t>IHO will a</w:t>
      </w:r>
      <w:r w:rsidR="00BA133E" w:rsidRPr="00A22249">
        <w:rPr>
          <w:rFonts w:ascii="Arial" w:hAnsi="Arial" w:cs="Arial"/>
          <w:sz w:val="22"/>
          <w:szCs w:val="22"/>
        </w:rPr>
        <w:t>ssure</w:t>
      </w:r>
      <w:r w:rsidR="001D55CD" w:rsidRPr="00A22249">
        <w:rPr>
          <w:rFonts w:ascii="Arial" w:hAnsi="Arial" w:cs="Arial"/>
          <w:sz w:val="22"/>
          <w:szCs w:val="22"/>
        </w:rPr>
        <w:t xml:space="preserve"> IMO that S-57 ENCs and S-101 ENCs both fulfil the requirements for ENC as defined in IMO ECDIS </w:t>
      </w:r>
      <w:r w:rsidR="00581AF5" w:rsidRPr="00A22249">
        <w:rPr>
          <w:rFonts w:ascii="Arial" w:hAnsi="Arial" w:cs="Arial"/>
          <w:sz w:val="22"/>
          <w:szCs w:val="22"/>
        </w:rPr>
        <w:t>instruments</w:t>
      </w:r>
      <w:r w:rsidR="001D55CD" w:rsidRPr="00A22249">
        <w:rPr>
          <w:rFonts w:ascii="Arial" w:hAnsi="Arial" w:cs="Arial"/>
          <w:sz w:val="22"/>
          <w:szCs w:val="22"/>
        </w:rPr>
        <w:t xml:space="preserve"> and are both suitable for use during the transition period</w:t>
      </w:r>
    </w:p>
    <w:p w14:paraId="2ECC53A5" w14:textId="6FB1A619" w:rsidR="00A22249" w:rsidRPr="00AC6C6E" w:rsidRDefault="003C5676" w:rsidP="00A22249">
      <w:pPr>
        <w:pStyle w:val="ListParagraph"/>
        <w:numPr>
          <w:ilvl w:val="1"/>
          <w:numId w:val="3"/>
        </w:numPr>
        <w:spacing w:after="120"/>
        <w:ind w:left="851" w:hanging="567"/>
        <w:contextualSpacing w:val="0"/>
        <w:jc w:val="both"/>
        <w:rPr>
          <w:rFonts w:ascii="Arial" w:hAnsi="Arial" w:cs="Arial"/>
          <w:sz w:val="22"/>
          <w:szCs w:val="22"/>
        </w:rPr>
      </w:pPr>
      <w:r w:rsidRPr="00A22249">
        <w:rPr>
          <w:rFonts w:ascii="Arial" w:hAnsi="Arial" w:cs="Arial"/>
          <w:sz w:val="22"/>
          <w:szCs w:val="22"/>
        </w:rPr>
        <w:t>IHO has clarified for</w:t>
      </w:r>
      <w:r w:rsidRPr="00A22249">
        <w:rPr>
          <w:rFonts w:ascii="Arial" w:hAnsi="Arial" w:cs="Arial"/>
          <w:color w:val="FF0000"/>
          <w:sz w:val="22"/>
          <w:szCs w:val="22"/>
        </w:rPr>
        <w:t xml:space="preserve"> </w:t>
      </w:r>
      <w:r w:rsidR="001D55CD" w:rsidRPr="00A22249">
        <w:rPr>
          <w:rFonts w:ascii="Arial" w:hAnsi="Arial" w:cs="Arial"/>
          <w:sz w:val="22"/>
          <w:szCs w:val="22"/>
        </w:rPr>
        <w:t>IMO that S-101 ENCs (in contrast to S-57 ENCs) are cyber secure, improve the clarity of portrayal, and open the door for the implementation of the e-navigation service concept (S-100 is the adopted data model for e-navigation).</w:t>
      </w:r>
      <w:r w:rsidR="00A22249" w:rsidRPr="00A22249">
        <w:rPr>
          <w:rFonts w:ascii="Arial" w:hAnsi="Arial" w:cs="Arial"/>
          <w:sz w:val="22"/>
          <w:szCs w:val="22"/>
        </w:rPr>
        <w:t xml:space="preserve"> </w:t>
      </w:r>
    </w:p>
    <w:p w14:paraId="77A0001A" w14:textId="76EE4B51" w:rsidR="003C5676" w:rsidRPr="00A22249" w:rsidRDefault="003C5676" w:rsidP="001F05BD">
      <w:pPr>
        <w:pStyle w:val="ListParagraph"/>
        <w:numPr>
          <w:ilvl w:val="1"/>
          <w:numId w:val="3"/>
        </w:numPr>
        <w:ind w:left="851" w:hanging="567"/>
        <w:jc w:val="both"/>
        <w:rPr>
          <w:rFonts w:ascii="Arial" w:hAnsi="Arial" w:cs="Arial"/>
          <w:sz w:val="22"/>
          <w:szCs w:val="22"/>
        </w:rPr>
      </w:pPr>
      <w:r w:rsidRPr="00A22249">
        <w:rPr>
          <w:rFonts w:ascii="Arial" w:hAnsi="Arial" w:cs="Arial"/>
          <w:sz w:val="22"/>
          <w:szCs w:val="22"/>
        </w:rPr>
        <w:t xml:space="preserve">IHO will provide an annual status report to IMO NCSR regarding the development of the applicable S-100 product specification and </w:t>
      </w:r>
      <w:r w:rsidR="00BB5A04" w:rsidRPr="00A22249">
        <w:rPr>
          <w:rFonts w:ascii="Arial" w:hAnsi="Arial" w:cs="Arial"/>
          <w:sz w:val="22"/>
          <w:szCs w:val="22"/>
        </w:rPr>
        <w:t xml:space="preserve">specifically </w:t>
      </w:r>
      <w:r w:rsidRPr="00A22249">
        <w:rPr>
          <w:rFonts w:ascii="Arial" w:hAnsi="Arial" w:cs="Arial"/>
          <w:sz w:val="22"/>
          <w:szCs w:val="22"/>
        </w:rPr>
        <w:t xml:space="preserve">the coverage of S-101 ENC, but in addition also coverage of other navigational S-100 layers. </w:t>
      </w:r>
    </w:p>
    <w:p w14:paraId="7A9E3949" w14:textId="77777777" w:rsidR="001D55CD" w:rsidRPr="00AC6C6E" w:rsidRDefault="001D55CD" w:rsidP="001D55CD">
      <w:pPr>
        <w:pStyle w:val="ListParagraph"/>
        <w:ind w:left="851"/>
        <w:jc w:val="both"/>
        <w:rPr>
          <w:rFonts w:ascii="Arial" w:hAnsi="Arial" w:cs="Arial"/>
          <w:sz w:val="22"/>
          <w:szCs w:val="22"/>
        </w:rPr>
      </w:pPr>
    </w:p>
    <w:p w14:paraId="2308AB91" w14:textId="77777777" w:rsidR="001D55CD" w:rsidRPr="00AC6C6E" w:rsidRDefault="001D55CD" w:rsidP="007724B6">
      <w:pPr>
        <w:pStyle w:val="ListParagraph"/>
        <w:numPr>
          <w:ilvl w:val="0"/>
          <w:numId w:val="5"/>
        </w:numPr>
        <w:spacing w:before="120"/>
        <w:ind w:left="567" w:hanging="567"/>
        <w:jc w:val="both"/>
        <w:rPr>
          <w:rFonts w:ascii="Arial" w:hAnsi="Arial" w:cs="Arial"/>
          <w:b/>
          <w:sz w:val="22"/>
          <w:szCs w:val="22"/>
        </w:rPr>
      </w:pPr>
      <w:r w:rsidRPr="00AC6C6E">
        <w:rPr>
          <w:rFonts w:ascii="Arial" w:hAnsi="Arial" w:cs="Arial"/>
          <w:b/>
          <w:sz w:val="22"/>
          <w:szCs w:val="22"/>
        </w:rPr>
        <w:t>Collaboration with industry (IHO SEC)</w:t>
      </w:r>
    </w:p>
    <w:p w14:paraId="1EAAB1DE" w14:textId="77777777" w:rsidR="001D55CD" w:rsidRPr="00AC6C6E" w:rsidRDefault="001D55CD" w:rsidP="007724B6">
      <w:pPr>
        <w:spacing w:before="120" w:after="120" w:line="240" w:lineRule="auto"/>
        <w:jc w:val="both"/>
        <w:rPr>
          <w:rFonts w:ascii="Arial" w:hAnsi="Arial" w:cs="Arial"/>
          <w:i/>
        </w:rPr>
      </w:pPr>
      <w:r w:rsidRPr="00AC6C6E">
        <w:rPr>
          <w:rFonts w:ascii="Arial" w:hAnsi="Arial" w:cs="Arial"/>
          <w:i/>
        </w:rPr>
        <w:t>S-101 ENC:</w:t>
      </w:r>
    </w:p>
    <w:p w14:paraId="15766379" w14:textId="77777777" w:rsidR="001D55CD" w:rsidRPr="00AC6C6E" w:rsidRDefault="00BA133E"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Confirmation to be obtained from </w:t>
      </w:r>
      <w:r w:rsidR="00581AF5" w:rsidRPr="00AC6C6E">
        <w:rPr>
          <w:rFonts w:ascii="Arial" w:hAnsi="Arial" w:cs="Arial"/>
          <w:sz w:val="22"/>
          <w:szCs w:val="22"/>
        </w:rPr>
        <w:t>nautical</w:t>
      </w:r>
      <w:r w:rsidR="001D55CD" w:rsidRPr="00AC6C6E">
        <w:rPr>
          <w:rFonts w:ascii="Arial" w:hAnsi="Arial" w:cs="Arial"/>
          <w:sz w:val="22"/>
          <w:szCs w:val="22"/>
        </w:rPr>
        <w:t xml:space="preserve"> cartography software industry </w:t>
      </w:r>
      <w:r w:rsidRPr="00AC6C6E">
        <w:rPr>
          <w:rFonts w:ascii="Arial" w:hAnsi="Arial" w:cs="Arial"/>
          <w:sz w:val="22"/>
          <w:szCs w:val="22"/>
        </w:rPr>
        <w:t>when</w:t>
      </w:r>
      <w:r w:rsidR="001D55CD" w:rsidRPr="00AC6C6E">
        <w:rPr>
          <w:rFonts w:ascii="Arial" w:hAnsi="Arial" w:cs="Arial"/>
          <w:sz w:val="22"/>
          <w:szCs w:val="22"/>
        </w:rPr>
        <w:t xml:space="preserve"> S-101 ENC production systems and validation tools will be ready and training can be provided. </w:t>
      </w:r>
    </w:p>
    <w:p w14:paraId="79D2D9EB" w14:textId="4BDF7446" w:rsidR="001D55CD" w:rsidRPr="00AC6C6E" w:rsidRDefault="001D55CD"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ECDIS industry </w:t>
      </w:r>
      <w:r w:rsidR="00BB5A04" w:rsidRPr="00A22249">
        <w:rPr>
          <w:rFonts w:ascii="Arial" w:hAnsi="Arial" w:cs="Arial"/>
          <w:sz w:val="22"/>
          <w:szCs w:val="22"/>
        </w:rPr>
        <w:t>is</w:t>
      </w:r>
      <w:r w:rsidRPr="00A22249">
        <w:rPr>
          <w:rFonts w:ascii="Arial" w:hAnsi="Arial" w:cs="Arial"/>
          <w:sz w:val="22"/>
          <w:szCs w:val="22"/>
        </w:rPr>
        <w:t xml:space="preserve"> </w:t>
      </w:r>
      <w:r w:rsidRPr="00AC6C6E">
        <w:rPr>
          <w:rFonts w:ascii="Arial" w:hAnsi="Arial" w:cs="Arial"/>
          <w:sz w:val="22"/>
          <w:szCs w:val="22"/>
        </w:rPr>
        <w:t xml:space="preserve">aware of the start date of S-101 ENC provision service </w:t>
      </w:r>
      <w:r w:rsidRPr="00734C5C">
        <w:rPr>
          <w:rFonts w:ascii="Arial" w:hAnsi="Arial" w:cs="Arial"/>
          <w:sz w:val="22"/>
          <w:szCs w:val="22"/>
        </w:rPr>
        <w:t>in 202</w:t>
      </w:r>
      <w:r w:rsidR="009D22CF" w:rsidRPr="00734C5C">
        <w:rPr>
          <w:rFonts w:ascii="Arial" w:hAnsi="Arial" w:cs="Arial"/>
          <w:sz w:val="22"/>
          <w:szCs w:val="22"/>
        </w:rPr>
        <w:t>6</w:t>
      </w:r>
      <w:r w:rsidRPr="00AC6C6E">
        <w:rPr>
          <w:rFonts w:ascii="Arial" w:hAnsi="Arial" w:cs="Arial"/>
          <w:sz w:val="22"/>
          <w:szCs w:val="22"/>
        </w:rPr>
        <w:t xml:space="preserve"> to be prepared to read S-101 ENC (including encryption) and maintain consistent performance (Display, Alarms, update etc.) in new ECDIS equipment. </w:t>
      </w:r>
    </w:p>
    <w:p w14:paraId="28FEF8B8" w14:textId="79F62F1D" w:rsidR="001D55CD" w:rsidRPr="00AC6C6E" w:rsidRDefault="00BA133E"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Close cooperation with </w:t>
      </w:r>
      <w:r w:rsidR="001D55CD" w:rsidRPr="00AC6C6E">
        <w:rPr>
          <w:rFonts w:ascii="Arial" w:hAnsi="Arial" w:cs="Arial"/>
          <w:sz w:val="22"/>
          <w:szCs w:val="22"/>
        </w:rPr>
        <w:t>IEC to adapt IEC61174 for S-101 ENC</w:t>
      </w:r>
      <w:r w:rsidR="00BB5A04" w:rsidRPr="00A22249">
        <w:rPr>
          <w:rFonts w:ascii="Arial" w:hAnsi="Arial" w:cs="Arial"/>
          <w:sz w:val="22"/>
          <w:szCs w:val="22"/>
        </w:rPr>
        <w:t>, and other applicable S-100 layers,</w:t>
      </w:r>
      <w:r w:rsidR="001D55CD" w:rsidRPr="00A22249">
        <w:rPr>
          <w:rFonts w:ascii="Arial" w:hAnsi="Arial" w:cs="Arial"/>
          <w:sz w:val="22"/>
          <w:szCs w:val="22"/>
        </w:rPr>
        <w:t xml:space="preserve"> </w:t>
      </w:r>
      <w:r w:rsidR="001D55CD" w:rsidRPr="00AC6C6E">
        <w:rPr>
          <w:rFonts w:ascii="Arial" w:hAnsi="Arial" w:cs="Arial"/>
          <w:sz w:val="22"/>
          <w:szCs w:val="22"/>
        </w:rPr>
        <w:t>based tests.</w:t>
      </w:r>
    </w:p>
    <w:p w14:paraId="5898777F" w14:textId="77777777" w:rsidR="001D55CD" w:rsidRPr="00AC6C6E" w:rsidRDefault="001D55CD" w:rsidP="001D55CD">
      <w:pPr>
        <w:ind w:left="720" w:hanging="1068"/>
        <w:jc w:val="both"/>
        <w:rPr>
          <w:rFonts w:ascii="Arial" w:hAnsi="Arial" w:cs="Arial"/>
          <w:lang w:val="en-US"/>
        </w:rPr>
      </w:pPr>
    </w:p>
    <w:p w14:paraId="6C2D1601" w14:textId="77777777" w:rsidR="001D55CD" w:rsidRPr="00AC6C6E" w:rsidRDefault="001D55CD" w:rsidP="00AE63A4">
      <w:pPr>
        <w:jc w:val="both"/>
        <w:rPr>
          <w:rFonts w:ascii="Arial" w:hAnsi="Arial" w:cs="Arial"/>
          <w:i/>
          <w:lang w:val="en-US"/>
        </w:rPr>
      </w:pPr>
      <w:r w:rsidRPr="00AC6C6E">
        <w:rPr>
          <w:rFonts w:ascii="Arial" w:hAnsi="Arial" w:cs="Arial"/>
          <w:i/>
          <w:lang w:val="en-US"/>
        </w:rPr>
        <w:t>Additional S-1xx Product Specifications:</w:t>
      </w:r>
    </w:p>
    <w:p w14:paraId="18B22086" w14:textId="77777777" w:rsidR="001D55CD" w:rsidRPr="00AC6C6E" w:rsidRDefault="001D55CD"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ECDIS and other GIS industry has to be made aware that provision of such datasets starts according to individual commitment of MS or regions. IHO will play a coordinating role, through the RHCs by encouraging MS to set up such services on one hand and informing ECDIS and other GIS industry about the progression. (IRCC)</w:t>
      </w:r>
    </w:p>
    <w:p w14:paraId="04966769" w14:textId="365F9D01" w:rsidR="001D55CD" w:rsidRPr="00AC6C6E" w:rsidRDefault="00583D26" w:rsidP="00583D26">
      <w:pPr>
        <w:pStyle w:val="ListParagraph"/>
        <w:numPr>
          <w:ilvl w:val="0"/>
          <w:numId w:val="2"/>
        </w:numPr>
        <w:spacing w:before="120" w:after="120"/>
        <w:ind w:left="284" w:hanging="284"/>
        <w:contextualSpacing w:val="0"/>
        <w:jc w:val="both"/>
        <w:rPr>
          <w:rFonts w:ascii="Arial" w:hAnsi="Arial" w:cs="Arial"/>
          <w:sz w:val="22"/>
          <w:szCs w:val="22"/>
        </w:rPr>
      </w:pPr>
      <w:r w:rsidRPr="00A22249">
        <w:rPr>
          <w:rFonts w:ascii="Arial" w:hAnsi="Arial" w:cs="Arial"/>
          <w:sz w:val="22"/>
          <w:szCs w:val="22"/>
        </w:rPr>
        <w:t xml:space="preserve">The IHO Member States should respect the IMO Resolution on Performance Standards for ECDIS and the in force dates agreed upon, understanding that </w:t>
      </w:r>
      <w:r w:rsidR="0060393A" w:rsidRPr="00A22249">
        <w:rPr>
          <w:rFonts w:ascii="Arial" w:hAnsi="Arial" w:cs="Arial"/>
          <w:sz w:val="22"/>
          <w:szCs w:val="22"/>
        </w:rPr>
        <w:t xml:space="preserve">not only </w:t>
      </w:r>
      <w:r w:rsidRPr="00A22249">
        <w:rPr>
          <w:rFonts w:ascii="Arial" w:hAnsi="Arial" w:cs="Arial"/>
          <w:sz w:val="22"/>
          <w:szCs w:val="22"/>
        </w:rPr>
        <w:t xml:space="preserve">adequate S-101 ENC coverage and </w:t>
      </w:r>
      <w:r w:rsidR="0060393A" w:rsidRPr="00A22249">
        <w:rPr>
          <w:rFonts w:ascii="Arial" w:hAnsi="Arial" w:cs="Arial"/>
          <w:sz w:val="22"/>
          <w:szCs w:val="22"/>
        </w:rPr>
        <w:t xml:space="preserve">but also </w:t>
      </w:r>
      <w:r w:rsidRPr="00A22249">
        <w:rPr>
          <w:rFonts w:ascii="Arial" w:hAnsi="Arial" w:cs="Arial"/>
          <w:sz w:val="22"/>
          <w:szCs w:val="22"/>
        </w:rPr>
        <w:t>appropriate complementary S-100 data/products services are expected when S-100 ECDIS becomes operational.</w:t>
      </w:r>
      <w:r w:rsidR="001D55CD" w:rsidRPr="00A22249">
        <w:rPr>
          <w:rFonts w:ascii="Arial" w:hAnsi="Arial" w:cs="Arial"/>
          <w:sz w:val="22"/>
          <w:szCs w:val="22"/>
        </w:rPr>
        <w:t xml:space="preserve"> </w:t>
      </w:r>
    </w:p>
    <w:p w14:paraId="1909D980" w14:textId="77777777" w:rsidR="00D90A98" w:rsidRPr="007724B6" w:rsidRDefault="00D90A98" w:rsidP="00734C5C">
      <w:pPr>
        <w:spacing w:before="120" w:after="120"/>
        <w:jc w:val="both"/>
        <w:rPr>
          <w:rFonts w:ascii="Arial" w:hAnsi="Arial" w:cs="Arial"/>
          <w:lang w:val="en-GB"/>
        </w:rPr>
      </w:pPr>
    </w:p>
    <w:p w14:paraId="29E9B960" w14:textId="77777777" w:rsidR="00D90A98" w:rsidRPr="00AC6C6E" w:rsidRDefault="00D90A98" w:rsidP="00AE63A4">
      <w:pPr>
        <w:jc w:val="both"/>
        <w:rPr>
          <w:rFonts w:ascii="Arial" w:hAnsi="Arial" w:cs="Arial"/>
          <w:i/>
          <w:lang w:val="en-US"/>
        </w:rPr>
      </w:pPr>
      <w:r w:rsidRPr="00AC6C6E">
        <w:rPr>
          <w:rFonts w:ascii="Arial" w:hAnsi="Arial" w:cs="Arial"/>
          <w:i/>
          <w:lang w:val="en-US"/>
        </w:rPr>
        <w:t>Additional S-Xxx Product Specifications develop</w:t>
      </w:r>
      <w:r w:rsidR="00AC6C6E" w:rsidRPr="00AC6C6E">
        <w:rPr>
          <w:rFonts w:ascii="Arial" w:hAnsi="Arial" w:cs="Arial"/>
          <w:i/>
          <w:lang w:val="en-US"/>
        </w:rPr>
        <w:t>ed</w:t>
      </w:r>
      <w:r w:rsidRPr="00AC6C6E">
        <w:rPr>
          <w:rFonts w:ascii="Arial" w:hAnsi="Arial" w:cs="Arial"/>
          <w:i/>
          <w:lang w:val="en-US"/>
        </w:rPr>
        <w:t xml:space="preserve"> and maintained by other domains:</w:t>
      </w:r>
    </w:p>
    <w:p w14:paraId="0679625C" w14:textId="0D16ED2F" w:rsidR="001D55CD" w:rsidRPr="00734C5C" w:rsidRDefault="00E250D0" w:rsidP="00734C5C">
      <w:pPr>
        <w:pStyle w:val="ListParagraph"/>
        <w:numPr>
          <w:ilvl w:val="0"/>
          <w:numId w:val="2"/>
        </w:numPr>
        <w:spacing w:before="120" w:after="120"/>
        <w:ind w:left="284" w:hanging="284"/>
        <w:contextualSpacing w:val="0"/>
        <w:jc w:val="both"/>
        <w:rPr>
          <w:rFonts w:ascii="Arial" w:hAnsi="Arial" w:cs="Arial"/>
          <w:sz w:val="22"/>
          <w:szCs w:val="22"/>
        </w:rPr>
      </w:pPr>
      <w:r w:rsidRPr="00734C5C">
        <w:rPr>
          <w:rFonts w:ascii="Arial" w:hAnsi="Arial" w:cs="Arial"/>
          <w:sz w:val="22"/>
          <w:szCs w:val="22"/>
        </w:rPr>
        <w:t xml:space="preserve">Such Product Specification will be proven compliant with S-100 and ready for interoperability through registration under their respective domain of the IHO Geospatial Information </w:t>
      </w:r>
      <w:r w:rsidR="0060393A" w:rsidRPr="00A22249">
        <w:rPr>
          <w:rFonts w:ascii="Arial" w:hAnsi="Arial" w:cs="Arial"/>
          <w:sz w:val="22"/>
          <w:szCs w:val="22"/>
        </w:rPr>
        <w:t>R</w:t>
      </w:r>
      <w:r w:rsidRPr="00734C5C">
        <w:rPr>
          <w:rFonts w:ascii="Arial" w:hAnsi="Arial" w:cs="Arial"/>
          <w:sz w:val="22"/>
          <w:szCs w:val="22"/>
        </w:rPr>
        <w:t xml:space="preserve">egistry. It can be expected that industry will develop compatible applications </w:t>
      </w:r>
      <w:r w:rsidRPr="00734C5C">
        <w:rPr>
          <w:rFonts w:ascii="Arial" w:hAnsi="Arial" w:cs="Arial"/>
          <w:sz w:val="22"/>
          <w:szCs w:val="22"/>
        </w:rPr>
        <w:lastRenderedPageBreak/>
        <w:t xml:space="preserve">not limited to ECDIS and surface navigation. There is a relevant group of potential users </w:t>
      </w:r>
      <w:r w:rsidR="005B31AC" w:rsidRPr="00734C5C">
        <w:rPr>
          <w:rFonts w:ascii="Arial" w:hAnsi="Arial" w:cs="Arial"/>
          <w:sz w:val="22"/>
          <w:szCs w:val="22"/>
        </w:rPr>
        <w:t xml:space="preserve">in the entire maritime domain to be commercially addressed by these products. </w:t>
      </w:r>
      <w:r w:rsidRPr="00734C5C">
        <w:rPr>
          <w:rFonts w:ascii="Arial" w:hAnsi="Arial" w:cs="Arial"/>
          <w:sz w:val="22"/>
          <w:szCs w:val="22"/>
        </w:rPr>
        <w:t xml:space="preserve">  </w:t>
      </w:r>
    </w:p>
    <w:p w14:paraId="79BF05A9" w14:textId="77777777" w:rsidR="00D90A98" w:rsidRPr="00734C5C" w:rsidRDefault="00D90A98" w:rsidP="00734C5C">
      <w:pPr>
        <w:pStyle w:val="ListParagraph"/>
        <w:spacing w:before="120" w:after="120"/>
        <w:ind w:left="284"/>
        <w:contextualSpacing w:val="0"/>
        <w:jc w:val="both"/>
        <w:rPr>
          <w:rFonts w:ascii="Arial" w:hAnsi="Arial" w:cs="Arial"/>
          <w:sz w:val="22"/>
          <w:szCs w:val="22"/>
        </w:rPr>
      </w:pPr>
    </w:p>
    <w:p w14:paraId="304924F9" w14:textId="77777777" w:rsidR="001D55CD" w:rsidRPr="00AC6C6E" w:rsidRDefault="001D55CD" w:rsidP="007724B6">
      <w:pPr>
        <w:pStyle w:val="ListParagraph"/>
        <w:numPr>
          <w:ilvl w:val="0"/>
          <w:numId w:val="5"/>
        </w:numPr>
        <w:ind w:left="567" w:hanging="567"/>
        <w:jc w:val="both"/>
        <w:rPr>
          <w:rFonts w:ascii="Arial" w:hAnsi="Arial" w:cs="Arial"/>
          <w:b/>
          <w:sz w:val="22"/>
          <w:szCs w:val="22"/>
        </w:rPr>
      </w:pPr>
      <w:r w:rsidRPr="00AC6C6E">
        <w:rPr>
          <w:rFonts w:ascii="Arial" w:hAnsi="Arial" w:cs="Arial"/>
          <w:sz w:val="22"/>
          <w:szCs w:val="22"/>
        </w:rPr>
        <w:t xml:space="preserve"> </w:t>
      </w:r>
      <w:r w:rsidRPr="00AC6C6E">
        <w:rPr>
          <w:rFonts w:ascii="Arial" w:hAnsi="Arial" w:cs="Arial"/>
          <w:b/>
          <w:sz w:val="22"/>
          <w:szCs w:val="22"/>
        </w:rPr>
        <w:t>Capacity Building for Hydrographic Offices</w:t>
      </w:r>
    </w:p>
    <w:p w14:paraId="011C329D" w14:textId="77777777" w:rsidR="001D55CD" w:rsidRPr="00AC6C6E" w:rsidRDefault="001D55CD"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The CBSC</w:t>
      </w:r>
      <w:r w:rsidR="00581AF5">
        <w:rPr>
          <w:rFonts w:ascii="Arial" w:hAnsi="Arial" w:cs="Arial"/>
          <w:sz w:val="22"/>
          <w:szCs w:val="22"/>
        </w:rPr>
        <w:t>, tasked by</w:t>
      </w:r>
      <w:r w:rsidRPr="00AC6C6E">
        <w:rPr>
          <w:rFonts w:ascii="Arial" w:hAnsi="Arial" w:cs="Arial"/>
          <w:sz w:val="22"/>
          <w:szCs w:val="22"/>
        </w:rPr>
        <w:t xml:space="preserve"> the IRCC</w:t>
      </w:r>
      <w:r w:rsidR="00581AF5">
        <w:rPr>
          <w:rFonts w:ascii="Arial" w:hAnsi="Arial" w:cs="Arial"/>
          <w:sz w:val="22"/>
          <w:szCs w:val="22"/>
        </w:rPr>
        <w:t>,</w:t>
      </w:r>
      <w:r w:rsidRPr="00AC6C6E">
        <w:rPr>
          <w:rFonts w:ascii="Arial" w:hAnsi="Arial" w:cs="Arial"/>
          <w:sz w:val="22"/>
          <w:szCs w:val="22"/>
        </w:rPr>
        <w:t xml:space="preserve"> should develop</w:t>
      </w:r>
      <w:r w:rsidR="00581AF5">
        <w:rPr>
          <w:rFonts w:ascii="Arial" w:hAnsi="Arial" w:cs="Arial"/>
          <w:sz w:val="22"/>
          <w:szCs w:val="22"/>
        </w:rPr>
        <w:t xml:space="preserve"> a procedure</w:t>
      </w:r>
      <w:r w:rsidRPr="00AC6C6E">
        <w:rPr>
          <w:rFonts w:ascii="Arial" w:hAnsi="Arial" w:cs="Arial"/>
          <w:sz w:val="22"/>
          <w:szCs w:val="22"/>
        </w:rPr>
        <w:t xml:space="preserve"> to assess the needs and assist hydrographic offices with the transition of ENC production to S-101. CBSC should also consider activities to raise awareness on the benefits for producer nations.</w:t>
      </w:r>
    </w:p>
    <w:p w14:paraId="31CE4F75" w14:textId="77777777" w:rsidR="001D55CD" w:rsidRPr="00AC6C6E" w:rsidRDefault="001D55CD"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As new services are matured for S-1xx services (besides S-101), and relevant production and quality systems are developed, those producer nations with technology and expertise are encouraged to share these within the framework of IHO Capacity Building strategy, the respective RHC or bilaterally to support the growth of these services. </w:t>
      </w:r>
    </w:p>
    <w:p w14:paraId="52CB0B9A" w14:textId="77777777" w:rsidR="001D55CD" w:rsidRPr="00AC6C6E" w:rsidRDefault="001D55CD" w:rsidP="001D55CD">
      <w:pPr>
        <w:spacing w:after="120"/>
        <w:ind w:left="1068"/>
        <w:jc w:val="both"/>
        <w:rPr>
          <w:rFonts w:ascii="Arial" w:hAnsi="Arial" w:cs="Arial"/>
          <w:lang w:val="en-US"/>
        </w:rPr>
      </w:pPr>
    </w:p>
    <w:p w14:paraId="5288FEF4" w14:textId="77777777" w:rsidR="001D55CD" w:rsidRPr="00AC6C6E" w:rsidRDefault="001D55CD" w:rsidP="007724B6">
      <w:pPr>
        <w:pStyle w:val="ListParagraph"/>
        <w:numPr>
          <w:ilvl w:val="0"/>
          <w:numId w:val="5"/>
        </w:numPr>
        <w:ind w:left="567" w:hanging="567"/>
        <w:jc w:val="both"/>
        <w:rPr>
          <w:rFonts w:ascii="Arial" w:hAnsi="Arial" w:cs="Arial"/>
          <w:b/>
          <w:sz w:val="22"/>
          <w:szCs w:val="22"/>
        </w:rPr>
      </w:pPr>
      <w:r w:rsidRPr="00AC6C6E">
        <w:rPr>
          <w:rFonts w:ascii="Arial" w:hAnsi="Arial" w:cs="Arial"/>
          <w:sz w:val="22"/>
          <w:szCs w:val="22"/>
        </w:rPr>
        <w:t xml:space="preserve"> </w:t>
      </w:r>
      <w:r w:rsidRPr="00AC6C6E">
        <w:rPr>
          <w:rFonts w:ascii="Arial" w:hAnsi="Arial" w:cs="Arial"/>
          <w:b/>
          <w:sz w:val="22"/>
          <w:szCs w:val="22"/>
        </w:rPr>
        <w:t>Development of Global Distribution Capability</w:t>
      </w:r>
    </w:p>
    <w:p w14:paraId="6CA9BD4A" w14:textId="77777777" w:rsidR="00B00E61" w:rsidRPr="00AC6C6E" w:rsidRDefault="00B00E61"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The coordinated global distribution capability relies on the application of structural principles aiming to ensure a world-wide consistent level of high-quality, updated official S-1xx products through integrated dissemination services which should be available for mariners, and to all other users supporting maritime activities. </w:t>
      </w:r>
    </w:p>
    <w:p w14:paraId="46CFBA3E" w14:textId="77777777" w:rsidR="00B00E61" w:rsidRPr="00AC6C6E" w:rsidRDefault="00B00E61" w:rsidP="00734C5C">
      <w:pPr>
        <w:pStyle w:val="ListParagraph"/>
        <w:numPr>
          <w:ilvl w:val="0"/>
          <w:numId w:val="2"/>
        </w:numPr>
        <w:spacing w:before="120" w:after="120"/>
        <w:ind w:left="284" w:hanging="284"/>
        <w:contextualSpacing w:val="0"/>
        <w:jc w:val="both"/>
        <w:rPr>
          <w:rFonts w:ascii="Arial" w:hAnsi="Arial" w:cs="Arial"/>
          <w:sz w:val="22"/>
          <w:szCs w:val="22"/>
        </w:rPr>
      </w:pPr>
      <w:r w:rsidRPr="00AC6C6E">
        <w:rPr>
          <w:rFonts w:ascii="Arial" w:hAnsi="Arial" w:cs="Arial"/>
          <w:sz w:val="22"/>
          <w:szCs w:val="22"/>
        </w:rPr>
        <w:t xml:space="preserve">These principles have been developed as WEND-100 Principles (See Annex 3 – IHO Resolution 1/2021 as per Reference I). The application of these principles envisions a new generation of global service delivery networks, analogous to the current RENC arrangements, which will enable convenient global availability of authoritative services. These networks will need to consider: </w:t>
      </w:r>
    </w:p>
    <w:p w14:paraId="2A28A7D4" w14:textId="77777777" w:rsidR="00B00E61" w:rsidRPr="00AC6C6E" w:rsidRDefault="00B00E61" w:rsidP="00734C5C">
      <w:pPr>
        <w:pStyle w:val="ListParagraph"/>
        <w:numPr>
          <w:ilvl w:val="1"/>
          <w:numId w:val="3"/>
        </w:numPr>
        <w:ind w:left="851" w:hanging="567"/>
        <w:jc w:val="both"/>
        <w:rPr>
          <w:rFonts w:ascii="Arial" w:hAnsi="Arial" w:cs="Arial"/>
          <w:sz w:val="22"/>
          <w:szCs w:val="22"/>
        </w:rPr>
      </w:pPr>
      <w:r w:rsidRPr="00AC6C6E">
        <w:rPr>
          <w:rFonts w:ascii="Arial" w:hAnsi="Arial" w:cs="Arial"/>
          <w:sz w:val="22"/>
          <w:szCs w:val="22"/>
        </w:rPr>
        <w:t xml:space="preserve">The wider variability of perishability of these services, and the necessity for very low latency for dynamic services. </w:t>
      </w:r>
    </w:p>
    <w:p w14:paraId="74BB388B" w14:textId="77777777" w:rsidR="00B00E61" w:rsidRPr="00AC6C6E" w:rsidRDefault="00B00E61" w:rsidP="00734C5C">
      <w:pPr>
        <w:pStyle w:val="ListParagraph"/>
        <w:numPr>
          <w:ilvl w:val="1"/>
          <w:numId w:val="3"/>
        </w:numPr>
        <w:ind w:left="851" w:hanging="567"/>
        <w:jc w:val="both"/>
        <w:rPr>
          <w:rFonts w:ascii="Arial" w:hAnsi="Arial" w:cs="Arial"/>
          <w:sz w:val="22"/>
          <w:szCs w:val="22"/>
        </w:rPr>
      </w:pPr>
      <w:r w:rsidRPr="00AC6C6E">
        <w:rPr>
          <w:rFonts w:ascii="Arial" w:hAnsi="Arial" w:cs="Arial"/>
          <w:sz w:val="22"/>
          <w:szCs w:val="22"/>
        </w:rPr>
        <w:t xml:space="preserve">The need to manage the availability of S-101 and S-57 ENCs simultaneously, in combination with other interoperable S-100 compliant data services belonging to the hydrographic or alternative domains. </w:t>
      </w:r>
    </w:p>
    <w:p w14:paraId="4D75261B" w14:textId="77777777" w:rsidR="00B00E61" w:rsidRPr="00734C5C" w:rsidRDefault="00B00E61" w:rsidP="00734C5C">
      <w:pPr>
        <w:pStyle w:val="ListParagraph"/>
        <w:numPr>
          <w:ilvl w:val="0"/>
          <w:numId w:val="2"/>
        </w:numPr>
        <w:spacing w:before="120" w:after="120"/>
        <w:ind w:left="284" w:hanging="284"/>
        <w:contextualSpacing w:val="0"/>
        <w:jc w:val="both"/>
        <w:rPr>
          <w:rFonts w:ascii="Arial" w:hAnsi="Arial" w:cs="Arial"/>
          <w:sz w:val="22"/>
          <w:szCs w:val="22"/>
        </w:rPr>
      </w:pPr>
      <w:r w:rsidRPr="00734C5C">
        <w:rPr>
          <w:rFonts w:ascii="Arial" w:hAnsi="Arial" w:cs="Arial"/>
          <w:sz w:val="22"/>
          <w:szCs w:val="22"/>
        </w:rPr>
        <w:t xml:space="preserve">The </w:t>
      </w:r>
      <w:r w:rsidRPr="00AC6C6E">
        <w:rPr>
          <w:rFonts w:ascii="Arial" w:hAnsi="Arial" w:cs="Arial"/>
          <w:sz w:val="22"/>
          <w:szCs w:val="22"/>
        </w:rPr>
        <w:t>work</w:t>
      </w:r>
      <w:r w:rsidRPr="00734C5C">
        <w:rPr>
          <w:rFonts w:ascii="Arial" w:hAnsi="Arial" w:cs="Arial"/>
          <w:sz w:val="22"/>
          <w:szCs w:val="22"/>
        </w:rPr>
        <w:t xml:space="preserve"> to implement the WEND-100 Principles has started in parallel, and the following complementary Guidelines are in preparation (as of June 2021): </w:t>
      </w:r>
    </w:p>
    <w:p w14:paraId="2243AC28" w14:textId="77777777" w:rsidR="00B00E61" w:rsidRPr="00734C5C" w:rsidRDefault="00B00E61" w:rsidP="00734C5C">
      <w:pPr>
        <w:pStyle w:val="ListParagraph"/>
        <w:numPr>
          <w:ilvl w:val="1"/>
          <w:numId w:val="3"/>
        </w:numPr>
        <w:ind w:left="851" w:hanging="567"/>
        <w:jc w:val="both"/>
        <w:rPr>
          <w:rFonts w:ascii="Arial" w:hAnsi="Arial" w:cs="Arial"/>
          <w:sz w:val="22"/>
          <w:szCs w:val="22"/>
        </w:rPr>
      </w:pPr>
      <w:r w:rsidRPr="00734C5C">
        <w:rPr>
          <w:rFonts w:ascii="Arial" w:hAnsi="Arial" w:cs="Arial"/>
          <w:sz w:val="22"/>
          <w:szCs w:val="22"/>
        </w:rPr>
        <w:t xml:space="preserve">S-101 </w:t>
      </w:r>
      <w:r w:rsidRPr="00AC6C6E">
        <w:rPr>
          <w:rFonts w:ascii="Arial" w:hAnsi="Arial" w:cs="Arial"/>
          <w:sz w:val="22"/>
          <w:szCs w:val="22"/>
        </w:rPr>
        <w:t>ENC</w:t>
      </w:r>
      <w:r w:rsidRPr="00734C5C">
        <w:rPr>
          <w:rFonts w:ascii="Arial" w:hAnsi="Arial" w:cs="Arial"/>
          <w:sz w:val="22"/>
          <w:szCs w:val="22"/>
        </w:rPr>
        <w:t xml:space="preserve"> Scheming Guidelines </w:t>
      </w:r>
    </w:p>
    <w:p w14:paraId="193045E9" w14:textId="77777777" w:rsidR="001D55CD" w:rsidRPr="00734C5C" w:rsidRDefault="00B00E61" w:rsidP="00734C5C">
      <w:pPr>
        <w:pStyle w:val="ListParagraph"/>
        <w:numPr>
          <w:ilvl w:val="1"/>
          <w:numId w:val="3"/>
        </w:numPr>
        <w:ind w:left="851" w:hanging="567"/>
        <w:jc w:val="both"/>
        <w:rPr>
          <w:rFonts w:ascii="Arial" w:hAnsi="Arial" w:cs="Arial"/>
          <w:sz w:val="22"/>
          <w:szCs w:val="22"/>
        </w:rPr>
      </w:pPr>
      <w:r w:rsidRPr="00734C5C">
        <w:rPr>
          <w:rFonts w:ascii="Arial" w:hAnsi="Arial" w:cs="Arial"/>
          <w:sz w:val="22"/>
          <w:szCs w:val="22"/>
        </w:rPr>
        <w:t>S-1xx Im</w:t>
      </w:r>
      <w:r w:rsidR="00AE63A4" w:rsidRPr="00734C5C">
        <w:rPr>
          <w:rFonts w:ascii="Arial" w:hAnsi="Arial" w:cs="Arial"/>
          <w:sz w:val="22"/>
          <w:szCs w:val="22"/>
        </w:rPr>
        <w:t>plementation</w:t>
      </w:r>
      <w:r w:rsidRPr="00734C5C">
        <w:rPr>
          <w:rFonts w:ascii="Arial" w:hAnsi="Arial" w:cs="Arial"/>
          <w:sz w:val="22"/>
          <w:szCs w:val="22"/>
        </w:rPr>
        <w:t xml:space="preserve"> Guidelines.</w:t>
      </w:r>
    </w:p>
    <w:p w14:paraId="6BF6CB24" w14:textId="77777777" w:rsidR="001D55CD" w:rsidRPr="00475849" w:rsidRDefault="001D55CD" w:rsidP="001D55CD">
      <w:pPr>
        <w:spacing w:after="120"/>
        <w:rPr>
          <w:rFonts w:eastAsiaTheme="majorEastAsia"/>
          <w:color w:val="000000" w:themeColor="text1"/>
          <w:lang w:val="en-US"/>
        </w:rPr>
      </w:pPr>
    </w:p>
    <w:p w14:paraId="75DC1990" w14:textId="77777777" w:rsidR="001D55CD" w:rsidRPr="00D934E1" w:rsidRDefault="001D55CD" w:rsidP="001D55CD">
      <w:pPr>
        <w:spacing w:after="160" w:line="259" w:lineRule="auto"/>
        <w:rPr>
          <w:rFonts w:ascii="Arial" w:hAnsi="Arial" w:cs="Arial"/>
          <w:lang w:val="en-GB"/>
        </w:rPr>
      </w:pPr>
      <w:bookmarkStart w:id="0" w:name="R1_2005"/>
      <w:bookmarkStart w:id="1" w:name="R4_2009"/>
      <w:bookmarkStart w:id="2" w:name="Section_3_2"/>
      <w:bookmarkStart w:id="3" w:name="R2_1972"/>
      <w:bookmarkStart w:id="4" w:name="R3_1977"/>
      <w:bookmarkStart w:id="5" w:name="R4_1977"/>
      <w:bookmarkStart w:id="6" w:name="R2_1992"/>
      <w:bookmarkStart w:id="7" w:name="R5_2004"/>
      <w:bookmarkStart w:id="8" w:name="R4_2004"/>
      <w:bookmarkStart w:id="9" w:name="R6_2004"/>
      <w:bookmarkEnd w:id="0"/>
      <w:bookmarkEnd w:id="1"/>
      <w:bookmarkEnd w:id="2"/>
      <w:bookmarkEnd w:id="3"/>
      <w:bookmarkEnd w:id="4"/>
      <w:bookmarkEnd w:id="5"/>
      <w:bookmarkEnd w:id="6"/>
      <w:bookmarkEnd w:id="7"/>
      <w:bookmarkEnd w:id="8"/>
      <w:bookmarkEnd w:id="9"/>
    </w:p>
    <w:p w14:paraId="17CDA253" w14:textId="77777777" w:rsidR="001E290C" w:rsidRPr="001D55CD" w:rsidRDefault="001E290C">
      <w:pPr>
        <w:rPr>
          <w:lang w:val="en-GB"/>
        </w:rPr>
      </w:pPr>
    </w:p>
    <w:sectPr w:rsidR="001E290C" w:rsidRPr="001D55CD" w:rsidSect="0030485A">
      <w:footerReference w:type="default" r:id="rId8"/>
      <w:type w:val="continuous"/>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E640" w14:textId="77777777" w:rsidR="001162B8" w:rsidRDefault="001162B8">
      <w:pPr>
        <w:spacing w:after="0" w:line="240" w:lineRule="auto"/>
      </w:pPr>
      <w:r>
        <w:separator/>
      </w:r>
    </w:p>
  </w:endnote>
  <w:endnote w:type="continuationSeparator" w:id="0">
    <w:p w14:paraId="1DB3DFFE" w14:textId="77777777" w:rsidR="001162B8" w:rsidRDefault="0011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HPD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6AF1" w14:textId="51E81A4A" w:rsidR="000B3447" w:rsidRPr="00AE63A4" w:rsidRDefault="00AE63A4" w:rsidP="00AE63A4">
    <w:pPr>
      <w:pStyle w:val="Footer"/>
      <w:tabs>
        <w:tab w:val="left" w:pos="4536"/>
      </w:tabs>
      <w:rPr>
        <w:rFonts w:ascii="Arial" w:hAnsi="Arial" w:cs="Arial"/>
        <w:sz w:val="16"/>
        <w:szCs w:val="16"/>
      </w:rPr>
    </w:pPr>
    <w:r w:rsidRPr="00AE63A4">
      <w:rPr>
        <w:rFonts w:ascii="Arial" w:hAnsi="Arial" w:cs="Arial"/>
        <w:sz w:val="16"/>
        <w:szCs w:val="16"/>
      </w:rPr>
      <w:fldChar w:fldCharType="begin"/>
    </w:r>
    <w:r w:rsidRPr="00AE63A4">
      <w:rPr>
        <w:rFonts w:ascii="Arial" w:hAnsi="Arial" w:cs="Arial"/>
        <w:sz w:val="16"/>
        <w:szCs w:val="16"/>
      </w:rPr>
      <w:instrText xml:space="preserve"> FILENAME   \* MERGEFORMAT </w:instrText>
    </w:r>
    <w:r w:rsidRPr="00AE63A4">
      <w:rPr>
        <w:rFonts w:ascii="Arial" w:hAnsi="Arial" w:cs="Arial"/>
        <w:sz w:val="16"/>
        <w:szCs w:val="16"/>
      </w:rPr>
      <w:fldChar w:fldCharType="separate"/>
    </w:r>
    <w:r w:rsidR="000E45C3">
      <w:rPr>
        <w:rFonts w:ascii="Arial" w:hAnsi="Arial" w:cs="Arial"/>
        <w:noProof/>
        <w:sz w:val="16"/>
        <w:szCs w:val="16"/>
      </w:rPr>
      <w:t>S100_Roadmap_Decade_v</w:t>
    </w:r>
    <w:r w:rsidR="00813FF3">
      <w:rPr>
        <w:rFonts w:ascii="Arial" w:hAnsi="Arial" w:cs="Arial"/>
        <w:noProof/>
        <w:sz w:val="16"/>
        <w:szCs w:val="16"/>
      </w:rPr>
      <w:t>4</w:t>
    </w:r>
    <w:r w:rsidR="000E45C3">
      <w:rPr>
        <w:rFonts w:ascii="Arial" w:hAnsi="Arial" w:cs="Arial"/>
        <w:noProof/>
        <w:sz w:val="16"/>
        <w:szCs w:val="16"/>
      </w:rPr>
      <w:t>.0_clean_October202</w:t>
    </w:r>
    <w:r w:rsidR="00813FF3">
      <w:rPr>
        <w:rFonts w:ascii="Arial" w:hAnsi="Arial" w:cs="Arial"/>
        <w:noProof/>
        <w:sz w:val="16"/>
        <w:szCs w:val="16"/>
      </w:rPr>
      <w:t>4</w:t>
    </w:r>
    <w:r w:rsidR="000E45C3">
      <w:rPr>
        <w:rFonts w:ascii="Arial" w:hAnsi="Arial" w:cs="Arial"/>
        <w:noProof/>
        <w:sz w:val="16"/>
        <w:szCs w:val="16"/>
      </w:rPr>
      <w:t>.docx</w:t>
    </w:r>
    <w:r w:rsidRPr="00AE63A4">
      <w:rPr>
        <w:rFonts w:ascii="Arial" w:hAnsi="Arial" w:cs="Arial"/>
        <w:sz w:val="16"/>
        <w:szCs w:val="16"/>
      </w:rPr>
      <w:fldChar w:fldCharType="end"/>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0E45C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0E45C3">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ab/>
    </w:r>
  </w:p>
  <w:p w14:paraId="319F72DF" w14:textId="77777777" w:rsidR="000B3447" w:rsidRPr="00AE63A4" w:rsidRDefault="000B344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D770" w14:textId="77777777" w:rsidR="001162B8" w:rsidRDefault="001162B8">
      <w:pPr>
        <w:spacing w:after="0" w:line="240" w:lineRule="auto"/>
      </w:pPr>
      <w:r>
        <w:separator/>
      </w:r>
    </w:p>
  </w:footnote>
  <w:footnote w:type="continuationSeparator" w:id="0">
    <w:p w14:paraId="5972D3E8" w14:textId="77777777" w:rsidR="001162B8" w:rsidRDefault="00116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4A5"/>
    <w:multiLevelType w:val="hybridMultilevel"/>
    <w:tmpl w:val="626C65B2"/>
    <w:lvl w:ilvl="0" w:tplc="0D34BE4E">
      <w:start w:val="4"/>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4931BB5"/>
    <w:multiLevelType w:val="hybridMultilevel"/>
    <w:tmpl w:val="95CE68EE"/>
    <w:lvl w:ilvl="0" w:tplc="E3DABAD2">
      <w:start w:val="1"/>
      <w:numFmt w:val="decimal"/>
      <w:lvlText w:val="%1."/>
      <w:lvlJc w:val="left"/>
      <w:pPr>
        <w:ind w:left="3901" w:hanging="705"/>
      </w:pPr>
      <w:rPr>
        <w:rFonts w:hint="default"/>
      </w:rPr>
    </w:lvl>
    <w:lvl w:ilvl="1" w:tplc="040C0019" w:tentative="1">
      <w:start w:val="1"/>
      <w:numFmt w:val="lowerLetter"/>
      <w:lvlText w:val="%2."/>
      <w:lvlJc w:val="left"/>
      <w:pPr>
        <w:ind w:left="4276" w:hanging="360"/>
      </w:pPr>
    </w:lvl>
    <w:lvl w:ilvl="2" w:tplc="040C001B" w:tentative="1">
      <w:start w:val="1"/>
      <w:numFmt w:val="lowerRoman"/>
      <w:lvlText w:val="%3."/>
      <w:lvlJc w:val="right"/>
      <w:pPr>
        <w:ind w:left="4996" w:hanging="180"/>
      </w:pPr>
    </w:lvl>
    <w:lvl w:ilvl="3" w:tplc="040C000F" w:tentative="1">
      <w:start w:val="1"/>
      <w:numFmt w:val="decimal"/>
      <w:lvlText w:val="%4."/>
      <w:lvlJc w:val="left"/>
      <w:pPr>
        <w:ind w:left="5716" w:hanging="360"/>
      </w:pPr>
    </w:lvl>
    <w:lvl w:ilvl="4" w:tplc="040C0019" w:tentative="1">
      <w:start w:val="1"/>
      <w:numFmt w:val="lowerLetter"/>
      <w:lvlText w:val="%5."/>
      <w:lvlJc w:val="left"/>
      <w:pPr>
        <w:ind w:left="6436" w:hanging="360"/>
      </w:pPr>
    </w:lvl>
    <w:lvl w:ilvl="5" w:tplc="040C001B" w:tentative="1">
      <w:start w:val="1"/>
      <w:numFmt w:val="lowerRoman"/>
      <w:lvlText w:val="%6."/>
      <w:lvlJc w:val="right"/>
      <w:pPr>
        <w:ind w:left="7156" w:hanging="180"/>
      </w:pPr>
    </w:lvl>
    <w:lvl w:ilvl="6" w:tplc="040C000F" w:tentative="1">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2" w15:restartNumberingAfterBreak="0">
    <w:nsid w:val="27BA4E52"/>
    <w:multiLevelType w:val="hybridMultilevel"/>
    <w:tmpl w:val="750CB054"/>
    <w:lvl w:ilvl="0" w:tplc="07C2206E">
      <w:start w:val="2020"/>
      <w:numFmt w:val="bullet"/>
      <w:lvlText w:val="-"/>
      <w:lvlJc w:val="left"/>
      <w:pPr>
        <w:ind w:left="928" w:hanging="360"/>
      </w:pPr>
      <w:rPr>
        <w:rFonts w:ascii="Times New Roman" w:eastAsiaTheme="minorHAnsi" w:hAnsi="Times New Roman" w:cs="Times New Roman" w:hint="default"/>
      </w:rPr>
    </w:lvl>
    <w:lvl w:ilvl="1" w:tplc="040C0003">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3" w15:restartNumberingAfterBreak="0">
    <w:nsid w:val="28F74C60"/>
    <w:multiLevelType w:val="hybridMultilevel"/>
    <w:tmpl w:val="120A638A"/>
    <w:lvl w:ilvl="0" w:tplc="DE948260">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3BA90BCD"/>
    <w:multiLevelType w:val="hybridMultilevel"/>
    <w:tmpl w:val="69822154"/>
    <w:lvl w:ilvl="0" w:tplc="07C2206E">
      <w:start w:val="2020"/>
      <w:numFmt w:val="bullet"/>
      <w:lvlText w:val="-"/>
      <w:lvlJc w:val="left"/>
      <w:pPr>
        <w:ind w:left="1068" w:hanging="360"/>
      </w:pPr>
      <w:rPr>
        <w:rFonts w:ascii="Times New Roman" w:eastAsiaTheme="minorHAnsi" w:hAnsi="Times New Roman" w:cs="Times New Roman" w:hint="default"/>
      </w:rPr>
    </w:lvl>
    <w:lvl w:ilvl="1" w:tplc="EA2E65B6">
      <w:start w:val="1"/>
      <w:numFmt w:val="bullet"/>
      <w:lvlText w:val="o"/>
      <w:lvlJc w:val="left"/>
      <w:pPr>
        <w:ind w:left="1428" w:hanging="360"/>
      </w:pPr>
      <w:rPr>
        <w:rFonts w:ascii="Courier New" w:hAnsi="Courier New" w:cs="Courier New" w:hint="default"/>
        <w:color w:val="auto"/>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5" w15:restartNumberingAfterBreak="0">
    <w:nsid w:val="3C972C4A"/>
    <w:multiLevelType w:val="hybridMultilevel"/>
    <w:tmpl w:val="8D046F1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50ED64D8"/>
    <w:multiLevelType w:val="hybridMultilevel"/>
    <w:tmpl w:val="2A823F78"/>
    <w:lvl w:ilvl="0" w:tplc="0ED8DAB0">
      <w:start w:val="1"/>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5DF257C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E95AEE"/>
    <w:multiLevelType w:val="multilevel"/>
    <w:tmpl w:val="63E4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4144F"/>
    <w:multiLevelType w:val="hybridMultilevel"/>
    <w:tmpl w:val="86F4AEFA"/>
    <w:lvl w:ilvl="0" w:tplc="7B366B0E">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845245132">
    <w:abstractNumId w:val="0"/>
  </w:num>
  <w:num w:numId="2" w16cid:durableId="67000705">
    <w:abstractNumId w:val="2"/>
  </w:num>
  <w:num w:numId="3" w16cid:durableId="387732694">
    <w:abstractNumId w:val="4"/>
  </w:num>
  <w:num w:numId="4" w16cid:durableId="1849365592">
    <w:abstractNumId w:val="7"/>
  </w:num>
  <w:num w:numId="5" w16cid:durableId="993023691">
    <w:abstractNumId w:val="3"/>
  </w:num>
  <w:num w:numId="6" w16cid:durableId="855079062">
    <w:abstractNumId w:val="1"/>
  </w:num>
  <w:num w:numId="7" w16cid:durableId="1802071906">
    <w:abstractNumId w:val="6"/>
  </w:num>
  <w:num w:numId="8" w16cid:durableId="674722493">
    <w:abstractNumId w:val="5"/>
  </w:num>
  <w:num w:numId="9" w16cid:durableId="1607809605">
    <w:abstractNumId w:val="8"/>
  </w:num>
  <w:num w:numId="10" w16cid:durableId="2097168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CD"/>
    <w:rsid w:val="00016595"/>
    <w:rsid w:val="000363CB"/>
    <w:rsid w:val="000827B0"/>
    <w:rsid w:val="000911A6"/>
    <w:rsid w:val="000A0994"/>
    <w:rsid w:val="000A4AAE"/>
    <w:rsid w:val="000B1BC5"/>
    <w:rsid w:val="000B3447"/>
    <w:rsid w:val="000E4146"/>
    <w:rsid w:val="000E45C3"/>
    <w:rsid w:val="001162B8"/>
    <w:rsid w:val="0014178C"/>
    <w:rsid w:val="00164888"/>
    <w:rsid w:val="00191E70"/>
    <w:rsid w:val="001A523B"/>
    <w:rsid w:val="001B6CCE"/>
    <w:rsid w:val="001C503D"/>
    <w:rsid w:val="001D4467"/>
    <w:rsid w:val="001D55CD"/>
    <w:rsid w:val="001D597A"/>
    <w:rsid w:val="001E290C"/>
    <w:rsid w:val="001F1CB8"/>
    <w:rsid w:val="00210D3A"/>
    <w:rsid w:val="00233E74"/>
    <w:rsid w:val="00237088"/>
    <w:rsid w:val="002370B4"/>
    <w:rsid w:val="002467AD"/>
    <w:rsid w:val="003065F9"/>
    <w:rsid w:val="00312943"/>
    <w:rsid w:val="00320A0B"/>
    <w:rsid w:val="003678DA"/>
    <w:rsid w:val="003C0B69"/>
    <w:rsid w:val="003C4F3F"/>
    <w:rsid w:val="003C5676"/>
    <w:rsid w:val="00415F0F"/>
    <w:rsid w:val="00416F7E"/>
    <w:rsid w:val="00455175"/>
    <w:rsid w:val="00460CDF"/>
    <w:rsid w:val="00464F54"/>
    <w:rsid w:val="00475775"/>
    <w:rsid w:val="004C510D"/>
    <w:rsid w:val="00513503"/>
    <w:rsid w:val="00515FED"/>
    <w:rsid w:val="00545520"/>
    <w:rsid w:val="00564E7B"/>
    <w:rsid w:val="00581AF5"/>
    <w:rsid w:val="0058245C"/>
    <w:rsid w:val="00583D26"/>
    <w:rsid w:val="00593219"/>
    <w:rsid w:val="005A6E90"/>
    <w:rsid w:val="005B31AC"/>
    <w:rsid w:val="005C32A6"/>
    <w:rsid w:val="005E6781"/>
    <w:rsid w:val="005F7D7B"/>
    <w:rsid w:val="0060393A"/>
    <w:rsid w:val="00656266"/>
    <w:rsid w:val="0065671F"/>
    <w:rsid w:val="006673CB"/>
    <w:rsid w:val="006E2AE6"/>
    <w:rsid w:val="00734C5C"/>
    <w:rsid w:val="00752283"/>
    <w:rsid w:val="00772007"/>
    <w:rsid w:val="007724B6"/>
    <w:rsid w:val="0078435F"/>
    <w:rsid w:val="007A122B"/>
    <w:rsid w:val="007A31BD"/>
    <w:rsid w:val="007B14A8"/>
    <w:rsid w:val="007D7910"/>
    <w:rsid w:val="007F270E"/>
    <w:rsid w:val="00813FF3"/>
    <w:rsid w:val="00861168"/>
    <w:rsid w:val="00877803"/>
    <w:rsid w:val="008A14A9"/>
    <w:rsid w:val="008A1F3E"/>
    <w:rsid w:val="008C453E"/>
    <w:rsid w:val="008E0B0A"/>
    <w:rsid w:val="0092132E"/>
    <w:rsid w:val="00947ADF"/>
    <w:rsid w:val="0095249F"/>
    <w:rsid w:val="009C5B8B"/>
    <w:rsid w:val="009D22CF"/>
    <w:rsid w:val="00A22249"/>
    <w:rsid w:val="00A6056A"/>
    <w:rsid w:val="00A739FF"/>
    <w:rsid w:val="00AC6C6E"/>
    <w:rsid w:val="00AD4B5E"/>
    <w:rsid w:val="00AE171B"/>
    <w:rsid w:val="00AE63A4"/>
    <w:rsid w:val="00AE6A31"/>
    <w:rsid w:val="00B00E61"/>
    <w:rsid w:val="00B05C0B"/>
    <w:rsid w:val="00B11652"/>
    <w:rsid w:val="00B73DE0"/>
    <w:rsid w:val="00B83ADD"/>
    <w:rsid w:val="00B9383C"/>
    <w:rsid w:val="00BA133E"/>
    <w:rsid w:val="00BB5A04"/>
    <w:rsid w:val="00BC4657"/>
    <w:rsid w:val="00C76302"/>
    <w:rsid w:val="00CA5F77"/>
    <w:rsid w:val="00CD6CDE"/>
    <w:rsid w:val="00CF1524"/>
    <w:rsid w:val="00D15CF8"/>
    <w:rsid w:val="00D37DD9"/>
    <w:rsid w:val="00D54F4B"/>
    <w:rsid w:val="00D67A60"/>
    <w:rsid w:val="00D7722F"/>
    <w:rsid w:val="00D90A98"/>
    <w:rsid w:val="00D9441C"/>
    <w:rsid w:val="00DC42BE"/>
    <w:rsid w:val="00DE54D3"/>
    <w:rsid w:val="00E250D0"/>
    <w:rsid w:val="00E73C6D"/>
    <w:rsid w:val="00E94607"/>
    <w:rsid w:val="00EB2CA5"/>
    <w:rsid w:val="00EB49D1"/>
    <w:rsid w:val="00EB6D7B"/>
    <w:rsid w:val="00ED0B39"/>
    <w:rsid w:val="00ED6580"/>
    <w:rsid w:val="00EF3F4A"/>
    <w:rsid w:val="00F144D0"/>
    <w:rsid w:val="00F222C0"/>
    <w:rsid w:val="00F230BA"/>
    <w:rsid w:val="00F2467B"/>
    <w:rsid w:val="00F30AE0"/>
    <w:rsid w:val="00F31477"/>
    <w:rsid w:val="00F33ECB"/>
    <w:rsid w:val="00F533D2"/>
    <w:rsid w:val="00F712BB"/>
    <w:rsid w:val="00F834C8"/>
    <w:rsid w:val="00F92C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4743C"/>
  <w15:chartTrackingRefBased/>
  <w15:docId w15:val="{F9FB4DEA-1FEA-448B-B96E-B2D0A13D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CD"/>
    <w:pPr>
      <w:spacing w:after="200" w:line="276" w:lineRule="auto"/>
    </w:pPr>
    <w:rPr>
      <w:rFonts w:eastAsia="MS Mincho"/>
      <w:lang w:eastAsia="en-US"/>
    </w:rPr>
  </w:style>
  <w:style w:type="paragraph" w:styleId="Heading2">
    <w:name w:val="heading 2"/>
    <w:basedOn w:val="Normal"/>
    <w:next w:val="Normal"/>
    <w:link w:val="Heading2Char"/>
    <w:unhideWhenUsed/>
    <w:qFormat/>
    <w:rsid w:val="001D55CD"/>
    <w:pPr>
      <w:keepNext/>
      <w:autoSpaceDE w:val="0"/>
      <w:autoSpaceDN w:val="0"/>
      <w:adjustRightInd w:val="0"/>
      <w:spacing w:after="120" w:line="240" w:lineRule="auto"/>
      <w:ind w:left="1701" w:hanging="1701"/>
      <w:outlineLvl w:val="1"/>
    </w:pPr>
    <w:rPr>
      <w:rFonts w:ascii="Arial" w:hAnsi="Arial" w:cs="Arial"/>
      <w:b/>
      <w:bCs/>
      <w:color w:val="00000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55CD"/>
    <w:rPr>
      <w:rFonts w:ascii="Arial" w:eastAsia="MS Mincho" w:hAnsi="Arial" w:cs="Arial"/>
      <w:b/>
      <w:bCs/>
      <w:color w:val="000000"/>
      <w:lang w:val="en-US" w:eastAsia="en-AU"/>
    </w:rPr>
  </w:style>
  <w:style w:type="paragraph" w:customStyle="1" w:styleId="Default">
    <w:name w:val="Default"/>
    <w:rsid w:val="001D55CD"/>
    <w:pPr>
      <w:autoSpaceDE w:val="0"/>
      <w:autoSpaceDN w:val="0"/>
      <w:adjustRightInd w:val="0"/>
      <w:spacing w:after="0" w:line="240" w:lineRule="auto"/>
    </w:pPr>
    <w:rPr>
      <w:rFonts w:ascii="FOHPDE+TimesNewRoman" w:eastAsia="Times New Roman" w:hAnsi="FOHPDE+TimesNewRoman" w:cs="FOHPDE+TimesNewRoman"/>
      <w:color w:val="000000"/>
      <w:sz w:val="24"/>
      <w:szCs w:val="24"/>
      <w:lang w:val="en-GB" w:eastAsia="en-GB"/>
    </w:rPr>
  </w:style>
  <w:style w:type="paragraph" w:styleId="ListParagraph">
    <w:name w:val="List Paragraph"/>
    <w:basedOn w:val="Normal"/>
    <w:link w:val="ListParagraphChar"/>
    <w:uiPriority w:val="34"/>
    <w:qFormat/>
    <w:rsid w:val="001D55CD"/>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basedOn w:val="DefaultParagraphFont"/>
    <w:link w:val="ListParagraph"/>
    <w:uiPriority w:val="34"/>
    <w:rsid w:val="001D55CD"/>
    <w:rPr>
      <w:rFonts w:ascii="Times New Roman" w:eastAsia="Times New Roman" w:hAnsi="Times New Roman" w:cs="Times New Roman"/>
      <w:sz w:val="20"/>
      <w:szCs w:val="20"/>
      <w:lang w:val="en-GB" w:eastAsia="en-US"/>
    </w:rPr>
  </w:style>
  <w:style w:type="paragraph" w:styleId="Footer">
    <w:name w:val="footer"/>
    <w:basedOn w:val="Normal"/>
    <w:link w:val="FooterChar"/>
    <w:uiPriority w:val="99"/>
    <w:unhideWhenUsed/>
    <w:rsid w:val="001D55CD"/>
    <w:pPr>
      <w:tabs>
        <w:tab w:val="center" w:pos="4536"/>
        <w:tab w:val="right" w:pos="9072"/>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D55CD"/>
    <w:rPr>
      <w:rFonts w:ascii="Times New Roman" w:eastAsia="Times New Roman" w:hAnsi="Times New Roman" w:cs="Times New Roman"/>
      <w:sz w:val="20"/>
      <w:szCs w:val="20"/>
      <w:lang w:val="en-GB" w:eastAsia="en-US"/>
    </w:rPr>
  </w:style>
  <w:style w:type="paragraph" w:customStyle="1" w:styleId="subpara">
    <w:name w:val="subpara"/>
    <w:basedOn w:val="Normal"/>
    <w:link w:val="subparaChar"/>
    <w:qFormat/>
    <w:rsid w:val="001D55CD"/>
    <w:pPr>
      <w:spacing w:before="120" w:after="120" w:line="240" w:lineRule="atLeast"/>
      <w:ind w:left="567"/>
      <w:jc w:val="both"/>
    </w:pPr>
    <w:rPr>
      <w:rFonts w:ascii="Times New Roman" w:eastAsiaTheme="minorHAnsi" w:hAnsi="Times New Roman"/>
      <w:lang w:val="en-AU"/>
    </w:rPr>
  </w:style>
  <w:style w:type="character" w:customStyle="1" w:styleId="subparaChar">
    <w:name w:val="subpara Char"/>
    <w:basedOn w:val="DefaultParagraphFont"/>
    <w:link w:val="subpara"/>
    <w:rsid w:val="001D55CD"/>
    <w:rPr>
      <w:rFonts w:ascii="Times New Roman" w:hAnsi="Times New Roman"/>
      <w:lang w:val="en-AU" w:eastAsia="en-US"/>
    </w:rPr>
  </w:style>
  <w:style w:type="paragraph" w:styleId="BodyTextIndent2">
    <w:name w:val="Body Text Indent 2"/>
    <w:basedOn w:val="Normal"/>
    <w:link w:val="BodyTextIndent2Char"/>
    <w:uiPriority w:val="99"/>
    <w:unhideWhenUsed/>
    <w:rsid w:val="001D55CD"/>
    <w:pPr>
      <w:ind w:left="993" w:hanging="993"/>
    </w:pPr>
    <w:rPr>
      <w:rFonts w:ascii="Arial" w:hAnsi="Arial" w:cs="Arial"/>
      <w:b/>
      <w:caps/>
      <w:lang w:val="en-US"/>
    </w:rPr>
  </w:style>
  <w:style w:type="character" w:customStyle="1" w:styleId="BodyTextIndent2Char">
    <w:name w:val="Body Text Indent 2 Char"/>
    <w:basedOn w:val="DefaultParagraphFont"/>
    <w:link w:val="BodyTextIndent2"/>
    <w:uiPriority w:val="99"/>
    <w:rsid w:val="001D55CD"/>
    <w:rPr>
      <w:rFonts w:ascii="Arial" w:eastAsia="MS Mincho" w:hAnsi="Arial" w:cs="Arial"/>
      <w:b/>
      <w:caps/>
      <w:lang w:val="en-US" w:eastAsia="en-US"/>
    </w:rPr>
  </w:style>
  <w:style w:type="paragraph" w:styleId="Header">
    <w:name w:val="header"/>
    <w:basedOn w:val="Normal"/>
    <w:link w:val="HeaderChar"/>
    <w:uiPriority w:val="99"/>
    <w:unhideWhenUsed/>
    <w:rsid w:val="00D54F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4F4B"/>
    <w:rPr>
      <w:rFonts w:eastAsia="MS Mincho"/>
      <w:lang w:eastAsia="en-US"/>
    </w:rPr>
  </w:style>
  <w:style w:type="paragraph" w:styleId="BalloonText">
    <w:name w:val="Balloon Text"/>
    <w:basedOn w:val="Normal"/>
    <w:link w:val="BalloonTextChar"/>
    <w:uiPriority w:val="99"/>
    <w:semiHidden/>
    <w:unhideWhenUsed/>
    <w:rsid w:val="00036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3CB"/>
    <w:rPr>
      <w:rFonts w:ascii="Segoe UI" w:eastAsia="MS Mincho" w:hAnsi="Segoe UI" w:cs="Segoe UI"/>
      <w:sz w:val="18"/>
      <w:szCs w:val="18"/>
      <w:lang w:eastAsia="en-US"/>
    </w:rPr>
  </w:style>
  <w:style w:type="character" w:styleId="Hyperlink">
    <w:name w:val="Hyperlink"/>
    <w:basedOn w:val="DefaultParagraphFont"/>
    <w:uiPriority w:val="99"/>
    <w:unhideWhenUsed/>
    <w:rsid w:val="008E0B0A"/>
    <w:rPr>
      <w:color w:val="0000FF"/>
      <w:u w:val="single"/>
    </w:rPr>
  </w:style>
  <w:style w:type="character" w:styleId="CommentReference">
    <w:name w:val="annotation reference"/>
    <w:basedOn w:val="DefaultParagraphFont"/>
    <w:uiPriority w:val="99"/>
    <w:semiHidden/>
    <w:unhideWhenUsed/>
    <w:rsid w:val="00A6056A"/>
    <w:rPr>
      <w:sz w:val="16"/>
      <w:szCs w:val="16"/>
    </w:rPr>
  </w:style>
  <w:style w:type="paragraph" w:styleId="CommentText">
    <w:name w:val="annotation text"/>
    <w:basedOn w:val="Normal"/>
    <w:link w:val="CommentTextChar"/>
    <w:uiPriority w:val="99"/>
    <w:semiHidden/>
    <w:unhideWhenUsed/>
    <w:rsid w:val="00A6056A"/>
    <w:pPr>
      <w:spacing w:line="240" w:lineRule="auto"/>
    </w:pPr>
    <w:rPr>
      <w:sz w:val="20"/>
      <w:szCs w:val="20"/>
    </w:rPr>
  </w:style>
  <w:style w:type="character" w:customStyle="1" w:styleId="CommentTextChar">
    <w:name w:val="Comment Text Char"/>
    <w:basedOn w:val="DefaultParagraphFont"/>
    <w:link w:val="CommentText"/>
    <w:uiPriority w:val="99"/>
    <w:semiHidden/>
    <w:rsid w:val="00A6056A"/>
    <w:rPr>
      <w:rFonts w:eastAsia="MS Mincho"/>
      <w:sz w:val="20"/>
      <w:szCs w:val="20"/>
      <w:lang w:eastAsia="en-US"/>
    </w:rPr>
  </w:style>
  <w:style w:type="paragraph" w:styleId="CommentSubject">
    <w:name w:val="annotation subject"/>
    <w:basedOn w:val="CommentText"/>
    <w:next w:val="CommentText"/>
    <w:link w:val="CommentSubjectChar"/>
    <w:uiPriority w:val="99"/>
    <w:semiHidden/>
    <w:unhideWhenUsed/>
    <w:rsid w:val="00A6056A"/>
    <w:rPr>
      <w:b/>
      <w:bCs/>
    </w:rPr>
  </w:style>
  <w:style w:type="character" w:customStyle="1" w:styleId="CommentSubjectChar">
    <w:name w:val="Comment Subject Char"/>
    <w:basedOn w:val="CommentTextChar"/>
    <w:link w:val="CommentSubject"/>
    <w:uiPriority w:val="99"/>
    <w:semiHidden/>
    <w:rsid w:val="00A6056A"/>
    <w:rPr>
      <w:rFonts w:eastAsia="MS Minch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20EC-9503-4D31-B18E-6C8FA7FD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11516</Characters>
  <Application>Microsoft Office Word</Application>
  <DocSecurity>0</DocSecurity>
  <Lines>216</Lines>
  <Paragraphs>87</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International Hydrographic Bureau</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Belmonte</dc:creator>
  <cp:keywords/>
  <dc:description/>
  <cp:lastModifiedBy>Eric Langlois</cp:lastModifiedBy>
  <cp:revision>26</cp:revision>
  <cp:lastPrinted>2025-12-16T14:38:00Z</cp:lastPrinted>
  <dcterms:created xsi:type="dcterms:W3CDTF">2023-11-01T13:18:00Z</dcterms:created>
  <dcterms:modified xsi:type="dcterms:W3CDTF">2025-12-16T14:38:00Z</dcterms:modified>
</cp:coreProperties>
</file>