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0BF9" w:rsidRPr="00EB05D6" w:rsidRDefault="00EB05D6" w:rsidP="0032019A">
      <w:pPr>
        <w:pStyle w:val="Body"/>
        <w:widowControl w:val="0"/>
        <w:spacing w:line="276" w:lineRule="auto"/>
        <w:jc w:val="center"/>
        <w:rPr>
          <w:b/>
          <w:bCs/>
          <w:spacing w:val="-1"/>
          <w:lang w:val="fr-FR"/>
        </w:rPr>
      </w:pPr>
      <w:bookmarkStart w:id="0" w:name="_GoBack"/>
      <w:bookmarkEnd w:id="0"/>
      <w:r w:rsidRPr="00EB05D6">
        <w:rPr>
          <w:noProof/>
          <w:lang w:eastAsia="en-US"/>
        </w:rPr>
        <w:drawing>
          <wp:inline distT="0" distB="0" distL="0" distR="0" wp14:anchorId="0155CB85" wp14:editId="536D5674">
            <wp:extent cx="5568950" cy="852805"/>
            <wp:effectExtent l="0" t="0" r="0" b="4445"/>
            <wp:docPr id="36" name="Picture 3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8950" cy="852805"/>
                    </a:xfrm>
                    <a:prstGeom prst="rect">
                      <a:avLst/>
                    </a:prstGeom>
                  </pic:spPr>
                </pic:pic>
              </a:graphicData>
            </a:graphic>
          </wp:inline>
        </w:drawing>
      </w:r>
    </w:p>
    <w:p w:rsidR="00A9679B" w:rsidRPr="00EB05D6" w:rsidRDefault="00A9679B" w:rsidP="0032019A">
      <w:pPr>
        <w:pStyle w:val="Body"/>
        <w:widowControl w:val="0"/>
        <w:spacing w:line="276" w:lineRule="auto"/>
        <w:jc w:val="center"/>
        <w:rPr>
          <w:b/>
          <w:bCs/>
          <w:spacing w:val="-1"/>
          <w:lang w:val="fr-FR"/>
        </w:rPr>
      </w:pPr>
    </w:p>
    <w:p w:rsidR="00EB05D6" w:rsidRPr="00EB05D6" w:rsidRDefault="005A348C" w:rsidP="0032019A">
      <w:pPr>
        <w:pStyle w:val="Body"/>
        <w:widowControl w:val="0"/>
        <w:spacing w:line="276" w:lineRule="auto"/>
        <w:jc w:val="center"/>
        <w:rPr>
          <w:rFonts w:ascii="Arial" w:hAnsi="Arial" w:cs="Arial"/>
          <w:b/>
          <w:bCs/>
          <w:spacing w:val="-1"/>
          <w:lang w:val="fr-FR"/>
        </w:rPr>
      </w:pPr>
      <w:r w:rsidRPr="00EB05D6">
        <w:rPr>
          <w:rFonts w:ascii="Arial" w:hAnsi="Arial" w:cs="Arial"/>
          <w:b/>
          <w:bCs/>
          <w:spacing w:val="-1"/>
          <w:lang w:val="fr-FR"/>
        </w:rPr>
        <w:t>4</w:t>
      </w:r>
      <w:r w:rsidR="00EB05D6" w:rsidRPr="00EB05D6">
        <w:rPr>
          <w:rFonts w:ascii="Arial" w:hAnsi="Arial" w:cs="Arial"/>
          <w:b/>
          <w:bCs/>
          <w:spacing w:val="-1"/>
          <w:vertAlign w:val="superscript"/>
          <w:lang w:val="fr-FR"/>
        </w:rPr>
        <w:t>ème</w:t>
      </w:r>
      <w:r w:rsidR="00EB05D6" w:rsidRPr="00EB05D6">
        <w:rPr>
          <w:rFonts w:ascii="Arial" w:hAnsi="Arial" w:cs="Arial"/>
          <w:b/>
          <w:bCs/>
          <w:spacing w:val="-1"/>
          <w:lang w:val="fr-FR"/>
        </w:rPr>
        <w:t xml:space="preserve"> REUNION DU CONSEIL DE L’OHI </w:t>
      </w:r>
    </w:p>
    <w:p w:rsidR="005C4413" w:rsidRPr="00EB05D6" w:rsidRDefault="00EB05D6" w:rsidP="0032019A">
      <w:pPr>
        <w:pStyle w:val="Body"/>
        <w:widowControl w:val="0"/>
        <w:spacing w:line="276" w:lineRule="auto"/>
        <w:jc w:val="center"/>
        <w:rPr>
          <w:rFonts w:ascii="Arial" w:hAnsi="Arial" w:cs="Arial"/>
          <w:b/>
          <w:bCs/>
          <w:spacing w:val="-1"/>
          <w:lang w:val="fr-FR"/>
        </w:rPr>
      </w:pPr>
      <w:r w:rsidRPr="00EB05D6">
        <w:rPr>
          <w:rFonts w:ascii="Arial" w:hAnsi="Arial" w:cs="Arial"/>
          <w:b/>
          <w:bCs/>
          <w:spacing w:val="-1"/>
          <w:lang w:val="fr-FR"/>
        </w:rPr>
        <w:t>OHI</w:t>
      </w:r>
      <w:r w:rsidR="00643AF9" w:rsidRPr="00EB05D6">
        <w:rPr>
          <w:rFonts w:ascii="Arial" w:hAnsi="Arial" w:cs="Arial"/>
          <w:b/>
          <w:bCs/>
          <w:spacing w:val="-1"/>
          <w:lang w:val="fr-FR"/>
        </w:rPr>
        <w:t xml:space="preserve"> C-</w:t>
      </w:r>
      <w:r w:rsidR="005A348C" w:rsidRPr="00EB05D6">
        <w:rPr>
          <w:rFonts w:ascii="Arial" w:hAnsi="Arial" w:cs="Arial"/>
          <w:b/>
          <w:bCs/>
          <w:spacing w:val="-1"/>
          <w:lang w:val="fr-FR"/>
        </w:rPr>
        <w:t>4</w:t>
      </w:r>
    </w:p>
    <w:p w:rsidR="005C4413" w:rsidRPr="00EB05D6" w:rsidRDefault="00643AF9" w:rsidP="0032019A">
      <w:pPr>
        <w:pStyle w:val="Body"/>
        <w:widowControl w:val="0"/>
        <w:spacing w:line="276" w:lineRule="auto"/>
        <w:jc w:val="center"/>
        <w:rPr>
          <w:rFonts w:ascii="Arial" w:hAnsi="Arial" w:cs="Arial"/>
          <w:b/>
          <w:bCs/>
          <w:lang w:val="fr-FR"/>
        </w:rPr>
      </w:pPr>
      <w:r w:rsidRPr="00EB05D6">
        <w:rPr>
          <w:rFonts w:ascii="Arial" w:hAnsi="Arial" w:cs="Arial"/>
          <w:b/>
          <w:bCs/>
          <w:lang w:val="fr-FR"/>
        </w:rPr>
        <w:t xml:space="preserve">Monaco, </w:t>
      </w:r>
      <w:r w:rsidR="005A348C" w:rsidRPr="00EB05D6">
        <w:rPr>
          <w:rFonts w:ascii="Arial" w:hAnsi="Arial" w:cs="Arial"/>
          <w:b/>
          <w:bCs/>
          <w:lang w:val="fr-FR"/>
        </w:rPr>
        <w:t xml:space="preserve">19 </w:t>
      </w:r>
      <w:r w:rsidR="00EB05D6" w:rsidRPr="00EB05D6">
        <w:rPr>
          <w:rFonts w:ascii="Arial" w:hAnsi="Arial" w:cs="Arial"/>
          <w:b/>
          <w:bCs/>
          <w:lang w:val="fr-FR"/>
        </w:rPr>
        <w:t>n</w:t>
      </w:r>
      <w:r w:rsidR="005A348C" w:rsidRPr="00EB05D6">
        <w:rPr>
          <w:rFonts w:ascii="Arial" w:hAnsi="Arial" w:cs="Arial"/>
          <w:b/>
          <w:bCs/>
          <w:lang w:val="fr-FR"/>
        </w:rPr>
        <w:t>ovem</w:t>
      </w:r>
      <w:r w:rsidRPr="00EB05D6">
        <w:rPr>
          <w:rFonts w:ascii="Arial" w:hAnsi="Arial" w:cs="Arial"/>
          <w:b/>
          <w:bCs/>
          <w:lang w:val="fr-FR"/>
        </w:rPr>
        <w:t>b</w:t>
      </w:r>
      <w:r w:rsidR="00EB05D6" w:rsidRPr="00EB05D6">
        <w:rPr>
          <w:rFonts w:ascii="Arial" w:hAnsi="Arial" w:cs="Arial"/>
          <w:b/>
          <w:bCs/>
          <w:lang w:val="fr-FR"/>
        </w:rPr>
        <w:t>r</w:t>
      </w:r>
      <w:r w:rsidRPr="00EB05D6">
        <w:rPr>
          <w:rFonts w:ascii="Arial" w:hAnsi="Arial" w:cs="Arial"/>
          <w:b/>
          <w:bCs/>
          <w:lang w:val="fr-FR"/>
        </w:rPr>
        <w:t>e 20</w:t>
      </w:r>
      <w:r w:rsidR="005A348C" w:rsidRPr="00EB05D6">
        <w:rPr>
          <w:rFonts w:ascii="Arial" w:hAnsi="Arial" w:cs="Arial"/>
          <w:b/>
          <w:bCs/>
          <w:lang w:val="fr-FR"/>
        </w:rPr>
        <w:t>20</w:t>
      </w:r>
    </w:p>
    <w:p w:rsidR="005C4413" w:rsidRPr="00EB05D6" w:rsidRDefault="005C4413" w:rsidP="0032019A">
      <w:pPr>
        <w:pStyle w:val="Body"/>
        <w:widowControl w:val="0"/>
        <w:spacing w:line="276" w:lineRule="auto"/>
        <w:jc w:val="center"/>
        <w:rPr>
          <w:rFonts w:ascii="Arial" w:hAnsi="Arial" w:cs="Arial"/>
          <w:b/>
          <w:bCs/>
          <w:lang w:val="fr-FR"/>
        </w:rPr>
      </w:pPr>
    </w:p>
    <w:p w:rsidR="00EB05D6" w:rsidRPr="00CB15C6" w:rsidRDefault="00EB05D6" w:rsidP="00EB05D6">
      <w:pPr>
        <w:pStyle w:val="Body"/>
        <w:widowControl w:val="0"/>
        <w:spacing w:line="276" w:lineRule="auto"/>
        <w:jc w:val="center"/>
        <w:rPr>
          <w:rFonts w:ascii="Arial" w:hAnsi="Arial" w:cs="Arial"/>
          <w:b/>
          <w:bCs/>
          <w:lang w:val="fr-FR"/>
        </w:rPr>
      </w:pPr>
      <w:r w:rsidRPr="00CB15C6">
        <w:rPr>
          <w:rFonts w:ascii="Arial" w:hAnsi="Arial" w:cs="Arial"/>
          <w:b/>
          <w:bCs/>
          <w:lang w:val="fr-FR"/>
        </w:rPr>
        <w:t>COMPTE RENDU</w:t>
      </w:r>
    </w:p>
    <w:p w:rsidR="00BB4436" w:rsidRPr="00EB05D6" w:rsidRDefault="00EB05D6" w:rsidP="00EB05D6">
      <w:pPr>
        <w:pStyle w:val="Body"/>
        <w:widowControl w:val="0"/>
        <w:spacing w:line="276" w:lineRule="auto"/>
        <w:jc w:val="center"/>
        <w:rPr>
          <w:rFonts w:ascii="Arial" w:hAnsi="Arial" w:cs="Arial"/>
          <w:bCs/>
          <w:i/>
          <w:lang w:val="fr-FR"/>
        </w:rPr>
      </w:pPr>
      <w:r w:rsidRPr="00EB05D6">
        <w:rPr>
          <w:rFonts w:ascii="Arial" w:hAnsi="Arial" w:cs="Arial"/>
          <w:bCs/>
          <w:i/>
          <w:lang w:val="fr-FR"/>
        </w:rPr>
        <w:t xml:space="preserve"> </w:t>
      </w:r>
      <w:r w:rsidR="00BB4436" w:rsidRPr="00EB05D6">
        <w:rPr>
          <w:rFonts w:ascii="Arial" w:hAnsi="Arial" w:cs="Arial"/>
          <w:bCs/>
          <w:i/>
          <w:lang w:val="fr-FR"/>
        </w:rPr>
        <w:t xml:space="preserve">(Version </w:t>
      </w:r>
      <w:r w:rsidR="007A2A05" w:rsidRPr="00EB05D6">
        <w:rPr>
          <w:rFonts w:ascii="Arial" w:hAnsi="Arial" w:cs="Arial"/>
          <w:bCs/>
          <w:i/>
          <w:lang w:val="fr-FR"/>
        </w:rPr>
        <w:t>1.0</w:t>
      </w:r>
      <w:r w:rsidR="00FD1D4F" w:rsidRPr="00EB05D6">
        <w:rPr>
          <w:rFonts w:ascii="Arial" w:hAnsi="Arial" w:cs="Arial"/>
          <w:bCs/>
          <w:i/>
          <w:lang w:val="fr-FR"/>
        </w:rPr>
        <w:t>, 2</w:t>
      </w:r>
      <w:r w:rsidR="00F96A43" w:rsidRPr="00EB05D6">
        <w:rPr>
          <w:rFonts w:ascii="Arial" w:hAnsi="Arial" w:cs="Arial"/>
          <w:bCs/>
          <w:i/>
          <w:lang w:val="fr-FR"/>
        </w:rPr>
        <w:t>6</w:t>
      </w:r>
      <w:r w:rsidR="00FD1D4F" w:rsidRPr="00EB05D6">
        <w:rPr>
          <w:rFonts w:ascii="Arial" w:hAnsi="Arial" w:cs="Arial"/>
          <w:bCs/>
          <w:i/>
          <w:lang w:val="fr-FR"/>
        </w:rPr>
        <w:t xml:space="preserve"> </w:t>
      </w:r>
      <w:r>
        <w:rPr>
          <w:rFonts w:ascii="Arial" w:hAnsi="Arial" w:cs="Arial"/>
          <w:bCs/>
          <w:i/>
          <w:lang w:val="fr-FR"/>
        </w:rPr>
        <w:t>n</w:t>
      </w:r>
      <w:r w:rsidR="00FD1D4F" w:rsidRPr="00EB05D6">
        <w:rPr>
          <w:rFonts w:ascii="Arial" w:hAnsi="Arial" w:cs="Arial"/>
          <w:bCs/>
          <w:i/>
          <w:lang w:val="fr-FR"/>
        </w:rPr>
        <w:t>ovemb</w:t>
      </w:r>
      <w:r>
        <w:rPr>
          <w:rFonts w:ascii="Arial" w:hAnsi="Arial" w:cs="Arial"/>
          <w:bCs/>
          <w:i/>
          <w:lang w:val="fr-FR"/>
        </w:rPr>
        <w:t>r</w:t>
      </w:r>
      <w:r w:rsidR="00FD1D4F" w:rsidRPr="00EB05D6">
        <w:rPr>
          <w:rFonts w:ascii="Arial" w:hAnsi="Arial" w:cs="Arial"/>
          <w:bCs/>
          <w:i/>
          <w:lang w:val="fr-FR"/>
        </w:rPr>
        <w:t>e</w:t>
      </w:r>
      <w:r w:rsidR="005A348C" w:rsidRPr="00EB05D6">
        <w:rPr>
          <w:rFonts w:ascii="Arial" w:hAnsi="Arial" w:cs="Arial"/>
          <w:bCs/>
          <w:i/>
          <w:lang w:val="fr-FR"/>
        </w:rPr>
        <w:t xml:space="preserve"> </w:t>
      </w:r>
      <w:r w:rsidR="00BB4436" w:rsidRPr="00EB05D6">
        <w:rPr>
          <w:rFonts w:ascii="Arial" w:hAnsi="Arial" w:cs="Arial"/>
          <w:bCs/>
          <w:i/>
          <w:lang w:val="fr-FR"/>
        </w:rPr>
        <w:t>20</w:t>
      </w:r>
      <w:r w:rsidR="005A348C" w:rsidRPr="00EB05D6">
        <w:rPr>
          <w:rFonts w:ascii="Arial" w:hAnsi="Arial" w:cs="Arial"/>
          <w:bCs/>
          <w:i/>
          <w:lang w:val="fr-FR"/>
        </w:rPr>
        <w:t>20</w:t>
      </w:r>
      <w:r w:rsidR="00E060A3" w:rsidRPr="00EB05D6">
        <w:rPr>
          <w:rFonts w:ascii="Arial" w:hAnsi="Arial" w:cs="Arial"/>
          <w:bCs/>
          <w:i/>
          <w:lang w:val="fr-FR"/>
        </w:rPr>
        <w:t>)</w:t>
      </w:r>
    </w:p>
    <w:p w:rsidR="005C4413" w:rsidRPr="00EB05D6" w:rsidRDefault="005C4413" w:rsidP="0032019A">
      <w:pPr>
        <w:pStyle w:val="Body"/>
        <w:widowControl w:val="0"/>
        <w:spacing w:line="276" w:lineRule="auto"/>
        <w:rPr>
          <w:lang w:val="fr-FR"/>
        </w:rPr>
      </w:pPr>
    </w:p>
    <w:p w:rsidR="009D5676" w:rsidRPr="00EB05D6" w:rsidRDefault="008269B8" w:rsidP="00BB4436">
      <w:pPr>
        <w:spacing w:before="120" w:after="120"/>
        <w:rPr>
          <w:lang w:val="fr-FR"/>
        </w:rPr>
      </w:pPr>
      <w:hyperlink w:anchor="C4_AnnexA" w:history="1">
        <w:r w:rsidR="009D5676" w:rsidRPr="006049C0">
          <w:rPr>
            <w:rStyle w:val="Hyperlink"/>
            <w:lang w:val="fr-FR"/>
          </w:rPr>
          <w:t>Annex</w:t>
        </w:r>
        <w:r w:rsidR="00EB05D6" w:rsidRPr="006049C0">
          <w:rPr>
            <w:rStyle w:val="Hyperlink"/>
            <w:lang w:val="fr-FR"/>
          </w:rPr>
          <w:t>e</w:t>
        </w:r>
        <w:r w:rsidR="009D5676" w:rsidRPr="006049C0">
          <w:rPr>
            <w:rStyle w:val="Hyperlink"/>
            <w:lang w:val="fr-FR"/>
          </w:rPr>
          <w:t xml:space="preserve"> A</w:t>
        </w:r>
      </w:hyperlink>
      <w:r w:rsidR="006049C0">
        <w:rPr>
          <w:lang w:val="fr-FR"/>
        </w:rPr>
        <w:t xml:space="preserve"> </w:t>
      </w:r>
      <w:r w:rsidR="009D5676" w:rsidRPr="00EB05D6">
        <w:rPr>
          <w:lang w:val="fr-FR"/>
        </w:rPr>
        <w:t>:</w:t>
      </w:r>
      <w:r w:rsidR="009D5676" w:rsidRPr="00EB05D6">
        <w:rPr>
          <w:lang w:val="fr-FR"/>
        </w:rPr>
        <w:tab/>
      </w:r>
      <w:r w:rsidR="009D5676" w:rsidRPr="00EB05D6">
        <w:rPr>
          <w:i/>
          <w:lang w:val="fr-FR"/>
        </w:rPr>
        <w:t>List</w:t>
      </w:r>
      <w:r w:rsidR="00EB05D6">
        <w:rPr>
          <w:i/>
          <w:lang w:val="fr-FR"/>
        </w:rPr>
        <w:t>e des p</w:t>
      </w:r>
      <w:r w:rsidR="009D5676" w:rsidRPr="00EB05D6">
        <w:rPr>
          <w:i/>
          <w:lang w:val="fr-FR"/>
        </w:rPr>
        <w:t>articipants</w:t>
      </w:r>
    </w:p>
    <w:p w:rsidR="009D5676" w:rsidRPr="00EB05D6" w:rsidRDefault="008269B8" w:rsidP="00BB4436">
      <w:pPr>
        <w:spacing w:before="120" w:after="120"/>
        <w:rPr>
          <w:i/>
          <w:lang w:val="fr-FR"/>
        </w:rPr>
      </w:pPr>
      <w:hyperlink w:anchor="C4_AnnexB" w:history="1">
        <w:r w:rsidR="009D5676" w:rsidRPr="006049C0">
          <w:rPr>
            <w:rStyle w:val="Hyperlink"/>
            <w:lang w:val="fr-FR"/>
          </w:rPr>
          <w:t>Annex</w:t>
        </w:r>
        <w:r w:rsidR="00EB05D6" w:rsidRPr="006049C0">
          <w:rPr>
            <w:rStyle w:val="Hyperlink"/>
            <w:lang w:val="fr-FR"/>
          </w:rPr>
          <w:t>e</w:t>
        </w:r>
        <w:r w:rsidR="009D5676" w:rsidRPr="006049C0">
          <w:rPr>
            <w:rStyle w:val="Hyperlink"/>
            <w:lang w:val="fr-FR"/>
          </w:rPr>
          <w:t xml:space="preserve"> B</w:t>
        </w:r>
      </w:hyperlink>
      <w:r w:rsidR="006049C0">
        <w:rPr>
          <w:lang w:val="fr-FR"/>
        </w:rPr>
        <w:t xml:space="preserve"> </w:t>
      </w:r>
      <w:r w:rsidR="009D5676" w:rsidRPr="00EB05D6">
        <w:rPr>
          <w:lang w:val="fr-FR"/>
        </w:rPr>
        <w:t>:</w:t>
      </w:r>
      <w:r w:rsidR="009D5676" w:rsidRPr="00EB05D6">
        <w:rPr>
          <w:lang w:val="fr-FR"/>
        </w:rPr>
        <w:tab/>
      </w:r>
      <w:r w:rsidR="00EB05D6" w:rsidRPr="00EB05D6">
        <w:rPr>
          <w:i/>
          <w:lang w:val="fr-FR"/>
        </w:rPr>
        <w:t xml:space="preserve">Ordre du jour </w:t>
      </w:r>
    </w:p>
    <w:p w:rsidR="009D5676" w:rsidRPr="00EB05D6" w:rsidRDefault="008269B8" w:rsidP="00BB4436">
      <w:pPr>
        <w:spacing w:before="120" w:after="120"/>
        <w:rPr>
          <w:lang w:val="fr-FR"/>
        </w:rPr>
      </w:pPr>
      <w:hyperlink w:anchor="C4_AnnexC" w:history="1">
        <w:r w:rsidR="009D5676" w:rsidRPr="006049C0">
          <w:rPr>
            <w:rStyle w:val="Hyperlink"/>
            <w:lang w:val="fr-FR"/>
          </w:rPr>
          <w:t>Annex</w:t>
        </w:r>
        <w:r w:rsidR="00EB05D6" w:rsidRPr="006049C0">
          <w:rPr>
            <w:rStyle w:val="Hyperlink"/>
            <w:lang w:val="fr-FR"/>
          </w:rPr>
          <w:t>e</w:t>
        </w:r>
        <w:r w:rsidR="009D5676" w:rsidRPr="006049C0">
          <w:rPr>
            <w:rStyle w:val="Hyperlink"/>
            <w:lang w:val="fr-FR"/>
          </w:rPr>
          <w:t xml:space="preserve"> C</w:t>
        </w:r>
      </w:hyperlink>
      <w:r w:rsidR="006049C0">
        <w:rPr>
          <w:lang w:val="fr-FR"/>
        </w:rPr>
        <w:t xml:space="preserve"> </w:t>
      </w:r>
      <w:r w:rsidR="009D5676" w:rsidRPr="00EB05D6">
        <w:rPr>
          <w:lang w:val="fr-FR"/>
        </w:rPr>
        <w:t>:</w:t>
      </w:r>
      <w:r w:rsidR="009D5676" w:rsidRPr="00EB05D6">
        <w:rPr>
          <w:lang w:val="fr-FR"/>
        </w:rPr>
        <w:tab/>
      </w:r>
      <w:r w:rsidR="009D5676" w:rsidRPr="00EB05D6">
        <w:rPr>
          <w:i/>
          <w:lang w:val="fr-FR"/>
        </w:rPr>
        <w:t>List</w:t>
      </w:r>
      <w:r w:rsidR="007E3A5A">
        <w:rPr>
          <w:i/>
          <w:lang w:val="fr-FR"/>
        </w:rPr>
        <w:t>e des décisions et actions</w:t>
      </w:r>
    </w:p>
    <w:p w:rsidR="005C4413" w:rsidRPr="00EB05D6" w:rsidRDefault="00643AF9" w:rsidP="0032019A">
      <w:pPr>
        <w:pStyle w:val="ListParagraph"/>
        <w:numPr>
          <w:ilvl w:val="0"/>
          <w:numId w:val="2"/>
        </w:numPr>
        <w:spacing w:before="240" w:after="120" w:line="276" w:lineRule="auto"/>
        <w:rPr>
          <w:rFonts w:ascii="Times New Roman" w:hAnsi="Times New Roman"/>
          <w:b/>
          <w:bCs/>
          <w:sz w:val="24"/>
          <w:szCs w:val="24"/>
          <w:lang w:val="fr-FR"/>
        </w:rPr>
      </w:pPr>
      <w:r w:rsidRPr="00EB05D6">
        <w:rPr>
          <w:rFonts w:ascii="Times New Roman" w:hAnsi="Times New Roman"/>
          <w:b/>
          <w:bCs/>
          <w:spacing w:val="5"/>
          <w:sz w:val="24"/>
          <w:szCs w:val="24"/>
          <w:lang w:val="fr-FR"/>
        </w:rPr>
        <w:t>O</w:t>
      </w:r>
      <w:r w:rsidR="00EB05D6">
        <w:rPr>
          <w:rFonts w:ascii="Times New Roman" w:hAnsi="Times New Roman"/>
          <w:b/>
          <w:bCs/>
          <w:spacing w:val="5"/>
          <w:sz w:val="24"/>
          <w:szCs w:val="24"/>
          <w:lang w:val="fr-FR"/>
        </w:rPr>
        <w:t>UVERTURE</w:t>
      </w:r>
    </w:p>
    <w:p w:rsidR="00724A0F" w:rsidRPr="00EB05D6" w:rsidRDefault="00AD7435" w:rsidP="00724A0F">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jc w:val="both"/>
        <w:rPr>
          <w:rFonts w:eastAsia="Calibri"/>
          <w:b/>
          <w:sz w:val="22"/>
          <w:szCs w:val="22"/>
          <w:lang w:val="fr-FR" w:eastAsia="fr-FR"/>
        </w:rPr>
      </w:pPr>
      <w:r>
        <w:rPr>
          <w:rFonts w:eastAsia="Calibri"/>
          <w:b/>
          <w:lang w:val="fr-FR" w:eastAsia="fr-FR"/>
        </w:rPr>
        <w:t xml:space="preserve">Remarques </w:t>
      </w:r>
      <w:r w:rsidR="00462EF4">
        <w:rPr>
          <w:rFonts w:eastAsia="Calibri"/>
          <w:b/>
          <w:lang w:val="fr-FR" w:eastAsia="fr-FR"/>
        </w:rPr>
        <w:t xml:space="preserve">d’ouverture et introduction </w:t>
      </w:r>
      <w:r w:rsidR="00EB05D6">
        <w:rPr>
          <w:rFonts w:eastAsia="Calibri"/>
          <w:b/>
          <w:lang w:val="fr-FR" w:eastAsia="fr-FR"/>
        </w:rPr>
        <w:t xml:space="preserve">du </w:t>
      </w:r>
      <w:r w:rsidR="000B2BEA" w:rsidRPr="00EB05D6">
        <w:rPr>
          <w:rFonts w:eastAsia="Calibri"/>
          <w:b/>
          <w:lang w:val="fr-FR" w:eastAsia="fr-FR"/>
        </w:rPr>
        <w:t>Secr</w:t>
      </w:r>
      <w:r w:rsidR="00EB05D6">
        <w:rPr>
          <w:rFonts w:eastAsia="Calibri"/>
          <w:b/>
          <w:lang w:val="fr-FR" w:eastAsia="fr-FR"/>
        </w:rPr>
        <w:t>é</w:t>
      </w:r>
      <w:r w:rsidR="000B2BEA" w:rsidRPr="00EB05D6">
        <w:rPr>
          <w:rFonts w:eastAsia="Calibri"/>
          <w:b/>
          <w:lang w:val="fr-FR" w:eastAsia="fr-FR"/>
        </w:rPr>
        <w:t>ta</w:t>
      </w:r>
      <w:r w:rsidR="00EB05D6">
        <w:rPr>
          <w:rFonts w:eastAsia="Calibri"/>
          <w:b/>
          <w:lang w:val="fr-FR" w:eastAsia="fr-FR"/>
        </w:rPr>
        <w:t xml:space="preserve">ire général </w:t>
      </w:r>
    </w:p>
    <w:p w:rsidR="005C4413" w:rsidRPr="00EB05D6" w:rsidRDefault="00643AF9" w:rsidP="0032019A">
      <w:pPr>
        <w:pStyle w:val="Body"/>
        <w:widowControl w:val="0"/>
        <w:tabs>
          <w:tab w:val="left" w:pos="680"/>
        </w:tabs>
        <w:spacing w:line="276" w:lineRule="auto"/>
        <w:rPr>
          <w:rFonts w:cs="Times New Roman"/>
          <w:i/>
          <w:iCs/>
          <w:lang w:val="fr-FR"/>
        </w:rPr>
      </w:pPr>
      <w:r w:rsidRPr="00EB05D6">
        <w:rPr>
          <w:rFonts w:cs="Times New Roman"/>
          <w:i/>
          <w:iCs/>
          <w:lang w:val="fr-FR"/>
        </w:rPr>
        <w:t>Docs</w:t>
      </w:r>
      <w:r w:rsidR="00941B25">
        <w:rPr>
          <w:rFonts w:cs="Times New Roman"/>
          <w:i/>
          <w:iCs/>
          <w:lang w:val="fr-FR"/>
        </w:rPr>
        <w:t xml:space="preserve"> </w:t>
      </w:r>
      <w:r w:rsidRPr="00EB05D6">
        <w:rPr>
          <w:rFonts w:cs="Times New Roman"/>
          <w:i/>
          <w:iCs/>
          <w:lang w:val="fr-FR"/>
        </w:rPr>
        <w:t>:</w:t>
      </w:r>
      <w:r w:rsidRPr="00EB05D6">
        <w:rPr>
          <w:rFonts w:cs="Times New Roman"/>
          <w:i/>
          <w:iCs/>
          <w:lang w:val="fr-FR"/>
        </w:rPr>
        <w:tab/>
        <w:t>C</w:t>
      </w:r>
      <w:r w:rsidR="00724A0F" w:rsidRPr="00EB05D6">
        <w:rPr>
          <w:rFonts w:cs="Times New Roman"/>
          <w:i/>
          <w:iCs/>
          <w:lang w:val="fr-FR"/>
        </w:rPr>
        <w:t>4</w:t>
      </w:r>
      <w:r w:rsidRPr="00EB05D6">
        <w:rPr>
          <w:rFonts w:cs="Times New Roman"/>
          <w:i/>
          <w:iCs/>
          <w:lang w:val="fr-FR"/>
        </w:rPr>
        <w:t>-01A</w:t>
      </w:r>
      <w:r w:rsidRPr="00EB05D6">
        <w:rPr>
          <w:rFonts w:cs="Times New Roman"/>
          <w:i/>
          <w:iCs/>
          <w:lang w:val="fr-FR"/>
        </w:rPr>
        <w:tab/>
        <w:t>List</w:t>
      </w:r>
      <w:r w:rsidR="00EB05D6">
        <w:rPr>
          <w:rFonts w:cs="Times New Roman"/>
          <w:i/>
          <w:iCs/>
          <w:lang w:val="fr-FR"/>
        </w:rPr>
        <w:t>e des d</w:t>
      </w:r>
      <w:r w:rsidRPr="00EB05D6">
        <w:rPr>
          <w:rFonts w:cs="Times New Roman"/>
          <w:i/>
          <w:iCs/>
          <w:lang w:val="fr-FR"/>
        </w:rPr>
        <w:t>ocuments</w:t>
      </w:r>
    </w:p>
    <w:p w:rsidR="005C4413" w:rsidRPr="00EB05D6" w:rsidRDefault="002065E8" w:rsidP="002065E8">
      <w:pPr>
        <w:pStyle w:val="Body"/>
        <w:widowControl w:val="0"/>
        <w:tabs>
          <w:tab w:val="left" w:pos="680"/>
        </w:tabs>
        <w:spacing w:line="276" w:lineRule="auto"/>
        <w:rPr>
          <w:rFonts w:cs="Times New Roman"/>
          <w:i/>
          <w:iCs/>
          <w:lang w:val="fr-FR"/>
        </w:rPr>
      </w:pPr>
      <w:r w:rsidRPr="00EB05D6">
        <w:rPr>
          <w:rFonts w:cs="Times New Roman"/>
          <w:i/>
          <w:iCs/>
          <w:lang w:val="fr-FR"/>
        </w:rPr>
        <w:tab/>
      </w:r>
      <w:r w:rsidR="00643AF9" w:rsidRPr="00EB05D6">
        <w:rPr>
          <w:rFonts w:cs="Times New Roman"/>
          <w:i/>
          <w:iCs/>
          <w:lang w:val="fr-FR"/>
        </w:rPr>
        <w:t>C</w:t>
      </w:r>
      <w:r w:rsidR="00724A0F" w:rsidRPr="00EB05D6">
        <w:rPr>
          <w:rFonts w:cs="Times New Roman"/>
          <w:i/>
          <w:iCs/>
          <w:lang w:val="fr-FR"/>
        </w:rPr>
        <w:t>4</w:t>
      </w:r>
      <w:r w:rsidR="00643AF9" w:rsidRPr="00EB05D6">
        <w:rPr>
          <w:rFonts w:cs="Times New Roman"/>
          <w:i/>
          <w:iCs/>
          <w:lang w:val="fr-FR"/>
        </w:rPr>
        <w:t>-01B</w:t>
      </w:r>
      <w:r w:rsidR="00643AF9" w:rsidRPr="00EB05D6">
        <w:rPr>
          <w:rFonts w:cs="Times New Roman"/>
          <w:i/>
          <w:iCs/>
          <w:lang w:val="fr-FR"/>
        </w:rPr>
        <w:tab/>
        <w:t>List</w:t>
      </w:r>
      <w:r w:rsidR="00EB05D6">
        <w:rPr>
          <w:rFonts w:cs="Times New Roman"/>
          <w:i/>
          <w:iCs/>
          <w:lang w:val="fr-FR"/>
        </w:rPr>
        <w:t>e des p</w:t>
      </w:r>
      <w:r w:rsidR="00643AF9" w:rsidRPr="00EB05D6">
        <w:rPr>
          <w:rFonts w:cs="Times New Roman"/>
          <w:i/>
          <w:iCs/>
          <w:lang w:val="fr-FR"/>
        </w:rPr>
        <w:t>articipants</w:t>
      </w:r>
    </w:p>
    <w:p w:rsidR="00724A0F" w:rsidRPr="00EB05D6" w:rsidRDefault="002065E8" w:rsidP="002065E8">
      <w:pPr>
        <w:pStyle w:val="Body"/>
        <w:widowControl w:val="0"/>
        <w:tabs>
          <w:tab w:val="left" w:pos="680"/>
        </w:tabs>
        <w:spacing w:line="276" w:lineRule="auto"/>
        <w:rPr>
          <w:i/>
          <w:iCs/>
          <w:spacing w:val="-2"/>
          <w:lang w:val="fr-FR"/>
        </w:rPr>
      </w:pPr>
      <w:r w:rsidRPr="00EB05D6">
        <w:rPr>
          <w:i/>
          <w:iCs/>
          <w:spacing w:val="-2"/>
          <w:lang w:val="fr-FR"/>
        </w:rPr>
        <w:tab/>
      </w:r>
      <w:r w:rsidR="00724A0F" w:rsidRPr="00EB05D6">
        <w:rPr>
          <w:i/>
          <w:iCs/>
          <w:spacing w:val="-2"/>
          <w:lang w:val="fr-FR"/>
        </w:rPr>
        <w:t>C4-01.3A</w:t>
      </w:r>
      <w:r w:rsidR="00724A0F" w:rsidRPr="00EB05D6">
        <w:rPr>
          <w:i/>
          <w:iCs/>
          <w:spacing w:val="-2"/>
          <w:lang w:val="fr-FR"/>
        </w:rPr>
        <w:tab/>
      </w:r>
      <w:r w:rsidR="00EB05D6">
        <w:rPr>
          <w:i/>
          <w:iCs/>
          <w:spacing w:val="-2"/>
          <w:lang w:val="fr-FR"/>
        </w:rPr>
        <w:t>Liste de contacts des membres</w:t>
      </w:r>
    </w:p>
    <w:p w:rsidR="00D77517" w:rsidRPr="00EB05D6" w:rsidRDefault="00D77517">
      <w:pPr>
        <w:pStyle w:val="Body"/>
        <w:widowControl w:val="0"/>
        <w:spacing w:after="120" w:line="276" w:lineRule="auto"/>
        <w:jc w:val="both"/>
        <w:rPr>
          <w:rFonts w:cs="Times New Roman"/>
          <w:lang w:val="fr-FR"/>
        </w:rPr>
      </w:pPr>
    </w:p>
    <w:p w:rsidR="001618ED" w:rsidRDefault="00EB05D6" w:rsidP="001618ED">
      <w:pPr>
        <w:pStyle w:val="Body"/>
        <w:widowControl w:val="0"/>
        <w:spacing w:after="120" w:line="276" w:lineRule="auto"/>
        <w:jc w:val="both"/>
        <w:rPr>
          <w:rFonts w:cs="Times New Roman"/>
          <w:lang w:val="fr-FR"/>
        </w:rPr>
      </w:pPr>
      <w:r w:rsidRPr="00EB05D6">
        <w:rPr>
          <w:b/>
          <w:lang w:val="fr-FR"/>
        </w:rPr>
        <w:t>Le Secrétaire général</w:t>
      </w:r>
      <w:r>
        <w:rPr>
          <w:lang w:val="fr-FR"/>
        </w:rPr>
        <w:t xml:space="preserve"> souhaite la bienvenue aux membres du Conseil</w:t>
      </w:r>
      <w:r w:rsidR="00D77517" w:rsidRPr="00EB05D6">
        <w:rPr>
          <w:rFonts w:cs="Times New Roman"/>
          <w:lang w:val="fr-FR"/>
        </w:rPr>
        <w:t xml:space="preserve">. </w:t>
      </w:r>
      <w:r w:rsidRPr="00EB05D6">
        <w:rPr>
          <w:rFonts w:cs="Times New Roman"/>
          <w:lang w:val="fr-FR"/>
        </w:rPr>
        <w:t>Le déroulement des travaux de la 2</w:t>
      </w:r>
      <w:r w:rsidRPr="003322DA">
        <w:rPr>
          <w:rFonts w:cs="Times New Roman"/>
          <w:vertAlign w:val="superscript"/>
          <w:lang w:val="fr-FR"/>
        </w:rPr>
        <w:t>ème</w:t>
      </w:r>
      <w:r w:rsidRPr="00EB05D6">
        <w:rPr>
          <w:rFonts w:cs="Times New Roman"/>
          <w:lang w:val="fr-FR"/>
        </w:rPr>
        <w:t xml:space="preserve"> session de l'Assemblée (A-2) constitu</w:t>
      </w:r>
      <w:r w:rsidR="003322DA">
        <w:rPr>
          <w:rFonts w:cs="Times New Roman"/>
          <w:lang w:val="fr-FR"/>
        </w:rPr>
        <w:t>e</w:t>
      </w:r>
      <w:r w:rsidRPr="00EB05D6">
        <w:rPr>
          <w:rFonts w:cs="Times New Roman"/>
          <w:lang w:val="fr-FR"/>
        </w:rPr>
        <w:t xml:space="preserve"> une bonne base pour les délibérations du Conseil</w:t>
      </w:r>
      <w:r w:rsidR="00D77517" w:rsidRPr="00EB05D6">
        <w:rPr>
          <w:rFonts w:cs="Times New Roman"/>
          <w:lang w:val="fr-FR"/>
        </w:rPr>
        <w:t xml:space="preserve">. </w:t>
      </w:r>
      <w:r w:rsidR="001618ED" w:rsidRPr="001618ED">
        <w:rPr>
          <w:rFonts w:cs="Times New Roman"/>
          <w:lang w:val="fr-FR"/>
        </w:rPr>
        <w:t>Les modalités de la visioconférence seront identiques à</w:t>
      </w:r>
      <w:r w:rsidR="003322DA">
        <w:rPr>
          <w:rFonts w:cs="Times New Roman"/>
          <w:lang w:val="fr-FR"/>
        </w:rPr>
        <w:t xml:space="preserve"> celles de l'A-2, y compris la « </w:t>
      </w:r>
      <w:r w:rsidR="001618ED" w:rsidRPr="001618ED">
        <w:rPr>
          <w:rFonts w:cs="Times New Roman"/>
          <w:lang w:val="fr-FR"/>
        </w:rPr>
        <w:t>procédure d'approbation tacite</w:t>
      </w:r>
      <w:r w:rsidR="003322DA">
        <w:rPr>
          <w:rFonts w:cs="Times New Roman"/>
          <w:lang w:val="fr-FR"/>
        </w:rPr>
        <w:t> »</w:t>
      </w:r>
      <w:r w:rsidR="001618ED" w:rsidRPr="001618ED">
        <w:rPr>
          <w:rFonts w:cs="Times New Roman"/>
          <w:lang w:val="fr-FR"/>
        </w:rPr>
        <w:t xml:space="preserve"> selon laquelle le silence équivaut accord</w:t>
      </w:r>
      <w:r w:rsidR="008766B0" w:rsidRPr="00EB05D6">
        <w:rPr>
          <w:rFonts w:cs="Times New Roman"/>
          <w:lang w:val="fr-FR"/>
        </w:rPr>
        <w:t xml:space="preserve">. </w:t>
      </w:r>
      <w:r w:rsidR="001618ED" w:rsidRPr="001618ED">
        <w:rPr>
          <w:rFonts w:cs="Times New Roman"/>
          <w:lang w:val="fr-FR"/>
        </w:rPr>
        <w:t xml:space="preserve">La session est parvenue à un quorum avec 29 Etats membres du Conseil enregistrés et actifs, 12 autres Etats membres accrédités en tant qu'observateurs et 93 personnes participant en ligne. </w:t>
      </w:r>
    </w:p>
    <w:p w:rsidR="005C4413" w:rsidRPr="00EB05D6" w:rsidRDefault="001618ED" w:rsidP="001618ED">
      <w:pPr>
        <w:pStyle w:val="Body"/>
        <w:widowControl w:val="0"/>
        <w:spacing w:after="120" w:line="276" w:lineRule="auto"/>
        <w:jc w:val="both"/>
        <w:rPr>
          <w:rFonts w:cs="Times New Roman"/>
          <w:b/>
          <w:bCs/>
          <w:lang w:val="fr-FR"/>
        </w:rPr>
      </w:pPr>
      <w:r w:rsidRPr="001618ED">
        <w:rPr>
          <w:rFonts w:cs="Times New Roman"/>
          <w:b/>
          <w:lang w:val="fr-FR"/>
        </w:rPr>
        <w:t>1.2</w:t>
      </w:r>
      <w:r>
        <w:rPr>
          <w:rFonts w:cs="Times New Roman"/>
          <w:lang w:val="fr-FR"/>
        </w:rPr>
        <w:tab/>
      </w:r>
      <w:r w:rsidR="00643AF9" w:rsidRPr="00EB05D6">
        <w:rPr>
          <w:rFonts w:cs="Times New Roman"/>
          <w:b/>
          <w:bCs/>
          <w:spacing w:val="5"/>
          <w:lang w:val="fr-FR"/>
        </w:rPr>
        <w:t xml:space="preserve">Adoption </w:t>
      </w:r>
      <w:r>
        <w:rPr>
          <w:rFonts w:cs="Times New Roman"/>
          <w:b/>
          <w:bCs/>
          <w:spacing w:val="5"/>
          <w:lang w:val="fr-FR"/>
        </w:rPr>
        <w:t>de l’ordre du jour</w:t>
      </w:r>
    </w:p>
    <w:p w:rsidR="00697E9B" w:rsidRPr="00EB05D6" w:rsidRDefault="00697E9B">
      <w:pPr>
        <w:tabs>
          <w:tab w:val="left" w:pos="680"/>
        </w:tabs>
        <w:autoSpaceDE w:val="0"/>
        <w:autoSpaceDN w:val="0"/>
        <w:adjustRightInd w:val="0"/>
        <w:rPr>
          <w:i/>
          <w:iCs/>
          <w:spacing w:val="-1"/>
          <w:lang w:val="fr-FR"/>
        </w:rPr>
      </w:pPr>
      <w:r w:rsidRPr="00EB05D6">
        <w:rPr>
          <w:i/>
          <w:iCs/>
          <w:spacing w:val="-1"/>
          <w:lang w:val="fr-FR"/>
        </w:rPr>
        <w:t>Docs</w:t>
      </w:r>
      <w:r w:rsidR="001618ED">
        <w:rPr>
          <w:i/>
          <w:iCs/>
          <w:spacing w:val="-1"/>
          <w:lang w:val="fr-FR"/>
        </w:rPr>
        <w:t xml:space="preserve"> </w:t>
      </w:r>
      <w:r w:rsidRPr="00EB05D6">
        <w:rPr>
          <w:i/>
          <w:iCs/>
          <w:spacing w:val="-1"/>
          <w:lang w:val="fr-FR"/>
        </w:rPr>
        <w:t>:</w:t>
      </w:r>
      <w:r w:rsidRPr="00EB05D6">
        <w:rPr>
          <w:i/>
          <w:iCs/>
          <w:spacing w:val="-1"/>
          <w:lang w:val="fr-FR"/>
        </w:rPr>
        <w:tab/>
        <w:t xml:space="preserve">C4-01.2A </w:t>
      </w:r>
      <w:r w:rsidR="002065E8" w:rsidRPr="00EB05D6">
        <w:rPr>
          <w:i/>
          <w:iCs/>
          <w:spacing w:val="-1"/>
          <w:lang w:val="fr-FR"/>
        </w:rPr>
        <w:tab/>
      </w:r>
      <w:r w:rsidRPr="00EB05D6">
        <w:rPr>
          <w:i/>
          <w:iCs/>
          <w:spacing w:val="-1"/>
          <w:lang w:val="fr-FR"/>
        </w:rPr>
        <w:t xml:space="preserve">Rev1 </w:t>
      </w:r>
      <w:r w:rsidR="001618ED">
        <w:rPr>
          <w:i/>
          <w:iCs/>
          <w:spacing w:val="-1"/>
          <w:lang w:val="fr-FR"/>
        </w:rPr>
        <w:t>Ordre du jour</w:t>
      </w:r>
    </w:p>
    <w:p w:rsidR="00697E9B" w:rsidRPr="00EB05D6" w:rsidRDefault="00697E9B" w:rsidP="00697E9B">
      <w:pPr>
        <w:pStyle w:val="ListParagraph"/>
        <w:tabs>
          <w:tab w:val="left" w:pos="680"/>
        </w:tabs>
        <w:autoSpaceDE w:val="0"/>
        <w:autoSpaceDN w:val="0"/>
        <w:adjustRightInd w:val="0"/>
        <w:ind w:left="357"/>
        <w:rPr>
          <w:rFonts w:ascii="Times New Roman" w:hAnsi="Times New Roman" w:cs="Times New Roman"/>
          <w:i/>
          <w:iCs/>
          <w:spacing w:val="-2"/>
          <w:sz w:val="24"/>
          <w:szCs w:val="24"/>
          <w:lang w:val="fr-FR"/>
        </w:rPr>
      </w:pPr>
      <w:r w:rsidRPr="00EB05D6">
        <w:rPr>
          <w:rFonts w:ascii="Times New Roman" w:hAnsi="Times New Roman" w:cs="Times New Roman"/>
          <w:i/>
          <w:iCs/>
          <w:spacing w:val="-2"/>
          <w:sz w:val="24"/>
          <w:szCs w:val="24"/>
          <w:lang w:val="fr-FR"/>
        </w:rPr>
        <w:tab/>
        <w:t xml:space="preserve">C4-01.2B </w:t>
      </w:r>
      <w:r w:rsidRPr="00EB05D6">
        <w:rPr>
          <w:rFonts w:ascii="Times New Roman" w:hAnsi="Times New Roman" w:cs="Times New Roman"/>
          <w:i/>
          <w:iCs/>
          <w:spacing w:val="-2"/>
          <w:sz w:val="24"/>
          <w:szCs w:val="24"/>
          <w:lang w:val="fr-FR"/>
        </w:rPr>
        <w:tab/>
      </w:r>
      <w:r w:rsidR="001618ED">
        <w:rPr>
          <w:rFonts w:ascii="Times New Roman" w:hAnsi="Times New Roman" w:cs="Times New Roman"/>
          <w:i/>
          <w:iCs/>
          <w:spacing w:val="-2"/>
          <w:sz w:val="24"/>
          <w:szCs w:val="24"/>
          <w:lang w:val="fr-FR"/>
        </w:rPr>
        <w:t>Calendrier</w:t>
      </w:r>
    </w:p>
    <w:p w:rsidR="005C4413" w:rsidRPr="00EB05D6" w:rsidRDefault="005C4413">
      <w:pPr>
        <w:pStyle w:val="Body"/>
        <w:widowControl w:val="0"/>
        <w:spacing w:after="120" w:line="276" w:lineRule="auto"/>
        <w:jc w:val="both"/>
        <w:rPr>
          <w:rFonts w:cs="Times New Roman"/>
          <w:lang w:val="fr-FR"/>
        </w:rPr>
      </w:pPr>
    </w:p>
    <w:p w:rsidR="001618ED" w:rsidRDefault="001618ED">
      <w:pPr>
        <w:pStyle w:val="Body"/>
        <w:widowControl w:val="0"/>
        <w:spacing w:after="120" w:line="276" w:lineRule="auto"/>
        <w:jc w:val="both"/>
        <w:rPr>
          <w:lang w:val="fr-FR"/>
        </w:rPr>
      </w:pPr>
      <w:r w:rsidRPr="001618ED">
        <w:rPr>
          <w:lang w:val="fr-FR"/>
        </w:rPr>
        <w:t xml:space="preserve">Le Secrétariat du Conseil attire l'attention sur le fait que l'ordre du jour et le </w:t>
      </w:r>
      <w:r w:rsidR="003322DA">
        <w:rPr>
          <w:lang w:val="fr-FR"/>
        </w:rPr>
        <w:t>séquencement</w:t>
      </w:r>
      <w:r w:rsidRPr="001618ED">
        <w:rPr>
          <w:lang w:val="fr-FR"/>
        </w:rPr>
        <w:t xml:space="preserve"> sont</w:t>
      </w:r>
      <w:r w:rsidR="003322DA">
        <w:rPr>
          <w:lang w:val="fr-FR"/>
        </w:rPr>
        <w:t xml:space="preserve"> bien ceux de</w:t>
      </w:r>
      <w:r w:rsidRPr="001618ED">
        <w:rPr>
          <w:lang w:val="fr-FR"/>
        </w:rPr>
        <w:t xml:space="preserve"> la version proposée à la page web du Conseil. </w:t>
      </w:r>
    </w:p>
    <w:p w:rsidR="00893F54" w:rsidRPr="00974D72" w:rsidRDefault="00893F54" w:rsidP="00893F54">
      <w:pPr>
        <w:pStyle w:val="Body"/>
        <w:widowControl w:val="0"/>
        <w:spacing w:after="120" w:line="276" w:lineRule="auto"/>
        <w:jc w:val="both"/>
        <w:rPr>
          <w:rFonts w:cs="Times New Roman"/>
          <w:color w:val="FF0000"/>
          <w:lang w:val="fr-FR"/>
        </w:rPr>
      </w:pPr>
      <w:r w:rsidRPr="00974D72">
        <w:rPr>
          <w:rFonts w:cs="Times New Roman"/>
          <w:b/>
          <w:color w:val="FF0000"/>
          <w:lang w:val="fr-FR"/>
        </w:rPr>
        <w:t>Décision C4/01</w:t>
      </w:r>
      <w:r>
        <w:rPr>
          <w:rFonts w:cs="Times New Roman"/>
          <w:b/>
          <w:color w:val="FF0000"/>
          <w:lang w:val="fr-FR"/>
        </w:rPr>
        <w:t> </w:t>
      </w:r>
      <w:r w:rsidRPr="00974D72">
        <w:rPr>
          <w:rFonts w:cs="Times New Roman"/>
          <w:b/>
          <w:color w:val="FF0000"/>
          <w:lang w:val="fr-FR"/>
        </w:rPr>
        <w:t xml:space="preserve">: </w:t>
      </w:r>
      <w:r w:rsidRPr="00984B23">
        <w:rPr>
          <w:rFonts w:cs="Times New Roman"/>
          <w:color w:val="FF0000"/>
          <w:lang w:val="fr-FR"/>
        </w:rPr>
        <w:t>Le</w:t>
      </w:r>
      <w:r w:rsidRPr="00984B23">
        <w:rPr>
          <w:rFonts w:cs="Times New Roman"/>
          <w:b/>
          <w:color w:val="FF0000"/>
          <w:lang w:val="fr-FR"/>
        </w:rPr>
        <w:t xml:space="preserve"> Conseil </w:t>
      </w:r>
      <w:r w:rsidRPr="00984B23">
        <w:rPr>
          <w:rFonts w:cs="Times New Roman"/>
          <w:color w:val="FF0000"/>
          <w:lang w:val="fr-FR"/>
        </w:rPr>
        <w:t>adopte l’ordre du jour et le séquencement</w:t>
      </w:r>
      <w:r w:rsidRPr="00974D72">
        <w:rPr>
          <w:rFonts w:cs="Times New Roman"/>
          <w:color w:val="FF0000"/>
          <w:lang w:val="fr-FR"/>
        </w:rPr>
        <w:t>.</w:t>
      </w:r>
    </w:p>
    <w:p w:rsidR="002B593C" w:rsidRDefault="002B593C" w:rsidP="00697E9B">
      <w:pPr>
        <w:tabs>
          <w:tab w:val="left" w:pos="680"/>
        </w:tabs>
        <w:autoSpaceDE w:val="0"/>
        <w:autoSpaceDN w:val="0"/>
        <w:adjustRightInd w:val="0"/>
        <w:rPr>
          <w:rFonts w:eastAsia="Calibri"/>
          <w:b/>
          <w:bCs/>
          <w:color w:val="000000"/>
          <w:spacing w:val="5"/>
          <w:kern w:val="2"/>
          <w:u w:color="000000"/>
          <w:lang w:val="fr-FR" w:eastAsia="fr-FR"/>
        </w:rPr>
      </w:pPr>
      <w:r w:rsidRPr="002B593C">
        <w:rPr>
          <w:rFonts w:eastAsia="Calibri"/>
          <w:b/>
          <w:bCs/>
          <w:color w:val="000000"/>
          <w:spacing w:val="5"/>
          <w:kern w:val="2"/>
          <w:u w:color="000000"/>
          <w:lang w:val="fr-FR" w:eastAsia="fr-FR"/>
        </w:rPr>
        <w:t xml:space="preserve">1.3 </w:t>
      </w:r>
      <w:r w:rsidR="00462EF4">
        <w:rPr>
          <w:rFonts w:eastAsia="Calibri"/>
          <w:b/>
          <w:bCs/>
          <w:color w:val="000000"/>
          <w:spacing w:val="5"/>
          <w:kern w:val="2"/>
          <w:u w:color="000000"/>
          <w:lang w:val="fr-FR" w:eastAsia="fr-FR"/>
        </w:rPr>
        <w:t xml:space="preserve">Etablissement </w:t>
      </w:r>
      <w:r w:rsidRPr="002B593C">
        <w:rPr>
          <w:rFonts w:eastAsia="Calibri"/>
          <w:b/>
          <w:bCs/>
          <w:color w:val="000000"/>
          <w:spacing w:val="5"/>
          <w:kern w:val="2"/>
          <w:u w:color="000000"/>
          <w:lang w:val="fr-FR" w:eastAsia="fr-FR"/>
        </w:rPr>
        <w:t xml:space="preserve">officiel du nouveau Conseil, confirmation de l'élection de la présidente et du vice-président (décision A2/13) </w:t>
      </w:r>
    </w:p>
    <w:p w:rsidR="002B593C" w:rsidRDefault="002B593C" w:rsidP="00697E9B">
      <w:pPr>
        <w:tabs>
          <w:tab w:val="left" w:pos="680"/>
        </w:tabs>
        <w:autoSpaceDE w:val="0"/>
        <w:autoSpaceDN w:val="0"/>
        <w:adjustRightInd w:val="0"/>
        <w:rPr>
          <w:rFonts w:eastAsia="Calibri"/>
          <w:b/>
          <w:bCs/>
          <w:color w:val="000000"/>
          <w:spacing w:val="5"/>
          <w:kern w:val="2"/>
          <w:u w:color="000000"/>
          <w:lang w:val="fr-FR" w:eastAsia="fr-FR"/>
        </w:rPr>
      </w:pPr>
    </w:p>
    <w:p w:rsidR="00697E9B" w:rsidRPr="00EB05D6" w:rsidRDefault="00697E9B" w:rsidP="00697E9B">
      <w:pPr>
        <w:tabs>
          <w:tab w:val="left" w:pos="680"/>
        </w:tabs>
        <w:autoSpaceDE w:val="0"/>
        <w:autoSpaceDN w:val="0"/>
        <w:adjustRightInd w:val="0"/>
        <w:rPr>
          <w:i/>
          <w:iCs/>
          <w:spacing w:val="-1"/>
          <w:lang w:val="fr-FR"/>
        </w:rPr>
      </w:pPr>
      <w:r w:rsidRPr="00EB05D6">
        <w:rPr>
          <w:i/>
          <w:iCs/>
          <w:spacing w:val="-1"/>
          <w:lang w:val="fr-FR"/>
        </w:rPr>
        <w:t>Docs</w:t>
      </w:r>
      <w:r w:rsidR="00941B25">
        <w:rPr>
          <w:i/>
          <w:iCs/>
          <w:spacing w:val="-1"/>
          <w:lang w:val="fr-FR"/>
        </w:rPr>
        <w:t xml:space="preserve"> </w:t>
      </w:r>
      <w:r w:rsidRPr="00EB05D6">
        <w:rPr>
          <w:i/>
          <w:iCs/>
          <w:spacing w:val="-1"/>
          <w:lang w:val="fr-FR"/>
        </w:rPr>
        <w:t>:</w:t>
      </w:r>
      <w:r w:rsidRPr="00EB05D6">
        <w:rPr>
          <w:i/>
          <w:iCs/>
          <w:spacing w:val="-1"/>
          <w:lang w:val="fr-FR"/>
        </w:rPr>
        <w:tab/>
      </w:r>
      <w:r w:rsidR="002B593C">
        <w:rPr>
          <w:i/>
          <w:iCs/>
          <w:spacing w:val="-2"/>
          <w:lang w:val="fr-FR"/>
        </w:rPr>
        <w:t>C4-01.3A</w:t>
      </w:r>
      <w:r w:rsidR="002B593C">
        <w:rPr>
          <w:i/>
          <w:iCs/>
          <w:spacing w:val="-2"/>
          <w:lang w:val="fr-FR"/>
        </w:rPr>
        <w:tab/>
        <w:t>Liste des coordonnées des membres</w:t>
      </w:r>
    </w:p>
    <w:p w:rsidR="002065E8" w:rsidRPr="00EB05D6" w:rsidRDefault="002065E8" w:rsidP="00697E9B">
      <w:pPr>
        <w:tabs>
          <w:tab w:val="left" w:pos="680"/>
        </w:tabs>
        <w:autoSpaceDE w:val="0"/>
        <w:autoSpaceDN w:val="0"/>
        <w:adjustRightInd w:val="0"/>
        <w:rPr>
          <w:i/>
          <w:iCs/>
          <w:spacing w:val="-1"/>
          <w:lang w:val="fr-FR"/>
        </w:rPr>
      </w:pPr>
      <w:r w:rsidRPr="00EB05D6">
        <w:rPr>
          <w:i/>
          <w:iCs/>
          <w:spacing w:val="-1"/>
          <w:lang w:val="fr-FR"/>
        </w:rPr>
        <w:tab/>
      </w:r>
      <w:r w:rsidR="0043140E">
        <w:rPr>
          <w:i/>
          <w:lang w:val="fr-FR"/>
        </w:rPr>
        <w:t>LCC</w:t>
      </w:r>
      <w:r w:rsidR="0043140E" w:rsidRPr="00EB05D6">
        <w:rPr>
          <w:i/>
          <w:lang w:val="fr-FR"/>
        </w:rPr>
        <w:t xml:space="preserve"> </w:t>
      </w:r>
      <w:r w:rsidRPr="00EB05D6">
        <w:rPr>
          <w:i/>
          <w:lang w:val="fr-FR"/>
        </w:rPr>
        <w:t>04/2020</w:t>
      </w:r>
      <w:r w:rsidRPr="00EB05D6">
        <w:rPr>
          <w:i/>
          <w:lang w:val="fr-FR"/>
        </w:rPr>
        <w:tab/>
        <w:t xml:space="preserve">Election </w:t>
      </w:r>
      <w:r w:rsidR="002B593C">
        <w:rPr>
          <w:i/>
          <w:lang w:val="fr-FR"/>
        </w:rPr>
        <w:t xml:space="preserve">de la présidente et du vice-président du Conseil de l’OHI </w:t>
      </w:r>
    </w:p>
    <w:p w:rsidR="008A34C7" w:rsidRPr="00EB05D6" w:rsidRDefault="008A34C7" w:rsidP="008A34C7">
      <w:pPr>
        <w:pStyle w:val="Body"/>
        <w:widowControl w:val="0"/>
        <w:spacing w:after="120" w:line="276" w:lineRule="auto"/>
        <w:jc w:val="both"/>
        <w:rPr>
          <w:rFonts w:cs="Times New Roman"/>
          <w:lang w:val="fr-FR"/>
        </w:rPr>
      </w:pPr>
    </w:p>
    <w:p w:rsidR="008A34C7" w:rsidRPr="00EB05D6" w:rsidRDefault="002B593C" w:rsidP="008A34C7">
      <w:pPr>
        <w:pStyle w:val="Body"/>
        <w:widowControl w:val="0"/>
        <w:spacing w:after="120" w:line="276" w:lineRule="auto"/>
        <w:jc w:val="both"/>
        <w:rPr>
          <w:rFonts w:cs="Times New Roman"/>
          <w:lang w:val="fr-FR"/>
        </w:rPr>
      </w:pPr>
      <w:r>
        <w:rPr>
          <w:rFonts w:cs="Times New Roman"/>
          <w:b/>
          <w:bCs/>
          <w:lang w:val="fr-FR"/>
        </w:rPr>
        <w:t xml:space="preserve">Le Secrétariat du Conseil </w:t>
      </w:r>
      <w:r>
        <w:rPr>
          <w:rFonts w:cs="Times New Roman"/>
          <w:lang w:val="fr-FR"/>
        </w:rPr>
        <w:t>appelle l’</w:t>
      </w:r>
      <w:r w:rsidR="00735240" w:rsidRPr="00EB05D6">
        <w:rPr>
          <w:rFonts w:cs="Times New Roman"/>
          <w:lang w:val="fr-FR"/>
        </w:rPr>
        <w:t xml:space="preserve">attention </w:t>
      </w:r>
      <w:r>
        <w:rPr>
          <w:rFonts w:cs="Times New Roman"/>
          <w:lang w:val="fr-FR"/>
        </w:rPr>
        <w:t xml:space="preserve">sur la liste des coordonnées des membres du Conseil et demande aux membres de vérifier les détails énumérés et de signaler au Secrétariat de l’OHI toute </w:t>
      </w:r>
      <w:r w:rsidR="003322DA">
        <w:rPr>
          <w:rFonts w:cs="Times New Roman"/>
          <w:lang w:val="fr-FR"/>
        </w:rPr>
        <w:lastRenderedPageBreak/>
        <w:t>modification nécessaire. Le s</w:t>
      </w:r>
      <w:r>
        <w:rPr>
          <w:rFonts w:cs="Times New Roman"/>
          <w:lang w:val="fr-FR"/>
        </w:rPr>
        <w:t xml:space="preserve">ecrétariat du </w:t>
      </w:r>
      <w:r w:rsidR="008D5B50" w:rsidRPr="00EB05D6">
        <w:rPr>
          <w:lang w:val="fr-FR"/>
        </w:rPr>
        <w:t>Con</w:t>
      </w:r>
      <w:r>
        <w:rPr>
          <w:lang w:val="fr-FR"/>
        </w:rPr>
        <w:t>se</w:t>
      </w:r>
      <w:r w:rsidR="008D5B50" w:rsidRPr="00EB05D6">
        <w:rPr>
          <w:lang w:val="fr-FR"/>
        </w:rPr>
        <w:t xml:space="preserve">il </w:t>
      </w:r>
      <w:r>
        <w:rPr>
          <w:lang w:val="fr-FR"/>
        </w:rPr>
        <w:t>souligne la décision de l’</w:t>
      </w:r>
      <w:r w:rsidR="008D5B50" w:rsidRPr="00EB05D6">
        <w:rPr>
          <w:lang w:val="fr-FR"/>
        </w:rPr>
        <w:t xml:space="preserve">A-2 (A2/13) </w:t>
      </w:r>
      <w:r w:rsidR="00916302">
        <w:rPr>
          <w:lang w:val="fr-FR"/>
        </w:rPr>
        <w:t xml:space="preserve">d’avaliser le processus de sélection des membres du Conseil et de confirmer l’élection du </w:t>
      </w:r>
      <w:r w:rsidR="001D1DA9" w:rsidRPr="00EB05D6">
        <w:rPr>
          <w:rFonts w:cs="Times New Roman"/>
          <w:lang w:val="fr-FR"/>
        </w:rPr>
        <w:t xml:space="preserve">Dr </w:t>
      </w:r>
      <w:r w:rsidR="00735240" w:rsidRPr="00EB05D6">
        <w:rPr>
          <w:rFonts w:cs="Times New Roman"/>
          <w:lang w:val="fr-FR"/>
        </w:rPr>
        <w:t>Gen</w:t>
      </w:r>
      <w:r w:rsidR="00EC1B30" w:rsidRPr="00EB05D6">
        <w:rPr>
          <w:rFonts w:cs="Times New Roman"/>
          <w:lang w:val="fr-FR"/>
        </w:rPr>
        <w:t>e</w:t>
      </w:r>
      <w:r w:rsidR="00735240" w:rsidRPr="00EB05D6">
        <w:rPr>
          <w:rFonts w:cs="Times New Roman"/>
          <w:lang w:val="fr-FR"/>
        </w:rPr>
        <w:t xml:space="preserve">viève Béchard </w:t>
      </w:r>
      <w:r w:rsidR="00F96A43" w:rsidRPr="00EB05D6">
        <w:rPr>
          <w:rFonts w:cs="Times New Roman"/>
          <w:lang w:val="fr-FR"/>
        </w:rPr>
        <w:t>(</w:t>
      </w:r>
      <w:r w:rsidR="00735240" w:rsidRPr="00EB05D6">
        <w:rPr>
          <w:rFonts w:cs="Times New Roman"/>
          <w:lang w:val="fr-FR"/>
        </w:rPr>
        <w:t>Canada</w:t>
      </w:r>
      <w:r w:rsidR="00F96A43" w:rsidRPr="00EB05D6">
        <w:rPr>
          <w:rFonts w:cs="Times New Roman"/>
          <w:lang w:val="fr-FR"/>
        </w:rPr>
        <w:t>)</w:t>
      </w:r>
      <w:r w:rsidR="00735240" w:rsidRPr="00EB05D6">
        <w:rPr>
          <w:rFonts w:cs="Times New Roman"/>
          <w:lang w:val="fr-FR"/>
        </w:rPr>
        <w:t xml:space="preserve"> </w:t>
      </w:r>
      <w:r w:rsidR="00632B8C">
        <w:rPr>
          <w:rFonts w:cs="Times New Roman"/>
          <w:lang w:val="fr-FR"/>
        </w:rPr>
        <w:t xml:space="preserve">aux fonctions de présidente et de M. </w:t>
      </w:r>
      <w:r w:rsidR="00357CD3" w:rsidRPr="00EB05D6">
        <w:rPr>
          <w:rFonts w:cs="Times New Roman"/>
          <w:lang w:val="fr-FR"/>
        </w:rPr>
        <w:t xml:space="preserve">Thai Low </w:t>
      </w:r>
      <w:r w:rsidR="00C71BF3" w:rsidRPr="00EB05D6">
        <w:rPr>
          <w:rFonts w:cs="Times New Roman"/>
          <w:lang w:val="fr-FR"/>
        </w:rPr>
        <w:t xml:space="preserve">Ying-Huang </w:t>
      </w:r>
      <w:r w:rsidR="00F96A43" w:rsidRPr="00EB05D6">
        <w:rPr>
          <w:rFonts w:cs="Times New Roman"/>
          <w:lang w:val="fr-FR"/>
        </w:rPr>
        <w:t>(</w:t>
      </w:r>
      <w:r w:rsidR="00EC1B30" w:rsidRPr="00EB05D6">
        <w:rPr>
          <w:rFonts w:cs="Times New Roman"/>
          <w:lang w:val="fr-FR"/>
        </w:rPr>
        <w:t>Singapo</w:t>
      </w:r>
      <w:r w:rsidR="00632B8C">
        <w:rPr>
          <w:rFonts w:cs="Times New Roman"/>
          <w:lang w:val="fr-FR"/>
        </w:rPr>
        <w:t>ur</w:t>
      </w:r>
      <w:r w:rsidR="00F96A43" w:rsidRPr="00EB05D6">
        <w:rPr>
          <w:rFonts w:cs="Times New Roman"/>
          <w:lang w:val="fr-FR"/>
        </w:rPr>
        <w:t>)</w:t>
      </w:r>
      <w:r w:rsidR="00EC1B30" w:rsidRPr="00EB05D6">
        <w:rPr>
          <w:rFonts w:cs="Times New Roman"/>
          <w:lang w:val="fr-FR"/>
        </w:rPr>
        <w:t xml:space="preserve"> </w:t>
      </w:r>
      <w:r w:rsidR="00C71BF3" w:rsidRPr="00EB05D6">
        <w:rPr>
          <w:rFonts w:cs="Times New Roman"/>
          <w:lang w:val="fr-FR"/>
        </w:rPr>
        <w:t>a</w:t>
      </w:r>
      <w:r w:rsidR="00632B8C">
        <w:rPr>
          <w:rFonts w:cs="Times New Roman"/>
          <w:lang w:val="fr-FR"/>
        </w:rPr>
        <w:t>ux fonctions de vice-président du Conseil</w:t>
      </w:r>
      <w:r w:rsidR="00C71BF3" w:rsidRPr="00EB05D6">
        <w:rPr>
          <w:rFonts w:cs="Times New Roman"/>
          <w:lang w:val="fr-FR"/>
        </w:rPr>
        <w:t>.</w:t>
      </w:r>
    </w:p>
    <w:p w:rsidR="00893F54" w:rsidRPr="00974D72" w:rsidRDefault="00893F54" w:rsidP="00893F54">
      <w:pPr>
        <w:pStyle w:val="Body"/>
        <w:widowControl w:val="0"/>
        <w:spacing w:after="120" w:line="276" w:lineRule="auto"/>
        <w:jc w:val="both"/>
        <w:rPr>
          <w:rFonts w:cs="Times New Roman"/>
          <w:color w:val="FF0000"/>
          <w:lang w:val="fr-FR"/>
        </w:rPr>
      </w:pPr>
      <w:r w:rsidRPr="00974D72">
        <w:rPr>
          <w:rFonts w:cs="Times New Roman"/>
          <w:b/>
          <w:color w:val="FF0000"/>
          <w:lang w:val="fr-FR"/>
        </w:rPr>
        <w:t>Décision C4/02</w:t>
      </w:r>
      <w:r>
        <w:rPr>
          <w:rFonts w:cs="Times New Roman"/>
          <w:b/>
          <w:color w:val="FF0000"/>
          <w:lang w:val="fr-FR"/>
        </w:rPr>
        <w:t xml:space="preserve"> </w:t>
      </w:r>
      <w:r w:rsidRPr="00974D72">
        <w:rPr>
          <w:rFonts w:cs="Times New Roman"/>
          <w:b/>
          <w:color w:val="FF0000"/>
          <w:lang w:val="fr-FR"/>
        </w:rPr>
        <w:t xml:space="preserve">: </w:t>
      </w:r>
      <w:r w:rsidRPr="00984B23">
        <w:rPr>
          <w:color w:val="FF0000"/>
          <w:lang w:val="fr-FR"/>
        </w:rPr>
        <w:t xml:space="preserve">L’aval par </w:t>
      </w:r>
      <w:r w:rsidRPr="00984B23">
        <w:rPr>
          <w:b/>
          <w:color w:val="FF0000"/>
          <w:lang w:val="fr-FR"/>
        </w:rPr>
        <w:t>l’Assemblée</w:t>
      </w:r>
      <w:r w:rsidRPr="00984B23">
        <w:rPr>
          <w:color w:val="FF0000"/>
          <w:lang w:val="fr-FR"/>
        </w:rPr>
        <w:t xml:space="preserve"> de la composition du Conseil est officiellement noté et l'élection d</w:t>
      </w:r>
      <w:r w:rsidR="00E34DF4">
        <w:rPr>
          <w:color w:val="FF0000"/>
          <w:lang w:val="fr-FR"/>
        </w:rPr>
        <w:t>e la</w:t>
      </w:r>
      <w:r w:rsidRPr="00984B23">
        <w:rPr>
          <w:color w:val="FF0000"/>
          <w:lang w:val="fr-FR"/>
        </w:rPr>
        <w:t xml:space="preserve"> président</w:t>
      </w:r>
      <w:r w:rsidR="00E34DF4">
        <w:rPr>
          <w:color w:val="FF0000"/>
          <w:lang w:val="fr-FR"/>
        </w:rPr>
        <w:t>e</w:t>
      </w:r>
      <w:r w:rsidRPr="00984B23">
        <w:rPr>
          <w:color w:val="FF0000"/>
          <w:lang w:val="fr-FR"/>
        </w:rPr>
        <w:t xml:space="preserve"> et du vice-président telle que proposée dans la LCC 04/2020 est confirmée</w:t>
      </w:r>
      <w:r w:rsidRPr="00974D72">
        <w:rPr>
          <w:rFonts w:cs="Times New Roman"/>
          <w:color w:val="FF0000"/>
          <w:lang w:val="fr-FR"/>
        </w:rPr>
        <w:t xml:space="preserve">. </w:t>
      </w:r>
    </w:p>
    <w:p w:rsidR="00893F54" w:rsidRPr="00974D72" w:rsidRDefault="00893F54" w:rsidP="00893F54">
      <w:pPr>
        <w:pStyle w:val="Body"/>
        <w:widowControl w:val="0"/>
        <w:spacing w:after="120" w:line="276" w:lineRule="auto"/>
        <w:jc w:val="both"/>
        <w:rPr>
          <w:rFonts w:cs="Times New Roman"/>
          <w:color w:val="FF0000"/>
          <w:lang w:val="fr-FR"/>
        </w:rPr>
      </w:pPr>
      <w:r w:rsidRPr="00974D72">
        <w:rPr>
          <w:rFonts w:cs="Times New Roman"/>
          <w:b/>
          <w:bCs/>
          <w:color w:val="FF0000"/>
          <w:lang w:val="fr-FR"/>
        </w:rPr>
        <w:t>Action C4/03</w:t>
      </w:r>
      <w:r>
        <w:rPr>
          <w:rFonts w:cs="Times New Roman"/>
          <w:b/>
          <w:bCs/>
          <w:color w:val="FF0000"/>
          <w:lang w:val="fr-FR"/>
        </w:rPr>
        <w:t xml:space="preserve"> </w:t>
      </w:r>
      <w:r w:rsidRPr="00974D72">
        <w:rPr>
          <w:rFonts w:cs="Times New Roman"/>
          <w:b/>
          <w:bCs/>
          <w:color w:val="FF0000"/>
          <w:lang w:val="fr-FR"/>
        </w:rPr>
        <w:t xml:space="preserve">: </w:t>
      </w:r>
      <w:r w:rsidRPr="00984B23">
        <w:rPr>
          <w:rFonts w:cs="Times New Roman"/>
          <w:b/>
          <w:bCs/>
          <w:color w:val="FF0000"/>
          <w:lang w:val="fr-FR"/>
        </w:rPr>
        <w:t xml:space="preserve">Les Etats membres de l’OHI qui ont un siège au Conseil </w:t>
      </w:r>
      <w:r w:rsidRPr="00984B23">
        <w:rPr>
          <w:rFonts w:cs="Times New Roman"/>
          <w:bCs/>
          <w:color w:val="FF0000"/>
          <w:lang w:val="fr-FR"/>
        </w:rPr>
        <w:t>fourniront au Secrétariat de l’OHI leurs mises à jour de la liste des contacts du Conseil de l’OHI</w:t>
      </w:r>
      <w:r w:rsidRPr="00974D72">
        <w:rPr>
          <w:rFonts w:cs="Times New Roman"/>
          <w:color w:val="FF0000"/>
          <w:lang w:val="fr-FR"/>
        </w:rPr>
        <w:t>.</w:t>
      </w:r>
    </w:p>
    <w:p w:rsidR="00AA688A" w:rsidRPr="002F20B2" w:rsidRDefault="002F20B2" w:rsidP="002F20B2">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rPr>
          <w:b/>
          <w:bCs/>
          <w:spacing w:val="5"/>
          <w:lang w:val="fr-FR"/>
        </w:rPr>
      </w:pPr>
      <w:r>
        <w:rPr>
          <w:b/>
          <w:bCs/>
          <w:spacing w:val="5"/>
          <w:lang w:val="fr-FR"/>
        </w:rPr>
        <w:t>1.4</w:t>
      </w:r>
      <w:r>
        <w:rPr>
          <w:b/>
          <w:bCs/>
          <w:spacing w:val="5"/>
          <w:lang w:val="fr-FR"/>
        </w:rPr>
        <w:tab/>
      </w:r>
      <w:r w:rsidR="00AD7435">
        <w:rPr>
          <w:b/>
          <w:bCs/>
          <w:spacing w:val="5"/>
          <w:lang w:val="fr-FR"/>
        </w:rPr>
        <w:t>Remarques</w:t>
      </w:r>
      <w:r w:rsidR="00462EF4">
        <w:rPr>
          <w:b/>
          <w:bCs/>
          <w:spacing w:val="5"/>
          <w:lang w:val="fr-FR"/>
        </w:rPr>
        <w:t xml:space="preserve"> </w:t>
      </w:r>
      <w:r w:rsidR="00632B8C" w:rsidRPr="002F20B2">
        <w:rPr>
          <w:b/>
          <w:bCs/>
          <w:spacing w:val="5"/>
          <w:lang w:val="fr-FR"/>
        </w:rPr>
        <w:t>d’ouverture de la présidente</w:t>
      </w:r>
    </w:p>
    <w:p w:rsidR="00AA688A" w:rsidRPr="00EB05D6" w:rsidRDefault="00AA688A" w:rsidP="00AA688A">
      <w:pPr>
        <w:pStyle w:val="Body"/>
        <w:widowControl w:val="0"/>
        <w:tabs>
          <w:tab w:val="left" w:pos="680"/>
        </w:tabs>
        <w:spacing w:line="276" w:lineRule="auto"/>
        <w:rPr>
          <w:rFonts w:cs="Times New Roman"/>
          <w:i/>
          <w:iCs/>
          <w:spacing w:val="-1"/>
          <w:lang w:val="fr-FR"/>
        </w:rPr>
      </w:pPr>
      <w:r w:rsidRPr="00EB05D6">
        <w:rPr>
          <w:rFonts w:cs="Times New Roman"/>
          <w:i/>
          <w:iCs/>
          <w:spacing w:val="-1"/>
          <w:lang w:val="fr-FR"/>
        </w:rPr>
        <w:t>Doc</w:t>
      </w:r>
      <w:r w:rsidR="00632B8C">
        <w:rPr>
          <w:rFonts w:cs="Times New Roman"/>
          <w:i/>
          <w:iCs/>
          <w:spacing w:val="-1"/>
          <w:lang w:val="fr-FR"/>
        </w:rPr>
        <w:t xml:space="preserve"> </w:t>
      </w:r>
      <w:r w:rsidRPr="00EB05D6">
        <w:rPr>
          <w:rFonts w:cs="Times New Roman"/>
          <w:i/>
          <w:iCs/>
          <w:spacing w:val="-1"/>
          <w:lang w:val="fr-FR"/>
        </w:rPr>
        <w:t>:</w:t>
      </w:r>
      <w:r w:rsidRPr="00EB05D6">
        <w:rPr>
          <w:rFonts w:cs="Times New Roman"/>
          <w:i/>
          <w:iCs/>
          <w:spacing w:val="-1"/>
          <w:lang w:val="fr-FR"/>
        </w:rPr>
        <w:tab/>
        <w:t>C4-01.5A</w:t>
      </w:r>
      <w:r w:rsidRPr="00EB05D6">
        <w:rPr>
          <w:rFonts w:cs="Times New Roman"/>
          <w:i/>
          <w:iCs/>
          <w:spacing w:val="-1"/>
          <w:lang w:val="fr-FR"/>
        </w:rPr>
        <w:tab/>
      </w:r>
    </w:p>
    <w:p w:rsidR="00C41A84" w:rsidRPr="00EB05D6" w:rsidRDefault="00C41A84" w:rsidP="00AA688A">
      <w:pPr>
        <w:pStyle w:val="Body"/>
        <w:widowControl w:val="0"/>
        <w:tabs>
          <w:tab w:val="left" w:pos="680"/>
        </w:tabs>
        <w:spacing w:line="276" w:lineRule="auto"/>
        <w:rPr>
          <w:rFonts w:cs="Times New Roman"/>
          <w:i/>
          <w:iCs/>
          <w:spacing w:val="-1"/>
          <w:lang w:val="fr-FR"/>
        </w:rPr>
      </w:pPr>
    </w:p>
    <w:p w:rsidR="002065D4" w:rsidRDefault="00632B8C" w:rsidP="008A34C7">
      <w:pPr>
        <w:pStyle w:val="Body"/>
        <w:widowControl w:val="0"/>
        <w:spacing w:after="120" w:line="276" w:lineRule="auto"/>
        <w:jc w:val="both"/>
        <w:rPr>
          <w:rFonts w:cs="Times New Roman"/>
          <w:lang w:val="fr-FR"/>
        </w:rPr>
      </w:pPr>
      <w:r>
        <w:rPr>
          <w:rFonts w:cs="Times New Roman"/>
          <w:b/>
          <w:bCs/>
          <w:lang w:val="fr-FR"/>
        </w:rPr>
        <w:t xml:space="preserve">Le Dr Béchard, nouvelle présidente du Conseil, </w:t>
      </w:r>
      <w:r>
        <w:rPr>
          <w:rFonts w:cs="Times New Roman"/>
          <w:lang w:val="fr-FR"/>
        </w:rPr>
        <w:t xml:space="preserve">souhaite la bienvenue aux personnes qui viennent de rejoindre le Conseil. Elle exprime sa sincère gratitude au président sortant, le contre-amiral </w:t>
      </w:r>
      <w:r w:rsidR="009459BD" w:rsidRPr="00EB05D6">
        <w:rPr>
          <w:rFonts w:cs="Times New Roman"/>
          <w:lang w:val="fr-FR"/>
        </w:rPr>
        <w:t>Shep</w:t>
      </w:r>
      <w:r w:rsidR="000A69D4" w:rsidRPr="00EB05D6">
        <w:rPr>
          <w:rFonts w:cs="Times New Roman"/>
          <w:lang w:val="fr-FR"/>
        </w:rPr>
        <w:t>ard</w:t>
      </w:r>
      <w:r w:rsidR="009459BD" w:rsidRPr="00EB05D6">
        <w:rPr>
          <w:rFonts w:cs="Times New Roman"/>
          <w:lang w:val="fr-FR"/>
        </w:rPr>
        <w:t xml:space="preserve"> Smith </w:t>
      </w:r>
      <w:r w:rsidR="00073FF4" w:rsidRPr="00EB05D6">
        <w:rPr>
          <w:rFonts w:cs="Times New Roman"/>
          <w:lang w:val="fr-FR"/>
        </w:rPr>
        <w:t>(</w:t>
      </w:r>
      <w:r>
        <w:rPr>
          <w:rFonts w:cs="Times New Roman"/>
          <w:lang w:val="fr-FR"/>
        </w:rPr>
        <w:t>Etats-Unis</w:t>
      </w:r>
      <w:r w:rsidR="00073FF4" w:rsidRPr="00EB05D6">
        <w:rPr>
          <w:rFonts w:cs="Times New Roman"/>
          <w:lang w:val="fr-FR"/>
        </w:rPr>
        <w:t xml:space="preserve">) </w:t>
      </w:r>
      <w:r>
        <w:rPr>
          <w:rFonts w:cs="Times New Roman"/>
          <w:lang w:val="fr-FR"/>
        </w:rPr>
        <w:t>et au vice-président</w:t>
      </w:r>
      <w:r w:rsidR="003322DA">
        <w:rPr>
          <w:rFonts w:cs="Times New Roman"/>
          <w:lang w:val="fr-FR"/>
        </w:rPr>
        <w:t xml:space="preserve"> sortant</w:t>
      </w:r>
      <w:r>
        <w:rPr>
          <w:rFonts w:cs="Times New Roman"/>
          <w:lang w:val="fr-FR"/>
        </w:rPr>
        <w:t>, l’amiral</w:t>
      </w:r>
      <w:r w:rsidR="00443C64" w:rsidRPr="00EB05D6">
        <w:rPr>
          <w:rFonts w:cs="Times New Roman"/>
          <w:lang w:val="fr-FR"/>
        </w:rPr>
        <w:t xml:space="preserve"> </w:t>
      </w:r>
      <w:r w:rsidR="0013474F" w:rsidRPr="00EB05D6">
        <w:rPr>
          <w:rFonts w:cs="Times New Roman"/>
          <w:lang w:val="fr-FR"/>
        </w:rPr>
        <w:t xml:space="preserve">Luis </w:t>
      </w:r>
      <w:r w:rsidR="00562538" w:rsidRPr="00EB05D6">
        <w:rPr>
          <w:rFonts w:cs="Times New Roman"/>
          <w:lang w:val="fr-FR"/>
        </w:rPr>
        <w:t xml:space="preserve">Fernando Palmer </w:t>
      </w:r>
      <w:r w:rsidR="0013474F" w:rsidRPr="00EB05D6">
        <w:rPr>
          <w:rFonts w:cs="Times New Roman"/>
          <w:lang w:val="fr-FR"/>
        </w:rPr>
        <w:t xml:space="preserve">Fonseca </w:t>
      </w:r>
      <w:r w:rsidR="00786962" w:rsidRPr="00EB05D6">
        <w:rPr>
          <w:rFonts w:cs="Times New Roman"/>
          <w:lang w:val="fr-FR"/>
        </w:rPr>
        <w:t>(Br</w:t>
      </w:r>
      <w:r>
        <w:rPr>
          <w:rFonts w:cs="Times New Roman"/>
          <w:lang w:val="fr-FR"/>
        </w:rPr>
        <w:t>és</w:t>
      </w:r>
      <w:r w:rsidR="00786962" w:rsidRPr="00EB05D6">
        <w:rPr>
          <w:rFonts w:cs="Times New Roman"/>
          <w:lang w:val="fr-FR"/>
        </w:rPr>
        <w:t>il)</w:t>
      </w:r>
      <w:r>
        <w:rPr>
          <w:rFonts w:cs="Times New Roman"/>
          <w:lang w:val="fr-FR"/>
        </w:rPr>
        <w:t>,</w:t>
      </w:r>
      <w:r w:rsidR="00947097" w:rsidRPr="00EB05D6">
        <w:rPr>
          <w:rFonts w:cs="Times New Roman"/>
          <w:lang w:val="fr-FR"/>
        </w:rPr>
        <w:t xml:space="preserve"> </w:t>
      </w:r>
      <w:r>
        <w:rPr>
          <w:rFonts w:cs="Times New Roman"/>
          <w:lang w:val="fr-FR"/>
        </w:rPr>
        <w:t xml:space="preserve">qui ont, par leur </w:t>
      </w:r>
      <w:r w:rsidR="00947097" w:rsidRPr="00EB05D6">
        <w:rPr>
          <w:rFonts w:cs="Times New Roman"/>
          <w:lang w:val="fr-FR"/>
        </w:rPr>
        <w:t xml:space="preserve">leadership </w:t>
      </w:r>
      <w:r>
        <w:rPr>
          <w:rFonts w:cs="Times New Roman"/>
          <w:lang w:val="fr-FR"/>
        </w:rPr>
        <w:t>et leurs conseils, établi des bases solides sur lesquelles le Conseil actuel s’appuiera pour poursuivre ses travaux.</w:t>
      </w:r>
      <w:r w:rsidR="003A67D5" w:rsidRPr="00EB05D6">
        <w:rPr>
          <w:rFonts w:cs="Times New Roman"/>
          <w:lang w:val="fr-FR"/>
        </w:rPr>
        <w:t xml:space="preserve"> </w:t>
      </w:r>
      <w:r w:rsidRPr="00632B8C">
        <w:rPr>
          <w:rFonts w:cs="Times New Roman"/>
          <w:lang w:val="fr-FR"/>
        </w:rPr>
        <w:t>Il est difficile de savoir pendant combien de temps encore la pandémie continuera à influencer les méthodes de travail ; l</w:t>
      </w:r>
      <w:r w:rsidR="00BD3353">
        <w:rPr>
          <w:rFonts w:cs="Times New Roman"/>
          <w:lang w:val="fr-FR"/>
        </w:rPr>
        <w:t>a</w:t>
      </w:r>
      <w:r w:rsidRPr="00632B8C">
        <w:rPr>
          <w:rFonts w:cs="Times New Roman"/>
          <w:lang w:val="fr-FR"/>
        </w:rPr>
        <w:t xml:space="preserve"> président</w:t>
      </w:r>
      <w:r w:rsidR="00BD3353">
        <w:rPr>
          <w:rFonts w:cs="Times New Roman"/>
          <w:lang w:val="fr-FR"/>
        </w:rPr>
        <w:t>e</w:t>
      </w:r>
      <w:r w:rsidRPr="00632B8C">
        <w:rPr>
          <w:rFonts w:cs="Times New Roman"/>
          <w:lang w:val="fr-FR"/>
        </w:rPr>
        <w:t xml:space="preserve"> félicite le Secrétariat d'avoir soutenu des méthodes de travail plus flexibles et des réunions virtuelles</w:t>
      </w:r>
      <w:r w:rsidR="0026005A" w:rsidRPr="00EB05D6">
        <w:rPr>
          <w:rFonts w:cs="Times New Roman"/>
          <w:lang w:val="fr-FR"/>
        </w:rPr>
        <w:t xml:space="preserve">. </w:t>
      </w:r>
      <w:r w:rsidR="002065D4" w:rsidRPr="002065D4">
        <w:rPr>
          <w:rFonts w:cs="Times New Roman"/>
          <w:lang w:val="fr-FR"/>
        </w:rPr>
        <w:t xml:space="preserve">La transformation de l'OHI en une organisation plus numérique, dynamique et axée sur les données aura un impact sur la nature de presque toutes les activités de l'OHI, du renforcement des capacités et de la communication à la contribution à l'utilisation durable et judicieuse des ressources maritimes mondiales. </w:t>
      </w:r>
    </w:p>
    <w:p w:rsidR="00893F54" w:rsidRPr="00974D72" w:rsidRDefault="00893F54" w:rsidP="00893F54">
      <w:pPr>
        <w:pStyle w:val="Body"/>
        <w:widowControl w:val="0"/>
        <w:spacing w:after="120" w:line="276" w:lineRule="auto"/>
        <w:jc w:val="both"/>
        <w:rPr>
          <w:rFonts w:cs="Times New Roman"/>
          <w:color w:val="FF0000"/>
          <w:lang w:val="fr-FR"/>
        </w:rPr>
      </w:pPr>
      <w:r w:rsidRPr="00974D72">
        <w:rPr>
          <w:rFonts w:cs="Times New Roman"/>
          <w:b/>
          <w:color w:val="FF0000"/>
          <w:lang w:val="fr-FR"/>
        </w:rPr>
        <w:t>Décision C4/04</w:t>
      </w:r>
      <w:r>
        <w:rPr>
          <w:rFonts w:cs="Times New Roman"/>
          <w:b/>
          <w:color w:val="FF0000"/>
          <w:lang w:val="fr-FR"/>
        </w:rPr>
        <w:t xml:space="preserve"> </w:t>
      </w:r>
      <w:r w:rsidRPr="00974D72">
        <w:rPr>
          <w:rFonts w:cs="Times New Roman"/>
          <w:b/>
          <w:color w:val="FF0000"/>
          <w:lang w:val="fr-FR"/>
        </w:rPr>
        <w:t xml:space="preserve">: </w:t>
      </w:r>
      <w:r w:rsidRPr="00984B23">
        <w:rPr>
          <w:rFonts w:eastAsia="Times New Roman" w:cs="Times New Roman"/>
          <w:b/>
          <w:color w:val="FF0000"/>
          <w:lang w:val="fr-FR"/>
        </w:rPr>
        <w:t xml:space="preserve">Les membres du Conseil </w:t>
      </w:r>
      <w:r w:rsidRPr="00984B23">
        <w:rPr>
          <w:rFonts w:eastAsia="Times New Roman" w:cs="Times New Roman"/>
          <w:color w:val="FF0000"/>
          <w:lang w:val="fr-FR"/>
        </w:rPr>
        <w:t>saluent l'allocution d'ouverture du Dr Geneviève Béchard, nouvelle présidente du Conseil</w:t>
      </w:r>
      <w:r w:rsidRPr="00974D72">
        <w:rPr>
          <w:rFonts w:cs="Times New Roman"/>
          <w:color w:val="FF0000"/>
          <w:lang w:val="fr-FR"/>
        </w:rPr>
        <w:t xml:space="preserve">. </w:t>
      </w:r>
    </w:p>
    <w:p w:rsidR="00AA688A" w:rsidRPr="00EB05D6" w:rsidRDefault="00AA688A" w:rsidP="00AA688A">
      <w:pPr>
        <w:tabs>
          <w:tab w:val="left" w:pos="426"/>
        </w:tabs>
        <w:spacing w:after="120"/>
        <w:rPr>
          <w:b/>
          <w:lang w:val="fr-FR"/>
        </w:rPr>
      </w:pPr>
      <w:r w:rsidRPr="00EB05D6">
        <w:rPr>
          <w:b/>
          <w:lang w:val="fr-FR"/>
        </w:rPr>
        <w:t>1.5</w:t>
      </w:r>
      <w:r w:rsidRPr="00EB05D6">
        <w:rPr>
          <w:b/>
          <w:lang w:val="fr-FR"/>
        </w:rPr>
        <w:tab/>
      </w:r>
      <w:r w:rsidR="003322DA">
        <w:rPr>
          <w:b/>
          <w:lang w:val="fr-FR"/>
        </w:rPr>
        <w:t>Dispositions a</w:t>
      </w:r>
      <w:r w:rsidRPr="00EB05D6">
        <w:rPr>
          <w:b/>
          <w:lang w:val="fr-FR"/>
        </w:rPr>
        <w:t>dministrative</w:t>
      </w:r>
      <w:r w:rsidR="003322DA">
        <w:rPr>
          <w:b/>
          <w:lang w:val="fr-FR"/>
        </w:rPr>
        <w:t>s</w:t>
      </w:r>
    </w:p>
    <w:p w:rsidR="00AA688A" w:rsidRPr="00EB05D6" w:rsidRDefault="00AA688A" w:rsidP="00AA688A">
      <w:pPr>
        <w:pStyle w:val="Body"/>
        <w:widowControl w:val="0"/>
        <w:tabs>
          <w:tab w:val="left" w:pos="680"/>
        </w:tabs>
        <w:spacing w:line="276" w:lineRule="auto"/>
        <w:rPr>
          <w:i/>
          <w:iCs/>
          <w:spacing w:val="-1"/>
          <w:lang w:val="fr-FR"/>
        </w:rPr>
      </w:pPr>
      <w:r w:rsidRPr="00EB05D6">
        <w:rPr>
          <w:i/>
          <w:iCs/>
          <w:spacing w:val="-1"/>
          <w:lang w:val="fr-FR"/>
        </w:rPr>
        <w:t>Doc</w:t>
      </w:r>
      <w:r w:rsidR="002065D4">
        <w:rPr>
          <w:i/>
          <w:iCs/>
          <w:spacing w:val="-1"/>
          <w:lang w:val="fr-FR"/>
        </w:rPr>
        <w:t xml:space="preserve"> </w:t>
      </w:r>
      <w:r w:rsidRPr="00EB05D6">
        <w:rPr>
          <w:i/>
          <w:iCs/>
          <w:spacing w:val="-1"/>
          <w:lang w:val="fr-FR"/>
        </w:rPr>
        <w:t>:</w:t>
      </w:r>
      <w:r w:rsidRPr="00EB05D6">
        <w:rPr>
          <w:i/>
          <w:iCs/>
          <w:spacing w:val="-1"/>
          <w:lang w:val="fr-FR"/>
        </w:rPr>
        <w:tab/>
        <w:t xml:space="preserve">C4-01.5A </w:t>
      </w:r>
      <w:r w:rsidR="002065D4">
        <w:rPr>
          <w:i/>
          <w:iCs/>
          <w:spacing w:val="-1"/>
          <w:lang w:val="fr-FR"/>
        </w:rPr>
        <w:t>Références utiles</w:t>
      </w:r>
      <w:r w:rsidRPr="00EB05D6">
        <w:rPr>
          <w:i/>
          <w:iCs/>
          <w:spacing w:val="-1"/>
          <w:lang w:val="fr-FR"/>
        </w:rPr>
        <w:t xml:space="preserve"> – </w:t>
      </w:r>
      <w:r w:rsidR="002065D4">
        <w:rPr>
          <w:i/>
          <w:iCs/>
          <w:spacing w:val="-1"/>
          <w:lang w:val="fr-FR"/>
        </w:rPr>
        <w:t>Documents de base surlignés</w:t>
      </w:r>
      <w:r w:rsidRPr="00EB05D6">
        <w:rPr>
          <w:i/>
          <w:iCs/>
          <w:spacing w:val="-1"/>
          <w:lang w:val="fr-FR"/>
        </w:rPr>
        <w:t xml:space="preserve"> </w:t>
      </w:r>
    </w:p>
    <w:p w:rsidR="00AA688A" w:rsidRPr="00EB05D6" w:rsidRDefault="00AA688A" w:rsidP="00AA688A">
      <w:pPr>
        <w:pStyle w:val="Body"/>
        <w:widowControl w:val="0"/>
        <w:tabs>
          <w:tab w:val="left" w:pos="680"/>
        </w:tabs>
        <w:spacing w:line="276" w:lineRule="auto"/>
        <w:rPr>
          <w:i/>
          <w:iCs/>
          <w:spacing w:val="-1"/>
          <w:lang w:val="fr-FR"/>
        </w:rPr>
      </w:pPr>
      <w:r w:rsidRPr="00EB05D6">
        <w:rPr>
          <w:i/>
          <w:iCs/>
          <w:spacing w:val="-1"/>
          <w:lang w:val="fr-FR"/>
        </w:rPr>
        <w:t>(</w:t>
      </w:r>
      <w:r w:rsidR="00F96A43" w:rsidRPr="00EB05D6">
        <w:rPr>
          <w:i/>
          <w:iCs/>
          <w:spacing w:val="-1"/>
          <w:lang w:val="fr-FR"/>
        </w:rPr>
        <w:t>Convention</w:t>
      </w:r>
      <w:r w:rsidR="00C97EC4">
        <w:rPr>
          <w:i/>
          <w:iCs/>
          <w:spacing w:val="-1"/>
          <w:lang w:val="fr-FR"/>
        </w:rPr>
        <w:t xml:space="preserve"> relative à l’OHI</w:t>
      </w:r>
      <w:r w:rsidRPr="00EB05D6">
        <w:rPr>
          <w:i/>
          <w:iCs/>
          <w:spacing w:val="-1"/>
          <w:lang w:val="fr-FR"/>
        </w:rPr>
        <w:t xml:space="preserve">, </w:t>
      </w:r>
      <w:r w:rsidR="00C97EC4">
        <w:rPr>
          <w:i/>
          <w:iCs/>
          <w:spacing w:val="-1"/>
          <w:lang w:val="fr-FR"/>
        </w:rPr>
        <w:t>Règlement général</w:t>
      </w:r>
      <w:r w:rsidRPr="00EB05D6">
        <w:rPr>
          <w:i/>
          <w:iCs/>
          <w:spacing w:val="-1"/>
          <w:lang w:val="fr-FR"/>
        </w:rPr>
        <w:t xml:space="preserve">, </w:t>
      </w:r>
      <w:r w:rsidR="00C97EC4">
        <w:rPr>
          <w:i/>
          <w:iCs/>
          <w:spacing w:val="-1"/>
          <w:lang w:val="fr-FR"/>
        </w:rPr>
        <w:t>Règles de procédure de l’</w:t>
      </w:r>
      <w:r w:rsidR="00F96A43" w:rsidRPr="00EB05D6">
        <w:rPr>
          <w:i/>
          <w:iCs/>
          <w:spacing w:val="-1"/>
          <w:lang w:val="fr-FR"/>
        </w:rPr>
        <w:t>Assembl</w:t>
      </w:r>
      <w:r w:rsidR="00C97EC4">
        <w:rPr>
          <w:i/>
          <w:iCs/>
          <w:spacing w:val="-1"/>
          <w:lang w:val="fr-FR"/>
        </w:rPr>
        <w:t>ée, Règles de procédure du Conseil</w:t>
      </w:r>
      <w:r w:rsidRPr="00EB05D6">
        <w:rPr>
          <w:i/>
          <w:iCs/>
          <w:spacing w:val="-1"/>
          <w:lang w:val="fr-FR"/>
        </w:rPr>
        <w:t>)</w:t>
      </w:r>
    </w:p>
    <w:p w:rsidR="00C41A84" w:rsidRPr="00EB05D6" w:rsidRDefault="00C41A84" w:rsidP="00AA688A">
      <w:pPr>
        <w:pStyle w:val="Body"/>
        <w:widowControl w:val="0"/>
        <w:tabs>
          <w:tab w:val="left" w:pos="680"/>
        </w:tabs>
        <w:spacing w:line="276" w:lineRule="auto"/>
        <w:rPr>
          <w:rFonts w:cs="Times New Roman"/>
          <w:i/>
          <w:iCs/>
          <w:spacing w:val="-1"/>
          <w:lang w:val="fr-FR"/>
        </w:rPr>
      </w:pPr>
    </w:p>
    <w:p w:rsidR="001B1DD6" w:rsidRDefault="00C97EC4" w:rsidP="00FE2D1B">
      <w:pPr>
        <w:pStyle w:val="Body"/>
        <w:widowControl w:val="0"/>
        <w:spacing w:after="240" w:line="276" w:lineRule="auto"/>
        <w:jc w:val="both"/>
        <w:rPr>
          <w:rFonts w:cs="Times New Roman"/>
          <w:lang w:val="fr-FR"/>
        </w:rPr>
      </w:pPr>
      <w:r>
        <w:rPr>
          <w:rFonts w:cs="Times New Roman"/>
          <w:b/>
          <w:bCs/>
          <w:lang w:val="fr-FR"/>
        </w:rPr>
        <w:t>L</w:t>
      </w:r>
      <w:r w:rsidR="0095372C" w:rsidRPr="00EB05D6">
        <w:rPr>
          <w:rFonts w:cs="Times New Roman"/>
          <w:b/>
          <w:bCs/>
          <w:lang w:val="fr-FR"/>
        </w:rPr>
        <w:t>e Secr</w:t>
      </w:r>
      <w:r>
        <w:rPr>
          <w:rFonts w:cs="Times New Roman"/>
          <w:b/>
          <w:bCs/>
          <w:lang w:val="fr-FR"/>
        </w:rPr>
        <w:t xml:space="preserve">étaire général </w:t>
      </w:r>
      <w:r w:rsidR="00572D5F" w:rsidRPr="00572D5F">
        <w:rPr>
          <w:rFonts w:cs="Times New Roman"/>
          <w:lang w:val="fr-FR"/>
        </w:rPr>
        <w:t>demande aux participants de faire preuve de patience pour cette réunion à distance qu'il espère voir se dérouler sans problème. Il sera assisté par l'adjoint aux directeurs Yves Guillam qui présentera certains points.</w:t>
      </w:r>
    </w:p>
    <w:p w:rsidR="005C4413" w:rsidRPr="00EB05D6" w:rsidRDefault="00ED272F" w:rsidP="003322DA">
      <w:pPr>
        <w:pStyle w:val="Body"/>
        <w:widowControl w:val="0"/>
        <w:numPr>
          <w:ilvl w:val="0"/>
          <w:numId w:val="2"/>
        </w:numPr>
        <w:spacing w:after="120" w:line="276" w:lineRule="auto"/>
        <w:jc w:val="both"/>
        <w:rPr>
          <w:b/>
          <w:bCs/>
          <w:lang w:val="fr-FR"/>
        </w:rPr>
      </w:pPr>
      <w:r>
        <w:rPr>
          <w:b/>
          <w:bCs/>
          <w:spacing w:val="5"/>
          <w:lang w:val="fr-FR"/>
        </w:rPr>
        <w:t>ITEMS</w:t>
      </w:r>
      <w:r w:rsidR="00C97EC4">
        <w:rPr>
          <w:b/>
          <w:bCs/>
          <w:spacing w:val="5"/>
          <w:lang w:val="fr-FR"/>
        </w:rPr>
        <w:t xml:space="preserve"> REQUIS PAR LA 2</w:t>
      </w:r>
      <w:r w:rsidR="00C97EC4" w:rsidRPr="00C97EC4">
        <w:rPr>
          <w:b/>
          <w:bCs/>
          <w:spacing w:val="5"/>
          <w:vertAlign w:val="superscript"/>
          <w:lang w:val="fr-FR"/>
        </w:rPr>
        <w:t>ème</w:t>
      </w:r>
      <w:r w:rsidR="00C97EC4">
        <w:rPr>
          <w:b/>
          <w:bCs/>
          <w:spacing w:val="5"/>
          <w:lang w:val="fr-FR"/>
        </w:rPr>
        <w:t xml:space="preserve"> </w:t>
      </w:r>
      <w:r w:rsidR="00445CD7" w:rsidRPr="00EB05D6">
        <w:rPr>
          <w:b/>
          <w:bCs/>
          <w:spacing w:val="5"/>
          <w:lang w:val="fr-FR"/>
        </w:rPr>
        <w:t>ASSEMBL</w:t>
      </w:r>
      <w:r w:rsidR="00C97EC4">
        <w:rPr>
          <w:b/>
          <w:bCs/>
          <w:spacing w:val="5"/>
          <w:lang w:val="fr-FR"/>
        </w:rPr>
        <w:t>EE DE L’OHI</w:t>
      </w:r>
    </w:p>
    <w:p w:rsidR="00AA688A" w:rsidRPr="00EB05D6" w:rsidRDefault="00AA688A" w:rsidP="00AA688A">
      <w:pPr>
        <w:tabs>
          <w:tab w:val="left" w:pos="680"/>
        </w:tabs>
        <w:autoSpaceDE w:val="0"/>
        <w:autoSpaceDN w:val="0"/>
        <w:adjustRightInd w:val="0"/>
        <w:spacing w:before="240" w:after="120"/>
        <w:rPr>
          <w:bCs/>
          <w:i/>
          <w:spacing w:val="5"/>
          <w:lang w:val="fr-FR"/>
        </w:rPr>
      </w:pPr>
      <w:r w:rsidRPr="00EB05D6">
        <w:rPr>
          <w:bCs/>
          <w:i/>
          <w:spacing w:val="5"/>
          <w:lang w:val="fr-FR"/>
        </w:rPr>
        <w:t>Docs</w:t>
      </w:r>
      <w:r w:rsidR="00572D5F">
        <w:rPr>
          <w:bCs/>
          <w:i/>
          <w:spacing w:val="5"/>
          <w:lang w:val="fr-FR"/>
        </w:rPr>
        <w:t xml:space="preserve"> </w:t>
      </w:r>
      <w:r w:rsidRPr="00EB05D6">
        <w:rPr>
          <w:bCs/>
          <w:i/>
          <w:spacing w:val="5"/>
          <w:lang w:val="fr-FR"/>
        </w:rPr>
        <w:t>: C4-02.1A</w:t>
      </w:r>
      <w:r w:rsidRPr="00EB05D6">
        <w:rPr>
          <w:bCs/>
          <w:i/>
          <w:spacing w:val="5"/>
          <w:lang w:val="fr-FR"/>
        </w:rPr>
        <w:tab/>
        <w:t>List</w:t>
      </w:r>
      <w:r w:rsidR="00572D5F">
        <w:rPr>
          <w:bCs/>
          <w:i/>
          <w:spacing w:val="5"/>
          <w:lang w:val="fr-FR"/>
        </w:rPr>
        <w:t>e des décisions de l’</w:t>
      </w:r>
      <w:r w:rsidRPr="00EB05D6">
        <w:rPr>
          <w:bCs/>
          <w:i/>
          <w:spacing w:val="5"/>
          <w:lang w:val="fr-FR"/>
        </w:rPr>
        <w:t>A2</w:t>
      </w:r>
      <w:r w:rsidRPr="00EB05D6">
        <w:rPr>
          <w:bCs/>
          <w:i/>
          <w:spacing w:val="5"/>
          <w:lang w:val="fr-FR"/>
        </w:rPr>
        <w:tab/>
      </w:r>
    </w:p>
    <w:p w:rsidR="00572D5F" w:rsidRDefault="00572D5F" w:rsidP="005D70A8">
      <w:pPr>
        <w:pStyle w:val="Body"/>
        <w:widowControl w:val="0"/>
        <w:spacing w:after="120" w:line="276" w:lineRule="auto"/>
        <w:jc w:val="both"/>
        <w:rPr>
          <w:rFonts w:eastAsia="Calibri" w:cs="Calibri"/>
          <w:b/>
          <w:bCs/>
          <w:spacing w:val="5"/>
          <w:kern w:val="2"/>
          <w:lang w:val="fr-FR"/>
        </w:rPr>
      </w:pPr>
      <w:r w:rsidRPr="00572D5F">
        <w:rPr>
          <w:rFonts w:eastAsia="Calibri" w:cs="Calibri"/>
          <w:b/>
          <w:bCs/>
          <w:spacing w:val="5"/>
          <w:kern w:val="2"/>
          <w:lang w:val="fr-FR"/>
        </w:rPr>
        <w:t>2.1.</w:t>
      </w:r>
      <w:r w:rsidRPr="00572D5F">
        <w:rPr>
          <w:rFonts w:eastAsia="Calibri" w:cs="Calibri"/>
          <w:b/>
          <w:bCs/>
          <w:spacing w:val="5"/>
          <w:kern w:val="2"/>
          <w:lang w:val="fr-FR"/>
        </w:rPr>
        <w:tab/>
      </w:r>
      <w:r w:rsidR="00462EF4">
        <w:rPr>
          <w:rFonts w:eastAsia="Calibri" w:cs="Calibri"/>
          <w:b/>
          <w:bCs/>
          <w:spacing w:val="5"/>
          <w:kern w:val="2"/>
          <w:lang w:val="fr-FR"/>
        </w:rPr>
        <w:t>Considérations des orientations données par l’</w:t>
      </w:r>
      <w:r w:rsidRPr="00572D5F">
        <w:rPr>
          <w:rFonts w:eastAsia="Calibri" w:cs="Calibri"/>
          <w:b/>
          <w:bCs/>
          <w:spacing w:val="5"/>
          <w:kern w:val="2"/>
          <w:lang w:val="fr-FR"/>
        </w:rPr>
        <w:t>A-2</w:t>
      </w:r>
    </w:p>
    <w:p w:rsidR="00C15F53" w:rsidRDefault="00AA0155" w:rsidP="005D70A8">
      <w:pPr>
        <w:pStyle w:val="Body"/>
        <w:widowControl w:val="0"/>
        <w:spacing w:after="120" w:line="276" w:lineRule="auto"/>
        <w:jc w:val="both"/>
        <w:rPr>
          <w:rFonts w:cs="Times New Roman"/>
          <w:lang w:val="fr-FR"/>
        </w:rPr>
      </w:pPr>
      <w:r>
        <w:rPr>
          <w:rFonts w:cs="Times New Roman"/>
          <w:b/>
          <w:bCs/>
          <w:lang w:val="fr-FR"/>
        </w:rPr>
        <w:t>La</w:t>
      </w:r>
      <w:r w:rsidR="00572D5F" w:rsidRPr="00572D5F">
        <w:rPr>
          <w:rFonts w:cs="Times New Roman"/>
          <w:b/>
          <w:bCs/>
          <w:lang w:val="fr-FR"/>
        </w:rPr>
        <w:t xml:space="preserve"> </w:t>
      </w:r>
      <w:r w:rsidR="005E4747">
        <w:rPr>
          <w:rFonts w:cs="Times New Roman"/>
          <w:b/>
          <w:bCs/>
          <w:lang w:val="fr-FR"/>
        </w:rPr>
        <w:t>p</w:t>
      </w:r>
      <w:r w:rsidR="005E4747" w:rsidRPr="00572D5F">
        <w:rPr>
          <w:rFonts w:cs="Times New Roman"/>
          <w:b/>
          <w:bCs/>
          <w:lang w:val="fr-FR"/>
        </w:rPr>
        <w:t>résident</w:t>
      </w:r>
      <w:r w:rsidR="005E4747">
        <w:rPr>
          <w:rFonts w:cs="Times New Roman"/>
          <w:b/>
          <w:bCs/>
          <w:lang w:val="fr-FR"/>
        </w:rPr>
        <w:t>e</w:t>
      </w:r>
      <w:r w:rsidR="005E4747" w:rsidRPr="00572D5F">
        <w:rPr>
          <w:rFonts w:cs="Times New Roman"/>
          <w:b/>
          <w:bCs/>
          <w:lang w:val="fr-FR"/>
        </w:rPr>
        <w:t xml:space="preserve"> </w:t>
      </w:r>
      <w:r w:rsidR="00572D5F" w:rsidRPr="00572D5F">
        <w:rPr>
          <w:rFonts w:cs="Times New Roman"/>
          <w:bCs/>
          <w:lang w:val="fr-FR"/>
        </w:rPr>
        <w:t xml:space="preserve">félicite le </w:t>
      </w:r>
      <w:r w:rsidR="005E4747">
        <w:rPr>
          <w:rFonts w:cs="Times New Roman"/>
          <w:bCs/>
          <w:lang w:val="fr-FR"/>
        </w:rPr>
        <w:t>p</w:t>
      </w:r>
      <w:r w:rsidR="005E4747" w:rsidRPr="00572D5F">
        <w:rPr>
          <w:rFonts w:cs="Times New Roman"/>
          <w:bCs/>
          <w:lang w:val="fr-FR"/>
        </w:rPr>
        <w:t xml:space="preserve">résident </w:t>
      </w:r>
      <w:r w:rsidR="00572D5F" w:rsidRPr="00572D5F">
        <w:rPr>
          <w:rFonts w:cs="Times New Roman"/>
          <w:bCs/>
          <w:lang w:val="fr-FR"/>
        </w:rPr>
        <w:t xml:space="preserve">de l'A-2, le </w:t>
      </w:r>
      <w:r w:rsidR="005E4747">
        <w:rPr>
          <w:rFonts w:cs="Times New Roman"/>
          <w:bCs/>
          <w:lang w:val="fr-FR"/>
        </w:rPr>
        <w:t>c</w:t>
      </w:r>
      <w:r w:rsidR="005E4747" w:rsidRPr="00572D5F">
        <w:rPr>
          <w:rFonts w:cs="Times New Roman"/>
          <w:bCs/>
          <w:lang w:val="fr-FR"/>
        </w:rPr>
        <w:t xml:space="preserve">apitaine </w:t>
      </w:r>
      <w:r w:rsidR="00572D5F" w:rsidRPr="00572D5F">
        <w:rPr>
          <w:rFonts w:cs="Times New Roman"/>
          <w:bCs/>
          <w:lang w:val="fr-FR"/>
        </w:rPr>
        <w:t>de vaisseau Marc van der Donck, et le Secrétariat pour le très bon déroulement de l'A-2 qui facilitera les travaux du Conseil</w:t>
      </w:r>
      <w:r w:rsidR="003322DA">
        <w:rPr>
          <w:rFonts w:cs="Times New Roman"/>
          <w:bCs/>
          <w:lang w:val="fr-FR"/>
        </w:rPr>
        <w:t>,</w:t>
      </w:r>
      <w:r w:rsidR="00572D5F" w:rsidRPr="00572D5F">
        <w:rPr>
          <w:rFonts w:cs="Times New Roman"/>
          <w:bCs/>
          <w:lang w:val="fr-FR"/>
        </w:rPr>
        <w:t xml:space="preserve"> lors de la présente réunion et dans les années à venir</w:t>
      </w:r>
      <w:r w:rsidR="007377EA" w:rsidRPr="00572D5F">
        <w:rPr>
          <w:rFonts w:cs="Times New Roman"/>
          <w:lang w:val="fr-FR"/>
        </w:rPr>
        <w:t>.</w:t>
      </w:r>
      <w:r w:rsidR="007377EA" w:rsidRPr="00EB05D6">
        <w:rPr>
          <w:rFonts w:cs="Times New Roman"/>
          <w:lang w:val="fr-FR"/>
        </w:rPr>
        <w:t xml:space="preserve"> </w:t>
      </w:r>
      <w:r w:rsidR="00572D5F" w:rsidRPr="00572D5F">
        <w:rPr>
          <w:rFonts w:cs="Times New Roman"/>
          <w:lang w:val="fr-FR"/>
        </w:rPr>
        <w:t>Les</w:t>
      </w:r>
      <w:r w:rsidR="001E5246">
        <w:rPr>
          <w:rFonts w:cs="Times New Roman"/>
          <w:lang w:val="fr-FR"/>
        </w:rPr>
        <w:t xml:space="preserve"> Etats membres ont approuvé le p</w:t>
      </w:r>
      <w:r w:rsidR="00572D5F" w:rsidRPr="00572D5F">
        <w:rPr>
          <w:rFonts w:cs="Times New Roman"/>
          <w:lang w:val="fr-FR"/>
        </w:rPr>
        <w:t>lan stratégique à l'A</w:t>
      </w:r>
      <w:r w:rsidR="003872B8">
        <w:rPr>
          <w:rFonts w:cs="Times New Roman"/>
          <w:lang w:val="fr-FR"/>
        </w:rPr>
        <w:t>­</w:t>
      </w:r>
      <w:r w:rsidR="00572D5F" w:rsidRPr="00572D5F">
        <w:rPr>
          <w:rFonts w:cs="Times New Roman"/>
          <w:lang w:val="fr-FR"/>
        </w:rPr>
        <w:t>2, fixant les orientations pour les six années à venir. Les moteurs du changement ont inclus les progrès technologiques et la nécessité de se préparer à une automatisation accrue</w:t>
      </w:r>
      <w:r w:rsidR="00EA2BA3" w:rsidRPr="00EB05D6">
        <w:rPr>
          <w:rFonts w:cs="Times New Roman"/>
          <w:lang w:val="fr-FR"/>
        </w:rPr>
        <w:t xml:space="preserve">. </w:t>
      </w:r>
      <w:r w:rsidR="00C15F53" w:rsidRPr="00C15F53">
        <w:rPr>
          <w:rFonts w:cs="Times New Roman"/>
          <w:lang w:val="fr-FR"/>
        </w:rPr>
        <w:t xml:space="preserve">L'OHI a une longue tradition de collaboration avec la navigation commerciale et les navigateurs, et </w:t>
      </w:r>
      <w:r w:rsidR="003322DA">
        <w:rPr>
          <w:rFonts w:cs="Times New Roman"/>
          <w:lang w:val="fr-FR"/>
        </w:rPr>
        <w:t xml:space="preserve">elle </w:t>
      </w:r>
      <w:r w:rsidR="00C15F53" w:rsidRPr="00C15F53">
        <w:rPr>
          <w:rFonts w:cs="Times New Roman"/>
          <w:lang w:val="fr-FR"/>
        </w:rPr>
        <w:t xml:space="preserve">devrait continuer à jouer un rôle de premier plan dans l'élaboration de normes internationales en matière de sécurité de </w:t>
      </w:r>
      <w:r w:rsidR="00C15F53" w:rsidRPr="00C15F53">
        <w:rPr>
          <w:rFonts w:cs="Times New Roman"/>
          <w:lang w:val="fr-FR"/>
        </w:rPr>
        <w:lastRenderedPageBreak/>
        <w:t xml:space="preserve">la navigation. </w:t>
      </w:r>
    </w:p>
    <w:p w:rsidR="00A613DE" w:rsidRDefault="00C15F53" w:rsidP="00F57C4B">
      <w:pPr>
        <w:pStyle w:val="Body"/>
        <w:widowControl w:val="0"/>
        <w:spacing w:after="120" w:line="276" w:lineRule="auto"/>
        <w:jc w:val="both"/>
        <w:rPr>
          <w:rFonts w:cs="Times New Roman"/>
          <w:lang w:val="fr-FR"/>
        </w:rPr>
      </w:pPr>
      <w:r w:rsidRPr="00C15F53">
        <w:rPr>
          <w:rFonts w:cs="Times New Roman"/>
          <w:lang w:val="fr-FR"/>
        </w:rPr>
        <w:t xml:space="preserve">Avec l'intérêt croissant que suscite l'économie bleue dans le monde entier et le lancement de la Décennie des Nations unies pour les sciences océaniques au service du développement durable, l'OHI a eu </w:t>
      </w:r>
      <w:r w:rsidR="003322DA">
        <w:rPr>
          <w:rFonts w:cs="Times New Roman"/>
          <w:lang w:val="fr-FR"/>
        </w:rPr>
        <w:t xml:space="preserve">l’occasion à plusieurs reprises </w:t>
      </w:r>
      <w:r w:rsidRPr="00C15F53">
        <w:rPr>
          <w:rFonts w:cs="Times New Roman"/>
          <w:lang w:val="fr-FR"/>
        </w:rPr>
        <w:t>de sensibiliser à l'importance de ses travaux et d'apporter des contributions significatives à la société dans de nouveaux domaines</w:t>
      </w:r>
      <w:r w:rsidR="00EA4EF1" w:rsidRPr="00EB05D6">
        <w:rPr>
          <w:rFonts w:cs="Times New Roman"/>
          <w:lang w:val="fr-FR"/>
        </w:rPr>
        <w:t xml:space="preserve">. </w:t>
      </w:r>
      <w:r w:rsidR="00A613DE" w:rsidRPr="00A613DE">
        <w:rPr>
          <w:rFonts w:cs="Times New Roman"/>
          <w:lang w:val="fr-FR"/>
        </w:rPr>
        <w:t>L'Organisation commence tout juste à comprendre comment</w:t>
      </w:r>
      <w:r w:rsidR="003322DA">
        <w:rPr>
          <w:rFonts w:cs="Times New Roman"/>
          <w:lang w:val="fr-FR"/>
        </w:rPr>
        <w:t xml:space="preserve"> ses données et son expertise pourraient soutenir </w:t>
      </w:r>
      <w:r w:rsidR="00A613DE" w:rsidRPr="00A613DE">
        <w:rPr>
          <w:rFonts w:cs="Times New Roman"/>
          <w:lang w:val="fr-FR"/>
        </w:rPr>
        <w:t xml:space="preserve">un large éventail d'utilisations non liées à la navigation et le plan stratégique l'aidera dans cet effort. </w:t>
      </w:r>
    </w:p>
    <w:p w:rsidR="00584C53" w:rsidRDefault="00584C53" w:rsidP="00F57C4B">
      <w:pPr>
        <w:pStyle w:val="Body"/>
        <w:widowControl w:val="0"/>
        <w:spacing w:after="120" w:line="276" w:lineRule="auto"/>
        <w:jc w:val="both"/>
        <w:rPr>
          <w:rFonts w:cs="Times New Roman"/>
          <w:lang w:val="fr-FR"/>
        </w:rPr>
      </w:pPr>
      <w:r w:rsidRPr="00584C53">
        <w:rPr>
          <w:rFonts w:cs="Times New Roman"/>
          <w:lang w:val="fr-FR"/>
        </w:rPr>
        <w:t>Le Conseil a été chargé de la mise en œuvre du plan stratégique, une tâche qui doit être accomplie rapidement pour garantir que l'OHI atteigne ses objectifs. Si la pandémie entraîn</w:t>
      </w:r>
      <w:r w:rsidR="003322DA">
        <w:rPr>
          <w:rFonts w:cs="Times New Roman"/>
          <w:lang w:val="fr-FR"/>
        </w:rPr>
        <w:t>e</w:t>
      </w:r>
      <w:r w:rsidRPr="00584C53">
        <w:rPr>
          <w:rFonts w:cs="Times New Roman"/>
          <w:lang w:val="fr-FR"/>
        </w:rPr>
        <w:t xml:space="preserve"> des contraintes, elle </w:t>
      </w:r>
      <w:r w:rsidR="003322DA">
        <w:rPr>
          <w:rFonts w:cs="Times New Roman"/>
          <w:lang w:val="fr-FR"/>
        </w:rPr>
        <w:t>favorise</w:t>
      </w:r>
      <w:r w:rsidRPr="00584C53">
        <w:rPr>
          <w:rFonts w:cs="Times New Roman"/>
          <w:lang w:val="fr-FR"/>
        </w:rPr>
        <w:t xml:space="preserve"> également l'innovation en créant de nouvelles attentes et en mettant tout </w:t>
      </w:r>
      <w:r w:rsidR="003322DA">
        <w:rPr>
          <w:rFonts w:cs="Times New Roman"/>
          <w:lang w:val="fr-FR"/>
        </w:rPr>
        <w:t>un chacun</w:t>
      </w:r>
      <w:r w:rsidRPr="00584C53">
        <w:rPr>
          <w:rFonts w:cs="Times New Roman"/>
          <w:lang w:val="fr-FR"/>
        </w:rPr>
        <w:t xml:space="preserve"> au défi de faire les choses différemment, comme par exemple d'organiser des réunions virtuelles. </w:t>
      </w:r>
    </w:p>
    <w:p w:rsidR="007D2E6B" w:rsidRPr="00EB05D6" w:rsidRDefault="00584C53" w:rsidP="00F57C4B">
      <w:pPr>
        <w:pStyle w:val="Body"/>
        <w:widowControl w:val="0"/>
        <w:spacing w:after="120" w:line="276" w:lineRule="auto"/>
        <w:jc w:val="both"/>
        <w:rPr>
          <w:rFonts w:cs="Times New Roman"/>
          <w:lang w:val="fr-FR"/>
        </w:rPr>
      </w:pPr>
      <w:r w:rsidRPr="00584C53">
        <w:rPr>
          <w:rFonts w:cs="Times New Roman"/>
          <w:lang w:val="fr-FR"/>
        </w:rPr>
        <w:t>L'A-2 a également chargé le Conseil de mettre en œuvre la feuille de route pour la S-100, qui comprend les normes de la S-100 et offre une sécurité accrue en matière de navigation en veillant à ce que les informations les plus récentes soient disponibles et à ce qu'elles soient fournies aux navigateurs en parfaite intégration avec d'autres données telles que les informations sur les aides à la navigation et la météo</w:t>
      </w:r>
      <w:r w:rsidR="00F3009F" w:rsidRPr="00EB05D6">
        <w:rPr>
          <w:rFonts w:cs="Times New Roman"/>
          <w:lang w:val="fr-FR"/>
        </w:rPr>
        <w:t xml:space="preserve">. </w:t>
      </w:r>
      <w:r w:rsidRPr="00584C53">
        <w:rPr>
          <w:rFonts w:cs="Times New Roman"/>
          <w:lang w:val="fr-FR"/>
        </w:rPr>
        <w:t xml:space="preserve">L'A-2 a chargé le Conseil de relever les défis techniques, opérationnels et réglementaires liés à la transition des produits papier et des ENC de la S-57 vers la série de normes et de services de la S-100. De nombreux Etats membres ont engagé des ressources pour aider les groupes de travail et les comités techniques </w:t>
      </w:r>
      <w:r w:rsidR="00AA0155">
        <w:rPr>
          <w:rFonts w:cs="Times New Roman"/>
          <w:lang w:val="fr-FR"/>
        </w:rPr>
        <w:t>de l'OHI à relever ces défis. La</w:t>
      </w:r>
      <w:r w:rsidRPr="00584C53">
        <w:rPr>
          <w:rFonts w:cs="Times New Roman"/>
          <w:lang w:val="fr-FR"/>
        </w:rPr>
        <w:t xml:space="preserve"> </w:t>
      </w:r>
      <w:r w:rsidRPr="00584C53">
        <w:rPr>
          <w:rFonts w:cs="Times New Roman"/>
          <w:b/>
          <w:lang w:val="fr-FR"/>
        </w:rPr>
        <w:t>président</w:t>
      </w:r>
      <w:r w:rsidR="00AA0155">
        <w:rPr>
          <w:rFonts w:cs="Times New Roman"/>
          <w:b/>
          <w:lang w:val="fr-FR"/>
        </w:rPr>
        <w:t>e</w:t>
      </w:r>
      <w:r w:rsidRPr="00584C53">
        <w:rPr>
          <w:rFonts w:cs="Times New Roman"/>
          <w:lang w:val="fr-FR"/>
        </w:rPr>
        <w:t xml:space="preserve"> déclare attendre avec impatience de voir les projets produits par le nouveau laboratoire </w:t>
      </w:r>
      <w:r w:rsidR="00902281">
        <w:rPr>
          <w:rFonts w:cs="Times New Roman"/>
          <w:lang w:val="fr-FR"/>
        </w:rPr>
        <w:t>conjoint</w:t>
      </w:r>
      <w:r w:rsidR="00902281" w:rsidRPr="00584C53">
        <w:rPr>
          <w:rFonts w:cs="Times New Roman"/>
          <w:lang w:val="fr-FR"/>
        </w:rPr>
        <w:t xml:space="preserve"> </w:t>
      </w:r>
      <w:r w:rsidRPr="00584C53">
        <w:rPr>
          <w:rFonts w:cs="Times New Roman"/>
          <w:lang w:val="fr-FR"/>
        </w:rPr>
        <w:t>OHI-Singapour pour l'innovation et la technologie</w:t>
      </w:r>
      <w:r w:rsidR="007D2E6B" w:rsidRPr="00EB05D6">
        <w:rPr>
          <w:rFonts w:cs="Times New Roman"/>
          <w:lang w:val="fr-FR"/>
        </w:rPr>
        <w:t xml:space="preserve">. </w:t>
      </w:r>
    </w:p>
    <w:p w:rsidR="00AF26AE" w:rsidRDefault="00AF26AE" w:rsidP="00F57C4B">
      <w:pPr>
        <w:pStyle w:val="Body"/>
        <w:widowControl w:val="0"/>
        <w:spacing w:after="120" w:line="276" w:lineRule="auto"/>
        <w:jc w:val="both"/>
        <w:rPr>
          <w:rFonts w:cs="Times New Roman"/>
          <w:lang w:val="fr-FR"/>
        </w:rPr>
      </w:pPr>
      <w:r w:rsidRPr="00AF26AE">
        <w:rPr>
          <w:rFonts w:cs="Times New Roman"/>
          <w:lang w:val="fr-FR"/>
        </w:rPr>
        <w:t>Dans moins de trois ans, le Conseil devra fournir des recommandations à la 3</w:t>
      </w:r>
      <w:r w:rsidRPr="003322DA">
        <w:rPr>
          <w:rFonts w:cs="Times New Roman"/>
          <w:vertAlign w:val="superscript"/>
          <w:lang w:val="fr-FR"/>
        </w:rPr>
        <w:t xml:space="preserve">ème </w:t>
      </w:r>
      <w:r w:rsidRPr="00AF26AE">
        <w:rPr>
          <w:rFonts w:cs="Times New Roman"/>
          <w:lang w:val="fr-FR"/>
        </w:rPr>
        <w:t>session de l'Assemblée sur la nature et le rythme de la transition vers la norme S-100 et sur d'autres quest</w:t>
      </w:r>
      <w:r w:rsidR="003322DA">
        <w:rPr>
          <w:rFonts w:cs="Times New Roman"/>
          <w:lang w:val="fr-FR"/>
        </w:rPr>
        <w:t>ions, y compris sur le concept « </w:t>
      </w:r>
      <w:r w:rsidRPr="00AF26AE">
        <w:rPr>
          <w:rFonts w:cs="Times New Roman"/>
          <w:lang w:val="fr-FR"/>
        </w:rPr>
        <w:t>hybride</w:t>
      </w:r>
      <w:r w:rsidR="003322DA">
        <w:rPr>
          <w:rFonts w:cs="Times New Roman"/>
          <w:lang w:val="fr-FR"/>
        </w:rPr>
        <w:t> »</w:t>
      </w:r>
      <w:r w:rsidRPr="00AF26AE">
        <w:rPr>
          <w:rFonts w:cs="Times New Roman"/>
          <w:lang w:val="fr-FR"/>
        </w:rPr>
        <w:t>, en tenant compte du fait que les Etats membres de l'OHI</w:t>
      </w:r>
      <w:r w:rsidR="003322DA">
        <w:rPr>
          <w:rFonts w:cs="Times New Roman"/>
          <w:lang w:val="fr-FR"/>
        </w:rPr>
        <w:t xml:space="preserve"> ne sont pas tous prêts au changement, en même temps</w:t>
      </w:r>
      <w:r w:rsidR="001344F7" w:rsidRPr="00EB05D6">
        <w:rPr>
          <w:rFonts w:cs="Times New Roman"/>
          <w:lang w:val="fr-FR"/>
        </w:rPr>
        <w:t xml:space="preserve">. </w:t>
      </w:r>
      <w:r w:rsidRPr="00AF26AE">
        <w:rPr>
          <w:rFonts w:cs="Times New Roman"/>
          <w:lang w:val="fr-FR"/>
        </w:rPr>
        <w:t>L'importance du renforcement des capacités a été soulignée, en particulier pour la préparation aux nouvelles normes, au moment où la pandémie a affecté les activités.</w:t>
      </w:r>
    </w:p>
    <w:p w:rsidR="00F46FB2" w:rsidRDefault="00AA0155" w:rsidP="00F57C4B">
      <w:pPr>
        <w:pStyle w:val="Body"/>
        <w:widowControl w:val="0"/>
        <w:spacing w:after="120" w:line="276" w:lineRule="auto"/>
        <w:jc w:val="both"/>
        <w:rPr>
          <w:rFonts w:cs="Times New Roman"/>
          <w:lang w:val="fr-FR"/>
        </w:rPr>
      </w:pPr>
      <w:r>
        <w:rPr>
          <w:rFonts w:cs="Times New Roman"/>
          <w:lang w:val="fr-FR"/>
        </w:rPr>
        <w:t>La</w:t>
      </w:r>
      <w:r w:rsidR="00AF26AE" w:rsidRPr="00AF26AE">
        <w:rPr>
          <w:rFonts w:cs="Times New Roman"/>
          <w:lang w:val="fr-FR"/>
        </w:rPr>
        <w:t xml:space="preserve"> </w:t>
      </w:r>
      <w:r w:rsidR="00AF26AE" w:rsidRPr="003322DA">
        <w:rPr>
          <w:rFonts w:cs="Times New Roman"/>
          <w:b/>
          <w:lang w:val="fr-FR"/>
        </w:rPr>
        <w:t>président</w:t>
      </w:r>
      <w:r>
        <w:rPr>
          <w:rFonts w:cs="Times New Roman"/>
          <w:b/>
          <w:lang w:val="fr-FR"/>
        </w:rPr>
        <w:t>e</w:t>
      </w:r>
      <w:r w:rsidR="00AF26AE" w:rsidRPr="00AF26AE">
        <w:rPr>
          <w:rFonts w:cs="Times New Roman"/>
          <w:lang w:val="fr-FR"/>
        </w:rPr>
        <w:t xml:space="preserve"> se réjouit de débattre de la question de savoir à quoi ressemblera l'hydrographe du futur et quelles seront les compétences nécessaires</w:t>
      </w:r>
      <w:r w:rsidR="00A973BB" w:rsidRPr="00EB05D6">
        <w:rPr>
          <w:rFonts w:cs="Times New Roman"/>
          <w:lang w:val="fr-FR"/>
        </w:rPr>
        <w:t xml:space="preserve">. </w:t>
      </w:r>
      <w:r w:rsidR="00AF26AE" w:rsidRPr="00AF26AE">
        <w:rPr>
          <w:rFonts w:cs="Times New Roman"/>
          <w:lang w:val="fr-FR"/>
        </w:rPr>
        <w:t>Il faudrait faire preuve de créativité dans la manière dont le renforcement des capacités est soutenu. Le nouveau projet de formation en ligne fournira un outil supplémentaire pour atteindre un plus grand nombre d</w:t>
      </w:r>
      <w:r w:rsidR="003322DA">
        <w:rPr>
          <w:rFonts w:cs="Times New Roman"/>
          <w:lang w:val="fr-FR"/>
        </w:rPr>
        <w:t>e personnes. Le nouveau projet « </w:t>
      </w:r>
      <w:r w:rsidR="00AF26AE" w:rsidRPr="00AF26AE">
        <w:rPr>
          <w:rFonts w:cs="Times New Roman"/>
          <w:lang w:val="fr-FR"/>
        </w:rPr>
        <w:t>Empowering Women in Hydrography</w:t>
      </w:r>
      <w:r w:rsidR="003322DA">
        <w:rPr>
          <w:rFonts w:cs="Times New Roman"/>
          <w:lang w:val="fr-FR"/>
        </w:rPr>
        <w:t> »</w:t>
      </w:r>
      <w:r w:rsidR="00AF26AE" w:rsidRPr="00AF26AE">
        <w:rPr>
          <w:rFonts w:cs="Times New Roman"/>
          <w:lang w:val="fr-FR"/>
        </w:rPr>
        <w:t xml:space="preserve"> permettrait de faire participer davantage de femmes à la prise de décision. </w:t>
      </w:r>
    </w:p>
    <w:p w:rsidR="0082188B" w:rsidRPr="00EB05D6" w:rsidRDefault="00F46FB2" w:rsidP="00F57C4B">
      <w:pPr>
        <w:pStyle w:val="Body"/>
        <w:widowControl w:val="0"/>
        <w:spacing w:after="120" w:line="276" w:lineRule="auto"/>
        <w:jc w:val="both"/>
        <w:rPr>
          <w:rFonts w:cs="Times New Roman"/>
          <w:lang w:val="fr-FR"/>
        </w:rPr>
      </w:pPr>
      <w:r w:rsidRPr="00F46FB2">
        <w:rPr>
          <w:rFonts w:cs="Times New Roman"/>
          <w:lang w:val="fr-FR"/>
        </w:rPr>
        <w:t>Les efforts visant à coordonner les travaux de l'OHI avec ceux d'autres organismes internationaux ont été mis en évidence par la série complète de spécifications de produits de la S-100</w:t>
      </w:r>
      <w:r w:rsidR="002042C1">
        <w:rPr>
          <w:rFonts w:cs="Times New Roman"/>
          <w:lang w:val="fr-FR"/>
        </w:rPr>
        <w:t>,</w:t>
      </w:r>
      <w:r w:rsidRPr="00F46FB2">
        <w:rPr>
          <w:rFonts w:cs="Times New Roman"/>
          <w:lang w:val="fr-FR"/>
        </w:rPr>
        <w:t xml:space="preserve"> et la représentation de l'OMI et de l'AISM à l'A-2 a été appréciée.</w:t>
      </w:r>
      <w:r w:rsidR="00CA3D6B" w:rsidRPr="00EB05D6">
        <w:rPr>
          <w:rFonts w:cs="Times New Roman"/>
          <w:lang w:val="fr-FR"/>
        </w:rPr>
        <w:t xml:space="preserve"> </w:t>
      </w:r>
      <w:r w:rsidRPr="00F46FB2">
        <w:rPr>
          <w:rFonts w:cs="Times New Roman"/>
          <w:lang w:val="fr-FR"/>
        </w:rPr>
        <w:t xml:space="preserve">Ces travaux doivent se poursuivre alors que l'OHI passe à un service numérique mondial basé sur les normes S-100. Les Services hydrographiques sont encouragés à se mettre en rapport avec </w:t>
      </w:r>
      <w:r w:rsidR="003322DA">
        <w:rPr>
          <w:rFonts w:cs="Times New Roman"/>
          <w:lang w:val="fr-FR"/>
        </w:rPr>
        <w:t xml:space="preserve">les représentants de </w:t>
      </w:r>
      <w:r w:rsidRPr="00F46FB2">
        <w:rPr>
          <w:rFonts w:cs="Times New Roman"/>
          <w:lang w:val="fr-FR"/>
        </w:rPr>
        <w:t xml:space="preserve">leurs délégations auprès de l'OMI et de l'AISM </w:t>
      </w:r>
      <w:r w:rsidR="003322DA">
        <w:rPr>
          <w:rFonts w:cs="Times New Roman"/>
          <w:lang w:val="fr-FR"/>
        </w:rPr>
        <w:t xml:space="preserve">afin d’encourager </w:t>
      </w:r>
      <w:r w:rsidRPr="00F46FB2">
        <w:rPr>
          <w:rFonts w:cs="Times New Roman"/>
          <w:lang w:val="fr-FR"/>
        </w:rPr>
        <w:t>l'adoption des services S-100</w:t>
      </w:r>
      <w:r w:rsidR="00D03924" w:rsidRPr="00EB05D6">
        <w:rPr>
          <w:lang w:val="fr-FR"/>
        </w:rPr>
        <w:t>.</w:t>
      </w:r>
    </w:p>
    <w:p w:rsidR="00F46FB2" w:rsidRDefault="00F46FB2" w:rsidP="00F46FB2">
      <w:pPr>
        <w:pStyle w:val="Body"/>
        <w:widowControl w:val="0"/>
        <w:tabs>
          <w:tab w:val="left" w:pos="8451"/>
        </w:tabs>
        <w:spacing w:after="120" w:line="276" w:lineRule="auto"/>
        <w:jc w:val="both"/>
        <w:rPr>
          <w:lang w:val="fr-FR"/>
        </w:rPr>
      </w:pPr>
      <w:r w:rsidRPr="00F46FB2">
        <w:rPr>
          <w:rFonts w:cs="Times New Roman"/>
          <w:lang w:val="fr-FR"/>
        </w:rPr>
        <w:t xml:space="preserve">Enfin, l'A-2 a approuvé le programme de travail et le budget de l'OHI et il appartient au Conseil de fournir la supervision nécessaire pour assurer et conserver les perspectives financières positives héritées du Conseil précédent. </w:t>
      </w:r>
      <w:r w:rsidRPr="00F46FB2">
        <w:rPr>
          <w:lang w:val="fr-FR"/>
        </w:rPr>
        <w:t xml:space="preserve">Alors que l'Organisation célèbrera ses 100 ans en 2021, il est opportun de se tourner vers le siècle prochain et de définir une trajectoire pour l'avenir, avec des avancées en </w:t>
      </w:r>
      <w:r w:rsidRPr="00F46FB2">
        <w:rPr>
          <w:lang w:val="fr-FR"/>
        </w:rPr>
        <w:lastRenderedPageBreak/>
        <w:t>matière d'intelligence artificielle et de ses applications dans les systèmes d'automatisation, la fourniture de données de machine à machine, et un avenir où l'hydrographie soutiendra pleinement l'économie bleue ainsi que les fonctions essentielles des Services hydrographiques.</w:t>
      </w:r>
    </w:p>
    <w:p w:rsidR="001B1DD6" w:rsidRDefault="00893F54" w:rsidP="002F20B2">
      <w:pPr>
        <w:pStyle w:val="Body"/>
        <w:widowControl w:val="0"/>
        <w:tabs>
          <w:tab w:val="left" w:pos="8451"/>
        </w:tabs>
        <w:spacing w:after="120" w:line="276" w:lineRule="auto"/>
        <w:jc w:val="both"/>
        <w:rPr>
          <w:color w:val="FF0000"/>
          <w:lang w:val="fr-FR"/>
        </w:rPr>
      </w:pPr>
      <w:r w:rsidRPr="00974D72">
        <w:rPr>
          <w:rFonts w:cs="Times New Roman"/>
          <w:b/>
          <w:color w:val="FF0000"/>
          <w:lang w:val="fr-FR"/>
        </w:rPr>
        <w:t>Décision C4/05</w:t>
      </w:r>
      <w:r>
        <w:rPr>
          <w:rFonts w:cs="Times New Roman"/>
          <w:b/>
          <w:color w:val="FF0000"/>
          <w:lang w:val="fr-FR"/>
        </w:rPr>
        <w:t xml:space="preserve"> </w:t>
      </w:r>
      <w:r w:rsidRPr="00974D72">
        <w:rPr>
          <w:rFonts w:cs="Times New Roman"/>
          <w:b/>
          <w:color w:val="FF0000"/>
          <w:lang w:val="fr-FR"/>
        </w:rPr>
        <w:t xml:space="preserve">: </w:t>
      </w:r>
      <w:r w:rsidRPr="00984B23">
        <w:rPr>
          <w:rFonts w:eastAsia="Times New Roman" w:cs="Times New Roman"/>
          <w:b/>
          <w:color w:val="FF0000"/>
          <w:lang w:val="fr-FR"/>
        </w:rPr>
        <w:t>L</w:t>
      </w:r>
      <w:r w:rsidR="00405E8D">
        <w:rPr>
          <w:rFonts w:eastAsia="Times New Roman" w:cs="Times New Roman"/>
          <w:b/>
          <w:color w:val="FF0000"/>
          <w:lang w:val="fr-FR"/>
        </w:rPr>
        <w:t>a</w:t>
      </w:r>
      <w:r w:rsidRPr="00984B23">
        <w:rPr>
          <w:rFonts w:eastAsia="Times New Roman" w:cs="Times New Roman"/>
          <w:b/>
          <w:color w:val="FF0000"/>
          <w:lang w:val="fr-FR"/>
        </w:rPr>
        <w:t xml:space="preserve"> président</w:t>
      </w:r>
      <w:r w:rsidR="00405E8D">
        <w:rPr>
          <w:rFonts w:eastAsia="Times New Roman" w:cs="Times New Roman"/>
          <w:b/>
          <w:color w:val="FF0000"/>
          <w:lang w:val="fr-FR"/>
        </w:rPr>
        <w:t>e</w:t>
      </w:r>
      <w:r w:rsidRPr="00984B23">
        <w:rPr>
          <w:rFonts w:eastAsia="Times New Roman" w:cs="Times New Roman"/>
          <w:b/>
          <w:color w:val="FF0000"/>
          <w:lang w:val="fr-FR"/>
        </w:rPr>
        <w:t xml:space="preserve"> du Conseil</w:t>
      </w:r>
      <w:r w:rsidRPr="00984B23">
        <w:rPr>
          <w:rFonts w:eastAsia="Times New Roman" w:cs="Times New Roman"/>
          <w:color w:val="FF0000"/>
          <w:lang w:val="fr-FR"/>
        </w:rPr>
        <w:t>, au nom des Etats membres de l’OHI, félicite le capitaine de vaisseau Marc van der Donck pour son excellente présidence de l’A-2.</w:t>
      </w:r>
      <w:r>
        <w:rPr>
          <w:color w:val="FF0000"/>
          <w:lang w:val="fr-FR"/>
        </w:rPr>
        <w:t xml:space="preserve"> </w:t>
      </w:r>
    </w:p>
    <w:p w:rsidR="001B1DD6" w:rsidRDefault="001B1DD6" w:rsidP="002F20B2">
      <w:pPr>
        <w:pStyle w:val="Body"/>
        <w:widowControl w:val="0"/>
        <w:tabs>
          <w:tab w:val="left" w:pos="8451"/>
        </w:tabs>
        <w:spacing w:after="120" w:line="276" w:lineRule="auto"/>
        <w:jc w:val="both"/>
        <w:rPr>
          <w:color w:val="FF0000"/>
          <w:lang w:val="fr-FR"/>
        </w:rPr>
      </w:pPr>
    </w:p>
    <w:p w:rsidR="00AA688A" w:rsidRPr="002F20B2" w:rsidRDefault="002F20B2" w:rsidP="002F20B2">
      <w:pPr>
        <w:pStyle w:val="Body"/>
        <w:widowControl w:val="0"/>
        <w:tabs>
          <w:tab w:val="left" w:pos="8451"/>
        </w:tabs>
        <w:spacing w:after="120" w:line="276" w:lineRule="auto"/>
        <w:jc w:val="both"/>
        <w:rPr>
          <w:color w:val="FF0000"/>
          <w:lang w:val="fr-FR"/>
        </w:rPr>
      </w:pPr>
      <w:r>
        <w:rPr>
          <w:b/>
          <w:bCs/>
          <w:spacing w:val="5"/>
          <w:lang w:val="fr-FR"/>
        </w:rPr>
        <w:t>2.2</w:t>
      </w:r>
      <w:r w:rsidR="003322DA">
        <w:rPr>
          <w:b/>
          <w:bCs/>
          <w:spacing w:val="5"/>
          <w:lang w:val="fr-FR"/>
        </w:rPr>
        <w:t xml:space="preserve"> </w:t>
      </w:r>
      <w:r>
        <w:rPr>
          <w:b/>
          <w:bCs/>
          <w:spacing w:val="5"/>
          <w:lang w:val="fr-FR"/>
        </w:rPr>
        <w:t>V</w:t>
      </w:r>
      <w:r w:rsidR="005619DB" w:rsidRPr="002F20B2">
        <w:rPr>
          <w:b/>
          <w:bCs/>
          <w:spacing w:val="5"/>
          <w:lang w:val="fr-FR"/>
        </w:rPr>
        <w:t>oie future pour la mise en œuvre effective de toutes les décisions de l’</w:t>
      </w:r>
      <w:r w:rsidR="00AE434A" w:rsidRPr="002F20B2">
        <w:rPr>
          <w:b/>
          <w:bCs/>
          <w:spacing w:val="5"/>
          <w:lang w:val="fr-FR"/>
        </w:rPr>
        <w:t>A-2</w:t>
      </w:r>
      <w:r w:rsidR="005619DB" w:rsidRPr="002F20B2">
        <w:rPr>
          <w:b/>
          <w:bCs/>
          <w:spacing w:val="5"/>
          <w:lang w:val="fr-FR"/>
        </w:rPr>
        <w:t xml:space="preserve">, </w:t>
      </w:r>
      <w:r w:rsidR="00462EF4">
        <w:rPr>
          <w:b/>
          <w:bCs/>
          <w:spacing w:val="5"/>
          <w:lang w:val="fr-FR"/>
        </w:rPr>
        <w:t>incluant</w:t>
      </w:r>
      <w:r w:rsidR="005619DB" w:rsidRPr="002F20B2">
        <w:rPr>
          <w:b/>
          <w:bCs/>
          <w:spacing w:val="5"/>
          <w:lang w:val="fr-FR"/>
        </w:rPr>
        <w:t xml:space="preserve"> la </w:t>
      </w:r>
      <w:r w:rsidR="00AA688A" w:rsidRPr="002F20B2">
        <w:rPr>
          <w:b/>
          <w:bCs/>
          <w:spacing w:val="5"/>
          <w:lang w:val="fr-FR"/>
        </w:rPr>
        <w:t>Pro c)</w:t>
      </w:r>
      <w:r w:rsidR="00B1555C" w:rsidRPr="00EB05D6">
        <w:rPr>
          <w:rStyle w:val="FootnoteReference"/>
          <w:b/>
          <w:bCs/>
          <w:spacing w:val="5"/>
          <w:lang w:val="fr-FR"/>
        </w:rPr>
        <w:footnoteReference w:id="1"/>
      </w:r>
      <w:r w:rsidR="00AA688A" w:rsidRPr="002F20B2">
        <w:rPr>
          <w:b/>
          <w:bCs/>
          <w:spacing w:val="5"/>
          <w:lang w:val="fr-FR"/>
        </w:rPr>
        <w:t xml:space="preserve"> </w:t>
      </w:r>
      <w:r w:rsidR="005619DB" w:rsidRPr="002F20B2">
        <w:rPr>
          <w:b/>
          <w:bCs/>
          <w:spacing w:val="5"/>
          <w:lang w:val="fr-FR"/>
        </w:rPr>
        <w:t>du rapport du président du Conseil à l’A2 (Dé</w:t>
      </w:r>
      <w:r w:rsidR="00AA688A" w:rsidRPr="002F20B2">
        <w:rPr>
          <w:b/>
          <w:bCs/>
          <w:spacing w:val="5"/>
          <w:lang w:val="fr-FR"/>
        </w:rPr>
        <w:t>cision A2/12)</w:t>
      </w:r>
    </w:p>
    <w:p w:rsidR="00615A33" w:rsidRPr="00EB05D6" w:rsidRDefault="005619DB" w:rsidP="00AA688A">
      <w:pPr>
        <w:pStyle w:val="Body"/>
        <w:widowControl w:val="0"/>
        <w:spacing w:after="120" w:line="276" w:lineRule="auto"/>
        <w:jc w:val="both"/>
        <w:rPr>
          <w:rFonts w:cs="Times New Roman"/>
          <w:lang w:val="fr-FR"/>
        </w:rPr>
      </w:pPr>
      <w:r w:rsidRPr="005619DB">
        <w:rPr>
          <w:lang w:val="fr-FR"/>
        </w:rPr>
        <w:t xml:space="preserve">Le </w:t>
      </w:r>
      <w:r w:rsidRPr="005619DB">
        <w:rPr>
          <w:b/>
          <w:lang w:val="fr-FR"/>
        </w:rPr>
        <w:t>secrétariat du Conseil</w:t>
      </w:r>
      <w:r w:rsidRPr="005619DB">
        <w:rPr>
          <w:lang w:val="fr-FR"/>
        </w:rPr>
        <w:t xml:space="preserve"> appelle l'attention sur le projet de liste de décisions qui a été approuvé à l'A-2. Il </w:t>
      </w:r>
      <w:r w:rsidR="009A1C92">
        <w:rPr>
          <w:lang w:val="fr-FR"/>
        </w:rPr>
        <w:t>est</w:t>
      </w:r>
      <w:r w:rsidRPr="005619DB">
        <w:rPr>
          <w:lang w:val="fr-FR"/>
        </w:rPr>
        <w:t xml:space="preserve"> pris note en particulier de la décision A2/02</w:t>
      </w:r>
      <w:r>
        <w:rPr>
          <w:lang w:val="fr-FR"/>
        </w:rPr>
        <w:t>.</w:t>
      </w:r>
      <w:r w:rsidR="00615A33" w:rsidRPr="00EB05D6">
        <w:rPr>
          <w:rFonts w:cs="Times New Roman"/>
          <w:lang w:val="fr-FR"/>
        </w:rPr>
        <w:t xml:space="preserve"> </w:t>
      </w:r>
      <w:r w:rsidRPr="005619DB">
        <w:rPr>
          <w:rFonts w:cs="Times New Roman"/>
          <w:lang w:val="fr-FR"/>
        </w:rPr>
        <w:t>Cette décision approuve l'interprétation selon laquelle le Conseil a le pouvoir de demander et d'examiner les propositions soumises par les Etats m</w:t>
      </w:r>
      <w:r w:rsidR="003322DA">
        <w:rPr>
          <w:rFonts w:cs="Times New Roman"/>
          <w:lang w:val="fr-FR"/>
        </w:rPr>
        <w:t xml:space="preserve">embres ou le Secrétaire général, </w:t>
      </w:r>
      <w:r w:rsidRPr="005619DB">
        <w:rPr>
          <w:rFonts w:cs="Times New Roman"/>
          <w:lang w:val="fr-FR"/>
        </w:rPr>
        <w:t>et confirme que le Conseil est habilité à proposer des amendements au Règlement général de l'OHI à soumettre à l'approbation des Etats membres.</w:t>
      </w:r>
    </w:p>
    <w:p w:rsidR="005619DB" w:rsidRDefault="005619DB" w:rsidP="00AA688A">
      <w:pPr>
        <w:pStyle w:val="Body"/>
        <w:widowControl w:val="0"/>
        <w:spacing w:after="120" w:line="276" w:lineRule="auto"/>
        <w:jc w:val="both"/>
        <w:rPr>
          <w:rFonts w:cs="Times New Roman"/>
          <w:lang w:val="fr-FR"/>
        </w:rPr>
      </w:pPr>
      <w:r w:rsidRPr="005619DB">
        <w:rPr>
          <w:rFonts w:cs="Times New Roman"/>
          <w:lang w:val="fr-FR"/>
        </w:rPr>
        <w:t xml:space="preserve">La décision A2/06 concernant la révision de la règle 12 des Règles de procédure du Conseil de l'OHI et sa conséquence sur les règles 8 et 11 - Calendrier pour l'élection du président et du vice-président, a été mise à jour dans la publication M-1. </w:t>
      </w:r>
    </w:p>
    <w:p w:rsidR="00FB32E5" w:rsidRDefault="00FB32E5" w:rsidP="00AA688A">
      <w:pPr>
        <w:pStyle w:val="Body"/>
        <w:widowControl w:val="0"/>
        <w:spacing w:after="120" w:line="276" w:lineRule="auto"/>
        <w:jc w:val="both"/>
        <w:rPr>
          <w:rFonts w:cs="Times New Roman"/>
          <w:lang w:val="fr-FR"/>
        </w:rPr>
      </w:pPr>
      <w:r>
        <w:rPr>
          <w:rFonts w:cs="Times New Roman"/>
          <w:lang w:val="fr-FR"/>
        </w:rPr>
        <w:t>La dé</w:t>
      </w:r>
      <w:r w:rsidR="009743E4" w:rsidRPr="00EB05D6">
        <w:rPr>
          <w:rFonts w:cs="Times New Roman"/>
          <w:lang w:val="fr-FR"/>
        </w:rPr>
        <w:t>cision A2/08</w:t>
      </w:r>
      <w:r>
        <w:rPr>
          <w:rFonts w:cs="Times New Roman"/>
          <w:lang w:val="fr-FR"/>
        </w:rPr>
        <w:t xml:space="preserve"> « Création d’un laboratoire conjoint OHI-Singapour pour l’innovation et la technologie » a été prise par correspondance et approuvée.</w:t>
      </w:r>
      <w:r w:rsidR="00B36A48" w:rsidRPr="00EB05D6">
        <w:rPr>
          <w:rFonts w:cs="Times New Roman"/>
          <w:lang w:val="fr-FR"/>
        </w:rPr>
        <w:t xml:space="preserve"> </w:t>
      </w:r>
      <w:r w:rsidRPr="00FB32E5">
        <w:rPr>
          <w:rFonts w:cs="Times New Roman"/>
          <w:lang w:val="fr-FR"/>
        </w:rPr>
        <w:t xml:space="preserve">Deux actions ont été débattues dans le cadre de la décision, sur les rapports réguliers au Conseil et sur la nécessité que le Conseil fournisse des conseils au comité directeur. </w:t>
      </w:r>
    </w:p>
    <w:p w:rsidR="00BF2702" w:rsidRPr="00EB05D6" w:rsidRDefault="00FB32E5" w:rsidP="00AA688A">
      <w:pPr>
        <w:pStyle w:val="Body"/>
        <w:widowControl w:val="0"/>
        <w:spacing w:after="120" w:line="276" w:lineRule="auto"/>
        <w:jc w:val="both"/>
        <w:rPr>
          <w:rFonts w:cs="Times New Roman"/>
          <w:lang w:val="fr-FR"/>
        </w:rPr>
      </w:pPr>
      <w:r w:rsidRPr="00FB32E5">
        <w:rPr>
          <w:rFonts w:cs="Times New Roman"/>
          <w:b/>
          <w:bCs/>
          <w:lang w:val="fr-FR"/>
        </w:rPr>
        <w:t xml:space="preserve">Singapour </w:t>
      </w:r>
      <w:r w:rsidRPr="007567FC">
        <w:rPr>
          <w:rFonts w:cs="Times New Roman"/>
          <w:bCs/>
          <w:lang w:val="fr-FR"/>
        </w:rPr>
        <w:t xml:space="preserve">remercie les </w:t>
      </w:r>
      <w:r w:rsidRPr="003322DA">
        <w:rPr>
          <w:rFonts w:cs="Times New Roman"/>
          <w:b/>
          <w:bCs/>
          <w:lang w:val="fr-FR"/>
        </w:rPr>
        <w:t>Etats-Unis</w:t>
      </w:r>
      <w:r w:rsidRPr="007567FC">
        <w:rPr>
          <w:rFonts w:cs="Times New Roman"/>
          <w:bCs/>
          <w:lang w:val="fr-FR"/>
        </w:rPr>
        <w:t xml:space="preserve"> d'avoir coparrainé la proposition relative au laboratoire conjoint OHI-Singapour pour l'innovation et la technologie, ainsi que les </w:t>
      </w:r>
      <w:r w:rsidRPr="003322DA">
        <w:rPr>
          <w:rFonts w:cs="Times New Roman"/>
          <w:b/>
          <w:bCs/>
          <w:lang w:val="fr-FR"/>
        </w:rPr>
        <w:t>Etats membres</w:t>
      </w:r>
      <w:r w:rsidRPr="007567FC">
        <w:rPr>
          <w:rFonts w:cs="Times New Roman"/>
          <w:bCs/>
          <w:lang w:val="fr-FR"/>
        </w:rPr>
        <w:t xml:space="preserve"> qui ont approuvé le projet</w:t>
      </w:r>
      <w:r w:rsidR="005922F6" w:rsidRPr="00EB05D6">
        <w:rPr>
          <w:rFonts w:cs="Times New Roman"/>
          <w:lang w:val="fr-FR"/>
        </w:rPr>
        <w:t xml:space="preserve">. </w:t>
      </w:r>
      <w:r w:rsidR="002F20B2" w:rsidRPr="002F20B2">
        <w:rPr>
          <w:rFonts w:cs="Times New Roman"/>
          <w:lang w:val="fr-FR"/>
        </w:rPr>
        <w:t>Dans le cadre de cette proposition, les résultats seront présentés au Conseil chaque année et Singapour souhaite proposer que la question devienne un point permanent de l'ordre du jour du Conseil. Il demande s'il y a des commentaires sur le laboratoire conjoint OHI-Singapour.</w:t>
      </w:r>
    </w:p>
    <w:p w:rsidR="00F13353" w:rsidRDefault="00F13353" w:rsidP="00AA688A">
      <w:pPr>
        <w:pStyle w:val="Body"/>
        <w:widowControl w:val="0"/>
        <w:spacing w:after="120" w:line="276" w:lineRule="auto"/>
        <w:jc w:val="both"/>
        <w:rPr>
          <w:rFonts w:cs="Times New Roman"/>
          <w:lang w:val="fr-FR"/>
        </w:rPr>
      </w:pPr>
      <w:r>
        <w:rPr>
          <w:rFonts w:cs="Times New Roman"/>
          <w:b/>
          <w:bCs/>
          <w:lang w:val="fr-FR"/>
        </w:rPr>
        <w:t xml:space="preserve">Les Etats-Unis </w:t>
      </w:r>
      <w:r w:rsidRPr="00F13353">
        <w:rPr>
          <w:rFonts w:cs="Times New Roman"/>
          <w:bCs/>
          <w:lang w:val="fr-FR"/>
        </w:rPr>
        <w:t xml:space="preserve">indiquent que ce point de l'ordre du jour fait partie de ceux pour lesquels il aurait été préférable de disposer de plus de temps </w:t>
      </w:r>
      <w:r w:rsidR="005307E5">
        <w:rPr>
          <w:rFonts w:cs="Times New Roman"/>
          <w:bCs/>
          <w:lang w:val="fr-FR"/>
        </w:rPr>
        <w:t>de préparation et de débat</w:t>
      </w:r>
      <w:r w:rsidR="00F00FF8" w:rsidRPr="00F13353">
        <w:rPr>
          <w:rFonts w:cs="Times New Roman"/>
          <w:lang w:val="fr-FR"/>
        </w:rPr>
        <w:t>.</w:t>
      </w:r>
      <w:r w:rsidR="0006443D" w:rsidRPr="00EB05D6">
        <w:rPr>
          <w:rFonts w:cs="Times New Roman"/>
          <w:lang w:val="fr-FR"/>
        </w:rPr>
        <w:t xml:space="preserve"> </w:t>
      </w:r>
      <w:r w:rsidRPr="00F13353">
        <w:rPr>
          <w:rFonts w:cs="Times New Roman"/>
          <w:lang w:val="fr-FR"/>
        </w:rPr>
        <w:t xml:space="preserve">Le Conseil souhaitera peut-être envisager d'autres moyens de collaboration entre les membres au cours de l'année à venir afin de maintenir la dynamique de projets aussi importants et prometteurs. </w:t>
      </w:r>
    </w:p>
    <w:p w:rsidR="00F22A7E" w:rsidRDefault="00AA0155" w:rsidP="00AA688A">
      <w:pPr>
        <w:pStyle w:val="Body"/>
        <w:widowControl w:val="0"/>
        <w:spacing w:after="120" w:line="276" w:lineRule="auto"/>
        <w:jc w:val="both"/>
        <w:rPr>
          <w:rFonts w:cs="Times New Roman"/>
          <w:bCs/>
          <w:lang w:val="fr-FR"/>
        </w:rPr>
      </w:pPr>
      <w:r>
        <w:rPr>
          <w:rFonts w:cs="Times New Roman"/>
          <w:bCs/>
          <w:lang w:val="fr-FR"/>
        </w:rPr>
        <w:t>La</w:t>
      </w:r>
      <w:r w:rsidR="00F22A7E" w:rsidRPr="00F22A7E">
        <w:rPr>
          <w:rFonts w:cs="Times New Roman"/>
          <w:bCs/>
          <w:lang w:val="fr-FR"/>
        </w:rPr>
        <w:t xml:space="preserve"> </w:t>
      </w:r>
      <w:r w:rsidR="00C03DEA">
        <w:rPr>
          <w:rFonts w:cs="Times New Roman"/>
          <w:b/>
          <w:bCs/>
          <w:lang w:val="fr-FR"/>
        </w:rPr>
        <w:t>p</w:t>
      </w:r>
      <w:r w:rsidR="00C03DEA" w:rsidRPr="00F22A7E">
        <w:rPr>
          <w:rFonts w:cs="Times New Roman"/>
          <w:b/>
          <w:bCs/>
          <w:lang w:val="fr-FR"/>
        </w:rPr>
        <w:t>résident</w:t>
      </w:r>
      <w:r w:rsidR="00C03DEA">
        <w:rPr>
          <w:rFonts w:cs="Times New Roman"/>
          <w:b/>
          <w:bCs/>
          <w:lang w:val="fr-FR"/>
        </w:rPr>
        <w:t>e</w:t>
      </w:r>
      <w:r w:rsidR="00C03DEA" w:rsidRPr="00F22A7E">
        <w:rPr>
          <w:rFonts w:cs="Times New Roman"/>
          <w:bCs/>
          <w:lang w:val="fr-FR"/>
        </w:rPr>
        <w:t xml:space="preserve"> </w:t>
      </w:r>
      <w:r w:rsidR="00F22A7E" w:rsidRPr="00F22A7E">
        <w:rPr>
          <w:rFonts w:cs="Times New Roman"/>
          <w:bCs/>
          <w:lang w:val="fr-FR"/>
        </w:rPr>
        <w:t xml:space="preserve">prend note de la demande de </w:t>
      </w:r>
      <w:r w:rsidR="00F22A7E" w:rsidRPr="00F22A7E">
        <w:rPr>
          <w:rFonts w:cs="Times New Roman"/>
          <w:b/>
          <w:bCs/>
          <w:lang w:val="fr-FR"/>
        </w:rPr>
        <w:t>Singapour</w:t>
      </w:r>
      <w:r w:rsidR="00F22A7E" w:rsidRPr="00F22A7E">
        <w:rPr>
          <w:rFonts w:cs="Times New Roman"/>
          <w:bCs/>
          <w:lang w:val="fr-FR"/>
        </w:rPr>
        <w:t xml:space="preserve"> d'inscrire le sujet en tant que point permanent de l'ordre du jour du Conseil et du commentaire des </w:t>
      </w:r>
      <w:r w:rsidR="00F22A7E" w:rsidRPr="00F22A7E">
        <w:rPr>
          <w:rFonts w:cs="Times New Roman"/>
          <w:b/>
          <w:bCs/>
          <w:lang w:val="fr-FR"/>
        </w:rPr>
        <w:t>Etats-Unis</w:t>
      </w:r>
      <w:r w:rsidR="00F22A7E" w:rsidRPr="00F22A7E">
        <w:rPr>
          <w:rFonts w:cs="Times New Roman"/>
          <w:bCs/>
          <w:lang w:val="fr-FR"/>
        </w:rPr>
        <w:t xml:space="preserve"> pour rappeler à tous de faire preuve d'engagement. </w:t>
      </w:r>
    </w:p>
    <w:p w:rsidR="00EE20A3" w:rsidRPr="00EB05D6" w:rsidRDefault="00F22A7E" w:rsidP="00AA688A">
      <w:pPr>
        <w:pStyle w:val="Body"/>
        <w:widowControl w:val="0"/>
        <w:spacing w:after="120" w:line="276" w:lineRule="auto"/>
        <w:jc w:val="both"/>
        <w:rPr>
          <w:rFonts w:cs="Times New Roman"/>
          <w:lang w:val="fr-FR"/>
        </w:rPr>
      </w:pPr>
      <w:r w:rsidRPr="00F22A7E">
        <w:rPr>
          <w:rFonts w:cs="Times New Roman"/>
          <w:bCs/>
          <w:lang w:val="fr-FR"/>
        </w:rPr>
        <w:t xml:space="preserve">Le </w:t>
      </w:r>
      <w:r w:rsidR="005307E5">
        <w:rPr>
          <w:rFonts w:cs="Times New Roman"/>
          <w:b/>
          <w:bCs/>
          <w:lang w:val="fr-FR"/>
        </w:rPr>
        <w:t>s</w:t>
      </w:r>
      <w:r w:rsidRPr="00F22A7E">
        <w:rPr>
          <w:rFonts w:cs="Times New Roman"/>
          <w:b/>
          <w:bCs/>
          <w:lang w:val="fr-FR"/>
        </w:rPr>
        <w:t>ecrétariat du Conseil</w:t>
      </w:r>
      <w:r w:rsidRPr="00F22A7E">
        <w:rPr>
          <w:rFonts w:cs="Times New Roman"/>
          <w:bCs/>
          <w:lang w:val="fr-FR"/>
        </w:rPr>
        <w:t xml:space="preserve"> rappelle qu'il a été proposé à l'A-2 que le concept </w:t>
      </w:r>
      <w:r w:rsidR="00F2245F">
        <w:rPr>
          <w:rFonts w:cs="Times New Roman"/>
          <w:bCs/>
          <w:lang w:val="fr-FR"/>
        </w:rPr>
        <w:t>« </w:t>
      </w:r>
      <w:r w:rsidRPr="00F22A7E">
        <w:rPr>
          <w:rFonts w:cs="Times New Roman"/>
          <w:bCs/>
          <w:lang w:val="fr-FR"/>
        </w:rPr>
        <w:t>hybride</w:t>
      </w:r>
      <w:r w:rsidR="00F2245F">
        <w:rPr>
          <w:rFonts w:cs="Times New Roman"/>
          <w:bCs/>
          <w:lang w:val="fr-FR"/>
        </w:rPr>
        <w:t> »</w:t>
      </w:r>
      <w:r w:rsidRPr="00F22A7E">
        <w:rPr>
          <w:rFonts w:cs="Times New Roman"/>
          <w:bCs/>
          <w:lang w:val="fr-FR"/>
        </w:rPr>
        <w:t xml:space="preserve"> soit l'un des premiers à être étudié par le laboratoire OHI-Singapour.</w:t>
      </w:r>
    </w:p>
    <w:p w:rsidR="006E5CBB" w:rsidRPr="00EB05D6" w:rsidRDefault="00F22A7E" w:rsidP="00AA688A">
      <w:pPr>
        <w:pStyle w:val="Body"/>
        <w:widowControl w:val="0"/>
        <w:spacing w:after="120" w:line="276" w:lineRule="auto"/>
        <w:jc w:val="both"/>
        <w:rPr>
          <w:rFonts w:cs="Times New Roman"/>
          <w:lang w:val="fr-FR"/>
        </w:rPr>
      </w:pPr>
      <w:r w:rsidRPr="00F22A7E">
        <w:rPr>
          <w:rFonts w:cs="Times New Roman"/>
          <w:b/>
          <w:bCs/>
          <w:lang w:val="fr-FR"/>
        </w:rPr>
        <w:t xml:space="preserve">Singapour </w:t>
      </w:r>
      <w:r w:rsidRPr="00F22A7E">
        <w:rPr>
          <w:rFonts w:cs="Times New Roman"/>
          <w:bCs/>
          <w:lang w:val="fr-FR"/>
        </w:rPr>
        <w:t>précise qu'un projet potentiel pour le laboratoire consiste à examiner la conversion des S</w:t>
      </w:r>
      <w:r w:rsidR="00C03DEA">
        <w:rPr>
          <w:rFonts w:cs="Times New Roman"/>
          <w:bCs/>
          <w:lang w:val="fr-FR"/>
        </w:rPr>
        <w:t>­</w:t>
      </w:r>
      <w:r>
        <w:rPr>
          <w:rFonts w:cs="Times New Roman"/>
          <w:bCs/>
          <w:lang w:val="fr-FR"/>
        </w:rPr>
        <w:t>57 et S-101 et que le concept « </w:t>
      </w:r>
      <w:r w:rsidRPr="00F22A7E">
        <w:rPr>
          <w:rFonts w:cs="Times New Roman"/>
          <w:bCs/>
          <w:lang w:val="fr-FR"/>
        </w:rPr>
        <w:t>hybride</w:t>
      </w:r>
      <w:r>
        <w:rPr>
          <w:rFonts w:cs="Times New Roman"/>
          <w:bCs/>
          <w:lang w:val="fr-FR"/>
        </w:rPr>
        <w:t> »</w:t>
      </w:r>
      <w:r w:rsidRPr="00F22A7E">
        <w:rPr>
          <w:rFonts w:cs="Times New Roman"/>
          <w:bCs/>
          <w:lang w:val="fr-FR"/>
        </w:rPr>
        <w:t xml:space="preserve"> fait partie du projet potentiel</w:t>
      </w:r>
      <w:r w:rsidR="003322CB" w:rsidRPr="00EB05D6">
        <w:rPr>
          <w:rFonts w:cs="Times New Roman"/>
          <w:lang w:val="fr-FR"/>
        </w:rPr>
        <w:t xml:space="preserve">. </w:t>
      </w:r>
    </w:p>
    <w:p w:rsidR="00374923" w:rsidRDefault="00374923" w:rsidP="00BE752F">
      <w:pPr>
        <w:pStyle w:val="Body"/>
        <w:widowControl w:val="0"/>
        <w:spacing w:after="120" w:line="276" w:lineRule="auto"/>
        <w:jc w:val="both"/>
        <w:rPr>
          <w:rFonts w:cs="Times New Roman"/>
          <w:lang w:val="fr-FR"/>
        </w:rPr>
      </w:pPr>
      <w:r>
        <w:rPr>
          <w:rFonts w:cs="Times New Roman"/>
          <w:bCs/>
          <w:lang w:val="fr-FR"/>
        </w:rPr>
        <w:t xml:space="preserve">Le </w:t>
      </w:r>
      <w:r w:rsidRPr="00374923">
        <w:rPr>
          <w:rFonts w:cs="Times New Roman"/>
          <w:b/>
          <w:bCs/>
          <w:lang w:val="fr-FR"/>
        </w:rPr>
        <w:t>secrétariat du Conseil</w:t>
      </w:r>
      <w:r w:rsidRPr="00374923">
        <w:rPr>
          <w:rFonts w:cs="Times New Roman"/>
          <w:bCs/>
          <w:lang w:val="fr-FR"/>
        </w:rPr>
        <w:t xml:space="preserve"> appelle l'attention sur un certain nombre de questions, dont la décision A2/12 qui concerne le maintien de l'application des principes de la norme ISO 9001 comme thème principal sous la supervision et le contrôle du Conseil.</w:t>
      </w:r>
      <w:r>
        <w:rPr>
          <w:rFonts w:cs="Times New Roman"/>
          <w:bCs/>
          <w:lang w:val="fr-FR"/>
        </w:rPr>
        <w:t xml:space="preserve"> </w:t>
      </w:r>
      <w:r w:rsidRPr="00374923">
        <w:rPr>
          <w:rFonts w:cs="Times New Roman"/>
          <w:lang w:val="fr-FR"/>
        </w:rPr>
        <w:t xml:space="preserve">La décision sera débattue au point 6.1 de l'ordre </w:t>
      </w:r>
      <w:r w:rsidRPr="00374923">
        <w:rPr>
          <w:rFonts w:cs="Times New Roman"/>
          <w:lang w:val="fr-FR"/>
        </w:rPr>
        <w:lastRenderedPageBreak/>
        <w:t>du jour. La décision A2/14 : le Conseil examinera la meilleure façon de faire progresser les propositions A-2 PRO-1.4 et A-2 PRO-1.5 relatives à la définition des intérêts hydrographiques, sera examinée au titre du point 2.3 de l'ordre du jour.</w:t>
      </w:r>
    </w:p>
    <w:p w:rsidR="00762148" w:rsidRPr="00EB05D6" w:rsidRDefault="00374923" w:rsidP="00BE752F">
      <w:pPr>
        <w:pStyle w:val="Body"/>
        <w:widowControl w:val="0"/>
        <w:spacing w:after="120" w:line="276" w:lineRule="auto"/>
        <w:jc w:val="both"/>
        <w:rPr>
          <w:rFonts w:eastAsia="Times New Roman"/>
          <w:b/>
          <w:color w:val="FF0000"/>
          <w:lang w:val="fr-FR"/>
        </w:rPr>
      </w:pPr>
      <w:r w:rsidRPr="00374923">
        <w:rPr>
          <w:rFonts w:cs="Times New Roman"/>
          <w:bCs/>
          <w:lang w:val="fr-FR"/>
        </w:rPr>
        <w:t xml:space="preserve">Le </w:t>
      </w:r>
      <w:r w:rsidRPr="00374923">
        <w:rPr>
          <w:rFonts w:cs="Times New Roman"/>
          <w:b/>
          <w:bCs/>
          <w:lang w:val="fr-FR"/>
        </w:rPr>
        <w:t>secrétariat du Conseil</w:t>
      </w:r>
      <w:r w:rsidRPr="00374923">
        <w:rPr>
          <w:rFonts w:cs="Times New Roman"/>
          <w:bCs/>
          <w:lang w:val="fr-FR"/>
        </w:rPr>
        <w:t xml:space="preserve"> poursuit avec la décision A2/18 par laquelle l'Assemblée a donné son aval pour le rapport du Président. Par ses décisions A2/24 et A2/25, l'A-2 a approuvé la série de propositions A-2 PRO-1.9 sur le futur de </w:t>
      </w:r>
      <w:r w:rsidR="005307E5">
        <w:rPr>
          <w:rFonts w:cs="Times New Roman"/>
          <w:bCs/>
          <w:lang w:val="fr-FR"/>
        </w:rPr>
        <w:t xml:space="preserve">la </w:t>
      </w:r>
      <w:r w:rsidRPr="00374923">
        <w:rPr>
          <w:rFonts w:cs="Times New Roman"/>
          <w:bCs/>
          <w:lang w:val="fr-FR"/>
        </w:rPr>
        <w:t>S-23, dans son ensemble et a chargé le Secrétaire général de sa mise en œuvre</w:t>
      </w:r>
      <w:r w:rsidR="00DF529A" w:rsidRPr="00EB05D6">
        <w:rPr>
          <w:rFonts w:cs="Times New Roman"/>
          <w:lang w:val="fr-FR"/>
        </w:rPr>
        <w:t xml:space="preserve">. </w:t>
      </w:r>
      <w:r w:rsidR="00F2245F" w:rsidRPr="00F2245F">
        <w:rPr>
          <w:rFonts w:cs="Times New Roman"/>
          <w:lang w:val="fr-FR"/>
        </w:rPr>
        <w:t xml:space="preserve">Il est suggéré que le </w:t>
      </w:r>
      <w:r w:rsidR="00F2245F" w:rsidRPr="00F2245F">
        <w:rPr>
          <w:rFonts w:cs="Times New Roman"/>
          <w:b/>
          <w:lang w:val="fr-FR"/>
        </w:rPr>
        <w:t>Secrétaire général</w:t>
      </w:r>
      <w:r w:rsidR="00F2245F" w:rsidRPr="00F2245F">
        <w:rPr>
          <w:rFonts w:cs="Times New Roman"/>
          <w:lang w:val="fr-FR"/>
        </w:rPr>
        <w:t xml:space="preserve"> rende compte des progrès réalisés sur cette question lors de la prochaine session du Conseil.</w:t>
      </w:r>
    </w:p>
    <w:p w:rsidR="00C97EC4" w:rsidRPr="00984B23" w:rsidRDefault="00C97EC4" w:rsidP="00C97EC4">
      <w:pPr>
        <w:jc w:val="both"/>
        <w:rPr>
          <w:rFonts w:eastAsia="Times New Roman"/>
          <w:b/>
          <w:color w:val="FF0000"/>
          <w:lang w:val="fr-FR"/>
        </w:rPr>
      </w:pPr>
      <w:r w:rsidRPr="00974D72">
        <w:rPr>
          <w:rFonts w:eastAsia="Times New Roman"/>
          <w:b/>
          <w:color w:val="FF0000"/>
          <w:lang w:val="fr-FR"/>
        </w:rPr>
        <w:t xml:space="preserve">Décision </w:t>
      </w:r>
      <w:r>
        <w:rPr>
          <w:rFonts w:eastAsia="Times New Roman"/>
          <w:b/>
          <w:color w:val="FF0000"/>
          <w:lang w:val="fr-FR"/>
        </w:rPr>
        <w:t>et</w:t>
      </w:r>
      <w:r w:rsidRPr="00974D72">
        <w:rPr>
          <w:rFonts w:eastAsia="Times New Roman"/>
          <w:b/>
          <w:color w:val="FF0000"/>
          <w:lang w:val="fr-FR"/>
        </w:rPr>
        <w:t xml:space="preserve"> Action C4/06</w:t>
      </w:r>
      <w:r>
        <w:rPr>
          <w:rFonts w:eastAsia="Times New Roman"/>
          <w:b/>
          <w:color w:val="FF0000"/>
          <w:lang w:val="fr-FR"/>
        </w:rPr>
        <w:t xml:space="preserve"> </w:t>
      </w:r>
      <w:r w:rsidRPr="00974D72">
        <w:rPr>
          <w:rFonts w:eastAsia="Times New Roman"/>
          <w:b/>
          <w:color w:val="FF0000"/>
          <w:lang w:val="fr-FR"/>
        </w:rPr>
        <w:t xml:space="preserve">: </w:t>
      </w:r>
      <w:r w:rsidRPr="00984B23">
        <w:rPr>
          <w:rFonts w:eastAsia="Times New Roman"/>
          <w:b/>
          <w:color w:val="FF0000"/>
          <w:lang w:val="fr-FR"/>
        </w:rPr>
        <w:t xml:space="preserve">Le Conseil </w:t>
      </w:r>
      <w:r w:rsidRPr="00984B23">
        <w:rPr>
          <w:rFonts w:eastAsia="Times New Roman"/>
          <w:color w:val="FF0000"/>
          <w:lang w:val="fr-FR"/>
        </w:rPr>
        <w:t>convient d'inclure un point permanent à l'ordre du jour des futu</w:t>
      </w:r>
      <w:r w:rsidR="005307E5">
        <w:rPr>
          <w:rFonts w:eastAsia="Times New Roman"/>
          <w:color w:val="FF0000"/>
          <w:lang w:val="fr-FR"/>
        </w:rPr>
        <w:t xml:space="preserve">res réunions du Conseil sur le </w:t>
      </w:r>
      <w:r w:rsidR="002042C1">
        <w:rPr>
          <w:rFonts w:eastAsia="Times New Roman"/>
          <w:color w:val="FF0000"/>
          <w:lang w:val="fr-FR"/>
        </w:rPr>
        <w:t>l</w:t>
      </w:r>
      <w:r w:rsidR="002042C1" w:rsidRPr="00984B23">
        <w:rPr>
          <w:rFonts w:eastAsia="Times New Roman"/>
          <w:color w:val="FF0000"/>
          <w:lang w:val="fr-FR"/>
        </w:rPr>
        <w:t xml:space="preserve">aboratoire </w:t>
      </w:r>
      <w:r w:rsidRPr="00984B23">
        <w:rPr>
          <w:rFonts w:eastAsia="Times New Roman"/>
          <w:color w:val="FF0000"/>
          <w:lang w:val="fr-FR"/>
        </w:rPr>
        <w:t>conjoint OHI-Singapour pour l'innovation et la technologie</w:t>
      </w:r>
      <w:r w:rsidRPr="002D6E85">
        <w:rPr>
          <w:rFonts w:eastAsia="Times New Roman"/>
          <w:color w:val="FF0000"/>
          <w:lang w:val="fr-FR"/>
        </w:rPr>
        <w:t>.</w:t>
      </w:r>
    </w:p>
    <w:p w:rsidR="00C97EC4" w:rsidRPr="00984B23" w:rsidRDefault="00C97EC4" w:rsidP="00C97EC4">
      <w:pPr>
        <w:jc w:val="both"/>
        <w:rPr>
          <w:rFonts w:eastAsia="Times New Roman"/>
          <w:color w:val="FF0000"/>
          <w:lang w:val="fr-FR"/>
        </w:rPr>
      </w:pPr>
      <w:r w:rsidRPr="00984B23">
        <w:rPr>
          <w:rFonts w:eastAsia="Times New Roman"/>
          <w:b/>
          <w:color w:val="FF0000"/>
          <w:lang w:val="fr-FR"/>
        </w:rPr>
        <w:t xml:space="preserve">Le comité directeur </w:t>
      </w:r>
      <w:r w:rsidRPr="002D6E85">
        <w:rPr>
          <w:rFonts w:eastAsia="Times New Roman"/>
          <w:color w:val="FF0000"/>
          <w:lang w:val="fr-FR"/>
        </w:rPr>
        <w:t xml:space="preserve">du </w:t>
      </w:r>
      <w:r w:rsidR="002042C1">
        <w:rPr>
          <w:rFonts w:eastAsia="Times New Roman"/>
          <w:color w:val="FF0000"/>
          <w:lang w:val="fr-FR"/>
        </w:rPr>
        <w:t>l</w:t>
      </w:r>
      <w:r w:rsidR="002042C1" w:rsidRPr="002D6E85">
        <w:rPr>
          <w:rFonts w:eastAsia="Times New Roman"/>
          <w:color w:val="FF0000"/>
          <w:lang w:val="fr-FR"/>
        </w:rPr>
        <w:t>aboratoire</w:t>
      </w:r>
      <w:r w:rsidR="002042C1" w:rsidRPr="00984B23">
        <w:rPr>
          <w:rFonts w:eastAsia="Times New Roman"/>
          <w:b/>
          <w:color w:val="FF0000"/>
          <w:lang w:val="fr-FR"/>
        </w:rPr>
        <w:t xml:space="preserve"> </w:t>
      </w:r>
      <w:r w:rsidRPr="00984B23">
        <w:rPr>
          <w:rFonts w:eastAsia="Times New Roman"/>
          <w:color w:val="FF0000"/>
          <w:lang w:val="fr-FR"/>
        </w:rPr>
        <w:t>fera un compte rendu annuel.</w:t>
      </w:r>
    </w:p>
    <w:p w:rsidR="00C97EC4" w:rsidRDefault="00C97EC4" w:rsidP="00C97EC4">
      <w:pPr>
        <w:jc w:val="both"/>
        <w:rPr>
          <w:rFonts w:eastAsia="Times New Roman"/>
          <w:color w:val="FF0000"/>
          <w:lang w:val="fr-FR"/>
        </w:rPr>
      </w:pPr>
      <w:r w:rsidRPr="00984B23">
        <w:rPr>
          <w:rFonts w:eastAsia="Times New Roman"/>
          <w:b/>
          <w:color w:val="FF0000"/>
          <w:lang w:val="fr-FR"/>
        </w:rPr>
        <w:t xml:space="preserve">Le Conseil </w:t>
      </w:r>
      <w:r w:rsidRPr="00984B23">
        <w:rPr>
          <w:rFonts w:eastAsia="Times New Roman"/>
          <w:color w:val="FF0000"/>
          <w:lang w:val="fr-FR"/>
        </w:rPr>
        <w:t xml:space="preserve">donnera au </w:t>
      </w:r>
      <w:r w:rsidR="002042C1">
        <w:rPr>
          <w:rFonts w:eastAsia="Times New Roman"/>
          <w:color w:val="FF0000"/>
          <w:lang w:val="fr-FR"/>
        </w:rPr>
        <w:t>l</w:t>
      </w:r>
      <w:r w:rsidR="002042C1" w:rsidRPr="00984B23">
        <w:rPr>
          <w:rFonts w:eastAsia="Times New Roman"/>
          <w:color w:val="FF0000"/>
          <w:lang w:val="fr-FR"/>
        </w:rPr>
        <w:t xml:space="preserve">aboratoire </w:t>
      </w:r>
      <w:r w:rsidRPr="00984B23">
        <w:rPr>
          <w:rFonts w:eastAsia="Times New Roman"/>
          <w:color w:val="FF0000"/>
          <w:lang w:val="fr-FR"/>
        </w:rPr>
        <w:t xml:space="preserve">des orientations sur les thèmes et les projets à examiner. </w:t>
      </w:r>
    </w:p>
    <w:p w:rsidR="00C97EC4" w:rsidRPr="00984B23" w:rsidRDefault="00C97EC4" w:rsidP="00C97EC4">
      <w:pPr>
        <w:jc w:val="both"/>
        <w:rPr>
          <w:rFonts w:eastAsia="Times New Roman"/>
          <w:color w:val="FF0000"/>
          <w:lang w:val="fr-FR"/>
        </w:rPr>
      </w:pPr>
      <w:r w:rsidRPr="00984B23">
        <w:rPr>
          <w:rFonts w:eastAsia="Times New Roman"/>
          <w:color w:val="FF0000"/>
          <w:lang w:val="fr-FR"/>
        </w:rPr>
        <w:t>Potentiels thèmes à envisager par le comité directeur :</w:t>
      </w:r>
    </w:p>
    <w:p w:rsidR="00C97EC4" w:rsidRPr="00984B23" w:rsidRDefault="00C97EC4" w:rsidP="00C97EC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color w:val="FF0000"/>
          <w:sz w:val="24"/>
          <w:szCs w:val="24"/>
          <w:lang w:val="fr-FR"/>
        </w:rPr>
      </w:pPr>
      <w:r w:rsidRPr="00984B23">
        <w:rPr>
          <w:rFonts w:ascii="Times New Roman" w:eastAsia="Times New Roman" w:hAnsi="Times New Roman" w:cs="Times New Roman"/>
          <w:color w:val="FF0000"/>
          <w:sz w:val="24"/>
          <w:szCs w:val="24"/>
          <w:lang w:val="fr-FR"/>
        </w:rPr>
        <w:t>Concept « hybride ».</w:t>
      </w:r>
    </w:p>
    <w:p w:rsidR="00C97EC4" w:rsidRPr="00984B23" w:rsidRDefault="00C97EC4" w:rsidP="00C97EC4">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color w:val="FF0000"/>
          <w:sz w:val="24"/>
          <w:szCs w:val="24"/>
          <w:lang w:val="fr-FR"/>
        </w:rPr>
      </w:pPr>
      <w:r w:rsidRPr="00984B23">
        <w:rPr>
          <w:rFonts w:ascii="Times New Roman" w:eastAsia="Times New Roman" w:hAnsi="Times New Roman" w:cs="Times New Roman"/>
          <w:color w:val="FF0000"/>
          <w:sz w:val="24"/>
          <w:szCs w:val="24"/>
          <w:lang w:val="fr-FR"/>
        </w:rPr>
        <w:t>Conversion de la S-57 vers la S-101 et réciproquement.</w:t>
      </w:r>
    </w:p>
    <w:p w:rsidR="00C97EC4" w:rsidRPr="00984B23" w:rsidRDefault="00C97EC4" w:rsidP="00C97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jc w:val="both"/>
        <w:rPr>
          <w:rFonts w:eastAsia="Times New Roman"/>
          <w:color w:val="FF0000"/>
          <w:bdr w:val="none" w:sz="0" w:space="0" w:color="auto"/>
          <w:lang w:val="fr-FR" w:eastAsia="fr-FR"/>
        </w:rPr>
      </w:pPr>
      <w:r>
        <w:rPr>
          <w:rFonts w:eastAsia="Times New Roman"/>
          <w:b/>
          <w:color w:val="FF0000"/>
          <w:kern w:val="2"/>
          <w:u w:color="000000"/>
          <w:lang w:val="fr-FR" w:eastAsia="fr-FR"/>
        </w:rPr>
        <w:t xml:space="preserve">Décision et </w:t>
      </w:r>
      <w:r w:rsidRPr="00974D72">
        <w:rPr>
          <w:rFonts w:eastAsia="Times New Roman"/>
          <w:b/>
          <w:color w:val="FF0000"/>
          <w:kern w:val="2"/>
          <w:u w:color="000000"/>
          <w:lang w:val="fr-FR" w:eastAsia="fr-FR"/>
        </w:rPr>
        <w:t>Action C4/07</w:t>
      </w:r>
      <w:r>
        <w:rPr>
          <w:rFonts w:eastAsia="Times New Roman"/>
          <w:b/>
          <w:color w:val="FF0000"/>
          <w:kern w:val="2"/>
          <w:u w:color="000000"/>
          <w:lang w:val="fr-FR" w:eastAsia="fr-FR"/>
        </w:rPr>
        <w:t xml:space="preserve"> </w:t>
      </w:r>
      <w:r w:rsidRPr="00974D72">
        <w:rPr>
          <w:rFonts w:eastAsia="Times New Roman"/>
          <w:b/>
          <w:color w:val="FF0000"/>
          <w:kern w:val="2"/>
          <w:u w:color="000000"/>
          <w:lang w:val="fr-FR" w:eastAsia="fr-FR"/>
        </w:rPr>
        <w:t xml:space="preserve">: </w:t>
      </w:r>
      <w:r w:rsidRPr="00984B23">
        <w:rPr>
          <w:rFonts w:eastAsia="Times New Roman"/>
          <w:b/>
          <w:color w:val="FF0000"/>
          <w:lang w:val="fr-FR"/>
        </w:rPr>
        <w:t xml:space="preserve">Le Secrétaire général </w:t>
      </w:r>
      <w:r w:rsidRPr="00984B23">
        <w:rPr>
          <w:rFonts w:eastAsia="Times New Roman"/>
          <w:color w:val="FF0000"/>
          <w:lang w:val="fr-FR"/>
        </w:rPr>
        <w:t>rendra compte de la mise en œuvre de la PRO 1.9</w:t>
      </w:r>
      <w:r w:rsidRPr="00984B23">
        <w:rPr>
          <w:rStyle w:val="FootnoteReference"/>
          <w:rFonts w:eastAsia="Times New Roman"/>
          <w:color w:val="FF0000"/>
          <w:lang w:val="fr-FR"/>
        </w:rPr>
        <w:footnoteReference w:id="2"/>
      </w:r>
      <w:r w:rsidRPr="00984B23">
        <w:rPr>
          <w:rFonts w:eastAsia="Times New Roman"/>
          <w:color w:val="FF0000"/>
          <w:lang w:val="fr-FR"/>
        </w:rPr>
        <w:t xml:space="preserve"> </w:t>
      </w:r>
      <w:r w:rsidRPr="00984B23">
        <w:rPr>
          <w:rFonts w:eastAsia="Times New Roman"/>
          <w:color w:val="FF0000"/>
          <w:bdr w:val="none" w:sz="0" w:space="0" w:color="auto"/>
          <w:lang w:val="fr-FR" w:eastAsia="fr-FR"/>
        </w:rPr>
        <w:t>(date limite : C-5).</w:t>
      </w:r>
    </w:p>
    <w:p w:rsidR="00386146" w:rsidRPr="00EB05D6" w:rsidRDefault="00386146" w:rsidP="00FD1D4F">
      <w:pPr>
        <w:rPr>
          <w:rFonts w:eastAsia="Calibri" w:cs="Calibri"/>
          <w:bCs/>
          <w:spacing w:val="5"/>
          <w:kern w:val="2"/>
          <w:lang w:val="fr-FR"/>
        </w:rPr>
      </w:pPr>
    </w:p>
    <w:p w:rsidR="00AA688A" w:rsidRPr="00F2245F" w:rsidRDefault="00F2245F" w:rsidP="00462EF4">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rPr>
          <w:b/>
          <w:bCs/>
          <w:spacing w:val="5"/>
          <w:lang w:val="fr-FR"/>
        </w:rPr>
      </w:pPr>
      <w:r>
        <w:rPr>
          <w:b/>
          <w:bCs/>
          <w:spacing w:val="5"/>
          <w:lang w:val="fr-FR"/>
        </w:rPr>
        <w:t xml:space="preserve">2.3 </w:t>
      </w:r>
      <w:r w:rsidR="00DC311A">
        <w:rPr>
          <w:b/>
          <w:bCs/>
          <w:spacing w:val="5"/>
          <w:lang w:val="fr-FR"/>
        </w:rPr>
        <w:tab/>
      </w:r>
      <w:r w:rsidR="00DC311A" w:rsidRPr="00DC311A">
        <w:rPr>
          <w:b/>
          <w:bCs/>
          <w:spacing w:val="5"/>
          <w:lang w:val="fr-FR"/>
        </w:rPr>
        <w:t>Débat sur la meilleure voie à suivre pour progresser dans la définition des intérêts hydrographiques (Décisions A2/04 et A2/14)</w:t>
      </w:r>
    </w:p>
    <w:p w:rsidR="00826DD7" w:rsidRDefault="00826DD7" w:rsidP="009F3601">
      <w:pPr>
        <w:pStyle w:val="Body"/>
        <w:widowControl w:val="0"/>
        <w:spacing w:after="120" w:line="276" w:lineRule="auto"/>
        <w:jc w:val="both"/>
        <w:rPr>
          <w:b/>
          <w:lang w:val="fr-FR"/>
        </w:rPr>
      </w:pPr>
      <w:r w:rsidRPr="00826DD7">
        <w:rPr>
          <w:b/>
          <w:lang w:val="fr-FR"/>
        </w:rPr>
        <w:t>L</w:t>
      </w:r>
      <w:r w:rsidR="001B1DD6">
        <w:rPr>
          <w:b/>
          <w:lang w:val="fr-FR"/>
        </w:rPr>
        <w:t>a</w:t>
      </w:r>
      <w:r w:rsidRPr="00826DD7">
        <w:rPr>
          <w:b/>
          <w:lang w:val="fr-FR"/>
        </w:rPr>
        <w:t xml:space="preserve"> </w:t>
      </w:r>
      <w:r w:rsidR="001B1DD6">
        <w:rPr>
          <w:b/>
          <w:lang w:val="fr-FR"/>
        </w:rPr>
        <w:t>p</w:t>
      </w:r>
      <w:r w:rsidRPr="00826DD7">
        <w:rPr>
          <w:b/>
          <w:lang w:val="fr-FR"/>
        </w:rPr>
        <w:t>résident</w:t>
      </w:r>
      <w:r w:rsidR="001B1DD6">
        <w:rPr>
          <w:b/>
          <w:lang w:val="fr-FR"/>
        </w:rPr>
        <w:t>e</w:t>
      </w:r>
      <w:r w:rsidRPr="00826DD7">
        <w:rPr>
          <w:b/>
          <w:lang w:val="fr-FR"/>
        </w:rPr>
        <w:t xml:space="preserve"> </w:t>
      </w:r>
      <w:r w:rsidRPr="00826DD7">
        <w:rPr>
          <w:lang w:val="fr-FR"/>
        </w:rPr>
        <w:t>note que l'A-2 a demandé au Conseil d'examiner la meilleure façon de faire progresser la définition des intérêts hydrographiques et de rendre compte à l'A-3. L'Assemblée a autorisé le Conseil à nommer un groupe de travail pour examiner la question plus avant si nécessaire (décision A2/14).</w:t>
      </w:r>
      <w:r w:rsidRPr="00826DD7">
        <w:rPr>
          <w:b/>
          <w:lang w:val="fr-FR"/>
        </w:rPr>
        <w:t xml:space="preserve"> </w:t>
      </w:r>
    </w:p>
    <w:p w:rsidR="00AA7135" w:rsidRDefault="00826DD7" w:rsidP="009F3601">
      <w:pPr>
        <w:pStyle w:val="Body"/>
        <w:widowControl w:val="0"/>
        <w:spacing w:after="120" w:line="276" w:lineRule="auto"/>
        <w:jc w:val="both"/>
        <w:rPr>
          <w:rFonts w:cs="Times New Roman"/>
          <w:lang w:val="fr-FR"/>
        </w:rPr>
      </w:pPr>
      <w:r w:rsidRPr="00826DD7">
        <w:rPr>
          <w:rFonts w:cs="Times New Roman"/>
          <w:lang w:val="fr-FR"/>
        </w:rPr>
        <w:t>La plupart des participants ont convenu que le tonnage seul n</w:t>
      </w:r>
      <w:r w:rsidR="005307E5">
        <w:rPr>
          <w:rFonts w:cs="Times New Roman"/>
          <w:lang w:val="fr-FR"/>
        </w:rPr>
        <w:t xml:space="preserve">e constitue </w:t>
      </w:r>
      <w:r w:rsidRPr="00826DD7">
        <w:rPr>
          <w:rFonts w:cs="Times New Roman"/>
          <w:lang w:val="fr-FR"/>
        </w:rPr>
        <w:t>pas une mesure idéale des intérêts hydrographiques utilisée pour déterminer un tiers des membres du Conseil</w:t>
      </w:r>
      <w:r w:rsidR="009F3601" w:rsidRPr="00EB05D6">
        <w:rPr>
          <w:rFonts w:cs="Times New Roman"/>
          <w:lang w:val="fr-FR"/>
        </w:rPr>
        <w:t xml:space="preserve">. </w:t>
      </w:r>
      <w:r w:rsidR="00AA7135" w:rsidRPr="00AA7135">
        <w:rPr>
          <w:rFonts w:cs="Times New Roman"/>
          <w:lang w:val="fr-FR"/>
        </w:rPr>
        <w:t xml:space="preserve">Certains participants ont estimé que, si l'utilisation du seul </w:t>
      </w:r>
      <w:r w:rsidR="005307E5">
        <w:rPr>
          <w:rFonts w:cs="Times New Roman"/>
          <w:lang w:val="fr-FR"/>
        </w:rPr>
        <w:t xml:space="preserve">critère de </w:t>
      </w:r>
      <w:r w:rsidR="00AA7135" w:rsidRPr="00AA7135">
        <w:rPr>
          <w:rFonts w:cs="Times New Roman"/>
          <w:lang w:val="fr-FR"/>
        </w:rPr>
        <w:t xml:space="preserve">tonnage ne constitue pas </w:t>
      </w:r>
      <w:r w:rsidR="005307E5">
        <w:rPr>
          <w:rFonts w:cs="Times New Roman"/>
          <w:lang w:val="fr-FR"/>
        </w:rPr>
        <w:t>la solution idéale</w:t>
      </w:r>
      <w:r w:rsidR="00AA7135" w:rsidRPr="00AA7135">
        <w:rPr>
          <w:rFonts w:cs="Times New Roman"/>
          <w:lang w:val="fr-FR"/>
        </w:rPr>
        <w:t>, elle présente l'avantage d'être facilement mesurable, et n'est peut-être pas pire que toute autre méthode praticable.</w:t>
      </w:r>
      <w:r w:rsidR="009F3601" w:rsidRPr="00EB05D6">
        <w:rPr>
          <w:rFonts w:cs="Times New Roman"/>
          <w:lang w:val="fr-FR"/>
        </w:rPr>
        <w:t xml:space="preserve"> </w:t>
      </w:r>
      <w:r w:rsidR="00AA7135" w:rsidRPr="00AA7135">
        <w:rPr>
          <w:rFonts w:cs="Times New Roman"/>
          <w:lang w:val="fr-FR"/>
        </w:rPr>
        <w:t xml:space="preserve">Les participants expriment des avis partagés sur la question de savoir si la définition des intérêts hydrographiques devrait être réexaminée compte tenu de la nécessité de prioriser les ressources du Conseil. </w:t>
      </w:r>
    </w:p>
    <w:p w:rsidR="009F3601" w:rsidRPr="00EB05D6" w:rsidRDefault="00AA7135" w:rsidP="009F3601">
      <w:pPr>
        <w:pStyle w:val="Body"/>
        <w:widowControl w:val="0"/>
        <w:spacing w:after="120" w:line="276" w:lineRule="auto"/>
        <w:jc w:val="both"/>
        <w:rPr>
          <w:rFonts w:cs="Times New Roman"/>
          <w:lang w:val="fr-FR"/>
        </w:rPr>
      </w:pPr>
      <w:r w:rsidRPr="00AA7135">
        <w:rPr>
          <w:lang w:val="fr-FR"/>
        </w:rPr>
        <w:t xml:space="preserve">Certains estiment que la méthode consistant à utiliser </w:t>
      </w:r>
      <w:r w:rsidR="005307E5">
        <w:rPr>
          <w:lang w:val="fr-FR"/>
        </w:rPr>
        <w:t>le critère</w:t>
      </w:r>
      <w:r w:rsidR="008673F0">
        <w:rPr>
          <w:lang w:val="fr-FR"/>
        </w:rPr>
        <w:t xml:space="preserve"> du tonnage</w:t>
      </w:r>
      <w:r w:rsidR="005307E5">
        <w:rPr>
          <w:lang w:val="fr-FR"/>
        </w:rPr>
        <w:t xml:space="preserve">, </w:t>
      </w:r>
      <w:r w:rsidRPr="00AA7135">
        <w:rPr>
          <w:lang w:val="fr-FR"/>
        </w:rPr>
        <w:t>comme critère unique</w:t>
      </w:r>
      <w:r w:rsidR="005307E5">
        <w:rPr>
          <w:lang w:val="fr-FR"/>
        </w:rPr>
        <w:t>,</w:t>
      </w:r>
      <w:r w:rsidRPr="00AA7135">
        <w:rPr>
          <w:lang w:val="fr-FR"/>
        </w:rPr>
        <w:t xml:space="preserve"> est trop restrictive, car elle reflète partiellemen</w:t>
      </w:r>
      <w:r w:rsidR="00750D2D">
        <w:rPr>
          <w:lang w:val="fr-FR"/>
        </w:rPr>
        <w:t xml:space="preserve">t la contribution de </w:t>
      </w:r>
      <w:r w:rsidR="008B7905">
        <w:rPr>
          <w:lang w:val="fr-FR"/>
        </w:rPr>
        <w:t xml:space="preserve">l'Etat </w:t>
      </w:r>
      <w:r w:rsidR="00750D2D">
        <w:rPr>
          <w:lang w:val="fr-FR"/>
        </w:rPr>
        <w:t>au B</w:t>
      </w:r>
      <w:r w:rsidRPr="00AA7135">
        <w:rPr>
          <w:lang w:val="fr-FR"/>
        </w:rPr>
        <w:t>ut 1 du plan stratégiqu</w:t>
      </w:r>
      <w:r w:rsidR="00750D2D">
        <w:rPr>
          <w:lang w:val="fr-FR"/>
        </w:rPr>
        <w:t>e, mais pas nécessairement aux B</w:t>
      </w:r>
      <w:r w:rsidRPr="00AA7135">
        <w:rPr>
          <w:lang w:val="fr-FR"/>
        </w:rPr>
        <w:t>uts 2 ou 3. Une modification des critères pourrait avoir pour conséquence que certains Etats perdraient leur siège au Conseil</w:t>
      </w:r>
      <w:r w:rsidR="0079430F" w:rsidRPr="00EB05D6">
        <w:rPr>
          <w:lang w:val="fr-FR"/>
        </w:rPr>
        <w:t xml:space="preserve">. </w:t>
      </w:r>
      <w:r w:rsidRPr="00AA7135">
        <w:rPr>
          <w:lang w:val="fr-FR"/>
        </w:rPr>
        <w:t xml:space="preserve">Toutefois, la Norvège, avec le soutien verbal du Japon, fait observer que les non-membres du Conseil peuvent toujours participer librement à ses délibérations en tant qu'observateurs, probablement avec la même influence que les membres, car jusqu'à présent, peu de décisions du Conseil </w:t>
      </w:r>
      <w:r w:rsidR="005307E5">
        <w:rPr>
          <w:lang w:val="fr-FR"/>
        </w:rPr>
        <w:t>ont été</w:t>
      </w:r>
      <w:r w:rsidRPr="00AA7135">
        <w:rPr>
          <w:lang w:val="fr-FR"/>
        </w:rPr>
        <w:t xml:space="preserve"> soumises au vote</w:t>
      </w:r>
      <w:r w:rsidR="0079430F" w:rsidRPr="00EB05D6">
        <w:rPr>
          <w:lang w:val="fr-FR"/>
        </w:rPr>
        <w:t xml:space="preserve">. </w:t>
      </w:r>
      <w:r w:rsidR="00B44E66" w:rsidRPr="00B44E66">
        <w:rPr>
          <w:lang w:val="fr-FR"/>
        </w:rPr>
        <w:t>Certains proposent qu'un groupe de travail soit constitué à un coût relativement faible, peut-être sous une forme virtuelle ou hybride, afin d'examiner la question plus avant, et que le Conseil nomme ses membres et convienne de son mandat</w:t>
      </w:r>
      <w:r w:rsidR="0079430F" w:rsidRPr="00EB05D6">
        <w:rPr>
          <w:lang w:val="fr-FR"/>
        </w:rPr>
        <w:t xml:space="preserve">. </w:t>
      </w:r>
      <w:r w:rsidR="00B44E66" w:rsidRPr="00B44E66">
        <w:rPr>
          <w:lang w:val="fr-FR"/>
        </w:rPr>
        <w:t xml:space="preserve">Malte demande à faire partie du groupe de travail si celui-ci </w:t>
      </w:r>
      <w:r w:rsidR="00B44E66" w:rsidRPr="00B44E66">
        <w:rPr>
          <w:lang w:val="fr-FR"/>
        </w:rPr>
        <w:lastRenderedPageBreak/>
        <w:t>est constitué</w:t>
      </w:r>
      <w:r w:rsidR="0079430F" w:rsidRPr="00EB05D6">
        <w:rPr>
          <w:lang w:val="fr-FR"/>
        </w:rPr>
        <w:t>.</w:t>
      </w:r>
    </w:p>
    <w:p w:rsidR="00B44E66" w:rsidRDefault="00B44E66" w:rsidP="00C97EC4">
      <w:pPr>
        <w:pStyle w:val="Body"/>
        <w:widowControl w:val="0"/>
        <w:spacing w:after="120" w:line="276" w:lineRule="auto"/>
        <w:jc w:val="both"/>
        <w:rPr>
          <w:lang w:val="fr-FR"/>
        </w:rPr>
      </w:pPr>
      <w:r w:rsidRPr="00B44E66">
        <w:rPr>
          <w:lang w:val="fr-FR"/>
        </w:rPr>
        <w:t>A</w:t>
      </w:r>
      <w:r w:rsidR="005307E5">
        <w:rPr>
          <w:lang w:val="fr-FR"/>
        </w:rPr>
        <w:t>u</w:t>
      </w:r>
      <w:r w:rsidRPr="00B44E66">
        <w:rPr>
          <w:lang w:val="fr-FR"/>
        </w:rPr>
        <w:t xml:space="preserve"> titre de compromis, le </w:t>
      </w:r>
      <w:r w:rsidRPr="00B44E66">
        <w:rPr>
          <w:b/>
          <w:lang w:val="fr-FR"/>
        </w:rPr>
        <w:t>Conseil</w:t>
      </w:r>
      <w:r w:rsidRPr="00B44E66">
        <w:rPr>
          <w:lang w:val="fr-FR"/>
        </w:rPr>
        <w:t xml:space="preserve"> invite les membres intéressés à soumettre une proposition commune pour examiner les documents existants, résoudre les divergences et soumettre au C-5 ou au C-6 une seule proposition consolidée sur la définition des intérêts hydrographiques.</w:t>
      </w:r>
    </w:p>
    <w:p w:rsidR="00C97EC4" w:rsidRPr="00974D72" w:rsidRDefault="00C97EC4" w:rsidP="00C97EC4">
      <w:pPr>
        <w:pStyle w:val="Body"/>
        <w:widowControl w:val="0"/>
        <w:spacing w:after="120" w:line="276" w:lineRule="auto"/>
        <w:jc w:val="both"/>
        <w:rPr>
          <w:rFonts w:cs="Times New Roman"/>
          <w:color w:val="FF0000"/>
          <w:u w:val="single"/>
          <w:lang w:val="fr-FR"/>
        </w:rPr>
      </w:pPr>
      <w:r w:rsidRPr="00974D72">
        <w:rPr>
          <w:rFonts w:eastAsia="Times New Roman" w:cs="Times New Roman"/>
          <w:b/>
          <w:bCs/>
          <w:color w:val="FF0000"/>
          <w:lang w:val="fr-FR"/>
        </w:rPr>
        <w:t xml:space="preserve">Décision </w:t>
      </w:r>
      <w:r>
        <w:rPr>
          <w:rFonts w:eastAsia="Times New Roman" w:cs="Times New Roman"/>
          <w:b/>
          <w:bCs/>
          <w:color w:val="FF0000"/>
          <w:lang w:val="fr-FR"/>
        </w:rPr>
        <w:t>et</w:t>
      </w:r>
      <w:r w:rsidRPr="00974D72">
        <w:rPr>
          <w:rFonts w:eastAsia="Times New Roman" w:cs="Times New Roman"/>
          <w:b/>
          <w:bCs/>
          <w:color w:val="FF0000"/>
          <w:lang w:val="fr-FR"/>
        </w:rPr>
        <w:t xml:space="preserve"> Action C4/08</w:t>
      </w:r>
      <w:r>
        <w:rPr>
          <w:rFonts w:eastAsia="Times New Roman" w:cs="Times New Roman"/>
          <w:b/>
          <w:bCs/>
          <w:color w:val="FF0000"/>
          <w:lang w:val="fr-FR"/>
        </w:rPr>
        <w:t xml:space="preserve"> </w:t>
      </w:r>
      <w:r w:rsidRPr="00974D72">
        <w:rPr>
          <w:rFonts w:eastAsia="Times New Roman" w:cs="Times New Roman"/>
          <w:b/>
          <w:bCs/>
          <w:color w:val="FF0000"/>
          <w:lang w:val="fr-FR"/>
        </w:rPr>
        <w:t xml:space="preserve">: </w:t>
      </w:r>
      <w:r w:rsidRPr="00984B23">
        <w:rPr>
          <w:rFonts w:eastAsia="Times New Roman" w:cs="Times New Roman"/>
          <w:b/>
          <w:bCs/>
          <w:color w:val="FF0000"/>
          <w:lang w:val="fr-FR"/>
        </w:rPr>
        <w:t xml:space="preserve">Le Conseil </w:t>
      </w:r>
      <w:r w:rsidRPr="00984B23">
        <w:rPr>
          <w:rFonts w:eastAsia="Times New Roman" w:cs="Times New Roman"/>
          <w:bCs/>
          <w:color w:val="FF0000"/>
          <w:lang w:val="fr-FR"/>
        </w:rPr>
        <w:t>prend note de la tâche confiée par l’A-2</w:t>
      </w:r>
      <w:r w:rsidRPr="00984B23">
        <w:rPr>
          <w:rFonts w:eastAsia="Times New Roman" w:cs="Times New Roman"/>
          <w:b/>
          <w:bCs/>
          <w:color w:val="FF0000"/>
          <w:lang w:val="fr-FR"/>
        </w:rPr>
        <w:t xml:space="preserve"> </w:t>
      </w:r>
      <w:r w:rsidRPr="00984B23">
        <w:rPr>
          <w:rFonts w:eastAsia="Times New Roman" w:cs="Times New Roman"/>
          <w:bCs/>
          <w:color w:val="FF0000"/>
          <w:lang w:val="fr-FR"/>
        </w:rPr>
        <w:t xml:space="preserve">consistant à examiner la meilleure façon de faire progresser les propositions A-2 PRO-1.4 et A-2 PRO-1.5 sur la définition des intérêts hydrographiques et de faire ainsi rapport à l'A-3 en 2023, et </w:t>
      </w:r>
      <w:r w:rsidR="005307E5">
        <w:rPr>
          <w:rFonts w:eastAsia="Times New Roman" w:cs="Times New Roman"/>
          <w:bCs/>
          <w:color w:val="FF0000"/>
          <w:lang w:val="fr-FR"/>
        </w:rPr>
        <w:t xml:space="preserve">par </w:t>
      </w:r>
      <w:r w:rsidRPr="00984B23">
        <w:rPr>
          <w:rFonts w:eastAsia="Times New Roman" w:cs="Times New Roman"/>
          <w:bCs/>
          <w:color w:val="FF0000"/>
          <w:lang w:val="fr-FR"/>
        </w:rPr>
        <w:t>laquelle le Conseil est chargé d'établir un group</w:t>
      </w:r>
      <w:r>
        <w:rPr>
          <w:rFonts w:eastAsia="Times New Roman" w:cs="Times New Roman"/>
          <w:bCs/>
          <w:color w:val="FF0000"/>
          <w:lang w:val="fr-FR"/>
        </w:rPr>
        <w:t>e de travail dans ce but précis</w:t>
      </w:r>
      <w:r w:rsidRPr="00984B23">
        <w:rPr>
          <w:rFonts w:eastAsia="Times New Roman" w:cs="Times New Roman"/>
          <w:color w:val="FF0000"/>
          <w:lang w:val="fr-FR"/>
        </w:rPr>
        <w:t xml:space="preserve"> </w:t>
      </w:r>
      <w:r w:rsidRPr="00974D72">
        <w:rPr>
          <w:rFonts w:eastAsia="Times New Roman" w:cs="Times New Roman"/>
          <w:color w:val="FF0000"/>
          <w:lang w:val="fr-FR"/>
        </w:rPr>
        <w:t>(d</w:t>
      </w:r>
      <w:r>
        <w:rPr>
          <w:rFonts w:eastAsia="Times New Roman" w:cs="Times New Roman"/>
          <w:color w:val="FF0000"/>
          <w:lang w:val="fr-FR"/>
        </w:rPr>
        <w:t>ate limite</w:t>
      </w:r>
      <w:r w:rsidRPr="00974D72">
        <w:rPr>
          <w:rFonts w:eastAsia="Times New Roman" w:cs="Times New Roman"/>
          <w:color w:val="FF0000"/>
          <w:lang w:val="fr-FR"/>
        </w:rPr>
        <w:t xml:space="preserve"> A-3).</w:t>
      </w:r>
    </w:p>
    <w:p w:rsidR="00C97EC4" w:rsidRPr="00974D72" w:rsidRDefault="00C97EC4" w:rsidP="00C97EC4">
      <w:pPr>
        <w:jc w:val="both"/>
        <w:rPr>
          <w:rFonts w:eastAsia="Times New Roman"/>
          <w:color w:val="FF0000"/>
          <w:sz w:val="22"/>
          <w:szCs w:val="22"/>
          <w:lang w:val="fr-FR"/>
        </w:rPr>
      </w:pPr>
      <w:r w:rsidRPr="00974D72">
        <w:rPr>
          <w:rFonts w:eastAsia="Times New Roman"/>
          <w:b/>
          <w:bCs/>
          <w:color w:val="FF0000"/>
          <w:lang w:val="fr-FR"/>
        </w:rPr>
        <w:t xml:space="preserve">Décision </w:t>
      </w:r>
      <w:r>
        <w:rPr>
          <w:rFonts w:eastAsia="Times New Roman"/>
          <w:b/>
          <w:bCs/>
          <w:color w:val="FF0000"/>
          <w:lang w:val="fr-FR"/>
        </w:rPr>
        <w:t>et</w:t>
      </w:r>
      <w:r w:rsidRPr="00974D72">
        <w:rPr>
          <w:rFonts w:eastAsia="Times New Roman"/>
          <w:b/>
          <w:bCs/>
          <w:color w:val="FF0000"/>
          <w:lang w:val="fr-FR"/>
        </w:rPr>
        <w:t xml:space="preserve"> Action </w:t>
      </w:r>
      <w:r w:rsidRPr="00974D72">
        <w:rPr>
          <w:b/>
          <w:bCs/>
          <w:color w:val="FF0000"/>
          <w:lang w:val="fr-FR"/>
        </w:rPr>
        <w:t>C4/09</w:t>
      </w:r>
      <w:r>
        <w:rPr>
          <w:b/>
          <w:bCs/>
          <w:color w:val="FF0000"/>
          <w:lang w:val="fr-FR"/>
        </w:rPr>
        <w:t xml:space="preserve"> </w:t>
      </w:r>
      <w:r w:rsidRPr="00974D72">
        <w:rPr>
          <w:b/>
          <w:bCs/>
          <w:color w:val="FF0000"/>
          <w:lang w:val="fr-FR"/>
        </w:rPr>
        <w:t xml:space="preserve">: </w:t>
      </w:r>
      <w:r w:rsidRPr="00984B23">
        <w:rPr>
          <w:rFonts w:eastAsia="Times New Roman"/>
          <w:color w:val="FF0000"/>
          <w:lang w:val="fr-FR"/>
        </w:rPr>
        <w:t>Le</w:t>
      </w:r>
      <w:r w:rsidRPr="00984B23">
        <w:rPr>
          <w:rFonts w:eastAsia="Times New Roman"/>
          <w:b/>
          <w:color w:val="FF0000"/>
          <w:lang w:val="fr-FR"/>
        </w:rPr>
        <w:t xml:space="preserve"> Conseil</w:t>
      </w:r>
      <w:r w:rsidRPr="00984B23">
        <w:rPr>
          <w:rFonts w:eastAsia="Times New Roman"/>
          <w:color w:val="FF0000"/>
          <w:lang w:val="fr-FR"/>
        </w:rPr>
        <w:t xml:space="preserve"> invite les </w:t>
      </w:r>
      <w:r w:rsidRPr="002D6E85">
        <w:rPr>
          <w:rFonts w:eastAsia="Times New Roman"/>
          <w:b/>
          <w:color w:val="FF0000"/>
          <w:lang w:val="fr-FR"/>
        </w:rPr>
        <w:t>parties intéressées (Argentine, Brésil, Inde, Uruguay, etc.)</w:t>
      </w:r>
      <w:r w:rsidRPr="00984B23">
        <w:rPr>
          <w:rFonts w:eastAsia="Times New Roman"/>
          <w:color w:val="FF0000"/>
          <w:lang w:val="fr-FR"/>
        </w:rPr>
        <w:t xml:space="preserve"> à élaborer une définition des intérêts hydrographiques, en examinant les résultats de la CHI17, les PRO 1.4 et 1.5, pour ensuite présenter une proposition consolidée unique au C-5 ou au C-6 aux fins d’examen éventuel par l'A-3 (date limite C-5, C-6).</w:t>
      </w:r>
    </w:p>
    <w:p w:rsidR="00C97EC4" w:rsidRPr="00974D72" w:rsidRDefault="00C97EC4" w:rsidP="00C97EC4">
      <w:pPr>
        <w:pStyle w:val="Body"/>
        <w:widowControl w:val="0"/>
        <w:spacing w:after="120" w:line="276" w:lineRule="auto"/>
        <w:ind w:left="360"/>
        <w:jc w:val="both"/>
        <w:rPr>
          <w:rFonts w:cs="Times New Roman"/>
          <w:u w:val="single"/>
          <w:lang w:val="fr-FR"/>
        </w:rPr>
      </w:pPr>
    </w:p>
    <w:p w:rsidR="00892459" w:rsidRPr="00D17F06" w:rsidRDefault="00D17F06" w:rsidP="00D17F06">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rPr>
          <w:b/>
          <w:bCs/>
          <w:spacing w:val="5"/>
          <w:lang w:val="fr-FR"/>
        </w:rPr>
      </w:pPr>
      <w:r>
        <w:rPr>
          <w:b/>
          <w:bCs/>
          <w:spacing w:val="5"/>
          <w:lang w:val="fr-FR"/>
        </w:rPr>
        <w:t xml:space="preserve">2.4 </w:t>
      </w:r>
      <w:r w:rsidR="001250EE" w:rsidRPr="00D17F06">
        <w:rPr>
          <w:b/>
          <w:bCs/>
          <w:spacing w:val="5"/>
          <w:lang w:val="fr-FR"/>
        </w:rPr>
        <w:t>Liste c</w:t>
      </w:r>
      <w:r w:rsidR="00AA688A" w:rsidRPr="00D17F06">
        <w:rPr>
          <w:b/>
          <w:bCs/>
          <w:spacing w:val="5"/>
          <w:lang w:val="fr-FR"/>
        </w:rPr>
        <w:t xml:space="preserve">umulative </w:t>
      </w:r>
      <w:r w:rsidR="001250EE" w:rsidRPr="00D17F06">
        <w:rPr>
          <w:b/>
          <w:bCs/>
          <w:spacing w:val="5"/>
          <w:lang w:val="fr-FR"/>
        </w:rPr>
        <w:t>des décisions de l’</w:t>
      </w:r>
      <w:r w:rsidR="00AE434A" w:rsidRPr="00D17F06">
        <w:rPr>
          <w:b/>
          <w:bCs/>
          <w:spacing w:val="5"/>
          <w:lang w:val="fr-FR"/>
        </w:rPr>
        <w:t>A-2</w:t>
      </w:r>
      <w:r w:rsidR="00AA688A" w:rsidRPr="00D17F06">
        <w:rPr>
          <w:b/>
          <w:bCs/>
          <w:spacing w:val="5"/>
          <w:lang w:val="fr-FR"/>
        </w:rPr>
        <w:t xml:space="preserve"> </w:t>
      </w:r>
    </w:p>
    <w:p w:rsidR="00AA688A" w:rsidRPr="00EB05D6" w:rsidRDefault="00D942CB" w:rsidP="00BE752F">
      <w:pPr>
        <w:pStyle w:val="BodyA"/>
        <w:widowControl w:val="0"/>
        <w:spacing w:after="120" w:line="276" w:lineRule="auto"/>
        <w:jc w:val="both"/>
        <w:rPr>
          <w:lang w:val="fr-FR"/>
        </w:rPr>
      </w:pPr>
      <w:r>
        <w:rPr>
          <w:lang w:val="fr-FR"/>
        </w:rPr>
        <w:t>Voir</w:t>
      </w:r>
      <w:r w:rsidR="00892459" w:rsidRPr="00EB05D6">
        <w:rPr>
          <w:lang w:val="fr-FR"/>
        </w:rPr>
        <w:t xml:space="preserve"> Doc. C-4-02.4 </w:t>
      </w:r>
      <w:r>
        <w:rPr>
          <w:lang w:val="fr-FR"/>
        </w:rPr>
        <w:t>pour référence</w:t>
      </w:r>
      <w:r w:rsidR="00892459" w:rsidRPr="00EB05D6">
        <w:rPr>
          <w:lang w:val="fr-FR"/>
        </w:rPr>
        <w:t>.</w:t>
      </w:r>
    </w:p>
    <w:p w:rsidR="005C4413" w:rsidRPr="00EB05D6" w:rsidRDefault="00ED272F" w:rsidP="005A3E22">
      <w:pPr>
        <w:pStyle w:val="ListParagraph"/>
        <w:numPr>
          <w:ilvl w:val="0"/>
          <w:numId w:val="9"/>
        </w:numPr>
        <w:spacing w:before="240" w:after="120" w:line="276" w:lineRule="auto"/>
        <w:rPr>
          <w:rFonts w:ascii="Times New Roman" w:hAnsi="Times New Roman"/>
          <w:b/>
          <w:bCs/>
          <w:sz w:val="24"/>
          <w:szCs w:val="24"/>
          <w:lang w:val="fr-FR"/>
        </w:rPr>
      </w:pPr>
      <w:r>
        <w:rPr>
          <w:rFonts w:ascii="Times New Roman" w:hAnsi="Times New Roman"/>
          <w:b/>
          <w:bCs/>
          <w:spacing w:val="5"/>
          <w:sz w:val="24"/>
          <w:szCs w:val="24"/>
          <w:lang w:val="fr-FR"/>
        </w:rPr>
        <w:t>ITEMS</w:t>
      </w:r>
      <w:r w:rsidR="00197503">
        <w:rPr>
          <w:rFonts w:ascii="Times New Roman" w:hAnsi="Times New Roman"/>
          <w:b/>
          <w:bCs/>
          <w:spacing w:val="5"/>
          <w:sz w:val="24"/>
          <w:szCs w:val="24"/>
          <w:lang w:val="fr-FR"/>
        </w:rPr>
        <w:t xml:space="preserve"> REQUIS</w:t>
      </w:r>
      <w:r w:rsidR="001C5F1F">
        <w:rPr>
          <w:rFonts w:ascii="Times New Roman" w:hAnsi="Times New Roman"/>
          <w:b/>
          <w:bCs/>
          <w:spacing w:val="5"/>
          <w:sz w:val="24"/>
          <w:szCs w:val="24"/>
          <w:lang w:val="fr-FR"/>
        </w:rPr>
        <w:t xml:space="preserve"> PAR LE CONSEIL DE L’OHI</w:t>
      </w:r>
    </w:p>
    <w:p w:rsidR="00197503" w:rsidRDefault="00197503" w:rsidP="00503521">
      <w:pPr>
        <w:widowControl w:val="0"/>
        <w:tabs>
          <w:tab w:val="left" w:pos="680"/>
        </w:tabs>
        <w:autoSpaceDE w:val="0"/>
        <w:autoSpaceDN w:val="0"/>
        <w:adjustRightInd w:val="0"/>
        <w:jc w:val="both"/>
        <w:rPr>
          <w:rFonts w:eastAsia="Calibri" w:cs="Calibri"/>
          <w:b/>
          <w:bCs/>
          <w:color w:val="000000"/>
          <w:spacing w:val="5"/>
          <w:kern w:val="2"/>
          <w:u w:color="000000"/>
          <w:lang w:val="fr-FR" w:eastAsia="fr-FR"/>
        </w:rPr>
      </w:pPr>
      <w:r w:rsidRPr="00197503">
        <w:rPr>
          <w:rFonts w:eastAsia="Calibri" w:cs="Calibri"/>
          <w:b/>
          <w:bCs/>
          <w:color w:val="000000"/>
          <w:spacing w:val="5"/>
          <w:kern w:val="2"/>
          <w:u w:color="000000"/>
          <w:lang w:val="fr-FR" w:eastAsia="fr-FR"/>
        </w:rPr>
        <w:t>3.1.</w:t>
      </w:r>
      <w:r w:rsidRPr="00197503">
        <w:rPr>
          <w:rFonts w:eastAsia="Calibri" w:cs="Calibri"/>
          <w:b/>
          <w:bCs/>
          <w:color w:val="000000"/>
          <w:spacing w:val="5"/>
          <w:kern w:val="2"/>
          <w:u w:color="000000"/>
          <w:lang w:val="fr-FR" w:eastAsia="fr-FR"/>
        </w:rPr>
        <w:tab/>
        <w:t xml:space="preserve">Examen </w:t>
      </w:r>
      <w:r w:rsidR="00147032" w:rsidRPr="00147032">
        <w:rPr>
          <w:rFonts w:eastAsia="Calibri" w:cs="Calibri"/>
          <w:b/>
          <w:bCs/>
          <w:color w:val="000000"/>
          <w:spacing w:val="5"/>
          <w:kern w:val="2"/>
          <w:u w:color="000000"/>
          <w:lang w:val="fr-FR" w:eastAsia="fr-FR"/>
        </w:rPr>
        <w:t>du statut des décisions et actions du C-3 (actions en cours, actions laissées de côté) ; toutes les actions/décisions restantes du C-3 si elles n’ont pas déjà été traitées par l'A-2, seront traitées au titre des points 2 et 4 de l'ordre du jour, le cas échéant.</w:t>
      </w:r>
    </w:p>
    <w:p w:rsidR="00197503" w:rsidRDefault="00197503" w:rsidP="00DF7DA6">
      <w:pPr>
        <w:widowControl w:val="0"/>
        <w:tabs>
          <w:tab w:val="left" w:pos="680"/>
        </w:tabs>
        <w:autoSpaceDE w:val="0"/>
        <w:autoSpaceDN w:val="0"/>
        <w:adjustRightInd w:val="0"/>
        <w:rPr>
          <w:rFonts w:eastAsia="Calibri" w:cs="Calibri"/>
          <w:b/>
          <w:bCs/>
          <w:color w:val="000000"/>
          <w:spacing w:val="5"/>
          <w:kern w:val="2"/>
          <w:u w:color="000000"/>
          <w:lang w:val="fr-FR" w:eastAsia="fr-FR"/>
        </w:rPr>
      </w:pPr>
    </w:p>
    <w:p w:rsidR="00DF7DA6" w:rsidRPr="00EB05D6" w:rsidRDefault="00DF7DA6" w:rsidP="00DF7DA6">
      <w:pPr>
        <w:widowControl w:val="0"/>
        <w:tabs>
          <w:tab w:val="left" w:pos="680"/>
        </w:tabs>
        <w:autoSpaceDE w:val="0"/>
        <w:autoSpaceDN w:val="0"/>
        <w:adjustRightInd w:val="0"/>
        <w:rPr>
          <w:i/>
          <w:iCs/>
          <w:spacing w:val="-1"/>
          <w:lang w:val="fr-FR"/>
        </w:rPr>
      </w:pPr>
      <w:r w:rsidRPr="00EB05D6">
        <w:rPr>
          <w:i/>
          <w:iCs/>
          <w:spacing w:val="-1"/>
          <w:lang w:val="fr-FR"/>
        </w:rPr>
        <w:t>Doc</w:t>
      </w:r>
      <w:r w:rsidR="00197503">
        <w:rPr>
          <w:i/>
          <w:iCs/>
          <w:spacing w:val="-1"/>
          <w:lang w:val="fr-FR"/>
        </w:rPr>
        <w:t xml:space="preserve"> </w:t>
      </w:r>
      <w:r w:rsidRPr="00EB05D6">
        <w:rPr>
          <w:i/>
          <w:iCs/>
          <w:spacing w:val="-1"/>
          <w:lang w:val="fr-FR"/>
        </w:rPr>
        <w:t>:</w:t>
      </w:r>
      <w:r w:rsidRPr="00EB05D6">
        <w:rPr>
          <w:i/>
          <w:iCs/>
          <w:spacing w:val="-1"/>
          <w:lang w:val="fr-FR"/>
        </w:rPr>
        <w:tab/>
        <w:t>C4-03.1A</w:t>
      </w:r>
      <w:r w:rsidRPr="00EB05D6">
        <w:rPr>
          <w:i/>
          <w:iCs/>
          <w:spacing w:val="-1"/>
          <w:lang w:val="fr-FR"/>
        </w:rPr>
        <w:tab/>
      </w:r>
      <w:r w:rsidR="00197503">
        <w:rPr>
          <w:i/>
          <w:iCs/>
          <w:spacing w:val="-1"/>
          <w:lang w:val="fr-FR"/>
        </w:rPr>
        <w:t xml:space="preserve">Etat des décisions et actions découlant du </w:t>
      </w:r>
      <w:r w:rsidR="00E413B2" w:rsidRPr="00EB05D6">
        <w:rPr>
          <w:bCs/>
          <w:i/>
          <w:spacing w:val="5"/>
          <w:lang w:val="fr-FR"/>
        </w:rPr>
        <w:t>C-3</w:t>
      </w:r>
    </w:p>
    <w:p w:rsidR="008334F8" w:rsidRPr="00EB05D6" w:rsidRDefault="008334F8" w:rsidP="0032019A">
      <w:pPr>
        <w:pStyle w:val="BodyA"/>
        <w:widowControl w:val="0"/>
        <w:spacing w:after="120" w:line="276" w:lineRule="auto"/>
        <w:jc w:val="both"/>
        <w:rPr>
          <w:lang w:val="fr-FR"/>
        </w:rPr>
      </w:pPr>
    </w:p>
    <w:p w:rsidR="00DB2F53" w:rsidRPr="00EB05D6" w:rsidRDefault="00197503" w:rsidP="0032019A">
      <w:pPr>
        <w:pStyle w:val="BodyA"/>
        <w:widowControl w:val="0"/>
        <w:spacing w:after="120" w:line="276" w:lineRule="auto"/>
        <w:jc w:val="both"/>
        <w:rPr>
          <w:lang w:val="fr-FR"/>
        </w:rPr>
      </w:pPr>
      <w:r>
        <w:rPr>
          <w:rFonts w:cs="Times New Roman"/>
          <w:bCs/>
          <w:lang w:val="fr-FR"/>
        </w:rPr>
        <w:t>Le</w:t>
      </w:r>
      <w:r>
        <w:rPr>
          <w:rFonts w:cs="Times New Roman"/>
          <w:b/>
          <w:bCs/>
          <w:lang w:val="fr-FR"/>
        </w:rPr>
        <w:t xml:space="preserve"> s</w:t>
      </w:r>
      <w:r w:rsidR="008334F8" w:rsidRPr="00EB05D6">
        <w:rPr>
          <w:rFonts w:cs="Times New Roman"/>
          <w:b/>
          <w:bCs/>
          <w:lang w:val="fr-FR"/>
        </w:rPr>
        <w:t>ecr</w:t>
      </w:r>
      <w:r>
        <w:rPr>
          <w:rFonts w:cs="Times New Roman"/>
          <w:b/>
          <w:bCs/>
          <w:lang w:val="fr-FR"/>
        </w:rPr>
        <w:t>é</w:t>
      </w:r>
      <w:r w:rsidR="008334F8" w:rsidRPr="00EB05D6">
        <w:rPr>
          <w:rFonts w:cs="Times New Roman"/>
          <w:b/>
          <w:bCs/>
          <w:lang w:val="fr-FR"/>
        </w:rPr>
        <w:t>tariat</w:t>
      </w:r>
      <w:r w:rsidR="008334F8" w:rsidRPr="00EB05D6">
        <w:rPr>
          <w:rFonts w:cs="Times New Roman"/>
          <w:lang w:val="fr-FR"/>
        </w:rPr>
        <w:t xml:space="preserve"> </w:t>
      </w:r>
      <w:r w:rsidRPr="00197503">
        <w:rPr>
          <w:rFonts w:cs="Times New Roman"/>
          <w:b/>
          <w:lang w:val="fr-FR"/>
        </w:rPr>
        <w:t>du Conseil</w:t>
      </w:r>
      <w:r>
        <w:rPr>
          <w:rFonts w:cs="Times New Roman"/>
          <w:lang w:val="fr-FR"/>
        </w:rPr>
        <w:t xml:space="preserve"> </w:t>
      </w:r>
      <w:r w:rsidR="00DB2F53" w:rsidRPr="00EB05D6">
        <w:rPr>
          <w:lang w:val="fr-FR"/>
        </w:rPr>
        <w:t>indi</w:t>
      </w:r>
      <w:r>
        <w:rPr>
          <w:lang w:val="fr-FR"/>
        </w:rPr>
        <w:t xml:space="preserve">que que la plupart des </w:t>
      </w:r>
      <w:r w:rsidR="00DB2F53" w:rsidRPr="00EB05D6">
        <w:rPr>
          <w:lang w:val="fr-FR"/>
        </w:rPr>
        <w:t xml:space="preserve">items </w:t>
      </w:r>
      <w:r>
        <w:rPr>
          <w:lang w:val="fr-FR"/>
        </w:rPr>
        <w:t>et</w:t>
      </w:r>
      <w:r w:rsidR="00DB2F53" w:rsidRPr="00EB05D6">
        <w:rPr>
          <w:lang w:val="fr-FR"/>
        </w:rPr>
        <w:t xml:space="preserve"> d</w:t>
      </w:r>
      <w:r>
        <w:rPr>
          <w:lang w:val="fr-FR"/>
        </w:rPr>
        <w:t>é</w:t>
      </w:r>
      <w:r w:rsidR="00DB2F53" w:rsidRPr="00EB05D6">
        <w:rPr>
          <w:lang w:val="fr-FR"/>
        </w:rPr>
        <w:t xml:space="preserve">cisions </w:t>
      </w:r>
      <w:r>
        <w:rPr>
          <w:lang w:val="fr-FR"/>
        </w:rPr>
        <w:t>découlant du</w:t>
      </w:r>
      <w:r w:rsidR="00DB2F53" w:rsidRPr="00EB05D6">
        <w:rPr>
          <w:lang w:val="fr-FR"/>
        </w:rPr>
        <w:t xml:space="preserve"> C-</w:t>
      </w:r>
      <w:r w:rsidR="0044008E" w:rsidRPr="00EB05D6">
        <w:rPr>
          <w:lang w:val="fr-FR"/>
        </w:rPr>
        <w:t>3</w:t>
      </w:r>
      <w:r w:rsidR="00DB2F53" w:rsidRPr="00EB05D6">
        <w:rPr>
          <w:lang w:val="fr-FR"/>
        </w:rPr>
        <w:t xml:space="preserve"> </w:t>
      </w:r>
      <w:r>
        <w:rPr>
          <w:lang w:val="fr-FR"/>
        </w:rPr>
        <w:t>ont été menés à bien</w:t>
      </w:r>
      <w:r w:rsidR="00DB2F53" w:rsidRPr="00EB05D6">
        <w:rPr>
          <w:lang w:val="fr-FR"/>
        </w:rPr>
        <w:t xml:space="preserve">. </w:t>
      </w:r>
    </w:p>
    <w:p w:rsidR="008334F8" w:rsidRPr="00EB05D6" w:rsidRDefault="008334F8" w:rsidP="0032019A">
      <w:pPr>
        <w:pStyle w:val="Body"/>
        <w:tabs>
          <w:tab w:val="left" w:pos="1021"/>
        </w:tabs>
        <w:spacing w:after="120" w:line="276" w:lineRule="auto"/>
        <w:ind w:left="426" w:hanging="426"/>
        <w:jc w:val="both"/>
        <w:rPr>
          <w:b/>
          <w:bCs/>
          <w:spacing w:val="-1"/>
          <w:lang w:val="fr-FR"/>
        </w:rPr>
      </w:pPr>
    </w:p>
    <w:p w:rsidR="005C4413" w:rsidRPr="00EB05D6" w:rsidRDefault="00643AF9" w:rsidP="0032019A">
      <w:pPr>
        <w:pStyle w:val="Body"/>
        <w:tabs>
          <w:tab w:val="left" w:pos="1021"/>
        </w:tabs>
        <w:spacing w:after="120" w:line="276" w:lineRule="auto"/>
        <w:ind w:left="426" w:hanging="426"/>
        <w:jc w:val="both"/>
        <w:rPr>
          <w:b/>
          <w:bCs/>
          <w:spacing w:val="-1"/>
          <w:lang w:val="fr-FR"/>
        </w:rPr>
      </w:pPr>
      <w:r w:rsidRPr="00EB05D6">
        <w:rPr>
          <w:b/>
          <w:bCs/>
          <w:spacing w:val="-1"/>
          <w:lang w:val="fr-FR"/>
        </w:rPr>
        <w:t>4.</w:t>
      </w:r>
      <w:r w:rsidRPr="00EB05D6">
        <w:rPr>
          <w:b/>
          <w:bCs/>
          <w:spacing w:val="-1"/>
          <w:lang w:val="fr-FR"/>
        </w:rPr>
        <w:tab/>
      </w:r>
      <w:r w:rsidR="00ED272F">
        <w:rPr>
          <w:b/>
          <w:bCs/>
          <w:spacing w:val="-1"/>
          <w:lang w:val="fr-FR"/>
        </w:rPr>
        <w:t>ITEMS</w:t>
      </w:r>
      <w:r w:rsidRPr="00EB05D6">
        <w:rPr>
          <w:b/>
          <w:bCs/>
          <w:spacing w:val="-1"/>
          <w:lang w:val="fr-FR"/>
        </w:rPr>
        <w:t xml:space="preserve"> REQU</w:t>
      </w:r>
      <w:r w:rsidR="00197503">
        <w:rPr>
          <w:b/>
          <w:bCs/>
          <w:spacing w:val="-1"/>
          <w:lang w:val="fr-FR"/>
        </w:rPr>
        <w:t>IS PAR LES ORGANES SUBSIDIAIRES</w:t>
      </w:r>
    </w:p>
    <w:p w:rsidR="00DF7DA6" w:rsidRPr="00EB05D6" w:rsidRDefault="00643AF9" w:rsidP="00021F22">
      <w:pPr>
        <w:tabs>
          <w:tab w:val="left" w:pos="680"/>
        </w:tabs>
        <w:autoSpaceDE w:val="0"/>
        <w:autoSpaceDN w:val="0"/>
        <w:adjustRightInd w:val="0"/>
        <w:spacing w:before="240" w:after="120"/>
        <w:jc w:val="both"/>
        <w:rPr>
          <w:b/>
          <w:bCs/>
          <w:spacing w:val="5"/>
          <w:lang w:val="fr-FR"/>
        </w:rPr>
      </w:pPr>
      <w:r w:rsidRPr="00EB05D6">
        <w:rPr>
          <w:b/>
          <w:spacing w:val="-1"/>
          <w:lang w:val="fr-FR"/>
        </w:rPr>
        <w:t>4.1</w:t>
      </w:r>
      <w:r w:rsidRPr="00EB05D6">
        <w:rPr>
          <w:b/>
          <w:bCs/>
          <w:spacing w:val="-1"/>
          <w:lang w:val="fr-FR"/>
        </w:rPr>
        <w:tab/>
      </w:r>
      <w:r w:rsidR="00197503" w:rsidRPr="00197503">
        <w:rPr>
          <w:rFonts w:eastAsia="Calibri"/>
          <w:b/>
          <w:lang w:val="fr-FR" w:eastAsia="fr-FR"/>
        </w:rPr>
        <w:t xml:space="preserve">Points </w:t>
      </w:r>
      <w:r w:rsidR="00D17F06">
        <w:rPr>
          <w:rFonts w:eastAsia="Calibri"/>
          <w:b/>
          <w:lang w:val="fr-FR" w:eastAsia="fr-FR"/>
        </w:rPr>
        <w:t xml:space="preserve">d’ordre </w:t>
      </w:r>
      <w:r w:rsidR="00197503" w:rsidRPr="00197503">
        <w:rPr>
          <w:rFonts w:eastAsia="Calibri"/>
          <w:b/>
          <w:lang w:val="fr-FR" w:eastAsia="fr-FR"/>
        </w:rPr>
        <w:t xml:space="preserve">opérationnel des groupes de travail et des équipes de projet </w:t>
      </w:r>
      <w:r w:rsidR="00A11B46" w:rsidRPr="00197503">
        <w:rPr>
          <w:rFonts w:eastAsia="Calibri"/>
          <w:b/>
          <w:lang w:val="fr-FR" w:eastAsia="fr-FR"/>
        </w:rPr>
        <w:t xml:space="preserve">subordonnés </w:t>
      </w:r>
      <w:r w:rsidR="00197503" w:rsidRPr="00197503">
        <w:rPr>
          <w:rFonts w:eastAsia="Calibri"/>
          <w:b/>
          <w:lang w:val="fr-FR" w:eastAsia="fr-FR"/>
        </w:rPr>
        <w:t>résultant du rapport du HSSC à la session à distance de l'A-2</w:t>
      </w:r>
      <w:r w:rsidR="00DF7DA6" w:rsidRPr="00EB05D6">
        <w:rPr>
          <w:rFonts w:eastAsia="Calibri"/>
          <w:b/>
          <w:lang w:val="fr-FR" w:eastAsia="fr-FR"/>
        </w:rPr>
        <w:t>.</w:t>
      </w:r>
    </w:p>
    <w:p w:rsidR="00DF7DA6" w:rsidRPr="00EB05D6" w:rsidRDefault="00DF7DA6" w:rsidP="00FE2D1B">
      <w:pPr>
        <w:tabs>
          <w:tab w:val="left" w:pos="680"/>
        </w:tabs>
        <w:autoSpaceDE w:val="0"/>
        <w:autoSpaceDN w:val="0"/>
        <w:adjustRightInd w:val="0"/>
        <w:jc w:val="both"/>
        <w:rPr>
          <w:i/>
          <w:iCs/>
          <w:spacing w:val="-1"/>
          <w:lang w:val="fr-FR"/>
        </w:rPr>
      </w:pPr>
      <w:r w:rsidRPr="00EB05D6">
        <w:rPr>
          <w:i/>
          <w:iCs/>
          <w:spacing w:val="-1"/>
          <w:lang w:val="fr-FR"/>
        </w:rPr>
        <w:t>Doc</w:t>
      </w:r>
      <w:r w:rsidR="00197503">
        <w:rPr>
          <w:i/>
          <w:iCs/>
          <w:spacing w:val="-1"/>
          <w:lang w:val="fr-FR"/>
        </w:rPr>
        <w:t xml:space="preserve"> </w:t>
      </w:r>
      <w:r w:rsidRPr="00EB05D6">
        <w:rPr>
          <w:i/>
          <w:iCs/>
          <w:spacing w:val="-1"/>
          <w:lang w:val="fr-FR"/>
        </w:rPr>
        <w:t>:</w:t>
      </w:r>
      <w:r w:rsidRPr="00EB05D6">
        <w:rPr>
          <w:i/>
          <w:iCs/>
          <w:spacing w:val="-1"/>
          <w:lang w:val="fr-FR"/>
        </w:rPr>
        <w:tab/>
        <w:t>C4-04.1A</w:t>
      </w:r>
      <w:r w:rsidRPr="00EB05D6">
        <w:rPr>
          <w:i/>
          <w:iCs/>
          <w:spacing w:val="-1"/>
          <w:lang w:val="fr-FR"/>
        </w:rPr>
        <w:tab/>
      </w:r>
      <w:r w:rsidR="00197503">
        <w:rPr>
          <w:i/>
          <w:iCs/>
          <w:spacing w:val="-1"/>
          <w:lang w:val="fr-FR"/>
        </w:rPr>
        <w:t xml:space="preserve">Points </w:t>
      </w:r>
      <w:r w:rsidR="00D17F06">
        <w:rPr>
          <w:i/>
          <w:iCs/>
          <w:spacing w:val="-1"/>
          <w:lang w:val="fr-FR"/>
        </w:rPr>
        <w:t xml:space="preserve">d’ordre </w:t>
      </w:r>
      <w:r w:rsidR="00197503">
        <w:rPr>
          <w:i/>
          <w:iCs/>
          <w:spacing w:val="-1"/>
          <w:lang w:val="fr-FR"/>
        </w:rPr>
        <w:t xml:space="preserve">opérationnel des groupes de travail et des équipes de projet </w:t>
      </w:r>
      <w:r w:rsidR="00A11B46">
        <w:rPr>
          <w:i/>
          <w:iCs/>
          <w:spacing w:val="-1"/>
          <w:lang w:val="fr-FR"/>
        </w:rPr>
        <w:t xml:space="preserve">subordonnés </w:t>
      </w:r>
      <w:r w:rsidR="00197503">
        <w:rPr>
          <w:i/>
          <w:iCs/>
          <w:spacing w:val="-1"/>
          <w:lang w:val="fr-FR"/>
        </w:rPr>
        <w:t xml:space="preserve">résultant du rapport du </w:t>
      </w:r>
      <w:r w:rsidR="00E413B2" w:rsidRPr="00EB05D6">
        <w:rPr>
          <w:i/>
          <w:iCs/>
          <w:spacing w:val="-1"/>
          <w:lang w:val="fr-FR"/>
        </w:rPr>
        <w:t>HSSC</w:t>
      </w:r>
      <w:r w:rsidR="00197503">
        <w:rPr>
          <w:i/>
          <w:iCs/>
          <w:spacing w:val="-1"/>
          <w:lang w:val="fr-FR"/>
        </w:rPr>
        <w:t xml:space="preserve"> à la session de l</w:t>
      </w:r>
      <w:r w:rsidR="00AB4F1E">
        <w:rPr>
          <w:i/>
          <w:iCs/>
          <w:spacing w:val="-1"/>
          <w:lang w:val="fr-FR"/>
        </w:rPr>
        <w:t>’</w:t>
      </w:r>
      <w:r w:rsidR="00E413B2" w:rsidRPr="00EB05D6">
        <w:rPr>
          <w:i/>
          <w:iCs/>
          <w:spacing w:val="-1"/>
          <w:lang w:val="fr-FR"/>
        </w:rPr>
        <w:t>A-2</w:t>
      </w:r>
      <w:r w:rsidR="006C7F16" w:rsidRPr="006C7F16">
        <w:rPr>
          <w:i/>
          <w:iCs/>
          <w:spacing w:val="-1"/>
          <w:lang w:val="fr-FR"/>
        </w:rPr>
        <w:t xml:space="preserve"> </w:t>
      </w:r>
      <w:r w:rsidR="006C7F16">
        <w:rPr>
          <w:i/>
          <w:iCs/>
          <w:spacing w:val="-1"/>
          <w:lang w:val="fr-FR"/>
        </w:rPr>
        <w:t>à distance</w:t>
      </w:r>
    </w:p>
    <w:p w:rsidR="00B31951" w:rsidRPr="00EB05D6" w:rsidRDefault="00B31951" w:rsidP="00DF7DA6">
      <w:pPr>
        <w:tabs>
          <w:tab w:val="left" w:pos="680"/>
        </w:tabs>
        <w:autoSpaceDE w:val="0"/>
        <w:autoSpaceDN w:val="0"/>
        <w:adjustRightInd w:val="0"/>
        <w:rPr>
          <w:i/>
          <w:iCs/>
          <w:spacing w:val="-1"/>
          <w:lang w:val="fr-FR"/>
        </w:rPr>
      </w:pPr>
    </w:p>
    <w:p w:rsidR="00802D03" w:rsidRDefault="00802D03" w:rsidP="00C97EC4">
      <w:pPr>
        <w:pStyle w:val="Body"/>
        <w:widowControl w:val="0"/>
        <w:spacing w:after="120" w:line="276" w:lineRule="auto"/>
        <w:jc w:val="both"/>
        <w:rPr>
          <w:rFonts w:cs="Times New Roman"/>
          <w:lang w:val="fr-FR"/>
        </w:rPr>
      </w:pPr>
      <w:r w:rsidRPr="00802D03">
        <w:rPr>
          <w:rFonts w:cs="Times New Roman"/>
          <w:lang w:val="fr-FR"/>
        </w:rPr>
        <w:t xml:space="preserve">Le </w:t>
      </w:r>
      <w:r w:rsidRPr="00503521">
        <w:rPr>
          <w:rFonts w:cs="Times New Roman"/>
          <w:b/>
          <w:lang w:val="fr-FR"/>
        </w:rPr>
        <w:t>président du HSSC</w:t>
      </w:r>
      <w:r w:rsidRPr="00802D03">
        <w:rPr>
          <w:rFonts w:cs="Times New Roman"/>
          <w:lang w:val="fr-FR"/>
        </w:rPr>
        <w:t xml:space="preserve"> rend compte des recommandations pertinentes du HS</w:t>
      </w:r>
      <w:r w:rsidR="001E5246">
        <w:rPr>
          <w:rFonts w:cs="Times New Roman"/>
          <w:lang w:val="fr-FR"/>
        </w:rPr>
        <w:t>SC, dont la modification de la f</w:t>
      </w:r>
      <w:r w:rsidRPr="00802D03">
        <w:rPr>
          <w:rFonts w:cs="Times New Roman"/>
          <w:lang w:val="fr-FR"/>
        </w:rPr>
        <w:t xml:space="preserve">euille de route pour la Décennie pour la mise en œuvre de la S-100 afin d'inclure les produits actuellement couverts par la S-98 ainsi que la mise à jour annuelle du calendrier de mise en </w:t>
      </w:r>
      <w:r w:rsidR="008F2CA7" w:rsidRPr="00802D03">
        <w:rPr>
          <w:rFonts w:cs="Times New Roman"/>
          <w:lang w:val="fr-FR"/>
        </w:rPr>
        <w:t>œuvre</w:t>
      </w:r>
      <w:r w:rsidRPr="00802D03">
        <w:rPr>
          <w:rFonts w:cs="Times New Roman"/>
          <w:lang w:val="fr-FR"/>
        </w:rPr>
        <w:t xml:space="preserve"> de la S-100 en tant qu'annexe à la </w:t>
      </w:r>
      <w:r w:rsidR="0080057B">
        <w:rPr>
          <w:rFonts w:cs="Times New Roman"/>
          <w:lang w:val="fr-FR"/>
        </w:rPr>
        <w:t>f</w:t>
      </w:r>
      <w:r w:rsidR="0080057B" w:rsidRPr="00802D03">
        <w:rPr>
          <w:rFonts w:cs="Times New Roman"/>
          <w:lang w:val="fr-FR"/>
        </w:rPr>
        <w:t xml:space="preserve">euille </w:t>
      </w:r>
      <w:r w:rsidRPr="00802D03">
        <w:rPr>
          <w:rFonts w:cs="Times New Roman"/>
          <w:lang w:val="fr-FR"/>
        </w:rPr>
        <w:t>de route</w:t>
      </w:r>
      <w:r w:rsidR="00AE434A" w:rsidRPr="00EB05D6">
        <w:rPr>
          <w:rFonts w:cs="Times New Roman"/>
          <w:lang w:val="fr-FR"/>
        </w:rPr>
        <w:t xml:space="preserve">. </w:t>
      </w:r>
      <w:r w:rsidRPr="00802D03">
        <w:rPr>
          <w:rFonts w:cs="Times New Roman"/>
          <w:lang w:val="fr-FR"/>
        </w:rPr>
        <w:t xml:space="preserve">Au cours de l'année </w:t>
      </w:r>
      <w:r w:rsidR="005307E5">
        <w:rPr>
          <w:rFonts w:cs="Times New Roman"/>
          <w:lang w:val="fr-FR"/>
        </w:rPr>
        <w:t>à venir</w:t>
      </w:r>
      <w:r w:rsidRPr="00802D03">
        <w:rPr>
          <w:rFonts w:cs="Times New Roman"/>
          <w:lang w:val="fr-FR"/>
        </w:rPr>
        <w:t>, le HSSC poursuivra l'élaboration des spécifications de produits de la S-100 (1</w:t>
      </w:r>
      <w:r w:rsidRPr="005307E5">
        <w:rPr>
          <w:rFonts w:cs="Times New Roman"/>
          <w:vertAlign w:val="superscript"/>
          <w:lang w:val="fr-FR"/>
        </w:rPr>
        <w:t>ères</w:t>
      </w:r>
      <w:r w:rsidRPr="00802D03">
        <w:rPr>
          <w:rFonts w:cs="Times New Roman"/>
          <w:lang w:val="fr-FR"/>
        </w:rPr>
        <w:t xml:space="preserve"> éditions de la S-104 (hauteur d'eau) et de la S-98 (interopérabilité)) et des recommandations pour le futur de la carte marine papier ; il prévoit également de mettre en place un groupe de travail sur les levés hydrographiques.</w:t>
      </w:r>
    </w:p>
    <w:p w:rsidR="00C97EC4" w:rsidRPr="00974D72" w:rsidRDefault="00C97EC4" w:rsidP="00C97EC4">
      <w:pPr>
        <w:pStyle w:val="Body"/>
        <w:widowControl w:val="0"/>
        <w:spacing w:after="120" w:line="276" w:lineRule="auto"/>
        <w:jc w:val="both"/>
        <w:rPr>
          <w:rFonts w:cs="Times New Roman"/>
          <w:color w:val="FF0000"/>
          <w:lang w:val="fr-FR"/>
        </w:rPr>
      </w:pPr>
      <w:r w:rsidRPr="00974D72">
        <w:rPr>
          <w:rFonts w:cs="Times New Roman"/>
          <w:b/>
          <w:color w:val="FF0000"/>
          <w:lang w:val="fr-FR"/>
        </w:rPr>
        <w:t xml:space="preserve">Décision </w:t>
      </w:r>
      <w:r>
        <w:rPr>
          <w:rFonts w:cs="Times New Roman"/>
          <w:b/>
          <w:color w:val="FF0000"/>
          <w:lang w:val="fr-FR"/>
        </w:rPr>
        <w:t>et</w:t>
      </w:r>
      <w:r w:rsidRPr="00974D72">
        <w:rPr>
          <w:rFonts w:cs="Times New Roman"/>
          <w:b/>
          <w:color w:val="FF0000"/>
          <w:lang w:val="fr-FR"/>
        </w:rPr>
        <w:t xml:space="preserve"> Action C4/10</w:t>
      </w:r>
      <w:r>
        <w:rPr>
          <w:rFonts w:cs="Times New Roman"/>
          <w:b/>
          <w:color w:val="FF0000"/>
          <w:lang w:val="fr-FR"/>
        </w:rPr>
        <w:t xml:space="preserve"> </w:t>
      </w:r>
      <w:r w:rsidRPr="00974D72">
        <w:rPr>
          <w:rFonts w:cs="Times New Roman"/>
          <w:b/>
          <w:color w:val="FF0000"/>
          <w:lang w:val="fr-FR"/>
        </w:rPr>
        <w:t xml:space="preserve">: </w:t>
      </w:r>
      <w:r w:rsidRPr="00984B23">
        <w:rPr>
          <w:rFonts w:eastAsia="Times New Roman" w:cs="Times New Roman"/>
          <w:color w:val="FF0000"/>
          <w:lang w:val="fr-FR"/>
        </w:rPr>
        <w:t>Le</w:t>
      </w:r>
      <w:r w:rsidRPr="00984B23">
        <w:rPr>
          <w:rFonts w:eastAsia="Times New Roman" w:cs="Times New Roman"/>
          <w:b/>
          <w:color w:val="FF0000"/>
          <w:lang w:val="fr-FR"/>
        </w:rPr>
        <w:t xml:space="preserve"> Conseil </w:t>
      </w:r>
      <w:r w:rsidRPr="00984B23">
        <w:rPr>
          <w:rFonts w:eastAsia="Times New Roman" w:cs="Times New Roman"/>
          <w:color w:val="FF0000"/>
          <w:lang w:val="fr-FR"/>
        </w:rPr>
        <w:t xml:space="preserve">doit suivre la mise en œuvre par le </w:t>
      </w:r>
      <w:r w:rsidRPr="00984B23">
        <w:rPr>
          <w:rFonts w:eastAsia="Times New Roman" w:cs="Times New Roman"/>
          <w:b/>
          <w:color w:val="FF0000"/>
          <w:lang w:val="fr-FR"/>
        </w:rPr>
        <w:t>HSSC</w:t>
      </w:r>
      <w:r w:rsidRPr="00984B23">
        <w:rPr>
          <w:rFonts w:eastAsia="Times New Roman" w:cs="Times New Roman"/>
          <w:color w:val="FF0000"/>
          <w:lang w:val="fr-FR"/>
        </w:rPr>
        <w:t xml:space="preserve"> des recommandations sur le futur de la carte marine papier, selon qu'il convient</w:t>
      </w:r>
      <w:r w:rsidRPr="00974D72">
        <w:rPr>
          <w:rFonts w:cs="Times New Roman"/>
          <w:color w:val="FF0000"/>
          <w:lang w:val="fr-FR"/>
        </w:rPr>
        <w:t xml:space="preserve">. </w:t>
      </w:r>
      <w:r>
        <w:rPr>
          <w:rFonts w:cs="Times New Roman"/>
          <w:color w:val="FF0000"/>
          <w:lang w:val="fr-FR"/>
        </w:rPr>
        <w:t xml:space="preserve">Le </w:t>
      </w:r>
      <w:r w:rsidRPr="00974D72">
        <w:rPr>
          <w:rFonts w:cs="Times New Roman"/>
          <w:color w:val="FF0000"/>
          <w:lang w:val="fr-FR"/>
        </w:rPr>
        <w:t xml:space="preserve">HSSC </w:t>
      </w:r>
      <w:r>
        <w:rPr>
          <w:rFonts w:cs="Times New Roman"/>
          <w:color w:val="FF0000"/>
          <w:lang w:val="fr-FR"/>
        </w:rPr>
        <w:t>rendra compte chaque année au Conseil des recommandations sur le Futur de la carte marine papier</w:t>
      </w:r>
      <w:r w:rsidRPr="00974D72">
        <w:rPr>
          <w:rFonts w:cs="Times New Roman"/>
          <w:color w:val="FF0000"/>
          <w:lang w:val="fr-FR"/>
        </w:rPr>
        <w:t xml:space="preserve"> (d</w:t>
      </w:r>
      <w:r>
        <w:rPr>
          <w:rFonts w:cs="Times New Roman"/>
          <w:color w:val="FF0000"/>
          <w:lang w:val="fr-FR"/>
        </w:rPr>
        <w:t>ate limite</w:t>
      </w:r>
      <w:r w:rsidRPr="00974D72">
        <w:rPr>
          <w:rFonts w:cs="Times New Roman"/>
          <w:color w:val="FF0000"/>
          <w:lang w:val="fr-FR"/>
        </w:rPr>
        <w:t xml:space="preserve"> C</w:t>
      </w:r>
      <w:r>
        <w:rPr>
          <w:rFonts w:cs="Times New Roman"/>
          <w:color w:val="FF0000"/>
          <w:lang w:val="fr-FR"/>
        </w:rPr>
        <w:t>­</w:t>
      </w:r>
      <w:r w:rsidRPr="00974D72">
        <w:rPr>
          <w:rFonts w:cs="Times New Roman"/>
          <w:color w:val="FF0000"/>
          <w:lang w:val="fr-FR"/>
        </w:rPr>
        <w:t>5).</w:t>
      </w:r>
    </w:p>
    <w:p w:rsidR="00C97EC4" w:rsidRPr="00974D72" w:rsidRDefault="00C97EC4" w:rsidP="00C97EC4">
      <w:pPr>
        <w:pStyle w:val="Body"/>
        <w:widowControl w:val="0"/>
        <w:spacing w:after="120" w:line="276" w:lineRule="auto"/>
        <w:jc w:val="both"/>
        <w:rPr>
          <w:rFonts w:cs="Times New Roman"/>
          <w:b/>
          <w:bCs/>
          <w:color w:val="FF0000"/>
          <w:lang w:val="fr-FR"/>
        </w:rPr>
      </w:pPr>
      <w:r w:rsidRPr="00974D72">
        <w:rPr>
          <w:rFonts w:cs="Times New Roman"/>
          <w:b/>
          <w:color w:val="FF0000"/>
          <w:lang w:val="fr-FR"/>
        </w:rPr>
        <w:lastRenderedPageBreak/>
        <w:t xml:space="preserve">Décision </w:t>
      </w:r>
      <w:r>
        <w:rPr>
          <w:rFonts w:cs="Times New Roman"/>
          <w:b/>
          <w:color w:val="FF0000"/>
          <w:lang w:val="fr-FR"/>
        </w:rPr>
        <w:t>et</w:t>
      </w:r>
      <w:r w:rsidRPr="00974D72">
        <w:rPr>
          <w:rFonts w:cs="Times New Roman"/>
          <w:b/>
          <w:color w:val="FF0000"/>
          <w:lang w:val="fr-FR"/>
        </w:rPr>
        <w:t xml:space="preserve"> Action C4/11</w:t>
      </w:r>
      <w:r>
        <w:rPr>
          <w:rFonts w:cs="Times New Roman"/>
          <w:b/>
          <w:color w:val="FF0000"/>
          <w:lang w:val="fr-FR"/>
        </w:rPr>
        <w:t xml:space="preserve"> </w:t>
      </w:r>
      <w:r w:rsidRPr="00974D72">
        <w:rPr>
          <w:rFonts w:cs="Times New Roman"/>
          <w:b/>
          <w:color w:val="FF0000"/>
          <w:lang w:val="fr-FR"/>
        </w:rPr>
        <w:t xml:space="preserve">: </w:t>
      </w:r>
      <w:r w:rsidRPr="00984B23">
        <w:rPr>
          <w:rFonts w:eastAsia="Times New Roman" w:cs="Times New Roman"/>
          <w:color w:val="FF0000"/>
          <w:lang w:val="fr-FR"/>
        </w:rPr>
        <w:t>Le</w:t>
      </w:r>
      <w:r w:rsidRPr="00984B23">
        <w:rPr>
          <w:rFonts w:eastAsia="Times New Roman" w:cs="Times New Roman"/>
          <w:b/>
          <w:color w:val="FF0000"/>
          <w:lang w:val="fr-FR"/>
        </w:rPr>
        <w:t xml:space="preserve"> Conseil</w:t>
      </w:r>
      <w:r w:rsidRPr="00984B23">
        <w:rPr>
          <w:rFonts w:eastAsia="Times New Roman" w:cs="Times New Roman"/>
          <w:color w:val="FF0000"/>
          <w:lang w:val="fr-FR"/>
        </w:rPr>
        <w:t xml:space="preserve"> suivra la progression de la tâche confiée au </w:t>
      </w:r>
      <w:r w:rsidRPr="00984B23">
        <w:rPr>
          <w:rFonts w:eastAsia="Times New Roman" w:cs="Times New Roman"/>
          <w:b/>
          <w:color w:val="FF0000"/>
          <w:lang w:val="fr-FR"/>
        </w:rPr>
        <w:t>HSSC</w:t>
      </w:r>
      <w:r w:rsidRPr="00984B23">
        <w:rPr>
          <w:rFonts w:eastAsia="Times New Roman" w:cs="Times New Roman"/>
          <w:color w:val="FF0000"/>
          <w:lang w:val="fr-FR"/>
        </w:rPr>
        <w:t xml:space="preserve"> de préparer un compte rendu synoptique des différentes options offertes aux SH pour la production future des ENC de la S-101 conjointement avec la maintenance/production de la S-57</w:t>
      </w:r>
      <w:r w:rsidRPr="00984B23">
        <w:rPr>
          <w:rFonts w:cs="Times New Roman"/>
          <w:color w:val="FF0000"/>
          <w:lang w:val="fr-FR"/>
        </w:rPr>
        <w:t xml:space="preserve"> </w:t>
      </w:r>
      <w:r w:rsidRPr="00974D72">
        <w:rPr>
          <w:rFonts w:cs="Times New Roman"/>
          <w:color w:val="FF0000"/>
          <w:lang w:val="fr-FR"/>
        </w:rPr>
        <w:t>(d</w:t>
      </w:r>
      <w:r>
        <w:rPr>
          <w:rFonts w:cs="Times New Roman"/>
          <w:color w:val="FF0000"/>
          <w:lang w:val="fr-FR"/>
        </w:rPr>
        <w:t>ate limite</w:t>
      </w:r>
      <w:r w:rsidRPr="00974D72">
        <w:rPr>
          <w:rFonts w:cs="Times New Roman"/>
          <w:color w:val="FF0000"/>
          <w:lang w:val="fr-FR"/>
        </w:rPr>
        <w:t xml:space="preserve"> C-5).</w:t>
      </w:r>
    </w:p>
    <w:p w:rsidR="00C97EC4" w:rsidRPr="00FB33FE" w:rsidRDefault="00C97EC4" w:rsidP="00C97EC4">
      <w:pPr>
        <w:spacing w:line="276" w:lineRule="auto"/>
        <w:jc w:val="both"/>
        <w:rPr>
          <w:rFonts w:eastAsia="Times New Roman"/>
          <w:color w:val="FF0000"/>
          <w:lang w:val="fr-FR"/>
        </w:rPr>
      </w:pPr>
      <w:r w:rsidRPr="00974D72">
        <w:rPr>
          <w:b/>
          <w:color w:val="FF0000"/>
          <w:lang w:val="fr-FR"/>
        </w:rPr>
        <w:t xml:space="preserve">Décision </w:t>
      </w:r>
      <w:r>
        <w:rPr>
          <w:b/>
          <w:color w:val="FF0000"/>
          <w:lang w:val="fr-FR"/>
        </w:rPr>
        <w:t>et</w:t>
      </w:r>
      <w:r w:rsidRPr="00974D72">
        <w:rPr>
          <w:b/>
          <w:color w:val="FF0000"/>
          <w:lang w:val="fr-FR"/>
        </w:rPr>
        <w:t xml:space="preserve"> Action C4/12</w:t>
      </w:r>
      <w:r>
        <w:rPr>
          <w:b/>
          <w:color w:val="FF0000"/>
          <w:lang w:val="fr-FR"/>
        </w:rPr>
        <w:t xml:space="preserve"> </w:t>
      </w:r>
      <w:r w:rsidRPr="00974D72">
        <w:rPr>
          <w:b/>
          <w:color w:val="FF0000"/>
          <w:lang w:val="fr-FR"/>
        </w:rPr>
        <w:t xml:space="preserve">: </w:t>
      </w:r>
      <w:r w:rsidRPr="00FB33FE">
        <w:rPr>
          <w:rFonts w:eastAsia="Times New Roman"/>
          <w:color w:val="FF0000"/>
          <w:lang w:val="fr-FR"/>
        </w:rPr>
        <w:t>Le</w:t>
      </w:r>
      <w:r w:rsidRPr="00FB33FE">
        <w:rPr>
          <w:rFonts w:eastAsia="Times New Roman"/>
          <w:b/>
          <w:color w:val="FF0000"/>
          <w:lang w:val="fr-FR"/>
        </w:rPr>
        <w:t xml:space="preserve"> Conseil </w:t>
      </w:r>
      <w:r w:rsidRPr="00FB33FE">
        <w:rPr>
          <w:rFonts w:eastAsia="Times New Roman"/>
          <w:color w:val="FF0000"/>
          <w:lang w:val="fr-FR"/>
        </w:rPr>
        <w:t xml:space="preserve">suivra la progression de la tâche confiée au </w:t>
      </w:r>
      <w:r w:rsidRPr="00FB33FE">
        <w:rPr>
          <w:rFonts w:eastAsia="Times New Roman"/>
          <w:b/>
          <w:color w:val="FF0000"/>
          <w:lang w:val="fr-FR"/>
        </w:rPr>
        <w:t>HSSC</w:t>
      </w:r>
      <w:r w:rsidRPr="00FB33FE">
        <w:rPr>
          <w:rFonts w:eastAsia="Times New Roman"/>
          <w:color w:val="FF0000"/>
          <w:lang w:val="fr-FR"/>
        </w:rPr>
        <w:t xml:space="preserve"> et à l'</w:t>
      </w:r>
      <w:r w:rsidRPr="00FB33FE">
        <w:rPr>
          <w:rFonts w:eastAsia="Times New Roman"/>
          <w:b/>
          <w:color w:val="FF0000"/>
          <w:lang w:val="fr-FR"/>
        </w:rPr>
        <w:t>IRCC</w:t>
      </w:r>
      <w:r w:rsidRPr="00FB33FE">
        <w:rPr>
          <w:rFonts w:eastAsia="Times New Roman"/>
          <w:color w:val="FF0000"/>
          <w:lang w:val="fr-FR"/>
        </w:rPr>
        <w:t xml:space="preserve"> de réviser les résolutions de l'OHI concernant la PRO 2.3</w:t>
      </w:r>
      <w:r w:rsidR="0080057B">
        <w:rPr>
          <w:rStyle w:val="FootnoteReference"/>
          <w:rFonts w:eastAsia="Times New Roman"/>
          <w:color w:val="FF0000"/>
          <w:lang w:val="fr-FR"/>
        </w:rPr>
        <w:footnoteReference w:id="3"/>
      </w:r>
      <w:r w:rsidR="005307E5">
        <w:rPr>
          <w:rFonts w:eastAsia="Times New Roman"/>
          <w:color w:val="FF0000"/>
          <w:lang w:val="fr-FR"/>
        </w:rPr>
        <w:t>,</w:t>
      </w:r>
      <w:r w:rsidRPr="00FB33FE">
        <w:rPr>
          <w:rFonts w:eastAsia="Times New Roman"/>
          <w:color w:val="FF0000"/>
          <w:lang w:val="fr-FR"/>
        </w:rPr>
        <w:t xml:space="preserve"> lorsque la mise en œuvre opérationnelle du concept sur la S-100 sera suffisamment avancée.</w:t>
      </w:r>
    </w:p>
    <w:p w:rsidR="00C97EC4" w:rsidRPr="00974D72" w:rsidRDefault="00C97EC4" w:rsidP="00C97EC4">
      <w:pPr>
        <w:pStyle w:val="Body"/>
        <w:widowControl w:val="0"/>
        <w:spacing w:after="120" w:line="276" w:lineRule="auto"/>
        <w:jc w:val="both"/>
        <w:rPr>
          <w:rFonts w:cs="Times New Roman"/>
          <w:b/>
          <w:bCs/>
          <w:color w:val="FF0000"/>
          <w:lang w:val="fr-FR"/>
        </w:rPr>
      </w:pPr>
      <w:r w:rsidRPr="00FB33FE">
        <w:rPr>
          <w:rFonts w:eastAsia="Times New Roman" w:cs="Times New Roman"/>
          <w:color w:val="FF0000"/>
          <w:lang w:val="fr-FR"/>
        </w:rPr>
        <w:t xml:space="preserve">Le </w:t>
      </w:r>
      <w:r w:rsidRPr="00FB33FE">
        <w:rPr>
          <w:rFonts w:eastAsia="Times New Roman" w:cs="Times New Roman"/>
          <w:b/>
          <w:color w:val="FF0000"/>
          <w:lang w:val="fr-FR"/>
        </w:rPr>
        <w:t>HSSC</w:t>
      </w:r>
      <w:r w:rsidRPr="00FB33FE">
        <w:rPr>
          <w:rFonts w:eastAsia="Times New Roman" w:cs="Times New Roman"/>
          <w:color w:val="FF0000"/>
          <w:lang w:val="fr-FR"/>
        </w:rPr>
        <w:t xml:space="preserve"> et l'</w:t>
      </w:r>
      <w:r w:rsidRPr="00FB33FE">
        <w:rPr>
          <w:rFonts w:eastAsia="Times New Roman" w:cs="Times New Roman"/>
          <w:b/>
          <w:color w:val="FF0000"/>
          <w:lang w:val="fr-FR"/>
        </w:rPr>
        <w:t>IRCC</w:t>
      </w:r>
      <w:r w:rsidRPr="00FB33FE">
        <w:rPr>
          <w:rFonts w:eastAsia="Times New Roman" w:cs="Times New Roman"/>
          <w:color w:val="FF0000"/>
          <w:lang w:val="fr-FR"/>
        </w:rPr>
        <w:t xml:space="preserve"> feront des propositions pour approbation lors des réunions du </w:t>
      </w:r>
      <w:r w:rsidRPr="00FB33FE">
        <w:rPr>
          <w:rFonts w:eastAsia="Times New Roman" w:cs="Times New Roman"/>
          <w:b/>
          <w:color w:val="FF0000"/>
          <w:lang w:val="fr-FR"/>
        </w:rPr>
        <w:t>Conseil</w:t>
      </w:r>
      <w:r w:rsidRPr="00FB33FE">
        <w:rPr>
          <w:rFonts w:eastAsia="Times New Roman" w:cs="Times New Roman"/>
          <w:color w:val="FF0000"/>
          <w:lang w:val="fr-FR"/>
        </w:rPr>
        <w:t>, selon qu'il convient</w:t>
      </w:r>
      <w:r w:rsidRPr="00FB33FE">
        <w:rPr>
          <w:rFonts w:cs="Times New Roman"/>
          <w:color w:val="FF0000"/>
          <w:lang w:val="fr-FR"/>
        </w:rPr>
        <w:t xml:space="preserve"> (date limite C-</w:t>
      </w:r>
      <w:r w:rsidRPr="00974D72">
        <w:rPr>
          <w:rFonts w:cs="Times New Roman"/>
          <w:color w:val="FF0000"/>
          <w:lang w:val="fr-FR"/>
        </w:rPr>
        <w:t xml:space="preserve">5, C-6 </w:t>
      </w:r>
      <w:r>
        <w:rPr>
          <w:rFonts w:cs="Times New Roman"/>
          <w:color w:val="FF0000"/>
          <w:lang w:val="fr-FR"/>
        </w:rPr>
        <w:t>selon qu’il convient</w:t>
      </w:r>
      <w:r w:rsidRPr="00974D72">
        <w:rPr>
          <w:rFonts w:cs="Times New Roman"/>
          <w:color w:val="FF0000"/>
          <w:lang w:val="fr-FR"/>
        </w:rPr>
        <w:t>).</w:t>
      </w:r>
    </w:p>
    <w:p w:rsidR="00C97EC4" w:rsidRPr="00974D72" w:rsidRDefault="00C97EC4" w:rsidP="00C97EC4">
      <w:pPr>
        <w:pStyle w:val="Body"/>
        <w:widowControl w:val="0"/>
        <w:spacing w:after="120" w:line="276" w:lineRule="auto"/>
        <w:jc w:val="both"/>
        <w:rPr>
          <w:rFonts w:cs="Times New Roman"/>
          <w:color w:val="FF0000"/>
          <w:lang w:val="fr-FR"/>
        </w:rPr>
      </w:pPr>
      <w:r w:rsidRPr="00974D72">
        <w:rPr>
          <w:rFonts w:cs="Times New Roman"/>
          <w:b/>
          <w:color w:val="FF0000"/>
          <w:lang w:val="fr-FR"/>
        </w:rPr>
        <w:t xml:space="preserve">Décision </w:t>
      </w:r>
      <w:r>
        <w:rPr>
          <w:rFonts w:cs="Times New Roman"/>
          <w:b/>
          <w:color w:val="FF0000"/>
          <w:lang w:val="fr-FR"/>
        </w:rPr>
        <w:t>et</w:t>
      </w:r>
      <w:r w:rsidRPr="00974D72">
        <w:rPr>
          <w:rFonts w:cs="Times New Roman"/>
          <w:b/>
          <w:color w:val="FF0000"/>
          <w:lang w:val="fr-FR"/>
        </w:rPr>
        <w:t xml:space="preserve"> Action C4/13</w:t>
      </w:r>
      <w:r>
        <w:rPr>
          <w:rFonts w:cs="Times New Roman"/>
          <w:b/>
          <w:color w:val="FF0000"/>
          <w:lang w:val="fr-FR"/>
        </w:rPr>
        <w:t xml:space="preserve"> </w:t>
      </w:r>
      <w:r w:rsidRPr="00974D72">
        <w:rPr>
          <w:rFonts w:cs="Times New Roman"/>
          <w:b/>
          <w:color w:val="FF0000"/>
          <w:lang w:val="fr-FR"/>
        </w:rPr>
        <w:t xml:space="preserve">: </w:t>
      </w:r>
      <w:r w:rsidRPr="00FB33FE">
        <w:rPr>
          <w:rFonts w:eastAsia="Times New Roman" w:cs="Times New Roman"/>
          <w:color w:val="FF0000"/>
          <w:lang w:val="fr-FR"/>
        </w:rPr>
        <w:t xml:space="preserve">Au vu des délais entre les réunions HSSC-13 et IRCC-13 en 2021 et du calendrier de soumission des rapports et propositions au C-5, </w:t>
      </w:r>
      <w:r w:rsidRPr="00FB33FE">
        <w:rPr>
          <w:rFonts w:eastAsia="Times New Roman" w:cs="Times New Roman"/>
          <w:b/>
          <w:color w:val="FF0000"/>
          <w:lang w:val="fr-FR"/>
        </w:rPr>
        <w:t xml:space="preserve">le Conseil </w:t>
      </w:r>
      <w:r w:rsidRPr="00FB33FE">
        <w:rPr>
          <w:rFonts w:eastAsia="Times New Roman" w:cs="Times New Roman"/>
          <w:color w:val="FF0000"/>
          <w:lang w:val="fr-FR"/>
        </w:rPr>
        <w:t xml:space="preserve">invite </w:t>
      </w:r>
      <w:r w:rsidRPr="00FB33FE">
        <w:rPr>
          <w:rFonts w:eastAsia="Times New Roman" w:cs="Times New Roman"/>
          <w:b/>
          <w:color w:val="FF0000"/>
          <w:lang w:val="fr-FR"/>
        </w:rPr>
        <w:t>les présidents du</w:t>
      </w:r>
      <w:r w:rsidRPr="00FB33FE">
        <w:rPr>
          <w:rFonts w:eastAsia="Times New Roman" w:cs="Times New Roman"/>
          <w:color w:val="FF0000"/>
          <w:lang w:val="fr-FR"/>
        </w:rPr>
        <w:t xml:space="preserve"> </w:t>
      </w:r>
      <w:r w:rsidRPr="00FB33FE">
        <w:rPr>
          <w:rFonts w:eastAsia="Times New Roman" w:cs="Times New Roman"/>
          <w:b/>
          <w:color w:val="FF0000"/>
          <w:lang w:val="fr-FR"/>
        </w:rPr>
        <w:t xml:space="preserve">HSSC et de l’IRCC </w:t>
      </w:r>
      <w:r w:rsidRPr="00FB33FE">
        <w:rPr>
          <w:rFonts w:eastAsia="Times New Roman" w:cs="Times New Roman"/>
          <w:color w:val="FF0000"/>
          <w:lang w:val="fr-FR"/>
        </w:rPr>
        <w:t>à préparer les comptes rendus des réunions de 2021 en gardant à l’esprit qu’ils seront  utilisés/soumis directement en qualité de rapports et de propositions aux fins d’examen par le C-5</w:t>
      </w:r>
      <w:r w:rsidRPr="00974D72">
        <w:rPr>
          <w:rFonts w:cs="Times New Roman"/>
          <w:color w:val="FF0000"/>
          <w:lang w:val="fr-FR"/>
        </w:rPr>
        <w:t xml:space="preserve"> (d</w:t>
      </w:r>
      <w:r>
        <w:rPr>
          <w:rFonts w:cs="Times New Roman"/>
          <w:color w:val="FF0000"/>
          <w:lang w:val="fr-FR"/>
        </w:rPr>
        <w:t>ate limite</w:t>
      </w:r>
      <w:r w:rsidRPr="00974D72">
        <w:rPr>
          <w:rFonts w:cs="Times New Roman"/>
          <w:color w:val="FF0000"/>
          <w:lang w:val="fr-FR"/>
        </w:rPr>
        <w:t xml:space="preserve"> </w:t>
      </w:r>
      <w:r>
        <w:rPr>
          <w:rFonts w:cs="Times New Roman"/>
          <w:color w:val="FF0000"/>
          <w:lang w:val="fr-FR"/>
        </w:rPr>
        <w:t>juillet</w:t>
      </w:r>
      <w:r w:rsidRPr="00974D72">
        <w:rPr>
          <w:rFonts w:cs="Times New Roman"/>
          <w:color w:val="FF0000"/>
          <w:lang w:val="fr-FR"/>
        </w:rPr>
        <w:t xml:space="preserve"> 2021).</w:t>
      </w:r>
    </w:p>
    <w:p w:rsidR="00BA2AFF" w:rsidRPr="00BA2AFF" w:rsidRDefault="00BA2AFF" w:rsidP="00BA2AFF">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jc w:val="both"/>
        <w:rPr>
          <w:b/>
          <w:bCs/>
          <w:spacing w:val="5"/>
          <w:lang w:val="fr-FR"/>
        </w:rPr>
      </w:pPr>
      <w:r w:rsidRPr="00BA2AFF">
        <w:rPr>
          <w:b/>
          <w:spacing w:val="-1"/>
          <w:lang w:val="fr-FR"/>
        </w:rPr>
        <w:t>4.2</w:t>
      </w:r>
      <w:r w:rsidRPr="00BA2AFF">
        <w:rPr>
          <w:b/>
          <w:spacing w:val="-1"/>
          <w:lang w:val="fr-FR"/>
        </w:rPr>
        <w:tab/>
        <w:t xml:space="preserve">Points d’ordre opérationnel des sous-comités, groupes de travail et équipes de projet subordonnés résultant du rapport de l’IRCC à la session </w:t>
      </w:r>
      <w:r w:rsidR="002A42F5">
        <w:rPr>
          <w:b/>
          <w:spacing w:val="-1"/>
          <w:lang w:val="fr-FR"/>
        </w:rPr>
        <w:t>de l’A-2 à distance</w:t>
      </w:r>
      <w:r w:rsidRPr="00BA2AFF">
        <w:rPr>
          <w:rFonts w:ascii="Arial" w:hAnsi="Arial" w:cs="Arial"/>
          <w:lang w:val="fr-FR"/>
        </w:rPr>
        <w:t>.</w:t>
      </w:r>
    </w:p>
    <w:p w:rsidR="00BA2AFF" w:rsidRPr="006049C0" w:rsidRDefault="00BA2AFF" w:rsidP="00BA2AFF">
      <w:pPr>
        <w:tabs>
          <w:tab w:val="left" w:pos="680"/>
        </w:tabs>
        <w:autoSpaceDE w:val="0"/>
        <w:autoSpaceDN w:val="0"/>
        <w:adjustRightInd w:val="0"/>
        <w:jc w:val="both"/>
        <w:rPr>
          <w:i/>
          <w:iCs/>
          <w:spacing w:val="-1"/>
          <w:lang w:val="fr-FR"/>
        </w:rPr>
      </w:pPr>
      <w:r w:rsidRPr="00BA2AFF">
        <w:rPr>
          <w:i/>
          <w:iCs/>
          <w:spacing w:val="-1"/>
          <w:lang w:val="fr-FR"/>
        </w:rPr>
        <w:t>Doc :</w:t>
      </w:r>
      <w:r w:rsidRPr="00BA2AFF">
        <w:rPr>
          <w:i/>
          <w:iCs/>
          <w:spacing w:val="-1"/>
          <w:lang w:val="fr-FR"/>
        </w:rPr>
        <w:tab/>
        <w:t>C4-04.2A</w:t>
      </w:r>
      <w:r w:rsidRPr="00BA2AFF">
        <w:rPr>
          <w:i/>
          <w:iCs/>
          <w:spacing w:val="-1"/>
          <w:lang w:val="fr-FR"/>
        </w:rPr>
        <w:tab/>
        <w:t>Points d’ordre opérationnel des groupes de travail et équipes de projet subordonnés résultant du rapport de l’IRCC à l’A</w:t>
      </w:r>
      <w:r w:rsidRPr="00BA2AFF">
        <w:rPr>
          <w:i/>
          <w:iCs/>
          <w:spacing w:val="-1"/>
          <w:lang w:val="fr-FR"/>
        </w:rPr>
        <w:softHyphen/>
        <w:t>-2</w:t>
      </w:r>
    </w:p>
    <w:p w:rsidR="00BA2AFF" w:rsidRPr="00BA2AFF" w:rsidRDefault="00BA2AFF" w:rsidP="00BA2AFF">
      <w:pPr>
        <w:tabs>
          <w:tab w:val="left" w:pos="680"/>
        </w:tabs>
        <w:autoSpaceDE w:val="0"/>
        <w:autoSpaceDN w:val="0"/>
        <w:adjustRightInd w:val="0"/>
        <w:rPr>
          <w:i/>
          <w:iCs/>
          <w:spacing w:val="-1"/>
          <w:lang w:val="fr-FR"/>
        </w:rPr>
      </w:pP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Le </w:t>
      </w:r>
      <w:r w:rsidRPr="00BA2AFF">
        <w:rPr>
          <w:b/>
          <w:color w:val="000000"/>
          <w:u w:color="000000"/>
          <w:lang w:val="fr-FR" w:eastAsia="fr-FR"/>
        </w:rPr>
        <w:t xml:space="preserve">président de l’IRCC </w:t>
      </w:r>
      <w:r w:rsidRPr="00BA2AFF">
        <w:rPr>
          <w:color w:val="000000"/>
          <w:u w:color="000000"/>
          <w:lang w:val="fr-FR" w:eastAsia="fr-FR"/>
        </w:rPr>
        <w:t xml:space="preserve">rend compte des activités principales de l’IRCC pour l’année à venir, à savoir l’accroissement de la coopération entre les CHR et entre les CHR et l’OHI, la coopération entre les organes subordonnés de l’IRCC, l’alignement des rapports nationaux </w:t>
      </w:r>
      <w:r w:rsidR="005307E5">
        <w:rPr>
          <w:color w:val="000000"/>
          <w:u w:color="000000"/>
          <w:lang w:val="fr-FR" w:eastAsia="fr-FR"/>
        </w:rPr>
        <w:t>sur</w:t>
      </w:r>
      <w:r w:rsidRPr="00BA2AFF">
        <w:rPr>
          <w:color w:val="000000"/>
          <w:u w:color="000000"/>
          <w:lang w:val="fr-FR" w:eastAsia="fr-FR"/>
        </w:rPr>
        <w:t xml:space="preserve"> le nouveau programme de travail, la promotion, ainsi que plusieurs thèmes transversaux (le développement de la formation en ligne, la collecte et la diffusion de données, et les développements techniques). </w:t>
      </w: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La </w:t>
      </w:r>
      <w:r w:rsidRPr="00BA2AFF">
        <w:rPr>
          <w:b/>
          <w:color w:val="000000"/>
          <w:u w:color="000000"/>
          <w:lang w:val="fr-FR" w:eastAsia="fr-FR"/>
        </w:rPr>
        <w:t xml:space="preserve">République de Corée </w:t>
      </w:r>
      <w:r w:rsidRPr="00BA2AFF">
        <w:rPr>
          <w:color w:val="000000"/>
          <w:u w:color="000000"/>
          <w:lang w:val="fr-FR" w:eastAsia="fr-FR"/>
        </w:rPr>
        <w:t xml:space="preserve">déclare qu’elle fera de son mieux pour achever la construction de l’infrastructure du centre de formation en ligne ainsi que d’un site web d’ici 2021, et pour tester leur fonctionnement à partir de 2022. Les Etats membres expérimentés dans la formation en ligne sont invités à partager des contenus de cours et la République de Corée se chargera de les fournir sur la plateforme de formation en ligne. </w:t>
      </w:r>
    </w:p>
    <w:p w:rsidR="00BA2AFF" w:rsidRPr="00BA2AFF" w:rsidRDefault="00BA2AFF" w:rsidP="00BA2AFF">
      <w:pPr>
        <w:widowControl w:val="0"/>
        <w:spacing w:after="120" w:line="276" w:lineRule="auto"/>
        <w:jc w:val="both"/>
        <w:rPr>
          <w:b/>
          <w:color w:val="FF0000"/>
          <w:u w:color="000000"/>
          <w:lang w:val="fr-FR" w:eastAsia="fr-FR"/>
        </w:rPr>
      </w:pPr>
      <w:r w:rsidRPr="00BA2AFF">
        <w:rPr>
          <w:b/>
          <w:color w:val="FF0000"/>
          <w:u w:color="000000"/>
          <w:lang w:val="fr-FR" w:eastAsia="fr-FR"/>
        </w:rPr>
        <w:t xml:space="preserve">Décision et Action C4/14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suivra les progrès réalisés par l'IRCC pour établir un centre de formation en ligne de l'OHI, basé sur la PRO 3.3</w:t>
      </w:r>
      <w:r w:rsidRPr="00BA2AFF">
        <w:rPr>
          <w:rFonts w:eastAsia="Times New Roman"/>
          <w:color w:val="FF0000"/>
          <w:u w:color="000000"/>
          <w:vertAlign w:val="superscript"/>
          <w:lang w:val="fr-FR" w:eastAsia="fr-FR"/>
        </w:rPr>
        <w:footnoteReference w:id="4"/>
      </w:r>
      <w:r w:rsidRPr="00BA2AFF">
        <w:rPr>
          <w:rFonts w:eastAsia="Times New Roman"/>
          <w:color w:val="FF0000"/>
          <w:u w:color="000000"/>
          <w:lang w:val="fr-FR" w:eastAsia="fr-FR"/>
        </w:rPr>
        <w:t xml:space="preserve"> de l’A-2 et sur les recommandations correspondantes des IRCC/CSBC</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b/>
          <w:color w:val="FF0000"/>
          <w:u w:color="000000"/>
          <w:lang w:val="fr-FR" w:eastAsia="fr-FR"/>
        </w:rPr>
      </w:pPr>
      <w:r w:rsidRPr="00BA2AFF">
        <w:rPr>
          <w:b/>
          <w:color w:val="FF0000"/>
          <w:u w:color="000000"/>
          <w:lang w:val="fr-FR" w:eastAsia="fr-FR"/>
        </w:rPr>
        <w:t xml:space="preserve">Décision C4/15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remercie la République de Corée pour son offre généreuse faite aux Etats membres d’établir la plateforme de formation en ligne de l'OHI</w:t>
      </w:r>
      <w:r w:rsidRPr="00BA2AFF">
        <w:rPr>
          <w:color w:val="FF0000"/>
          <w:u w:color="000000"/>
          <w:lang w:val="fr-FR" w:eastAsia="fr-FR"/>
        </w:rPr>
        <w:t>.</w:t>
      </w:r>
    </w:p>
    <w:p w:rsidR="00BA2AFF" w:rsidRPr="00BA2AFF" w:rsidRDefault="00BA2AFF" w:rsidP="00BA2AFF">
      <w:pPr>
        <w:spacing w:before="100" w:beforeAutospacing="1" w:line="276" w:lineRule="auto"/>
        <w:jc w:val="both"/>
        <w:rPr>
          <w:spacing w:val="-1"/>
          <w:lang w:val="fr-FR"/>
        </w:rPr>
      </w:pPr>
      <w:r w:rsidRPr="00BA2AFF">
        <w:rPr>
          <w:spacing w:val="-1"/>
          <w:lang w:val="fr-FR"/>
        </w:rPr>
        <w:t xml:space="preserve">Le </w:t>
      </w:r>
      <w:r w:rsidRPr="00BA2AFF">
        <w:rPr>
          <w:b/>
          <w:spacing w:val="-1"/>
          <w:lang w:val="fr-FR"/>
        </w:rPr>
        <w:t xml:space="preserve">président de l’IRCC </w:t>
      </w:r>
      <w:r w:rsidRPr="00BA2AFF">
        <w:rPr>
          <w:spacing w:val="-1"/>
          <w:lang w:val="fr-FR"/>
        </w:rPr>
        <w:t>présente un rapport sur les activités du Comité, l’accent mis en particulier sur la nécessité de continuer à renforcer les capacités</w:t>
      </w:r>
      <w:r w:rsidR="005307E5">
        <w:rPr>
          <w:spacing w:val="-1"/>
          <w:lang w:val="fr-FR"/>
        </w:rPr>
        <w:t>,</w:t>
      </w:r>
      <w:r w:rsidRPr="00BA2AFF">
        <w:rPr>
          <w:lang w:val="fr-FR"/>
        </w:rPr>
        <w:t xml:space="preserve"> </w:t>
      </w:r>
      <w:r w:rsidR="005307E5">
        <w:rPr>
          <w:lang w:val="fr-FR"/>
        </w:rPr>
        <w:t xml:space="preserve">sur </w:t>
      </w:r>
      <w:r w:rsidRPr="00BA2AFF">
        <w:rPr>
          <w:lang w:val="fr-FR"/>
        </w:rPr>
        <w:t>les travaux en cours pour la modification de la mission du WENDWG afin d’inclure les futurs produits S-100</w:t>
      </w:r>
      <w:r w:rsidR="005307E5">
        <w:rPr>
          <w:lang w:val="fr-FR"/>
        </w:rPr>
        <w:t>, sur</w:t>
      </w:r>
      <w:r w:rsidRPr="00BA2AFF">
        <w:rPr>
          <w:lang w:val="fr-FR"/>
        </w:rPr>
        <w:t xml:space="preserve"> les renseignements sur la sécurité maritime (RSM)</w:t>
      </w:r>
      <w:r w:rsidR="005307E5">
        <w:rPr>
          <w:lang w:val="fr-FR"/>
        </w:rPr>
        <w:t>, sur</w:t>
      </w:r>
      <w:r w:rsidRPr="00BA2AFF">
        <w:rPr>
          <w:lang w:val="fr-FR"/>
        </w:rPr>
        <w:t xml:space="preserve"> la bathymétrie participative</w:t>
      </w:r>
      <w:r w:rsidR="005307E5">
        <w:rPr>
          <w:lang w:val="fr-FR"/>
        </w:rPr>
        <w:t>, sur</w:t>
      </w:r>
      <w:r w:rsidRPr="00BA2AFF">
        <w:rPr>
          <w:lang w:val="fr-FR"/>
        </w:rPr>
        <w:t xml:space="preserve"> le projet Seabed 2030</w:t>
      </w:r>
      <w:r w:rsidR="005307E5">
        <w:rPr>
          <w:lang w:val="fr-FR"/>
        </w:rPr>
        <w:t xml:space="preserve">, et sur </w:t>
      </w:r>
      <w:r w:rsidRPr="00BA2AFF">
        <w:rPr>
          <w:lang w:val="fr-FR"/>
        </w:rPr>
        <w:t xml:space="preserve"> l’infrastructure de données spatiales maritimes (MSDI).</w:t>
      </w:r>
      <w:r w:rsidRPr="00BA2AFF">
        <w:rPr>
          <w:spacing w:val="-1"/>
          <w:lang w:val="fr-FR"/>
        </w:rPr>
        <w:t xml:space="preserve"> Il est encourageant de noter les améliorations dans de nombreuses nations, introduites lentement mais sûrement ces dernières années, comme résultat du renforcement des capacités. Des considérations sur l'état d'avancement du projet Seabed 2030 en </w:t>
      </w:r>
      <w:r w:rsidRPr="00BA2AFF">
        <w:rPr>
          <w:spacing w:val="-1"/>
          <w:lang w:val="fr-FR"/>
        </w:rPr>
        <w:lastRenderedPageBreak/>
        <w:t xml:space="preserve">termes de couverture de la grille de la GEBCO </w:t>
      </w:r>
      <w:r w:rsidR="005307E5">
        <w:rPr>
          <w:spacing w:val="-1"/>
          <w:lang w:val="fr-FR"/>
        </w:rPr>
        <w:t xml:space="preserve">actuelle </w:t>
      </w:r>
      <w:r w:rsidRPr="00BA2AFF">
        <w:rPr>
          <w:spacing w:val="-1"/>
          <w:lang w:val="fr-FR"/>
        </w:rPr>
        <w:t xml:space="preserve">répondant aux exigences du projet Seabed 2030 (6 %) ont été formulées afin de faire </w:t>
      </w:r>
      <w:r w:rsidR="005307E5">
        <w:rPr>
          <w:spacing w:val="-1"/>
          <w:lang w:val="fr-FR"/>
        </w:rPr>
        <w:t xml:space="preserve">mieux </w:t>
      </w:r>
      <w:r w:rsidRPr="00BA2AFF">
        <w:rPr>
          <w:spacing w:val="-1"/>
          <w:lang w:val="fr-FR"/>
        </w:rPr>
        <w:t xml:space="preserve">connaître le défi d'atteindre </w:t>
      </w:r>
      <w:r w:rsidR="005307E5">
        <w:rPr>
          <w:spacing w:val="-1"/>
          <w:lang w:val="fr-FR"/>
        </w:rPr>
        <w:t xml:space="preserve">les </w:t>
      </w:r>
      <w:r w:rsidRPr="00BA2AFF">
        <w:rPr>
          <w:spacing w:val="-1"/>
          <w:lang w:val="fr-FR"/>
        </w:rPr>
        <w:t xml:space="preserve">100 % en 2030. Le </w:t>
      </w:r>
      <w:r w:rsidRPr="00BA2AFF">
        <w:rPr>
          <w:b/>
          <w:spacing w:val="-1"/>
          <w:lang w:val="fr-FR"/>
        </w:rPr>
        <w:t xml:space="preserve">président de l’IRCC </w:t>
      </w:r>
      <w:r w:rsidRPr="00BA2AFF">
        <w:rPr>
          <w:spacing w:val="-1"/>
          <w:lang w:val="fr-FR"/>
        </w:rPr>
        <w:t xml:space="preserve">remercie le </w:t>
      </w:r>
      <w:r w:rsidRPr="00BA2AFF">
        <w:rPr>
          <w:b/>
          <w:spacing w:val="-1"/>
          <w:lang w:val="fr-FR"/>
        </w:rPr>
        <w:t>Danemark</w:t>
      </w:r>
      <w:r w:rsidRPr="00BA2AFF">
        <w:rPr>
          <w:spacing w:val="-1"/>
          <w:lang w:val="fr-FR"/>
        </w:rPr>
        <w:t xml:space="preserve"> d'avoir poursuivi ses progrès dans le domaine de l'infrastructure de données spatiales maritimes (MSDI) et en particulier pour le matériel d'apprentissage en ligne sur les MSDI financé par le </w:t>
      </w:r>
      <w:r w:rsidRPr="00BA2AFF">
        <w:rPr>
          <w:b/>
          <w:spacing w:val="-1"/>
          <w:lang w:val="fr-FR"/>
        </w:rPr>
        <w:t>Danemark</w:t>
      </w:r>
      <w:r w:rsidRPr="00BA2AFF">
        <w:rPr>
          <w:spacing w:val="-1"/>
          <w:lang w:val="fr-FR"/>
        </w:rPr>
        <w:t>. L’</w:t>
      </w:r>
      <w:r w:rsidRPr="00BA2AFF">
        <w:rPr>
          <w:b/>
          <w:spacing w:val="-1"/>
          <w:lang w:val="fr-FR"/>
        </w:rPr>
        <w:t>IRCC</w:t>
      </w:r>
      <w:r w:rsidRPr="00BA2AFF">
        <w:rPr>
          <w:spacing w:val="-1"/>
          <w:lang w:val="fr-FR"/>
        </w:rPr>
        <w:t xml:space="preserve"> salue les travaux de l'équipe de projet de l'OHI sur la mise en œuvre des principes directeurs partagés de l'UN-GGIM.  </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br/>
        <w:t xml:space="preserve">Décision C4/16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suivra les progrès réalisés par l'IRCC sur le point de travail du CBSC intitulé « La promotion des femmes dans l'hydrographie » (Empowering Women in Hydrography, EWH)</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rFonts w:cs="Arial Unicode MS"/>
          <w:color w:val="000000"/>
          <w:spacing w:val="-1"/>
          <w:u w:color="000000"/>
          <w:lang w:val="fr-FR" w:eastAsia="fr-FR"/>
        </w:rPr>
        <w:t xml:space="preserve">Le </w:t>
      </w:r>
      <w:r w:rsidRPr="00BA2AFF">
        <w:rPr>
          <w:rFonts w:cs="Arial Unicode MS"/>
          <w:b/>
          <w:color w:val="000000"/>
          <w:spacing w:val="-1"/>
          <w:u w:color="000000"/>
          <w:lang w:val="fr-FR" w:eastAsia="fr-FR"/>
        </w:rPr>
        <w:t>président de l’</w:t>
      </w:r>
      <w:r w:rsidRPr="00BA2AFF">
        <w:rPr>
          <w:b/>
          <w:color w:val="000000"/>
          <w:u w:color="000000"/>
          <w:lang w:val="fr-FR" w:eastAsia="fr-FR"/>
        </w:rPr>
        <w:t xml:space="preserve">IRCC </w:t>
      </w:r>
      <w:r w:rsidRPr="00BA2AFF">
        <w:rPr>
          <w:color w:val="000000"/>
          <w:u w:color="000000"/>
          <w:lang w:val="fr-FR" w:eastAsia="fr-FR"/>
        </w:rPr>
        <w:t xml:space="preserve">convient que la Décision et Action suivante (anciennement C3/25), doit être examinée. </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C4/17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invite l'IRCC à charger le CBSC d'élaborer un système d'indicateurs de performance pour mesurer, sous la conduite du CBSC et conformément au plan stratégique révisé, l'efficacité et l'efficience des activités CB. Ce système devrait être orienté par les effets et résultats attendus du soutien en matière de CB, et non </w:t>
      </w:r>
      <w:r w:rsidR="00BD3353">
        <w:rPr>
          <w:rFonts w:eastAsia="Times New Roman"/>
          <w:color w:val="FF0000"/>
          <w:u w:color="000000"/>
          <w:lang w:val="fr-FR" w:eastAsia="fr-FR"/>
        </w:rPr>
        <w:t xml:space="preserve">par </w:t>
      </w:r>
      <w:r w:rsidRPr="00BA2AFF">
        <w:rPr>
          <w:rFonts w:eastAsia="Times New Roman"/>
          <w:color w:val="FF0000"/>
          <w:u w:color="000000"/>
          <w:lang w:val="fr-FR" w:eastAsia="fr-FR"/>
        </w:rPr>
        <w:t>l’accomplissement des activités CB</w:t>
      </w:r>
      <w:r w:rsidRPr="00BA2AFF">
        <w:rPr>
          <w:color w:val="FF0000"/>
          <w:u w:color="000000"/>
          <w:lang w:val="fr-FR" w:eastAsia="fr-FR"/>
        </w:rPr>
        <w:t xml:space="preserve"> (date limite C-5). </w:t>
      </w:r>
    </w:p>
    <w:p w:rsidR="00BA2AFF" w:rsidRPr="00BA2AFF" w:rsidRDefault="00BA2AFF" w:rsidP="00BA2AFF">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ind w:hanging="502"/>
        <w:jc w:val="both"/>
        <w:rPr>
          <w:rFonts w:eastAsia="Calibri"/>
          <w:b/>
          <w:bCs/>
          <w:color w:val="000000"/>
          <w:spacing w:val="5"/>
          <w:kern w:val="2"/>
          <w:u w:color="000000"/>
          <w:lang w:val="fr-FR" w:eastAsia="fr-FR"/>
        </w:rPr>
      </w:pPr>
      <w:r w:rsidRPr="00BA2AFF">
        <w:rPr>
          <w:rFonts w:eastAsia="Calibri"/>
          <w:b/>
          <w:color w:val="000000"/>
          <w:kern w:val="2"/>
          <w:u w:color="000000"/>
          <w:lang w:val="fr-FR" w:eastAsia="fr-FR"/>
        </w:rPr>
        <w:t>Discussion sur la stratégie pour la mise en œuvre de la S</w:t>
      </w:r>
      <w:r w:rsidRPr="00BA2AFF">
        <w:rPr>
          <w:rFonts w:eastAsia="Calibri"/>
          <w:b/>
          <w:bCs/>
          <w:color w:val="000000"/>
          <w:spacing w:val="5"/>
          <w:kern w:val="2"/>
          <w:u w:color="000000"/>
          <w:lang w:val="fr-FR" w:eastAsia="fr-FR"/>
        </w:rPr>
        <w:t xml:space="preserve">-100 </w:t>
      </w:r>
    </w:p>
    <w:p w:rsidR="00BA2AFF" w:rsidRPr="00BA2AFF" w:rsidRDefault="00BA2AFF" w:rsidP="00BA2AFF">
      <w:pPr>
        <w:widowControl w:val="0"/>
        <w:spacing w:after="120" w:line="276" w:lineRule="auto"/>
        <w:jc w:val="both"/>
        <w:rPr>
          <w:bCs/>
          <w:u w:color="000000"/>
          <w:lang w:val="fr-FR" w:eastAsia="fr-FR"/>
        </w:rPr>
      </w:pPr>
      <w:r w:rsidRPr="00BA2AFF">
        <w:rPr>
          <w:bCs/>
          <w:u w:color="000000"/>
          <w:lang w:val="fr-FR" w:eastAsia="fr-FR"/>
        </w:rPr>
        <w:t>Le</w:t>
      </w:r>
      <w:r w:rsidRPr="00BA2AFF">
        <w:rPr>
          <w:b/>
          <w:bCs/>
          <w:u w:color="000000"/>
          <w:lang w:val="fr-FR" w:eastAsia="fr-FR"/>
        </w:rPr>
        <w:t xml:space="preserve"> vice-président du Conseil </w:t>
      </w:r>
      <w:r w:rsidRPr="00BA2AFF">
        <w:rPr>
          <w:bCs/>
          <w:u w:color="000000"/>
          <w:lang w:val="fr-FR" w:eastAsia="fr-FR"/>
        </w:rPr>
        <w:t>mène la discussion. Il note l’importance de la stratégie pour la mise en œuvre de la S-100, non seulement d</w:t>
      </w:r>
      <w:r w:rsidR="001E5246">
        <w:rPr>
          <w:bCs/>
          <w:u w:color="000000"/>
          <w:lang w:val="fr-FR" w:eastAsia="fr-FR"/>
        </w:rPr>
        <w:t>ans la réalisation du But 1 du p</w:t>
      </w:r>
      <w:r w:rsidRPr="00BA2AFF">
        <w:rPr>
          <w:bCs/>
          <w:u w:color="000000"/>
          <w:lang w:val="fr-FR" w:eastAsia="fr-FR"/>
        </w:rPr>
        <w:t>lan stratégique révisé, mais également des Buts 2 et 3. Il suggère que des orientations sur la terminologie et les concepts relatifs à la S-100 devraient êt</w:t>
      </w:r>
      <w:r w:rsidR="005307E5">
        <w:rPr>
          <w:bCs/>
          <w:u w:color="000000"/>
          <w:lang w:val="fr-FR" w:eastAsia="fr-FR"/>
        </w:rPr>
        <w:t>re fournies afin de guider les S</w:t>
      </w:r>
      <w:r w:rsidRPr="00BA2AFF">
        <w:rPr>
          <w:bCs/>
          <w:u w:color="000000"/>
          <w:lang w:val="fr-FR" w:eastAsia="fr-FR"/>
        </w:rPr>
        <w:t xml:space="preserve">ervices hydrographiques nationaux, qui seraient chargés de la mise en œuvre de la S-100. </w:t>
      </w:r>
    </w:p>
    <w:p w:rsidR="00BA2AFF" w:rsidRPr="00BA2AFF" w:rsidRDefault="00BA2AFF" w:rsidP="00BA2AFF">
      <w:pPr>
        <w:widowControl w:val="0"/>
        <w:spacing w:after="120" w:line="276" w:lineRule="auto"/>
        <w:jc w:val="both"/>
        <w:rPr>
          <w:bCs/>
          <w:u w:color="000000"/>
          <w:lang w:val="fr-FR" w:eastAsia="fr-FR"/>
        </w:rPr>
      </w:pPr>
      <w:r w:rsidRPr="00BA2AFF">
        <w:rPr>
          <w:bCs/>
          <w:u w:color="000000"/>
          <w:lang w:val="fr-FR" w:eastAsia="fr-FR"/>
        </w:rPr>
        <w:t xml:space="preserve">Les participants </w:t>
      </w:r>
      <w:r w:rsidR="005307E5">
        <w:rPr>
          <w:bCs/>
          <w:u w:color="000000"/>
          <w:lang w:val="fr-FR" w:eastAsia="fr-FR"/>
        </w:rPr>
        <w:t xml:space="preserve">expriment des préoccupations quant au </w:t>
      </w:r>
      <w:r w:rsidRPr="00BA2AFF">
        <w:rPr>
          <w:bCs/>
          <w:u w:color="000000"/>
          <w:lang w:val="fr-FR" w:eastAsia="fr-FR"/>
        </w:rPr>
        <w:t xml:space="preserve">retard pris dans la révision des normes de fonctionnement pour </w:t>
      </w:r>
      <w:r w:rsidR="005307E5">
        <w:rPr>
          <w:bCs/>
          <w:u w:color="000000"/>
          <w:lang w:val="fr-FR" w:eastAsia="fr-FR"/>
        </w:rPr>
        <w:t xml:space="preserve">les </w:t>
      </w:r>
      <w:r w:rsidRPr="00BA2AFF">
        <w:rPr>
          <w:bCs/>
          <w:u w:color="000000"/>
          <w:lang w:val="fr-FR" w:eastAsia="fr-FR"/>
        </w:rPr>
        <w:t xml:space="preserve">ECDIS de l’OMI. Le </w:t>
      </w:r>
      <w:r w:rsidRPr="00BA2AFF">
        <w:rPr>
          <w:b/>
          <w:bCs/>
          <w:u w:color="000000"/>
          <w:lang w:val="fr-FR" w:eastAsia="fr-FR"/>
        </w:rPr>
        <w:t>Directeur de l’OHI Abri Kampfer</w:t>
      </w:r>
      <w:r w:rsidRPr="00BA2AFF">
        <w:rPr>
          <w:bCs/>
          <w:u w:color="000000"/>
          <w:lang w:val="fr-FR" w:eastAsia="fr-FR"/>
        </w:rPr>
        <w:t xml:space="preserve"> déclare qu’au vu de l’urgence de la question, il est espéré que le sous-comité de la navigation, des communications et de la recherche et du sauvetage (NCSR) de l’OMI discutera de la mise à jour des normes de fonctionnement pour ECDIS au cours de la période 2020–2021, comme prévu initialement. Les participants concluent que l’OHI devrait se concentrer sur les processus qu’elle peut contrôler, comme la finalisation des produits et des normes d</w:t>
      </w:r>
      <w:r w:rsidR="005307E5">
        <w:rPr>
          <w:bCs/>
          <w:u w:color="000000"/>
          <w:lang w:val="fr-FR" w:eastAsia="fr-FR"/>
        </w:rPr>
        <w:t xml:space="preserve">e fonctionnement et qu’elle devrait mettre l’accent sur </w:t>
      </w:r>
      <w:r w:rsidRPr="00BA2AFF">
        <w:rPr>
          <w:bCs/>
          <w:u w:color="000000"/>
          <w:lang w:val="fr-FR" w:eastAsia="fr-FR"/>
        </w:rPr>
        <w:t>la nécessité urgente d’introduire la technologie S-100</w:t>
      </w:r>
      <w:r w:rsidR="005307E5">
        <w:rPr>
          <w:bCs/>
          <w:u w:color="000000"/>
          <w:lang w:val="fr-FR" w:eastAsia="fr-FR"/>
        </w:rPr>
        <w:t>, dans les meilleurs délais</w:t>
      </w:r>
      <w:r w:rsidRPr="00BA2AFF">
        <w:rPr>
          <w:bCs/>
          <w:u w:color="000000"/>
          <w:lang w:val="fr-FR" w:eastAsia="fr-FR"/>
        </w:rPr>
        <w:t>. En outre, le</w:t>
      </w:r>
      <w:r w:rsidRPr="00BA2AFF">
        <w:rPr>
          <w:b/>
          <w:bCs/>
          <w:u w:color="000000"/>
          <w:lang w:val="fr-FR" w:eastAsia="fr-FR"/>
        </w:rPr>
        <w:t xml:space="preserve"> Directeur de l’OHI Abri Kampfer, le Canada, le Japon, les Etats-Unis d’Amérique et le président du HSSC </w:t>
      </w:r>
      <w:r w:rsidRPr="00BA2AFF">
        <w:rPr>
          <w:bCs/>
          <w:u w:color="000000"/>
          <w:lang w:val="fr-FR" w:eastAsia="fr-FR"/>
        </w:rPr>
        <w:t>expriment la nécessité de progresser dans le cadre de la S-100 en vue d’encourager une règlementation de l’OMI et de s’y préparer. Les</w:t>
      </w:r>
      <w:r w:rsidRPr="00BA2AFF">
        <w:rPr>
          <w:b/>
          <w:bCs/>
          <w:u w:color="000000"/>
          <w:lang w:val="fr-FR" w:eastAsia="fr-FR"/>
        </w:rPr>
        <w:t xml:space="preserve"> Etats-Unis d’Amérique </w:t>
      </w:r>
      <w:r w:rsidRPr="00BA2AFF">
        <w:rPr>
          <w:bCs/>
          <w:u w:color="000000"/>
          <w:lang w:val="fr-FR" w:eastAsia="fr-FR"/>
        </w:rPr>
        <w:t>notent que l’ECDIS n’est pas la seule application potentielle de la S-100</w:t>
      </w:r>
      <w:r w:rsidRPr="006049C0">
        <w:rPr>
          <w:rFonts w:cs="Arial Unicode MS"/>
          <w:color w:val="000000"/>
          <w:u w:color="000000"/>
          <w:lang w:val="fr-FR" w:eastAsia="fr-FR"/>
        </w:rPr>
        <w:t> </w:t>
      </w:r>
      <w:r w:rsidRPr="00BA2AFF">
        <w:rPr>
          <w:bCs/>
          <w:u w:color="000000"/>
          <w:lang w:val="fr-FR" w:eastAsia="fr-FR"/>
        </w:rPr>
        <w:t xml:space="preserve">; une application sur d’autres marchés, comme celui des utilisateurs d’unités de pilotage portables, pourrait aider à démontrer la valeur des produits S-100. Les </w:t>
      </w:r>
      <w:r w:rsidRPr="00BA2AFF">
        <w:rPr>
          <w:b/>
          <w:bCs/>
          <w:u w:color="000000"/>
          <w:lang w:val="fr-FR" w:eastAsia="fr-FR"/>
        </w:rPr>
        <w:t>Etats membres</w:t>
      </w:r>
      <w:r w:rsidRPr="00BA2AFF">
        <w:rPr>
          <w:bCs/>
          <w:u w:color="000000"/>
          <w:lang w:val="fr-FR" w:eastAsia="fr-FR"/>
        </w:rPr>
        <w:t xml:space="preserve"> nécessiteront également un renforcement des capacités approprié.</w:t>
      </w:r>
    </w:p>
    <w:p w:rsidR="00BA2AFF" w:rsidRPr="00BA2AFF" w:rsidRDefault="00BA2AFF" w:rsidP="00BA2AFF">
      <w:pPr>
        <w:widowControl w:val="0"/>
        <w:spacing w:after="120" w:line="276" w:lineRule="auto"/>
        <w:jc w:val="both"/>
        <w:rPr>
          <w:color w:val="000000"/>
          <w:lang w:val="fr-FR"/>
        </w:rPr>
      </w:pPr>
      <w:r w:rsidRPr="00BA2AFF">
        <w:rPr>
          <w:color w:val="000000"/>
          <w:lang w:val="fr-FR"/>
        </w:rPr>
        <w:t>L’</w:t>
      </w:r>
      <w:r w:rsidRPr="00BA2AFF">
        <w:rPr>
          <w:b/>
          <w:color w:val="000000"/>
          <w:lang w:val="fr-FR"/>
        </w:rPr>
        <w:t>Inde</w:t>
      </w:r>
      <w:r w:rsidRPr="00BA2AFF">
        <w:rPr>
          <w:color w:val="000000"/>
          <w:lang w:val="fr-FR"/>
        </w:rPr>
        <w:t xml:space="preserve"> fait part de son opinion selon laquelle les programmes de travail de l’OHI ne traitent pas explicitement de la mise en œuvre de la S-100 et met en exergue l’urgence de passer à la S-100.</w:t>
      </w:r>
    </w:p>
    <w:p w:rsidR="00BA2AFF" w:rsidRPr="00BA2AFF" w:rsidRDefault="00BA2AFF" w:rsidP="00BA2AFF">
      <w:pPr>
        <w:widowControl w:val="0"/>
        <w:spacing w:after="120" w:line="276" w:lineRule="auto"/>
        <w:jc w:val="both"/>
        <w:rPr>
          <w:bCs/>
          <w:u w:color="000000"/>
          <w:lang w:val="fr-FR" w:eastAsia="fr-FR"/>
        </w:rPr>
      </w:pPr>
      <w:r w:rsidRPr="00BA2AFF">
        <w:rPr>
          <w:bCs/>
          <w:u w:color="000000"/>
          <w:lang w:val="fr-FR" w:eastAsia="fr-FR"/>
        </w:rPr>
        <w:t>Le</w:t>
      </w:r>
      <w:r w:rsidRPr="00BA2AFF">
        <w:rPr>
          <w:b/>
          <w:bCs/>
          <w:u w:color="000000"/>
          <w:lang w:val="fr-FR" w:eastAsia="fr-FR"/>
        </w:rPr>
        <w:t xml:space="preserve"> président du WENDWG </w:t>
      </w:r>
      <w:r w:rsidRPr="00BA2AFF">
        <w:rPr>
          <w:bCs/>
          <w:u w:color="000000"/>
          <w:lang w:val="fr-FR" w:eastAsia="fr-FR"/>
        </w:rPr>
        <w:t xml:space="preserve">félicite le </w:t>
      </w:r>
      <w:r w:rsidRPr="00BA2AFF">
        <w:rPr>
          <w:b/>
          <w:bCs/>
          <w:u w:color="000000"/>
          <w:lang w:val="fr-FR" w:eastAsia="fr-FR"/>
        </w:rPr>
        <w:t>capitaine de vaisseau Marc van der Donck</w:t>
      </w:r>
      <w:r w:rsidRPr="00BA2AFF">
        <w:rPr>
          <w:bCs/>
          <w:u w:color="000000"/>
          <w:lang w:val="fr-FR" w:eastAsia="fr-FR"/>
        </w:rPr>
        <w:t xml:space="preserve"> pour ses travaux considérables en tant que président de l’équipe de projet pour les principes WEND100. Le groupe de travail sur la WEND a approuvé le format des principes et se réunira de nouveau début 2021. Il </w:t>
      </w:r>
      <w:r w:rsidRPr="00BA2AFF">
        <w:rPr>
          <w:bCs/>
          <w:u w:color="000000"/>
          <w:lang w:val="fr-FR" w:eastAsia="fr-FR"/>
        </w:rPr>
        <w:lastRenderedPageBreak/>
        <w:t xml:space="preserve">soumettra enfin ses conclusions finales à l’IRCC et au Conseil, et </w:t>
      </w:r>
      <w:r w:rsidR="005307E5">
        <w:rPr>
          <w:bCs/>
          <w:u w:color="000000"/>
          <w:lang w:val="fr-FR" w:eastAsia="fr-FR"/>
        </w:rPr>
        <w:t xml:space="preserve">rédigera </w:t>
      </w:r>
      <w:r w:rsidR="001639DD">
        <w:rPr>
          <w:bCs/>
          <w:u w:color="000000"/>
          <w:lang w:val="fr-FR" w:eastAsia="fr-FR"/>
        </w:rPr>
        <w:t xml:space="preserve">un projet de résolution </w:t>
      </w:r>
      <w:r w:rsidR="005307E5">
        <w:rPr>
          <w:bCs/>
          <w:u w:color="000000"/>
          <w:lang w:val="fr-FR" w:eastAsia="fr-FR"/>
        </w:rPr>
        <w:t xml:space="preserve">à soumettre </w:t>
      </w:r>
      <w:r w:rsidRPr="00BA2AFF">
        <w:rPr>
          <w:bCs/>
          <w:u w:color="000000"/>
          <w:lang w:val="fr-FR" w:eastAsia="fr-FR"/>
        </w:rPr>
        <w:t>aux Etats membres aux fins d’adoption par lettre circulaire dans un délai d’environ un an.</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C4/18 : </w:t>
      </w:r>
      <w:r w:rsidRPr="00BA2AFF">
        <w:rPr>
          <w:rFonts w:eastAsia="Times New Roman"/>
          <w:b/>
          <w:color w:val="FF0000"/>
          <w:u w:color="000000"/>
          <w:lang w:val="fr-FR" w:eastAsia="fr-FR"/>
        </w:rPr>
        <w:t>La présidente du Conseil, les présidents des HSSC/IRCC et le Secrétaire général</w:t>
      </w:r>
      <w:r w:rsidRPr="00BA2AFF">
        <w:rPr>
          <w:rFonts w:eastAsia="Times New Roman"/>
          <w:color w:val="FF0000"/>
          <w:u w:color="000000"/>
          <w:lang w:val="fr-FR" w:eastAsia="fr-FR"/>
        </w:rPr>
        <w:t xml:space="preserve"> soutenus par des experts en la matière et les Etats membres, selon qu’il convient, tiendront à jour la feuille de route pour la mise en œuvre de la S-100 en tant que version contrôlée progressive du document (incluant des commentaires et des délais) sur une base annuelle</w:t>
      </w:r>
      <w:r w:rsidRPr="00BA2AFF">
        <w:rPr>
          <w:color w:val="FF0000"/>
          <w:u w:color="000000"/>
          <w:lang w:val="fr-FR" w:eastAsia="fr-FR"/>
        </w:rPr>
        <w:t xml:space="preserve"> (permanent).</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C4/19 : </w:t>
      </w:r>
      <w:r w:rsidRPr="00BA2AFF">
        <w:rPr>
          <w:rFonts w:eastAsia="Times New Roman"/>
          <w:color w:val="FF0000"/>
          <w:u w:color="000000"/>
          <w:lang w:val="fr-FR" w:eastAsia="fr-FR"/>
        </w:rPr>
        <w:t xml:space="preserve">Suite à l'approbation de la feuille de route pour la mise en œuvre de la S-100, le </w:t>
      </w:r>
      <w:r w:rsidRPr="00BA2AFF">
        <w:rPr>
          <w:rFonts w:eastAsia="Times New Roman"/>
          <w:b/>
          <w:color w:val="FF0000"/>
          <w:u w:color="000000"/>
          <w:lang w:val="fr-FR" w:eastAsia="fr-FR"/>
        </w:rPr>
        <w:t>Secrétariat/Conseil</w:t>
      </w:r>
      <w:r w:rsidRPr="00BA2AFF">
        <w:rPr>
          <w:rFonts w:eastAsia="Times New Roman"/>
          <w:color w:val="FF0000"/>
          <w:u w:color="000000"/>
          <w:lang w:val="fr-FR" w:eastAsia="fr-FR"/>
        </w:rPr>
        <w:t xml:space="preserve"> doit mettre en place un répertoire de la version contrôlée de cette feuille de route sur le site web de l'OHI, incluant quelques précisions sur la terminologie (page web du Conseil à confirmer) </w:t>
      </w:r>
      <w:r w:rsidRPr="00BA2AFF">
        <w:rPr>
          <w:color w:val="FF0000"/>
          <w:u w:color="000000"/>
          <w:lang w:val="fr-FR" w:eastAsia="fr-FR"/>
        </w:rPr>
        <w:t>(date limite janvier 2021).</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C4/20 : </w:t>
      </w:r>
      <w:r w:rsidRPr="00BA2AFF">
        <w:rPr>
          <w:rFonts w:eastAsia="Times New Roman"/>
          <w:b/>
          <w:color w:val="FF0000"/>
          <w:u w:color="000000"/>
          <w:lang w:val="fr-FR" w:eastAsia="fr-FR"/>
        </w:rPr>
        <w:t>Le SG, l</w:t>
      </w:r>
      <w:r w:rsidR="00D173DC">
        <w:rPr>
          <w:rFonts w:eastAsia="Times New Roman"/>
          <w:b/>
          <w:color w:val="FF0000"/>
          <w:u w:color="000000"/>
          <w:lang w:val="fr-FR" w:eastAsia="fr-FR"/>
        </w:rPr>
        <w:t>a</w:t>
      </w:r>
      <w:r w:rsidRPr="00BA2AFF">
        <w:rPr>
          <w:rFonts w:eastAsia="Times New Roman"/>
          <w:b/>
          <w:color w:val="FF0000"/>
          <w:u w:color="000000"/>
          <w:lang w:val="fr-FR" w:eastAsia="fr-FR"/>
        </w:rPr>
        <w:t xml:space="preserve"> président</w:t>
      </w:r>
      <w:r w:rsidR="00D173DC">
        <w:rPr>
          <w:rFonts w:eastAsia="Times New Roman"/>
          <w:b/>
          <w:color w:val="FF0000"/>
          <w:u w:color="000000"/>
          <w:lang w:val="fr-FR" w:eastAsia="fr-FR"/>
        </w:rPr>
        <w:t>e</w:t>
      </w:r>
      <w:r w:rsidRPr="00BA2AFF">
        <w:rPr>
          <w:rFonts w:eastAsia="Times New Roman"/>
          <w:b/>
          <w:color w:val="FF0000"/>
          <w:u w:color="000000"/>
          <w:lang w:val="fr-FR" w:eastAsia="fr-FR"/>
        </w:rPr>
        <w:t xml:space="preserve"> du Conseil, les présidents du HSSC et de l’IRCC </w:t>
      </w:r>
      <w:r w:rsidRPr="00BA2AFF">
        <w:rPr>
          <w:rFonts w:eastAsia="Times New Roman"/>
          <w:color w:val="FF0000"/>
          <w:u w:color="000000"/>
          <w:lang w:val="fr-FR" w:eastAsia="fr-FR"/>
        </w:rPr>
        <w:t>examineront l'ajout de trois annexes liées aux WP 1, 2 et 3 de la feuille de route pour la mise en œuvre de la S-100 de l'OHI</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C4/21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convient de la nécessité d’amender la feuille de route pour la mise en œuvre de la S-100 sur la base de la liste de produits qui devraient être couverts par la S-98 (cf. Action HSSC12/11)</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C4/22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convient de la nécessité d’inclure le Calendrier pour la mise en œuvre de la S-100 dans les mises à jour qui seront faites à l’Annexe concernée de la feuille de route pour la mise en œuvre de la S-100</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C4/23 : </w:t>
      </w:r>
      <w:r w:rsidRPr="00BA2AFF">
        <w:rPr>
          <w:rFonts w:eastAsia="Times New Roman"/>
          <w:bCs/>
          <w:color w:val="FF0000"/>
          <w:u w:color="000000"/>
          <w:lang w:val="fr-FR" w:eastAsia="fr-FR"/>
        </w:rPr>
        <w:t xml:space="preserve">Le </w:t>
      </w:r>
      <w:r w:rsidRPr="00BA2AFF">
        <w:rPr>
          <w:rFonts w:eastAsia="Times New Roman"/>
          <w:b/>
          <w:bCs/>
          <w:color w:val="FF0000"/>
          <w:u w:color="000000"/>
          <w:lang w:val="fr-FR" w:eastAsia="fr-FR"/>
        </w:rPr>
        <w:t>Conseil</w:t>
      </w:r>
      <w:r w:rsidRPr="00BA2AFF">
        <w:rPr>
          <w:rFonts w:eastAsia="Times New Roman"/>
          <w:b/>
          <w:color w:val="FF0000"/>
          <w:u w:color="000000"/>
          <w:lang w:val="fr-FR" w:eastAsia="fr-FR"/>
        </w:rPr>
        <w:t xml:space="preserve"> </w:t>
      </w:r>
      <w:r w:rsidRPr="00BA2AFF">
        <w:rPr>
          <w:rFonts w:eastAsia="Times New Roman"/>
          <w:color w:val="FF0000"/>
          <w:u w:color="000000"/>
          <w:lang w:val="fr-FR" w:eastAsia="fr-FR"/>
        </w:rPr>
        <w:t>tiendra et mettra à jour la feuille de route pour la mise en œuvre de la S-100 et les activités résultantes en liaison avec les EM et avec les organes externes, sur une base annuelle, en tant que priorité essentielle des activités du Conseil</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rFonts w:eastAsia="Times New Roman"/>
          <w:color w:val="FF0000"/>
          <w:u w:color="000000"/>
          <w:lang w:val="fr-FR" w:eastAsia="fr-FR"/>
        </w:rPr>
        <w:t xml:space="preserve">Les </w:t>
      </w:r>
      <w:r w:rsidRPr="00BA2AFF">
        <w:rPr>
          <w:rFonts w:eastAsia="Times New Roman"/>
          <w:b/>
          <w:color w:val="FF0000"/>
          <w:u w:color="000000"/>
          <w:lang w:val="fr-FR" w:eastAsia="fr-FR"/>
        </w:rPr>
        <w:t xml:space="preserve">SG/présidente du Conseil </w:t>
      </w:r>
      <w:r w:rsidRPr="00BA2AFF">
        <w:rPr>
          <w:rFonts w:eastAsia="Times New Roman"/>
          <w:color w:val="FF0000"/>
          <w:u w:color="000000"/>
          <w:lang w:val="fr-FR" w:eastAsia="fr-FR"/>
        </w:rPr>
        <w:t>identifieront certaines activités essentielles en soutien et fourniront un rapport d’avancement au C-5</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b/>
          <w:color w:val="FF0000"/>
          <w:u w:color="000000"/>
          <w:lang w:val="fr-FR" w:eastAsia="fr-FR"/>
        </w:rPr>
      </w:pPr>
      <w:r w:rsidRPr="00BA2AFF">
        <w:rPr>
          <w:b/>
          <w:color w:val="FF0000"/>
          <w:u w:color="000000"/>
          <w:lang w:val="fr-FR" w:eastAsia="fr-FR"/>
        </w:rPr>
        <w:t xml:space="preserve">Décision et Action C4/24 : </w:t>
      </w:r>
      <w:r w:rsidRPr="00BA2AFF">
        <w:rPr>
          <w:rFonts w:eastAsia="Times New Roman"/>
          <w:bCs/>
          <w:color w:val="FF0000"/>
          <w:u w:color="000000"/>
          <w:lang w:val="fr-FR" w:eastAsia="fr-FR"/>
        </w:rPr>
        <w:t xml:space="preserve">Le </w:t>
      </w:r>
      <w:r w:rsidRPr="00BA2AFF">
        <w:rPr>
          <w:rFonts w:eastAsia="Times New Roman"/>
          <w:b/>
          <w:bCs/>
          <w:color w:val="FF0000"/>
          <w:u w:color="000000"/>
          <w:lang w:val="fr-FR" w:eastAsia="fr-FR"/>
        </w:rPr>
        <w:t>Conseil</w:t>
      </w:r>
      <w:r w:rsidRPr="00BA2AFF">
        <w:rPr>
          <w:rFonts w:eastAsia="Times New Roman"/>
          <w:b/>
          <w:color w:val="FF0000"/>
          <w:u w:color="000000"/>
          <w:lang w:val="fr-FR" w:eastAsia="fr-FR"/>
        </w:rPr>
        <w:t xml:space="preserve"> </w:t>
      </w:r>
      <w:r w:rsidRPr="00BA2AFF">
        <w:rPr>
          <w:rFonts w:eastAsia="Times New Roman"/>
          <w:color w:val="FF0000"/>
          <w:u w:color="000000"/>
          <w:lang w:val="fr-FR" w:eastAsia="fr-FR"/>
        </w:rPr>
        <w:t>supervisera le développement ultérieur des principes WEND100, en conséquence de la série croissante de produits de données hydrographiques traités dans la Stratégie pour la mise en œuvre de la S­100</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rFonts w:eastAsia="Times New Roman"/>
          <w:color w:val="FF0000"/>
          <w:u w:color="000000"/>
          <w:lang w:val="fr-FR" w:eastAsia="fr-FR"/>
        </w:rPr>
        <w:t>L’</w:t>
      </w:r>
      <w:r w:rsidRPr="00BA2AFF">
        <w:rPr>
          <w:rFonts w:eastAsia="Times New Roman"/>
          <w:b/>
          <w:color w:val="FF0000"/>
          <w:u w:color="000000"/>
          <w:lang w:val="fr-FR" w:eastAsia="fr-FR"/>
        </w:rPr>
        <w:t>IRCC</w:t>
      </w:r>
      <w:r w:rsidRPr="00BA2AFF">
        <w:rPr>
          <w:rFonts w:eastAsia="Times New Roman"/>
          <w:color w:val="FF0000"/>
          <w:u w:color="000000"/>
          <w:lang w:val="fr-FR" w:eastAsia="fr-FR"/>
        </w:rPr>
        <w:t xml:space="preserve"> soumettra une nouvelle Résolution de l’OHI sur les principes WEND100 au Conseil aux fins d’aval, puis de soumission aux Etats membres aux fins d’approbation, et d’inclusion en tant que r</w:t>
      </w:r>
      <w:r w:rsidR="001E5246">
        <w:rPr>
          <w:rFonts w:eastAsia="Times New Roman"/>
          <w:color w:val="FF0000"/>
          <w:u w:color="000000"/>
          <w:lang w:val="fr-FR" w:eastAsia="fr-FR"/>
        </w:rPr>
        <w:t>éférence dans l’Annexe 3 de la f</w:t>
      </w:r>
      <w:r w:rsidRPr="00BA2AFF">
        <w:rPr>
          <w:rFonts w:eastAsia="Times New Roman"/>
          <w:color w:val="FF0000"/>
          <w:u w:color="000000"/>
          <w:lang w:val="fr-FR" w:eastAsia="fr-FR"/>
        </w:rPr>
        <w:t>euille de route pour la mise en œuvre de la S-100</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C4/26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rappelle aux Etats membres d’envisager la possibilité de coordonner leurs contributions à l’appui de la Stratégie pour la mise en œuvre de la S-100 avec leurs représentants nationaux au sein des organes de l’OMI (NCSR et MSC en particulier)</w:t>
      </w:r>
      <w:r w:rsidRPr="00BA2AFF">
        <w:rPr>
          <w:color w:val="FF0000"/>
          <w:u w:color="000000"/>
          <w:lang w:val="fr-FR" w:eastAsia="fr-FR"/>
        </w:rPr>
        <w:t xml:space="preserve"> (permanent).</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C4/27 : </w:t>
      </w:r>
      <w:r w:rsidRPr="00BA2AFF">
        <w:rPr>
          <w:rFonts w:eastAsia="Times New Roman"/>
          <w:color w:val="FF0000"/>
          <w:u w:color="000000"/>
          <w:lang w:val="fr-FR" w:eastAsia="fr-FR"/>
        </w:rPr>
        <w:t xml:space="preserve">L’Assemblée ayant pris note de la mise à jour des interrelations et des tâches, le </w:t>
      </w:r>
      <w:r w:rsidRPr="00BA2AFF">
        <w:rPr>
          <w:rFonts w:eastAsia="Times New Roman"/>
          <w:b/>
          <w:color w:val="FF0000"/>
          <w:u w:color="000000"/>
          <w:lang w:val="fr-FR" w:eastAsia="fr-FR"/>
        </w:rPr>
        <w:t>Secrétaire général</w:t>
      </w:r>
      <w:r w:rsidRPr="00BA2AFF">
        <w:rPr>
          <w:rFonts w:eastAsia="Times New Roman"/>
          <w:color w:val="FF0000"/>
          <w:u w:color="000000"/>
          <w:lang w:val="fr-FR" w:eastAsia="fr-FR"/>
        </w:rPr>
        <w:t xml:space="preserve"> continuera à assurer la liaison avec [l’OMI et] les autres parties prenantes et organisations pertinentes impliquées dans le développement d’autres produits basés sur la S-100</w:t>
      </w:r>
      <w:r w:rsidRPr="00BA2AFF">
        <w:rPr>
          <w:color w:val="FF0000"/>
          <w:u w:color="000000"/>
          <w:lang w:val="fr-FR" w:eastAsia="fr-FR"/>
        </w:rPr>
        <w:t xml:space="preserve"> (permanent).</w:t>
      </w:r>
    </w:p>
    <w:p w:rsidR="00BA2AFF" w:rsidRPr="00BA2AFF" w:rsidRDefault="00BA2AFF" w:rsidP="00BA2AFF">
      <w:pPr>
        <w:widowControl w:val="0"/>
        <w:spacing w:after="120" w:line="276" w:lineRule="auto"/>
        <w:jc w:val="both"/>
        <w:rPr>
          <w:rFonts w:eastAsia="Times New Roman"/>
          <w:color w:val="FF0000"/>
          <w:u w:color="000000"/>
          <w:lang w:val="fr-FR" w:eastAsia="fr-FR"/>
        </w:rPr>
      </w:pPr>
      <w:r w:rsidRPr="00BA2AFF">
        <w:rPr>
          <w:b/>
          <w:color w:val="FF0000"/>
          <w:u w:color="000000"/>
          <w:lang w:val="fr-FR" w:eastAsia="fr-FR"/>
        </w:rPr>
        <w:t xml:space="preserve">Décision et Action C4/28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prend note de l’importance du renforcement des capacités à ce sujet afin que l’ensemble des Etats membres de l’OHI puissent envisager de respecter les dates</w:t>
      </w:r>
      <w:r w:rsidR="00D92C96">
        <w:rPr>
          <w:rFonts w:eastAsia="Times New Roman"/>
          <w:color w:val="FF0000"/>
          <w:u w:color="000000"/>
          <w:lang w:val="fr-FR" w:eastAsia="fr-FR"/>
        </w:rPr>
        <w:t xml:space="preserve"> limites de l’OHI pour la production de produits S-1xx, et en particulier la S-101</w:t>
      </w:r>
      <w:r w:rsidRPr="00BA2AFF">
        <w:rPr>
          <w:rFonts w:eastAsia="Times New Roman"/>
          <w:color w:val="FF0000"/>
          <w:u w:color="000000"/>
          <w:lang w:val="fr-FR" w:eastAsia="fr-FR"/>
        </w:rPr>
        <w:t>.</w:t>
      </w:r>
    </w:p>
    <w:p w:rsidR="00BA2AFF" w:rsidRPr="00BA2AFF" w:rsidRDefault="00BA2AFF" w:rsidP="00BA2AFF">
      <w:pPr>
        <w:widowControl w:val="0"/>
        <w:spacing w:after="120" w:line="276" w:lineRule="auto"/>
        <w:jc w:val="both"/>
        <w:rPr>
          <w:color w:val="FF0000"/>
          <w:u w:color="000000"/>
          <w:lang w:val="fr-FR" w:eastAsia="fr-FR"/>
        </w:rPr>
      </w:pPr>
      <w:r w:rsidRPr="00BA2AFF">
        <w:rPr>
          <w:rFonts w:eastAsia="Times New Roman"/>
          <w:color w:val="FF0000"/>
          <w:u w:color="000000"/>
          <w:lang w:val="fr-FR" w:eastAsia="fr-FR"/>
        </w:rPr>
        <w:lastRenderedPageBreak/>
        <w:t xml:space="preserve"> 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invite les IRCC/CBSC à examiner cette demande faite par certains Etats membres lors de l’A­2 et du C-4</w:t>
      </w:r>
      <w:r w:rsidRPr="00BA2AFF">
        <w:rPr>
          <w:color w:val="FF0000"/>
          <w:u w:color="000000"/>
          <w:lang w:val="fr-FR" w:eastAsia="fr-FR"/>
        </w:rPr>
        <w:t xml:space="preserve"> (date limite C-5).</w:t>
      </w:r>
    </w:p>
    <w:p w:rsidR="00BA2AFF" w:rsidRPr="00BA2AFF" w:rsidRDefault="00BA2AFF" w:rsidP="00BA2AFF">
      <w:pPr>
        <w:widowControl w:val="0"/>
        <w:numPr>
          <w:ilvl w:val="0"/>
          <w:numId w:val="10"/>
        </w:numPr>
        <w:spacing w:before="240" w:after="120" w:line="276" w:lineRule="auto"/>
        <w:jc w:val="both"/>
        <w:rPr>
          <w:rFonts w:eastAsia="Calibri" w:cs="Calibri"/>
          <w:b/>
          <w:bCs/>
          <w:color w:val="000000"/>
          <w:kern w:val="2"/>
          <w:u w:color="000000"/>
          <w:lang w:val="fr-FR" w:eastAsia="fr-FR"/>
        </w:rPr>
      </w:pPr>
      <w:r w:rsidRPr="00BA2AFF">
        <w:rPr>
          <w:rFonts w:eastAsia="Calibri" w:cs="Calibri"/>
          <w:b/>
          <w:bCs/>
          <w:color w:val="000000"/>
          <w:spacing w:val="5"/>
          <w:kern w:val="2"/>
          <w:u w:color="000000"/>
          <w:lang w:val="fr-FR" w:eastAsia="fr-FR"/>
        </w:rPr>
        <w:t>PROGRAMME DE TRAVAIL ET BUDGET ANNUELS DE L’OHI</w:t>
      </w:r>
    </w:p>
    <w:p w:rsidR="00BA2AFF" w:rsidRPr="00BA2AFF" w:rsidRDefault="00BA2AFF" w:rsidP="00BA2AFF">
      <w:pPr>
        <w:widowControl w:val="0"/>
        <w:numPr>
          <w:ilvl w:val="1"/>
          <w:numId w:val="2"/>
        </w:numPr>
        <w:spacing w:before="240" w:after="120" w:line="276" w:lineRule="auto"/>
        <w:jc w:val="both"/>
        <w:rPr>
          <w:rFonts w:eastAsia="Calibri" w:cs="Calibri"/>
          <w:b/>
          <w:bCs/>
          <w:color w:val="000000"/>
          <w:kern w:val="2"/>
          <w:u w:color="000000"/>
          <w:lang w:val="fr-FR" w:eastAsia="fr-FR"/>
        </w:rPr>
      </w:pPr>
      <w:r w:rsidRPr="00BA2AFF">
        <w:rPr>
          <w:rFonts w:eastAsia="Calibri" w:cs="Calibri"/>
          <w:b/>
          <w:bCs/>
          <w:color w:val="000000"/>
          <w:spacing w:val="5"/>
          <w:kern w:val="2"/>
          <w:u w:color="000000"/>
          <w:lang w:val="fr-FR" w:eastAsia="fr-FR"/>
        </w:rPr>
        <w:t>Examen de l’état financier actuel de l’OHI</w:t>
      </w:r>
    </w:p>
    <w:p w:rsidR="00BA2AFF" w:rsidRPr="00BA2AFF" w:rsidRDefault="00BA2AFF" w:rsidP="00BA2AFF">
      <w:pPr>
        <w:tabs>
          <w:tab w:val="left" w:pos="680"/>
        </w:tabs>
        <w:autoSpaceDE w:val="0"/>
        <w:autoSpaceDN w:val="0"/>
        <w:adjustRightInd w:val="0"/>
        <w:rPr>
          <w:i/>
          <w:iCs/>
          <w:spacing w:val="-1"/>
          <w:lang w:val="fr-FR"/>
        </w:rPr>
      </w:pPr>
      <w:r w:rsidRPr="00BA2AFF">
        <w:rPr>
          <w:i/>
          <w:iCs/>
          <w:spacing w:val="-1"/>
          <w:lang w:val="fr-FR"/>
        </w:rPr>
        <w:t>Doc</w:t>
      </w:r>
      <w:r w:rsidR="00D173DC">
        <w:rPr>
          <w:i/>
          <w:iCs/>
          <w:spacing w:val="-1"/>
          <w:lang w:val="fr-FR"/>
        </w:rPr>
        <w:t xml:space="preserve"> </w:t>
      </w:r>
      <w:r w:rsidRPr="00BA2AFF">
        <w:rPr>
          <w:i/>
          <w:iCs/>
          <w:spacing w:val="-1"/>
          <w:lang w:val="fr-FR"/>
        </w:rPr>
        <w:t>:</w:t>
      </w:r>
      <w:r w:rsidRPr="00BA2AFF">
        <w:rPr>
          <w:i/>
          <w:iCs/>
          <w:spacing w:val="-1"/>
          <w:lang w:val="fr-FR"/>
        </w:rPr>
        <w:tab/>
        <w:t>C4-05.1A</w:t>
      </w:r>
      <w:r w:rsidRPr="00BA2AFF">
        <w:rPr>
          <w:i/>
          <w:iCs/>
          <w:spacing w:val="-1"/>
          <w:lang w:val="fr-FR"/>
        </w:rPr>
        <w:tab/>
        <w:t>Rapport financier mensuel (octobre 2020)</w:t>
      </w:r>
    </w:p>
    <w:p w:rsidR="00BA2AFF" w:rsidRPr="00BA2AFF" w:rsidRDefault="00BA2AFF" w:rsidP="00BA2AFF">
      <w:pPr>
        <w:tabs>
          <w:tab w:val="left" w:pos="680"/>
        </w:tabs>
        <w:autoSpaceDE w:val="0"/>
        <w:autoSpaceDN w:val="0"/>
        <w:adjustRightInd w:val="0"/>
        <w:rPr>
          <w:i/>
          <w:iCs/>
          <w:spacing w:val="-1"/>
          <w:lang w:val="fr-FR"/>
        </w:rPr>
      </w:pPr>
    </w:p>
    <w:p w:rsidR="00BA2AFF" w:rsidRPr="00BA2AFF" w:rsidRDefault="00BA2AFF" w:rsidP="00BA2AFF">
      <w:pPr>
        <w:widowControl w:val="0"/>
        <w:spacing w:after="120" w:line="276" w:lineRule="auto"/>
        <w:jc w:val="both"/>
        <w:rPr>
          <w:color w:val="000000"/>
          <w:u w:color="000000"/>
          <w:lang w:val="fr-FR" w:eastAsia="fr-FR"/>
        </w:rPr>
      </w:pPr>
      <w:r w:rsidRPr="00BA2AFF">
        <w:rPr>
          <w:rFonts w:cs="Arial Unicode MS"/>
          <w:color w:val="000000"/>
          <w:spacing w:val="-1"/>
          <w:u w:color="000000"/>
          <w:lang w:val="fr-FR" w:eastAsia="fr-FR"/>
        </w:rPr>
        <w:t xml:space="preserve">Le </w:t>
      </w:r>
      <w:r w:rsidRPr="00BA2AFF">
        <w:rPr>
          <w:rFonts w:cs="Arial Unicode MS"/>
          <w:b/>
          <w:color w:val="000000"/>
          <w:spacing w:val="-1"/>
          <w:u w:color="000000"/>
          <w:lang w:val="fr-FR" w:eastAsia="fr-FR"/>
        </w:rPr>
        <w:t>Secrétaire général</w:t>
      </w:r>
      <w:r w:rsidRPr="00BA2AFF">
        <w:rPr>
          <w:rFonts w:cs="Arial Unicode MS"/>
          <w:color w:val="000000"/>
          <w:spacing w:val="-1"/>
          <w:u w:color="000000"/>
          <w:lang w:val="fr-FR" w:eastAsia="fr-FR"/>
        </w:rPr>
        <w:t xml:space="preserve"> examine la situation financière actuelle de l’Organisation. A l’heure actuelle, le taux de </w:t>
      </w:r>
      <w:r w:rsidR="00D92C96">
        <w:rPr>
          <w:rFonts w:cs="Arial Unicode MS"/>
          <w:color w:val="000000"/>
          <w:spacing w:val="-1"/>
          <w:u w:color="000000"/>
          <w:lang w:val="fr-FR" w:eastAsia="fr-FR"/>
        </w:rPr>
        <w:t>règlement</w:t>
      </w:r>
      <w:r w:rsidRPr="00BA2AFF">
        <w:rPr>
          <w:rFonts w:cs="Arial Unicode MS"/>
          <w:color w:val="000000"/>
          <w:spacing w:val="-1"/>
          <w:u w:color="000000"/>
          <w:lang w:val="fr-FR" w:eastAsia="fr-FR"/>
        </w:rPr>
        <w:t xml:space="preserve"> des contributions par les Etats membres dépasse la moyenne, atteignant 86%. Au total, 17 Etats membres ont déjà versé leurs contributions à l’avance pour 2021</w:t>
      </w:r>
      <w:r w:rsidRPr="00BA2AFF">
        <w:rPr>
          <w:color w:val="000000"/>
          <w:u w:color="000000"/>
          <w:lang w:val="fr-FR" w:eastAsia="fr-FR"/>
        </w:rPr>
        <w:t xml:space="preserve">. Cinq Etats n’ont toujours pas </w:t>
      </w:r>
      <w:r w:rsidR="00D92C96">
        <w:rPr>
          <w:color w:val="000000"/>
          <w:u w:color="000000"/>
          <w:lang w:val="fr-FR" w:eastAsia="fr-FR"/>
        </w:rPr>
        <w:t>réglé</w:t>
      </w:r>
      <w:r w:rsidRPr="00BA2AFF">
        <w:rPr>
          <w:color w:val="000000"/>
          <w:u w:color="000000"/>
          <w:lang w:val="fr-FR" w:eastAsia="fr-FR"/>
        </w:rPr>
        <w:t xml:space="preserve"> leurs contributions pour 2019. L’Organisation bénéficie d’un excédent budgétaire actuellement estimé à 351</w:t>
      </w:r>
      <w:r w:rsidR="00D92C96">
        <w:rPr>
          <w:color w:val="000000"/>
          <w:u w:color="000000"/>
          <w:lang w:val="fr-FR" w:eastAsia="fr-FR"/>
        </w:rPr>
        <w:t> </w:t>
      </w:r>
      <w:r w:rsidRPr="00BA2AFF">
        <w:rPr>
          <w:color w:val="000000"/>
          <w:u w:color="000000"/>
          <w:lang w:val="fr-FR" w:eastAsia="fr-FR"/>
        </w:rPr>
        <w:t>000</w:t>
      </w:r>
      <w:r w:rsidR="00D92C96">
        <w:rPr>
          <w:color w:val="000000"/>
          <w:u w:color="000000"/>
          <w:lang w:val="fr-FR" w:eastAsia="fr-FR"/>
        </w:rPr>
        <w:t xml:space="preserve"> </w:t>
      </w:r>
      <w:r w:rsidR="00D92C96" w:rsidRPr="00BA2AFF">
        <w:rPr>
          <w:color w:val="000000"/>
          <w:u w:color="000000"/>
          <w:lang w:val="fr-FR" w:eastAsia="fr-FR"/>
        </w:rPr>
        <w:t>€</w:t>
      </w:r>
      <w:r w:rsidRPr="00BA2AFF">
        <w:rPr>
          <w:color w:val="000000"/>
          <w:u w:color="000000"/>
          <w:lang w:val="fr-FR" w:eastAsia="fr-FR"/>
        </w:rPr>
        <w:t>, résultant de la large réduction des dépenses en frais de fonctionnement, due notamment aux voyages (241</w:t>
      </w:r>
      <w:r w:rsidR="00D92C96">
        <w:rPr>
          <w:color w:val="000000"/>
          <w:u w:color="000000"/>
          <w:lang w:val="fr-FR" w:eastAsia="fr-FR"/>
        </w:rPr>
        <w:t> </w:t>
      </w:r>
      <w:r w:rsidRPr="00BA2AFF">
        <w:rPr>
          <w:color w:val="000000"/>
          <w:u w:color="000000"/>
          <w:lang w:val="fr-FR" w:eastAsia="fr-FR"/>
        </w:rPr>
        <w:t>000</w:t>
      </w:r>
      <w:r w:rsidR="00D92C96">
        <w:rPr>
          <w:color w:val="000000"/>
          <w:u w:color="000000"/>
          <w:lang w:val="fr-FR" w:eastAsia="fr-FR"/>
        </w:rPr>
        <w:t xml:space="preserve"> </w:t>
      </w:r>
      <w:r w:rsidR="00D92C96" w:rsidRPr="00BA2AFF">
        <w:rPr>
          <w:color w:val="000000"/>
          <w:u w:color="000000"/>
          <w:lang w:val="fr-FR" w:eastAsia="fr-FR"/>
        </w:rPr>
        <w:t>€</w:t>
      </w:r>
      <w:r w:rsidRPr="00BA2AFF">
        <w:rPr>
          <w:color w:val="000000"/>
          <w:u w:color="000000"/>
          <w:lang w:val="fr-FR" w:eastAsia="fr-FR"/>
        </w:rPr>
        <w:t>), aux frais de personnel (101</w:t>
      </w:r>
      <w:r w:rsidR="00D92C96">
        <w:rPr>
          <w:color w:val="000000"/>
          <w:u w:color="000000"/>
          <w:lang w:val="fr-FR" w:eastAsia="fr-FR"/>
        </w:rPr>
        <w:t> </w:t>
      </w:r>
      <w:r w:rsidRPr="00BA2AFF">
        <w:rPr>
          <w:color w:val="000000"/>
          <w:u w:color="000000"/>
          <w:lang w:val="fr-FR" w:eastAsia="fr-FR"/>
        </w:rPr>
        <w:t>000</w:t>
      </w:r>
      <w:r w:rsidR="00D92C96">
        <w:rPr>
          <w:color w:val="000000"/>
          <w:u w:color="000000"/>
          <w:lang w:val="fr-FR" w:eastAsia="fr-FR"/>
        </w:rPr>
        <w:t xml:space="preserve"> </w:t>
      </w:r>
      <w:r w:rsidR="00D92C96" w:rsidRPr="00BA2AFF">
        <w:rPr>
          <w:color w:val="000000"/>
          <w:u w:color="000000"/>
          <w:lang w:val="fr-FR" w:eastAsia="fr-FR"/>
        </w:rPr>
        <w:t>€</w:t>
      </w:r>
      <w:r w:rsidRPr="00BA2AFF">
        <w:rPr>
          <w:color w:val="000000"/>
          <w:u w:color="000000"/>
          <w:lang w:val="fr-FR" w:eastAsia="fr-FR"/>
        </w:rPr>
        <w:t>) et aux dépenses en capital (9</w:t>
      </w:r>
      <w:r w:rsidR="00D92C96">
        <w:rPr>
          <w:color w:val="000000"/>
          <w:u w:color="000000"/>
          <w:lang w:val="fr-FR" w:eastAsia="fr-FR"/>
        </w:rPr>
        <w:t> </w:t>
      </w:r>
      <w:r w:rsidRPr="00BA2AFF">
        <w:rPr>
          <w:color w:val="000000"/>
          <w:u w:color="000000"/>
          <w:lang w:val="fr-FR" w:eastAsia="fr-FR"/>
        </w:rPr>
        <w:t>000</w:t>
      </w:r>
      <w:r w:rsidR="00D92C96">
        <w:rPr>
          <w:color w:val="000000"/>
          <w:u w:color="000000"/>
          <w:lang w:val="fr-FR" w:eastAsia="fr-FR"/>
        </w:rPr>
        <w:t xml:space="preserve"> </w:t>
      </w:r>
      <w:r w:rsidR="00D92C96" w:rsidRPr="00BA2AFF">
        <w:rPr>
          <w:color w:val="000000"/>
          <w:u w:color="000000"/>
          <w:lang w:val="fr-FR" w:eastAsia="fr-FR"/>
        </w:rPr>
        <w:t>€</w:t>
      </w:r>
      <w:r w:rsidRPr="00BA2AFF">
        <w:rPr>
          <w:color w:val="000000"/>
          <w:u w:color="000000"/>
          <w:lang w:val="fr-FR" w:eastAsia="fr-FR"/>
        </w:rPr>
        <w:t>).</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C4/29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prend note des informations fournies sur l’état financier actuel</w:t>
      </w:r>
      <w:r w:rsidRPr="00BA2AFF">
        <w:rPr>
          <w:color w:val="FF0000"/>
          <w:u w:color="000000"/>
          <w:lang w:val="fr-FR" w:eastAsia="fr-FR"/>
        </w:rPr>
        <w:t>.</w:t>
      </w:r>
    </w:p>
    <w:p w:rsidR="00BA2AFF" w:rsidRPr="00BA2AFF" w:rsidRDefault="00E0787C" w:rsidP="00BA2AFF">
      <w:pPr>
        <w:widowControl w:val="0"/>
        <w:numPr>
          <w:ilvl w:val="1"/>
          <w:numId w:val="2"/>
        </w:numPr>
        <w:spacing w:before="240" w:after="120" w:line="276" w:lineRule="auto"/>
        <w:jc w:val="both"/>
        <w:rPr>
          <w:rFonts w:eastAsia="Calibri" w:cs="Calibri"/>
          <w:b/>
          <w:bCs/>
          <w:color w:val="000000"/>
          <w:kern w:val="2"/>
          <w:u w:color="000000"/>
          <w:lang w:val="fr-FR" w:eastAsia="fr-FR"/>
        </w:rPr>
      </w:pPr>
      <w:r>
        <w:rPr>
          <w:rFonts w:eastAsia="Calibri" w:cs="Calibri"/>
          <w:b/>
          <w:bCs/>
          <w:color w:val="000000"/>
          <w:spacing w:val="5"/>
          <w:kern w:val="2"/>
          <w:u w:color="000000"/>
          <w:lang w:val="fr-FR" w:eastAsia="fr-FR"/>
        </w:rPr>
        <w:t>Proposition de p</w:t>
      </w:r>
      <w:r w:rsidR="00BA2AFF" w:rsidRPr="00BA2AFF">
        <w:rPr>
          <w:rFonts w:eastAsia="Calibri" w:cs="Calibri"/>
          <w:b/>
          <w:bCs/>
          <w:color w:val="000000"/>
          <w:spacing w:val="5"/>
          <w:kern w:val="2"/>
          <w:u w:color="000000"/>
          <w:lang w:val="fr-FR" w:eastAsia="fr-FR"/>
        </w:rPr>
        <w:t>rogramme de travail de l’OHI pour 2021</w:t>
      </w:r>
    </w:p>
    <w:p w:rsidR="00BA2AFF" w:rsidRPr="00BA2AFF" w:rsidRDefault="00BA2AFF" w:rsidP="00BA2AFF">
      <w:pPr>
        <w:tabs>
          <w:tab w:val="left" w:pos="680"/>
        </w:tabs>
        <w:autoSpaceDE w:val="0"/>
        <w:autoSpaceDN w:val="0"/>
        <w:adjustRightInd w:val="0"/>
        <w:rPr>
          <w:i/>
          <w:iCs/>
          <w:spacing w:val="-1"/>
          <w:lang w:val="fr-FR"/>
        </w:rPr>
      </w:pPr>
      <w:r w:rsidRPr="00BA2AFF">
        <w:rPr>
          <w:i/>
          <w:iCs/>
          <w:spacing w:val="-1"/>
          <w:lang w:val="fr-FR"/>
        </w:rPr>
        <w:t>Doc</w:t>
      </w:r>
      <w:r w:rsidR="00AB11DB">
        <w:rPr>
          <w:i/>
          <w:iCs/>
          <w:spacing w:val="-1"/>
          <w:lang w:val="fr-FR"/>
        </w:rPr>
        <w:t xml:space="preserve"> </w:t>
      </w:r>
      <w:r w:rsidRPr="00BA2AFF">
        <w:rPr>
          <w:i/>
          <w:iCs/>
          <w:spacing w:val="-1"/>
          <w:lang w:val="fr-FR"/>
        </w:rPr>
        <w:t>:</w:t>
      </w:r>
      <w:r w:rsidRPr="00BA2AFF">
        <w:rPr>
          <w:i/>
          <w:iCs/>
          <w:spacing w:val="-1"/>
          <w:lang w:val="fr-FR"/>
        </w:rPr>
        <w:tab/>
        <w:t>C4-05.2A</w:t>
      </w:r>
      <w:r w:rsidRPr="00BA2AFF">
        <w:rPr>
          <w:i/>
          <w:iCs/>
          <w:spacing w:val="-1"/>
          <w:lang w:val="fr-FR"/>
        </w:rPr>
        <w:tab/>
      </w:r>
      <w:r w:rsidR="00E0787C">
        <w:rPr>
          <w:i/>
          <w:iCs/>
          <w:spacing w:val="-1"/>
          <w:lang w:val="fr-FR"/>
        </w:rPr>
        <w:t>Proposition de p</w:t>
      </w:r>
      <w:r w:rsidRPr="00BA2AFF">
        <w:rPr>
          <w:i/>
          <w:iCs/>
          <w:spacing w:val="-1"/>
          <w:lang w:val="fr-FR"/>
        </w:rPr>
        <w:t>rogramme de travail de l’OHI pour 2021</w:t>
      </w:r>
    </w:p>
    <w:p w:rsidR="00BA2AFF" w:rsidRPr="00BA2AFF" w:rsidRDefault="00BA2AFF" w:rsidP="00BA2AFF">
      <w:pPr>
        <w:tabs>
          <w:tab w:val="left" w:pos="680"/>
        </w:tabs>
        <w:autoSpaceDE w:val="0"/>
        <w:autoSpaceDN w:val="0"/>
        <w:adjustRightInd w:val="0"/>
        <w:rPr>
          <w:i/>
          <w:iCs/>
          <w:spacing w:val="-1"/>
          <w:lang w:val="fr-FR"/>
        </w:rPr>
      </w:pP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Le </w:t>
      </w:r>
      <w:r w:rsidRPr="00BA2AFF">
        <w:rPr>
          <w:b/>
          <w:color w:val="000000"/>
          <w:u w:color="000000"/>
          <w:lang w:val="fr-FR" w:eastAsia="fr-FR"/>
        </w:rPr>
        <w:t xml:space="preserve">Secrétaire général </w:t>
      </w:r>
      <w:r w:rsidR="00E0787C">
        <w:rPr>
          <w:color w:val="000000"/>
          <w:u w:color="000000"/>
          <w:lang w:val="fr-FR" w:eastAsia="fr-FR"/>
        </w:rPr>
        <w:t>présente la proposition de p</w:t>
      </w:r>
      <w:r w:rsidRPr="00BA2AFF">
        <w:rPr>
          <w:color w:val="000000"/>
          <w:u w:color="000000"/>
          <w:lang w:val="fr-FR" w:eastAsia="fr-FR"/>
        </w:rPr>
        <w:t>rogramme de tra</w:t>
      </w:r>
      <w:r w:rsidR="00E0787C">
        <w:rPr>
          <w:color w:val="000000"/>
          <w:u w:color="000000"/>
          <w:lang w:val="fr-FR" w:eastAsia="fr-FR"/>
        </w:rPr>
        <w:t>vail pour 2021, sur la base du p</w:t>
      </w:r>
      <w:r w:rsidRPr="00BA2AFF">
        <w:rPr>
          <w:color w:val="000000"/>
          <w:u w:color="000000"/>
          <w:lang w:val="fr-FR" w:eastAsia="fr-FR"/>
        </w:rPr>
        <w:t>rogramme de travail triennal adopté par l’A-2 et adapté en vue de refléter l</w:t>
      </w:r>
      <w:r w:rsidR="00D92C96">
        <w:rPr>
          <w:color w:val="000000"/>
          <w:u w:color="000000"/>
          <w:lang w:val="fr-FR" w:eastAsia="fr-FR"/>
        </w:rPr>
        <w:t>e</w:t>
      </w:r>
      <w:r w:rsidR="001E5246">
        <w:rPr>
          <w:color w:val="000000"/>
          <w:u w:color="000000"/>
          <w:lang w:val="fr-FR" w:eastAsia="fr-FR"/>
        </w:rPr>
        <w:t xml:space="preserve"> p</w:t>
      </w:r>
      <w:r w:rsidRPr="00BA2AFF">
        <w:rPr>
          <w:color w:val="000000"/>
          <w:u w:color="000000"/>
          <w:lang w:val="fr-FR" w:eastAsia="fr-FR"/>
        </w:rPr>
        <w:t>lan stratégique révisé via l’ajout d’une nouvelle colonne, Buts &amp; Cibles, modélisant les activités proposées par rapport aux buts et cibles de ce dernier.</w:t>
      </w: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Le thème </w:t>
      </w:r>
      <w:r w:rsidR="00D92C96">
        <w:rPr>
          <w:color w:val="000000"/>
          <w:u w:color="000000"/>
          <w:lang w:val="fr-FR" w:eastAsia="fr-FR"/>
        </w:rPr>
        <w:t>de</w:t>
      </w:r>
      <w:r w:rsidRPr="00BA2AFF">
        <w:rPr>
          <w:color w:val="000000"/>
          <w:u w:color="000000"/>
          <w:lang w:val="fr-FR" w:eastAsia="fr-FR"/>
        </w:rPr>
        <w:t xml:space="preserve"> la Journée mondiale de l’hydrographie 2021, choisi dans le but de commémorer le 100</w:t>
      </w:r>
      <w:r w:rsidRPr="00BA2AFF">
        <w:rPr>
          <w:color w:val="000000"/>
          <w:u w:color="000000"/>
          <w:vertAlign w:val="superscript"/>
          <w:lang w:val="fr-FR" w:eastAsia="fr-FR"/>
        </w:rPr>
        <w:t>ème</w:t>
      </w:r>
      <w:r w:rsidRPr="00BA2AFF">
        <w:rPr>
          <w:color w:val="000000"/>
          <w:u w:color="000000"/>
          <w:lang w:val="fr-FR" w:eastAsia="fr-FR"/>
        </w:rPr>
        <w:t xml:space="preserve"> anniversaire de l’OHI et de correspondre avec le titre du livre d’or p</w:t>
      </w:r>
      <w:r w:rsidR="00D92C96">
        <w:rPr>
          <w:color w:val="000000"/>
          <w:u w:color="000000"/>
          <w:lang w:val="fr-FR" w:eastAsia="fr-FR"/>
        </w:rPr>
        <w:t>ublié à cette occasion, sera « Un siècle</w:t>
      </w:r>
      <w:r w:rsidRPr="00BA2AFF">
        <w:rPr>
          <w:color w:val="000000"/>
          <w:u w:color="000000"/>
          <w:lang w:val="fr-FR" w:eastAsia="fr-FR"/>
        </w:rPr>
        <w:t xml:space="preserve"> de coopération internationale en hydrographie ». </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C4/30 : </w:t>
      </w:r>
      <w:r w:rsidRPr="00BA2AFF">
        <w:rPr>
          <w:rFonts w:eastAsia="Times New Roman"/>
          <w:color w:val="FF0000"/>
          <w:u w:color="000000"/>
          <w:lang w:val="fr-FR" w:eastAsia="fr-FR"/>
        </w:rPr>
        <w:t>Compte tenu du fait que l’Assemblée donne</w:t>
      </w:r>
      <w:r w:rsidR="00E0787C">
        <w:rPr>
          <w:rFonts w:eastAsia="Times New Roman"/>
          <w:color w:val="FF0000"/>
          <w:u w:color="000000"/>
          <w:lang w:val="fr-FR" w:eastAsia="fr-FR"/>
        </w:rPr>
        <w:t xml:space="preserve"> son aval pour l’alignement du p</w:t>
      </w:r>
      <w:r w:rsidRPr="00BA2AFF">
        <w:rPr>
          <w:rFonts w:eastAsia="Times New Roman"/>
          <w:color w:val="FF0000"/>
          <w:u w:color="000000"/>
          <w:lang w:val="fr-FR" w:eastAsia="fr-FR"/>
        </w:rPr>
        <w:t xml:space="preserve">rogramme de travail 2021 de l’OHI </w:t>
      </w:r>
      <w:r w:rsidR="00D92C96">
        <w:rPr>
          <w:rFonts w:eastAsia="Times New Roman"/>
          <w:color w:val="FF0000"/>
          <w:u w:color="000000"/>
          <w:lang w:val="fr-FR" w:eastAsia="fr-FR"/>
        </w:rPr>
        <w:t xml:space="preserve">sur </w:t>
      </w:r>
      <w:r w:rsidR="001E5246">
        <w:rPr>
          <w:rFonts w:eastAsia="Times New Roman"/>
          <w:color w:val="FF0000"/>
          <w:u w:color="000000"/>
          <w:lang w:val="fr-FR" w:eastAsia="fr-FR"/>
        </w:rPr>
        <w:t>le p</w:t>
      </w:r>
      <w:r w:rsidRPr="00BA2AFF">
        <w:rPr>
          <w:rFonts w:eastAsia="Times New Roman"/>
          <w:color w:val="FF0000"/>
          <w:u w:color="000000"/>
          <w:lang w:val="fr-FR" w:eastAsia="fr-FR"/>
        </w:rPr>
        <w:t xml:space="preserve">lan stratégique (introduction de la colonne B&amp;C, etc.), le </w:t>
      </w:r>
      <w:r w:rsidRPr="00BA2AFF">
        <w:rPr>
          <w:rFonts w:eastAsia="Times New Roman"/>
          <w:b/>
          <w:color w:val="FF0000"/>
          <w:u w:color="000000"/>
          <w:lang w:val="fr-FR" w:eastAsia="fr-FR"/>
        </w:rPr>
        <w:t>Conseil</w:t>
      </w:r>
      <w:r w:rsidR="00E0787C">
        <w:rPr>
          <w:rFonts w:eastAsia="Times New Roman"/>
          <w:color w:val="FF0000"/>
          <w:u w:color="000000"/>
          <w:lang w:val="fr-FR" w:eastAsia="fr-FR"/>
        </w:rPr>
        <w:t xml:space="preserve"> approuve le p</w:t>
      </w:r>
      <w:r w:rsidRPr="00BA2AFF">
        <w:rPr>
          <w:rFonts w:eastAsia="Times New Roman"/>
          <w:color w:val="FF0000"/>
          <w:u w:color="000000"/>
          <w:lang w:val="fr-FR" w:eastAsia="fr-FR"/>
        </w:rPr>
        <w:t>rogramme de travail 2021 tel que soumis dans le document C4-05.2A en ga</w:t>
      </w:r>
      <w:r w:rsidR="00E0787C">
        <w:rPr>
          <w:rFonts w:eastAsia="Times New Roman"/>
          <w:color w:val="FF0000"/>
          <w:u w:color="000000"/>
          <w:lang w:val="fr-FR" w:eastAsia="fr-FR"/>
        </w:rPr>
        <w:t>rdant la structure actuelle du p</w:t>
      </w:r>
      <w:r w:rsidRPr="00BA2AFF">
        <w:rPr>
          <w:rFonts w:eastAsia="Times New Roman"/>
          <w:color w:val="FF0000"/>
          <w:u w:color="000000"/>
          <w:lang w:val="fr-FR" w:eastAsia="fr-FR"/>
        </w:rPr>
        <w:t>rogramme de travail afin de faciliter le travail opérationnel et la mise en œuvre par le Secrétariat</w:t>
      </w:r>
      <w:r w:rsidRPr="00BA2AFF">
        <w:rPr>
          <w:color w:val="FF0000"/>
          <w:u w:color="000000"/>
          <w:lang w:val="fr-FR" w:eastAsia="fr-FR"/>
        </w:rPr>
        <w:t>.</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C4/31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Secrétariat de l’OHI</w:t>
      </w:r>
      <w:r w:rsidRPr="00BA2AFF">
        <w:rPr>
          <w:rFonts w:eastAsia="Times New Roman"/>
          <w:color w:val="FF0000"/>
          <w:u w:color="000000"/>
          <w:lang w:val="fr-FR" w:eastAsia="fr-FR"/>
        </w:rPr>
        <w:t xml:space="preserve"> publiera une LC de l’OHI mettant à disposition</w:t>
      </w:r>
      <w:r w:rsidR="00E0787C">
        <w:rPr>
          <w:rFonts w:eastAsia="Times New Roman"/>
          <w:color w:val="FF0000"/>
          <w:u w:color="000000"/>
          <w:lang w:val="fr-FR" w:eastAsia="fr-FR"/>
        </w:rPr>
        <w:t xml:space="preserve"> des Etats membres de l’OHI le p</w:t>
      </w:r>
      <w:r w:rsidRPr="00BA2AFF">
        <w:rPr>
          <w:rFonts w:eastAsia="Times New Roman"/>
          <w:color w:val="FF0000"/>
          <w:u w:color="000000"/>
          <w:lang w:val="fr-FR" w:eastAsia="fr-FR"/>
        </w:rPr>
        <w:t>rogramme de travail 2021 tel qu’approuvé par le Conseil</w:t>
      </w:r>
      <w:r w:rsidRPr="00BA2AFF">
        <w:rPr>
          <w:color w:val="FF0000"/>
          <w:u w:color="000000"/>
          <w:lang w:val="fr-FR" w:eastAsia="fr-FR"/>
        </w:rPr>
        <w:t xml:space="preserve"> (permanent).</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C4/32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prend note de la proposition de thème pour la Journée mondiale de l’hydrographie 2021 faite par le Secrétaire général : « </w:t>
      </w:r>
      <w:r w:rsidR="00D92C96" w:rsidRPr="00D92C96">
        <w:rPr>
          <w:rFonts w:eastAsia="Times New Roman"/>
          <w:i/>
          <w:color w:val="FF0000"/>
          <w:u w:color="000000"/>
          <w:lang w:val="fr-FR" w:eastAsia="fr-FR"/>
        </w:rPr>
        <w:t>Un siècle</w:t>
      </w:r>
      <w:r w:rsidRPr="00BA2AFF">
        <w:rPr>
          <w:rFonts w:eastAsia="Times New Roman"/>
          <w:i/>
          <w:color w:val="FF0000"/>
          <w:u w:color="000000"/>
          <w:lang w:val="fr-FR" w:eastAsia="fr-FR"/>
        </w:rPr>
        <w:t xml:space="preserve"> de coopération internationale en hydrographie </w:t>
      </w:r>
      <w:r w:rsidRPr="00BA2AFF">
        <w:rPr>
          <w:rFonts w:eastAsia="Times New Roman"/>
          <w:color w:val="FF0000"/>
          <w:u w:color="000000"/>
          <w:lang w:val="fr-FR" w:eastAsia="fr-FR"/>
        </w:rPr>
        <w:t>»</w:t>
      </w:r>
      <w:r w:rsidRPr="00BA2AFF">
        <w:rPr>
          <w:color w:val="FF0000"/>
          <w:u w:color="000000"/>
          <w:lang w:val="fr-FR" w:eastAsia="fr-FR"/>
        </w:rPr>
        <w:t>.</w:t>
      </w:r>
    </w:p>
    <w:p w:rsidR="00BA2AFF" w:rsidRPr="00BA2AFF" w:rsidRDefault="00BA2AFF" w:rsidP="00BA2AFF">
      <w:pPr>
        <w:widowControl w:val="0"/>
        <w:spacing w:after="120" w:line="276" w:lineRule="auto"/>
        <w:jc w:val="both"/>
        <w:rPr>
          <w:color w:val="FF0000"/>
          <w:u w:color="000000"/>
          <w:lang w:val="fr-FR" w:eastAsia="fr-FR"/>
        </w:rPr>
      </w:pP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Secrétariat de l’OHI</w:t>
      </w:r>
      <w:r w:rsidRPr="00BA2AFF">
        <w:rPr>
          <w:rFonts w:eastAsia="Times New Roman"/>
          <w:color w:val="FF0000"/>
          <w:u w:color="000000"/>
          <w:lang w:val="fr-FR" w:eastAsia="fr-FR"/>
        </w:rPr>
        <w:t xml:space="preserve"> diffusera le thème pour 2021 aux EM de l’OHI via LC de l’OHI</w:t>
      </w:r>
      <w:r w:rsidRPr="00BA2AFF">
        <w:rPr>
          <w:color w:val="FF0000"/>
          <w:u w:color="000000"/>
          <w:lang w:val="fr-FR" w:eastAsia="fr-FR"/>
        </w:rPr>
        <w:t>.</w:t>
      </w:r>
    </w:p>
    <w:p w:rsidR="00BA2AFF" w:rsidRPr="00BA2AFF" w:rsidRDefault="00A874F9" w:rsidP="00BA2AFF">
      <w:pPr>
        <w:widowControl w:val="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hanging="502"/>
        <w:jc w:val="both"/>
        <w:rPr>
          <w:rFonts w:eastAsia="Calibri"/>
          <w:b/>
          <w:bCs/>
          <w:color w:val="000000"/>
          <w:spacing w:val="5"/>
          <w:kern w:val="2"/>
          <w:u w:color="000000"/>
          <w:lang w:val="fr-FR" w:eastAsia="fr-FR"/>
        </w:rPr>
      </w:pPr>
      <w:r>
        <w:rPr>
          <w:rFonts w:eastAsia="Calibri"/>
          <w:b/>
          <w:bCs/>
          <w:color w:val="000000"/>
          <w:spacing w:val="5"/>
          <w:kern w:val="2"/>
          <w:u w:color="000000"/>
          <w:lang w:val="fr-FR" w:eastAsia="fr-FR"/>
        </w:rPr>
        <w:t>Proposition de b</w:t>
      </w:r>
      <w:r w:rsidR="00BA2AFF" w:rsidRPr="00BA2AFF">
        <w:rPr>
          <w:rFonts w:eastAsia="Calibri"/>
          <w:b/>
          <w:bCs/>
          <w:color w:val="000000"/>
          <w:spacing w:val="5"/>
          <w:kern w:val="2"/>
          <w:u w:color="000000"/>
          <w:lang w:val="fr-FR" w:eastAsia="fr-FR"/>
        </w:rPr>
        <w:t>udget de l’OHI pour 2021</w:t>
      </w:r>
    </w:p>
    <w:p w:rsidR="00BA2AFF" w:rsidRPr="00BA2AFF" w:rsidRDefault="00BA2AFF" w:rsidP="00BA2AFF">
      <w:pPr>
        <w:widowControl w:val="0"/>
        <w:tabs>
          <w:tab w:val="left" w:pos="680"/>
        </w:tabs>
        <w:autoSpaceDE w:val="0"/>
        <w:autoSpaceDN w:val="0"/>
        <w:adjustRightInd w:val="0"/>
        <w:rPr>
          <w:i/>
          <w:iCs/>
          <w:spacing w:val="-1"/>
          <w:lang w:val="fr-FR"/>
        </w:rPr>
      </w:pPr>
      <w:r w:rsidRPr="00BA2AFF">
        <w:rPr>
          <w:i/>
          <w:iCs/>
          <w:spacing w:val="-1"/>
          <w:lang w:val="fr-FR"/>
        </w:rPr>
        <w:t>Doc</w:t>
      </w:r>
      <w:r w:rsidR="00A874F9">
        <w:rPr>
          <w:i/>
          <w:iCs/>
          <w:spacing w:val="-1"/>
          <w:lang w:val="fr-FR"/>
        </w:rPr>
        <w:t xml:space="preserve"> :</w:t>
      </w:r>
      <w:r w:rsidR="00A874F9">
        <w:rPr>
          <w:i/>
          <w:iCs/>
          <w:spacing w:val="-1"/>
          <w:lang w:val="fr-FR"/>
        </w:rPr>
        <w:tab/>
        <w:t>C4-05.3A</w:t>
      </w:r>
      <w:r w:rsidR="00A874F9">
        <w:rPr>
          <w:i/>
          <w:iCs/>
          <w:spacing w:val="-1"/>
          <w:lang w:val="fr-FR"/>
        </w:rPr>
        <w:tab/>
        <w:t>Proposition de b</w:t>
      </w:r>
      <w:r w:rsidRPr="00BA2AFF">
        <w:rPr>
          <w:i/>
          <w:iCs/>
          <w:spacing w:val="-1"/>
          <w:lang w:val="fr-FR"/>
        </w:rPr>
        <w:t>udget de l’OHI pour 2021</w:t>
      </w:r>
    </w:p>
    <w:p w:rsidR="00BA2AFF" w:rsidRPr="00BA2AFF" w:rsidRDefault="00BA2AFF" w:rsidP="00BA2AFF">
      <w:pPr>
        <w:widowControl w:val="0"/>
        <w:tabs>
          <w:tab w:val="left" w:pos="680"/>
        </w:tabs>
        <w:autoSpaceDE w:val="0"/>
        <w:autoSpaceDN w:val="0"/>
        <w:adjustRightInd w:val="0"/>
        <w:rPr>
          <w:i/>
          <w:iCs/>
          <w:spacing w:val="-1"/>
          <w:lang w:val="fr-FR"/>
        </w:rPr>
      </w:pP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Le </w:t>
      </w:r>
      <w:r w:rsidRPr="00BA2AFF">
        <w:rPr>
          <w:b/>
          <w:color w:val="000000"/>
          <w:u w:color="000000"/>
          <w:lang w:val="fr-FR" w:eastAsia="fr-FR"/>
        </w:rPr>
        <w:t xml:space="preserve">Secrétaire général </w:t>
      </w:r>
      <w:r w:rsidRPr="00BA2AFF">
        <w:rPr>
          <w:color w:val="000000"/>
          <w:u w:color="000000"/>
          <w:lang w:val="fr-FR" w:eastAsia="fr-FR"/>
        </w:rPr>
        <w:t xml:space="preserve">présente la proposition d’estimation </w:t>
      </w:r>
      <w:r w:rsidR="00D92C96">
        <w:rPr>
          <w:color w:val="000000"/>
          <w:u w:color="000000"/>
          <w:lang w:val="fr-FR" w:eastAsia="fr-FR"/>
        </w:rPr>
        <w:t>budgétaire</w:t>
      </w:r>
      <w:r w:rsidRPr="00BA2AFF">
        <w:rPr>
          <w:color w:val="000000"/>
          <w:u w:color="000000"/>
          <w:lang w:val="fr-FR" w:eastAsia="fr-FR"/>
        </w:rPr>
        <w:t xml:space="preserve"> pour 2021, sur l</w:t>
      </w:r>
      <w:r w:rsidR="00E0787C">
        <w:rPr>
          <w:color w:val="000000"/>
          <w:u w:color="000000"/>
          <w:lang w:val="fr-FR" w:eastAsia="fr-FR"/>
        </w:rPr>
        <w:t xml:space="preserve">a base de la </w:t>
      </w:r>
      <w:r w:rsidR="00E0787C">
        <w:rPr>
          <w:color w:val="000000"/>
          <w:u w:color="000000"/>
          <w:lang w:val="fr-FR" w:eastAsia="fr-FR"/>
        </w:rPr>
        <w:lastRenderedPageBreak/>
        <w:t>première année du p</w:t>
      </w:r>
      <w:r w:rsidRPr="00BA2AFF">
        <w:rPr>
          <w:color w:val="000000"/>
          <w:u w:color="000000"/>
          <w:lang w:val="fr-FR" w:eastAsia="fr-FR"/>
        </w:rPr>
        <w:t>rogramme de travail triennal 2021–2023 adopté par l’A-2. En raison de l’accroissement des chiffres de tonnage nationaux, 32 parts de contribution supplémentaires ont été ajoutées, augmentant le revenu prévu d’environ 129</w:t>
      </w:r>
      <w:r w:rsidR="00D92C96">
        <w:rPr>
          <w:color w:val="000000"/>
          <w:u w:color="000000"/>
          <w:lang w:val="fr-FR" w:eastAsia="fr-FR"/>
        </w:rPr>
        <w:t> </w:t>
      </w:r>
      <w:r w:rsidRPr="00BA2AFF">
        <w:rPr>
          <w:color w:val="000000"/>
          <w:u w:color="000000"/>
          <w:lang w:val="fr-FR" w:eastAsia="fr-FR"/>
        </w:rPr>
        <w:t>000</w:t>
      </w:r>
      <w:r w:rsidR="00D92C96">
        <w:rPr>
          <w:color w:val="000000"/>
          <w:u w:color="000000"/>
          <w:lang w:val="fr-FR" w:eastAsia="fr-FR"/>
        </w:rPr>
        <w:t xml:space="preserve"> </w:t>
      </w:r>
      <w:r w:rsidR="00D92C96" w:rsidRPr="00BA2AFF">
        <w:rPr>
          <w:color w:val="000000"/>
          <w:u w:color="000000"/>
          <w:lang w:val="fr-FR" w:eastAsia="fr-FR"/>
        </w:rPr>
        <w:t>€</w:t>
      </w:r>
      <w:r w:rsidRPr="00BA2AFF">
        <w:rPr>
          <w:color w:val="000000"/>
          <w:u w:color="000000"/>
          <w:lang w:val="fr-FR" w:eastAsia="fr-FR"/>
        </w:rPr>
        <w:t>.</w:t>
      </w:r>
      <w:r w:rsidR="00D92C96">
        <w:rPr>
          <w:color w:val="000000"/>
          <w:u w:color="000000"/>
          <w:lang w:val="fr-FR" w:eastAsia="fr-FR"/>
        </w:rPr>
        <w:t xml:space="preserve"> </w:t>
      </w:r>
      <w:r w:rsidRPr="00BA2AFF">
        <w:rPr>
          <w:color w:val="000000"/>
          <w:u w:color="000000"/>
          <w:lang w:val="fr-FR" w:eastAsia="fr-FR"/>
        </w:rPr>
        <w:t>Il propose d’utiliser ce revenu additionnel afin de maintenir les dépenses prévues, d’accroître la provision pour créances douteuses (probable en raison des conséquences économiques attendues de la pandémie de COVID-19) de 50</w:t>
      </w:r>
      <w:r w:rsidR="00D92C96">
        <w:rPr>
          <w:color w:val="000000"/>
          <w:u w:color="000000"/>
          <w:lang w:val="fr-FR" w:eastAsia="fr-FR"/>
        </w:rPr>
        <w:t> </w:t>
      </w:r>
      <w:r w:rsidRPr="00BA2AFF">
        <w:rPr>
          <w:color w:val="000000"/>
          <w:u w:color="000000"/>
          <w:lang w:val="fr-FR" w:eastAsia="fr-FR"/>
        </w:rPr>
        <w:t>000</w:t>
      </w:r>
      <w:r w:rsidR="00D92C96">
        <w:rPr>
          <w:color w:val="000000"/>
          <w:u w:color="000000"/>
          <w:lang w:val="fr-FR" w:eastAsia="fr-FR"/>
        </w:rPr>
        <w:t xml:space="preserve"> </w:t>
      </w:r>
      <w:r w:rsidR="00D92C96" w:rsidRPr="00BA2AFF">
        <w:rPr>
          <w:color w:val="000000"/>
          <w:u w:color="000000"/>
          <w:lang w:val="fr-FR" w:eastAsia="fr-FR"/>
        </w:rPr>
        <w:t>€</w:t>
      </w:r>
      <w:r w:rsidRPr="00BA2AFF">
        <w:rPr>
          <w:color w:val="000000"/>
          <w:u w:color="000000"/>
          <w:lang w:val="fr-FR" w:eastAsia="fr-FR"/>
        </w:rPr>
        <w:t xml:space="preserve"> et d’</w:t>
      </w:r>
      <w:r w:rsidR="00D92C96">
        <w:rPr>
          <w:color w:val="000000"/>
          <w:u w:color="000000"/>
          <w:lang w:val="fr-FR" w:eastAsia="fr-FR"/>
        </w:rPr>
        <w:t>allouer</w:t>
      </w:r>
      <w:r w:rsidRPr="00BA2AFF">
        <w:rPr>
          <w:color w:val="000000"/>
          <w:u w:color="000000"/>
          <w:lang w:val="fr-FR" w:eastAsia="fr-FR"/>
        </w:rPr>
        <w:t xml:space="preserve"> 80 000 </w:t>
      </w:r>
      <w:r w:rsidR="00D92C96" w:rsidRPr="00BA2AFF">
        <w:rPr>
          <w:color w:val="000000"/>
          <w:u w:color="000000"/>
          <w:lang w:val="fr-FR" w:eastAsia="fr-FR"/>
        </w:rPr>
        <w:t>€</w:t>
      </w:r>
      <w:r w:rsidR="00D92C96">
        <w:rPr>
          <w:color w:val="000000"/>
          <w:u w:color="000000"/>
          <w:lang w:val="fr-FR" w:eastAsia="fr-FR"/>
        </w:rPr>
        <w:t xml:space="preserve"> </w:t>
      </w:r>
      <w:r w:rsidRPr="00BA2AFF">
        <w:rPr>
          <w:color w:val="000000"/>
          <w:u w:color="000000"/>
          <w:lang w:val="fr-FR" w:eastAsia="fr-FR"/>
        </w:rPr>
        <w:t xml:space="preserve">supplémentaires </w:t>
      </w:r>
      <w:r w:rsidR="00D92C96">
        <w:rPr>
          <w:color w:val="000000"/>
          <w:u w:color="000000"/>
          <w:lang w:val="fr-FR" w:eastAsia="fr-FR"/>
        </w:rPr>
        <w:t>au</w:t>
      </w:r>
      <w:r w:rsidRPr="00BA2AFF">
        <w:rPr>
          <w:color w:val="000000"/>
          <w:u w:color="000000"/>
          <w:lang w:val="fr-FR" w:eastAsia="fr-FR"/>
        </w:rPr>
        <w:t xml:space="preserve"> fonds de retraite interne afin d’atténuer les effets du niveau historiquement bas des taux d’intérêt. </w:t>
      </w: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Le </w:t>
      </w:r>
      <w:r w:rsidRPr="00BA2AFF">
        <w:rPr>
          <w:b/>
          <w:color w:val="000000"/>
          <w:u w:color="000000"/>
          <w:lang w:val="fr-FR" w:eastAsia="fr-FR"/>
        </w:rPr>
        <w:t xml:space="preserve">secrétariat du Conseil </w:t>
      </w:r>
      <w:r w:rsidRPr="00BA2AFF">
        <w:rPr>
          <w:color w:val="000000"/>
          <w:u w:color="000000"/>
          <w:lang w:val="fr-FR" w:eastAsia="fr-FR"/>
        </w:rPr>
        <w:t>rappelle brièvement la Décision de l’Assemblée A2/50, autorisant le Conseil à accroître les contributions des Etats membres de 1% en 2022 et 2023, s’il le juge nécessaire, dans le cadre de son approbation du budget annuel.</w:t>
      </w:r>
    </w:p>
    <w:p w:rsidR="00BA2AFF" w:rsidRPr="00BA2AFF" w:rsidRDefault="00BA2AFF" w:rsidP="00BA2AFF">
      <w:pPr>
        <w:widowControl w:val="0"/>
        <w:spacing w:after="120" w:line="276" w:lineRule="auto"/>
        <w:jc w:val="both"/>
        <w:rPr>
          <w:b/>
          <w:color w:val="FF0000"/>
          <w:u w:color="000000"/>
          <w:lang w:val="fr-FR" w:eastAsia="fr-FR"/>
        </w:rPr>
      </w:pPr>
      <w:r w:rsidRPr="00BA2AFF">
        <w:rPr>
          <w:b/>
          <w:color w:val="FF0000"/>
          <w:u w:color="000000"/>
          <w:lang w:val="fr-FR" w:eastAsia="fr-FR"/>
        </w:rPr>
        <w:t xml:space="preserve">Décision C4/33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Conseil</w:t>
      </w:r>
      <w:r w:rsidR="00A874F9">
        <w:rPr>
          <w:rFonts w:eastAsia="Times New Roman"/>
          <w:color w:val="FF0000"/>
          <w:u w:color="000000"/>
          <w:lang w:val="fr-FR" w:eastAsia="fr-FR"/>
        </w:rPr>
        <w:t xml:space="preserve"> approuve le b</w:t>
      </w:r>
      <w:r w:rsidRPr="00BA2AFF">
        <w:rPr>
          <w:rFonts w:eastAsia="Times New Roman"/>
          <w:color w:val="FF0000"/>
          <w:u w:color="000000"/>
          <w:lang w:val="fr-FR" w:eastAsia="fr-FR"/>
        </w:rPr>
        <w:t>udget pour 2021 tel que soumis dans le document C4-05.3A</w:t>
      </w:r>
      <w:r w:rsidRPr="00BA2AFF">
        <w:rPr>
          <w:color w:val="FF0000"/>
          <w:u w:color="000000"/>
          <w:lang w:val="fr-FR" w:eastAsia="fr-FR"/>
        </w:rPr>
        <w:t>.</w:t>
      </w:r>
    </w:p>
    <w:p w:rsidR="00BA2AFF" w:rsidRPr="00BA2AFF" w:rsidRDefault="00BA2AFF" w:rsidP="00BA2AFF">
      <w:pPr>
        <w:widowControl w:val="0"/>
        <w:spacing w:after="120" w:line="276" w:lineRule="auto"/>
        <w:jc w:val="both"/>
        <w:rPr>
          <w:b/>
          <w:color w:val="FF0000"/>
          <w:u w:color="000000"/>
          <w:lang w:val="fr-FR" w:eastAsia="fr-FR"/>
        </w:rPr>
      </w:pPr>
      <w:r w:rsidRPr="00BA2AFF">
        <w:rPr>
          <w:b/>
          <w:color w:val="FF0000"/>
          <w:u w:color="000000"/>
          <w:lang w:val="fr-FR" w:eastAsia="fr-FR"/>
        </w:rPr>
        <w:t xml:space="preserve">Décision et Action C4/34 : </w:t>
      </w:r>
      <w:r w:rsidRPr="00BA2AFF">
        <w:rPr>
          <w:rFonts w:eastAsia="Times New Roman"/>
          <w:color w:val="FF0000"/>
          <w:u w:color="000000"/>
          <w:lang w:val="fr-FR" w:eastAsia="fr-FR"/>
        </w:rPr>
        <w:t xml:space="preserve">Compte tenu de l’approbation  par l’A-2 du mandat donné au Conseil en vue d’accroître les contributions des Etats membres de 1% en 2022 (et/ou en 2023) en fonction de la situation financière de l’OHI, 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étudiera la propo</w:t>
      </w:r>
      <w:r w:rsidR="00A874F9">
        <w:rPr>
          <w:rFonts w:eastAsia="Times New Roman"/>
          <w:color w:val="FF0000"/>
          <w:u w:color="000000"/>
          <w:lang w:val="fr-FR" w:eastAsia="fr-FR"/>
        </w:rPr>
        <w:t>sition subséquente de b</w:t>
      </w:r>
      <w:r w:rsidRPr="00BA2AFF">
        <w:rPr>
          <w:rFonts w:eastAsia="Times New Roman"/>
          <w:color w:val="FF0000"/>
          <w:u w:color="000000"/>
          <w:lang w:val="fr-FR" w:eastAsia="fr-FR"/>
        </w:rPr>
        <w:t>udget pour 2022 lors du C-5</w:t>
      </w:r>
      <w:r w:rsidRPr="00BA2AFF">
        <w:rPr>
          <w:color w:val="FF0000"/>
          <w:u w:color="000000"/>
          <w:lang w:val="fr-FR" w:eastAsia="fr-FR"/>
        </w:rPr>
        <w:t xml:space="preserve"> (date limite C-5).</w:t>
      </w: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C4/35 : </w:t>
      </w: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 xml:space="preserve">Secrétaire général </w:t>
      </w:r>
      <w:r w:rsidRPr="00BA2AFF">
        <w:rPr>
          <w:rFonts w:eastAsia="Times New Roman"/>
          <w:color w:val="FF0000"/>
          <w:u w:color="000000"/>
          <w:lang w:val="fr-FR" w:eastAsia="fr-FR"/>
        </w:rPr>
        <w:t>assurera le financement via la négociation d’accords de coopération appropriés avec les Etats membres intéressés et/ou avec des organisations partenaires</w:t>
      </w:r>
      <w:r w:rsidRPr="00BA2AFF">
        <w:rPr>
          <w:color w:val="FF0000"/>
          <w:u w:color="000000"/>
          <w:lang w:val="fr-FR" w:eastAsia="fr-FR"/>
        </w:rPr>
        <w:t xml:space="preserve"> (date limite C-5).</w:t>
      </w:r>
    </w:p>
    <w:p w:rsidR="00BA2AFF" w:rsidRPr="00BA2AFF" w:rsidRDefault="00BA2AFF" w:rsidP="00BA2AFF">
      <w:pPr>
        <w:widowControl w:val="0"/>
        <w:numPr>
          <w:ilvl w:val="0"/>
          <w:numId w:val="13"/>
        </w:numPr>
        <w:spacing w:before="240" w:after="120" w:line="276" w:lineRule="auto"/>
        <w:jc w:val="both"/>
        <w:rPr>
          <w:rFonts w:eastAsia="Calibri" w:cs="Calibri"/>
          <w:b/>
          <w:bCs/>
          <w:color w:val="000000"/>
          <w:kern w:val="2"/>
          <w:u w:color="000000"/>
          <w:lang w:val="fr-FR" w:eastAsia="fr-FR"/>
        </w:rPr>
      </w:pPr>
      <w:r w:rsidRPr="00BA2AFF">
        <w:rPr>
          <w:rFonts w:eastAsia="Calibri" w:cs="Calibri"/>
          <w:b/>
          <w:bCs/>
          <w:color w:val="000000"/>
          <w:spacing w:val="5"/>
          <w:kern w:val="2"/>
          <w:u w:color="000000"/>
          <w:lang w:val="fr-FR" w:eastAsia="fr-FR"/>
        </w:rPr>
        <w:t>EXAMEN DU PLAN STRATEGIQUE DE L’OHI</w:t>
      </w:r>
    </w:p>
    <w:p w:rsidR="00BA2AFF" w:rsidRPr="00BA2AFF" w:rsidRDefault="00BA2AFF" w:rsidP="00BA2AF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240" w:after="120"/>
        <w:ind w:left="426" w:hanging="426"/>
        <w:jc w:val="both"/>
        <w:rPr>
          <w:b/>
          <w:bCs/>
          <w:spacing w:val="5"/>
          <w:lang w:val="fr-FR"/>
        </w:rPr>
      </w:pPr>
      <w:r w:rsidRPr="00BA2AFF">
        <w:rPr>
          <w:b/>
          <w:bCs/>
          <w:lang w:val="fr-FR"/>
        </w:rPr>
        <w:t>6.1</w:t>
      </w:r>
      <w:r w:rsidRPr="00BA2AFF">
        <w:rPr>
          <w:b/>
          <w:bCs/>
          <w:lang w:val="fr-FR"/>
        </w:rPr>
        <w:tab/>
      </w:r>
      <w:r w:rsidRPr="00BA2AFF">
        <w:rPr>
          <w:b/>
          <w:bCs/>
          <w:spacing w:val="5"/>
          <w:lang w:val="fr-FR"/>
        </w:rPr>
        <w:t>Implémentation et débat des ad</w:t>
      </w:r>
      <w:r w:rsidR="00010BA0">
        <w:rPr>
          <w:b/>
          <w:bCs/>
          <w:spacing w:val="5"/>
          <w:lang w:val="fr-FR"/>
        </w:rPr>
        <w:t>options d</w:t>
      </w:r>
      <w:r w:rsidR="003B5156">
        <w:rPr>
          <w:b/>
          <w:bCs/>
          <w:spacing w:val="5"/>
          <w:lang w:val="fr-FR"/>
        </w:rPr>
        <w:t>u p</w:t>
      </w:r>
      <w:r w:rsidRPr="00BA2AFF">
        <w:rPr>
          <w:b/>
          <w:bCs/>
          <w:spacing w:val="5"/>
          <w:lang w:val="fr-FR"/>
        </w:rPr>
        <w:t>rog</w:t>
      </w:r>
      <w:r w:rsidR="00010BA0">
        <w:rPr>
          <w:b/>
          <w:bCs/>
          <w:spacing w:val="5"/>
          <w:lang w:val="fr-FR"/>
        </w:rPr>
        <w:t>ramme de travail de l’OHI et d’</w:t>
      </w:r>
      <w:r w:rsidRPr="00BA2AFF">
        <w:rPr>
          <w:b/>
          <w:bCs/>
          <w:spacing w:val="5"/>
          <w:lang w:val="fr-FR"/>
        </w:rPr>
        <w:t>autres instruments affectés de l’OHI à partir des Dé</w:t>
      </w:r>
      <w:r w:rsidR="001E5246">
        <w:rPr>
          <w:b/>
          <w:bCs/>
          <w:spacing w:val="5"/>
          <w:lang w:val="fr-FR"/>
        </w:rPr>
        <w:t>cisions de l’A-2 concernant le p</w:t>
      </w:r>
      <w:r w:rsidRPr="00BA2AFF">
        <w:rPr>
          <w:b/>
          <w:bCs/>
          <w:spacing w:val="5"/>
          <w:lang w:val="fr-FR"/>
        </w:rPr>
        <w:t>lan stratégique révisé</w:t>
      </w:r>
    </w:p>
    <w:p w:rsidR="00BA2AFF" w:rsidRPr="00BA2AFF" w:rsidRDefault="00BA2AFF" w:rsidP="00BA2AFF">
      <w:pPr>
        <w:tabs>
          <w:tab w:val="left" w:pos="1021"/>
        </w:tabs>
        <w:spacing w:after="120" w:line="276" w:lineRule="auto"/>
        <w:jc w:val="both"/>
        <w:rPr>
          <w:rFonts w:cs="Arial Unicode MS"/>
          <w:i/>
          <w:color w:val="000000"/>
          <w:u w:color="000000"/>
          <w:lang w:val="fr-FR" w:eastAsia="fr-FR"/>
        </w:rPr>
      </w:pPr>
      <w:r w:rsidRPr="00BA2AFF">
        <w:rPr>
          <w:rFonts w:cs="Arial Unicode MS"/>
          <w:i/>
          <w:color w:val="000000"/>
          <w:u w:color="000000"/>
          <w:lang w:val="fr-FR" w:eastAsia="fr-FR"/>
        </w:rPr>
        <w:t>Doc</w:t>
      </w:r>
      <w:r w:rsidR="00AB11DB">
        <w:rPr>
          <w:rFonts w:cs="Arial Unicode MS"/>
          <w:i/>
          <w:color w:val="000000"/>
          <w:u w:color="000000"/>
          <w:lang w:val="fr-FR" w:eastAsia="fr-FR"/>
        </w:rPr>
        <w:t>s</w:t>
      </w:r>
      <w:r w:rsidRPr="00BA2AFF">
        <w:rPr>
          <w:rFonts w:cs="Arial Unicode MS"/>
          <w:i/>
          <w:color w:val="000000"/>
          <w:u w:color="000000"/>
          <w:lang w:val="fr-FR" w:eastAsia="fr-FR"/>
        </w:rPr>
        <w:t xml:space="preserve"> : C4-6.1A</w:t>
      </w:r>
      <w:r w:rsidRPr="00BA2AFF">
        <w:rPr>
          <w:rFonts w:cs="Arial Unicode MS"/>
          <w:i/>
          <w:color w:val="000000"/>
          <w:u w:color="000000"/>
          <w:lang w:val="fr-FR" w:eastAsia="fr-FR"/>
        </w:rPr>
        <w:tab/>
      </w:r>
      <w:r w:rsidRPr="00BA2AFF">
        <w:rPr>
          <w:i/>
          <w:iCs/>
          <w:spacing w:val="-1"/>
          <w:u w:color="000000"/>
          <w:lang w:val="fr-FR"/>
        </w:rPr>
        <w:t>Proposition de tableau des cibles, SPI et pistes, version 0.2, 18 novembre 2020</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t xml:space="preserve">La </w:t>
      </w:r>
      <w:r w:rsidRPr="00BA2AFF">
        <w:rPr>
          <w:rFonts w:eastAsiaTheme="minorHAnsi"/>
          <w:b/>
          <w:bCs/>
          <w:bdr w:val="none" w:sz="0" w:space="0" w:color="auto"/>
          <w:lang w:val="fr-FR" w:eastAsia="en-GB"/>
        </w:rPr>
        <w:t>présidente</w:t>
      </w:r>
      <w:r w:rsidR="001E5246">
        <w:rPr>
          <w:rFonts w:eastAsiaTheme="minorHAnsi"/>
          <w:bdr w:val="none" w:sz="0" w:space="0" w:color="auto"/>
          <w:lang w:val="fr-FR" w:eastAsia="en-GB"/>
        </w:rPr>
        <w:t xml:space="preserve"> déclare que l’adoption du p</w:t>
      </w:r>
      <w:r w:rsidRPr="00BA2AFF">
        <w:rPr>
          <w:rFonts w:eastAsiaTheme="minorHAnsi"/>
          <w:bdr w:val="none" w:sz="0" w:space="0" w:color="auto"/>
          <w:lang w:val="fr-FR" w:eastAsia="en-GB"/>
        </w:rPr>
        <w:t>lan stratégique par l’A-2 marque une réalisation majeure. Les travaux ont été menés à bien par le SPRWG sous la présidence avisée de l’Ingénieur général Bruno Frachon (France), de son vice-président, M. Shigeru Nakabayashi (Japon), et de son secrétaire, M. Douglas Brunt (Canada). Le Conseil est à présen</w:t>
      </w:r>
      <w:r w:rsidR="001E5246">
        <w:rPr>
          <w:rFonts w:eastAsiaTheme="minorHAnsi"/>
          <w:bdr w:val="none" w:sz="0" w:space="0" w:color="auto"/>
          <w:lang w:val="fr-FR" w:eastAsia="en-GB"/>
        </w:rPr>
        <w:t>t chargé de mettre en œuvre ce p</w:t>
      </w:r>
      <w:r w:rsidRPr="00BA2AFF">
        <w:rPr>
          <w:rFonts w:eastAsiaTheme="minorHAnsi"/>
          <w:bdr w:val="none" w:sz="0" w:space="0" w:color="auto"/>
          <w:lang w:val="fr-FR" w:eastAsia="en-GB"/>
        </w:rPr>
        <w:t>lan. Conformément au cadre de mise en œuvre, le Secrétariat de l’OHI, le HSSC et l’IRCC, via leurs programmes de travail, s’efforceront d’atteindre leurs cibles. </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t xml:space="preserve">La </w:t>
      </w:r>
      <w:r w:rsidRPr="00BA2AFF">
        <w:rPr>
          <w:rFonts w:eastAsiaTheme="minorHAnsi"/>
          <w:b/>
          <w:bCs/>
          <w:bdr w:val="none" w:sz="0" w:space="0" w:color="auto"/>
          <w:lang w:val="fr-FR" w:eastAsia="en-GB"/>
        </w:rPr>
        <w:t>présidente</w:t>
      </w:r>
      <w:r w:rsidRPr="00BA2AFF">
        <w:rPr>
          <w:rFonts w:eastAsiaTheme="minorHAnsi"/>
          <w:bdr w:val="none" w:sz="0" w:space="0" w:color="auto"/>
          <w:lang w:val="fr-FR" w:eastAsia="en-GB"/>
        </w:rPr>
        <w:t xml:space="preserve"> i</w:t>
      </w:r>
      <w:r w:rsidR="00010BA0">
        <w:rPr>
          <w:rFonts w:eastAsiaTheme="minorHAnsi"/>
          <w:bdr w:val="none" w:sz="0" w:space="0" w:color="auto"/>
          <w:lang w:val="fr-FR" w:eastAsia="en-GB"/>
        </w:rPr>
        <w:t>nvite le Conseil à examiner la d</w:t>
      </w:r>
      <w:r w:rsidRPr="00BA2AFF">
        <w:rPr>
          <w:rFonts w:eastAsiaTheme="minorHAnsi"/>
          <w:bdr w:val="none" w:sz="0" w:space="0" w:color="auto"/>
          <w:lang w:val="fr-FR" w:eastAsia="en-GB"/>
        </w:rPr>
        <w:t>écision A2/12 (</w:t>
      </w:r>
      <w:r w:rsidR="001E5246">
        <w:rPr>
          <w:rFonts w:eastAsiaTheme="minorHAnsi"/>
          <w:bdr w:val="none" w:sz="0" w:space="0" w:color="auto"/>
          <w:lang w:val="fr-FR" w:eastAsia="en-GB"/>
        </w:rPr>
        <w:t>relative à la mise en œuvre du p</w:t>
      </w:r>
      <w:r w:rsidRPr="00BA2AFF">
        <w:rPr>
          <w:rFonts w:eastAsiaTheme="minorHAnsi"/>
          <w:bdr w:val="none" w:sz="0" w:space="0" w:color="auto"/>
          <w:lang w:val="fr-FR" w:eastAsia="en-GB"/>
        </w:rPr>
        <w:t xml:space="preserve">lan stratégique révisé) et </w:t>
      </w:r>
      <w:r w:rsidR="00010BA0">
        <w:rPr>
          <w:rFonts w:eastAsiaTheme="minorHAnsi"/>
          <w:bdr w:val="none" w:sz="0" w:space="0" w:color="auto"/>
          <w:lang w:val="fr-FR" w:eastAsia="en-GB"/>
        </w:rPr>
        <w:t xml:space="preserve">la décision </w:t>
      </w:r>
      <w:r w:rsidRPr="00BA2AFF">
        <w:rPr>
          <w:rFonts w:eastAsiaTheme="minorHAnsi"/>
          <w:bdr w:val="none" w:sz="0" w:space="0" w:color="auto"/>
          <w:lang w:val="fr-FR" w:eastAsia="en-GB"/>
        </w:rPr>
        <w:t>A2/20 (le Conseil suivra étroitement la pertinence et l’applicabilité des SPI proposés et y apportera des modifications si nécessaire) ainsi que les tableaux présentant les cibles, les indicateurs de performance stratégique (SPI) et les pistes proposées pour chacun (HSSC, IRCC ou Secrétariat de l’OHI). </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dr w:val="none" w:sz="0" w:space="0" w:color="auto"/>
          <w:lang w:val="fr-FR" w:eastAsia="en-GB"/>
        </w:rPr>
        <w:t xml:space="preserve">Les pistes proposées identifieraient les organes subordonnés ou les groupes de travail auxquels </w:t>
      </w:r>
      <w:r w:rsidR="00010BA0">
        <w:rPr>
          <w:rFonts w:eastAsiaTheme="minorHAnsi"/>
          <w:bdr w:val="none" w:sz="0" w:space="0" w:color="auto"/>
          <w:lang w:val="fr-FR" w:eastAsia="en-GB"/>
        </w:rPr>
        <w:t>les SPI seraient assignés. Les C</w:t>
      </w:r>
      <w:r w:rsidRPr="00BA2AFF">
        <w:rPr>
          <w:rFonts w:eastAsiaTheme="minorHAnsi"/>
          <w:bdr w:val="none" w:sz="0" w:space="0" w:color="auto"/>
          <w:lang w:val="fr-FR" w:eastAsia="en-GB"/>
        </w:rPr>
        <w:t>ommissions hydrographiques régionales devraient être impliquées dans l’application des indicateurs de performance stratégique et dans la collecte de données. Il est proposé que les travaux</w:t>
      </w:r>
      <w:r w:rsidR="00010BA0">
        <w:rPr>
          <w:rFonts w:eastAsiaTheme="minorHAnsi"/>
          <w:bdr w:val="none" w:sz="0" w:space="0" w:color="auto"/>
          <w:lang w:val="fr-FR" w:eastAsia="en-GB"/>
        </w:rPr>
        <w:t xml:space="preserve"> soient entrepris avec le C-5. D</w:t>
      </w:r>
      <w:r w:rsidRPr="00BA2AFF">
        <w:rPr>
          <w:rFonts w:eastAsiaTheme="minorHAnsi"/>
          <w:bdr w:val="none" w:sz="0" w:space="0" w:color="auto"/>
          <w:lang w:val="fr-FR" w:eastAsia="en-GB"/>
        </w:rPr>
        <w:t>es SPI ont été assignés pour les trois buts stratégiques. </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lastRenderedPageBreak/>
        <w:t>Les</w:t>
      </w:r>
      <w:r w:rsidRPr="00BA2AFF">
        <w:rPr>
          <w:rFonts w:eastAsiaTheme="minorHAnsi"/>
          <w:b/>
          <w:bCs/>
          <w:bdr w:val="none" w:sz="0" w:space="0" w:color="auto"/>
          <w:lang w:val="fr-FR" w:eastAsia="en-GB"/>
        </w:rPr>
        <w:t xml:space="preserve"> Etats-Unis d’Amérique</w:t>
      </w:r>
      <w:r w:rsidRPr="00BA2AFF">
        <w:rPr>
          <w:rFonts w:eastAsiaTheme="minorHAnsi"/>
          <w:bCs/>
          <w:bdr w:val="none" w:sz="0" w:space="0" w:color="auto"/>
          <w:lang w:val="fr-FR" w:eastAsia="en-GB"/>
        </w:rPr>
        <w:t xml:space="preserve"> appellent à une plus large évaluation des travaux afin d’assurer un alignement dans la réalisation des buts du</w:t>
      </w:r>
      <w:r w:rsidR="001E5246">
        <w:rPr>
          <w:rFonts w:eastAsiaTheme="minorHAnsi"/>
          <w:bdr w:val="none" w:sz="0" w:space="0" w:color="auto"/>
          <w:lang w:val="fr-FR" w:eastAsia="en-GB"/>
        </w:rPr>
        <w:t xml:space="preserve"> p</w:t>
      </w:r>
      <w:r w:rsidRPr="00BA2AFF">
        <w:rPr>
          <w:rFonts w:eastAsiaTheme="minorHAnsi"/>
          <w:bdr w:val="none" w:sz="0" w:space="0" w:color="auto"/>
          <w:lang w:val="fr-FR" w:eastAsia="en-GB"/>
        </w:rPr>
        <w:t>lan stratégique, incluant l’examen du mandat des groupes de travail et l’exécution d’une modélisation afin de déterminer la manière dont les structures et activités des grou</w:t>
      </w:r>
      <w:r w:rsidR="001E5246">
        <w:rPr>
          <w:rFonts w:eastAsiaTheme="minorHAnsi"/>
          <w:bdr w:val="none" w:sz="0" w:space="0" w:color="auto"/>
          <w:lang w:val="fr-FR" w:eastAsia="en-GB"/>
        </w:rPr>
        <w:t>pes de travail sont reliées au p</w:t>
      </w:r>
      <w:r w:rsidRPr="00BA2AFF">
        <w:rPr>
          <w:rFonts w:eastAsiaTheme="minorHAnsi"/>
          <w:bdr w:val="none" w:sz="0" w:space="0" w:color="auto"/>
          <w:lang w:val="fr-FR" w:eastAsia="en-GB"/>
        </w:rPr>
        <w:t>lan stratégique (et d’identifier ultérieurement les lacunes ou les points où une plus grande efficience est requise).</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t>L’</w:t>
      </w:r>
      <w:r w:rsidRPr="00BA2AFF">
        <w:rPr>
          <w:rFonts w:eastAsiaTheme="minorHAnsi"/>
          <w:b/>
          <w:bCs/>
          <w:bdr w:val="none" w:sz="0" w:space="0" w:color="auto"/>
          <w:lang w:val="fr-FR" w:eastAsia="en-GB"/>
        </w:rPr>
        <w:t>Inde</w:t>
      </w:r>
      <w:r w:rsidRPr="00BA2AFF">
        <w:rPr>
          <w:rFonts w:eastAsiaTheme="minorHAnsi"/>
          <w:bdr w:val="none" w:sz="0" w:space="0" w:color="auto"/>
          <w:lang w:val="fr-FR" w:eastAsia="en-GB"/>
        </w:rPr>
        <w:t xml:space="preserve">, se basant sur la suggestion faite par les </w:t>
      </w:r>
      <w:r w:rsidRPr="00BA2AFF">
        <w:rPr>
          <w:rFonts w:eastAsiaTheme="minorHAnsi"/>
          <w:b/>
          <w:bdr w:val="none" w:sz="0" w:space="0" w:color="auto"/>
          <w:lang w:val="fr-FR" w:eastAsia="en-GB"/>
        </w:rPr>
        <w:t>Etats-Unis d’Amérique</w:t>
      </w:r>
      <w:r w:rsidRPr="00BA2AFF">
        <w:rPr>
          <w:rFonts w:eastAsiaTheme="minorHAnsi"/>
          <w:bdr w:val="none" w:sz="0" w:space="0" w:color="auto"/>
          <w:lang w:val="fr-FR" w:eastAsia="en-GB"/>
        </w:rPr>
        <w:t>, suggère que des cibles devraient être identifiées pour l’exécution de la Décision A2/20.</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t xml:space="preserve">La </w:t>
      </w:r>
      <w:r w:rsidRPr="00BA2AFF">
        <w:rPr>
          <w:rFonts w:eastAsiaTheme="minorHAnsi"/>
          <w:b/>
          <w:bCs/>
          <w:bdr w:val="none" w:sz="0" w:space="0" w:color="auto"/>
          <w:lang w:val="fr-FR" w:eastAsia="en-GB"/>
        </w:rPr>
        <w:t>présidente</w:t>
      </w:r>
      <w:r w:rsidRPr="00BA2AFF">
        <w:rPr>
          <w:rFonts w:eastAsiaTheme="minorHAnsi"/>
          <w:bdr w:val="none" w:sz="0" w:space="0" w:color="auto"/>
          <w:lang w:val="fr-FR" w:eastAsia="en-GB"/>
        </w:rPr>
        <w:t xml:space="preserve"> souligne que des discussions ont eu lieu quant à la manière d’aligner</w:t>
      </w:r>
      <w:r w:rsidR="001E5246">
        <w:rPr>
          <w:rFonts w:eastAsiaTheme="minorHAnsi"/>
          <w:bdr w:val="none" w:sz="0" w:space="0" w:color="auto"/>
          <w:lang w:val="fr-FR" w:eastAsia="en-GB"/>
        </w:rPr>
        <w:t xml:space="preserve"> les programmes de travail, le plan stratégique et la f</w:t>
      </w:r>
      <w:r w:rsidRPr="00BA2AFF">
        <w:rPr>
          <w:rFonts w:eastAsiaTheme="minorHAnsi"/>
          <w:bdr w:val="none" w:sz="0" w:space="0" w:color="auto"/>
          <w:lang w:val="fr-FR" w:eastAsia="en-GB"/>
        </w:rPr>
        <w:t xml:space="preserve">euille de route pour la mise en œuvre de la S-100 et </w:t>
      </w:r>
      <w:r w:rsidR="00010BA0">
        <w:rPr>
          <w:rFonts w:eastAsiaTheme="minorHAnsi"/>
          <w:bdr w:val="none" w:sz="0" w:space="0" w:color="auto"/>
          <w:lang w:val="fr-FR" w:eastAsia="en-GB"/>
        </w:rPr>
        <w:t xml:space="preserve">en veillant </w:t>
      </w:r>
      <w:r w:rsidRPr="00BA2AFF">
        <w:rPr>
          <w:rFonts w:eastAsiaTheme="minorHAnsi"/>
          <w:bdr w:val="none" w:sz="0" w:space="0" w:color="auto"/>
          <w:lang w:val="fr-FR" w:eastAsia="en-GB"/>
        </w:rPr>
        <w:t>à leur cohérence. </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t xml:space="preserve">Les </w:t>
      </w:r>
      <w:r w:rsidRPr="00BA2AFF">
        <w:rPr>
          <w:rFonts w:eastAsiaTheme="minorHAnsi"/>
          <w:b/>
          <w:bCs/>
          <w:bdr w:val="none" w:sz="0" w:space="0" w:color="auto"/>
          <w:lang w:val="fr-FR" w:eastAsia="en-GB"/>
        </w:rPr>
        <w:t xml:space="preserve">présidents de l’IRCC et du HSSC, le secrétariat du Conseil, soutenus par la Norvège et par le Directeur de l’OHI Luigi Sinapi </w:t>
      </w:r>
      <w:r w:rsidRPr="00BA2AFF">
        <w:rPr>
          <w:rFonts w:eastAsiaTheme="minorHAnsi"/>
          <w:bCs/>
          <w:bdr w:val="none" w:sz="0" w:space="0" w:color="auto"/>
          <w:lang w:val="fr-FR" w:eastAsia="en-GB"/>
        </w:rPr>
        <w:t>déclarent qu’il existe un mécanisme par le biais duquel les deux Comités et leurs groupes de travail réfléchissent sur les décisions d’ordre stratégique</w:t>
      </w:r>
      <w:r w:rsidRPr="00BA2AFF">
        <w:rPr>
          <w:rFonts w:eastAsiaTheme="minorHAnsi"/>
          <w:bdr w:val="none" w:sz="0" w:space="0" w:color="auto"/>
          <w:lang w:val="fr-FR" w:eastAsia="en-GB"/>
        </w:rPr>
        <w:t>. Les deux Comités ont été impl</w:t>
      </w:r>
      <w:r w:rsidR="001E5246">
        <w:rPr>
          <w:rFonts w:eastAsiaTheme="minorHAnsi"/>
          <w:bdr w:val="none" w:sz="0" w:space="0" w:color="auto"/>
          <w:lang w:val="fr-FR" w:eastAsia="en-GB"/>
        </w:rPr>
        <w:t>iqués dans le développement du p</w:t>
      </w:r>
      <w:r w:rsidRPr="00BA2AFF">
        <w:rPr>
          <w:rFonts w:eastAsiaTheme="minorHAnsi"/>
          <w:bdr w:val="none" w:sz="0" w:space="0" w:color="auto"/>
          <w:lang w:val="fr-FR" w:eastAsia="en-GB"/>
        </w:rPr>
        <w:t>lan stratégique et ont déjà programmé</w:t>
      </w:r>
      <w:r w:rsidR="00010BA0">
        <w:rPr>
          <w:rFonts w:eastAsiaTheme="minorHAnsi"/>
          <w:bdr w:val="none" w:sz="0" w:space="0" w:color="auto"/>
          <w:lang w:val="fr-FR" w:eastAsia="en-GB"/>
        </w:rPr>
        <w:t>,</w:t>
      </w:r>
      <w:r w:rsidRPr="00BA2AFF">
        <w:rPr>
          <w:rFonts w:eastAsiaTheme="minorHAnsi"/>
          <w:bdr w:val="none" w:sz="0" w:space="0" w:color="auto"/>
          <w:lang w:val="fr-FR" w:eastAsia="en-GB"/>
        </w:rPr>
        <w:t xml:space="preserve"> au sein de leurs groupes de travail</w:t>
      </w:r>
      <w:r w:rsidR="00010BA0">
        <w:rPr>
          <w:rFonts w:eastAsiaTheme="minorHAnsi"/>
          <w:bdr w:val="none" w:sz="0" w:space="0" w:color="auto"/>
          <w:lang w:val="fr-FR" w:eastAsia="en-GB"/>
        </w:rPr>
        <w:t>,</w:t>
      </w:r>
      <w:r w:rsidRPr="00BA2AFF">
        <w:rPr>
          <w:rFonts w:eastAsiaTheme="minorHAnsi"/>
          <w:bdr w:val="none" w:sz="0" w:space="0" w:color="auto"/>
          <w:lang w:val="fr-FR" w:eastAsia="en-GB"/>
        </w:rPr>
        <w:t xml:space="preserve"> des travaux </w:t>
      </w:r>
      <w:r w:rsidR="001E5246">
        <w:rPr>
          <w:rFonts w:eastAsiaTheme="minorHAnsi"/>
          <w:bdr w:val="none" w:sz="0" w:space="0" w:color="auto"/>
          <w:lang w:val="fr-FR" w:eastAsia="en-GB"/>
        </w:rPr>
        <w:t>relatifs à la mise en œuvre du p</w:t>
      </w:r>
      <w:r w:rsidRPr="00BA2AFF">
        <w:rPr>
          <w:rFonts w:eastAsiaTheme="minorHAnsi"/>
          <w:bdr w:val="none" w:sz="0" w:space="0" w:color="auto"/>
          <w:lang w:val="fr-FR" w:eastAsia="en-GB"/>
        </w:rPr>
        <w:t>lan stratégique. </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Cs/>
          <w:bdr w:val="none" w:sz="0" w:space="0" w:color="auto"/>
          <w:lang w:val="fr-FR" w:eastAsia="en-GB"/>
        </w:rPr>
        <w:t xml:space="preserve">La </w:t>
      </w:r>
      <w:r w:rsidRPr="00BA2AFF">
        <w:rPr>
          <w:rFonts w:eastAsiaTheme="minorHAnsi"/>
          <w:b/>
          <w:bCs/>
          <w:bdr w:val="none" w:sz="0" w:space="0" w:color="auto"/>
          <w:lang w:val="fr-FR" w:eastAsia="en-GB"/>
        </w:rPr>
        <w:t>présidente</w:t>
      </w:r>
      <w:r w:rsidRPr="00BA2AFF">
        <w:rPr>
          <w:rFonts w:eastAsiaTheme="minorHAnsi"/>
          <w:bdr w:val="none" w:sz="0" w:space="0" w:color="auto"/>
          <w:lang w:val="fr-FR" w:eastAsia="en-GB"/>
        </w:rPr>
        <w:t xml:space="preserve"> demande s’il serait utile de rédiger un projet de décision du Conseil chargeant les président(e)s du Conseil et des deux Comités ainsi que le Secrétaire général d’intégrer les travaux en cours de réalisation et d’assurer qu’il n’existe aucune lacune ni doublon, e</w:t>
      </w:r>
      <w:r w:rsidR="001E5246">
        <w:rPr>
          <w:rFonts w:eastAsiaTheme="minorHAnsi"/>
          <w:bdr w:val="none" w:sz="0" w:space="0" w:color="auto"/>
          <w:lang w:val="fr-FR" w:eastAsia="en-GB"/>
        </w:rPr>
        <w:t>t que le plan de travail et le p</w:t>
      </w:r>
      <w:r w:rsidRPr="00BA2AFF">
        <w:rPr>
          <w:rFonts w:eastAsiaTheme="minorHAnsi"/>
          <w:bdr w:val="none" w:sz="0" w:space="0" w:color="auto"/>
          <w:lang w:val="fr-FR" w:eastAsia="en-GB"/>
        </w:rPr>
        <w:t xml:space="preserve">lan stratégique convergent. Les </w:t>
      </w:r>
      <w:r w:rsidRPr="00BA2AFF">
        <w:rPr>
          <w:rFonts w:eastAsiaTheme="minorHAnsi"/>
          <w:b/>
          <w:bdr w:val="none" w:sz="0" w:space="0" w:color="auto"/>
          <w:lang w:val="fr-FR" w:eastAsia="en-GB"/>
        </w:rPr>
        <w:t xml:space="preserve">Etats-Unis d’Amérique </w:t>
      </w:r>
      <w:r w:rsidRPr="00BA2AFF">
        <w:rPr>
          <w:rFonts w:eastAsiaTheme="minorHAnsi"/>
          <w:bdr w:val="none" w:sz="0" w:space="0" w:color="auto"/>
          <w:lang w:val="fr-FR" w:eastAsia="en-GB"/>
        </w:rPr>
        <w:t>demandent que les vice-présidents des Comités soient également inclus dans ces consultations. </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dr w:val="none" w:sz="0" w:space="0" w:color="auto"/>
          <w:lang w:val="fr-FR" w:eastAsia="en-GB"/>
        </w:rPr>
        <w:t xml:space="preserve">Les </w:t>
      </w:r>
      <w:r w:rsidRPr="00BA2AFF">
        <w:rPr>
          <w:rFonts w:eastAsiaTheme="minorHAnsi"/>
          <w:b/>
          <w:bdr w:val="none" w:sz="0" w:space="0" w:color="auto"/>
          <w:lang w:val="fr-FR" w:eastAsia="en-GB"/>
        </w:rPr>
        <w:t>Etats-Unis d’Amérique</w:t>
      </w:r>
      <w:r w:rsidRPr="00BA2AFF">
        <w:rPr>
          <w:rFonts w:eastAsiaTheme="minorHAnsi"/>
          <w:b/>
          <w:bCs/>
          <w:bdr w:val="none" w:sz="0" w:space="0" w:color="auto"/>
          <w:lang w:val="fr-FR" w:eastAsia="en-GB"/>
        </w:rPr>
        <w:t>, soutenus par la Norvège</w:t>
      </w:r>
      <w:r w:rsidRPr="00BA2AFF">
        <w:rPr>
          <w:rFonts w:eastAsiaTheme="minorHAnsi"/>
          <w:bCs/>
          <w:bdr w:val="none" w:sz="0" w:space="0" w:color="auto"/>
          <w:lang w:val="fr-FR" w:eastAsia="en-GB"/>
        </w:rPr>
        <w:t>,</w:t>
      </w:r>
      <w:r w:rsidRPr="00BA2AFF">
        <w:rPr>
          <w:rFonts w:eastAsiaTheme="minorHAnsi"/>
          <w:b/>
          <w:bCs/>
          <w:bdr w:val="none" w:sz="0" w:space="0" w:color="auto"/>
          <w:lang w:val="fr-FR" w:eastAsia="en-GB"/>
        </w:rPr>
        <w:t> </w:t>
      </w:r>
      <w:r w:rsidRPr="00BA2AFF">
        <w:rPr>
          <w:rFonts w:eastAsiaTheme="minorHAnsi"/>
          <w:bCs/>
          <w:bdr w:val="none" w:sz="0" w:space="0" w:color="auto"/>
          <w:lang w:val="fr-FR" w:eastAsia="en-GB"/>
        </w:rPr>
        <w:t>demandent</w:t>
      </w:r>
      <w:r w:rsidRPr="00BA2AFF">
        <w:rPr>
          <w:rFonts w:eastAsiaTheme="minorHAnsi"/>
          <w:b/>
          <w:bCs/>
          <w:bdr w:val="none" w:sz="0" w:space="0" w:color="auto"/>
          <w:lang w:val="fr-FR" w:eastAsia="en-GB"/>
        </w:rPr>
        <w:t xml:space="preserve"> </w:t>
      </w:r>
      <w:r w:rsidR="00010BA0">
        <w:rPr>
          <w:rFonts w:eastAsiaTheme="minorHAnsi"/>
          <w:bdr w:val="none" w:sz="0" w:space="0" w:color="auto"/>
          <w:lang w:val="fr-FR" w:eastAsia="en-GB"/>
        </w:rPr>
        <w:t>qu’un examen du rôle des C</w:t>
      </w:r>
      <w:r w:rsidRPr="00BA2AFF">
        <w:rPr>
          <w:rFonts w:eastAsiaTheme="minorHAnsi"/>
          <w:bdr w:val="none" w:sz="0" w:space="0" w:color="auto"/>
          <w:lang w:val="fr-FR" w:eastAsia="en-GB"/>
        </w:rPr>
        <w:t>ommissions hydrographiques régio</w:t>
      </w:r>
      <w:r w:rsidR="001E5246">
        <w:rPr>
          <w:rFonts w:eastAsiaTheme="minorHAnsi"/>
          <w:bdr w:val="none" w:sz="0" w:space="0" w:color="auto"/>
          <w:lang w:val="fr-FR" w:eastAsia="en-GB"/>
        </w:rPr>
        <w:t>nales dans la mise en œuvre du p</w:t>
      </w:r>
      <w:r w:rsidRPr="00BA2AFF">
        <w:rPr>
          <w:rFonts w:eastAsiaTheme="minorHAnsi"/>
          <w:bdr w:val="none" w:sz="0" w:space="0" w:color="auto"/>
          <w:lang w:val="fr-FR" w:eastAsia="en-GB"/>
        </w:rPr>
        <w:t>lan stratégique soit effectué, étant donné que la majeure partie des travaux en vue d’opérer les changements ont été menés</w:t>
      </w:r>
      <w:r w:rsidR="00010BA0">
        <w:rPr>
          <w:rFonts w:eastAsiaTheme="minorHAnsi"/>
          <w:bdr w:val="none" w:sz="0" w:space="0" w:color="auto"/>
          <w:lang w:val="fr-FR" w:eastAsia="en-GB"/>
        </w:rPr>
        <w:t xml:space="preserve"> par les S</w:t>
      </w:r>
      <w:r w:rsidRPr="00BA2AFF">
        <w:rPr>
          <w:rFonts w:eastAsiaTheme="minorHAnsi"/>
          <w:bdr w:val="none" w:sz="0" w:space="0" w:color="auto"/>
          <w:lang w:val="fr-FR" w:eastAsia="en-GB"/>
        </w:rPr>
        <w:t>ervices hydrographiques.</w:t>
      </w:r>
    </w:p>
    <w:p w:rsidR="00BA2AFF" w:rsidRPr="00BA2AFF" w:rsidRDefault="00BA2AFF" w:rsidP="00BA2AF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line="276" w:lineRule="auto"/>
        <w:jc w:val="both"/>
        <w:rPr>
          <w:rFonts w:eastAsiaTheme="minorHAnsi"/>
          <w:bdr w:val="none" w:sz="0" w:space="0" w:color="auto"/>
          <w:lang w:val="fr-FR" w:eastAsia="en-GB"/>
        </w:rPr>
      </w:pPr>
      <w:r w:rsidRPr="00BA2AFF">
        <w:rPr>
          <w:rFonts w:eastAsiaTheme="minorHAnsi"/>
          <w:bdr w:val="none" w:sz="0" w:space="0" w:color="auto"/>
          <w:lang w:val="fr-FR" w:eastAsia="en-GB"/>
        </w:rPr>
        <w:t>Certaines délégations sont d’avis qu’une session extraordinaire du Conseil devrait être organisée au printemps 2021 afin de rechercher des idées cr</w:t>
      </w:r>
      <w:r w:rsidR="00750D2D">
        <w:rPr>
          <w:rFonts w:eastAsiaTheme="minorHAnsi"/>
          <w:bdr w:val="none" w:sz="0" w:space="0" w:color="auto"/>
          <w:lang w:val="fr-FR" w:eastAsia="en-GB"/>
        </w:rPr>
        <w:t>éatives pour l’application des B</w:t>
      </w:r>
      <w:r w:rsidRPr="00BA2AFF">
        <w:rPr>
          <w:rFonts w:eastAsiaTheme="minorHAnsi"/>
          <w:bdr w:val="none" w:sz="0" w:space="0" w:color="auto"/>
          <w:lang w:val="fr-FR" w:eastAsia="en-GB"/>
        </w:rPr>
        <w:t>uts 2 et 3 (Etats-Unis d’Amérique</w:t>
      </w:r>
      <w:r w:rsidRPr="00BA2AFF">
        <w:rPr>
          <w:rFonts w:eastAsiaTheme="minorHAnsi"/>
          <w:bCs/>
          <w:bdr w:val="none" w:sz="0" w:space="0" w:color="auto"/>
          <w:lang w:val="fr-FR" w:eastAsia="en-GB"/>
        </w:rPr>
        <w:t>, Royaume-Uni de Grande Bretagne et d’Irlande du Nord</w:t>
      </w:r>
      <w:r w:rsidRPr="00BA2AFF">
        <w:rPr>
          <w:rFonts w:eastAsiaTheme="minorHAnsi"/>
          <w:bdr w:val="none" w:sz="0" w:space="0" w:color="auto"/>
          <w:lang w:val="fr-FR" w:eastAsia="en-GB"/>
        </w:rPr>
        <w:t>). D’autres intervenants (Pays-Bas</w:t>
      </w:r>
      <w:r w:rsidRPr="00BA2AFF">
        <w:rPr>
          <w:rFonts w:eastAsiaTheme="minorHAnsi"/>
          <w:bCs/>
          <w:bdr w:val="none" w:sz="0" w:space="0" w:color="auto"/>
          <w:lang w:val="fr-FR" w:eastAsia="en-GB"/>
        </w:rPr>
        <w:t>, Secrétaire général, présidents et secrétariat du HSSC et de l’IRCC</w:t>
      </w:r>
      <w:r w:rsidRPr="00BA2AFF">
        <w:rPr>
          <w:rFonts w:eastAsiaTheme="minorHAnsi"/>
          <w:bdr w:val="none" w:sz="0" w:space="0" w:color="auto"/>
          <w:lang w:val="fr-FR" w:eastAsia="en-GB"/>
        </w:rPr>
        <w:t xml:space="preserve">) préfèrent la tenue d’un atelier interactif ou informel en juin 2021, auquel des experts pourraient être invités. La </w:t>
      </w:r>
      <w:r w:rsidRPr="00BA2AFF">
        <w:rPr>
          <w:rFonts w:eastAsiaTheme="minorHAnsi"/>
          <w:bCs/>
          <w:bdr w:val="none" w:sz="0" w:space="0" w:color="auto"/>
          <w:lang w:val="fr-FR" w:eastAsia="en-GB"/>
        </w:rPr>
        <w:t xml:space="preserve">Norvège et le Secrétaire général soulignent le fait que la tenue éventuelle d’une réunion en face-à-face dépendra de la </w:t>
      </w:r>
      <w:r w:rsidRPr="00BA2AFF">
        <w:rPr>
          <w:rFonts w:eastAsiaTheme="minorHAnsi"/>
          <w:bdr w:val="none" w:sz="0" w:space="0" w:color="auto"/>
          <w:lang w:val="fr-FR" w:eastAsia="en-GB"/>
        </w:rPr>
        <w:t>situation eu égard à la pandémie. Ces propositions sont réexaminées sous le point 8 de l’ordre du jour (prochaines réunions).</w:t>
      </w:r>
    </w:p>
    <w:p w:rsidR="00BA2AFF" w:rsidRPr="00BA2AFF" w:rsidRDefault="00BA2AFF" w:rsidP="00BA2AFF">
      <w:pPr>
        <w:jc w:val="both"/>
        <w:rPr>
          <w:rFonts w:eastAsia="Times New Roman"/>
          <w:lang w:val="fr-FR"/>
        </w:rPr>
      </w:pPr>
      <w:r w:rsidRPr="00BA2AFF">
        <w:rPr>
          <w:rFonts w:eastAsia="Times New Roman"/>
          <w:bCs/>
          <w:lang w:val="fr-FR"/>
        </w:rPr>
        <w:t xml:space="preserve">La </w:t>
      </w:r>
      <w:r w:rsidRPr="00BA2AFF">
        <w:rPr>
          <w:rFonts w:eastAsia="Times New Roman"/>
          <w:b/>
          <w:bCs/>
          <w:lang w:val="fr-FR"/>
        </w:rPr>
        <w:t xml:space="preserve">présidente </w:t>
      </w:r>
      <w:r w:rsidRPr="00BA2AFF">
        <w:rPr>
          <w:rFonts w:eastAsia="Times New Roman"/>
          <w:bCs/>
          <w:lang w:val="fr-FR"/>
        </w:rPr>
        <w:t xml:space="preserve">confirme que le Conseil pourrait approuver la </w:t>
      </w:r>
      <w:r w:rsidRPr="00BA2AFF">
        <w:rPr>
          <w:rFonts w:eastAsia="Times New Roman"/>
          <w:lang w:val="fr-FR"/>
        </w:rPr>
        <w:t>Décision A2/21 visant à dissoudre le SPRWG.</w:t>
      </w:r>
    </w:p>
    <w:p w:rsidR="00BA2AFF" w:rsidRPr="00BA2AFF" w:rsidRDefault="00BA2AFF" w:rsidP="00BA2AFF">
      <w:pPr>
        <w:widowControl w:val="0"/>
        <w:spacing w:after="120" w:line="276" w:lineRule="auto"/>
        <w:jc w:val="both"/>
        <w:rPr>
          <w:rFonts w:ascii="Arial" w:hAnsi="Arial" w:cs="Arial"/>
          <w:b/>
          <w:bCs/>
          <w:color w:val="000000"/>
          <w:u w:color="000000"/>
          <w:lang w:val="fr-FR" w:eastAsia="fr-FR"/>
        </w:rPr>
      </w:pPr>
    </w:p>
    <w:p w:rsidR="00BA2AFF" w:rsidRPr="00BA2AFF" w:rsidRDefault="00BA2AFF" w:rsidP="00BA2AFF">
      <w:pPr>
        <w:widowControl w:val="0"/>
        <w:spacing w:after="120" w:line="276" w:lineRule="auto"/>
        <w:jc w:val="both"/>
        <w:rPr>
          <w:color w:val="FF0000"/>
          <w:u w:color="000000"/>
          <w:lang w:val="fr-FR" w:eastAsia="fr-FR"/>
        </w:rPr>
      </w:pPr>
      <w:r w:rsidRPr="00BA2AFF">
        <w:rPr>
          <w:b/>
          <w:color w:val="FF0000"/>
          <w:u w:color="000000"/>
          <w:lang w:val="fr-FR" w:eastAsia="fr-FR"/>
        </w:rPr>
        <w:t xml:space="preserve">Décision et Action C4/36 : </w:t>
      </w:r>
      <w:r w:rsidR="001E5246">
        <w:rPr>
          <w:rFonts w:eastAsia="Times New Roman"/>
          <w:color w:val="FF0000"/>
          <w:u w:color="000000"/>
          <w:lang w:val="fr-FR" w:eastAsia="fr-FR"/>
        </w:rPr>
        <w:t>Suite à l’adoption du p</w:t>
      </w:r>
      <w:r w:rsidRPr="00BA2AFF">
        <w:rPr>
          <w:rFonts w:eastAsia="Times New Roman"/>
          <w:color w:val="FF0000"/>
          <w:u w:color="000000"/>
          <w:lang w:val="fr-FR" w:eastAsia="fr-FR"/>
        </w:rPr>
        <w:t xml:space="preserve">lan stratégique révisé par l’A-2, 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prend note du fait que</w:t>
      </w:r>
      <w:r w:rsidR="001E5246">
        <w:rPr>
          <w:rFonts w:eastAsia="Times New Roman"/>
          <w:color w:val="FF0000"/>
          <w:u w:color="000000"/>
          <w:lang w:val="fr-FR" w:eastAsia="fr-FR"/>
        </w:rPr>
        <w:t xml:space="preserve"> la mise en œuvre effective du p</w:t>
      </w:r>
      <w:r w:rsidRPr="00BA2AFF">
        <w:rPr>
          <w:rFonts w:eastAsia="Times New Roman"/>
          <w:color w:val="FF0000"/>
          <w:u w:color="000000"/>
          <w:lang w:val="fr-FR" w:eastAsia="fr-FR"/>
        </w:rPr>
        <w:t xml:space="preserve">lan stratégique 2021-2026 doit être considérée comme le principal thème de supervision et de contrôle du </w:t>
      </w:r>
      <w:r w:rsidRPr="00BA2AFF">
        <w:rPr>
          <w:rFonts w:eastAsia="Times New Roman"/>
          <w:b/>
          <w:bCs/>
          <w:color w:val="FF0000"/>
          <w:u w:color="000000"/>
          <w:lang w:val="fr-FR" w:eastAsia="fr-FR"/>
        </w:rPr>
        <w:t>Conseil</w:t>
      </w:r>
      <w:r w:rsidRPr="00BA2AFF">
        <w:rPr>
          <w:rFonts w:eastAsia="Times New Roman"/>
          <w:color w:val="FF0000"/>
          <w:u w:color="000000"/>
          <w:lang w:val="fr-FR" w:eastAsia="fr-FR"/>
        </w:rPr>
        <w:t xml:space="preserve"> jusqu’à l’A-3, en gardant à l’esprit d’appliquer les principes de la norme ISO 9001</w:t>
      </w:r>
      <w:r w:rsidRPr="00BA2AFF">
        <w:rPr>
          <w:color w:val="FF0000"/>
          <w:u w:color="000000"/>
          <w:lang w:val="fr-FR" w:eastAsia="fr-FR"/>
        </w:rPr>
        <w:t xml:space="preserve"> (date limite A-3).</w:t>
      </w:r>
    </w:p>
    <w:p w:rsidR="00BA2AFF" w:rsidRPr="00BA2AFF" w:rsidRDefault="00BA2AFF" w:rsidP="00BA2AFF">
      <w:pPr>
        <w:widowControl w:val="0"/>
        <w:pBdr>
          <w:top w:val="none" w:sz="0" w:space="0" w:color="auto"/>
        </w:pBdr>
        <w:spacing w:after="120" w:line="276" w:lineRule="auto"/>
        <w:jc w:val="both"/>
        <w:rPr>
          <w:b/>
          <w:color w:val="FF0000"/>
          <w:u w:color="000000"/>
          <w:lang w:val="fr-FR" w:eastAsia="fr-FR"/>
        </w:rPr>
      </w:pPr>
      <w:r w:rsidRPr="00BA2AFF">
        <w:rPr>
          <w:b/>
          <w:color w:val="FF0000"/>
          <w:u w:color="000000"/>
          <w:lang w:val="fr-FR" w:eastAsia="fr-FR"/>
        </w:rPr>
        <w:t xml:space="preserve">Décision C4/37 : </w:t>
      </w:r>
      <w:r w:rsidRPr="00BA2AFF">
        <w:rPr>
          <w:rFonts w:eastAsia="Times New Roman"/>
          <w:color w:val="FF0000"/>
          <w:u w:color="000000"/>
          <w:lang w:val="fr-FR" w:eastAsia="fr-FR"/>
        </w:rPr>
        <w:t xml:space="preserve">Suite à </w:t>
      </w:r>
      <w:r w:rsidRPr="00503521">
        <w:rPr>
          <w:rFonts w:eastAsia="Times New Roman"/>
          <w:color w:val="FF0000"/>
          <w:u w:color="000000"/>
          <w:lang w:val="fr-FR" w:eastAsia="fr-FR"/>
        </w:rPr>
        <w:t>l’adoption</w:t>
      </w:r>
      <w:r w:rsidR="001E5246">
        <w:rPr>
          <w:rFonts w:eastAsia="Times New Roman"/>
          <w:color w:val="FF0000"/>
          <w:u w:color="000000"/>
          <w:lang w:val="fr-FR" w:eastAsia="fr-FR"/>
        </w:rPr>
        <w:t xml:space="preserve"> par l’A-2 du p</w:t>
      </w:r>
      <w:r w:rsidRPr="00BA2AFF">
        <w:rPr>
          <w:rFonts w:eastAsia="Times New Roman"/>
          <w:color w:val="FF0000"/>
          <w:u w:color="000000"/>
          <w:lang w:val="fr-FR" w:eastAsia="fr-FR"/>
        </w:rPr>
        <w:t xml:space="preserve">lan stratégique révisé, le </w:t>
      </w:r>
      <w:r w:rsidRPr="00BA2AFF">
        <w:rPr>
          <w:rFonts w:eastAsia="Times New Roman"/>
          <w:b/>
          <w:color w:val="FF0000"/>
          <w:u w:color="000000"/>
          <w:lang w:val="fr-FR" w:eastAsia="fr-FR"/>
        </w:rPr>
        <w:t>Conseil</w:t>
      </w:r>
      <w:r w:rsidRPr="00BA2AFF">
        <w:rPr>
          <w:rFonts w:eastAsia="Times New Roman"/>
          <w:color w:val="FF0000"/>
          <w:u w:color="000000"/>
          <w:lang w:val="fr-FR" w:eastAsia="fr-FR"/>
        </w:rPr>
        <w:t xml:space="preserve"> supervisera </w:t>
      </w:r>
      <w:r w:rsidRPr="00BA2AFF">
        <w:rPr>
          <w:rFonts w:eastAsia="Times New Roman"/>
          <w:color w:val="FF0000"/>
          <w:u w:color="000000"/>
          <w:lang w:val="fr-FR" w:eastAsia="fr-FR"/>
        </w:rPr>
        <w:lastRenderedPageBreak/>
        <w:t>étroitement la pertinence et l’applicabilité des SPI proposés et les amendera le cas échéant</w:t>
      </w:r>
      <w:r w:rsidRPr="00BA2AFF">
        <w:rPr>
          <w:color w:val="FF0000"/>
          <w:u w:color="000000"/>
          <w:lang w:val="fr-FR" w:eastAsia="fr-FR"/>
        </w:rPr>
        <w:t xml:space="preserve"> (date limite C-5).</w:t>
      </w:r>
    </w:p>
    <w:p w:rsidR="00BA2AFF" w:rsidRPr="00BA2AFF" w:rsidRDefault="00BA2AFF" w:rsidP="00BA2AFF">
      <w:pPr>
        <w:widowControl w:val="0"/>
        <w:pBdr>
          <w:top w:val="none" w:sz="0" w:space="0" w:color="auto"/>
        </w:pBdr>
        <w:spacing w:after="120" w:line="276" w:lineRule="auto"/>
        <w:jc w:val="both"/>
        <w:rPr>
          <w:b/>
          <w:color w:val="FF0000"/>
          <w:u w:color="000000"/>
          <w:lang w:val="fr-FR" w:eastAsia="fr-FR"/>
        </w:rPr>
      </w:pPr>
      <w:r w:rsidRPr="00BA2AFF">
        <w:rPr>
          <w:b/>
          <w:color w:val="FF0000"/>
          <w:u w:color="000000"/>
          <w:lang w:val="fr-FR" w:eastAsia="fr-FR"/>
        </w:rPr>
        <w:t xml:space="preserve">Décision C4/38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dissout le SPRWG</w:t>
      </w:r>
      <w:r w:rsidRPr="00BA2AFF">
        <w:rPr>
          <w:color w:val="FF0000"/>
          <w:u w:color="000000"/>
          <w:lang w:val="fr-FR" w:eastAsia="fr-FR"/>
        </w:rPr>
        <w:t>.</w:t>
      </w:r>
    </w:p>
    <w:p w:rsidR="00BA2AFF" w:rsidRPr="00BA2AFF" w:rsidRDefault="00BA2AFF" w:rsidP="00BA2AFF">
      <w:pPr>
        <w:widowControl w:val="0"/>
        <w:pBdr>
          <w:top w:val="none" w:sz="0" w:space="0" w:color="auto"/>
        </w:pBdr>
        <w:spacing w:after="120" w:line="276" w:lineRule="auto"/>
        <w:jc w:val="both"/>
        <w:rPr>
          <w:color w:val="FF0000"/>
          <w:u w:color="000000"/>
          <w:lang w:val="fr-FR" w:eastAsia="fr-FR"/>
        </w:rPr>
      </w:pPr>
      <w:r w:rsidRPr="00BA2AFF">
        <w:rPr>
          <w:b/>
          <w:color w:val="FF0000"/>
          <w:u w:color="000000"/>
          <w:lang w:val="fr-FR" w:eastAsia="fr-FR"/>
        </w:rPr>
        <w:t xml:space="preserve">Décision C4/39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 xml:space="preserve">approuve la proposition de distribution des nouveaux SPI entre le Secrétaire général, le HSSC et l’IRCC (Programmes 1, 2 et 3 respectivement) </w:t>
      </w:r>
      <w:r w:rsidRPr="00BA2AFF">
        <w:rPr>
          <w:rFonts w:eastAsia="Times New Roman"/>
          <w:color w:val="FF0000"/>
          <w:u w:color="000000"/>
          <w:lang w:val="fr-FR" w:eastAsia="fr-FR"/>
        </w:rPr>
        <w:br/>
        <w:t>(cf. document C4-06.1A</w:t>
      </w:r>
      <w:r w:rsidRPr="00BA2AFF">
        <w:rPr>
          <w:color w:val="FF0000"/>
          <w:u w:color="000000"/>
          <w:lang w:val="fr-FR" w:eastAsia="fr-FR"/>
        </w:rPr>
        <w:t>).</w:t>
      </w:r>
    </w:p>
    <w:p w:rsidR="00BA2AFF" w:rsidRPr="00BA2AFF" w:rsidRDefault="00BA2AFF" w:rsidP="00BA2AFF">
      <w:pPr>
        <w:widowControl w:val="0"/>
        <w:pBdr>
          <w:top w:val="none" w:sz="0" w:space="0" w:color="auto"/>
        </w:pBdr>
        <w:spacing w:after="120" w:line="276" w:lineRule="auto"/>
        <w:jc w:val="both"/>
        <w:rPr>
          <w:color w:val="FF0000"/>
          <w:u w:color="000000"/>
          <w:lang w:val="fr-FR" w:eastAsia="fr-FR"/>
        </w:rPr>
      </w:pPr>
      <w:r w:rsidRPr="00BA2AFF">
        <w:rPr>
          <w:rFonts w:eastAsia="Times New Roman"/>
          <w:color w:val="FF0000"/>
          <w:u w:color="000000"/>
          <w:lang w:val="fr-FR" w:eastAsia="fr-FR"/>
        </w:rPr>
        <w:t xml:space="preserve">Le </w:t>
      </w:r>
      <w:r w:rsidRPr="00BA2AFF">
        <w:rPr>
          <w:rFonts w:eastAsia="Times New Roman"/>
          <w:b/>
          <w:color w:val="FF0000"/>
          <w:u w:color="000000"/>
          <w:lang w:val="fr-FR" w:eastAsia="fr-FR"/>
        </w:rPr>
        <w:t>Secrétaire général, le HSSC et l’IRCC</w:t>
      </w:r>
      <w:r w:rsidRPr="00BA2AFF">
        <w:rPr>
          <w:rFonts w:eastAsia="Times New Roman"/>
          <w:color w:val="FF0000"/>
          <w:u w:color="000000"/>
          <w:lang w:val="fr-FR" w:eastAsia="fr-FR"/>
        </w:rPr>
        <w:t xml:space="preserve"> (présidents/vice-présidents), et les </w:t>
      </w:r>
      <w:r w:rsidRPr="00BA2AFF">
        <w:rPr>
          <w:rFonts w:eastAsia="Times New Roman"/>
          <w:b/>
          <w:color w:val="FF0000"/>
          <w:u w:color="000000"/>
          <w:lang w:val="fr-FR" w:eastAsia="fr-FR"/>
        </w:rPr>
        <w:t>CHR</w:t>
      </w:r>
      <w:r w:rsidRPr="00BA2AFF">
        <w:rPr>
          <w:rFonts w:eastAsia="Times New Roman"/>
          <w:color w:val="FF0000"/>
          <w:u w:color="000000"/>
          <w:lang w:val="fr-FR" w:eastAsia="fr-FR"/>
        </w:rPr>
        <w:t xml:space="preserve"> (présidents/vice-présidents) expér</w:t>
      </w:r>
      <w:r w:rsidR="001E5246">
        <w:rPr>
          <w:rFonts w:eastAsia="Times New Roman"/>
          <w:color w:val="FF0000"/>
          <w:u w:color="000000"/>
          <w:lang w:val="fr-FR" w:eastAsia="fr-FR"/>
        </w:rPr>
        <w:t>imenteront la mise en œuvre du p</w:t>
      </w:r>
      <w:r w:rsidRPr="00BA2AFF">
        <w:rPr>
          <w:rFonts w:eastAsia="Times New Roman"/>
          <w:color w:val="FF0000"/>
          <w:u w:color="000000"/>
          <w:lang w:val="fr-FR" w:eastAsia="fr-FR"/>
        </w:rPr>
        <w:t>lan stratégique et estimeront dans le cadre de ce processus, après une analyse des lacunes selon qu’il convient, si notre organisation et nos programmes de travail sont adaptés à leurs objets, en particulier pour les Buts 2 et 3</w:t>
      </w:r>
      <w:r w:rsidRPr="00BA2AFF">
        <w:rPr>
          <w:color w:val="FF0000"/>
          <w:u w:color="000000"/>
          <w:lang w:val="fr-FR" w:eastAsia="fr-FR"/>
        </w:rPr>
        <w:t xml:space="preserve"> (date limite C-5).</w:t>
      </w:r>
    </w:p>
    <w:p w:rsidR="00BA2AFF" w:rsidRPr="00BA2AFF" w:rsidRDefault="00BA2AFF" w:rsidP="00BA2AFF">
      <w:pPr>
        <w:widowControl w:val="0"/>
        <w:pBdr>
          <w:top w:val="none" w:sz="0" w:space="0" w:color="auto"/>
        </w:pBdr>
        <w:spacing w:after="120" w:line="276" w:lineRule="auto"/>
        <w:jc w:val="both"/>
        <w:rPr>
          <w:color w:val="FF0000"/>
          <w:u w:color="000000"/>
          <w:lang w:val="fr-FR" w:eastAsia="fr-FR"/>
        </w:rPr>
      </w:pPr>
      <w:r w:rsidRPr="00BA2AFF">
        <w:rPr>
          <w:b/>
          <w:color w:val="FF0000"/>
          <w:u w:color="000000"/>
          <w:lang w:val="fr-FR" w:eastAsia="fr-FR"/>
        </w:rPr>
        <w:t xml:space="preserve">Décision et Action C4/40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convient d’expérimenter l’application des principes de la norme IS</w:t>
      </w:r>
      <w:r w:rsidR="001E5246">
        <w:rPr>
          <w:rFonts w:eastAsia="Times New Roman"/>
          <w:color w:val="FF0000"/>
          <w:u w:color="000000"/>
          <w:lang w:val="fr-FR" w:eastAsia="fr-FR"/>
        </w:rPr>
        <w:t>O 9001 sur plusieurs cibles du p</w:t>
      </w:r>
      <w:r w:rsidRPr="00BA2AFF">
        <w:rPr>
          <w:rFonts w:eastAsia="Times New Roman"/>
          <w:color w:val="FF0000"/>
          <w:u w:color="000000"/>
          <w:lang w:val="fr-FR" w:eastAsia="fr-FR"/>
        </w:rPr>
        <w:t>lan stratégique (un par Comité devrait être proposé</w:t>
      </w:r>
      <w:r w:rsidRPr="00BA2AFF">
        <w:rPr>
          <w:color w:val="FF0000"/>
          <w:u w:color="000000"/>
          <w:lang w:val="fr-FR" w:eastAsia="fr-FR"/>
        </w:rPr>
        <w:t>) (date limite C-5, C-6).</w:t>
      </w:r>
    </w:p>
    <w:p w:rsidR="00BA2AFF" w:rsidRPr="00BA2AFF" w:rsidRDefault="00BA2AFF" w:rsidP="00BA2AFF">
      <w:pPr>
        <w:widowControl w:val="0"/>
        <w:pBdr>
          <w:top w:val="none" w:sz="0" w:space="0" w:color="auto"/>
        </w:pBdr>
        <w:spacing w:after="120" w:line="276" w:lineRule="auto"/>
        <w:jc w:val="both"/>
        <w:rPr>
          <w:color w:val="FF0000"/>
          <w:u w:color="000000"/>
          <w:lang w:val="fr-FR" w:eastAsia="fr-FR"/>
        </w:rPr>
      </w:pPr>
    </w:p>
    <w:p w:rsidR="00BA2AFF" w:rsidRPr="00BA2AFF" w:rsidRDefault="00BA2AFF" w:rsidP="00BA2AFF">
      <w:pPr>
        <w:widowControl w:val="0"/>
        <w:numPr>
          <w:ilvl w:val="0"/>
          <w:numId w:val="14"/>
        </w:numPr>
        <w:spacing w:before="240" w:after="120" w:line="276" w:lineRule="auto"/>
        <w:jc w:val="both"/>
        <w:rPr>
          <w:rFonts w:eastAsia="Calibri" w:cs="Calibri"/>
          <w:b/>
          <w:bCs/>
          <w:color w:val="000000"/>
          <w:kern w:val="2"/>
          <w:u w:color="000000"/>
          <w:lang w:val="fr-FR" w:eastAsia="fr-FR"/>
        </w:rPr>
      </w:pPr>
      <w:r w:rsidRPr="00BA2AFF">
        <w:rPr>
          <w:rFonts w:eastAsia="Calibri" w:cs="Calibri"/>
          <w:b/>
          <w:bCs/>
          <w:color w:val="000000"/>
          <w:spacing w:val="5"/>
          <w:kern w:val="2"/>
          <w:u w:color="000000"/>
          <w:lang w:val="fr-FR" w:eastAsia="fr-FR"/>
        </w:rPr>
        <w:t>AUTRES POINTS PROPOSES PAR UN ETAT MEMBRE OU PAR LE SECRETAIRE GENERAL</w:t>
      </w:r>
    </w:p>
    <w:p w:rsid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Aucun autre point n’est proposé.</w:t>
      </w:r>
    </w:p>
    <w:p w:rsidR="00AB11DB" w:rsidRPr="00BA2AFF" w:rsidRDefault="00AB11DB" w:rsidP="00BA2AFF">
      <w:pPr>
        <w:widowControl w:val="0"/>
        <w:spacing w:after="120" w:line="276" w:lineRule="auto"/>
        <w:jc w:val="both"/>
        <w:rPr>
          <w:color w:val="000000"/>
          <w:u w:color="000000"/>
          <w:lang w:val="fr-FR" w:eastAsia="fr-FR"/>
        </w:rPr>
      </w:pPr>
    </w:p>
    <w:p w:rsidR="00BA2AFF" w:rsidRPr="00BA2AFF" w:rsidRDefault="00BA2AFF" w:rsidP="00BA2AFF">
      <w:pPr>
        <w:widowControl w:val="0"/>
        <w:numPr>
          <w:ilvl w:val="0"/>
          <w:numId w:val="14"/>
        </w:numPr>
        <w:spacing w:after="120" w:line="276" w:lineRule="auto"/>
        <w:jc w:val="both"/>
        <w:rPr>
          <w:rFonts w:cs="Arial Unicode MS"/>
          <w:b/>
          <w:bCs/>
          <w:color w:val="000000"/>
          <w:u w:color="000000"/>
          <w:lang w:val="fr-FR" w:eastAsia="fr-FR"/>
        </w:rPr>
      </w:pPr>
      <w:r w:rsidRPr="00BA2AFF">
        <w:rPr>
          <w:rFonts w:cs="Arial Unicode MS"/>
          <w:b/>
          <w:bCs/>
          <w:color w:val="000000"/>
          <w:spacing w:val="5"/>
          <w:u w:color="000000"/>
          <w:lang w:val="fr-FR" w:eastAsia="fr-FR"/>
        </w:rPr>
        <w:t>PROCHAINE REUNION</w:t>
      </w:r>
    </w:p>
    <w:p w:rsidR="00BA2AFF" w:rsidRPr="00BA2AFF" w:rsidRDefault="00BA2AFF" w:rsidP="00BA2AFF">
      <w:pPr>
        <w:ind w:left="357" w:hanging="357"/>
        <w:jc w:val="both"/>
        <w:rPr>
          <w:b/>
          <w:spacing w:val="5"/>
          <w:lang w:val="fr-FR"/>
        </w:rPr>
      </w:pPr>
      <w:r w:rsidRPr="00BA2AFF">
        <w:rPr>
          <w:b/>
          <w:spacing w:val="5"/>
          <w:lang w:val="fr-FR"/>
        </w:rPr>
        <w:t>8.1</w:t>
      </w:r>
      <w:r w:rsidRPr="00BA2AFF">
        <w:rPr>
          <w:spacing w:val="5"/>
          <w:lang w:val="fr-FR"/>
        </w:rPr>
        <w:tab/>
      </w:r>
      <w:r w:rsidRPr="00BA2AFF">
        <w:rPr>
          <w:b/>
          <w:spacing w:val="5"/>
          <w:lang w:val="fr-FR"/>
        </w:rPr>
        <w:t>Dates et lieu de la 5</w:t>
      </w:r>
      <w:r w:rsidRPr="00BA2AFF">
        <w:rPr>
          <w:b/>
          <w:spacing w:val="5"/>
          <w:vertAlign w:val="superscript"/>
          <w:lang w:val="fr-FR"/>
        </w:rPr>
        <w:t>ème</w:t>
      </w:r>
      <w:r w:rsidRPr="00BA2AFF">
        <w:rPr>
          <w:b/>
          <w:spacing w:val="5"/>
          <w:lang w:val="fr-FR"/>
        </w:rPr>
        <w:t xml:space="preserve"> réunion du Conseil de l’OHI (19-21 octobre 2021, Monaco) Décision A2/11).</w:t>
      </w:r>
    </w:p>
    <w:p w:rsidR="00BA2AFF" w:rsidRPr="00BA2AFF" w:rsidRDefault="00BA2AFF" w:rsidP="00BA2AFF">
      <w:pPr>
        <w:ind w:left="357" w:hanging="357"/>
        <w:rPr>
          <w:b/>
          <w:spacing w:val="5"/>
          <w:lang w:val="fr-FR"/>
        </w:rPr>
      </w:pPr>
    </w:p>
    <w:p w:rsidR="00BA2AFF" w:rsidRPr="00BA2AFF" w:rsidRDefault="00BA2AFF" w:rsidP="00BA2AFF">
      <w:pPr>
        <w:widowControl w:val="0"/>
        <w:spacing w:after="120" w:line="276" w:lineRule="auto"/>
        <w:jc w:val="both"/>
        <w:rPr>
          <w:rFonts w:cs="Arial Unicode MS"/>
          <w:bCs/>
          <w:color w:val="FF0000"/>
          <w:u w:color="000000"/>
          <w:lang w:val="fr-FR" w:eastAsia="fr-FR"/>
        </w:rPr>
      </w:pPr>
      <w:r w:rsidRPr="00BA2AFF">
        <w:rPr>
          <w:rFonts w:cs="Arial Unicode MS"/>
          <w:b/>
          <w:bCs/>
          <w:color w:val="FF0000"/>
          <w:u w:color="000000"/>
          <w:lang w:val="fr-FR" w:eastAsia="fr-FR"/>
        </w:rPr>
        <w:t xml:space="preserve">Décision C4/41 : </w:t>
      </w:r>
      <w:r w:rsidRPr="00BA2AFF">
        <w:rPr>
          <w:rFonts w:eastAsia="Times New Roman"/>
          <w:color w:val="FF0000"/>
          <w:u w:color="000000"/>
          <w:lang w:val="fr-FR" w:eastAsia="fr-FR"/>
        </w:rPr>
        <w:t>Le</w:t>
      </w:r>
      <w:r w:rsidRPr="00BA2AFF">
        <w:rPr>
          <w:rFonts w:eastAsia="Times New Roman"/>
          <w:b/>
          <w:color w:val="FF0000"/>
          <w:u w:color="000000"/>
          <w:lang w:val="fr-FR" w:eastAsia="fr-FR"/>
        </w:rPr>
        <w:t xml:space="preserve"> Conseil </w:t>
      </w:r>
      <w:r w:rsidRPr="00BA2AFF">
        <w:rPr>
          <w:rFonts w:eastAsia="Times New Roman"/>
          <w:color w:val="FF0000"/>
          <w:u w:color="000000"/>
          <w:lang w:val="fr-FR" w:eastAsia="fr-FR"/>
        </w:rPr>
        <w:t>convient de tenir le C-5 à Monaco, au Secrétariat de l’OHI, du 19 au 21 octobre 2021</w:t>
      </w:r>
      <w:r w:rsidRPr="00BA2AFF">
        <w:rPr>
          <w:rFonts w:cs="Arial Unicode MS"/>
          <w:bCs/>
          <w:color w:val="FF0000"/>
          <w:u w:color="000000"/>
          <w:lang w:val="fr-FR" w:eastAsia="fr-FR"/>
        </w:rPr>
        <w:t xml:space="preserve"> (décision finale le 19 juin 2021).</w:t>
      </w:r>
    </w:p>
    <w:p w:rsidR="00BA2AFF" w:rsidRPr="00BA2AFF" w:rsidRDefault="00BA2AFF" w:rsidP="00503521">
      <w:pPr>
        <w:spacing w:line="276" w:lineRule="auto"/>
        <w:jc w:val="both"/>
        <w:rPr>
          <w:bCs/>
          <w:color w:val="FF0000"/>
          <w:lang w:val="fr-FR"/>
        </w:rPr>
      </w:pPr>
      <w:r w:rsidRPr="00BA2AFF">
        <w:rPr>
          <w:rFonts w:eastAsia="Times New Roman"/>
          <w:color w:val="FF0000"/>
          <w:lang w:val="fr-FR"/>
        </w:rPr>
        <w:t>En cas d’événement à distance, le Conseil convient d’envisager des dispositions pour 3 sessions, sur 3 jours, de 3 heures chacune</w:t>
      </w:r>
      <w:r w:rsidRPr="00BA2AFF">
        <w:rPr>
          <w:bCs/>
          <w:color w:val="FF0000"/>
          <w:lang w:val="fr-FR"/>
        </w:rPr>
        <w:t>.</w:t>
      </w:r>
    </w:p>
    <w:p w:rsidR="00BA2AFF" w:rsidRPr="00BA2AFF" w:rsidRDefault="00BA2AFF" w:rsidP="00BA2AFF">
      <w:pPr>
        <w:rPr>
          <w:b/>
          <w:bCs/>
          <w:color w:val="FF0000"/>
          <w:lang w:val="fr-FR"/>
        </w:rPr>
      </w:pPr>
    </w:p>
    <w:p w:rsidR="00BA2AFF" w:rsidRPr="00BA2AFF" w:rsidRDefault="00BA2AFF" w:rsidP="00503521">
      <w:pPr>
        <w:spacing w:line="276" w:lineRule="auto"/>
        <w:jc w:val="both"/>
        <w:rPr>
          <w:bCs/>
          <w:color w:val="FF0000"/>
          <w:lang w:val="fr-FR"/>
        </w:rPr>
      </w:pPr>
      <w:r w:rsidRPr="00BA2AFF">
        <w:rPr>
          <w:b/>
          <w:bCs/>
          <w:color w:val="FF0000"/>
          <w:lang w:val="fr-FR"/>
        </w:rPr>
        <w:t xml:space="preserve">Décision C4/42 : </w:t>
      </w:r>
      <w:r w:rsidRPr="00BA2AFF">
        <w:rPr>
          <w:rFonts w:eastAsia="Times New Roman"/>
          <w:color w:val="FF0000"/>
          <w:lang w:val="fr-FR"/>
        </w:rPr>
        <w:t xml:space="preserve">Les </w:t>
      </w:r>
      <w:r w:rsidRPr="00BA2AFF">
        <w:rPr>
          <w:rFonts w:eastAsia="Times New Roman"/>
          <w:b/>
          <w:color w:val="FF0000"/>
          <w:lang w:val="fr-FR"/>
        </w:rPr>
        <w:t>président</w:t>
      </w:r>
      <w:r w:rsidR="00405E8D">
        <w:rPr>
          <w:rFonts w:eastAsia="Times New Roman"/>
          <w:b/>
          <w:color w:val="FF0000"/>
          <w:lang w:val="fr-FR"/>
        </w:rPr>
        <w:t>e</w:t>
      </w:r>
      <w:r w:rsidRPr="00BA2AFF">
        <w:rPr>
          <w:rFonts w:eastAsia="Times New Roman"/>
          <w:b/>
          <w:color w:val="FF0000"/>
          <w:lang w:val="fr-FR"/>
        </w:rPr>
        <w:t xml:space="preserve"> du Conseil / Secrétaire général </w:t>
      </w:r>
      <w:r w:rsidRPr="00BA2AFF">
        <w:rPr>
          <w:rFonts w:eastAsia="Times New Roman"/>
          <w:color w:val="FF0000"/>
          <w:lang w:val="fr-FR"/>
        </w:rPr>
        <w:t xml:space="preserve">envisageront la possibilité d’organiser des sessions informelles de brainstorming, en présentiel ou en virtuel, au printemps 2021, en vue d’envisager les meilleures options pour atteindre les Buts 2 et 3 en particulier, </w:t>
      </w:r>
      <w:r w:rsidR="00010BA0">
        <w:rPr>
          <w:rFonts w:eastAsia="Times New Roman"/>
          <w:color w:val="FF0000"/>
          <w:lang w:val="fr-FR"/>
        </w:rPr>
        <w:t xml:space="preserve">sous réserve </w:t>
      </w:r>
      <w:r w:rsidRPr="00BA2AFF">
        <w:rPr>
          <w:rFonts w:eastAsia="Times New Roman"/>
          <w:color w:val="FF0000"/>
          <w:lang w:val="fr-FR"/>
        </w:rPr>
        <w:t>d’une amélioration mondiale des conditions sanitaires</w:t>
      </w:r>
      <w:r w:rsidRPr="00BA2AFF">
        <w:rPr>
          <w:bCs/>
          <w:color w:val="FF0000"/>
          <w:lang w:val="fr-FR"/>
        </w:rPr>
        <w:t xml:space="preserve"> (date limite printemps 2021, éventuellement immédiatement avant ou après la JMH de juin 2021).</w:t>
      </w:r>
    </w:p>
    <w:p w:rsidR="00BA2AFF" w:rsidRPr="00BA2AFF" w:rsidRDefault="00BA2AFF" w:rsidP="00BA2AFF">
      <w:pPr>
        <w:rPr>
          <w:rFonts w:eastAsia="Times New Roman"/>
          <w:b/>
          <w:bCs/>
          <w:spacing w:val="5"/>
          <w:lang w:val="fr-FR"/>
        </w:rPr>
      </w:pPr>
    </w:p>
    <w:p w:rsidR="00BA2AFF" w:rsidRPr="00BA2AFF" w:rsidRDefault="00BA2AFF" w:rsidP="00BA2AFF">
      <w:pPr>
        <w:tabs>
          <w:tab w:val="left" w:pos="680"/>
        </w:tabs>
        <w:spacing w:before="240" w:after="120" w:line="276" w:lineRule="auto"/>
        <w:rPr>
          <w:b/>
          <w:bCs/>
          <w:lang w:val="fr-FR"/>
        </w:rPr>
      </w:pPr>
      <w:r w:rsidRPr="00BA2AFF">
        <w:rPr>
          <w:b/>
          <w:bCs/>
          <w:spacing w:val="5"/>
          <w:lang w:val="fr-FR"/>
        </w:rPr>
        <w:t>9.</w:t>
      </w:r>
      <w:r w:rsidRPr="00BA2AFF">
        <w:rPr>
          <w:b/>
          <w:bCs/>
          <w:spacing w:val="5"/>
          <w:lang w:val="fr-FR"/>
        </w:rPr>
        <w:tab/>
        <w:t>QUESTIONS DIVERSES</w:t>
      </w:r>
    </w:p>
    <w:p w:rsidR="00BA2AFF" w:rsidRPr="00BA2AFF" w:rsidRDefault="00BA2AFF" w:rsidP="00BA2AFF">
      <w:pPr>
        <w:spacing w:before="240" w:after="120" w:line="276" w:lineRule="auto"/>
        <w:rPr>
          <w:lang w:val="fr-FR"/>
        </w:rPr>
      </w:pPr>
      <w:r w:rsidRPr="00BA2AFF">
        <w:rPr>
          <w:lang w:val="fr-FR"/>
        </w:rPr>
        <w:t>Il n’y a aucune question diverse.</w:t>
      </w:r>
    </w:p>
    <w:p w:rsidR="00BA2AFF" w:rsidRPr="00BA2AFF" w:rsidRDefault="00BA2AFF" w:rsidP="00BA2AFF">
      <w:pPr>
        <w:tabs>
          <w:tab w:val="left" w:pos="680"/>
        </w:tabs>
        <w:spacing w:before="240" w:after="120" w:line="276" w:lineRule="auto"/>
        <w:rPr>
          <w:b/>
          <w:bCs/>
          <w:lang w:val="fr-FR"/>
        </w:rPr>
      </w:pPr>
      <w:r w:rsidRPr="00BA2AFF">
        <w:rPr>
          <w:b/>
          <w:bCs/>
          <w:spacing w:val="5"/>
          <w:lang w:val="fr-FR"/>
        </w:rPr>
        <w:t>10.</w:t>
      </w:r>
      <w:r w:rsidRPr="00BA2AFF">
        <w:rPr>
          <w:b/>
          <w:bCs/>
          <w:spacing w:val="5"/>
          <w:lang w:val="fr-FR"/>
        </w:rPr>
        <w:tab/>
        <w:t>EXAMEN DES ACTIONS ET DECISIONS DE LA REUNION</w:t>
      </w:r>
    </w:p>
    <w:p w:rsidR="00BA2AFF" w:rsidRPr="00BA2AFF" w:rsidRDefault="00BA2AFF" w:rsidP="00BA2AFF">
      <w:pPr>
        <w:widowControl w:val="0"/>
        <w:spacing w:after="120" w:line="276" w:lineRule="auto"/>
        <w:jc w:val="both"/>
        <w:rPr>
          <w:color w:val="000000"/>
          <w:u w:color="000000"/>
          <w:lang w:val="fr-FR" w:eastAsia="fr-FR"/>
        </w:rPr>
      </w:pPr>
      <w:r w:rsidRPr="00BA2AFF">
        <w:rPr>
          <w:color w:val="000000"/>
          <w:u w:color="000000"/>
          <w:lang w:val="fr-FR" w:eastAsia="fr-FR"/>
        </w:rPr>
        <w:t xml:space="preserve">Le </w:t>
      </w:r>
      <w:r w:rsidRPr="00BA2AFF">
        <w:rPr>
          <w:b/>
          <w:color w:val="000000"/>
          <w:u w:color="000000"/>
          <w:lang w:val="fr-FR" w:eastAsia="fr-FR"/>
        </w:rPr>
        <w:t xml:space="preserve">secrétariat du Conseil </w:t>
      </w:r>
      <w:r w:rsidRPr="00BA2AFF">
        <w:rPr>
          <w:color w:val="000000"/>
          <w:u w:color="000000"/>
          <w:lang w:val="fr-FR" w:eastAsia="fr-FR"/>
        </w:rPr>
        <w:t xml:space="preserve">lit à voix haute les actions identifiées, fournissant de brefs commentaires et explications pour chaque action et décision. </w:t>
      </w:r>
    </w:p>
    <w:p w:rsidR="00BA2AFF" w:rsidRPr="00BA2AFF" w:rsidRDefault="00BA2AFF" w:rsidP="00BA2AFF">
      <w:pPr>
        <w:tabs>
          <w:tab w:val="left" w:pos="680"/>
        </w:tabs>
        <w:spacing w:before="240" w:after="120" w:line="276" w:lineRule="auto"/>
        <w:rPr>
          <w:b/>
          <w:bCs/>
          <w:lang w:val="fr-FR"/>
        </w:rPr>
      </w:pPr>
      <w:r w:rsidRPr="00BA2AFF">
        <w:rPr>
          <w:rFonts w:cs="Arial Unicode MS"/>
          <w:b/>
          <w:color w:val="000000"/>
          <w:u w:color="000000"/>
          <w:lang w:val="fr-FR" w:eastAsia="fr-FR"/>
        </w:rPr>
        <w:lastRenderedPageBreak/>
        <w:t xml:space="preserve">11. </w:t>
      </w:r>
      <w:r w:rsidRPr="00BA2AFF">
        <w:rPr>
          <w:b/>
          <w:bCs/>
          <w:spacing w:val="5"/>
          <w:lang w:val="fr-FR"/>
        </w:rPr>
        <w:t>CLOTURE DE LA REUNION</w:t>
      </w:r>
    </w:p>
    <w:p w:rsidR="00BA2AFF" w:rsidRPr="00BA2AFF" w:rsidRDefault="00BA2AFF" w:rsidP="00BA2AFF">
      <w:pPr>
        <w:widowControl w:val="0"/>
        <w:spacing w:after="120" w:line="276" w:lineRule="auto"/>
        <w:jc w:val="both"/>
        <w:rPr>
          <w:color w:val="000000"/>
          <w:sz w:val="22"/>
          <w:u w:color="000000"/>
          <w:lang w:val="fr-FR" w:eastAsia="fr-FR"/>
        </w:rPr>
      </w:pPr>
      <w:r w:rsidRPr="00BA2AFF">
        <w:rPr>
          <w:color w:val="000000"/>
          <w:u w:color="000000"/>
          <w:lang w:val="fr-FR" w:eastAsia="fr-FR"/>
        </w:rPr>
        <w:t xml:space="preserve">La </w:t>
      </w:r>
      <w:r w:rsidRPr="00BA2AFF">
        <w:rPr>
          <w:b/>
          <w:color w:val="000000"/>
          <w:u w:color="000000"/>
          <w:lang w:val="fr-FR" w:eastAsia="fr-FR"/>
        </w:rPr>
        <w:t>présidente</w:t>
      </w:r>
      <w:r w:rsidRPr="00BA2AFF">
        <w:rPr>
          <w:color w:val="000000"/>
          <w:u w:color="000000"/>
          <w:lang w:val="fr-FR" w:eastAsia="fr-FR"/>
        </w:rPr>
        <w:t xml:space="preserve"> remercie son prédécesseur, le contre-amiral Shepard Smith, et le Secrétaire général pour leurs conseils et leur soutien, ainsi que le personnel du Secrétariat de l’OHI pour leur travail </w:t>
      </w:r>
      <w:r w:rsidR="00010BA0">
        <w:rPr>
          <w:color w:val="000000"/>
          <w:u w:color="000000"/>
          <w:lang w:val="fr-FR" w:eastAsia="fr-FR"/>
        </w:rPr>
        <w:t xml:space="preserve">sans relâche </w:t>
      </w:r>
      <w:r w:rsidRPr="00BA2AFF">
        <w:rPr>
          <w:color w:val="000000"/>
          <w:u w:color="000000"/>
          <w:lang w:val="fr-FR" w:eastAsia="fr-FR"/>
        </w:rPr>
        <w:t>dans l’organisation des réunions virtuelles de l’Assemblée et du Conseil. Elle remercie également les procès-verbalistes, les rapporteurs (Mme Clare Lain, UKHO, Royaume-Uni et le Dr. Michael Brady, NGA, Etats-Unis) ainsi que leurs organisations respectives pour leur contribution. Elle déclare ensuite close la 4</w:t>
      </w:r>
      <w:r w:rsidRPr="00BA2AFF">
        <w:rPr>
          <w:color w:val="000000"/>
          <w:u w:color="000000"/>
          <w:vertAlign w:val="superscript"/>
          <w:lang w:val="fr-FR" w:eastAsia="fr-FR"/>
        </w:rPr>
        <w:t>ème</w:t>
      </w:r>
      <w:r w:rsidRPr="00BA2AFF">
        <w:rPr>
          <w:color w:val="000000"/>
          <w:u w:color="000000"/>
          <w:lang w:val="fr-FR" w:eastAsia="fr-FR"/>
        </w:rPr>
        <w:t xml:space="preserve"> réunion du Conseil de l’OHI</w:t>
      </w:r>
      <w:r w:rsidRPr="00BA2AFF">
        <w:rPr>
          <w:color w:val="000000"/>
          <w:sz w:val="22"/>
          <w:u w:color="000000"/>
          <w:lang w:val="fr-FR" w:eastAsia="fr-FR"/>
        </w:rPr>
        <w:t xml:space="preserve">. </w:t>
      </w:r>
    </w:p>
    <w:p w:rsidR="00BA2AFF" w:rsidRPr="00BA2AFF" w:rsidRDefault="00BA2AFF" w:rsidP="00BA2AFF">
      <w:pPr>
        <w:rPr>
          <w:rFonts w:cs="Arial Unicode MS"/>
          <w:color w:val="000000"/>
          <w:u w:color="000000"/>
          <w:lang w:val="fr-FR" w:eastAsia="fr-FR"/>
        </w:rPr>
      </w:pPr>
      <w:r w:rsidRPr="00BA2AFF">
        <w:rPr>
          <w:lang w:val="fr-FR"/>
        </w:rPr>
        <w:br w:type="page"/>
      </w:r>
    </w:p>
    <w:p w:rsidR="00BA2AFF" w:rsidRPr="00BA2AFF" w:rsidRDefault="00BA2AFF" w:rsidP="00BA2AFF">
      <w:pPr>
        <w:widowControl w:val="0"/>
        <w:spacing w:after="120" w:line="276" w:lineRule="auto"/>
        <w:jc w:val="both"/>
        <w:rPr>
          <w:rFonts w:cs="Arial Unicode MS"/>
          <w:color w:val="000000"/>
          <w:u w:color="000000"/>
          <w:lang w:val="fr-FR" w:eastAsia="fr-FR"/>
        </w:rPr>
      </w:pPr>
    </w:p>
    <w:p w:rsidR="00BA2AFF" w:rsidRPr="00BA2AFF" w:rsidRDefault="00BA2AFF" w:rsidP="00BA2AFF">
      <w:pPr>
        <w:jc w:val="right"/>
        <w:rPr>
          <w:b/>
          <w:lang w:val="fr-FR"/>
        </w:rPr>
      </w:pPr>
      <w:bookmarkStart w:id="1" w:name="C4_AnnexA"/>
      <w:bookmarkEnd w:id="1"/>
      <w:r w:rsidRPr="00BA2AFF">
        <w:rPr>
          <w:b/>
          <w:lang w:val="fr-FR"/>
        </w:rPr>
        <w:t>Annexe A</w:t>
      </w:r>
    </w:p>
    <w:p w:rsidR="00BA2AFF" w:rsidRPr="00BA2AFF" w:rsidRDefault="00BA2AFF" w:rsidP="00BA2AFF">
      <w:pPr>
        <w:widowControl w:val="0"/>
        <w:spacing w:line="276" w:lineRule="auto"/>
        <w:jc w:val="center"/>
        <w:rPr>
          <w:rFonts w:cs="Arial Unicode MS"/>
          <w:b/>
          <w:color w:val="000000"/>
          <w:u w:color="000000"/>
          <w:lang w:val="fr-FR" w:eastAsia="fr-FR"/>
        </w:rPr>
      </w:pPr>
      <w:r w:rsidRPr="00BA2AFF">
        <w:rPr>
          <w:rFonts w:cs="Arial Unicode MS"/>
          <w:b/>
          <w:color w:val="000000"/>
          <w:u w:color="000000"/>
          <w:lang w:val="fr-FR" w:eastAsia="fr-FR"/>
        </w:rPr>
        <w:t>LISTE DES PARTICIPANTS</w:t>
      </w:r>
    </w:p>
    <w:p w:rsidR="00BA2AFF" w:rsidRPr="00BA2AFF" w:rsidRDefault="00BA2AFF" w:rsidP="00BA2AFF">
      <w:pPr>
        <w:widowControl w:val="0"/>
        <w:spacing w:line="276" w:lineRule="auto"/>
        <w:jc w:val="both"/>
        <w:rPr>
          <w:rFonts w:cs="Arial Unicode MS"/>
          <w:color w:val="000000"/>
          <w:u w:color="000000"/>
          <w:lang w:val="fr-FR" w:eastAsia="fr-FR"/>
        </w:rPr>
      </w:pPr>
    </w:p>
    <w:p w:rsidR="00BA2AFF" w:rsidRPr="00BA2AFF" w:rsidRDefault="00BA2AFF" w:rsidP="00BA2AFF">
      <w:pPr>
        <w:widowControl w:val="0"/>
        <w:spacing w:line="276" w:lineRule="auto"/>
        <w:jc w:val="both"/>
        <w:rPr>
          <w:rFonts w:cs="Arial Unicode MS"/>
          <w:color w:val="000000"/>
          <w:u w:color="000000"/>
          <w:lang w:val="fr-FR" w:eastAsia="fr-FR"/>
        </w:rPr>
      </w:pPr>
      <w:r w:rsidRPr="00BA2AFF">
        <w:rPr>
          <w:rFonts w:cs="Arial Unicode MS"/>
          <w:b/>
          <w:color w:val="000000"/>
          <w:u w:val="single" w:color="000000"/>
          <w:lang w:val="fr-FR" w:eastAsia="fr-FR"/>
        </w:rPr>
        <w:t>Nom </w:t>
      </w:r>
      <w:r w:rsidRPr="00BA2AFF">
        <w:rPr>
          <w:rFonts w:cs="Arial Unicode MS"/>
          <w:color w:val="000000"/>
          <w:u w:color="000000"/>
          <w:lang w:val="fr-FR" w:eastAsia="fr-FR"/>
        </w:rPr>
        <w:t>: chef de délégation</w:t>
      </w:r>
    </w:p>
    <w:p w:rsidR="00BA2AFF" w:rsidRPr="00BA2AFF" w:rsidRDefault="00BA2AFF" w:rsidP="00BA2AFF">
      <w:pPr>
        <w:widowControl w:val="0"/>
        <w:spacing w:line="276" w:lineRule="auto"/>
        <w:jc w:val="both"/>
        <w:rPr>
          <w:rFonts w:cs="Arial Unicode MS"/>
          <w:color w:val="000000"/>
          <w:u w:color="000000"/>
          <w:lang w:val="fr-FR" w:eastAsia="fr-FR"/>
        </w:rPr>
      </w:pPr>
    </w:p>
    <w:tbl>
      <w:tblPr>
        <w:tblStyle w:val="Tablaconcuadrcula1"/>
        <w:tblW w:w="10520" w:type="dxa"/>
        <w:tblInd w:w="-446" w:type="dxa"/>
        <w:tblLayout w:type="fixed"/>
        <w:tblLook w:val="04A0" w:firstRow="1" w:lastRow="0" w:firstColumn="1" w:lastColumn="0" w:noHBand="0" w:noVBand="1"/>
      </w:tblPr>
      <w:tblGrid>
        <w:gridCol w:w="448"/>
        <w:gridCol w:w="2106"/>
        <w:gridCol w:w="2146"/>
        <w:gridCol w:w="2360"/>
        <w:gridCol w:w="3460"/>
      </w:tblGrid>
      <w:tr w:rsidR="00BA2AFF" w:rsidRPr="006049C0" w:rsidTr="003322DA">
        <w:trPr>
          <w:trHeight w:val="631"/>
        </w:trPr>
        <w:tc>
          <w:tcPr>
            <w:tcW w:w="10520" w:type="dxa"/>
            <w:gridSpan w:val="5"/>
            <w:shd w:val="clear" w:color="auto" w:fill="CACACA" w:themeFill="text2" w:themeFillTint="99"/>
            <w:vAlign w:val="center"/>
          </w:tcPr>
          <w:p w:rsidR="00BA2AFF" w:rsidRPr="00BA2AFF" w:rsidRDefault="00BA2AFF" w:rsidP="00BA2AFF">
            <w:pPr>
              <w:spacing w:line="276" w:lineRule="auto"/>
              <w:jc w:val="center"/>
              <w:rPr>
                <w:b/>
                <w:sz w:val="18"/>
                <w:szCs w:val="18"/>
                <w:lang w:val="fr-FR" w:eastAsia="fr-FR"/>
              </w:rPr>
            </w:pPr>
            <w:r w:rsidRPr="00BA2AFF">
              <w:rPr>
                <w:b/>
                <w:sz w:val="18"/>
                <w:szCs w:val="18"/>
                <w:lang w:val="fr-FR" w:eastAsia="fr-FR"/>
              </w:rPr>
              <w:t>Etats membres de l’OHI ayant un siège au Conseil</w:t>
            </w:r>
          </w:p>
        </w:tc>
      </w:tr>
      <w:tr w:rsidR="00BA2AFF" w:rsidRPr="00BA2AFF" w:rsidTr="003322DA">
        <w:trPr>
          <w:trHeight w:val="559"/>
        </w:trPr>
        <w:tc>
          <w:tcPr>
            <w:tcW w:w="448" w:type="dxa"/>
            <w:shd w:val="clear" w:color="auto" w:fill="D9D9D9" w:themeFill="background1" w:themeFillShade="D9"/>
          </w:tcPr>
          <w:p w:rsidR="00BA2AFF" w:rsidRPr="00BA2AFF" w:rsidRDefault="00BA2AFF" w:rsidP="00BA2AFF">
            <w:pPr>
              <w:jc w:val="center"/>
              <w:rPr>
                <w:rFonts w:ascii="Times New Roman" w:hAnsi="Times New Roman" w:cs="Times New Roman"/>
                <w:b/>
                <w:sz w:val="18"/>
                <w:szCs w:val="18"/>
                <w:lang w:val="fr-FR"/>
              </w:rPr>
            </w:pPr>
          </w:p>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No</w:t>
            </w:r>
          </w:p>
        </w:tc>
        <w:tc>
          <w:tcPr>
            <w:tcW w:w="2106" w:type="dxa"/>
            <w:shd w:val="clear" w:color="auto" w:fill="D9D9D9" w:themeFill="background1" w:themeFillShade="D9"/>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Member State – </w:t>
            </w:r>
            <w:r w:rsidRPr="00BA2AFF">
              <w:rPr>
                <w:rFonts w:ascii="Times New Roman" w:hAnsi="Times New Roman" w:cs="Times New Roman"/>
                <w:b/>
                <w:i/>
                <w:sz w:val="18"/>
                <w:szCs w:val="18"/>
                <w:lang w:val="fr-FR"/>
              </w:rPr>
              <w:t>Etat membre</w:t>
            </w:r>
          </w:p>
        </w:tc>
        <w:tc>
          <w:tcPr>
            <w:tcW w:w="2146" w:type="dxa"/>
            <w:shd w:val="clear" w:color="auto" w:fill="D9D9D9" w:themeFill="background1" w:themeFillShade="D9"/>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Selected by – </w:t>
            </w:r>
            <w:r w:rsidRPr="00BA2AFF">
              <w:rPr>
                <w:rFonts w:ascii="Times New Roman" w:hAnsi="Times New Roman" w:cs="Times New Roman"/>
                <w:b/>
                <w:i/>
                <w:sz w:val="18"/>
                <w:szCs w:val="18"/>
                <w:lang w:val="fr-FR"/>
              </w:rPr>
              <w:t>sélectionné par</w:t>
            </w:r>
          </w:p>
        </w:tc>
        <w:tc>
          <w:tcPr>
            <w:tcW w:w="2360" w:type="dxa"/>
            <w:shd w:val="clear" w:color="auto" w:fill="D9D9D9" w:themeFill="background1" w:themeFillShade="D9"/>
          </w:tcPr>
          <w:p w:rsidR="00BA2AFF" w:rsidRPr="006049C0" w:rsidRDefault="00BA2AFF" w:rsidP="00BA2AFF">
            <w:pPr>
              <w:rPr>
                <w:rFonts w:ascii="Times New Roman" w:hAnsi="Times New Roman" w:cs="Times New Roman"/>
                <w:b/>
                <w:sz w:val="18"/>
                <w:szCs w:val="18"/>
                <w:lang w:val="en-US"/>
              </w:rPr>
            </w:pPr>
            <w:r w:rsidRPr="006049C0">
              <w:rPr>
                <w:rFonts w:ascii="Times New Roman" w:hAnsi="Times New Roman" w:cs="Times New Roman"/>
                <w:b/>
                <w:sz w:val="18"/>
                <w:szCs w:val="18"/>
                <w:lang w:val="en-US"/>
              </w:rPr>
              <w:t xml:space="preserve">Point(s) of contact – </w:t>
            </w:r>
            <w:r w:rsidRPr="006049C0">
              <w:rPr>
                <w:rFonts w:ascii="Times New Roman" w:hAnsi="Times New Roman" w:cs="Times New Roman"/>
                <w:b/>
                <w:i/>
                <w:sz w:val="18"/>
                <w:szCs w:val="18"/>
                <w:lang w:val="en-US"/>
              </w:rPr>
              <w:t>Point(s) de contact</w:t>
            </w:r>
          </w:p>
        </w:tc>
        <w:tc>
          <w:tcPr>
            <w:tcW w:w="3460" w:type="dxa"/>
            <w:shd w:val="clear" w:color="auto" w:fill="D9D9D9" w:themeFill="background1" w:themeFillShade="D9"/>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Email address – </w:t>
            </w:r>
            <w:r w:rsidRPr="00BA2AFF">
              <w:rPr>
                <w:rFonts w:ascii="Times New Roman" w:hAnsi="Times New Roman" w:cs="Times New Roman"/>
                <w:b/>
                <w:i/>
                <w:sz w:val="18"/>
                <w:szCs w:val="18"/>
                <w:lang w:val="fr-FR"/>
              </w:rPr>
              <w:t>Adresse courriel</w:t>
            </w:r>
          </w:p>
        </w:tc>
      </w:tr>
      <w:tr w:rsidR="00BA2AFF" w:rsidRPr="00BA2AFF" w:rsidTr="003322DA">
        <w:trPr>
          <w:trHeight w:val="316"/>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Argentina - </w:t>
            </w:r>
            <w:r w:rsidRPr="00BA2AFF">
              <w:rPr>
                <w:rFonts w:ascii="Times New Roman" w:hAnsi="Times New Roman" w:cs="Times New Roman"/>
                <w:b/>
                <w:i/>
                <w:sz w:val="18"/>
                <w:szCs w:val="18"/>
                <w:lang w:val="fr-FR"/>
              </w:rPr>
              <w:t>Argentine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SWAtHC-</w:t>
            </w:r>
            <w:r w:rsidRPr="00BA2AFF">
              <w:rPr>
                <w:rFonts w:ascii="Times New Roman" w:hAnsi="Times New Roman" w:cs="Times New Roman"/>
                <w:b/>
                <w:i/>
                <w:sz w:val="18"/>
                <w:szCs w:val="18"/>
                <w:lang w:val="fr-FR"/>
              </w:rPr>
              <w:t>CHAtSO</w:t>
            </w:r>
          </w:p>
        </w:tc>
        <w:tc>
          <w:tcPr>
            <w:tcW w:w="2360" w:type="dxa"/>
          </w:tcPr>
          <w:p w:rsidR="00BA2AFF" w:rsidRPr="00BA2AFF" w:rsidRDefault="00BA2AFF" w:rsidP="00BA2AFF">
            <w:pPr>
              <w:rPr>
                <w:rFonts w:ascii="Times New Roman" w:hAnsi="Times New Roman" w:cs="Times New Roman"/>
                <w:b/>
                <w:smallCaps/>
                <w:sz w:val="18"/>
                <w:szCs w:val="18"/>
                <w:u w:val="single"/>
                <w:lang w:val="fr-FR"/>
              </w:rPr>
            </w:pPr>
            <w:r w:rsidRPr="00BA2AFF">
              <w:rPr>
                <w:rFonts w:ascii="Times New Roman" w:hAnsi="Times New Roman" w:cs="Times New Roman"/>
                <w:b/>
                <w:sz w:val="18"/>
                <w:szCs w:val="18"/>
                <w:u w:val="single"/>
                <w:lang w:val="fr-FR"/>
              </w:rPr>
              <w:t>Valentin Alejandro SANZ RODRIGUEZ</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dhidro@hidro.gov.ar</w:t>
            </w:r>
          </w:p>
        </w:tc>
      </w:tr>
      <w:tr w:rsidR="00BA2AFF" w:rsidRPr="00BA2AFF" w:rsidTr="003322DA">
        <w:trPr>
          <w:trHeight w:val="31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Fabian Alejando VETERE</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subjefeshn@hidro.ar</w:t>
            </w:r>
          </w:p>
        </w:tc>
      </w:tr>
      <w:tr w:rsidR="00BA2AFF" w:rsidRPr="006049C0" w:rsidTr="003322DA">
        <w:trPr>
          <w:trHeight w:val="209"/>
        </w:trPr>
        <w:tc>
          <w:tcPr>
            <w:tcW w:w="448" w:type="dxa"/>
            <w:vMerge w:val="restart"/>
          </w:tcPr>
          <w:p w:rsidR="00BA2AFF" w:rsidRPr="00BA2AFF" w:rsidRDefault="00BA2AFF" w:rsidP="00BA2AFF">
            <w:pPr>
              <w:jc w:val="center"/>
              <w:rPr>
                <w:b/>
                <w:sz w:val="18"/>
                <w:szCs w:val="18"/>
                <w:lang w:val="fr-FR"/>
              </w:rPr>
            </w:pPr>
            <w:r w:rsidRPr="00BA2AFF">
              <w:rPr>
                <w:rFonts w:ascii="Times New Roman" w:hAnsi="Times New Roman" w:cs="Times New Roman"/>
                <w:b/>
                <w:sz w:val="18"/>
                <w:szCs w:val="18"/>
                <w:lang w:val="fr-FR"/>
              </w:rPr>
              <w:t>2</w:t>
            </w:r>
          </w:p>
        </w:tc>
        <w:tc>
          <w:tcPr>
            <w:tcW w:w="2106" w:type="dxa"/>
            <w:vMerge w:val="restart"/>
          </w:tcPr>
          <w:p w:rsidR="00BA2AFF" w:rsidRPr="00BA2AFF" w:rsidRDefault="00BA2AFF" w:rsidP="00BA2AFF">
            <w:pPr>
              <w:rPr>
                <w:b/>
                <w:sz w:val="18"/>
                <w:szCs w:val="18"/>
                <w:lang w:val="fr-FR"/>
              </w:rPr>
            </w:pPr>
            <w:r w:rsidRPr="00BA2AFF">
              <w:rPr>
                <w:rFonts w:ascii="Times New Roman" w:hAnsi="Times New Roman" w:cs="Times New Roman"/>
                <w:b/>
                <w:sz w:val="18"/>
                <w:szCs w:val="18"/>
                <w:lang w:val="fr-FR"/>
              </w:rPr>
              <w:t xml:space="preserve">Australia - </w:t>
            </w:r>
            <w:r w:rsidRPr="00BA2AFF">
              <w:rPr>
                <w:rFonts w:ascii="Times New Roman" w:hAnsi="Times New Roman" w:cs="Times New Roman"/>
                <w:b/>
                <w:i/>
                <w:sz w:val="18"/>
                <w:szCs w:val="18"/>
                <w:lang w:val="fr-FR"/>
              </w:rPr>
              <w:t>Australie</w:t>
            </w:r>
          </w:p>
        </w:tc>
        <w:tc>
          <w:tcPr>
            <w:tcW w:w="2146" w:type="dxa"/>
            <w:vMerge w:val="restart"/>
          </w:tcPr>
          <w:p w:rsidR="00BA2AFF" w:rsidRPr="00BA2AFF" w:rsidRDefault="00BA2AFF" w:rsidP="00BA2AFF">
            <w:pPr>
              <w:jc w:val="center"/>
              <w:rPr>
                <w:b/>
                <w:sz w:val="18"/>
                <w:szCs w:val="18"/>
                <w:lang w:val="fr-FR"/>
              </w:rPr>
            </w:pPr>
            <w:r w:rsidRPr="00BA2AFF">
              <w:rPr>
                <w:rFonts w:ascii="Times New Roman" w:hAnsi="Times New Roman" w:cs="Times New Roman"/>
                <w:b/>
                <w:sz w:val="18"/>
                <w:szCs w:val="18"/>
                <w:lang w:val="fr-FR"/>
              </w:rPr>
              <w:t>SWPHC-</w:t>
            </w:r>
            <w:r w:rsidRPr="00BA2AFF">
              <w:rPr>
                <w:rFonts w:ascii="Times New Roman" w:hAnsi="Times New Roman" w:cs="Times New Roman"/>
                <w:b/>
                <w:i/>
                <w:sz w:val="18"/>
                <w:szCs w:val="18"/>
                <w:lang w:val="fr-FR"/>
              </w:rPr>
              <w:t>CHPSO</w:t>
            </w:r>
          </w:p>
        </w:tc>
        <w:tc>
          <w:tcPr>
            <w:tcW w:w="2360" w:type="dxa"/>
          </w:tcPr>
          <w:p w:rsidR="00BA2AFF" w:rsidRPr="00BA2AFF" w:rsidRDefault="00BA2AFF" w:rsidP="00BA2AFF">
            <w:pPr>
              <w:rPr>
                <w:rFonts w:ascii="Times New Roman" w:hAnsi="Times New Roman" w:cs="Times New Roman"/>
                <w:b/>
                <w:smallCaps/>
                <w:sz w:val="18"/>
                <w:szCs w:val="18"/>
                <w:u w:val="single"/>
                <w:lang w:val="fr-FR"/>
              </w:rPr>
            </w:pPr>
            <w:r w:rsidRPr="00BA2AFF">
              <w:rPr>
                <w:rFonts w:ascii="Times New Roman" w:hAnsi="Times New Roman" w:cs="Times New Roman"/>
                <w:b/>
                <w:sz w:val="18"/>
                <w:szCs w:val="18"/>
                <w:u w:val="single"/>
                <w:lang w:val="fr-FR"/>
              </w:rPr>
              <w:t xml:space="preserve">Fiona </w:t>
            </w:r>
            <w:r w:rsidRPr="00BA2AFF">
              <w:rPr>
                <w:rFonts w:ascii="Times New Roman" w:hAnsi="Times New Roman" w:cs="Times New Roman"/>
                <w:b/>
                <w:smallCaps/>
                <w:sz w:val="18"/>
                <w:szCs w:val="18"/>
                <w:u w:val="single"/>
                <w:lang w:val="fr-FR"/>
              </w:rPr>
              <w:t>FREEMAN</w:t>
            </w:r>
            <w:r w:rsidRPr="00BA2AFF">
              <w:rPr>
                <w:rFonts w:ascii="Times New Roman" w:hAnsi="Times New Roman" w:cs="Times New Roman"/>
                <w:b/>
                <w:sz w:val="18"/>
                <w:szCs w:val="18"/>
                <w:u w:val="single"/>
                <w:lang w:val="fr-FR"/>
              </w:rPr>
              <w:t xml:space="preserve"> </w:t>
            </w:r>
          </w:p>
        </w:tc>
        <w:tc>
          <w:tcPr>
            <w:tcW w:w="3460" w:type="dxa"/>
          </w:tcPr>
          <w:p w:rsidR="00BA2AFF" w:rsidRPr="00BA2AFF" w:rsidRDefault="008269B8" w:rsidP="00BA2AFF">
            <w:pPr>
              <w:rPr>
                <w:rFonts w:ascii="Times New Roman" w:hAnsi="Times New Roman" w:cs="Times New Roman"/>
                <w:sz w:val="18"/>
                <w:szCs w:val="18"/>
                <w:lang w:val="fr-FR"/>
              </w:rPr>
            </w:pPr>
            <w:hyperlink r:id="rId12" w:history="1">
              <w:r w:rsidR="00BA2AFF" w:rsidRPr="00BA2AFF">
                <w:rPr>
                  <w:rFonts w:ascii="Times New Roman" w:hAnsi="Times New Roman" w:cs="Times New Roman"/>
                  <w:sz w:val="18"/>
                  <w:szCs w:val="18"/>
                  <w:lang w:val="fr-FR"/>
                </w:rPr>
                <w:t>international.relations@hydro.gov.au</w:t>
              </w:r>
            </w:hyperlink>
          </w:p>
          <w:p w:rsidR="00BA2AFF" w:rsidRPr="00BA2AFF" w:rsidRDefault="008269B8" w:rsidP="00BA2AFF">
            <w:pPr>
              <w:rPr>
                <w:rFonts w:ascii="Times New Roman" w:hAnsi="Times New Roman" w:cs="Times New Roman"/>
                <w:sz w:val="18"/>
                <w:szCs w:val="18"/>
                <w:lang w:val="fr-FR"/>
              </w:rPr>
            </w:pPr>
            <w:hyperlink r:id="rId13" w:history="1">
              <w:r w:rsidR="00BA2AFF" w:rsidRPr="00BA2AFF">
                <w:rPr>
                  <w:rFonts w:ascii="Times New Roman" w:hAnsi="Times New Roman" w:cs="Times New Roman"/>
                  <w:sz w:val="18"/>
                  <w:szCs w:val="18"/>
                  <w:lang w:val="fr-FR"/>
                </w:rPr>
                <w:t>fiona.freeman@defence.gov.au</w:t>
              </w:r>
            </w:hyperlink>
          </w:p>
        </w:tc>
      </w:tr>
      <w:tr w:rsidR="00BA2AFF" w:rsidRPr="006049C0" w:rsidTr="003322DA">
        <w:trPr>
          <w:trHeight w:val="269"/>
        </w:trPr>
        <w:tc>
          <w:tcPr>
            <w:tcW w:w="448" w:type="dxa"/>
            <w:vMerge/>
            <w:tcBorders>
              <w:bottom w:val="single" w:sz="4" w:space="0" w:color="auto"/>
            </w:tcBorders>
          </w:tcPr>
          <w:p w:rsidR="00BA2AFF" w:rsidRPr="00BA2AFF" w:rsidRDefault="00BA2AFF" w:rsidP="00BA2AFF">
            <w:pPr>
              <w:jc w:val="center"/>
              <w:rPr>
                <w:b/>
                <w:sz w:val="18"/>
                <w:szCs w:val="18"/>
                <w:lang w:val="fr-FR"/>
              </w:rPr>
            </w:pPr>
          </w:p>
        </w:tc>
        <w:tc>
          <w:tcPr>
            <w:tcW w:w="2106" w:type="dxa"/>
            <w:vMerge/>
            <w:tcBorders>
              <w:bottom w:val="single" w:sz="4" w:space="0" w:color="auto"/>
            </w:tcBorders>
          </w:tcPr>
          <w:p w:rsidR="00BA2AFF" w:rsidRPr="00BA2AFF" w:rsidRDefault="00BA2AFF" w:rsidP="00BA2AFF">
            <w:pPr>
              <w:rPr>
                <w:b/>
                <w:sz w:val="18"/>
                <w:szCs w:val="18"/>
                <w:lang w:val="fr-FR"/>
              </w:rPr>
            </w:pPr>
          </w:p>
        </w:tc>
        <w:tc>
          <w:tcPr>
            <w:tcW w:w="2146" w:type="dxa"/>
            <w:vMerge/>
            <w:tcBorders>
              <w:bottom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Jasbir RANDHAWA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jasbir.randhawa@defence.gov.au</w:t>
            </w:r>
          </w:p>
        </w:tc>
      </w:tr>
      <w:tr w:rsidR="00BA2AFF" w:rsidRPr="006049C0" w:rsidTr="003322DA">
        <w:trPr>
          <w:trHeight w:val="429"/>
        </w:trPr>
        <w:tc>
          <w:tcPr>
            <w:tcW w:w="448" w:type="dxa"/>
            <w:tcBorders>
              <w:bottom w:val="nil"/>
              <w:right w:val="single" w:sz="4" w:space="0" w:color="auto"/>
            </w:tcBorders>
          </w:tcPr>
          <w:p w:rsidR="00BA2AFF" w:rsidRPr="00BA2AFF" w:rsidRDefault="00BA2AFF" w:rsidP="00BA2AFF">
            <w:pPr>
              <w:jc w:val="center"/>
              <w:rPr>
                <w:b/>
                <w:sz w:val="18"/>
                <w:szCs w:val="18"/>
                <w:lang w:val="fr-FR"/>
              </w:rPr>
            </w:pPr>
            <w:r w:rsidRPr="00BA2AFF">
              <w:rPr>
                <w:rFonts w:ascii="Times New Roman" w:hAnsi="Times New Roman" w:cs="Times New Roman"/>
                <w:b/>
                <w:sz w:val="18"/>
                <w:szCs w:val="18"/>
                <w:lang w:val="fr-FR"/>
              </w:rPr>
              <w:t>3</w:t>
            </w:r>
          </w:p>
        </w:tc>
        <w:tc>
          <w:tcPr>
            <w:tcW w:w="2106" w:type="dxa"/>
            <w:tcBorders>
              <w:left w:val="single" w:sz="4" w:space="0" w:color="auto"/>
              <w:bottom w:val="nil"/>
              <w:right w:val="single" w:sz="4" w:space="0" w:color="auto"/>
            </w:tcBorders>
          </w:tcPr>
          <w:p w:rsidR="00BA2AFF" w:rsidRPr="00BA2AFF" w:rsidRDefault="00BA2AFF" w:rsidP="00BA2AFF">
            <w:pPr>
              <w:rPr>
                <w:b/>
                <w:sz w:val="18"/>
                <w:szCs w:val="18"/>
                <w:lang w:val="fr-FR"/>
              </w:rPr>
            </w:pPr>
            <w:r w:rsidRPr="00BA2AFF">
              <w:rPr>
                <w:rFonts w:ascii="Times New Roman" w:hAnsi="Times New Roman" w:cs="Times New Roman"/>
                <w:b/>
                <w:sz w:val="18"/>
                <w:szCs w:val="18"/>
                <w:lang w:val="fr-FR"/>
              </w:rPr>
              <w:t xml:space="preserve">Brazil - </w:t>
            </w:r>
            <w:r w:rsidRPr="00BA2AFF">
              <w:rPr>
                <w:rFonts w:ascii="Times New Roman" w:hAnsi="Times New Roman" w:cs="Times New Roman"/>
                <w:b/>
                <w:i/>
                <w:sz w:val="18"/>
                <w:szCs w:val="18"/>
                <w:lang w:val="fr-FR"/>
              </w:rPr>
              <w:t>Brésil</w:t>
            </w:r>
          </w:p>
        </w:tc>
        <w:tc>
          <w:tcPr>
            <w:tcW w:w="2146" w:type="dxa"/>
            <w:tcBorders>
              <w:left w:val="single" w:sz="4" w:space="0" w:color="auto"/>
              <w:bottom w:val="nil"/>
            </w:tcBorders>
          </w:tcPr>
          <w:p w:rsidR="00BA2AFF" w:rsidRPr="00BA2AFF" w:rsidRDefault="00BA2AFF" w:rsidP="00BA2AFF">
            <w:pPr>
              <w:jc w:val="center"/>
              <w:rPr>
                <w:b/>
                <w:sz w:val="18"/>
                <w:szCs w:val="18"/>
                <w:lang w:val="fr-FR"/>
              </w:rPr>
            </w:pPr>
            <w:r w:rsidRPr="00BA2AFF">
              <w:rPr>
                <w:rFonts w:ascii="Times New Roman" w:hAnsi="Times New Roman" w:cs="Times New Roman"/>
                <w:b/>
                <w:sz w:val="18"/>
                <w:szCs w:val="18"/>
                <w:lang w:val="fr-FR"/>
              </w:rPr>
              <w:t>MACHC-</w:t>
            </w:r>
            <w:r w:rsidRPr="00BA2AFF">
              <w:rPr>
                <w:rFonts w:ascii="Times New Roman" w:hAnsi="Times New Roman" w:cs="Times New Roman"/>
                <w:b/>
                <w:i/>
                <w:sz w:val="18"/>
                <w:szCs w:val="18"/>
                <w:lang w:val="fr-FR"/>
              </w:rPr>
              <w:t>CHMAC</w:t>
            </w:r>
          </w:p>
        </w:tc>
        <w:tc>
          <w:tcPr>
            <w:tcW w:w="2360" w:type="dxa"/>
          </w:tcPr>
          <w:p w:rsidR="00BA2AFF" w:rsidRPr="00BA2AFF" w:rsidRDefault="00BA2AFF" w:rsidP="00BA2AFF">
            <w:pPr>
              <w:rPr>
                <w:rFonts w:ascii="Times New Roman" w:hAnsi="Times New Roman" w:cs="Times New Roman"/>
                <w:b/>
                <w:smallCaps/>
                <w:sz w:val="18"/>
                <w:szCs w:val="18"/>
                <w:u w:val="single"/>
                <w:lang w:val="fr-FR"/>
              </w:rPr>
            </w:pPr>
            <w:r w:rsidRPr="00BA2AFF">
              <w:rPr>
                <w:rFonts w:ascii="Times New Roman" w:hAnsi="Times New Roman" w:cs="Times New Roman"/>
                <w:b/>
                <w:sz w:val="18"/>
                <w:szCs w:val="18"/>
                <w:u w:val="single"/>
                <w:lang w:val="fr-FR"/>
              </w:rPr>
              <w:t>EDGAR Luiz Siqueira Barbosa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dhn.intrel</w:t>
            </w:r>
            <w:hyperlink r:id="rId14" w:history="1">
              <w:r w:rsidRPr="00BA2AFF">
                <w:rPr>
                  <w:rFonts w:ascii="Times New Roman" w:hAnsi="Times New Roman" w:cs="Times New Roman"/>
                  <w:sz w:val="18"/>
                  <w:szCs w:val="18"/>
                  <w:lang w:val="fr-FR"/>
                </w:rPr>
                <w:t>@marinha.mil.br</w:t>
              </w:r>
            </w:hyperlink>
          </w:p>
        </w:tc>
      </w:tr>
      <w:tr w:rsidR="00BA2AFF" w:rsidRPr="00BA2AFF" w:rsidTr="003322DA">
        <w:trPr>
          <w:trHeight w:val="429"/>
        </w:trPr>
        <w:tc>
          <w:tcPr>
            <w:tcW w:w="448" w:type="dxa"/>
            <w:tcBorders>
              <w:top w:val="nil"/>
              <w:right w:val="single" w:sz="4" w:space="0" w:color="auto"/>
            </w:tcBorders>
          </w:tcPr>
          <w:p w:rsidR="00BA2AFF" w:rsidRPr="00BA2AFF" w:rsidRDefault="00BA2AFF" w:rsidP="00BA2AFF">
            <w:pPr>
              <w:jc w:val="center"/>
              <w:rPr>
                <w:b/>
                <w:sz w:val="18"/>
                <w:szCs w:val="18"/>
                <w:lang w:val="fr-FR"/>
              </w:rPr>
            </w:pPr>
          </w:p>
        </w:tc>
        <w:tc>
          <w:tcPr>
            <w:tcW w:w="2106" w:type="dxa"/>
            <w:tcBorders>
              <w:top w:val="nil"/>
              <w:left w:val="single" w:sz="4" w:space="0" w:color="auto"/>
              <w:right w:val="single" w:sz="4" w:space="0" w:color="auto"/>
            </w:tcBorders>
          </w:tcPr>
          <w:p w:rsidR="00BA2AFF" w:rsidRPr="00BA2AFF" w:rsidRDefault="00BA2AFF" w:rsidP="00BA2AFF">
            <w:pPr>
              <w:rPr>
                <w:b/>
                <w:sz w:val="18"/>
                <w:szCs w:val="18"/>
                <w:lang w:val="fr-FR"/>
              </w:rPr>
            </w:pPr>
          </w:p>
        </w:tc>
        <w:tc>
          <w:tcPr>
            <w:tcW w:w="2146" w:type="dxa"/>
            <w:tcBorders>
              <w:top w:val="nil"/>
              <w:left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Rodrigo OBINO</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obino@marinha.mil.br</w:t>
            </w:r>
          </w:p>
        </w:tc>
      </w:tr>
      <w:tr w:rsidR="00BA2AFF" w:rsidRPr="006049C0" w:rsidTr="003322DA">
        <w:trPr>
          <w:trHeight w:val="157"/>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4</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Canada</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USCHC-</w:t>
            </w:r>
            <w:r w:rsidRPr="00BA2AFF">
              <w:rPr>
                <w:rFonts w:ascii="Times New Roman" w:hAnsi="Times New Roman" w:cs="Times New Roman"/>
                <w:b/>
                <w:i/>
                <w:sz w:val="18"/>
                <w:szCs w:val="18"/>
                <w:lang w:val="fr-FR"/>
              </w:rPr>
              <w:t>CHUSC</w:t>
            </w: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Douglas </w:t>
            </w:r>
            <w:r w:rsidRPr="00BA2AFF">
              <w:rPr>
                <w:rFonts w:ascii="Times New Roman" w:hAnsi="Times New Roman" w:cs="Times New Roman"/>
                <w:b/>
                <w:smallCaps/>
                <w:sz w:val="18"/>
                <w:szCs w:val="18"/>
                <w:lang w:val="fr-FR"/>
              </w:rPr>
              <w:t>BRUNT</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douglas.brunt@dfo-mpo.gc.ca</w:t>
            </w:r>
          </w:p>
        </w:tc>
      </w:tr>
      <w:tr w:rsidR="00BA2AFF" w:rsidRPr="006049C0" w:rsidTr="003322DA">
        <w:trPr>
          <w:trHeight w:val="343"/>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Geneviève BÉCHARD (Chair)</w:t>
            </w:r>
          </w:p>
        </w:tc>
        <w:tc>
          <w:tcPr>
            <w:tcW w:w="3460" w:type="dxa"/>
          </w:tcPr>
          <w:p w:rsidR="00BA2AFF" w:rsidRPr="00BA2AFF" w:rsidRDefault="008269B8" w:rsidP="00BA2AFF">
            <w:pPr>
              <w:rPr>
                <w:rFonts w:ascii="Times New Roman" w:hAnsi="Times New Roman" w:cs="Times New Roman"/>
                <w:sz w:val="18"/>
                <w:szCs w:val="18"/>
                <w:lang w:val="fr-FR"/>
              </w:rPr>
            </w:pPr>
            <w:hyperlink r:id="rId15" w:history="1">
              <w:r w:rsidR="00BA2AFF" w:rsidRPr="00BA2AFF">
                <w:rPr>
                  <w:rFonts w:ascii="Times New Roman" w:hAnsi="Times New Roman" w:cs="Times New Roman"/>
                  <w:sz w:val="18"/>
                  <w:szCs w:val="18"/>
                  <w:u w:val="single"/>
                  <w:lang w:val="fr-FR"/>
                </w:rPr>
                <w:t>genevieve.bechard@dfo-mpo.gc.ca</w:t>
              </w:r>
            </w:hyperlink>
          </w:p>
        </w:tc>
      </w:tr>
      <w:tr w:rsidR="00BA2AFF" w:rsidRPr="006049C0" w:rsidTr="003322DA">
        <w:trPr>
          <w:trHeight w:val="157"/>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David PALMER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david.palmer@dfo-mpo.gc.ca</w:t>
            </w:r>
          </w:p>
        </w:tc>
      </w:tr>
      <w:tr w:rsidR="00BA2AFF" w:rsidRPr="006049C0" w:rsidTr="003322DA">
        <w:trPr>
          <w:trHeight w:val="157"/>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Christopher HEMMINGWAY</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Chris.Hemmingway@dfo-mpo.gc.ca</w:t>
            </w:r>
          </w:p>
        </w:tc>
      </w:tr>
      <w:tr w:rsidR="00BA2AFF" w:rsidRPr="00BA2AFF" w:rsidTr="003322DA">
        <w:trPr>
          <w:trHeight w:val="316"/>
        </w:trPr>
        <w:tc>
          <w:tcPr>
            <w:tcW w:w="448" w:type="dxa"/>
          </w:tcPr>
          <w:p w:rsidR="00BA2AFF" w:rsidRPr="00BA2AFF" w:rsidRDefault="00BA2AFF" w:rsidP="00BA2AFF">
            <w:pPr>
              <w:jc w:val="center"/>
              <w:rPr>
                <w:b/>
                <w:sz w:val="18"/>
                <w:szCs w:val="18"/>
                <w:lang w:val="fr-FR"/>
              </w:rPr>
            </w:pPr>
            <w:r w:rsidRPr="00BA2AFF">
              <w:rPr>
                <w:rFonts w:ascii="Times New Roman" w:hAnsi="Times New Roman" w:cs="Times New Roman"/>
                <w:b/>
                <w:sz w:val="18"/>
                <w:szCs w:val="18"/>
                <w:lang w:val="fr-FR"/>
              </w:rPr>
              <w:t>5</w:t>
            </w:r>
          </w:p>
        </w:tc>
        <w:tc>
          <w:tcPr>
            <w:tcW w:w="2106" w:type="dxa"/>
          </w:tcPr>
          <w:p w:rsidR="00BA2AFF" w:rsidRPr="00BA2AFF" w:rsidRDefault="00BA2AFF" w:rsidP="00BA2AFF">
            <w:pPr>
              <w:rPr>
                <w:b/>
                <w:sz w:val="18"/>
                <w:szCs w:val="18"/>
                <w:lang w:val="fr-FR"/>
              </w:rPr>
            </w:pPr>
            <w:r w:rsidRPr="00BA2AFF">
              <w:rPr>
                <w:rFonts w:ascii="Times New Roman" w:hAnsi="Times New Roman" w:cs="Times New Roman"/>
                <w:b/>
                <w:sz w:val="18"/>
                <w:szCs w:val="18"/>
                <w:lang w:val="fr-FR"/>
              </w:rPr>
              <w:t xml:space="preserve">Finland - </w:t>
            </w:r>
            <w:r w:rsidRPr="00BA2AFF">
              <w:rPr>
                <w:rFonts w:ascii="Times New Roman" w:hAnsi="Times New Roman" w:cs="Times New Roman"/>
                <w:b/>
                <w:i/>
                <w:sz w:val="18"/>
                <w:szCs w:val="18"/>
                <w:lang w:val="fr-FR"/>
              </w:rPr>
              <w:t>Finlande</w:t>
            </w:r>
          </w:p>
        </w:tc>
        <w:tc>
          <w:tcPr>
            <w:tcW w:w="2146" w:type="dxa"/>
          </w:tcPr>
          <w:p w:rsidR="00BA2AFF" w:rsidRPr="00BA2AFF" w:rsidRDefault="00BA2AFF" w:rsidP="00BA2AFF">
            <w:pPr>
              <w:jc w:val="center"/>
              <w:rPr>
                <w:b/>
                <w:sz w:val="18"/>
                <w:szCs w:val="18"/>
                <w:lang w:val="fr-FR"/>
              </w:rPr>
            </w:pPr>
            <w:r w:rsidRPr="00BA2AFF">
              <w:rPr>
                <w:rFonts w:ascii="Times New Roman" w:hAnsi="Times New Roman" w:cs="Times New Roman"/>
                <w:b/>
                <w:sz w:val="18"/>
                <w:szCs w:val="18"/>
                <w:lang w:val="fr-FR"/>
              </w:rPr>
              <w:t>NHC-</w:t>
            </w:r>
            <w:r w:rsidRPr="00BA2AFF">
              <w:rPr>
                <w:rFonts w:ascii="Times New Roman" w:hAnsi="Times New Roman" w:cs="Times New Roman"/>
                <w:b/>
                <w:i/>
                <w:sz w:val="18"/>
                <w:szCs w:val="18"/>
                <w:lang w:val="fr-FR"/>
              </w:rPr>
              <w:t>CHN</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Rainer MUSTANIEMI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rainer.mustaniemi@traficom.fi</w:t>
            </w:r>
          </w:p>
        </w:tc>
      </w:tr>
      <w:tr w:rsidR="00BA2AFF" w:rsidRPr="006049C0" w:rsidTr="003322DA">
        <w:trPr>
          <w:trHeight w:val="108"/>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6</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France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MBSHC-</w:t>
            </w:r>
            <w:r w:rsidRPr="00BA2AFF">
              <w:rPr>
                <w:rFonts w:ascii="Times New Roman" w:hAnsi="Times New Roman" w:cs="Times New Roman"/>
                <w:b/>
                <w:i/>
                <w:sz w:val="18"/>
                <w:szCs w:val="18"/>
                <w:lang w:val="fr-FR"/>
              </w:rPr>
              <w:t>CHMMN</w:t>
            </w: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Pierre-Yves DUPUY</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pierre-yves.dupuy@shom.fr</w:t>
            </w:r>
          </w:p>
        </w:tc>
      </w:tr>
      <w:tr w:rsidR="00BA2AFF" w:rsidRPr="00BA2AFF" w:rsidTr="003322DA">
        <w:trPr>
          <w:trHeight w:val="36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Laurent KERLEGUER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laurent.kerleguer@shom.fr</w:t>
            </w:r>
          </w:p>
        </w:tc>
      </w:tr>
      <w:tr w:rsidR="00BA2AFF" w:rsidRPr="00BA2AFF" w:rsidTr="003322DA">
        <w:trPr>
          <w:trHeight w:val="10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Julien SMEECKAERT</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julien.smeeckaert@shom.fr</w:t>
            </w:r>
          </w:p>
        </w:tc>
      </w:tr>
      <w:tr w:rsidR="00BA2AFF" w:rsidRPr="00BA2AFF" w:rsidTr="003322DA">
        <w:trPr>
          <w:trHeight w:val="316"/>
        </w:trPr>
        <w:tc>
          <w:tcPr>
            <w:tcW w:w="448"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7</w:t>
            </w: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Germany - </w:t>
            </w:r>
            <w:r w:rsidRPr="00BA2AFF">
              <w:rPr>
                <w:rFonts w:ascii="Times New Roman" w:hAnsi="Times New Roman" w:cs="Times New Roman"/>
                <w:b/>
                <w:i/>
                <w:sz w:val="18"/>
                <w:szCs w:val="18"/>
                <w:lang w:val="fr-FR"/>
              </w:rPr>
              <w:t>Allemagne</w:t>
            </w:r>
          </w:p>
        </w:tc>
        <w:tc>
          <w:tcPr>
            <w:tcW w:w="2146"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NSHC-</w:t>
            </w:r>
            <w:r w:rsidRPr="00BA2AFF">
              <w:rPr>
                <w:rFonts w:ascii="Times New Roman" w:hAnsi="Times New Roman" w:cs="Times New Roman"/>
                <w:b/>
                <w:i/>
                <w:sz w:val="18"/>
                <w:szCs w:val="18"/>
                <w:lang w:val="fr-FR"/>
              </w:rPr>
              <w:t>CHMN</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 xml:space="preserve">Thomas DEHLING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thomas.dehling@bsh.de</w:t>
            </w:r>
          </w:p>
        </w:tc>
      </w:tr>
      <w:tr w:rsidR="00BA2AFF" w:rsidRPr="006049C0" w:rsidTr="003322DA">
        <w:trPr>
          <w:trHeight w:val="316"/>
        </w:trPr>
        <w:tc>
          <w:tcPr>
            <w:tcW w:w="448"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8</w:t>
            </w: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India - </w:t>
            </w:r>
            <w:r w:rsidRPr="00BA2AFF">
              <w:rPr>
                <w:rFonts w:ascii="Times New Roman" w:hAnsi="Times New Roman" w:cs="Times New Roman"/>
                <w:b/>
                <w:i/>
                <w:sz w:val="18"/>
                <w:szCs w:val="18"/>
                <w:lang w:val="fr-FR"/>
              </w:rPr>
              <w:t>Inde</w:t>
            </w:r>
          </w:p>
        </w:tc>
        <w:tc>
          <w:tcPr>
            <w:tcW w:w="2146"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NIOHC-</w:t>
            </w:r>
            <w:r w:rsidRPr="00BA2AFF">
              <w:rPr>
                <w:rFonts w:ascii="Times New Roman" w:hAnsi="Times New Roman" w:cs="Times New Roman"/>
                <w:b/>
                <w:i/>
                <w:sz w:val="18"/>
                <w:szCs w:val="18"/>
                <w:lang w:val="fr-FR"/>
              </w:rPr>
              <w:t>CHOIS</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Vinay BADHWAR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 xml:space="preserve">inho@navy.gov.in </w:t>
            </w:r>
            <w:r w:rsidRPr="00BA2AFF">
              <w:rPr>
                <w:rFonts w:ascii="Times New Roman" w:hAnsi="Times New Roman" w:cs="Times New Roman"/>
                <w:b/>
                <w:sz w:val="18"/>
                <w:szCs w:val="18"/>
                <w:lang w:val="fr-FR"/>
              </w:rPr>
              <w:t>/</w:t>
            </w:r>
            <w:r w:rsidRPr="00BA2AFF">
              <w:rPr>
                <w:rFonts w:ascii="Times New Roman" w:hAnsi="Times New Roman" w:cs="Times New Roman"/>
                <w:sz w:val="18"/>
                <w:szCs w:val="18"/>
                <w:lang w:val="fr-FR"/>
              </w:rPr>
              <w:t>msis-inho@navy.gov.in</w:t>
            </w:r>
          </w:p>
        </w:tc>
      </w:tr>
      <w:tr w:rsidR="00BA2AFF" w:rsidRPr="00BA2AFF" w:rsidTr="003322DA">
        <w:trPr>
          <w:trHeight w:val="255"/>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9</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Indonesia - </w:t>
            </w:r>
            <w:r w:rsidRPr="00BA2AFF">
              <w:rPr>
                <w:rFonts w:ascii="Times New Roman" w:hAnsi="Times New Roman" w:cs="Times New Roman"/>
                <w:b/>
                <w:i/>
                <w:sz w:val="18"/>
                <w:szCs w:val="18"/>
                <w:lang w:val="fr-FR"/>
              </w:rPr>
              <w:t>Indonésie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EAHC-</w:t>
            </w:r>
            <w:r w:rsidRPr="00BA2AFF">
              <w:rPr>
                <w:rFonts w:ascii="Times New Roman" w:hAnsi="Times New Roman" w:cs="Times New Roman"/>
                <w:b/>
                <w:i/>
                <w:sz w:val="18"/>
                <w:szCs w:val="18"/>
                <w:lang w:val="fr-FR"/>
              </w:rPr>
              <w:t>CHAO</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Agung PRASETIAWAN</w:t>
            </w:r>
          </w:p>
        </w:tc>
        <w:tc>
          <w:tcPr>
            <w:tcW w:w="3460" w:type="dxa"/>
          </w:tcPr>
          <w:p w:rsidR="00BA2AFF" w:rsidRPr="00BA2AFF" w:rsidRDefault="008269B8" w:rsidP="00BA2AFF">
            <w:pPr>
              <w:rPr>
                <w:rFonts w:ascii="Times New Roman" w:hAnsi="Times New Roman" w:cs="Times New Roman"/>
                <w:sz w:val="18"/>
                <w:szCs w:val="18"/>
                <w:lang w:val="fr-FR"/>
              </w:rPr>
            </w:pPr>
            <w:hyperlink r:id="rId16" w:history="1">
              <w:r w:rsidR="00BA2AFF" w:rsidRPr="00BA2AFF">
                <w:rPr>
                  <w:rFonts w:ascii="Times New Roman" w:hAnsi="Times New Roman" w:cs="Times New Roman"/>
                  <w:sz w:val="18"/>
                  <w:szCs w:val="18"/>
                  <w:lang w:val="fr-FR"/>
                </w:rPr>
                <w:t>infohid@pushidrosal.id</w:t>
              </w:r>
            </w:hyperlink>
          </w:p>
        </w:tc>
      </w:tr>
      <w:tr w:rsidR="00BA2AFF" w:rsidRPr="00BA2AFF" w:rsidTr="003322DA">
        <w:trPr>
          <w:trHeight w:val="10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Yanuar HANDWIONO</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infohid@pushidrosal.id</w:t>
            </w:r>
          </w:p>
        </w:tc>
      </w:tr>
      <w:tr w:rsidR="00BA2AFF" w:rsidRPr="00BA2AFF" w:rsidTr="003322DA">
        <w:trPr>
          <w:trHeight w:val="106"/>
        </w:trPr>
        <w:tc>
          <w:tcPr>
            <w:tcW w:w="448" w:type="dxa"/>
            <w:vMerge/>
            <w:tcBorders>
              <w:bottom w:val="single" w:sz="4" w:space="0" w:color="auto"/>
            </w:tcBorders>
          </w:tcPr>
          <w:p w:rsidR="00BA2AFF" w:rsidRPr="00BA2AFF" w:rsidRDefault="00BA2AFF" w:rsidP="00BA2AFF">
            <w:pPr>
              <w:jc w:val="center"/>
              <w:rPr>
                <w:b/>
                <w:sz w:val="18"/>
                <w:szCs w:val="18"/>
                <w:lang w:val="fr-FR"/>
              </w:rPr>
            </w:pPr>
          </w:p>
        </w:tc>
        <w:tc>
          <w:tcPr>
            <w:tcW w:w="2106" w:type="dxa"/>
            <w:vMerge/>
            <w:tcBorders>
              <w:bottom w:val="single" w:sz="4" w:space="0" w:color="auto"/>
            </w:tcBorders>
          </w:tcPr>
          <w:p w:rsidR="00BA2AFF" w:rsidRPr="00BA2AFF" w:rsidRDefault="00BA2AFF" w:rsidP="00BA2AFF">
            <w:pPr>
              <w:rPr>
                <w:b/>
                <w:sz w:val="18"/>
                <w:szCs w:val="18"/>
                <w:lang w:val="fr-FR"/>
              </w:rPr>
            </w:pPr>
          </w:p>
        </w:tc>
        <w:tc>
          <w:tcPr>
            <w:tcW w:w="2146" w:type="dxa"/>
            <w:vMerge/>
            <w:tcBorders>
              <w:bottom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Deirus KHAIR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deirus48@gmail.com</w:t>
            </w:r>
          </w:p>
        </w:tc>
      </w:tr>
      <w:tr w:rsidR="00BA2AFF" w:rsidRPr="00BA2AFF" w:rsidTr="003322DA">
        <w:trPr>
          <w:trHeight w:val="316"/>
        </w:trPr>
        <w:tc>
          <w:tcPr>
            <w:tcW w:w="448"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10</w:t>
            </w:r>
          </w:p>
        </w:tc>
        <w:tc>
          <w:tcPr>
            <w:tcW w:w="2106" w:type="dxa"/>
            <w:tcBorders>
              <w:bottom w:val="nil"/>
            </w:tcBorders>
          </w:tcPr>
          <w:p w:rsidR="00BA2AFF" w:rsidRPr="00BA2AFF" w:rsidRDefault="00BA2AFF" w:rsidP="00BA2AFF">
            <w:pPr>
              <w:rPr>
                <w:rFonts w:ascii="Times New Roman" w:hAnsi="Times New Roman" w:cs="Times New Roman"/>
                <w:b/>
                <w:sz w:val="18"/>
                <w:szCs w:val="18"/>
                <w:lang w:val="fr-FR"/>
              </w:rPr>
            </w:pPr>
            <w:r w:rsidRPr="006049C0">
              <w:rPr>
                <w:rFonts w:ascii="Times New Roman" w:hAnsi="Times New Roman" w:cs="Times New Roman"/>
                <w:b/>
                <w:sz w:val="18"/>
                <w:szCs w:val="18"/>
                <w:lang w:val="en-US"/>
              </w:rPr>
              <w:t xml:space="preserve">Iran (Islamic Rep. Of) – </w:t>
            </w:r>
            <w:r w:rsidRPr="006049C0">
              <w:rPr>
                <w:rFonts w:ascii="Times New Roman" w:hAnsi="Times New Roman" w:cs="Times New Roman"/>
                <w:b/>
                <w:i/>
                <w:sz w:val="18"/>
                <w:szCs w:val="18"/>
                <w:lang w:val="en-US"/>
              </w:rPr>
              <w:t xml:space="preserve">Iran (Rép. </w:t>
            </w:r>
            <w:r w:rsidRPr="00BA2AFF">
              <w:rPr>
                <w:rFonts w:ascii="Times New Roman" w:hAnsi="Times New Roman" w:cs="Times New Roman"/>
                <w:b/>
                <w:i/>
                <w:sz w:val="18"/>
                <w:szCs w:val="18"/>
                <w:lang w:val="fr-FR"/>
              </w:rPr>
              <w:t>Islamique d’)</w:t>
            </w:r>
          </w:p>
        </w:tc>
        <w:tc>
          <w:tcPr>
            <w:tcW w:w="2146"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RSAHC-</w:t>
            </w:r>
            <w:r w:rsidRPr="00BA2AFF">
              <w:rPr>
                <w:rFonts w:ascii="Times New Roman" w:hAnsi="Times New Roman" w:cs="Times New Roman"/>
                <w:b/>
                <w:i/>
                <w:sz w:val="18"/>
                <w:szCs w:val="18"/>
                <w:lang w:val="fr-FR"/>
              </w:rPr>
              <w:t>CHZMR</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Nader PASANDEH</w:t>
            </w:r>
          </w:p>
        </w:tc>
        <w:tc>
          <w:tcPr>
            <w:tcW w:w="3460" w:type="dxa"/>
          </w:tcPr>
          <w:p w:rsidR="00BA2AFF" w:rsidRPr="00BA2AFF" w:rsidRDefault="008269B8" w:rsidP="00BA2AFF">
            <w:pPr>
              <w:rPr>
                <w:rFonts w:ascii="Times New Roman" w:hAnsi="Times New Roman" w:cs="Times New Roman"/>
                <w:sz w:val="18"/>
                <w:szCs w:val="18"/>
                <w:lang w:val="fr-FR"/>
              </w:rPr>
            </w:pPr>
            <w:hyperlink r:id="rId17" w:history="1">
              <w:r w:rsidR="00BA2AFF" w:rsidRPr="00BA2AFF">
                <w:rPr>
                  <w:rFonts w:ascii="Times New Roman" w:hAnsi="Times New Roman" w:cs="Times New Roman"/>
                  <w:sz w:val="18"/>
                  <w:szCs w:val="18"/>
                  <w:lang w:val="fr-FR"/>
                </w:rPr>
                <w:t>pasandeh@pmo.ir</w:t>
              </w:r>
            </w:hyperlink>
          </w:p>
        </w:tc>
      </w:tr>
      <w:tr w:rsidR="00BA2AFF" w:rsidRPr="006049C0" w:rsidTr="003322DA">
        <w:trPr>
          <w:trHeight w:val="316"/>
        </w:trPr>
        <w:tc>
          <w:tcPr>
            <w:tcW w:w="448" w:type="dxa"/>
            <w:tcBorders>
              <w:top w:val="nil"/>
            </w:tcBorders>
          </w:tcPr>
          <w:p w:rsidR="00BA2AFF" w:rsidRPr="00BA2AFF" w:rsidRDefault="00BA2AFF" w:rsidP="00BA2AFF">
            <w:pPr>
              <w:jc w:val="center"/>
              <w:rPr>
                <w:b/>
                <w:sz w:val="18"/>
                <w:szCs w:val="18"/>
                <w:lang w:val="fr-FR"/>
              </w:rPr>
            </w:pPr>
          </w:p>
        </w:tc>
        <w:tc>
          <w:tcPr>
            <w:tcW w:w="2106" w:type="dxa"/>
            <w:tcBorders>
              <w:top w:val="nil"/>
            </w:tcBorders>
          </w:tcPr>
          <w:p w:rsidR="00BA2AFF" w:rsidRPr="00BA2AFF" w:rsidRDefault="00BA2AFF" w:rsidP="00BA2AFF">
            <w:pPr>
              <w:rPr>
                <w:b/>
                <w:sz w:val="18"/>
                <w:szCs w:val="18"/>
                <w:lang w:val="fr-FR"/>
              </w:rPr>
            </w:pPr>
          </w:p>
        </w:tc>
        <w:tc>
          <w:tcPr>
            <w:tcW w:w="2146" w:type="dxa"/>
            <w:tcBorders>
              <w:top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Akbar ROSTAMI</w:t>
            </w:r>
          </w:p>
        </w:tc>
        <w:tc>
          <w:tcPr>
            <w:tcW w:w="3460" w:type="dxa"/>
          </w:tcPr>
          <w:p w:rsidR="00BA2AFF" w:rsidRPr="00BA2AFF" w:rsidRDefault="008269B8" w:rsidP="00BA2AFF">
            <w:pPr>
              <w:rPr>
                <w:rFonts w:ascii="Times New Roman" w:hAnsi="Times New Roman" w:cs="Times New Roman"/>
                <w:sz w:val="18"/>
                <w:szCs w:val="18"/>
                <w:lang w:val="fr-FR"/>
              </w:rPr>
            </w:pPr>
            <w:hyperlink r:id="rId18" w:history="1">
              <w:r w:rsidR="00BA2AFF" w:rsidRPr="00BA2AFF">
                <w:rPr>
                  <w:rFonts w:ascii="Times New Roman" w:hAnsi="Times New Roman" w:cs="Times New Roman"/>
                  <w:sz w:val="18"/>
                  <w:szCs w:val="18"/>
                  <w:lang w:val="fr-FR"/>
                </w:rPr>
                <w:t>rostami@gmail.com</w:t>
              </w:r>
            </w:hyperlink>
            <w:r w:rsidR="00BA2AFF" w:rsidRPr="00BA2AFF">
              <w:rPr>
                <w:rFonts w:ascii="Times New Roman" w:hAnsi="Times New Roman" w:cs="Times New Roman"/>
                <w:sz w:val="18"/>
                <w:szCs w:val="18"/>
                <w:lang w:val="fr-FR"/>
              </w:rPr>
              <w:t xml:space="preserve"> / akrostami@pmo.ir</w:t>
            </w:r>
          </w:p>
        </w:tc>
      </w:tr>
      <w:tr w:rsidR="00BA2AFF" w:rsidRPr="006049C0" w:rsidTr="003322DA">
        <w:trPr>
          <w:trHeight w:val="205"/>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11</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Italy - </w:t>
            </w:r>
            <w:r w:rsidRPr="00BA2AFF">
              <w:rPr>
                <w:rFonts w:ascii="Times New Roman" w:hAnsi="Times New Roman" w:cs="Times New Roman"/>
                <w:b/>
                <w:i/>
                <w:sz w:val="18"/>
                <w:szCs w:val="18"/>
                <w:lang w:val="fr-FR"/>
              </w:rPr>
              <w:t>Italie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MBSHC-</w:t>
            </w:r>
            <w:r w:rsidRPr="00BA2AFF">
              <w:rPr>
                <w:rFonts w:ascii="Times New Roman" w:hAnsi="Times New Roman" w:cs="Times New Roman"/>
                <w:b/>
                <w:i/>
                <w:sz w:val="18"/>
                <w:szCs w:val="18"/>
                <w:lang w:val="fr-FR"/>
              </w:rPr>
              <w:t>CHMMN</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 xml:space="preserve">Massimiliano </w:t>
            </w:r>
            <w:r w:rsidRPr="00BA2AFF">
              <w:rPr>
                <w:rFonts w:ascii="Times New Roman" w:hAnsi="Times New Roman" w:cs="Times New Roman"/>
                <w:b/>
                <w:smallCaps/>
                <w:sz w:val="18"/>
                <w:szCs w:val="18"/>
                <w:u w:val="single"/>
                <w:lang w:val="fr-FR"/>
              </w:rPr>
              <w:t>NANNINI</w:t>
            </w:r>
          </w:p>
        </w:tc>
        <w:tc>
          <w:tcPr>
            <w:tcW w:w="3460" w:type="dxa"/>
          </w:tcPr>
          <w:p w:rsidR="00BA2AFF" w:rsidRPr="00BA2AFF" w:rsidRDefault="008269B8" w:rsidP="00BA2AFF">
            <w:pPr>
              <w:rPr>
                <w:rFonts w:ascii="Times New Roman" w:hAnsi="Times New Roman" w:cs="Times New Roman"/>
                <w:sz w:val="18"/>
                <w:szCs w:val="18"/>
                <w:lang w:val="fr-FR"/>
              </w:rPr>
            </w:pPr>
            <w:hyperlink r:id="rId19" w:history="1">
              <w:r w:rsidR="00BA2AFF" w:rsidRPr="00BA2AFF">
                <w:rPr>
                  <w:rFonts w:ascii="Times New Roman" w:hAnsi="Times New Roman" w:cs="Times New Roman"/>
                  <w:sz w:val="18"/>
                  <w:szCs w:val="18"/>
                  <w:lang w:val="fr-FR"/>
                </w:rPr>
                <w:t>massimiliano.nannini@marina.difesa.it</w:t>
              </w:r>
            </w:hyperlink>
            <w:r w:rsidR="00BA2AFF" w:rsidRPr="00BA2AFF">
              <w:rPr>
                <w:rFonts w:ascii="Times New Roman" w:hAnsi="Times New Roman" w:cs="Times New Roman"/>
                <w:sz w:val="18"/>
                <w:szCs w:val="18"/>
                <w:lang w:val="fr-FR"/>
              </w:rPr>
              <w:t xml:space="preserve"> / </w:t>
            </w:r>
            <w:hyperlink r:id="rId20" w:history="1">
              <w:r w:rsidR="00BA2AFF" w:rsidRPr="00BA2AFF">
                <w:rPr>
                  <w:rFonts w:ascii="Times New Roman" w:hAnsi="Times New Roman" w:cs="Times New Roman"/>
                  <w:sz w:val="18"/>
                  <w:szCs w:val="18"/>
                  <w:lang w:val="fr-FR"/>
                </w:rPr>
                <w:t>maridrografico.genova@marina.difesa.it</w:t>
              </w:r>
            </w:hyperlink>
          </w:p>
        </w:tc>
      </w:tr>
      <w:tr w:rsidR="00BA2AFF" w:rsidRPr="006049C0" w:rsidTr="003322DA">
        <w:trPr>
          <w:trHeight w:val="205"/>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Marta PRATELLESI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marta.pratellesi@marina.difesa.it</w:t>
            </w:r>
          </w:p>
        </w:tc>
      </w:tr>
      <w:tr w:rsidR="00BA2AFF" w:rsidRPr="006049C0" w:rsidTr="003322DA">
        <w:trPr>
          <w:trHeight w:val="316"/>
        </w:trPr>
        <w:tc>
          <w:tcPr>
            <w:tcW w:w="448"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12</w:t>
            </w: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Netherlands – </w:t>
            </w:r>
            <w:r w:rsidRPr="00BA2AFF">
              <w:rPr>
                <w:rFonts w:ascii="Times New Roman" w:hAnsi="Times New Roman" w:cs="Times New Roman"/>
                <w:b/>
                <w:i/>
                <w:sz w:val="18"/>
                <w:szCs w:val="18"/>
                <w:lang w:val="fr-FR"/>
              </w:rPr>
              <w:t>Pays-Bas</w:t>
            </w:r>
          </w:p>
        </w:tc>
        <w:tc>
          <w:tcPr>
            <w:tcW w:w="2146"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MACHC-</w:t>
            </w:r>
            <w:r w:rsidRPr="00BA2AFF">
              <w:rPr>
                <w:rFonts w:ascii="Times New Roman" w:hAnsi="Times New Roman" w:cs="Times New Roman"/>
                <w:b/>
                <w:i/>
                <w:sz w:val="18"/>
                <w:szCs w:val="18"/>
                <w:lang w:val="fr-FR"/>
              </w:rPr>
              <w:t>CHMAC</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Marc Van der DONCK</w:t>
            </w:r>
          </w:p>
        </w:tc>
        <w:tc>
          <w:tcPr>
            <w:tcW w:w="3460" w:type="dxa"/>
          </w:tcPr>
          <w:p w:rsidR="00BA2AFF" w:rsidRPr="00BA2AFF" w:rsidRDefault="008269B8" w:rsidP="00BA2AFF">
            <w:pPr>
              <w:rPr>
                <w:rFonts w:ascii="Times New Roman" w:hAnsi="Times New Roman" w:cs="Times New Roman"/>
                <w:sz w:val="18"/>
                <w:szCs w:val="18"/>
                <w:lang w:val="fr-FR"/>
              </w:rPr>
            </w:pPr>
            <w:hyperlink r:id="rId21" w:history="1">
              <w:r w:rsidR="00BA2AFF" w:rsidRPr="00BA2AFF">
                <w:rPr>
                  <w:rFonts w:ascii="Times New Roman" w:hAnsi="Times New Roman" w:cs="Times New Roman"/>
                  <w:sz w:val="18"/>
                  <w:szCs w:val="18"/>
                  <w:lang w:val="fr-FR"/>
                </w:rPr>
                <w:t>info@hydro.nl</w:t>
              </w:r>
            </w:hyperlink>
            <w:r w:rsidR="00BA2AFF" w:rsidRPr="00BA2AFF">
              <w:rPr>
                <w:rFonts w:ascii="Times New Roman" w:hAnsi="Times New Roman" w:cs="Times New Roman"/>
                <w:sz w:val="18"/>
                <w:szCs w:val="18"/>
                <w:lang w:val="fr-FR"/>
              </w:rPr>
              <w:t xml:space="preserve"> / MCJ.vd.Donck@mindef.nl</w:t>
            </w:r>
          </w:p>
        </w:tc>
      </w:tr>
      <w:tr w:rsidR="00BA2AFF" w:rsidRPr="006049C0" w:rsidTr="003322DA">
        <w:trPr>
          <w:trHeight w:val="316"/>
        </w:trPr>
        <w:tc>
          <w:tcPr>
            <w:tcW w:w="448" w:type="dxa"/>
            <w:tcBorders>
              <w:bottom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13</w:t>
            </w:r>
          </w:p>
        </w:tc>
        <w:tc>
          <w:tcPr>
            <w:tcW w:w="2106" w:type="dxa"/>
            <w:tcBorders>
              <w:bottom w:val="single" w:sz="4" w:space="0" w:color="auto"/>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Oman</w:t>
            </w:r>
          </w:p>
        </w:tc>
        <w:tc>
          <w:tcPr>
            <w:tcW w:w="2146" w:type="dxa"/>
            <w:tcBorders>
              <w:bottom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RSAHC-</w:t>
            </w:r>
            <w:r w:rsidRPr="00BA2AFF">
              <w:rPr>
                <w:rFonts w:ascii="Times New Roman" w:hAnsi="Times New Roman" w:cs="Times New Roman"/>
                <w:b/>
                <w:i/>
                <w:sz w:val="18"/>
                <w:szCs w:val="18"/>
                <w:lang w:val="fr-FR"/>
              </w:rPr>
              <w:t>CHZMR</w:t>
            </w:r>
          </w:p>
        </w:tc>
        <w:tc>
          <w:tcPr>
            <w:tcW w:w="2360" w:type="dxa"/>
          </w:tcPr>
          <w:p w:rsidR="00BA2AFF" w:rsidRPr="00BA2AFF" w:rsidRDefault="00BA2AFF" w:rsidP="00BA2AFF">
            <w:pPr>
              <w:rPr>
                <w:rFonts w:ascii="Times New Roman" w:hAnsi="Times New Roman" w:cs="Times New Roman"/>
                <w:b/>
                <w:caps/>
                <w:sz w:val="18"/>
                <w:szCs w:val="18"/>
                <w:u w:val="single"/>
                <w:lang w:val="fr-FR"/>
              </w:rPr>
            </w:pPr>
            <w:r w:rsidRPr="00BA2AFF">
              <w:rPr>
                <w:rFonts w:ascii="Times New Roman" w:hAnsi="Times New Roman" w:cs="Times New Roman"/>
                <w:b/>
                <w:sz w:val="18"/>
                <w:szCs w:val="18"/>
                <w:u w:val="single"/>
                <w:lang w:val="fr-FR"/>
              </w:rPr>
              <w:t>Khalid AL JABRI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onho@mod.gov.om / khalid.s.aljabri@mod.gov.om</w:t>
            </w:r>
          </w:p>
        </w:tc>
      </w:tr>
      <w:tr w:rsidR="00BA2AFF" w:rsidRPr="006049C0" w:rsidTr="003322DA">
        <w:trPr>
          <w:trHeight w:val="316"/>
        </w:trPr>
        <w:tc>
          <w:tcPr>
            <w:tcW w:w="448"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14</w:t>
            </w:r>
          </w:p>
        </w:tc>
        <w:tc>
          <w:tcPr>
            <w:tcW w:w="2106" w:type="dxa"/>
            <w:tcBorders>
              <w:bottom w:val="nil"/>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Peru</w:t>
            </w:r>
            <w:r w:rsidR="008416C8">
              <w:rPr>
                <w:rFonts w:ascii="Times New Roman" w:hAnsi="Times New Roman" w:cs="Times New Roman"/>
                <w:b/>
                <w:sz w:val="18"/>
                <w:szCs w:val="18"/>
                <w:lang w:val="fr-FR"/>
              </w:rPr>
              <w:t xml:space="preserve"> </w:t>
            </w:r>
            <w:r w:rsidRPr="00BA2AFF">
              <w:rPr>
                <w:rFonts w:ascii="Times New Roman" w:hAnsi="Times New Roman" w:cs="Times New Roman"/>
                <w:b/>
                <w:sz w:val="18"/>
                <w:szCs w:val="18"/>
                <w:lang w:val="fr-FR"/>
              </w:rPr>
              <w:t>-</w:t>
            </w:r>
            <w:r w:rsidR="008416C8">
              <w:rPr>
                <w:rFonts w:ascii="Times New Roman" w:hAnsi="Times New Roman" w:cs="Times New Roman"/>
                <w:b/>
                <w:sz w:val="18"/>
                <w:szCs w:val="18"/>
                <w:lang w:val="fr-FR"/>
              </w:rPr>
              <w:t xml:space="preserve"> </w:t>
            </w:r>
            <w:r w:rsidRPr="00BA2AFF">
              <w:rPr>
                <w:rFonts w:ascii="Times New Roman" w:hAnsi="Times New Roman" w:cs="Times New Roman"/>
                <w:b/>
                <w:i/>
                <w:sz w:val="18"/>
                <w:szCs w:val="18"/>
                <w:lang w:val="fr-FR"/>
              </w:rPr>
              <w:t>Pérou</w:t>
            </w:r>
          </w:p>
        </w:tc>
        <w:tc>
          <w:tcPr>
            <w:tcW w:w="2146"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SEPRHC-</w:t>
            </w:r>
            <w:r w:rsidRPr="00BA2AFF">
              <w:rPr>
                <w:rFonts w:ascii="Times New Roman" w:hAnsi="Times New Roman" w:cs="Times New Roman"/>
                <w:b/>
                <w:i/>
                <w:sz w:val="18"/>
                <w:szCs w:val="18"/>
                <w:lang w:val="fr-FR"/>
              </w:rPr>
              <w:t>CHRPSE</w:t>
            </w:r>
          </w:p>
        </w:tc>
        <w:tc>
          <w:tcPr>
            <w:tcW w:w="2360" w:type="dxa"/>
          </w:tcPr>
          <w:p w:rsidR="00BA2AFF" w:rsidRPr="00BA2AFF" w:rsidRDefault="00BA2AFF" w:rsidP="00BA2AFF">
            <w:pPr>
              <w:rPr>
                <w:rFonts w:ascii="Times New Roman" w:hAnsi="Times New Roman" w:cs="Times New Roman"/>
                <w:b/>
                <w:smallCaps/>
                <w:sz w:val="18"/>
                <w:szCs w:val="18"/>
                <w:u w:val="single"/>
                <w:lang w:val="fr-FR"/>
              </w:rPr>
            </w:pPr>
            <w:r w:rsidRPr="00BA2AFF">
              <w:rPr>
                <w:rFonts w:ascii="Times New Roman" w:hAnsi="Times New Roman" w:cs="Times New Roman"/>
                <w:b/>
                <w:sz w:val="18"/>
                <w:szCs w:val="18"/>
                <w:u w:val="single"/>
                <w:lang w:val="fr-FR"/>
              </w:rPr>
              <w:t>Jorge PAZ ACOSTA</w:t>
            </w:r>
          </w:p>
        </w:tc>
        <w:tc>
          <w:tcPr>
            <w:tcW w:w="3460" w:type="dxa"/>
          </w:tcPr>
          <w:p w:rsidR="00BA2AFF" w:rsidRPr="00BA2AFF" w:rsidRDefault="008269B8" w:rsidP="00BA2AFF">
            <w:pPr>
              <w:rPr>
                <w:rFonts w:ascii="Times New Roman" w:hAnsi="Times New Roman" w:cs="Times New Roman"/>
                <w:sz w:val="18"/>
                <w:szCs w:val="18"/>
                <w:lang w:val="fr-FR"/>
              </w:rPr>
            </w:pPr>
            <w:hyperlink r:id="rId22" w:history="1">
              <w:r w:rsidR="00BA2AFF" w:rsidRPr="00BA2AFF">
                <w:rPr>
                  <w:rFonts w:ascii="Times New Roman" w:hAnsi="Times New Roman" w:cs="Times New Roman"/>
                  <w:sz w:val="18"/>
                  <w:szCs w:val="18"/>
                  <w:lang w:val="fr-FR"/>
                </w:rPr>
                <w:t>dihidronav@dhn.mil.pe</w:t>
              </w:r>
            </w:hyperlink>
            <w:r w:rsidR="00BA2AFF" w:rsidRPr="00BA2AFF">
              <w:rPr>
                <w:rFonts w:ascii="Times New Roman" w:hAnsi="Times New Roman" w:cs="Times New Roman"/>
                <w:sz w:val="18"/>
                <w:szCs w:val="18"/>
                <w:lang w:val="fr-FR"/>
              </w:rPr>
              <w:t xml:space="preserve"> / relint@dhn.mil.pe</w:t>
            </w:r>
          </w:p>
        </w:tc>
      </w:tr>
      <w:tr w:rsidR="00BA2AFF" w:rsidRPr="00BA2AFF" w:rsidTr="003322DA">
        <w:trPr>
          <w:trHeight w:val="224"/>
        </w:trPr>
        <w:tc>
          <w:tcPr>
            <w:tcW w:w="448" w:type="dxa"/>
            <w:tcBorders>
              <w:top w:val="nil"/>
              <w:bottom w:val="single" w:sz="4" w:space="0" w:color="auto"/>
            </w:tcBorders>
          </w:tcPr>
          <w:p w:rsidR="00BA2AFF" w:rsidRPr="00BA2AFF" w:rsidRDefault="00BA2AFF" w:rsidP="00BA2AFF">
            <w:pPr>
              <w:jc w:val="center"/>
              <w:rPr>
                <w:b/>
                <w:sz w:val="18"/>
                <w:szCs w:val="18"/>
                <w:lang w:val="fr-FR"/>
              </w:rPr>
            </w:pPr>
          </w:p>
        </w:tc>
        <w:tc>
          <w:tcPr>
            <w:tcW w:w="2106" w:type="dxa"/>
            <w:tcBorders>
              <w:top w:val="nil"/>
              <w:bottom w:val="single" w:sz="4" w:space="0" w:color="auto"/>
            </w:tcBorders>
          </w:tcPr>
          <w:p w:rsidR="00BA2AFF" w:rsidRPr="00BA2AFF" w:rsidRDefault="00BA2AFF" w:rsidP="00BA2AFF">
            <w:pPr>
              <w:rPr>
                <w:b/>
                <w:sz w:val="18"/>
                <w:szCs w:val="18"/>
                <w:lang w:val="fr-FR"/>
              </w:rPr>
            </w:pPr>
          </w:p>
        </w:tc>
        <w:tc>
          <w:tcPr>
            <w:tcW w:w="2146" w:type="dxa"/>
            <w:tcBorders>
              <w:top w:val="nil"/>
              <w:bottom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Rafael BENAVENTE</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rbenavente@dhn.mil.pe</w:t>
            </w:r>
          </w:p>
        </w:tc>
      </w:tr>
      <w:tr w:rsidR="00BA2AFF" w:rsidRPr="00BA2AFF" w:rsidTr="003322DA">
        <w:trPr>
          <w:trHeight w:val="205"/>
        </w:trPr>
        <w:tc>
          <w:tcPr>
            <w:tcW w:w="448" w:type="dxa"/>
            <w:vMerge w:val="restart"/>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15</w:t>
            </w:r>
          </w:p>
        </w:tc>
        <w:tc>
          <w:tcPr>
            <w:tcW w:w="2106" w:type="dxa"/>
            <w:vMerge w:val="restart"/>
            <w:tcBorders>
              <w:bottom w:val="nil"/>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Portugal</w:t>
            </w:r>
          </w:p>
        </w:tc>
        <w:tc>
          <w:tcPr>
            <w:tcW w:w="2146" w:type="dxa"/>
            <w:vMerge w:val="restart"/>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EAtHC-</w:t>
            </w:r>
            <w:r w:rsidRPr="00BA2AFF">
              <w:rPr>
                <w:rFonts w:ascii="Times New Roman" w:hAnsi="Times New Roman" w:cs="Times New Roman"/>
                <w:b/>
                <w:i/>
                <w:sz w:val="18"/>
                <w:szCs w:val="18"/>
                <w:lang w:val="fr-FR"/>
              </w:rPr>
              <w:t>CHAtO</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Carlos VENTURA-SOARES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dirgeral@hidrografico.pt</w:t>
            </w:r>
          </w:p>
        </w:tc>
      </w:tr>
      <w:tr w:rsidR="00BA2AFF" w:rsidRPr="006049C0" w:rsidTr="003322DA">
        <w:trPr>
          <w:trHeight w:val="205"/>
        </w:trPr>
        <w:tc>
          <w:tcPr>
            <w:tcW w:w="448" w:type="dxa"/>
            <w:vMerge/>
            <w:tcBorders>
              <w:top w:val="nil"/>
              <w:bottom w:val="nil"/>
            </w:tcBorders>
          </w:tcPr>
          <w:p w:rsidR="00BA2AFF" w:rsidRPr="00BA2AFF" w:rsidRDefault="00BA2AFF" w:rsidP="00BA2AFF">
            <w:pPr>
              <w:jc w:val="center"/>
              <w:rPr>
                <w:b/>
                <w:sz w:val="18"/>
                <w:szCs w:val="18"/>
                <w:lang w:val="fr-FR"/>
              </w:rPr>
            </w:pPr>
          </w:p>
        </w:tc>
        <w:tc>
          <w:tcPr>
            <w:tcW w:w="2106" w:type="dxa"/>
            <w:vMerge/>
            <w:tcBorders>
              <w:top w:val="nil"/>
              <w:bottom w:val="nil"/>
            </w:tcBorders>
          </w:tcPr>
          <w:p w:rsidR="00BA2AFF" w:rsidRPr="00BA2AFF" w:rsidRDefault="00BA2AFF" w:rsidP="00BA2AFF">
            <w:pPr>
              <w:rPr>
                <w:b/>
                <w:sz w:val="18"/>
                <w:szCs w:val="18"/>
                <w:lang w:val="fr-FR"/>
              </w:rPr>
            </w:pPr>
          </w:p>
        </w:tc>
        <w:tc>
          <w:tcPr>
            <w:tcW w:w="2146" w:type="dxa"/>
            <w:vMerge/>
            <w:tcBorders>
              <w:top w:val="nil"/>
              <w:bottom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João VICENTE</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dt.hi.chf@hidrografico.pt</w:t>
            </w:r>
          </w:p>
        </w:tc>
      </w:tr>
      <w:tr w:rsidR="00BA2AFF" w:rsidRPr="00BA2AFF" w:rsidTr="003322DA">
        <w:trPr>
          <w:trHeight w:val="349"/>
        </w:trPr>
        <w:tc>
          <w:tcPr>
            <w:tcW w:w="448" w:type="dxa"/>
            <w:tcBorders>
              <w:top w:val="nil"/>
            </w:tcBorders>
          </w:tcPr>
          <w:p w:rsidR="00BA2AFF" w:rsidRPr="00BA2AFF" w:rsidRDefault="00BA2AFF" w:rsidP="00BA2AFF">
            <w:pPr>
              <w:jc w:val="center"/>
              <w:rPr>
                <w:b/>
                <w:sz w:val="18"/>
                <w:szCs w:val="18"/>
                <w:lang w:val="fr-FR"/>
              </w:rPr>
            </w:pPr>
          </w:p>
        </w:tc>
        <w:tc>
          <w:tcPr>
            <w:tcW w:w="2106" w:type="dxa"/>
            <w:tcBorders>
              <w:top w:val="nil"/>
            </w:tcBorders>
          </w:tcPr>
          <w:p w:rsidR="00BA2AFF" w:rsidRPr="00BA2AFF" w:rsidRDefault="00BA2AFF" w:rsidP="00BA2AFF">
            <w:pPr>
              <w:rPr>
                <w:b/>
                <w:sz w:val="18"/>
                <w:szCs w:val="18"/>
                <w:lang w:val="fr-FR"/>
              </w:rPr>
            </w:pPr>
          </w:p>
        </w:tc>
        <w:tc>
          <w:tcPr>
            <w:tcW w:w="2146" w:type="dxa"/>
            <w:tcBorders>
              <w:top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Carlos MARQUES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videira.marques@hidrografico.pt</w:t>
            </w:r>
          </w:p>
        </w:tc>
      </w:tr>
      <w:tr w:rsidR="00BA2AFF" w:rsidRPr="00BA2AFF" w:rsidTr="003322DA">
        <w:trPr>
          <w:trHeight w:val="429"/>
        </w:trPr>
        <w:tc>
          <w:tcPr>
            <w:tcW w:w="448"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16</w:t>
            </w: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Russian Federation – </w:t>
            </w:r>
            <w:r w:rsidRPr="00BA2AFF">
              <w:rPr>
                <w:rFonts w:ascii="Times New Roman" w:hAnsi="Times New Roman" w:cs="Times New Roman"/>
                <w:b/>
                <w:i/>
                <w:sz w:val="18"/>
                <w:szCs w:val="18"/>
                <w:lang w:val="fr-FR"/>
              </w:rPr>
              <w:t>Fédération de Russie</w:t>
            </w:r>
          </w:p>
        </w:tc>
        <w:tc>
          <w:tcPr>
            <w:tcW w:w="2146"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ARHC-</w:t>
            </w:r>
            <w:r w:rsidRPr="00BA2AFF">
              <w:rPr>
                <w:rFonts w:ascii="Times New Roman" w:hAnsi="Times New Roman" w:cs="Times New Roman"/>
                <w:b/>
                <w:i/>
                <w:sz w:val="18"/>
                <w:szCs w:val="18"/>
                <w:lang w:val="fr-FR"/>
              </w:rPr>
              <w:t>CHRA</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Konstantin SPERANSKIY</w:t>
            </w:r>
          </w:p>
        </w:tc>
        <w:tc>
          <w:tcPr>
            <w:tcW w:w="3460" w:type="dxa"/>
          </w:tcPr>
          <w:p w:rsidR="00BA2AFF" w:rsidRPr="00BA2AFF" w:rsidRDefault="008269B8" w:rsidP="00BA2AFF">
            <w:pPr>
              <w:numPr>
                <w:ilvl w:val="0"/>
                <w:numId w:val="30"/>
              </w:numPr>
              <w:ind w:left="412" w:hanging="52"/>
              <w:contextualSpacing/>
              <w:rPr>
                <w:rFonts w:ascii="Times New Roman" w:eastAsia="Calibri" w:hAnsi="Times New Roman" w:cs="Times New Roman"/>
                <w:color w:val="000000"/>
                <w:kern w:val="2"/>
                <w:sz w:val="18"/>
                <w:szCs w:val="18"/>
                <w:u w:color="000000"/>
                <w:lang w:val="fr-FR"/>
              </w:rPr>
            </w:pPr>
            <w:hyperlink r:id="rId23" w:history="1">
              <w:r w:rsidR="00BA2AFF" w:rsidRPr="00BA2AFF">
                <w:rPr>
                  <w:rFonts w:ascii="Times New Roman" w:eastAsia="Calibri" w:hAnsi="Times New Roman" w:cs="Times New Roman"/>
                  <w:color w:val="000000"/>
                  <w:kern w:val="2"/>
                  <w:sz w:val="18"/>
                  <w:szCs w:val="18"/>
                  <w:u w:color="000000"/>
                  <w:lang w:val="fr-FR"/>
                </w:rPr>
                <w:t>unio@mil.ru</w:t>
              </w:r>
            </w:hyperlink>
          </w:p>
          <w:p w:rsidR="00BA2AFF" w:rsidRPr="00BA2AFF" w:rsidRDefault="00BA2AFF" w:rsidP="00BA2AFF">
            <w:pPr>
              <w:numPr>
                <w:ilvl w:val="0"/>
                <w:numId w:val="30"/>
              </w:numPr>
              <w:contextualSpacing/>
              <w:rPr>
                <w:rFonts w:ascii="Times New Roman" w:eastAsia="Calibri" w:hAnsi="Times New Roman" w:cs="Times New Roman"/>
                <w:color w:val="000000"/>
                <w:kern w:val="2"/>
                <w:sz w:val="18"/>
                <w:szCs w:val="18"/>
                <w:u w:color="000000"/>
                <w:lang w:val="fr-FR"/>
              </w:rPr>
            </w:pPr>
            <w:r w:rsidRPr="00BA2AFF">
              <w:rPr>
                <w:rFonts w:ascii="Times New Roman" w:eastAsia="Calibri" w:hAnsi="Times New Roman" w:cs="Times New Roman"/>
                <w:color w:val="000000"/>
                <w:kern w:val="2"/>
                <w:sz w:val="18"/>
                <w:szCs w:val="18"/>
                <w:u w:color="000000"/>
                <w:lang w:val="fr-FR"/>
              </w:rPr>
              <w:t>unio_main@mil.ru</w:t>
            </w:r>
          </w:p>
        </w:tc>
      </w:tr>
      <w:tr w:rsidR="00BA2AFF" w:rsidRPr="00BA2AFF" w:rsidTr="003322DA">
        <w:trPr>
          <w:trHeight w:val="419"/>
        </w:trPr>
        <w:tc>
          <w:tcPr>
            <w:tcW w:w="448"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17</w:t>
            </w: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South Africa – </w:t>
            </w:r>
            <w:r w:rsidRPr="00BA2AFF">
              <w:rPr>
                <w:rFonts w:ascii="Times New Roman" w:hAnsi="Times New Roman" w:cs="Times New Roman"/>
                <w:b/>
                <w:i/>
                <w:sz w:val="18"/>
                <w:szCs w:val="18"/>
                <w:lang w:val="fr-FR"/>
              </w:rPr>
              <w:t>Afrique du Sud</w:t>
            </w:r>
          </w:p>
        </w:tc>
        <w:tc>
          <w:tcPr>
            <w:tcW w:w="2146"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SAIHC-</w:t>
            </w:r>
            <w:r w:rsidRPr="00BA2AFF">
              <w:rPr>
                <w:rFonts w:ascii="Times New Roman" w:hAnsi="Times New Roman" w:cs="Times New Roman"/>
                <w:b/>
                <w:i/>
                <w:sz w:val="18"/>
                <w:szCs w:val="18"/>
                <w:lang w:val="fr-FR"/>
              </w:rPr>
              <w:t>CHAIA</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Theo STOKES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hydrosan@iafrica.com</w:t>
            </w:r>
          </w:p>
        </w:tc>
      </w:tr>
      <w:tr w:rsidR="00BA2AFF" w:rsidRPr="00BA2AFF" w:rsidTr="003322DA">
        <w:trPr>
          <w:trHeight w:val="419"/>
        </w:trPr>
        <w:tc>
          <w:tcPr>
            <w:tcW w:w="448" w:type="dxa"/>
            <w:tcBorders>
              <w:bottom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18</w:t>
            </w:r>
          </w:p>
        </w:tc>
        <w:tc>
          <w:tcPr>
            <w:tcW w:w="2106" w:type="dxa"/>
            <w:tcBorders>
              <w:bottom w:val="single" w:sz="4" w:space="0" w:color="auto"/>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Spain - </w:t>
            </w:r>
            <w:r w:rsidRPr="00BA2AFF">
              <w:rPr>
                <w:rFonts w:ascii="Times New Roman" w:hAnsi="Times New Roman" w:cs="Times New Roman"/>
                <w:b/>
                <w:i/>
                <w:sz w:val="18"/>
                <w:szCs w:val="18"/>
                <w:lang w:val="fr-FR"/>
              </w:rPr>
              <w:t>Espagne</w:t>
            </w:r>
          </w:p>
        </w:tc>
        <w:tc>
          <w:tcPr>
            <w:tcW w:w="2146" w:type="dxa"/>
            <w:tcBorders>
              <w:bottom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MBSHC-</w:t>
            </w:r>
            <w:r w:rsidRPr="00BA2AFF">
              <w:rPr>
                <w:rFonts w:ascii="Times New Roman" w:hAnsi="Times New Roman" w:cs="Times New Roman"/>
                <w:b/>
                <w:i/>
                <w:sz w:val="18"/>
                <w:szCs w:val="18"/>
                <w:lang w:val="fr-FR"/>
              </w:rPr>
              <w:t>CHMMN</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Daniel</w:t>
            </w:r>
            <w:r w:rsidRPr="00BA2AFF">
              <w:rPr>
                <w:rFonts w:ascii="Times New Roman" w:hAnsi="Times New Roman" w:cs="Times New Roman"/>
                <w:b/>
                <w:smallCaps/>
                <w:sz w:val="18"/>
                <w:szCs w:val="18"/>
                <w:u w:val="single"/>
                <w:lang w:val="fr-FR"/>
              </w:rPr>
              <w:t xml:space="preserve"> GONZALEZ-ALLER LACALLE</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ihmesp@fn.mde.es</w:t>
            </w:r>
          </w:p>
        </w:tc>
      </w:tr>
      <w:tr w:rsidR="00BA2AFF" w:rsidRPr="00BA2AFF" w:rsidTr="003322DA">
        <w:trPr>
          <w:trHeight w:val="234"/>
        </w:trPr>
        <w:tc>
          <w:tcPr>
            <w:tcW w:w="448"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19</w:t>
            </w:r>
          </w:p>
        </w:tc>
        <w:tc>
          <w:tcPr>
            <w:tcW w:w="2106" w:type="dxa"/>
            <w:tcBorders>
              <w:bottom w:val="nil"/>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Sweden - </w:t>
            </w:r>
            <w:r w:rsidRPr="00BA2AFF">
              <w:rPr>
                <w:rFonts w:ascii="Times New Roman" w:hAnsi="Times New Roman" w:cs="Times New Roman"/>
                <w:b/>
                <w:i/>
                <w:sz w:val="18"/>
                <w:szCs w:val="18"/>
                <w:lang w:val="fr-FR"/>
              </w:rPr>
              <w:t>Suède</w:t>
            </w:r>
          </w:p>
        </w:tc>
        <w:tc>
          <w:tcPr>
            <w:tcW w:w="2146"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BSHC-</w:t>
            </w:r>
            <w:r w:rsidRPr="00BA2AFF">
              <w:rPr>
                <w:rFonts w:ascii="Times New Roman" w:hAnsi="Times New Roman" w:cs="Times New Roman"/>
                <w:b/>
                <w:i/>
                <w:sz w:val="18"/>
                <w:szCs w:val="18"/>
                <w:lang w:val="fr-FR"/>
              </w:rPr>
              <w:t>CHMB</w:t>
            </w:r>
          </w:p>
        </w:tc>
        <w:tc>
          <w:tcPr>
            <w:tcW w:w="2360" w:type="dxa"/>
            <w:tcBorders>
              <w:bottom w:val="single" w:sz="4" w:space="0" w:color="auto"/>
            </w:tcBorders>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Patrik WIBERG</w:t>
            </w:r>
          </w:p>
        </w:tc>
        <w:tc>
          <w:tcPr>
            <w:tcW w:w="3460" w:type="dxa"/>
            <w:tcBorders>
              <w:bottom w:val="single" w:sz="4" w:space="0" w:color="auto"/>
            </w:tcBorders>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sjofartsverket@sjofartsverket.se</w:t>
            </w:r>
          </w:p>
        </w:tc>
      </w:tr>
      <w:tr w:rsidR="00BA2AFF" w:rsidRPr="00BA2AFF" w:rsidTr="003322DA">
        <w:trPr>
          <w:trHeight w:val="234"/>
        </w:trPr>
        <w:tc>
          <w:tcPr>
            <w:tcW w:w="448" w:type="dxa"/>
            <w:tcBorders>
              <w:top w:val="nil"/>
              <w:bottom w:val="single" w:sz="4" w:space="0" w:color="auto"/>
            </w:tcBorders>
          </w:tcPr>
          <w:p w:rsidR="00BA2AFF" w:rsidRPr="00BA2AFF" w:rsidRDefault="00BA2AFF" w:rsidP="00BA2AFF">
            <w:pPr>
              <w:jc w:val="center"/>
              <w:rPr>
                <w:b/>
                <w:sz w:val="18"/>
                <w:szCs w:val="18"/>
                <w:lang w:val="fr-FR"/>
              </w:rPr>
            </w:pPr>
          </w:p>
        </w:tc>
        <w:tc>
          <w:tcPr>
            <w:tcW w:w="2106" w:type="dxa"/>
            <w:tcBorders>
              <w:top w:val="nil"/>
              <w:bottom w:val="single" w:sz="4" w:space="0" w:color="auto"/>
            </w:tcBorders>
          </w:tcPr>
          <w:p w:rsidR="00BA2AFF" w:rsidRPr="00BA2AFF" w:rsidRDefault="00BA2AFF" w:rsidP="00BA2AFF">
            <w:pPr>
              <w:rPr>
                <w:b/>
                <w:sz w:val="18"/>
                <w:szCs w:val="18"/>
                <w:lang w:val="fr-FR"/>
              </w:rPr>
            </w:pPr>
          </w:p>
        </w:tc>
        <w:tc>
          <w:tcPr>
            <w:tcW w:w="2146" w:type="dxa"/>
            <w:tcBorders>
              <w:top w:val="nil"/>
              <w:bottom w:val="single" w:sz="4" w:space="0" w:color="auto"/>
            </w:tcBorders>
          </w:tcPr>
          <w:p w:rsidR="00BA2AFF" w:rsidRPr="00BA2AFF" w:rsidRDefault="00BA2AFF" w:rsidP="00BA2AFF">
            <w:pPr>
              <w:jc w:val="center"/>
              <w:rPr>
                <w:b/>
                <w:sz w:val="18"/>
                <w:szCs w:val="18"/>
                <w:lang w:val="fr-FR"/>
              </w:rPr>
            </w:pPr>
          </w:p>
        </w:tc>
        <w:tc>
          <w:tcPr>
            <w:tcW w:w="2360" w:type="dxa"/>
            <w:tcBorders>
              <w:bottom w:val="single" w:sz="4" w:space="0" w:color="auto"/>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Magnus WALLHAGEN</w:t>
            </w:r>
          </w:p>
        </w:tc>
        <w:tc>
          <w:tcPr>
            <w:tcW w:w="3460" w:type="dxa"/>
            <w:tcBorders>
              <w:bottom w:val="single" w:sz="4" w:space="0" w:color="auto"/>
            </w:tcBorders>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magnus.wallhagen@sjofartsverket.se</w:t>
            </w:r>
          </w:p>
        </w:tc>
      </w:tr>
      <w:tr w:rsidR="00BA2AFF" w:rsidRPr="006049C0" w:rsidTr="003322DA">
        <w:trPr>
          <w:trHeight w:val="429"/>
        </w:trPr>
        <w:tc>
          <w:tcPr>
            <w:tcW w:w="448"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20 </w:t>
            </w:r>
          </w:p>
        </w:tc>
        <w:tc>
          <w:tcPr>
            <w:tcW w:w="2106" w:type="dxa"/>
            <w:tcBorders>
              <w:bottom w:val="nil"/>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Thailand-</w:t>
            </w:r>
            <w:r w:rsidRPr="00BA2AFF">
              <w:rPr>
                <w:rFonts w:ascii="Times New Roman" w:hAnsi="Times New Roman" w:cs="Times New Roman"/>
                <w:b/>
                <w:i/>
                <w:sz w:val="18"/>
                <w:szCs w:val="18"/>
                <w:lang w:val="fr-FR"/>
              </w:rPr>
              <w:t>Thaïlande</w:t>
            </w:r>
          </w:p>
        </w:tc>
        <w:tc>
          <w:tcPr>
            <w:tcW w:w="2146" w:type="dxa"/>
            <w:tcBorders>
              <w:bottom w:val="nil"/>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EAHC-</w:t>
            </w:r>
            <w:r w:rsidRPr="00BA2AFF">
              <w:rPr>
                <w:rFonts w:ascii="Times New Roman" w:hAnsi="Times New Roman" w:cs="Times New Roman"/>
                <w:b/>
                <w:i/>
                <w:sz w:val="18"/>
                <w:szCs w:val="18"/>
                <w:lang w:val="fr-FR"/>
              </w:rPr>
              <w:t>CHAO</w:t>
            </w:r>
          </w:p>
        </w:tc>
        <w:tc>
          <w:tcPr>
            <w:tcW w:w="2360" w:type="dxa"/>
            <w:tcBorders>
              <w:bottom w:val="single" w:sz="4" w:space="0" w:color="auto"/>
            </w:tcBorders>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Chakkrit MALIKHAO</w:t>
            </w:r>
          </w:p>
        </w:tc>
        <w:tc>
          <w:tcPr>
            <w:tcW w:w="3460" w:type="dxa"/>
            <w:tcBorders>
              <w:bottom w:val="single" w:sz="4" w:space="0" w:color="auto"/>
            </w:tcBorders>
          </w:tcPr>
          <w:p w:rsidR="00BA2AFF" w:rsidRPr="00BA2AFF" w:rsidRDefault="008269B8" w:rsidP="00BA2AFF">
            <w:pPr>
              <w:rPr>
                <w:rFonts w:ascii="Times New Roman" w:hAnsi="Times New Roman" w:cs="Times New Roman"/>
                <w:sz w:val="18"/>
                <w:szCs w:val="18"/>
                <w:lang w:val="fr-FR"/>
              </w:rPr>
            </w:pPr>
            <w:hyperlink r:id="rId24" w:history="1">
              <w:r w:rsidR="00BA2AFF" w:rsidRPr="00BA2AFF">
                <w:rPr>
                  <w:rFonts w:ascii="Times New Roman" w:hAnsi="Times New Roman" w:cs="Times New Roman"/>
                  <w:sz w:val="18"/>
                  <w:szCs w:val="18"/>
                  <w:lang w:val="fr-FR"/>
                </w:rPr>
                <w:t>hydrotechhdrtn@gmail.com</w:t>
              </w:r>
            </w:hyperlink>
          </w:p>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hydrotech@navy.mi.th</w:t>
            </w:r>
          </w:p>
        </w:tc>
      </w:tr>
      <w:tr w:rsidR="00BA2AFF" w:rsidRPr="00BA2AFF" w:rsidTr="003322DA">
        <w:trPr>
          <w:trHeight w:val="429"/>
        </w:trPr>
        <w:tc>
          <w:tcPr>
            <w:tcW w:w="448" w:type="dxa"/>
            <w:tcBorders>
              <w:top w:val="nil"/>
              <w:bottom w:val="single" w:sz="4" w:space="0" w:color="auto"/>
            </w:tcBorders>
          </w:tcPr>
          <w:p w:rsidR="00BA2AFF" w:rsidRPr="00BA2AFF" w:rsidRDefault="00BA2AFF" w:rsidP="00BA2AFF">
            <w:pPr>
              <w:jc w:val="center"/>
              <w:rPr>
                <w:b/>
                <w:sz w:val="18"/>
                <w:szCs w:val="18"/>
                <w:lang w:val="fr-FR"/>
              </w:rPr>
            </w:pPr>
          </w:p>
        </w:tc>
        <w:tc>
          <w:tcPr>
            <w:tcW w:w="2106" w:type="dxa"/>
            <w:tcBorders>
              <w:top w:val="nil"/>
              <w:bottom w:val="single" w:sz="4" w:space="0" w:color="auto"/>
            </w:tcBorders>
          </w:tcPr>
          <w:p w:rsidR="00BA2AFF" w:rsidRPr="00BA2AFF" w:rsidRDefault="00BA2AFF" w:rsidP="00BA2AFF">
            <w:pPr>
              <w:rPr>
                <w:b/>
                <w:sz w:val="18"/>
                <w:szCs w:val="18"/>
                <w:lang w:val="fr-FR"/>
              </w:rPr>
            </w:pPr>
          </w:p>
        </w:tc>
        <w:tc>
          <w:tcPr>
            <w:tcW w:w="2146" w:type="dxa"/>
            <w:tcBorders>
              <w:top w:val="nil"/>
              <w:bottom w:val="single" w:sz="4" w:space="0" w:color="auto"/>
            </w:tcBorders>
          </w:tcPr>
          <w:p w:rsidR="00BA2AFF" w:rsidRPr="00BA2AFF" w:rsidRDefault="00BA2AFF" w:rsidP="00BA2AFF">
            <w:pPr>
              <w:jc w:val="center"/>
              <w:rPr>
                <w:b/>
                <w:sz w:val="18"/>
                <w:szCs w:val="18"/>
                <w:lang w:val="fr-FR"/>
              </w:rPr>
            </w:pPr>
          </w:p>
        </w:tc>
        <w:tc>
          <w:tcPr>
            <w:tcW w:w="2360" w:type="dxa"/>
            <w:tcBorders>
              <w:bottom w:val="single" w:sz="4" w:space="0" w:color="auto"/>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Chatchai LUANGTHONGKUM</w:t>
            </w:r>
          </w:p>
        </w:tc>
        <w:tc>
          <w:tcPr>
            <w:tcW w:w="3460" w:type="dxa"/>
            <w:tcBorders>
              <w:bottom w:val="single" w:sz="4" w:space="0" w:color="auto"/>
            </w:tcBorders>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piakchat@gmail.com</w:t>
            </w:r>
          </w:p>
        </w:tc>
      </w:tr>
      <w:tr w:rsidR="00BA2AFF" w:rsidRPr="00BA2AFF" w:rsidTr="003322DA">
        <w:trPr>
          <w:trHeight w:val="242"/>
        </w:trPr>
        <w:tc>
          <w:tcPr>
            <w:tcW w:w="448" w:type="dxa"/>
            <w:vMerge w:val="restart"/>
            <w:tcBorders>
              <w:top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21</w:t>
            </w:r>
          </w:p>
        </w:tc>
        <w:tc>
          <w:tcPr>
            <w:tcW w:w="2106" w:type="dxa"/>
            <w:vMerge w:val="restart"/>
            <w:tcBorders>
              <w:top w:val="single" w:sz="4" w:space="0" w:color="auto"/>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China - </w:t>
            </w:r>
            <w:r w:rsidRPr="00BA2AFF">
              <w:rPr>
                <w:rFonts w:ascii="Times New Roman" w:hAnsi="Times New Roman" w:cs="Times New Roman"/>
                <w:b/>
                <w:i/>
                <w:sz w:val="18"/>
                <w:szCs w:val="18"/>
                <w:lang w:val="fr-FR"/>
              </w:rPr>
              <w:t>Chine</w:t>
            </w:r>
          </w:p>
        </w:tc>
        <w:tc>
          <w:tcPr>
            <w:tcW w:w="2146" w:type="dxa"/>
            <w:vMerge w:val="restart"/>
            <w:tcBorders>
              <w:top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Borders>
              <w:top w:val="single" w:sz="4" w:space="0" w:color="auto"/>
            </w:tcBorders>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Cao DESHENG</w:t>
            </w:r>
          </w:p>
        </w:tc>
        <w:tc>
          <w:tcPr>
            <w:tcW w:w="3460" w:type="dxa"/>
            <w:tcBorders>
              <w:top w:val="single" w:sz="4" w:space="0" w:color="auto"/>
            </w:tcBorders>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hydro@msa.gov.cn</w:t>
            </w:r>
          </w:p>
        </w:tc>
      </w:tr>
      <w:tr w:rsidR="00BA2AFF" w:rsidRPr="00BA2AFF" w:rsidTr="003322DA">
        <w:trPr>
          <w:trHeight w:val="7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Xinzhai YANG</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hydro@msa.gov.cn</w:t>
            </w:r>
          </w:p>
        </w:tc>
      </w:tr>
      <w:tr w:rsidR="00BA2AFF" w:rsidRPr="00BA2AFF" w:rsidTr="003322DA">
        <w:trPr>
          <w:trHeight w:val="70"/>
        </w:trPr>
        <w:tc>
          <w:tcPr>
            <w:tcW w:w="448" w:type="dxa"/>
            <w:vMerge/>
            <w:tcBorders>
              <w:bottom w:val="single" w:sz="4" w:space="0" w:color="auto"/>
            </w:tcBorders>
          </w:tcPr>
          <w:p w:rsidR="00BA2AFF" w:rsidRPr="00BA2AFF" w:rsidRDefault="00BA2AFF" w:rsidP="00BA2AFF">
            <w:pPr>
              <w:jc w:val="center"/>
              <w:rPr>
                <w:b/>
                <w:sz w:val="18"/>
                <w:szCs w:val="18"/>
                <w:lang w:val="fr-FR"/>
              </w:rPr>
            </w:pPr>
          </w:p>
        </w:tc>
        <w:tc>
          <w:tcPr>
            <w:tcW w:w="2106" w:type="dxa"/>
            <w:vMerge/>
            <w:tcBorders>
              <w:bottom w:val="single" w:sz="4" w:space="0" w:color="auto"/>
            </w:tcBorders>
          </w:tcPr>
          <w:p w:rsidR="00BA2AFF" w:rsidRPr="00BA2AFF" w:rsidRDefault="00BA2AFF" w:rsidP="00BA2AFF">
            <w:pPr>
              <w:rPr>
                <w:b/>
                <w:sz w:val="18"/>
                <w:szCs w:val="18"/>
                <w:lang w:val="fr-FR"/>
              </w:rPr>
            </w:pPr>
          </w:p>
        </w:tc>
        <w:tc>
          <w:tcPr>
            <w:tcW w:w="2146" w:type="dxa"/>
            <w:vMerge/>
            <w:tcBorders>
              <w:bottom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CHUN MING CHAU</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michaelchau@mardep.gov.hk</w:t>
            </w:r>
          </w:p>
        </w:tc>
      </w:tr>
      <w:tr w:rsidR="00BA2AFF" w:rsidRPr="00BA2AFF" w:rsidTr="003322DA">
        <w:trPr>
          <w:trHeight w:val="140"/>
        </w:trPr>
        <w:tc>
          <w:tcPr>
            <w:tcW w:w="448" w:type="dxa"/>
            <w:vMerge w:val="restart"/>
            <w:tcBorders>
              <w:bottom w:val="nil"/>
            </w:tcBorders>
            <w:shd w:val="clear" w:color="auto" w:fill="auto"/>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22</w:t>
            </w:r>
          </w:p>
        </w:tc>
        <w:tc>
          <w:tcPr>
            <w:tcW w:w="2106" w:type="dxa"/>
            <w:vMerge w:val="restart"/>
            <w:tcBorders>
              <w:bottom w:val="nil"/>
            </w:tcBorders>
            <w:shd w:val="clear" w:color="auto" w:fill="auto"/>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Singapore - </w:t>
            </w:r>
            <w:r w:rsidRPr="00BA2AFF">
              <w:rPr>
                <w:rFonts w:ascii="Times New Roman" w:hAnsi="Times New Roman" w:cs="Times New Roman"/>
                <w:b/>
                <w:i/>
                <w:sz w:val="18"/>
                <w:szCs w:val="18"/>
                <w:lang w:val="fr-FR"/>
              </w:rPr>
              <w:t>Singapour</w:t>
            </w:r>
          </w:p>
        </w:tc>
        <w:tc>
          <w:tcPr>
            <w:tcW w:w="2146" w:type="dxa"/>
            <w:vMerge w:val="restart"/>
            <w:tcBorders>
              <w:bottom w:val="nil"/>
            </w:tcBorders>
            <w:shd w:val="clear" w:color="auto" w:fill="auto"/>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6049C0" w:rsidRDefault="00BA2AFF" w:rsidP="00BA2AFF">
            <w:pPr>
              <w:rPr>
                <w:rFonts w:ascii="Times New Roman" w:hAnsi="Times New Roman" w:cs="Times New Roman"/>
                <w:b/>
                <w:sz w:val="18"/>
                <w:szCs w:val="18"/>
                <w:lang w:val="en-US"/>
              </w:rPr>
            </w:pPr>
            <w:r w:rsidRPr="006049C0">
              <w:rPr>
                <w:rFonts w:ascii="Times New Roman" w:hAnsi="Times New Roman" w:cs="Times New Roman"/>
                <w:b/>
                <w:sz w:val="18"/>
                <w:szCs w:val="18"/>
                <w:lang w:val="en-US"/>
              </w:rPr>
              <w:t>Ying-Huang THAI LOW (Vice-Chair)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hydrographic@mpa.gov.sg</w:t>
            </w:r>
          </w:p>
        </w:tc>
      </w:tr>
      <w:tr w:rsidR="00BA2AFF" w:rsidRPr="006049C0" w:rsidTr="003322DA">
        <w:trPr>
          <w:trHeight w:val="266"/>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Weng Choy LEE</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lee_weng_choy@mpa.gov.sg</w:t>
            </w:r>
          </w:p>
        </w:tc>
      </w:tr>
      <w:tr w:rsidR="00BA2AFF" w:rsidRPr="006049C0" w:rsidTr="003322DA">
        <w:trPr>
          <w:trHeight w:val="140"/>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Dillian TEO</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dillian_teo@mpa.gov.sg</w:t>
            </w:r>
          </w:p>
        </w:tc>
      </w:tr>
      <w:tr w:rsidR="00BA2AFF" w:rsidRPr="006049C0" w:rsidTr="003322DA">
        <w:trPr>
          <w:trHeight w:val="210"/>
        </w:trPr>
        <w:tc>
          <w:tcPr>
            <w:tcW w:w="448" w:type="dxa"/>
            <w:tcBorders>
              <w:top w:val="nil"/>
            </w:tcBorders>
            <w:shd w:val="clear" w:color="auto" w:fill="auto"/>
          </w:tcPr>
          <w:p w:rsidR="00BA2AFF" w:rsidRPr="00BA2AFF" w:rsidRDefault="00BA2AFF" w:rsidP="00BA2AFF">
            <w:pPr>
              <w:jc w:val="center"/>
              <w:rPr>
                <w:b/>
                <w:sz w:val="18"/>
                <w:szCs w:val="18"/>
                <w:lang w:val="fr-FR"/>
              </w:rPr>
            </w:pPr>
          </w:p>
        </w:tc>
        <w:tc>
          <w:tcPr>
            <w:tcW w:w="2106" w:type="dxa"/>
            <w:tcBorders>
              <w:top w:val="nil"/>
            </w:tcBorders>
            <w:shd w:val="clear" w:color="auto" w:fill="auto"/>
          </w:tcPr>
          <w:p w:rsidR="00BA2AFF" w:rsidRPr="00BA2AFF" w:rsidRDefault="00BA2AFF" w:rsidP="00BA2AFF">
            <w:pPr>
              <w:rPr>
                <w:b/>
                <w:sz w:val="18"/>
                <w:szCs w:val="18"/>
                <w:lang w:val="fr-FR"/>
              </w:rPr>
            </w:pPr>
          </w:p>
        </w:tc>
        <w:tc>
          <w:tcPr>
            <w:tcW w:w="2146" w:type="dxa"/>
            <w:tcBorders>
              <w:top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Pearlyn PANG</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pearlyn_pang@mpa.gov.sg</w:t>
            </w:r>
          </w:p>
        </w:tc>
      </w:tr>
      <w:tr w:rsidR="00BA2AFF" w:rsidRPr="006049C0" w:rsidTr="003322DA">
        <w:trPr>
          <w:trHeight w:val="210"/>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23</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Malta - </w:t>
            </w:r>
            <w:r w:rsidRPr="00BA2AFF">
              <w:rPr>
                <w:rFonts w:ascii="Times New Roman" w:hAnsi="Times New Roman" w:cs="Times New Roman"/>
                <w:b/>
                <w:i/>
                <w:sz w:val="18"/>
                <w:szCs w:val="18"/>
                <w:lang w:val="fr-FR"/>
              </w:rPr>
              <w:t>Malte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 xml:space="preserve">David </w:t>
            </w:r>
            <w:r w:rsidRPr="00BA2AFF">
              <w:rPr>
                <w:rFonts w:ascii="Times New Roman" w:hAnsi="Times New Roman" w:cs="Times New Roman"/>
                <w:b/>
                <w:smallCaps/>
                <w:sz w:val="18"/>
                <w:szCs w:val="18"/>
                <w:u w:val="single"/>
                <w:lang w:val="fr-FR"/>
              </w:rPr>
              <w:t>BUGEJA</w:t>
            </w:r>
          </w:p>
        </w:tc>
        <w:tc>
          <w:tcPr>
            <w:tcW w:w="3460" w:type="dxa"/>
          </w:tcPr>
          <w:p w:rsidR="00BA2AFF" w:rsidRPr="00BA2AFF" w:rsidRDefault="008269B8" w:rsidP="00BA2AFF">
            <w:pPr>
              <w:rPr>
                <w:rFonts w:ascii="Times New Roman" w:hAnsi="Times New Roman" w:cs="Times New Roman"/>
                <w:sz w:val="18"/>
                <w:szCs w:val="18"/>
                <w:lang w:val="fr-FR"/>
              </w:rPr>
            </w:pPr>
            <w:hyperlink r:id="rId25" w:history="1">
              <w:r w:rsidR="00BA2AFF" w:rsidRPr="00BA2AFF">
                <w:rPr>
                  <w:rFonts w:ascii="Times New Roman" w:hAnsi="Times New Roman" w:cs="Times New Roman"/>
                  <w:sz w:val="18"/>
                  <w:szCs w:val="18"/>
                  <w:lang w:val="fr-FR"/>
                </w:rPr>
                <w:t>david.bugeja@transport.gov.mt</w:t>
              </w:r>
            </w:hyperlink>
            <w:r w:rsidR="00BA2AFF" w:rsidRPr="00BA2AFF">
              <w:rPr>
                <w:rFonts w:ascii="Times New Roman" w:hAnsi="Times New Roman" w:cs="Times New Roman"/>
                <w:sz w:val="18"/>
                <w:szCs w:val="18"/>
                <w:lang w:val="fr-FR"/>
              </w:rPr>
              <w:t xml:space="preserve"> </w:t>
            </w:r>
          </w:p>
        </w:tc>
      </w:tr>
      <w:tr w:rsidR="00BA2AFF" w:rsidRPr="006049C0" w:rsidTr="003322DA">
        <w:trPr>
          <w:trHeight w:val="21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Mark Anthony CHAPELLE</w:t>
            </w:r>
          </w:p>
        </w:tc>
        <w:tc>
          <w:tcPr>
            <w:tcW w:w="3460" w:type="dxa"/>
          </w:tcPr>
          <w:p w:rsidR="00BA2AFF" w:rsidRPr="00BA2AFF" w:rsidRDefault="008269B8" w:rsidP="00BA2AFF">
            <w:pPr>
              <w:rPr>
                <w:rFonts w:ascii="Times New Roman" w:hAnsi="Times New Roman" w:cs="Times New Roman"/>
                <w:sz w:val="18"/>
                <w:szCs w:val="18"/>
                <w:lang w:val="fr-FR"/>
              </w:rPr>
            </w:pPr>
            <w:hyperlink r:id="rId26" w:history="1">
              <w:r w:rsidR="00BA2AFF" w:rsidRPr="00BA2AFF">
                <w:rPr>
                  <w:rFonts w:ascii="Times New Roman" w:hAnsi="Times New Roman" w:cs="Times New Roman"/>
                  <w:sz w:val="18"/>
                  <w:szCs w:val="18"/>
                  <w:lang w:val="fr-FR"/>
                </w:rPr>
                <w:t>mark.chappelle@transport.gov.mt</w:t>
              </w:r>
            </w:hyperlink>
            <w:r w:rsidR="00BA2AFF" w:rsidRPr="00BA2AFF">
              <w:rPr>
                <w:rFonts w:ascii="Times New Roman" w:hAnsi="Times New Roman" w:cs="Times New Roman"/>
                <w:sz w:val="18"/>
                <w:szCs w:val="18"/>
                <w:lang w:val="fr-FR"/>
              </w:rPr>
              <w:t xml:space="preserve"> </w:t>
            </w:r>
          </w:p>
        </w:tc>
      </w:tr>
      <w:tr w:rsidR="00BA2AFF" w:rsidRPr="006049C0" w:rsidTr="003322DA">
        <w:trPr>
          <w:trHeight w:val="21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Joseph BIANCO</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joe.bianco@transport.gov.mt</w:t>
            </w:r>
          </w:p>
        </w:tc>
      </w:tr>
      <w:tr w:rsidR="00BA2AFF" w:rsidRPr="006049C0" w:rsidTr="003322DA">
        <w:trPr>
          <w:trHeight w:val="86"/>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24</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United Kingdom – </w:t>
            </w:r>
            <w:r w:rsidRPr="00BA2AFF">
              <w:rPr>
                <w:rFonts w:ascii="Times New Roman" w:hAnsi="Times New Roman" w:cs="Times New Roman"/>
                <w:b/>
                <w:i/>
                <w:sz w:val="18"/>
                <w:szCs w:val="18"/>
                <w:lang w:val="fr-FR"/>
              </w:rPr>
              <w:t>Royaume-Uni</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Peter SPARKES</w:t>
            </w:r>
          </w:p>
        </w:tc>
        <w:tc>
          <w:tcPr>
            <w:tcW w:w="3460" w:type="dxa"/>
          </w:tcPr>
          <w:p w:rsidR="00BA2AFF" w:rsidRPr="00BA2AFF" w:rsidRDefault="008269B8" w:rsidP="00BA2AFF">
            <w:pPr>
              <w:rPr>
                <w:rFonts w:ascii="Times New Roman" w:hAnsi="Times New Roman" w:cs="Times New Roman"/>
                <w:sz w:val="18"/>
                <w:szCs w:val="18"/>
                <w:lang w:val="fr-FR"/>
              </w:rPr>
            </w:pPr>
            <w:hyperlink r:id="rId27" w:history="1">
              <w:r w:rsidR="00BA2AFF" w:rsidRPr="00BA2AFF">
                <w:rPr>
                  <w:rFonts w:ascii="Times New Roman" w:hAnsi="Times New Roman" w:cs="Times New Roman"/>
                  <w:sz w:val="18"/>
                  <w:szCs w:val="18"/>
                  <w:lang w:val="fr-FR"/>
                </w:rPr>
                <w:t>Peter.Sparkes@UKHO.gov.uk</w:t>
              </w:r>
            </w:hyperlink>
          </w:p>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ibte@ukho.gov.uk</w:t>
            </w:r>
          </w:p>
        </w:tc>
      </w:tr>
      <w:tr w:rsidR="00BA2AFF" w:rsidRPr="006049C0" w:rsidTr="003322DA">
        <w:trPr>
          <w:trHeight w:val="8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Rhett HATCHER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rhett.hatcher@ukho.gov.uk</w:t>
            </w:r>
          </w:p>
        </w:tc>
      </w:tr>
      <w:tr w:rsidR="00BA2AFF" w:rsidRPr="006049C0" w:rsidTr="003322DA">
        <w:trPr>
          <w:trHeight w:val="8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Simon HARDERN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Simon.Hardern@ukho.gov.uk</w:t>
            </w:r>
          </w:p>
        </w:tc>
      </w:tr>
      <w:tr w:rsidR="00BA2AFF" w:rsidRPr="006049C0" w:rsidTr="003322DA">
        <w:trPr>
          <w:trHeight w:val="8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Colin SEDDON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colin.seddon@ukho.gov.uk</w:t>
            </w:r>
          </w:p>
        </w:tc>
      </w:tr>
      <w:tr w:rsidR="00BA2AFF" w:rsidRPr="006049C0" w:rsidTr="003322DA">
        <w:trPr>
          <w:trHeight w:val="86"/>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Jackie SYDENHAM</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jackie.sydenham@ukho.gov.uk</w:t>
            </w:r>
          </w:p>
        </w:tc>
      </w:tr>
      <w:tr w:rsidR="00BA2AFF" w:rsidRPr="00BA2AFF" w:rsidTr="003322DA">
        <w:trPr>
          <w:trHeight w:val="210"/>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25</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Republic of Korea – </w:t>
            </w:r>
            <w:r w:rsidRPr="00BA2AFF">
              <w:rPr>
                <w:rFonts w:ascii="Times New Roman" w:hAnsi="Times New Roman" w:cs="Times New Roman"/>
                <w:b/>
                <w:i/>
                <w:sz w:val="18"/>
                <w:szCs w:val="18"/>
                <w:lang w:val="fr-FR"/>
              </w:rPr>
              <w:t>République de Corée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Lae Hyung HONG</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infokhoa@korea.kr</w:t>
            </w:r>
          </w:p>
        </w:tc>
      </w:tr>
      <w:tr w:rsidR="00BA2AFF" w:rsidRPr="00BA2AFF" w:rsidTr="003322DA">
        <w:trPr>
          <w:trHeight w:val="21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Ji Yeon KIM</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jinshilkim@mofa.go.kr</w:t>
            </w:r>
          </w:p>
        </w:tc>
      </w:tr>
      <w:tr w:rsidR="00BA2AFF" w:rsidRPr="006049C0" w:rsidTr="003322DA">
        <w:trPr>
          <w:trHeight w:val="311"/>
        </w:trPr>
        <w:tc>
          <w:tcPr>
            <w:tcW w:w="448" w:type="dxa"/>
            <w:tcBorders>
              <w:bottom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26</w:t>
            </w:r>
          </w:p>
        </w:tc>
        <w:tc>
          <w:tcPr>
            <w:tcW w:w="2106" w:type="dxa"/>
            <w:tcBorders>
              <w:bottom w:val="single" w:sz="4" w:space="0" w:color="auto"/>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Greece - </w:t>
            </w:r>
            <w:r w:rsidRPr="00BA2AFF">
              <w:rPr>
                <w:rFonts w:ascii="Times New Roman" w:hAnsi="Times New Roman" w:cs="Times New Roman"/>
                <w:b/>
                <w:i/>
                <w:sz w:val="18"/>
                <w:szCs w:val="18"/>
                <w:lang w:val="fr-FR"/>
              </w:rPr>
              <w:t>Grèce</w:t>
            </w:r>
          </w:p>
        </w:tc>
        <w:tc>
          <w:tcPr>
            <w:tcW w:w="2146" w:type="dxa"/>
            <w:tcBorders>
              <w:bottom w:val="single" w:sz="4" w:space="0" w:color="auto"/>
            </w:tcBorders>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Dimitrios EVANGELIDIS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director_hnhs@navy.mil.gr</w:t>
            </w:r>
          </w:p>
        </w:tc>
      </w:tr>
      <w:tr w:rsidR="00BA2AFF" w:rsidRPr="00BA2AFF" w:rsidTr="003322DA">
        <w:trPr>
          <w:trHeight w:val="70"/>
        </w:trPr>
        <w:tc>
          <w:tcPr>
            <w:tcW w:w="448" w:type="dxa"/>
            <w:vMerge w:val="restart"/>
            <w:tcBorders>
              <w:bottom w:val="nil"/>
            </w:tcBorders>
            <w:shd w:val="clear" w:color="auto" w:fill="auto"/>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27</w:t>
            </w:r>
          </w:p>
        </w:tc>
        <w:tc>
          <w:tcPr>
            <w:tcW w:w="2106" w:type="dxa"/>
            <w:vMerge w:val="restart"/>
            <w:tcBorders>
              <w:bottom w:val="nil"/>
            </w:tcBorders>
            <w:shd w:val="clear" w:color="auto" w:fill="auto"/>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United States of America – </w:t>
            </w:r>
            <w:r w:rsidRPr="00BA2AFF">
              <w:rPr>
                <w:rFonts w:ascii="Times New Roman" w:hAnsi="Times New Roman" w:cs="Times New Roman"/>
                <w:b/>
                <w:i/>
                <w:sz w:val="18"/>
                <w:szCs w:val="18"/>
                <w:lang w:val="fr-FR"/>
              </w:rPr>
              <w:t>Etats-Unis d’Amérique</w:t>
            </w:r>
          </w:p>
        </w:tc>
        <w:tc>
          <w:tcPr>
            <w:tcW w:w="2146" w:type="dxa"/>
            <w:vMerge w:val="restart"/>
            <w:tcBorders>
              <w:bottom w:val="nil"/>
            </w:tcBorders>
            <w:shd w:val="clear" w:color="auto" w:fill="auto"/>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Shep SMITH</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shep.smith@noaa.gov</w:t>
            </w:r>
          </w:p>
        </w:tc>
      </w:tr>
      <w:tr w:rsidR="00BA2AFF" w:rsidRPr="00BA2AFF" w:rsidTr="003322DA">
        <w:trPr>
          <w:trHeight w:val="20"/>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John NYBERG</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hydrographer@noaa.gov</w:t>
            </w:r>
          </w:p>
        </w:tc>
      </w:tr>
      <w:tr w:rsidR="00BA2AFF" w:rsidRPr="00BA2AFF" w:rsidTr="003322DA">
        <w:trPr>
          <w:trHeight w:val="70"/>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John LOWELL</w:t>
            </w:r>
          </w:p>
        </w:tc>
        <w:tc>
          <w:tcPr>
            <w:tcW w:w="3460" w:type="dxa"/>
          </w:tcPr>
          <w:p w:rsidR="00BA2AFF" w:rsidRPr="00BA2AFF" w:rsidRDefault="008269B8" w:rsidP="00BA2AFF">
            <w:pPr>
              <w:rPr>
                <w:rFonts w:ascii="Times New Roman" w:hAnsi="Times New Roman" w:cs="Times New Roman"/>
                <w:sz w:val="18"/>
                <w:szCs w:val="18"/>
                <w:lang w:val="fr-FR"/>
              </w:rPr>
            </w:pPr>
            <w:hyperlink r:id="rId28" w:history="1">
              <w:r w:rsidR="00BA2AFF" w:rsidRPr="00BA2AFF">
                <w:rPr>
                  <w:rFonts w:ascii="Times New Roman" w:hAnsi="Times New Roman" w:cs="Times New Roman"/>
                  <w:sz w:val="18"/>
                  <w:szCs w:val="18"/>
                  <w:lang w:val="fr-FR"/>
                </w:rPr>
                <w:t>maritimeinternational@nga.mil</w:t>
              </w:r>
            </w:hyperlink>
          </w:p>
        </w:tc>
      </w:tr>
      <w:tr w:rsidR="00BA2AFF" w:rsidRPr="00BA2AFF" w:rsidTr="003322DA">
        <w:trPr>
          <w:trHeight w:val="70"/>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Carrie LACROSSE</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LaCrosseC@state.gov</w:t>
            </w:r>
          </w:p>
        </w:tc>
      </w:tr>
      <w:tr w:rsidR="00BA2AFF" w:rsidRPr="00BA2AFF" w:rsidTr="003322DA">
        <w:trPr>
          <w:trHeight w:val="70"/>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Matthew BORBASH</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matthew.borbash@navy.mil</w:t>
            </w:r>
          </w:p>
        </w:tc>
      </w:tr>
      <w:tr w:rsidR="00BA2AFF" w:rsidRPr="006049C0" w:rsidTr="003322DA">
        <w:trPr>
          <w:trHeight w:val="70"/>
        </w:trPr>
        <w:tc>
          <w:tcPr>
            <w:tcW w:w="448"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vMerge/>
            <w:tcBorders>
              <w:top w:val="nil"/>
              <w:bottom w:val="nil"/>
            </w:tcBorders>
            <w:shd w:val="clear" w:color="auto" w:fill="auto"/>
          </w:tcPr>
          <w:p w:rsidR="00BA2AFF" w:rsidRPr="00BA2AFF" w:rsidRDefault="00BA2AFF" w:rsidP="00BA2AFF">
            <w:pPr>
              <w:rPr>
                <w:b/>
                <w:sz w:val="18"/>
                <w:szCs w:val="18"/>
                <w:lang w:val="fr-FR"/>
              </w:rPr>
            </w:pPr>
          </w:p>
        </w:tc>
        <w:tc>
          <w:tcPr>
            <w:tcW w:w="2146" w:type="dxa"/>
            <w:vMerge/>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John LOWELL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john.e.lowell@nga.mil</w:t>
            </w:r>
          </w:p>
        </w:tc>
      </w:tr>
      <w:tr w:rsidR="00BA2AFF" w:rsidRPr="00BA2AFF" w:rsidTr="003322DA">
        <w:trPr>
          <w:trHeight w:val="70"/>
        </w:trPr>
        <w:tc>
          <w:tcPr>
            <w:tcW w:w="448" w:type="dxa"/>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tcBorders>
              <w:top w:val="nil"/>
              <w:bottom w:val="nil"/>
            </w:tcBorders>
            <w:shd w:val="clear" w:color="auto" w:fill="auto"/>
          </w:tcPr>
          <w:p w:rsidR="00BA2AFF" w:rsidRPr="00BA2AFF" w:rsidRDefault="00BA2AFF" w:rsidP="00BA2AFF">
            <w:pPr>
              <w:rPr>
                <w:b/>
                <w:sz w:val="18"/>
                <w:szCs w:val="18"/>
                <w:lang w:val="fr-FR"/>
              </w:rPr>
            </w:pPr>
          </w:p>
        </w:tc>
        <w:tc>
          <w:tcPr>
            <w:tcW w:w="2146" w:type="dxa"/>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Jonathan JUSTI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jonathan.justi@noaa.gov</w:t>
            </w:r>
          </w:p>
        </w:tc>
      </w:tr>
      <w:tr w:rsidR="00BA2AFF" w:rsidRPr="00BA2AFF" w:rsidTr="003322DA">
        <w:trPr>
          <w:trHeight w:val="70"/>
        </w:trPr>
        <w:tc>
          <w:tcPr>
            <w:tcW w:w="448" w:type="dxa"/>
            <w:tcBorders>
              <w:top w:val="nil"/>
              <w:bottom w:val="nil"/>
            </w:tcBorders>
            <w:shd w:val="clear" w:color="auto" w:fill="auto"/>
          </w:tcPr>
          <w:p w:rsidR="00BA2AFF" w:rsidRPr="00BA2AFF" w:rsidRDefault="00BA2AFF" w:rsidP="00BA2AFF">
            <w:pPr>
              <w:jc w:val="center"/>
              <w:rPr>
                <w:b/>
                <w:sz w:val="18"/>
                <w:szCs w:val="18"/>
                <w:lang w:val="fr-FR"/>
              </w:rPr>
            </w:pPr>
          </w:p>
        </w:tc>
        <w:tc>
          <w:tcPr>
            <w:tcW w:w="2106" w:type="dxa"/>
            <w:tcBorders>
              <w:top w:val="nil"/>
              <w:bottom w:val="nil"/>
            </w:tcBorders>
            <w:shd w:val="clear" w:color="auto" w:fill="auto"/>
          </w:tcPr>
          <w:p w:rsidR="00BA2AFF" w:rsidRPr="00BA2AFF" w:rsidRDefault="00BA2AFF" w:rsidP="00BA2AFF">
            <w:pPr>
              <w:rPr>
                <w:b/>
                <w:sz w:val="18"/>
                <w:szCs w:val="18"/>
                <w:lang w:val="fr-FR"/>
              </w:rPr>
            </w:pPr>
          </w:p>
        </w:tc>
        <w:tc>
          <w:tcPr>
            <w:tcW w:w="2146" w:type="dxa"/>
            <w:tcBorders>
              <w:top w:val="nil"/>
              <w:bottom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Julia POWELL</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julia.powell@noaa.gov</w:t>
            </w:r>
          </w:p>
        </w:tc>
      </w:tr>
      <w:tr w:rsidR="00BA2AFF" w:rsidRPr="00BA2AFF" w:rsidTr="003322DA">
        <w:trPr>
          <w:trHeight w:val="70"/>
        </w:trPr>
        <w:tc>
          <w:tcPr>
            <w:tcW w:w="448" w:type="dxa"/>
            <w:tcBorders>
              <w:top w:val="nil"/>
            </w:tcBorders>
            <w:shd w:val="clear" w:color="auto" w:fill="auto"/>
          </w:tcPr>
          <w:p w:rsidR="00BA2AFF" w:rsidRPr="00BA2AFF" w:rsidRDefault="00BA2AFF" w:rsidP="00BA2AFF">
            <w:pPr>
              <w:jc w:val="center"/>
              <w:rPr>
                <w:b/>
                <w:sz w:val="18"/>
                <w:szCs w:val="18"/>
                <w:lang w:val="fr-FR"/>
              </w:rPr>
            </w:pPr>
          </w:p>
        </w:tc>
        <w:tc>
          <w:tcPr>
            <w:tcW w:w="2106" w:type="dxa"/>
            <w:tcBorders>
              <w:top w:val="nil"/>
            </w:tcBorders>
            <w:shd w:val="clear" w:color="auto" w:fill="auto"/>
          </w:tcPr>
          <w:p w:rsidR="00BA2AFF" w:rsidRPr="00BA2AFF" w:rsidRDefault="00BA2AFF" w:rsidP="00BA2AFF">
            <w:pPr>
              <w:rPr>
                <w:b/>
                <w:sz w:val="18"/>
                <w:szCs w:val="18"/>
                <w:lang w:val="fr-FR"/>
              </w:rPr>
            </w:pPr>
          </w:p>
        </w:tc>
        <w:tc>
          <w:tcPr>
            <w:tcW w:w="2146" w:type="dxa"/>
            <w:tcBorders>
              <w:top w:val="nil"/>
            </w:tcBorders>
            <w:shd w:val="clear" w:color="auto" w:fill="auto"/>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Debbie PETERSON</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debbie.peterson@ nga.mil</w:t>
            </w:r>
          </w:p>
        </w:tc>
      </w:tr>
      <w:tr w:rsidR="00BA2AFF" w:rsidRPr="006049C0" w:rsidTr="003322DA">
        <w:trPr>
          <w:trHeight w:val="248"/>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28</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Cyprus - </w:t>
            </w:r>
            <w:r w:rsidRPr="00BA2AFF">
              <w:rPr>
                <w:rFonts w:ascii="Times New Roman" w:hAnsi="Times New Roman" w:cs="Times New Roman"/>
                <w:b/>
                <w:i/>
                <w:sz w:val="18"/>
                <w:szCs w:val="18"/>
                <w:lang w:val="fr-FR"/>
              </w:rPr>
              <w:t>Chypre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Andreas SOKRATOUS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asokratous@dls.moi.gov.cy</w:t>
            </w:r>
          </w:p>
        </w:tc>
      </w:tr>
      <w:tr w:rsidR="00BA2AFF" w:rsidRPr="006049C0" w:rsidTr="003322DA">
        <w:trPr>
          <w:trHeight w:val="7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Georgios KOKOSIS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gkokosis@dls.moi.gov.cy</w:t>
            </w:r>
          </w:p>
        </w:tc>
      </w:tr>
      <w:tr w:rsidR="00BA2AFF" w:rsidRPr="006049C0" w:rsidTr="003322DA">
        <w:trPr>
          <w:trHeight w:val="7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Chrysanthi KLEANTHOUS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ckleanthous@dls.moi.gov.cy</w:t>
            </w:r>
          </w:p>
        </w:tc>
      </w:tr>
      <w:tr w:rsidR="00BA2AFF" w:rsidRPr="00BA2AFF" w:rsidTr="003322DA">
        <w:trPr>
          <w:trHeight w:val="70"/>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29</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Japan - </w:t>
            </w:r>
            <w:r w:rsidRPr="00BA2AFF">
              <w:rPr>
                <w:rFonts w:ascii="Times New Roman" w:hAnsi="Times New Roman" w:cs="Times New Roman"/>
                <w:b/>
                <w:i/>
                <w:sz w:val="18"/>
                <w:szCs w:val="18"/>
                <w:lang w:val="fr-FR"/>
              </w:rPr>
              <w:t>Japon</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Yukihiro KATO</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ico@jodc.go.jp</w:t>
            </w:r>
          </w:p>
        </w:tc>
      </w:tr>
      <w:tr w:rsidR="00BA2AFF" w:rsidRPr="00BA2AFF" w:rsidTr="003322DA">
        <w:trPr>
          <w:trHeight w:val="7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Shigeru NAKABAYASHI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ico@jodc.go.jp</w:t>
            </w:r>
          </w:p>
        </w:tc>
      </w:tr>
      <w:tr w:rsidR="00BA2AFF" w:rsidRPr="00BA2AFF" w:rsidTr="003322DA">
        <w:trPr>
          <w:trHeight w:val="70"/>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Hideki KINOSHITA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kenkyu@jodc.go.jp</w:t>
            </w:r>
          </w:p>
        </w:tc>
      </w:tr>
      <w:tr w:rsidR="00BA2AFF" w:rsidRPr="00BA2AFF" w:rsidTr="003322DA">
        <w:trPr>
          <w:trHeight w:val="230"/>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30</w:t>
            </w: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Norway - </w:t>
            </w:r>
            <w:r w:rsidRPr="00BA2AFF">
              <w:rPr>
                <w:rFonts w:ascii="Times New Roman" w:hAnsi="Times New Roman" w:cs="Times New Roman"/>
                <w:b/>
                <w:i/>
                <w:sz w:val="18"/>
                <w:szCs w:val="18"/>
                <w:lang w:val="fr-FR"/>
              </w:rPr>
              <w:t>Norvège</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Intérêt hydrographique</w:t>
            </w: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Birte Noer BORREVIK</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sjo@kartverket.no</w:t>
            </w:r>
          </w:p>
        </w:tc>
      </w:tr>
      <w:tr w:rsidR="00BA2AFF" w:rsidRPr="00BA2AFF" w:rsidTr="003322DA">
        <w:trPr>
          <w:trHeight w:val="105"/>
        </w:trPr>
        <w:tc>
          <w:tcPr>
            <w:tcW w:w="448" w:type="dxa"/>
            <w:vMerge/>
          </w:tcPr>
          <w:p w:rsidR="00BA2AFF" w:rsidRPr="00BA2AFF" w:rsidRDefault="00BA2AFF" w:rsidP="00BA2AFF">
            <w:pPr>
              <w:jc w:val="center"/>
              <w:rPr>
                <w:b/>
                <w:sz w:val="18"/>
                <w:szCs w:val="18"/>
                <w:lang w:val="fr-FR"/>
              </w:rPr>
            </w:pPr>
          </w:p>
        </w:tc>
        <w:tc>
          <w:tcPr>
            <w:tcW w:w="2106" w:type="dxa"/>
            <w:vMerge/>
          </w:tcPr>
          <w:p w:rsidR="00BA2AFF" w:rsidRPr="00BA2AFF" w:rsidRDefault="00BA2AFF" w:rsidP="00BA2AFF">
            <w:pPr>
              <w:rPr>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Evert FLIER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evert.flier@kartverket.no</w:t>
            </w:r>
          </w:p>
        </w:tc>
      </w:tr>
      <w:tr w:rsidR="00BA2AFF" w:rsidRPr="00BA2AFF" w:rsidTr="003322DA">
        <w:trPr>
          <w:trHeight w:val="214"/>
        </w:trPr>
        <w:tc>
          <w:tcPr>
            <w:tcW w:w="448" w:type="dxa"/>
          </w:tcPr>
          <w:p w:rsidR="00BA2AFF" w:rsidRPr="00BA2AFF" w:rsidRDefault="00BA2AFF" w:rsidP="00BA2AFF">
            <w:pPr>
              <w:jc w:val="center"/>
              <w:rPr>
                <w:sz w:val="18"/>
                <w:szCs w:val="18"/>
                <w:lang w:val="fr-FR"/>
              </w:rPr>
            </w:pPr>
          </w:p>
        </w:tc>
        <w:tc>
          <w:tcPr>
            <w:tcW w:w="2106" w:type="dxa"/>
          </w:tcPr>
          <w:p w:rsidR="00BA2AFF" w:rsidRPr="00BA2AFF" w:rsidRDefault="00BA2AFF" w:rsidP="00BA2AFF">
            <w:pPr>
              <w:rPr>
                <w:sz w:val="18"/>
                <w:szCs w:val="18"/>
                <w:lang w:val="fr-FR"/>
              </w:rPr>
            </w:pPr>
          </w:p>
        </w:tc>
        <w:tc>
          <w:tcPr>
            <w:tcW w:w="2146" w:type="dxa"/>
          </w:tcPr>
          <w:p w:rsidR="00BA2AFF" w:rsidRPr="00BA2AFF" w:rsidRDefault="00BA2AFF" w:rsidP="00BA2AFF">
            <w:pPr>
              <w:jc w:val="center"/>
              <w:rPr>
                <w:sz w:val="18"/>
                <w:szCs w:val="18"/>
                <w:lang w:val="fr-FR"/>
              </w:rPr>
            </w:pPr>
          </w:p>
        </w:tc>
        <w:tc>
          <w:tcPr>
            <w:tcW w:w="2360" w:type="dxa"/>
          </w:tcPr>
          <w:p w:rsidR="00BA2AFF" w:rsidRPr="00BA2AFF" w:rsidRDefault="00BA2AFF" w:rsidP="00BA2AFF">
            <w:pPr>
              <w:rPr>
                <w:rFonts w:ascii="Times New Roman" w:hAnsi="Times New Roman" w:cs="Times New Roman"/>
                <w:sz w:val="18"/>
                <w:szCs w:val="18"/>
                <w:lang w:val="fr-FR"/>
              </w:rPr>
            </w:pPr>
          </w:p>
        </w:tc>
        <w:tc>
          <w:tcPr>
            <w:tcW w:w="3460" w:type="dxa"/>
          </w:tcPr>
          <w:p w:rsidR="00BA2AFF" w:rsidRPr="00BA2AFF" w:rsidRDefault="00BA2AFF" w:rsidP="00BA2AFF">
            <w:pPr>
              <w:rPr>
                <w:rFonts w:ascii="Times New Roman" w:hAnsi="Times New Roman" w:cs="Times New Roman"/>
                <w:sz w:val="18"/>
                <w:szCs w:val="18"/>
                <w:lang w:val="fr-FR"/>
              </w:rPr>
            </w:pPr>
          </w:p>
        </w:tc>
      </w:tr>
      <w:tr w:rsidR="00BA2AFF" w:rsidRPr="006049C0" w:rsidTr="003322DA">
        <w:trPr>
          <w:trHeight w:val="631"/>
        </w:trPr>
        <w:tc>
          <w:tcPr>
            <w:tcW w:w="10520" w:type="dxa"/>
            <w:gridSpan w:val="5"/>
            <w:shd w:val="clear" w:color="auto" w:fill="CACACA" w:themeFill="text2" w:themeFillTint="99"/>
          </w:tcPr>
          <w:p w:rsidR="00BA2AFF" w:rsidRPr="00BA2AFF" w:rsidRDefault="00BA2AFF" w:rsidP="00BA2AFF">
            <w:pPr>
              <w:spacing w:line="276" w:lineRule="auto"/>
              <w:jc w:val="center"/>
              <w:rPr>
                <w:rFonts w:ascii="Times New Roman" w:hAnsi="Times New Roman" w:cs="Times New Roman"/>
                <w:b/>
                <w:sz w:val="18"/>
                <w:szCs w:val="18"/>
                <w:lang w:val="fr-FR" w:eastAsia="fr-FR"/>
              </w:rPr>
            </w:pPr>
          </w:p>
          <w:p w:rsidR="00BA2AFF" w:rsidRPr="00BA2AFF" w:rsidRDefault="00BA2AFF" w:rsidP="00BA2AFF">
            <w:pPr>
              <w:spacing w:line="276" w:lineRule="auto"/>
              <w:jc w:val="center"/>
              <w:rPr>
                <w:rFonts w:ascii="Times New Roman" w:hAnsi="Times New Roman" w:cs="Times New Roman"/>
                <w:b/>
                <w:sz w:val="18"/>
                <w:szCs w:val="18"/>
                <w:lang w:val="fr-FR" w:eastAsia="fr-FR"/>
              </w:rPr>
            </w:pPr>
            <w:r w:rsidRPr="00BA2AFF">
              <w:rPr>
                <w:rFonts w:ascii="Times New Roman" w:hAnsi="Times New Roman" w:cs="Times New Roman"/>
                <w:b/>
                <w:sz w:val="18"/>
                <w:szCs w:val="18"/>
                <w:lang w:val="fr-FR" w:eastAsia="fr-FR"/>
              </w:rPr>
              <w:t xml:space="preserve">Etats membres de l’OHI inscrits – Observateurs au Conseil </w:t>
            </w:r>
          </w:p>
        </w:tc>
      </w:tr>
      <w:tr w:rsidR="00BA2AFF" w:rsidRPr="00BA2AFF" w:rsidTr="003322DA">
        <w:trPr>
          <w:trHeight w:val="316"/>
        </w:trPr>
        <w:tc>
          <w:tcPr>
            <w:tcW w:w="448" w:type="dxa"/>
            <w:vMerge w:val="restart"/>
          </w:tcPr>
          <w:p w:rsidR="00BA2AFF" w:rsidRPr="00BA2AFF" w:rsidRDefault="00BA2AFF" w:rsidP="00BA2AFF">
            <w:pPr>
              <w:jc w:val="center"/>
              <w:rPr>
                <w:rFonts w:ascii="Times New Roman" w:hAnsi="Times New Roman" w:cs="Times New Roman"/>
                <w:b/>
                <w:sz w:val="18"/>
                <w:szCs w:val="18"/>
                <w:lang w:val="fr-FR"/>
              </w:rPr>
            </w:pP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Bangladesh</w:t>
            </w:r>
          </w:p>
        </w:tc>
        <w:tc>
          <w:tcPr>
            <w:tcW w:w="2146" w:type="dxa"/>
            <w:vMerge w:val="restart"/>
          </w:tcPr>
          <w:p w:rsidR="00BA2AFF" w:rsidRPr="00BA2AFF" w:rsidRDefault="00BA2AFF" w:rsidP="00BA2AFF">
            <w:pPr>
              <w:jc w:val="center"/>
              <w:rPr>
                <w:rFonts w:ascii="Times New Roman" w:hAnsi="Times New Roman" w:cs="Times New Roman"/>
                <w:b/>
                <w:sz w:val="18"/>
                <w:szCs w:val="18"/>
                <w:lang w:val="fr-FR"/>
              </w:rPr>
            </w:pPr>
          </w:p>
        </w:tc>
        <w:tc>
          <w:tcPr>
            <w:tcW w:w="2360" w:type="dxa"/>
          </w:tcPr>
          <w:p w:rsidR="00BA2AFF" w:rsidRPr="00BA2AFF" w:rsidRDefault="00BA2AFF" w:rsidP="00BA2AFF">
            <w:pPr>
              <w:rPr>
                <w:rFonts w:ascii="Times New Roman" w:hAnsi="Times New Roman" w:cs="Times New Roman"/>
                <w:b/>
                <w:smallCaps/>
                <w:sz w:val="18"/>
                <w:szCs w:val="18"/>
                <w:u w:val="single"/>
                <w:lang w:val="fr-FR"/>
              </w:rPr>
            </w:pPr>
            <w:r w:rsidRPr="00BA2AFF">
              <w:rPr>
                <w:rFonts w:ascii="Times New Roman" w:hAnsi="Times New Roman" w:cs="Times New Roman"/>
                <w:b/>
                <w:sz w:val="18"/>
                <w:szCs w:val="18"/>
                <w:u w:val="single"/>
                <w:lang w:val="fr-FR"/>
              </w:rPr>
              <w:t xml:space="preserve">Hassan Sheikh MAHMUDUL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 xml:space="preserve">hassanhydrographer@yahoo.com </w:t>
            </w:r>
          </w:p>
        </w:tc>
      </w:tr>
      <w:tr w:rsidR="00BA2AFF" w:rsidRPr="00BA2AFF" w:rsidTr="003322DA">
        <w:trPr>
          <w:trHeight w:val="316"/>
        </w:trPr>
        <w:tc>
          <w:tcPr>
            <w:tcW w:w="448" w:type="dxa"/>
            <w:vMerge/>
            <w:tcBorders>
              <w:bottom w:val="single" w:sz="4" w:space="0" w:color="auto"/>
            </w:tcBorders>
          </w:tcPr>
          <w:p w:rsidR="00BA2AFF" w:rsidRPr="00BA2AFF" w:rsidRDefault="00BA2AFF" w:rsidP="00BA2AFF">
            <w:pPr>
              <w:jc w:val="center"/>
              <w:rPr>
                <w:b/>
                <w:sz w:val="18"/>
                <w:szCs w:val="18"/>
                <w:lang w:val="fr-FR"/>
              </w:rPr>
            </w:pPr>
          </w:p>
        </w:tc>
        <w:tc>
          <w:tcPr>
            <w:tcW w:w="2106" w:type="dxa"/>
            <w:vMerge/>
            <w:tcBorders>
              <w:bottom w:val="single" w:sz="4" w:space="0" w:color="auto"/>
            </w:tcBorders>
          </w:tcPr>
          <w:p w:rsidR="00BA2AFF" w:rsidRPr="00BA2AFF" w:rsidRDefault="00BA2AFF" w:rsidP="00BA2AFF">
            <w:pPr>
              <w:rPr>
                <w:rFonts w:ascii="Times New Roman" w:hAnsi="Times New Roman" w:cs="Times New Roman"/>
                <w:b/>
                <w:sz w:val="18"/>
                <w:szCs w:val="18"/>
                <w:lang w:val="fr-FR"/>
              </w:rPr>
            </w:pPr>
          </w:p>
        </w:tc>
        <w:tc>
          <w:tcPr>
            <w:tcW w:w="2146" w:type="dxa"/>
            <w:vMerge/>
            <w:tcBorders>
              <w:bottom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AKMM SHERAFULLAH</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dhydrooffice@gmail.com</w:t>
            </w:r>
          </w:p>
        </w:tc>
      </w:tr>
      <w:tr w:rsidR="00BA2AFF" w:rsidRPr="006049C0" w:rsidTr="003322DA">
        <w:trPr>
          <w:trHeight w:val="214"/>
        </w:trPr>
        <w:tc>
          <w:tcPr>
            <w:tcW w:w="448" w:type="dxa"/>
            <w:vMerge w:val="restart"/>
            <w:tcBorders>
              <w:bottom w:val="nil"/>
            </w:tcBorders>
          </w:tcPr>
          <w:p w:rsidR="00BA2AFF" w:rsidRPr="00BA2AFF" w:rsidRDefault="00BA2AFF" w:rsidP="00BA2AFF">
            <w:pPr>
              <w:jc w:val="center"/>
              <w:rPr>
                <w:sz w:val="18"/>
                <w:szCs w:val="18"/>
                <w:lang w:val="fr-FR"/>
              </w:rPr>
            </w:pPr>
          </w:p>
        </w:tc>
        <w:tc>
          <w:tcPr>
            <w:tcW w:w="2106" w:type="dxa"/>
            <w:vMerge w:val="restart"/>
            <w:tcBorders>
              <w:bottom w:val="nil"/>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Colombia</w:t>
            </w:r>
            <w:r w:rsidRPr="00BA2AFF">
              <w:rPr>
                <w:rFonts w:ascii="Times New Roman" w:hAnsi="Times New Roman" w:cs="Times New Roman"/>
                <w:lang w:val="fr-FR"/>
              </w:rPr>
              <w:t xml:space="preserve"> </w:t>
            </w:r>
            <w:r w:rsidRPr="00BA2AFF">
              <w:rPr>
                <w:rFonts w:ascii="Times New Roman" w:hAnsi="Times New Roman" w:cs="Times New Roman"/>
                <w:b/>
                <w:sz w:val="18"/>
                <w:szCs w:val="18"/>
                <w:lang w:val="fr-FR"/>
              </w:rPr>
              <w:t>-</w:t>
            </w:r>
            <w:r w:rsidRPr="00BA2AFF">
              <w:rPr>
                <w:rFonts w:ascii="Times New Roman" w:hAnsi="Times New Roman" w:cs="Times New Roman"/>
                <w:lang w:val="fr-FR"/>
              </w:rPr>
              <w:t xml:space="preserve"> </w:t>
            </w:r>
            <w:r w:rsidRPr="00BA2AFF">
              <w:rPr>
                <w:rFonts w:ascii="Times New Roman" w:hAnsi="Times New Roman" w:cs="Times New Roman"/>
                <w:b/>
                <w:i/>
                <w:sz w:val="18"/>
                <w:szCs w:val="18"/>
                <w:lang w:val="fr-FR"/>
              </w:rPr>
              <w:t>Colombie</w:t>
            </w:r>
          </w:p>
        </w:tc>
        <w:tc>
          <w:tcPr>
            <w:tcW w:w="2146" w:type="dxa"/>
            <w:vMerge w:val="restart"/>
            <w:tcBorders>
              <w:bottom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Natalia OTAROLA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notalora@dimar.mil.co@dimar.mil.co</w:t>
            </w:r>
          </w:p>
        </w:tc>
      </w:tr>
      <w:tr w:rsidR="00BA2AFF" w:rsidRPr="00BA2AFF" w:rsidTr="003322DA">
        <w:trPr>
          <w:trHeight w:val="214"/>
        </w:trPr>
        <w:tc>
          <w:tcPr>
            <w:tcW w:w="448" w:type="dxa"/>
            <w:vMerge/>
            <w:tcBorders>
              <w:top w:val="nil"/>
              <w:bottom w:val="nil"/>
            </w:tcBorders>
          </w:tcPr>
          <w:p w:rsidR="00BA2AFF" w:rsidRPr="00BA2AFF" w:rsidRDefault="00BA2AFF" w:rsidP="00BA2AFF">
            <w:pPr>
              <w:jc w:val="center"/>
              <w:rPr>
                <w:sz w:val="18"/>
                <w:szCs w:val="18"/>
                <w:lang w:val="fr-FR"/>
              </w:rPr>
            </w:pPr>
          </w:p>
        </w:tc>
        <w:tc>
          <w:tcPr>
            <w:tcW w:w="2106" w:type="dxa"/>
            <w:vMerge/>
            <w:tcBorders>
              <w:top w:val="nil"/>
              <w:bottom w:val="nil"/>
            </w:tcBorders>
          </w:tcPr>
          <w:p w:rsidR="00BA2AFF" w:rsidRPr="00BA2AFF" w:rsidRDefault="00BA2AFF" w:rsidP="00BA2AFF">
            <w:pPr>
              <w:rPr>
                <w:rFonts w:ascii="Times New Roman" w:hAnsi="Times New Roman" w:cs="Times New Roman"/>
                <w:b/>
                <w:sz w:val="18"/>
                <w:szCs w:val="18"/>
                <w:lang w:val="fr-FR"/>
              </w:rPr>
            </w:pPr>
          </w:p>
        </w:tc>
        <w:tc>
          <w:tcPr>
            <w:tcW w:w="2146" w:type="dxa"/>
            <w:vMerge/>
            <w:tcBorders>
              <w:top w:val="nil"/>
              <w:bottom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Dagoberto DAVID_VITERI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ddavid@dimar.mil.co</w:t>
            </w:r>
          </w:p>
        </w:tc>
      </w:tr>
      <w:tr w:rsidR="00BA2AFF" w:rsidRPr="00BA2AFF" w:rsidTr="003322DA">
        <w:trPr>
          <w:trHeight w:val="214"/>
        </w:trPr>
        <w:tc>
          <w:tcPr>
            <w:tcW w:w="448" w:type="dxa"/>
            <w:tcBorders>
              <w:top w:val="nil"/>
              <w:bottom w:val="single" w:sz="4" w:space="0" w:color="auto"/>
            </w:tcBorders>
          </w:tcPr>
          <w:p w:rsidR="00BA2AFF" w:rsidRPr="00BA2AFF" w:rsidRDefault="00BA2AFF" w:rsidP="00BA2AFF">
            <w:pPr>
              <w:jc w:val="center"/>
              <w:rPr>
                <w:sz w:val="18"/>
                <w:szCs w:val="18"/>
                <w:lang w:val="fr-FR"/>
              </w:rPr>
            </w:pPr>
          </w:p>
        </w:tc>
        <w:tc>
          <w:tcPr>
            <w:tcW w:w="2106" w:type="dxa"/>
            <w:tcBorders>
              <w:top w:val="nil"/>
              <w:bottom w:val="single" w:sz="4" w:space="0" w:color="auto"/>
            </w:tcBorders>
          </w:tcPr>
          <w:p w:rsidR="00BA2AFF" w:rsidRPr="00BA2AFF" w:rsidRDefault="00BA2AFF" w:rsidP="00BA2AFF">
            <w:pPr>
              <w:rPr>
                <w:rFonts w:ascii="Times New Roman" w:hAnsi="Times New Roman" w:cs="Times New Roman"/>
                <w:b/>
                <w:sz w:val="18"/>
                <w:szCs w:val="18"/>
                <w:lang w:val="fr-FR"/>
              </w:rPr>
            </w:pPr>
          </w:p>
        </w:tc>
        <w:tc>
          <w:tcPr>
            <w:tcW w:w="2146" w:type="dxa"/>
            <w:tcBorders>
              <w:top w:val="nil"/>
              <w:bottom w:val="single" w:sz="4" w:space="0" w:color="auto"/>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Diana SANCHEZ</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dsanchez@dimar.mil.co</w:t>
            </w:r>
          </w:p>
        </w:tc>
      </w:tr>
      <w:tr w:rsidR="00BA2AFF" w:rsidRPr="00BA2AFF" w:rsidTr="003322DA">
        <w:trPr>
          <w:trHeight w:val="214"/>
        </w:trPr>
        <w:tc>
          <w:tcPr>
            <w:tcW w:w="448" w:type="dxa"/>
            <w:tcBorders>
              <w:bottom w:val="nil"/>
            </w:tcBorders>
          </w:tcPr>
          <w:p w:rsidR="00BA2AFF" w:rsidRPr="00BA2AFF" w:rsidRDefault="00BA2AFF" w:rsidP="00BA2AFF">
            <w:pPr>
              <w:jc w:val="center"/>
              <w:rPr>
                <w:sz w:val="18"/>
                <w:szCs w:val="18"/>
                <w:lang w:val="fr-FR"/>
              </w:rPr>
            </w:pPr>
          </w:p>
        </w:tc>
        <w:tc>
          <w:tcPr>
            <w:tcW w:w="2106" w:type="dxa"/>
            <w:tcBorders>
              <w:bottom w:val="nil"/>
            </w:tcBorders>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Croatia - </w:t>
            </w:r>
            <w:r w:rsidRPr="00BA2AFF">
              <w:rPr>
                <w:rFonts w:ascii="Times New Roman" w:hAnsi="Times New Roman" w:cs="Times New Roman"/>
                <w:b/>
                <w:i/>
                <w:sz w:val="18"/>
                <w:szCs w:val="18"/>
                <w:lang w:val="fr-FR"/>
              </w:rPr>
              <w:t>Croatie</w:t>
            </w:r>
          </w:p>
        </w:tc>
        <w:tc>
          <w:tcPr>
            <w:tcW w:w="2146" w:type="dxa"/>
            <w:tcBorders>
              <w:bottom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Vinka KOLIC</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vinka.kolic@hhi.hr</w:t>
            </w:r>
          </w:p>
        </w:tc>
      </w:tr>
      <w:tr w:rsidR="00BA2AFF" w:rsidRPr="00BA2AFF" w:rsidTr="003322DA">
        <w:trPr>
          <w:trHeight w:val="214"/>
        </w:trPr>
        <w:tc>
          <w:tcPr>
            <w:tcW w:w="448" w:type="dxa"/>
            <w:tcBorders>
              <w:top w:val="nil"/>
            </w:tcBorders>
          </w:tcPr>
          <w:p w:rsidR="00BA2AFF" w:rsidRPr="00BA2AFF" w:rsidRDefault="00BA2AFF" w:rsidP="00BA2AFF">
            <w:pPr>
              <w:jc w:val="center"/>
              <w:rPr>
                <w:sz w:val="18"/>
                <w:szCs w:val="18"/>
                <w:lang w:val="fr-FR"/>
              </w:rPr>
            </w:pPr>
          </w:p>
        </w:tc>
        <w:tc>
          <w:tcPr>
            <w:tcW w:w="2106" w:type="dxa"/>
            <w:tcBorders>
              <w:top w:val="nil"/>
            </w:tcBorders>
          </w:tcPr>
          <w:p w:rsidR="00BA2AFF" w:rsidRPr="00BA2AFF" w:rsidRDefault="00BA2AFF" w:rsidP="00BA2AFF">
            <w:pPr>
              <w:rPr>
                <w:rFonts w:ascii="Times New Roman" w:hAnsi="Times New Roman" w:cs="Times New Roman"/>
                <w:b/>
                <w:sz w:val="18"/>
                <w:szCs w:val="18"/>
                <w:lang w:val="fr-FR"/>
              </w:rPr>
            </w:pPr>
          </w:p>
        </w:tc>
        <w:tc>
          <w:tcPr>
            <w:tcW w:w="2146" w:type="dxa"/>
            <w:tcBorders>
              <w:top w:val="nil"/>
            </w:tcBorders>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Zeljko BRADARIC</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zeljko.bradaric@hhi.hr</w:t>
            </w:r>
          </w:p>
        </w:tc>
      </w:tr>
      <w:tr w:rsidR="00BA2AFF" w:rsidRPr="00BA2AFF" w:rsidTr="003322DA">
        <w:trPr>
          <w:trHeight w:val="105"/>
        </w:trPr>
        <w:tc>
          <w:tcPr>
            <w:tcW w:w="448" w:type="dxa"/>
            <w:vMerge w:val="restart"/>
          </w:tcPr>
          <w:p w:rsidR="00BA2AFF" w:rsidRPr="00BA2AFF" w:rsidRDefault="00BA2AFF" w:rsidP="00BA2AFF">
            <w:pPr>
              <w:jc w:val="center"/>
              <w:rPr>
                <w:sz w:val="18"/>
                <w:szCs w:val="18"/>
                <w:lang w:val="fr-FR"/>
              </w:rPr>
            </w:pP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Denmark - </w:t>
            </w:r>
            <w:r w:rsidRPr="00BA2AFF">
              <w:rPr>
                <w:rFonts w:ascii="Times New Roman" w:hAnsi="Times New Roman" w:cs="Times New Roman"/>
                <w:b/>
                <w:i/>
                <w:sz w:val="18"/>
                <w:szCs w:val="18"/>
                <w:lang w:val="fr-FR"/>
              </w:rPr>
              <w:t>Danemark</w:t>
            </w:r>
          </w:p>
        </w:tc>
        <w:tc>
          <w:tcPr>
            <w:tcW w:w="2146" w:type="dxa"/>
            <w:vMerge w:val="restart"/>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Elizabeth HAGEMANN</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ehage@gst.dk</w:t>
            </w:r>
          </w:p>
        </w:tc>
      </w:tr>
      <w:tr w:rsidR="00BA2AFF" w:rsidRPr="00BA2AFF" w:rsidTr="003322DA">
        <w:trPr>
          <w:trHeight w:val="105"/>
        </w:trPr>
        <w:tc>
          <w:tcPr>
            <w:tcW w:w="448" w:type="dxa"/>
            <w:vMerge/>
          </w:tcPr>
          <w:p w:rsidR="00BA2AFF" w:rsidRPr="00BA2AFF" w:rsidRDefault="00BA2AFF" w:rsidP="00BA2AFF">
            <w:pPr>
              <w:jc w:val="center"/>
              <w:rPr>
                <w:sz w:val="18"/>
                <w:szCs w:val="18"/>
                <w:lang w:val="fr-FR"/>
              </w:rPr>
            </w:pPr>
          </w:p>
        </w:tc>
        <w:tc>
          <w:tcPr>
            <w:tcW w:w="2106" w:type="dxa"/>
            <w:vMerge/>
          </w:tcPr>
          <w:p w:rsidR="00BA2AFF" w:rsidRPr="00BA2AFF" w:rsidRDefault="00BA2AFF" w:rsidP="00BA2AFF">
            <w:pPr>
              <w:rPr>
                <w:rFonts w:ascii="Times New Roman" w:hAnsi="Times New Roman" w:cs="Times New Roman"/>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Jens Peter Weiss HARTMANN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jepha@gst.dk</w:t>
            </w:r>
          </w:p>
        </w:tc>
      </w:tr>
      <w:tr w:rsidR="00BA2AFF" w:rsidRPr="00BA2AFF" w:rsidTr="003322DA">
        <w:trPr>
          <w:trHeight w:val="214"/>
        </w:trPr>
        <w:tc>
          <w:tcPr>
            <w:tcW w:w="448" w:type="dxa"/>
          </w:tcPr>
          <w:p w:rsidR="00BA2AFF" w:rsidRPr="00BA2AFF" w:rsidRDefault="00BA2AFF" w:rsidP="00BA2AFF">
            <w:pPr>
              <w:jc w:val="cente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Fiji - </w:t>
            </w:r>
            <w:r w:rsidRPr="00BA2AFF">
              <w:rPr>
                <w:rFonts w:ascii="Times New Roman" w:hAnsi="Times New Roman" w:cs="Times New Roman"/>
                <w:b/>
                <w:i/>
                <w:sz w:val="18"/>
                <w:szCs w:val="18"/>
                <w:lang w:val="fr-FR"/>
              </w:rPr>
              <w:t>Fidji</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Gerard ROKOUA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hydrographic@connect.com.fj</w:t>
            </w:r>
          </w:p>
        </w:tc>
      </w:tr>
      <w:tr w:rsidR="00BA2AFF" w:rsidRPr="00BA2AFF" w:rsidTr="003322DA">
        <w:trPr>
          <w:trHeight w:val="214"/>
        </w:trPr>
        <w:tc>
          <w:tcPr>
            <w:tcW w:w="448" w:type="dxa"/>
          </w:tcPr>
          <w:p w:rsidR="00BA2AFF" w:rsidRPr="00BA2AFF" w:rsidRDefault="00BA2AFF" w:rsidP="00BA2AFF">
            <w:pPr>
              <w:jc w:val="cente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Malaysia - </w:t>
            </w:r>
            <w:r w:rsidRPr="00BA2AFF">
              <w:rPr>
                <w:rFonts w:ascii="Times New Roman" w:hAnsi="Times New Roman" w:cs="Times New Roman"/>
                <w:b/>
                <w:i/>
                <w:sz w:val="18"/>
                <w:szCs w:val="18"/>
                <w:lang w:val="fr-FR"/>
              </w:rPr>
              <w:t>Malaisie</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Singh SUKHBIR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sukhbir@navy.mil.my</w:t>
            </w:r>
          </w:p>
        </w:tc>
      </w:tr>
      <w:tr w:rsidR="00BA2AFF" w:rsidRPr="00BA2AFF" w:rsidTr="003322DA">
        <w:trPr>
          <w:trHeight w:val="214"/>
        </w:trPr>
        <w:tc>
          <w:tcPr>
            <w:tcW w:w="448" w:type="dxa"/>
            <w:vMerge w:val="restart"/>
          </w:tcPr>
          <w:p w:rsidR="00BA2AFF" w:rsidRPr="00BA2AFF" w:rsidRDefault="00BA2AFF" w:rsidP="00BA2AFF">
            <w:pPr>
              <w:jc w:val="center"/>
              <w:rPr>
                <w:sz w:val="18"/>
                <w:szCs w:val="18"/>
                <w:lang w:val="fr-FR"/>
              </w:rPr>
            </w:pP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Nigeria - </w:t>
            </w:r>
            <w:r w:rsidRPr="00BA2AFF">
              <w:rPr>
                <w:rFonts w:ascii="Times New Roman" w:hAnsi="Times New Roman" w:cs="Times New Roman"/>
                <w:b/>
                <w:i/>
                <w:sz w:val="18"/>
                <w:szCs w:val="18"/>
                <w:lang w:val="fr-FR"/>
              </w:rPr>
              <w:t>Nigéria</w:t>
            </w:r>
          </w:p>
        </w:tc>
        <w:tc>
          <w:tcPr>
            <w:tcW w:w="2146" w:type="dxa"/>
            <w:vMerge w:val="restart"/>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Chukwuemeka OKAFOR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emyokafor@yahoo.com</w:t>
            </w:r>
          </w:p>
        </w:tc>
      </w:tr>
      <w:tr w:rsidR="00BA2AFF" w:rsidRPr="00BA2AFF" w:rsidTr="003322DA">
        <w:trPr>
          <w:trHeight w:val="214"/>
        </w:trPr>
        <w:tc>
          <w:tcPr>
            <w:tcW w:w="448" w:type="dxa"/>
            <w:vMerge/>
          </w:tcPr>
          <w:p w:rsidR="00BA2AFF" w:rsidRPr="00BA2AFF" w:rsidRDefault="00BA2AFF" w:rsidP="00BA2AFF">
            <w:pPr>
              <w:jc w:val="center"/>
              <w:rPr>
                <w:sz w:val="18"/>
                <w:szCs w:val="18"/>
                <w:lang w:val="fr-FR"/>
              </w:rPr>
            </w:pPr>
          </w:p>
        </w:tc>
        <w:tc>
          <w:tcPr>
            <w:tcW w:w="2106" w:type="dxa"/>
            <w:vMerge/>
          </w:tcPr>
          <w:p w:rsidR="00BA2AFF" w:rsidRPr="00BA2AFF" w:rsidRDefault="00BA2AFF" w:rsidP="00BA2AFF">
            <w:pPr>
              <w:rPr>
                <w:rFonts w:ascii="Times New Roman" w:hAnsi="Times New Roman" w:cs="Times New Roman"/>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Abdulmajeed BALOGUN</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info@nnho.ng</w:t>
            </w:r>
          </w:p>
        </w:tc>
      </w:tr>
      <w:tr w:rsidR="00BA2AFF" w:rsidRPr="00BA2AFF" w:rsidTr="003322DA">
        <w:trPr>
          <w:trHeight w:val="214"/>
        </w:trPr>
        <w:tc>
          <w:tcPr>
            <w:tcW w:w="448" w:type="dxa"/>
          </w:tcPr>
          <w:p w:rsidR="00BA2AFF" w:rsidRPr="00BA2AFF" w:rsidRDefault="00BA2AFF" w:rsidP="00BA2AFF">
            <w:pPr>
              <w:jc w:val="cente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Papua New Guinea - </w:t>
            </w:r>
            <w:r w:rsidRPr="00BA2AFF">
              <w:rPr>
                <w:rFonts w:ascii="Times New Roman" w:hAnsi="Times New Roman" w:cs="Times New Roman"/>
                <w:b/>
                <w:i/>
                <w:sz w:val="18"/>
                <w:szCs w:val="18"/>
                <w:lang w:val="fr-FR"/>
              </w:rPr>
              <w:t>Papouasie-Nouvelle-Guinée</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Nicholas PION</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npion@nmsa.gov.pg</w:t>
            </w:r>
          </w:p>
        </w:tc>
      </w:tr>
      <w:tr w:rsidR="00BA2AFF" w:rsidRPr="00BA2AFF" w:rsidTr="003322DA">
        <w:trPr>
          <w:trHeight w:val="214"/>
        </w:trPr>
        <w:tc>
          <w:tcPr>
            <w:tcW w:w="448" w:type="dxa"/>
            <w:vMerge w:val="restart"/>
          </w:tcPr>
          <w:p w:rsidR="00BA2AFF" w:rsidRPr="00BA2AFF" w:rsidRDefault="00BA2AFF" w:rsidP="00BA2AFF">
            <w:pPr>
              <w:jc w:val="center"/>
              <w:rPr>
                <w:sz w:val="18"/>
                <w:szCs w:val="18"/>
                <w:lang w:val="fr-FR"/>
              </w:rPr>
            </w:pP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Qatar </w:t>
            </w:r>
          </w:p>
        </w:tc>
        <w:tc>
          <w:tcPr>
            <w:tcW w:w="2146" w:type="dxa"/>
            <w:vMerge w:val="restart"/>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u w:val="single"/>
                <w:lang w:val="fr-FR"/>
              </w:rPr>
            </w:pPr>
            <w:r w:rsidRPr="00BA2AFF">
              <w:rPr>
                <w:rFonts w:ascii="Times New Roman" w:hAnsi="Times New Roman" w:cs="Times New Roman"/>
                <w:b/>
                <w:sz w:val="18"/>
                <w:szCs w:val="18"/>
                <w:u w:val="single"/>
                <w:lang w:val="fr-FR"/>
              </w:rPr>
              <w:t>Fahad Mohammed AL QAHTANI</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 xml:space="preserve">FQahtani@mme.gov.qa </w:t>
            </w:r>
          </w:p>
        </w:tc>
      </w:tr>
      <w:tr w:rsidR="00BA2AFF" w:rsidRPr="006049C0" w:rsidTr="003322DA">
        <w:trPr>
          <w:trHeight w:val="214"/>
        </w:trPr>
        <w:tc>
          <w:tcPr>
            <w:tcW w:w="448" w:type="dxa"/>
            <w:vMerge/>
          </w:tcPr>
          <w:p w:rsidR="00BA2AFF" w:rsidRPr="00BA2AFF" w:rsidRDefault="00BA2AFF" w:rsidP="00BA2AFF">
            <w:pPr>
              <w:jc w:val="center"/>
              <w:rPr>
                <w:sz w:val="18"/>
                <w:szCs w:val="18"/>
                <w:lang w:val="fr-FR"/>
              </w:rPr>
            </w:pPr>
          </w:p>
        </w:tc>
        <w:tc>
          <w:tcPr>
            <w:tcW w:w="2106" w:type="dxa"/>
            <w:vMerge/>
          </w:tcPr>
          <w:p w:rsidR="00BA2AFF" w:rsidRPr="00BA2AFF" w:rsidRDefault="00BA2AFF" w:rsidP="00BA2AFF">
            <w:pPr>
              <w:rPr>
                <w:rFonts w:ascii="Times New Roman" w:hAnsi="Times New Roman" w:cs="Times New Roman"/>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Mohammed Abdulrahman AL ABDULLA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m-abdulrahman@mme.gov.qa</w:t>
            </w:r>
          </w:p>
        </w:tc>
      </w:tr>
      <w:tr w:rsidR="00BA2AFF" w:rsidRPr="00BA2AFF" w:rsidTr="003322DA">
        <w:trPr>
          <w:trHeight w:val="214"/>
        </w:trPr>
        <w:tc>
          <w:tcPr>
            <w:tcW w:w="448" w:type="dxa"/>
            <w:vMerge/>
          </w:tcPr>
          <w:p w:rsidR="00BA2AFF" w:rsidRPr="00BA2AFF" w:rsidRDefault="00BA2AFF" w:rsidP="00BA2AFF">
            <w:pPr>
              <w:jc w:val="center"/>
              <w:rPr>
                <w:sz w:val="18"/>
                <w:szCs w:val="18"/>
                <w:lang w:val="fr-FR"/>
              </w:rPr>
            </w:pPr>
          </w:p>
        </w:tc>
        <w:tc>
          <w:tcPr>
            <w:tcW w:w="2106" w:type="dxa"/>
            <w:vMerge/>
          </w:tcPr>
          <w:p w:rsidR="00BA2AFF" w:rsidRPr="00BA2AFF" w:rsidRDefault="00BA2AFF" w:rsidP="00BA2AFF">
            <w:pPr>
              <w:rPr>
                <w:rFonts w:ascii="Times New Roman" w:hAnsi="Times New Roman" w:cs="Times New Roman"/>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Keerthisinghe ATHTHANAYAKA</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keerthisinghe@gmail.com</w:t>
            </w:r>
          </w:p>
        </w:tc>
      </w:tr>
      <w:tr w:rsidR="00BA2AFF" w:rsidRPr="00BA2AFF" w:rsidTr="003322DA">
        <w:trPr>
          <w:trHeight w:val="214"/>
        </w:trPr>
        <w:tc>
          <w:tcPr>
            <w:tcW w:w="448" w:type="dxa"/>
            <w:vMerge/>
          </w:tcPr>
          <w:p w:rsidR="00BA2AFF" w:rsidRPr="00BA2AFF" w:rsidRDefault="00BA2AFF" w:rsidP="00BA2AFF">
            <w:pPr>
              <w:jc w:val="center"/>
              <w:rPr>
                <w:sz w:val="18"/>
                <w:szCs w:val="18"/>
                <w:lang w:val="fr-FR"/>
              </w:rPr>
            </w:pPr>
          </w:p>
        </w:tc>
        <w:tc>
          <w:tcPr>
            <w:tcW w:w="2106" w:type="dxa"/>
            <w:vMerge/>
          </w:tcPr>
          <w:p w:rsidR="00BA2AFF" w:rsidRPr="00BA2AFF" w:rsidRDefault="00BA2AFF" w:rsidP="00BA2AFF">
            <w:pPr>
              <w:rPr>
                <w:rFonts w:ascii="Times New Roman" w:hAnsi="Times New Roman" w:cs="Times New Roman"/>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Chatchai Luangthongkum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piakchat@gmail.com</w:t>
            </w:r>
          </w:p>
        </w:tc>
      </w:tr>
      <w:tr w:rsidR="00BA2AFF" w:rsidRPr="00BA2AFF" w:rsidTr="003322DA">
        <w:trPr>
          <w:trHeight w:val="214"/>
        </w:trPr>
        <w:tc>
          <w:tcPr>
            <w:tcW w:w="448" w:type="dxa"/>
          </w:tcPr>
          <w:p w:rsidR="00BA2AFF" w:rsidRPr="00BA2AFF" w:rsidRDefault="00BA2AFF" w:rsidP="00BA2AFF">
            <w:pPr>
              <w:jc w:val="cente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Saudi Arabia – </w:t>
            </w:r>
            <w:r w:rsidRPr="00BA2AFF">
              <w:rPr>
                <w:rFonts w:ascii="Times New Roman" w:hAnsi="Times New Roman" w:cs="Times New Roman"/>
                <w:b/>
                <w:i/>
                <w:sz w:val="18"/>
                <w:szCs w:val="18"/>
                <w:lang w:val="fr-FR"/>
              </w:rPr>
              <w:t>Arabie saoudite</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Faisal ALSAAQ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falsaaq@kau.edu.sa</w:t>
            </w:r>
          </w:p>
        </w:tc>
      </w:tr>
      <w:tr w:rsidR="00BA2AFF" w:rsidRPr="00BA2AFF" w:rsidTr="003322DA">
        <w:trPr>
          <w:trHeight w:val="214"/>
        </w:trPr>
        <w:tc>
          <w:tcPr>
            <w:tcW w:w="448" w:type="dxa"/>
          </w:tcPr>
          <w:p w:rsidR="00BA2AFF" w:rsidRPr="00BA2AFF" w:rsidRDefault="00BA2AFF" w:rsidP="00BA2AFF">
            <w:pPr>
              <w:jc w:val="cente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Turkey - </w:t>
            </w:r>
            <w:r w:rsidRPr="00BA2AFF">
              <w:rPr>
                <w:rFonts w:ascii="Times New Roman" w:hAnsi="Times New Roman" w:cs="Times New Roman"/>
                <w:b/>
                <w:i/>
                <w:sz w:val="18"/>
                <w:szCs w:val="18"/>
                <w:lang w:val="fr-FR"/>
              </w:rPr>
              <w:t>Turquie</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Ihsan Hikmet ULUSAL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hikmetulusal@gmail.com</w:t>
            </w:r>
          </w:p>
        </w:tc>
      </w:tr>
      <w:tr w:rsidR="00BA2AFF" w:rsidRPr="006049C0" w:rsidTr="003322DA">
        <w:trPr>
          <w:trHeight w:val="214"/>
        </w:trPr>
        <w:tc>
          <w:tcPr>
            <w:tcW w:w="448" w:type="dxa"/>
            <w:vMerge w:val="restart"/>
          </w:tcPr>
          <w:p w:rsidR="00BA2AFF" w:rsidRPr="00BA2AFF" w:rsidRDefault="00BA2AFF" w:rsidP="00BA2AFF">
            <w:pPr>
              <w:jc w:val="center"/>
              <w:rPr>
                <w:sz w:val="18"/>
                <w:szCs w:val="18"/>
                <w:lang w:val="fr-FR"/>
              </w:rPr>
            </w:pPr>
          </w:p>
        </w:tc>
        <w:tc>
          <w:tcPr>
            <w:tcW w:w="2106" w:type="dxa"/>
            <w:vMerge w:val="restart"/>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Ukraine </w:t>
            </w:r>
          </w:p>
        </w:tc>
        <w:tc>
          <w:tcPr>
            <w:tcW w:w="2146" w:type="dxa"/>
            <w:vMerge w:val="restart"/>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Alla MIAGKOVA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miagkova.a@hydro.gov.ua</w:t>
            </w:r>
          </w:p>
        </w:tc>
      </w:tr>
      <w:tr w:rsidR="00BA2AFF" w:rsidRPr="006049C0" w:rsidTr="003322DA">
        <w:trPr>
          <w:trHeight w:val="214"/>
        </w:trPr>
        <w:tc>
          <w:tcPr>
            <w:tcW w:w="448" w:type="dxa"/>
            <w:vMerge/>
          </w:tcPr>
          <w:p w:rsidR="00BA2AFF" w:rsidRPr="00BA2AFF" w:rsidRDefault="00BA2AFF" w:rsidP="00BA2AFF">
            <w:pPr>
              <w:jc w:val="center"/>
              <w:rPr>
                <w:sz w:val="18"/>
                <w:szCs w:val="18"/>
                <w:lang w:val="fr-FR"/>
              </w:rPr>
            </w:pPr>
          </w:p>
        </w:tc>
        <w:tc>
          <w:tcPr>
            <w:tcW w:w="2106" w:type="dxa"/>
            <w:vMerge/>
          </w:tcPr>
          <w:p w:rsidR="00BA2AFF" w:rsidRPr="00BA2AFF" w:rsidRDefault="00BA2AFF" w:rsidP="00BA2AFF">
            <w:pPr>
              <w:rPr>
                <w:rFonts w:ascii="Times New Roman" w:hAnsi="Times New Roman" w:cs="Times New Roman"/>
                <w:b/>
                <w:sz w:val="18"/>
                <w:szCs w:val="18"/>
                <w:lang w:val="fr-FR"/>
              </w:rPr>
            </w:pPr>
          </w:p>
        </w:tc>
        <w:tc>
          <w:tcPr>
            <w:tcW w:w="2146" w:type="dxa"/>
            <w:vMerge/>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Viktor BELINSKYI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belinskyi.v@hydro.gov.ua</w:t>
            </w:r>
          </w:p>
        </w:tc>
      </w:tr>
      <w:tr w:rsidR="00BA2AFF" w:rsidRPr="00BA2AFF" w:rsidTr="003322DA">
        <w:trPr>
          <w:trHeight w:val="491"/>
        </w:trPr>
        <w:tc>
          <w:tcPr>
            <w:tcW w:w="10520" w:type="dxa"/>
            <w:gridSpan w:val="5"/>
            <w:shd w:val="clear" w:color="auto" w:fill="CACACA" w:themeFill="text2" w:themeFillTint="99"/>
          </w:tcPr>
          <w:p w:rsidR="00BA2AFF" w:rsidRPr="00BA2AFF" w:rsidRDefault="00BA2AFF" w:rsidP="00BA2AFF">
            <w:pPr>
              <w:jc w:val="center"/>
              <w:rPr>
                <w:rFonts w:ascii="Times New Roman" w:hAnsi="Times New Roman" w:cs="Times New Roman"/>
                <w:b/>
                <w:sz w:val="18"/>
                <w:szCs w:val="18"/>
                <w:lang w:val="fr-FR" w:eastAsia="fr-FR"/>
              </w:rPr>
            </w:pPr>
          </w:p>
          <w:p w:rsidR="00BA2AFF" w:rsidRPr="00BA2AFF" w:rsidRDefault="00BA2AFF" w:rsidP="00BA2AFF">
            <w:pPr>
              <w:jc w:val="center"/>
              <w:rPr>
                <w:rFonts w:ascii="Times New Roman" w:hAnsi="Times New Roman" w:cs="Times New Roman"/>
                <w:sz w:val="18"/>
                <w:szCs w:val="18"/>
                <w:lang w:val="fr-FR"/>
              </w:rPr>
            </w:pPr>
            <w:r w:rsidRPr="00BA2AFF">
              <w:rPr>
                <w:rFonts w:ascii="Times New Roman" w:hAnsi="Times New Roman" w:cs="Times New Roman"/>
                <w:b/>
                <w:sz w:val="18"/>
                <w:szCs w:val="18"/>
                <w:lang w:val="fr-FR" w:eastAsia="fr-FR"/>
              </w:rPr>
              <w:t>Observateur</w:t>
            </w:r>
          </w:p>
        </w:tc>
      </w:tr>
      <w:tr w:rsidR="00BA2AFF" w:rsidRPr="00BA2AFF" w:rsidTr="003322DA">
        <w:trPr>
          <w:trHeight w:val="214"/>
        </w:trPr>
        <w:tc>
          <w:tcPr>
            <w:tcW w:w="448" w:type="dxa"/>
          </w:tcPr>
          <w:p w:rsidR="00BA2AFF" w:rsidRPr="00BA2AFF" w:rsidRDefault="00BA2AFF" w:rsidP="00BA2AFF">
            <w:pPr>
              <w:rPr>
                <w:b/>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Observateur des Etats-Unis pour ABLOS</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Steven KEATING</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steven.g.keating@nga.mil</w:t>
            </w:r>
          </w:p>
          <w:p w:rsidR="00BA2AFF" w:rsidRPr="00BA2AFF" w:rsidRDefault="00BA2AFF" w:rsidP="00BA2AFF">
            <w:pPr>
              <w:rPr>
                <w:rFonts w:ascii="Times New Roman" w:hAnsi="Times New Roman" w:cs="Times New Roman"/>
                <w:b/>
                <w:sz w:val="18"/>
                <w:szCs w:val="18"/>
                <w:lang w:val="fr-FR"/>
              </w:rPr>
            </w:pPr>
          </w:p>
        </w:tc>
      </w:tr>
      <w:tr w:rsidR="00BA2AFF" w:rsidRPr="00BA2AFF" w:rsidTr="003322DA">
        <w:trPr>
          <w:trHeight w:val="556"/>
        </w:trPr>
        <w:tc>
          <w:tcPr>
            <w:tcW w:w="10520" w:type="dxa"/>
            <w:gridSpan w:val="5"/>
            <w:shd w:val="clear" w:color="auto" w:fill="CACACA" w:themeFill="text2" w:themeFillTint="99"/>
          </w:tcPr>
          <w:p w:rsidR="00BA2AFF" w:rsidRPr="00BA2AFF" w:rsidRDefault="00BA2AFF" w:rsidP="00BA2AFF">
            <w:pPr>
              <w:rPr>
                <w:rFonts w:ascii="Times New Roman" w:hAnsi="Times New Roman" w:cs="Times New Roman"/>
                <w:sz w:val="18"/>
                <w:szCs w:val="18"/>
                <w:lang w:val="fr-FR"/>
              </w:rPr>
            </w:pPr>
          </w:p>
          <w:p w:rsidR="00BA2AFF" w:rsidRPr="00BA2AFF" w:rsidRDefault="00BA2AFF" w:rsidP="00BA2AFF">
            <w:pPr>
              <w:jc w:val="center"/>
              <w:rPr>
                <w:rFonts w:ascii="Times New Roman" w:hAnsi="Times New Roman" w:cs="Times New Roman"/>
                <w:sz w:val="18"/>
                <w:szCs w:val="18"/>
                <w:lang w:val="fr-FR"/>
              </w:rPr>
            </w:pPr>
            <w:r w:rsidRPr="00BA2AFF">
              <w:rPr>
                <w:rFonts w:ascii="Times New Roman" w:hAnsi="Times New Roman" w:cs="Times New Roman"/>
                <w:b/>
                <w:sz w:val="18"/>
                <w:szCs w:val="18"/>
                <w:lang w:val="fr-FR" w:eastAsia="fr-FR"/>
              </w:rPr>
              <w:t>Secrétariat de l’OHI</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Secrétaire général</w:t>
            </w:r>
          </w:p>
        </w:tc>
        <w:tc>
          <w:tcPr>
            <w:tcW w:w="2146" w:type="dxa"/>
          </w:tcPr>
          <w:p w:rsidR="00BA2AFF" w:rsidRPr="00BA2AFF" w:rsidRDefault="007F6CA2" w:rsidP="00BA2AFF">
            <w:pPr>
              <w:jc w:val="center"/>
              <w:rPr>
                <w:rFonts w:ascii="Times New Roman" w:hAnsi="Times New Roman" w:cs="Times New Roman"/>
                <w:b/>
                <w:sz w:val="18"/>
                <w:szCs w:val="18"/>
                <w:lang w:val="fr-FR"/>
              </w:rPr>
            </w:pPr>
            <w:r>
              <w:rPr>
                <w:rFonts w:ascii="Times New Roman" w:hAnsi="Times New Roman" w:cs="Times New Roman"/>
                <w:b/>
                <w:sz w:val="18"/>
                <w:szCs w:val="18"/>
                <w:lang w:val="fr-FR"/>
              </w:rPr>
              <w:t>S</w:t>
            </w:r>
            <w:r w:rsidRPr="00BA2AFF">
              <w:rPr>
                <w:rFonts w:ascii="Times New Roman" w:hAnsi="Times New Roman" w:cs="Times New Roman"/>
                <w:b/>
                <w:sz w:val="18"/>
                <w:szCs w:val="18"/>
                <w:lang w:val="fr-FR"/>
              </w:rPr>
              <w:t xml:space="preserve">ecrétaire </w:t>
            </w:r>
            <w:r w:rsidR="00BA2AFF" w:rsidRPr="00BA2AFF">
              <w:rPr>
                <w:rFonts w:ascii="Times New Roman" w:hAnsi="Times New Roman" w:cs="Times New Roman"/>
                <w:b/>
                <w:sz w:val="18"/>
                <w:szCs w:val="18"/>
                <w:lang w:val="fr-FR"/>
              </w:rPr>
              <w:t xml:space="preserve">du Conseil </w:t>
            </w: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Mathias JONAS</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mathias.jonas@iho.int</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Directeur</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Abri KAMPFER</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abri.kampfer@iho.int</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Directeur</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Luigi SINAPI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luigi.sinapi@iho.int</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Adjoint aux Directeurs</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Leonel MANTEIGAS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leonel.manteigas@iho.int</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Adjoint aux Directeurs</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Yong BAEK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addt@iho.int</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Chargé du soutien des normes techniques</w:t>
            </w:r>
          </w:p>
        </w:tc>
        <w:tc>
          <w:tcPr>
            <w:tcW w:w="2146" w:type="dxa"/>
          </w:tcPr>
          <w:p w:rsidR="00BA2AFF" w:rsidRPr="00BA2AFF" w:rsidRDefault="00BA2AFF" w:rsidP="00BA2AFF">
            <w:pPr>
              <w:jc w:val="center"/>
              <w:rPr>
                <w:b/>
                <w:sz w:val="18"/>
                <w:szCs w:val="18"/>
                <w:lang w:val="fr-FR"/>
              </w:rPr>
            </w:pP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Jeff WOOTTON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tsso@iho.int</w:t>
            </w:r>
          </w:p>
        </w:tc>
      </w:tr>
      <w:tr w:rsidR="00BA2AFF" w:rsidRPr="00BA2AFF" w:rsidTr="003322DA">
        <w:trPr>
          <w:trHeight w:val="214"/>
        </w:trPr>
        <w:tc>
          <w:tcPr>
            <w:tcW w:w="448" w:type="dxa"/>
          </w:tcPr>
          <w:p w:rsidR="00BA2AFF" w:rsidRPr="00BA2AFF" w:rsidRDefault="00BA2AFF" w:rsidP="00BA2AFF">
            <w:pPr>
              <w:rPr>
                <w:sz w:val="18"/>
                <w:szCs w:val="18"/>
                <w:lang w:val="fr-FR"/>
              </w:rPr>
            </w:pPr>
          </w:p>
        </w:tc>
        <w:tc>
          <w:tcPr>
            <w:tcW w:w="2106"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Adjoint aux Directeurs</w:t>
            </w:r>
          </w:p>
        </w:tc>
        <w:tc>
          <w:tcPr>
            <w:tcW w:w="2146" w:type="dxa"/>
          </w:tcPr>
          <w:p w:rsidR="00BA2AFF" w:rsidRPr="00BA2AFF" w:rsidRDefault="00BA2AFF" w:rsidP="00BA2AFF">
            <w:pPr>
              <w:jc w:val="center"/>
              <w:rPr>
                <w:rFonts w:ascii="Times New Roman" w:hAnsi="Times New Roman" w:cs="Times New Roman"/>
                <w:b/>
                <w:sz w:val="18"/>
                <w:szCs w:val="18"/>
                <w:lang w:val="fr-FR"/>
              </w:rPr>
            </w:pPr>
            <w:r w:rsidRPr="00BA2AFF">
              <w:rPr>
                <w:rFonts w:ascii="Times New Roman" w:hAnsi="Times New Roman" w:cs="Times New Roman"/>
                <w:b/>
                <w:sz w:val="18"/>
                <w:szCs w:val="18"/>
                <w:lang w:val="fr-FR"/>
              </w:rPr>
              <w:t>Assistant au secrétaire du Conseil</w:t>
            </w:r>
          </w:p>
        </w:tc>
        <w:tc>
          <w:tcPr>
            <w:tcW w:w="2360" w:type="dxa"/>
          </w:tcPr>
          <w:p w:rsidR="00BA2AFF" w:rsidRPr="00BA2AFF" w:rsidRDefault="00BA2AFF" w:rsidP="00BA2AFF">
            <w:pPr>
              <w:rPr>
                <w:rFonts w:ascii="Times New Roman" w:hAnsi="Times New Roman" w:cs="Times New Roman"/>
                <w:b/>
                <w:sz w:val="18"/>
                <w:szCs w:val="18"/>
                <w:lang w:val="fr-FR"/>
              </w:rPr>
            </w:pPr>
            <w:r w:rsidRPr="00BA2AFF">
              <w:rPr>
                <w:rFonts w:ascii="Times New Roman" w:hAnsi="Times New Roman" w:cs="Times New Roman"/>
                <w:b/>
                <w:sz w:val="18"/>
                <w:szCs w:val="18"/>
                <w:lang w:val="fr-FR"/>
              </w:rPr>
              <w:t xml:space="preserve">Yves GUILLAM </w:t>
            </w:r>
          </w:p>
        </w:tc>
        <w:tc>
          <w:tcPr>
            <w:tcW w:w="3460" w:type="dxa"/>
          </w:tcPr>
          <w:p w:rsidR="00BA2AFF" w:rsidRPr="00BA2AFF" w:rsidRDefault="00BA2AFF" w:rsidP="00BA2AFF">
            <w:pPr>
              <w:rPr>
                <w:rFonts w:ascii="Times New Roman" w:hAnsi="Times New Roman" w:cs="Times New Roman"/>
                <w:sz w:val="18"/>
                <w:szCs w:val="18"/>
                <w:lang w:val="fr-FR"/>
              </w:rPr>
            </w:pPr>
            <w:r w:rsidRPr="00BA2AFF">
              <w:rPr>
                <w:rFonts w:ascii="Times New Roman" w:hAnsi="Times New Roman" w:cs="Times New Roman"/>
                <w:sz w:val="18"/>
                <w:szCs w:val="18"/>
                <w:lang w:val="fr-FR"/>
              </w:rPr>
              <w:t>yves.guillam@iho.int</w:t>
            </w:r>
          </w:p>
        </w:tc>
      </w:tr>
    </w:tbl>
    <w:p w:rsidR="00BA2AFF" w:rsidRPr="00BA2AFF" w:rsidRDefault="00BA2AFF" w:rsidP="00BA2AFF">
      <w:pPr>
        <w:widowControl w:val="0"/>
        <w:spacing w:after="120" w:line="276" w:lineRule="auto"/>
        <w:jc w:val="both"/>
        <w:rPr>
          <w:rFonts w:cs="Arial Unicode MS"/>
          <w:color w:val="000000"/>
          <w:u w:color="000000"/>
          <w:lang w:val="fr-FR" w:eastAsia="fr-FR"/>
        </w:rPr>
      </w:pPr>
    </w:p>
    <w:p w:rsidR="00BA2AFF" w:rsidRPr="00BA2AFF" w:rsidRDefault="00BA2AFF" w:rsidP="00BA2AFF">
      <w:pPr>
        <w:widowControl w:val="0"/>
        <w:spacing w:after="120" w:line="276" w:lineRule="auto"/>
        <w:jc w:val="both"/>
        <w:rPr>
          <w:rFonts w:cs="Arial Unicode MS"/>
          <w:color w:val="000000"/>
          <w:u w:color="000000"/>
          <w:lang w:val="fr-FR" w:eastAsia="fr-FR"/>
        </w:rPr>
      </w:pPr>
    </w:p>
    <w:p w:rsidR="00BA2AFF" w:rsidRPr="00BA2AFF" w:rsidRDefault="00BA2AFF" w:rsidP="00BA2AFF">
      <w:pPr>
        <w:rPr>
          <w:rFonts w:cs="Arial Unicode MS"/>
          <w:color w:val="000000"/>
          <w:u w:color="000000"/>
          <w:lang w:val="fr-FR" w:eastAsia="fr-FR"/>
        </w:rPr>
      </w:pPr>
      <w:r w:rsidRPr="00BA2AFF">
        <w:rPr>
          <w:lang w:val="fr-FR"/>
        </w:rPr>
        <w:br w:type="page"/>
      </w:r>
    </w:p>
    <w:p w:rsidR="00BA2AFF" w:rsidRPr="00BA2AFF" w:rsidRDefault="00BA2AFF" w:rsidP="00BA2AFF">
      <w:pPr>
        <w:widowControl w:val="0"/>
        <w:spacing w:after="120" w:line="276" w:lineRule="auto"/>
        <w:jc w:val="right"/>
        <w:rPr>
          <w:rFonts w:ascii="Arial" w:hAnsi="Arial" w:cs="Arial"/>
          <w:b/>
          <w:color w:val="000000"/>
          <w:u w:color="000000"/>
          <w:lang w:val="fr-FR" w:eastAsia="fr-FR"/>
        </w:rPr>
      </w:pPr>
      <w:bookmarkStart w:id="2" w:name="C4_AnnexB"/>
      <w:bookmarkEnd w:id="2"/>
      <w:r w:rsidRPr="00BA2AFF">
        <w:rPr>
          <w:rFonts w:ascii="Arial" w:hAnsi="Arial" w:cs="Arial"/>
          <w:b/>
          <w:color w:val="000000"/>
          <w:u w:color="000000"/>
          <w:lang w:val="fr-FR" w:eastAsia="fr-FR"/>
        </w:rPr>
        <w:lastRenderedPageBreak/>
        <w:t>Annexe B</w:t>
      </w:r>
    </w:p>
    <w:p w:rsidR="00BA2AFF" w:rsidRPr="00BA2AFF" w:rsidRDefault="00BA2AFF" w:rsidP="00BA2AFF">
      <w:pPr>
        <w:widowControl w:val="0"/>
        <w:spacing w:after="120" w:line="276" w:lineRule="auto"/>
        <w:jc w:val="both"/>
        <w:rPr>
          <w:rFonts w:cs="Arial Unicode MS"/>
          <w:color w:val="000000"/>
          <w:sz w:val="22"/>
          <w:szCs w:val="22"/>
          <w:u w:color="000000"/>
          <w:lang w:val="fr-FR" w:eastAsia="fr-FR"/>
        </w:rPr>
      </w:pPr>
    </w:p>
    <w:p w:rsidR="00BA2AFF" w:rsidRPr="00BA2AFF" w:rsidRDefault="00BA2AFF" w:rsidP="00BA2A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aps/>
          <w:sz w:val="22"/>
          <w:szCs w:val="22"/>
          <w:bdr w:val="none" w:sz="0" w:space="0" w:color="auto"/>
          <w:lang w:val="fr-FR" w:eastAsia="ko-KR"/>
        </w:rPr>
      </w:pPr>
      <w:r w:rsidRPr="00BA2AFF">
        <w:rPr>
          <w:rFonts w:ascii="Arial" w:eastAsia="Calibri" w:hAnsi="Arial" w:cs="Arial"/>
          <w:b/>
          <w:caps/>
          <w:sz w:val="22"/>
          <w:szCs w:val="22"/>
          <w:bdr w:val="none" w:sz="0" w:space="0" w:color="auto"/>
          <w:lang w:val="fr-FR" w:eastAsia="ko-KR"/>
        </w:rPr>
        <w:t>4</w:t>
      </w:r>
      <w:r w:rsidRPr="00BA2AFF">
        <w:rPr>
          <w:rFonts w:ascii="Arial" w:eastAsia="Calibri" w:hAnsi="Arial" w:cs="Arial"/>
          <w:b/>
          <w:caps/>
          <w:sz w:val="22"/>
          <w:szCs w:val="22"/>
          <w:bdr w:val="none" w:sz="0" w:space="0" w:color="auto"/>
          <w:vertAlign w:val="superscript"/>
          <w:lang w:val="fr-FR" w:eastAsia="ko-KR"/>
        </w:rPr>
        <w:t>ème</w:t>
      </w:r>
      <w:r w:rsidRPr="00BA2AFF">
        <w:rPr>
          <w:rFonts w:ascii="Arial" w:eastAsia="Calibri" w:hAnsi="Arial" w:cs="Arial"/>
          <w:b/>
          <w:caps/>
          <w:sz w:val="22"/>
          <w:szCs w:val="22"/>
          <w:bdr w:val="none" w:sz="0" w:space="0" w:color="auto"/>
          <w:lang w:val="fr-FR" w:eastAsia="ko-KR"/>
        </w:rPr>
        <w:t xml:space="preserve"> réunion du conseil de l’ohi</w:t>
      </w:r>
    </w:p>
    <w:p w:rsidR="00BA2AFF" w:rsidRPr="00BA2AFF" w:rsidRDefault="00BA2AFF" w:rsidP="00BA2AF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Calibri" w:hAnsi="Arial" w:cs="Arial"/>
          <w:b/>
          <w:sz w:val="22"/>
          <w:szCs w:val="22"/>
          <w:u w:val="single"/>
          <w:bdr w:val="none" w:sz="0" w:space="0" w:color="auto"/>
          <w:lang w:val="fr-FR" w:eastAsia="ko-KR"/>
        </w:rPr>
      </w:pPr>
      <w:r w:rsidRPr="00BA2AFF">
        <w:rPr>
          <w:rFonts w:ascii="Arial" w:eastAsia="Calibri" w:hAnsi="Arial" w:cs="Arial"/>
          <w:b/>
          <w:bCs/>
          <w:sz w:val="22"/>
          <w:szCs w:val="22"/>
          <w:bdr w:val="none" w:sz="0" w:space="0" w:color="auto"/>
          <w:lang w:val="fr-FR" w:eastAsia="ko-KR"/>
        </w:rPr>
        <w:t>Secrétariat de l’OHI, Monaco, 19 novembre</w:t>
      </w:r>
      <w:r w:rsidRPr="00BA2AFF">
        <w:rPr>
          <w:rFonts w:ascii="Arial" w:eastAsia="SimSun" w:hAnsi="Arial" w:cs="Arial"/>
          <w:b/>
          <w:bCs/>
          <w:sz w:val="22"/>
          <w:szCs w:val="22"/>
          <w:bdr w:val="none" w:sz="0" w:space="0" w:color="auto"/>
          <w:lang w:val="fr-FR"/>
        </w:rPr>
        <w:t xml:space="preserve"> 2020</w:t>
      </w:r>
    </w:p>
    <w:p w:rsidR="00BA2AFF" w:rsidRPr="00BA2AFF" w:rsidRDefault="00BA2AFF" w:rsidP="00BA2AF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SimSun" w:hAnsi="Arial" w:cs="Arial"/>
          <w:b/>
          <w:sz w:val="22"/>
          <w:szCs w:val="22"/>
          <w:u w:val="single"/>
          <w:bdr w:val="none" w:sz="0" w:space="0" w:color="auto"/>
          <w:lang w:val="fr-FR"/>
        </w:rPr>
      </w:pPr>
    </w:p>
    <w:p w:rsidR="00BA2AFF" w:rsidRPr="00BA2AFF" w:rsidRDefault="00BA2AFF" w:rsidP="00BA2AF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Calibri" w:hAnsi="Arial" w:cs="Arial"/>
          <w:b/>
          <w:bCs/>
          <w:sz w:val="22"/>
          <w:szCs w:val="22"/>
          <w:bdr w:val="none" w:sz="0" w:space="0" w:color="auto"/>
          <w:lang w:val="fr-FR" w:eastAsia="ko-KR"/>
        </w:rPr>
      </w:pPr>
      <w:r w:rsidRPr="00BA2AFF">
        <w:rPr>
          <w:rFonts w:ascii="Arial" w:eastAsia="Calibri" w:hAnsi="Arial" w:cs="Arial"/>
          <w:b/>
          <w:bCs/>
          <w:sz w:val="22"/>
          <w:szCs w:val="22"/>
          <w:bdr w:val="none" w:sz="0" w:space="0" w:color="auto"/>
          <w:lang w:val="fr-FR" w:eastAsia="ko-KR"/>
        </w:rPr>
        <w:t>ORDRE DU JOUR PROVISOIRE REVISE</w:t>
      </w:r>
    </w:p>
    <w:p w:rsidR="00BA2AFF" w:rsidRPr="00BA2AFF" w:rsidRDefault="00BA2AFF" w:rsidP="00BA2A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FR"/>
        </w:rPr>
      </w:pP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OUVERTURE</w:t>
      </w:r>
    </w:p>
    <w:p w:rsidR="00BA2AFF" w:rsidRPr="00BA2AFF" w:rsidRDefault="00AD7435"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Pr>
          <w:rFonts w:ascii="Arial" w:eastAsia="Calibri" w:hAnsi="Arial" w:cs="Arial"/>
          <w:lang w:val="fr-FR" w:eastAsia="fr-FR"/>
        </w:rPr>
        <w:t xml:space="preserve">Remarques </w:t>
      </w:r>
      <w:r w:rsidR="00BA2AFF" w:rsidRPr="00BA2AFF">
        <w:rPr>
          <w:rFonts w:ascii="Arial" w:eastAsia="Calibri" w:hAnsi="Arial" w:cs="Arial"/>
          <w:lang w:val="fr-FR" w:eastAsia="fr-FR"/>
        </w:rPr>
        <w:t>d’ouverture et introduction du Secrétaire général</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Adoption de l’ordre du jour</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Etablissement officiel du nouveau Conseil, confirmation de l’élection d</w:t>
      </w:r>
      <w:r w:rsidR="003610CE">
        <w:rPr>
          <w:rFonts w:ascii="Arial" w:eastAsia="Calibri" w:hAnsi="Arial" w:cs="Arial"/>
          <w:lang w:val="fr-FR" w:eastAsia="fr-FR"/>
        </w:rPr>
        <w:t>e la</w:t>
      </w:r>
      <w:r w:rsidRPr="00BA2AFF">
        <w:rPr>
          <w:rFonts w:ascii="Arial" w:eastAsia="Calibri" w:hAnsi="Arial" w:cs="Arial"/>
          <w:lang w:val="fr-FR" w:eastAsia="fr-FR"/>
        </w:rPr>
        <w:t xml:space="preserve"> président</w:t>
      </w:r>
      <w:r w:rsidR="003610CE">
        <w:rPr>
          <w:rFonts w:ascii="Arial" w:eastAsia="Calibri" w:hAnsi="Arial" w:cs="Arial"/>
          <w:lang w:val="fr-FR" w:eastAsia="fr-FR"/>
        </w:rPr>
        <w:t>e</w:t>
      </w:r>
      <w:r w:rsidRPr="00BA2AFF">
        <w:rPr>
          <w:rFonts w:ascii="Arial" w:eastAsia="Calibri" w:hAnsi="Arial" w:cs="Arial"/>
          <w:lang w:val="fr-FR" w:eastAsia="fr-FR"/>
        </w:rPr>
        <w:t xml:space="preserve"> et du vice-président (Décision A2/13)</w:t>
      </w:r>
    </w:p>
    <w:p w:rsidR="00BA2AFF" w:rsidRPr="00BA2AFF" w:rsidRDefault="00AD7435"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Pr>
          <w:rFonts w:ascii="Arial" w:eastAsia="Calibri" w:hAnsi="Arial" w:cs="Arial"/>
          <w:lang w:val="fr-FR" w:eastAsia="fr-FR"/>
        </w:rPr>
        <w:t>Remarques</w:t>
      </w:r>
      <w:r w:rsidR="00BA2AFF" w:rsidRPr="00BA2AFF">
        <w:rPr>
          <w:rFonts w:ascii="Arial" w:eastAsia="Calibri" w:hAnsi="Arial" w:cs="Arial"/>
          <w:lang w:val="fr-FR" w:eastAsia="fr-FR"/>
        </w:rPr>
        <w:t xml:space="preserve"> d’ouverture d</w:t>
      </w:r>
      <w:r w:rsidR="00462EF4">
        <w:rPr>
          <w:rFonts w:ascii="Arial" w:eastAsia="Calibri" w:hAnsi="Arial" w:cs="Arial"/>
          <w:lang w:val="fr-FR" w:eastAsia="fr-FR"/>
        </w:rPr>
        <w:t>e la présidente</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Dispositions administrative</w:t>
      </w:r>
      <w:r w:rsidR="0070149B">
        <w:rPr>
          <w:rFonts w:ascii="Arial" w:eastAsia="Calibri" w:hAnsi="Arial" w:cs="Arial"/>
          <w:lang w:val="fr-FR" w:eastAsia="fr-FR"/>
        </w:rPr>
        <w:t>s</w:t>
      </w:r>
    </w:p>
    <w:p w:rsidR="00BA2AFF" w:rsidRPr="00BA2AFF" w:rsidRDefault="00ED272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Pr>
          <w:rFonts w:ascii="Arial" w:eastAsia="Calibri" w:hAnsi="Arial" w:cs="Arial"/>
          <w:b/>
          <w:caps/>
          <w:lang w:val="fr-FR" w:eastAsia="fr-FR"/>
        </w:rPr>
        <w:t>ITEMS</w:t>
      </w:r>
      <w:r w:rsidR="00BA2AFF" w:rsidRPr="00BA2AFF">
        <w:rPr>
          <w:rFonts w:ascii="Arial" w:eastAsia="Calibri" w:hAnsi="Arial" w:cs="Arial"/>
          <w:b/>
          <w:caps/>
          <w:lang w:val="fr-FR" w:eastAsia="fr-FR"/>
        </w:rPr>
        <w:t xml:space="preserve"> REQUIS PAR LA 2</w:t>
      </w:r>
      <w:r w:rsidR="00BA2AFF" w:rsidRPr="00BA2AFF">
        <w:rPr>
          <w:rFonts w:ascii="Arial" w:eastAsia="Calibri" w:hAnsi="Arial" w:cs="Arial"/>
          <w:b/>
          <w:caps/>
          <w:vertAlign w:val="superscript"/>
          <w:lang w:val="fr-FR" w:eastAsia="fr-FR"/>
        </w:rPr>
        <w:t>eme</w:t>
      </w:r>
      <w:r w:rsidR="00BA2AFF" w:rsidRPr="00BA2AFF">
        <w:rPr>
          <w:rFonts w:ascii="Arial" w:eastAsia="Calibri" w:hAnsi="Arial" w:cs="Arial"/>
          <w:b/>
          <w:caps/>
          <w:lang w:val="fr-FR" w:eastAsia="fr-FR"/>
        </w:rPr>
        <w:t xml:space="preserve"> ASSEMBLEE DE L’OHI</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Considération des orientations données par l’Assemblée.</w:t>
      </w:r>
    </w:p>
    <w:p w:rsidR="00462EF4" w:rsidRPr="00462EF4" w:rsidRDefault="00BA2AFF" w:rsidP="00462EF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hAnsi="Arial" w:cs="Arial"/>
          <w:lang w:val="fr-FR"/>
        </w:rPr>
        <w:t>Voie future pour la mise en œuvre effective de toutes les Décisions de l’Assemblée incluant la Pro c) du rapport du président du C</w:t>
      </w:r>
      <w:r w:rsidR="00462EF4">
        <w:rPr>
          <w:rFonts w:ascii="Arial" w:hAnsi="Arial" w:cs="Arial"/>
          <w:lang w:val="fr-FR"/>
        </w:rPr>
        <w:t>onseil à l’A-2 (Décision A2/12).</w:t>
      </w:r>
    </w:p>
    <w:p w:rsidR="00462EF4" w:rsidRDefault="00462EF4" w:rsidP="00462EF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462EF4">
        <w:rPr>
          <w:rFonts w:ascii="Arial" w:hAnsi="Arial" w:cs="Arial"/>
          <w:lang w:val="fr-FR"/>
        </w:rPr>
        <w:t>D</w:t>
      </w:r>
      <w:r w:rsidR="00DE443F">
        <w:rPr>
          <w:rFonts w:ascii="Arial" w:hAnsi="Arial" w:cs="Arial"/>
          <w:lang w:val="fr-FR"/>
        </w:rPr>
        <w:t>ébat</w:t>
      </w:r>
      <w:r w:rsidRPr="00462EF4">
        <w:rPr>
          <w:rFonts w:ascii="Arial" w:hAnsi="Arial" w:cs="Arial"/>
          <w:lang w:val="fr-FR"/>
        </w:rPr>
        <w:t xml:space="preserve"> sur la meilleure voie à suivre pour progresser </w:t>
      </w:r>
      <w:r w:rsidR="00DE443F">
        <w:rPr>
          <w:rFonts w:ascii="Arial" w:hAnsi="Arial" w:cs="Arial"/>
          <w:lang w:val="fr-FR"/>
        </w:rPr>
        <w:t xml:space="preserve">dans </w:t>
      </w:r>
      <w:r w:rsidRPr="00462EF4">
        <w:rPr>
          <w:rFonts w:ascii="Arial" w:hAnsi="Arial" w:cs="Arial"/>
          <w:lang w:val="fr-FR"/>
        </w:rPr>
        <w:t>la définition des intérêts hydrographiques (Décisions A2/04 et A2/14)</w:t>
      </w:r>
      <w:r>
        <w:rPr>
          <w:rFonts w:ascii="Arial" w:eastAsia="Calibri" w:hAnsi="Arial" w:cs="Arial"/>
          <w:lang w:val="fr-FR" w:eastAsia="fr-FR"/>
        </w:rPr>
        <w:t>.</w:t>
      </w:r>
    </w:p>
    <w:p w:rsidR="00BA2AFF" w:rsidRPr="00462EF4" w:rsidRDefault="00BA2AFF" w:rsidP="00462EF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462EF4">
        <w:rPr>
          <w:rFonts w:ascii="Arial" w:hAnsi="Arial" w:cs="Arial"/>
          <w:lang w:val="fr-FR"/>
        </w:rPr>
        <w:t>Liste cumulative des Décisions de l’Assemblée au 24 septembre affectant le Conseil (cf. LCA 30/2020) : Décisions A2/02, A2/04, A2/06, A2/08, A2/11, A2/12, A2/14.</w:t>
      </w:r>
    </w:p>
    <w:p w:rsidR="00BA2AFF" w:rsidRPr="00BA2AFF" w:rsidRDefault="00ED272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Pr>
          <w:rFonts w:ascii="Arial" w:eastAsia="Calibri" w:hAnsi="Arial" w:cs="Arial"/>
          <w:b/>
          <w:caps/>
          <w:lang w:val="fr-FR" w:eastAsia="fr-FR"/>
        </w:rPr>
        <w:t>ITEMS</w:t>
      </w:r>
      <w:r w:rsidR="00BA2AFF" w:rsidRPr="00BA2AFF">
        <w:rPr>
          <w:rFonts w:ascii="Arial" w:eastAsia="Calibri" w:hAnsi="Arial" w:cs="Arial"/>
          <w:b/>
          <w:caps/>
          <w:lang w:val="fr-FR" w:eastAsia="fr-FR"/>
        </w:rPr>
        <w:t xml:space="preserve"> REQUIS PAR le conseil de l’ohi</w:t>
      </w:r>
    </w:p>
    <w:p w:rsidR="00BA2AFF" w:rsidRPr="00BA2AFF" w:rsidRDefault="00147032" w:rsidP="0014703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147032">
        <w:rPr>
          <w:rFonts w:ascii="Arial" w:eastAsia="Calibri" w:hAnsi="Arial" w:cs="Arial"/>
          <w:lang w:val="fr-FR" w:eastAsia="fr-FR"/>
        </w:rPr>
        <w:t>Examen du statut des décisions et actions du C-3 (actions en cours</w:t>
      </w:r>
      <w:r>
        <w:rPr>
          <w:rFonts w:ascii="Arial" w:eastAsia="Calibri" w:hAnsi="Arial" w:cs="Arial"/>
          <w:lang w:val="fr-FR" w:eastAsia="fr-FR"/>
        </w:rPr>
        <w:t xml:space="preserve">, </w:t>
      </w:r>
      <w:r w:rsidRPr="00147032">
        <w:rPr>
          <w:rFonts w:ascii="Arial" w:eastAsia="Calibri" w:hAnsi="Arial" w:cs="Arial"/>
          <w:lang w:val="fr-FR" w:eastAsia="fr-FR"/>
        </w:rPr>
        <w:t>actions laissées de côté)</w:t>
      </w:r>
      <w:r>
        <w:rPr>
          <w:rFonts w:ascii="Arial" w:eastAsia="Calibri" w:hAnsi="Arial" w:cs="Arial"/>
          <w:lang w:val="fr-FR" w:eastAsia="fr-FR"/>
        </w:rPr>
        <w:t> ;</w:t>
      </w:r>
      <w:r w:rsidRPr="00147032">
        <w:rPr>
          <w:rFonts w:ascii="Arial" w:eastAsia="Calibri" w:hAnsi="Arial" w:cs="Arial"/>
          <w:lang w:val="fr-FR" w:eastAsia="fr-FR"/>
        </w:rPr>
        <w:t xml:space="preserve"> toutes les actions/décisions restantes du C-3 si elles n’ont pas déjà été traitées par l'A-2, seront traitées au titre des points 2 et 4 de l'ordre du jour, le cas échéant.</w:t>
      </w:r>
    </w:p>
    <w:p w:rsidR="00BA2AFF" w:rsidRPr="00BA2AFF" w:rsidRDefault="00ED272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Pr>
          <w:rFonts w:ascii="Arial" w:eastAsia="Calibri" w:hAnsi="Arial" w:cs="Arial"/>
          <w:b/>
          <w:caps/>
          <w:lang w:val="fr-FR" w:eastAsia="fr-FR"/>
        </w:rPr>
        <w:t>ITEMS</w:t>
      </w:r>
      <w:r w:rsidR="00BA2AFF" w:rsidRPr="00BA2AFF">
        <w:rPr>
          <w:rFonts w:ascii="Arial" w:eastAsia="Calibri" w:hAnsi="Arial" w:cs="Arial"/>
          <w:b/>
          <w:caps/>
          <w:lang w:val="fr-FR" w:eastAsia="fr-FR"/>
        </w:rPr>
        <w:t xml:space="preserve"> REQUIS PAR les organes subsidiaires</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Points d’ordre opérationnel des groupes de travail et équipes de projet subordonnés résultant du rapport du HSSC à la session de l’A­2</w:t>
      </w:r>
      <w:r w:rsidR="00320996">
        <w:rPr>
          <w:rFonts w:ascii="Arial" w:eastAsia="Calibri" w:hAnsi="Arial" w:cs="Arial"/>
          <w:lang w:val="fr-FR" w:eastAsia="fr-FR"/>
        </w:rPr>
        <w:t xml:space="preserve"> à distance</w:t>
      </w:r>
      <w:r w:rsidRPr="00BA2AFF">
        <w:rPr>
          <w:rFonts w:ascii="Arial" w:eastAsia="Calibri" w:hAnsi="Arial" w:cs="Arial"/>
          <w:lang w:val="fr-FR" w:eastAsia="fr-FR"/>
        </w:rPr>
        <w:t>.</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 xml:space="preserve">Points d’ordre opérationnel des sous-comités, groupes de travail et équipes de projet subordonnés résultant du </w:t>
      </w:r>
      <w:r w:rsidR="002A42F5">
        <w:rPr>
          <w:rFonts w:ascii="Arial" w:eastAsia="Calibri" w:hAnsi="Arial" w:cs="Arial"/>
          <w:lang w:val="fr-FR" w:eastAsia="fr-FR"/>
        </w:rPr>
        <w:t>rapport de l’IRCC à la session de l’A­2 à distance.</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Discussion sur la stratégie pour la mise en œuvre de la S-100.</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Programme de travail et Budget annuels de l’ohi</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Examen de l’état financier actuel de l’OHI.</w:t>
      </w:r>
    </w:p>
    <w:p w:rsidR="00BA2AFF" w:rsidRPr="00BA2AFF" w:rsidRDefault="00E0787C"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Pr>
          <w:rFonts w:ascii="Arial" w:eastAsia="Times New Roman" w:hAnsi="Arial" w:cs="Arial"/>
          <w:lang w:val="fr-FR" w:eastAsia="ko-KR"/>
        </w:rPr>
        <w:lastRenderedPageBreak/>
        <w:t>Proposition de p</w:t>
      </w:r>
      <w:r w:rsidR="00BA2AFF" w:rsidRPr="00BA2AFF">
        <w:rPr>
          <w:rFonts w:ascii="Arial" w:eastAsia="Times New Roman" w:hAnsi="Arial" w:cs="Arial"/>
          <w:lang w:val="fr-FR" w:eastAsia="ko-KR"/>
        </w:rPr>
        <w:t>rogramme de travail de l’OHI pour 2021.</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Times New Roman" w:hAnsi="Arial" w:cs="Arial"/>
          <w:lang w:val="fr-FR" w:eastAsia="ko-KR"/>
        </w:rPr>
        <w:t xml:space="preserve">Proposition de </w:t>
      </w:r>
      <w:r w:rsidR="00A874F9">
        <w:rPr>
          <w:rFonts w:ascii="Arial" w:eastAsia="Calibri" w:hAnsi="Arial" w:cs="Arial"/>
          <w:lang w:val="fr-FR" w:eastAsia="fr-FR"/>
        </w:rPr>
        <w:t>b</w:t>
      </w:r>
      <w:r w:rsidRPr="00BA2AFF">
        <w:rPr>
          <w:rFonts w:ascii="Arial" w:eastAsia="Calibri" w:hAnsi="Arial" w:cs="Arial"/>
          <w:lang w:val="fr-FR" w:eastAsia="fr-FR"/>
        </w:rPr>
        <w:t>udget de l’OHI pour 2021.</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EXAMEN DU PLAN STRATEGIQUE DE L’OHI</w:t>
      </w:r>
    </w:p>
    <w:p w:rsidR="00BA2AFF" w:rsidRPr="00BA2AFF" w:rsidRDefault="00BA2AFF"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sidRPr="00BA2AFF">
        <w:rPr>
          <w:rFonts w:ascii="Arial" w:eastAsia="Calibri" w:hAnsi="Arial" w:cs="Arial"/>
          <w:lang w:val="fr-FR" w:eastAsia="fr-FR"/>
        </w:rPr>
        <w:t>Implémentation et débat des ad</w:t>
      </w:r>
      <w:r w:rsidR="006E027A">
        <w:rPr>
          <w:rFonts w:ascii="Arial" w:eastAsia="Calibri" w:hAnsi="Arial" w:cs="Arial"/>
          <w:lang w:val="fr-FR" w:eastAsia="fr-FR"/>
        </w:rPr>
        <w:t>o</w:t>
      </w:r>
      <w:r w:rsidRPr="00BA2AFF">
        <w:rPr>
          <w:rFonts w:ascii="Arial" w:eastAsia="Calibri" w:hAnsi="Arial" w:cs="Arial"/>
          <w:lang w:val="fr-FR" w:eastAsia="fr-FR"/>
        </w:rPr>
        <w:t xml:space="preserve">ptions </w:t>
      </w:r>
      <w:r w:rsidR="006E027A">
        <w:rPr>
          <w:rFonts w:ascii="Arial" w:eastAsia="Calibri" w:hAnsi="Arial" w:cs="Arial"/>
          <w:lang w:val="fr-FR" w:eastAsia="fr-FR"/>
        </w:rPr>
        <w:t>d</w:t>
      </w:r>
      <w:r w:rsidR="00E0787C">
        <w:rPr>
          <w:rFonts w:ascii="Arial" w:eastAsia="Calibri" w:hAnsi="Arial" w:cs="Arial"/>
          <w:lang w:val="fr-FR" w:eastAsia="fr-FR"/>
        </w:rPr>
        <w:t>u p</w:t>
      </w:r>
      <w:r w:rsidRPr="00BA2AFF">
        <w:rPr>
          <w:rFonts w:ascii="Arial" w:eastAsia="Calibri" w:hAnsi="Arial" w:cs="Arial"/>
          <w:lang w:val="fr-FR" w:eastAsia="fr-FR"/>
        </w:rPr>
        <w:t xml:space="preserve">rogramme de travail de l’OHI et </w:t>
      </w:r>
      <w:r w:rsidR="006E027A">
        <w:rPr>
          <w:rFonts w:ascii="Arial" w:eastAsia="Calibri" w:hAnsi="Arial" w:cs="Arial"/>
          <w:lang w:val="fr-FR" w:eastAsia="fr-FR"/>
        </w:rPr>
        <w:t xml:space="preserve">d’autres </w:t>
      </w:r>
      <w:r w:rsidRPr="00BA2AFF">
        <w:rPr>
          <w:rFonts w:ascii="Arial" w:eastAsia="Calibri" w:hAnsi="Arial" w:cs="Arial"/>
          <w:lang w:val="fr-FR" w:eastAsia="fr-FR"/>
        </w:rPr>
        <w:t>instruments affectés de l’OHI à partir des Dé</w:t>
      </w:r>
      <w:r w:rsidR="001E5246">
        <w:rPr>
          <w:rFonts w:ascii="Arial" w:eastAsia="Calibri" w:hAnsi="Arial" w:cs="Arial"/>
          <w:lang w:val="fr-FR" w:eastAsia="fr-FR"/>
        </w:rPr>
        <w:t>cisions de l’A-2 concernant le p</w:t>
      </w:r>
      <w:r w:rsidRPr="00BA2AFF">
        <w:rPr>
          <w:rFonts w:ascii="Arial" w:eastAsia="Calibri" w:hAnsi="Arial" w:cs="Arial"/>
          <w:lang w:val="fr-FR" w:eastAsia="fr-FR"/>
        </w:rPr>
        <w:t>lan stratégique révisé.</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 xml:space="preserve">AUTRES POINTS PROPOSES PAR UN ETAT MEMBRE OU PAR LE SECRETAIRE GENERAL </w:t>
      </w:r>
    </w:p>
    <w:p w:rsidR="00BA2AFF" w:rsidRPr="00BA2AFF" w:rsidRDefault="00BA2AFF" w:rsidP="00BA2AFF">
      <w:pPr>
        <w:widowControl w:val="0"/>
        <w:autoSpaceDE w:val="0"/>
        <w:autoSpaceDN w:val="0"/>
        <w:spacing w:before="120" w:after="120" w:line="276" w:lineRule="auto"/>
        <w:ind w:left="1134"/>
        <w:jc w:val="both"/>
        <w:rPr>
          <w:rFonts w:ascii="Arial" w:eastAsia="Calibri" w:hAnsi="Arial" w:cs="Arial"/>
          <w:lang w:val="fr-FR" w:eastAsia="fr-FR"/>
        </w:rPr>
      </w:pPr>
      <w:r w:rsidRPr="00BA2AFF">
        <w:rPr>
          <w:rFonts w:ascii="Arial" w:eastAsia="Calibri" w:hAnsi="Arial" w:cs="Arial"/>
          <w:lang w:val="fr-FR" w:eastAsia="fr-FR"/>
        </w:rPr>
        <w:t>Néant</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PROCHAINE REUNION</w:t>
      </w:r>
    </w:p>
    <w:p w:rsidR="00BA2AFF" w:rsidRPr="00BA2AFF" w:rsidRDefault="006E027A" w:rsidP="00BA2AFF">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val="fr-FR" w:eastAsia="fr-FR"/>
        </w:rPr>
      </w:pPr>
      <w:r>
        <w:rPr>
          <w:rFonts w:ascii="Arial" w:eastAsia="Calibri" w:hAnsi="Arial" w:cs="Arial"/>
          <w:lang w:val="fr-FR" w:eastAsia="fr-FR"/>
        </w:rPr>
        <w:t>Date</w:t>
      </w:r>
      <w:r w:rsidR="00BA2AFF" w:rsidRPr="00BA2AFF">
        <w:rPr>
          <w:rFonts w:ascii="Arial" w:eastAsia="Calibri" w:hAnsi="Arial" w:cs="Arial"/>
          <w:lang w:val="fr-FR" w:eastAsia="fr-FR"/>
        </w:rPr>
        <w:t xml:space="preserve"> et lieu de la 5</w:t>
      </w:r>
      <w:r w:rsidR="00BA2AFF" w:rsidRPr="00BA2AFF">
        <w:rPr>
          <w:rFonts w:ascii="Arial" w:eastAsia="Calibri" w:hAnsi="Arial" w:cs="Arial"/>
          <w:vertAlign w:val="superscript"/>
          <w:lang w:val="fr-FR" w:eastAsia="fr-FR"/>
        </w:rPr>
        <w:t>ème</w:t>
      </w:r>
      <w:r w:rsidR="00BA2AFF" w:rsidRPr="00BA2AFF">
        <w:rPr>
          <w:rFonts w:ascii="Arial" w:eastAsia="Calibri" w:hAnsi="Arial" w:cs="Arial"/>
          <w:lang w:val="fr-FR" w:eastAsia="fr-FR"/>
        </w:rPr>
        <w:t xml:space="preserve"> réunion du Conseil de l’OHI </w:t>
      </w:r>
      <w:r w:rsidR="00BA2AFF" w:rsidRPr="00BA2AFF">
        <w:rPr>
          <w:rFonts w:ascii="Arial" w:eastAsia="Times New Roman" w:hAnsi="Arial" w:cs="Arial"/>
          <w:lang w:val="fr-FR" w:eastAsia="ko-KR"/>
        </w:rPr>
        <w:t>(19-21 octobre 2021, Monaco) (Décision A2/11).</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QUESTIONS DIVERSES</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EXAMEN DES ACTIONS ET DECISIONS DE LA REUNION</w:t>
      </w:r>
    </w:p>
    <w:p w:rsidR="00BA2AFF" w:rsidRPr="00BA2AFF" w:rsidRDefault="00BA2AFF" w:rsidP="00BA2AFF">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val="fr-FR" w:eastAsia="fr-FR"/>
        </w:rPr>
      </w:pPr>
      <w:r w:rsidRPr="00BA2AFF">
        <w:rPr>
          <w:rFonts w:ascii="Arial" w:eastAsia="Calibri" w:hAnsi="Arial" w:cs="Arial"/>
          <w:b/>
          <w:caps/>
          <w:lang w:val="fr-FR" w:eastAsia="fr-FR"/>
        </w:rPr>
        <w:t>CLOtURE de la reunion</w:t>
      </w:r>
      <w:r w:rsidRPr="00BA2AFF">
        <w:rPr>
          <w:b/>
          <w:lang w:val="fr-FR"/>
        </w:rPr>
        <w:br w:type="page"/>
      </w:r>
    </w:p>
    <w:p w:rsidR="00BA2AFF" w:rsidRPr="00BA2AFF" w:rsidRDefault="00BA2AFF" w:rsidP="00BA2AFF">
      <w:pPr>
        <w:widowControl w:val="0"/>
        <w:spacing w:after="120" w:line="276" w:lineRule="auto"/>
        <w:jc w:val="right"/>
        <w:rPr>
          <w:rFonts w:ascii="Arial" w:hAnsi="Arial" w:cs="Arial"/>
          <w:b/>
          <w:color w:val="000000"/>
          <w:u w:color="000000"/>
          <w:lang w:val="fr-FR" w:eastAsia="fr-FR"/>
        </w:rPr>
      </w:pPr>
      <w:bookmarkStart w:id="3" w:name="C4_AnnexC"/>
      <w:bookmarkEnd w:id="3"/>
      <w:r w:rsidRPr="00BA2AFF">
        <w:rPr>
          <w:rFonts w:ascii="Arial" w:hAnsi="Arial" w:cs="Arial"/>
          <w:b/>
          <w:color w:val="000000"/>
          <w:u w:color="000000"/>
          <w:lang w:val="fr-FR" w:eastAsia="fr-FR"/>
        </w:rPr>
        <w:lastRenderedPageBreak/>
        <w:t>Annexe C</w:t>
      </w:r>
    </w:p>
    <w:p w:rsidR="00BA2AFF" w:rsidRPr="00BA2AFF" w:rsidRDefault="00BA2AFF" w:rsidP="00BA2AFF">
      <w:pPr>
        <w:widowControl w:val="0"/>
        <w:spacing w:after="120" w:line="276" w:lineRule="auto"/>
        <w:rPr>
          <w:rFonts w:ascii="Arial" w:hAnsi="Arial" w:cs="Arial"/>
          <w:b/>
          <w:color w:val="000000"/>
          <w:u w:color="000000"/>
          <w:lang w:val="fr-FR" w:eastAsia="fr-FR"/>
        </w:rPr>
      </w:pPr>
    </w:p>
    <w:p w:rsidR="00BA2AFF" w:rsidRPr="00BA2AFF" w:rsidRDefault="00BA2AFF" w:rsidP="00BA2AFF">
      <w:pPr>
        <w:spacing w:line="276" w:lineRule="auto"/>
        <w:jc w:val="center"/>
        <w:rPr>
          <w:rFonts w:eastAsia="Batang"/>
          <w:b/>
          <w:lang w:val="fr-FR" w:eastAsia="ko-KR"/>
        </w:rPr>
      </w:pPr>
      <w:r w:rsidRPr="00BA2AFF">
        <w:rPr>
          <w:rFonts w:eastAsia="Batang"/>
          <w:b/>
          <w:lang w:val="fr-FR" w:eastAsia="ko-KR"/>
        </w:rPr>
        <w:t xml:space="preserve">LISTE FINALE DES </w:t>
      </w:r>
      <w:r w:rsidRPr="00BA2AFF">
        <w:rPr>
          <w:rFonts w:eastAsia="Batang"/>
          <w:b/>
          <w:highlight w:val="lightGray"/>
          <w:lang w:val="fr-FR" w:eastAsia="ko-KR"/>
        </w:rPr>
        <w:t>DECISIONS</w:t>
      </w:r>
      <w:r w:rsidRPr="00BA2AFF">
        <w:rPr>
          <w:rFonts w:eastAsia="Batang"/>
          <w:b/>
          <w:lang w:val="fr-FR" w:eastAsia="ko-KR"/>
        </w:rPr>
        <w:t xml:space="preserve"> et ACTIONS DU C-4</w:t>
      </w:r>
    </w:p>
    <w:p w:rsidR="00BA2AFF" w:rsidRPr="00BA2AFF" w:rsidRDefault="00BA2AFF" w:rsidP="00BA2AFF">
      <w:pPr>
        <w:spacing w:line="276" w:lineRule="auto"/>
        <w:jc w:val="center"/>
        <w:rPr>
          <w:rFonts w:eastAsia="Batang"/>
          <w:b/>
          <w:lang w:val="fr-FR" w:eastAsia="ko-KR"/>
        </w:rPr>
      </w:pPr>
      <w:r w:rsidRPr="00BA2AFF">
        <w:rPr>
          <w:rFonts w:eastAsia="Batang"/>
          <w:b/>
          <w:lang w:val="fr-FR" w:eastAsia="ko-KR"/>
        </w:rPr>
        <w:t>C-4</w:t>
      </w:r>
    </w:p>
    <w:p w:rsidR="00BA2AFF" w:rsidRPr="00BA2AFF" w:rsidRDefault="00BA2AFF" w:rsidP="00BA2AFF">
      <w:pPr>
        <w:spacing w:line="276" w:lineRule="auto"/>
        <w:jc w:val="center"/>
        <w:rPr>
          <w:rFonts w:eastAsia="Batang"/>
          <w:lang w:val="fr-FR" w:eastAsia="ko-KR"/>
        </w:rPr>
      </w:pPr>
      <w:r w:rsidRPr="00BA2AFF">
        <w:rPr>
          <w:rFonts w:eastAsia="Batang"/>
          <w:lang w:val="fr-FR" w:eastAsia="ko-KR"/>
        </w:rPr>
        <w:t xml:space="preserve">(au </w:t>
      </w:r>
      <w:r w:rsidRPr="00BA2AFF">
        <w:rPr>
          <w:rFonts w:eastAsia="Batang"/>
          <w:color w:val="FF0000"/>
          <w:lang w:val="fr-FR" w:eastAsia="ko-KR"/>
        </w:rPr>
        <w:t>26 novembre 2020</w:t>
      </w:r>
      <w:r w:rsidRPr="00BA2AFF">
        <w:rPr>
          <w:rFonts w:eastAsia="Batang"/>
          <w:lang w:val="fr-FR" w:eastAsia="ko-KR"/>
        </w:rPr>
        <w:t>)</w:t>
      </w:r>
    </w:p>
    <w:p w:rsidR="00BA2AFF" w:rsidRPr="00BA2AFF" w:rsidRDefault="00BA2AFF" w:rsidP="00BA2AFF">
      <w:pPr>
        <w:rPr>
          <w:lang w:val="fr-FR"/>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563"/>
        <w:gridCol w:w="1841"/>
        <w:gridCol w:w="3257"/>
        <w:gridCol w:w="144"/>
        <w:gridCol w:w="1639"/>
        <w:gridCol w:w="1377"/>
      </w:tblGrid>
      <w:tr w:rsidR="00BA2AFF" w:rsidRPr="00BA2AFF" w:rsidTr="003322DA">
        <w:trPr>
          <w:cantSplit/>
          <w:tblHeader/>
          <w:jc w:val="center"/>
        </w:trPr>
        <w:tc>
          <w:tcPr>
            <w:tcW w:w="1271" w:type="dxa"/>
            <w:tcBorders>
              <w:bottom w:val="single" w:sz="4" w:space="0" w:color="000000"/>
            </w:tcBorders>
            <w:shd w:val="clear" w:color="auto" w:fill="BFBFBF"/>
          </w:tcPr>
          <w:p w:rsidR="00BA2AFF" w:rsidRPr="00BA2AFF" w:rsidRDefault="00BA2AFF" w:rsidP="00BA2AFF">
            <w:pPr>
              <w:jc w:val="center"/>
              <w:rPr>
                <w:rFonts w:eastAsia="Times New Roman"/>
                <w:b/>
                <w:bCs/>
                <w:lang w:val="fr-FR" w:eastAsia="fr-FR"/>
              </w:rPr>
            </w:pPr>
            <w:r w:rsidRPr="00BA2AFF">
              <w:rPr>
                <w:rFonts w:eastAsia="Times New Roman"/>
                <w:b/>
                <w:bCs/>
                <w:lang w:val="fr-FR" w:eastAsia="fr-FR"/>
              </w:rPr>
              <w:t>ITEM DE L’</w:t>
            </w:r>
          </w:p>
          <w:p w:rsidR="00BA2AFF" w:rsidRPr="00BA2AFF" w:rsidRDefault="00BA2AFF" w:rsidP="00BA2AFF">
            <w:pPr>
              <w:jc w:val="center"/>
              <w:rPr>
                <w:rFonts w:eastAsia="Times New Roman"/>
                <w:lang w:val="fr-FR" w:eastAsia="fr-FR"/>
              </w:rPr>
            </w:pPr>
            <w:r w:rsidRPr="00BA2AFF">
              <w:rPr>
                <w:rFonts w:eastAsia="Times New Roman"/>
                <w:b/>
                <w:bCs/>
                <w:lang w:val="fr-FR" w:eastAsia="fr-FR"/>
              </w:rPr>
              <w:t>ORDRE DU JOUR</w:t>
            </w:r>
          </w:p>
        </w:tc>
        <w:tc>
          <w:tcPr>
            <w:tcW w:w="1564" w:type="dxa"/>
            <w:tcBorders>
              <w:bottom w:val="single" w:sz="4" w:space="0" w:color="000000"/>
            </w:tcBorders>
            <w:shd w:val="clear" w:color="auto" w:fill="BFBFBF"/>
          </w:tcPr>
          <w:p w:rsidR="00BA2AFF" w:rsidRPr="00BA2AFF" w:rsidRDefault="00BA2AFF" w:rsidP="00BA2AFF">
            <w:pPr>
              <w:jc w:val="center"/>
              <w:rPr>
                <w:rFonts w:eastAsia="Times New Roman"/>
                <w:lang w:val="fr-FR" w:eastAsia="fr-FR"/>
              </w:rPr>
            </w:pPr>
            <w:r w:rsidRPr="00BA2AFF">
              <w:rPr>
                <w:rFonts w:eastAsia="Times New Roman"/>
                <w:b/>
                <w:bCs/>
                <w:lang w:val="fr-FR" w:eastAsia="fr-FR"/>
              </w:rPr>
              <w:t>SUJET</w:t>
            </w:r>
          </w:p>
        </w:tc>
        <w:tc>
          <w:tcPr>
            <w:tcW w:w="1838" w:type="dxa"/>
            <w:tcBorders>
              <w:bottom w:val="single" w:sz="4" w:space="0" w:color="000000"/>
            </w:tcBorders>
            <w:shd w:val="clear" w:color="auto" w:fill="BFBFBF"/>
          </w:tcPr>
          <w:p w:rsidR="00BA2AFF" w:rsidRPr="00BA2AFF" w:rsidRDefault="00BA2AFF" w:rsidP="00BA2AFF">
            <w:pPr>
              <w:autoSpaceDE w:val="0"/>
              <w:autoSpaceDN w:val="0"/>
              <w:adjustRightInd w:val="0"/>
              <w:jc w:val="center"/>
              <w:rPr>
                <w:rFonts w:eastAsia="Times New Roman"/>
                <w:b/>
                <w:bCs/>
                <w:lang w:val="fr-FR" w:eastAsia="fr-FR"/>
              </w:rPr>
            </w:pPr>
            <w:r w:rsidRPr="00BA2AFF">
              <w:rPr>
                <w:rFonts w:eastAsia="Times New Roman"/>
                <w:b/>
                <w:bCs/>
                <w:lang w:val="fr-FR" w:eastAsia="fr-FR"/>
              </w:rPr>
              <w:t>DECISION ou ACTION</w:t>
            </w:r>
          </w:p>
          <w:p w:rsidR="00BA2AFF" w:rsidRPr="00BA2AFF" w:rsidRDefault="00BA2AFF" w:rsidP="00BA2AFF">
            <w:pPr>
              <w:jc w:val="center"/>
              <w:rPr>
                <w:rFonts w:eastAsia="Times New Roman"/>
                <w:lang w:val="fr-FR" w:eastAsia="fr-FR"/>
              </w:rPr>
            </w:pPr>
            <w:r w:rsidRPr="00BA2AFF">
              <w:rPr>
                <w:rFonts w:eastAsia="Times New Roman"/>
                <w:b/>
                <w:bCs/>
                <w:lang w:val="fr-FR" w:eastAsia="fr-FR"/>
              </w:rPr>
              <w:t>No.</w:t>
            </w:r>
          </w:p>
        </w:tc>
        <w:tc>
          <w:tcPr>
            <w:tcW w:w="3402" w:type="dxa"/>
            <w:gridSpan w:val="2"/>
            <w:tcBorders>
              <w:bottom w:val="single" w:sz="4" w:space="0" w:color="000000"/>
            </w:tcBorders>
            <w:shd w:val="clear" w:color="auto" w:fill="BFBFBF"/>
          </w:tcPr>
          <w:p w:rsidR="00BA2AFF" w:rsidRPr="00BA2AFF" w:rsidRDefault="00BA2AFF" w:rsidP="00BA2AFF">
            <w:pPr>
              <w:autoSpaceDE w:val="0"/>
              <w:autoSpaceDN w:val="0"/>
              <w:adjustRightInd w:val="0"/>
              <w:jc w:val="center"/>
              <w:rPr>
                <w:rFonts w:eastAsia="Times New Roman"/>
                <w:b/>
                <w:bCs/>
                <w:lang w:val="fr-FR" w:eastAsia="fr-FR"/>
              </w:rPr>
            </w:pPr>
            <w:r w:rsidRPr="00BA2AFF">
              <w:rPr>
                <w:rFonts w:eastAsia="Times New Roman"/>
                <w:b/>
                <w:bCs/>
                <w:lang w:val="fr-FR" w:eastAsia="fr-FR"/>
              </w:rPr>
              <w:t>DECISION ou ACTIONS</w:t>
            </w:r>
          </w:p>
          <w:p w:rsidR="00BA2AFF" w:rsidRPr="00BA2AFF" w:rsidRDefault="00BA2AFF" w:rsidP="00BA2AFF">
            <w:pPr>
              <w:jc w:val="center"/>
              <w:rPr>
                <w:rFonts w:eastAsia="Times New Roman"/>
                <w:lang w:val="fr-FR" w:eastAsia="fr-FR"/>
              </w:rPr>
            </w:pPr>
            <w:r w:rsidRPr="00BA2AFF">
              <w:rPr>
                <w:rFonts w:eastAsia="Times New Roman"/>
                <w:b/>
                <w:bCs/>
                <w:lang w:val="fr-FR" w:eastAsia="fr-FR"/>
              </w:rPr>
              <w:t>(en gras, action par)</w:t>
            </w:r>
          </w:p>
        </w:tc>
        <w:tc>
          <w:tcPr>
            <w:tcW w:w="1640" w:type="dxa"/>
            <w:tcBorders>
              <w:bottom w:val="single" w:sz="4" w:space="0" w:color="000000"/>
            </w:tcBorders>
            <w:shd w:val="clear" w:color="auto" w:fill="BFBFBF"/>
          </w:tcPr>
          <w:p w:rsidR="00BA2AFF" w:rsidRPr="00BA2AFF" w:rsidRDefault="00BA2AFF" w:rsidP="00BA2AFF">
            <w:pPr>
              <w:autoSpaceDE w:val="0"/>
              <w:autoSpaceDN w:val="0"/>
              <w:adjustRightInd w:val="0"/>
              <w:jc w:val="center"/>
              <w:rPr>
                <w:rFonts w:eastAsia="Times New Roman"/>
                <w:b/>
                <w:bCs/>
                <w:lang w:val="fr-FR" w:eastAsia="fr-FR"/>
              </w:rPr>
            </w:pPr>
            <w:r w:rsidRPr="00BA2AFF">
              <w:rPr>
                <w:rFonts w:eastAsia="Times New Roman"/>
                <w:b/>
                <w:bCs/>
                <w:lang w:val="fr-FR" w:eastAsia="fr-FR"/>
              </w:rPr>
              <w:t>DATE CIBLE / EVENE-MENT</w:t>
            </w:r>
          </w:p>
        </w:tc>
        <w:tc>
          <w:tcPr>
            <w:tcW w:w="1377" w:type="dxa"/>
            <w:tcBorders>
              <w:bottom w:val="single" w:sz="4" w:space="0" w:color="000000"/>
            </w:tcBorders>
            <w:shd w:val="clear" w:color="auto" w:fill="BFBFBF"/>
          </w:tcPr>
          <w:p w:rsidR="00BA2AFF" w:rsidRPr="00BA2AFF" w:rsidRDefault="00BA2AFF" w:rsidP="00BA2AFF">
            <w:pPr>
              <w:autoSpaceDE w:val="0"/>
              <w:autoSpaceDN w:val="0"/>
              <w:adjustRightInd w:val="0"/>
              <w:jc w:val="center"/>
              <w:rPr>
                <w:rFonts w:eastAsia="Times New Roman"/>
                <w:b/>
                <w:bCs/>
                <w:lang w:val="fr-FR" w:eastAsia="fr-FR"/>
              </w:rPr>
            </w:pPr>
            <w:r w:rsidRPr="00BA2AFF">
              <w:rPr>
                <w:rFonts w:eastAsia="Times New Roman"/>
                <w:b/>
                <w:bCs/>
                <w:lang w:val="fr-FR" w:eastAsia="fr-FR"/>
              </w:rPr>
              <w:t>ETAT</w:t>
            </w:r>
          </w:p>
          <w:p w:rsidR="00BA2AFF" w:rsidRPr="00BA2AFF" w:rsidRDefault="00BA2AFF" w:rsidP="00BA2AFF">
            <w:pPr>
              <w:autoSpaceDE w:val="0"/>
              <w:autoSpaceDN w:val="0"/>
              <w:adjustRightInd w:val="0"/>
              <w:jc w:val="center"/>
              <w:rPr>
                <w:rFonts w:eastAsia="Times New Roman"/>
                <w:b/>
                <w:bCs/>
                <w:lang w:val="fr-FR" w:eastAsia="fr-FR"/>
              </w:rPr>
            </w:pPr>
            <w:r w:rsidRPr="00BA2AFF">
              <w:rPr>
                <w:rFonts w:eastAsia="Times New Roman"/>
                <w:b/>
                <w:bCs/>
                <w:lang w:val="fr-FR" w:eastAsia="fr-FR"/>
              </w:rPr>
              <w:t xml:space="preserve">(au </w:t>
            </w:r>
            <w:r w:rsidRPr="00BA2AFF">
              <w:rPr>
                <w:rFonts w:eastAsia="Times New Roman"/>
                <w:b/>
                <w:bCs/>
                <w:color w:val="FF0000"/>
                <w:lang w:val="fr-FR" w:eastAsia="fr-FR"/>
              </w:rPr>
              <w:t>xxxxx</w:t>
            </w:r>
            <w:r w:rsidRPr="00BA2AFF">
              <w:rPr>
                <w:rFonts w:eastAsia="Times New Roman"/>
                <w:b/>
                <w:bCs/>
                <w:lang w:val="fr-FR" w:eastAsia="fr-FR"/>
              </w:rPr>
              <w:t>)</w:t>
            </w:r>
          </w:p>
        </w:tc>
      </w:tr>
      <w:tr w:rsidR="00BA2AFF" w:rsidRPr="00BA2AFF" w:rsidTr="003322DA">
        <w:trPr>
          <w:cantSplit/>
          <w:jc w:val="center"/>
        </w:trPr>
        <w:tc>
          <w:tcPr>
            <w:tcW w:w="11092" w:type="dxa"/>
            <w:gridSpan w:val="7"/>
            <w:shd w:val="clear" w:color="auto" w:fill="FFC000"/>
          </w:tcPr>
          <w:p w:rsidR="00BA2AFF" w:rsidRPr="00BA2AFF" w:rsidRDefault="00BA2AFF" w:rsidP="00BA2AFF">
            <w:pPr>
              <w:spacing w:line="276" w:lineRule="auto"/>
              <w:rPr>
                <w:rFonts w:eastAsia="Times New Roman"/>
                <w:b/>
                <w:lang w:val="fr-FR"/>
              </w:rPr>
            </w:pPr>
            <w:r w:rsidRPr="00BA2AFF">
              <w:rPr>
                <w:rFonts w:eastAsia="Times New Roman"/>
                <w:b/>
                <w:lang w:val="fr-FR"/>
              </w:rPr>
              <w:t>1.</w:t>
            </w:r>
            <w:r w:rsidRPr="00BA2AFF">
              <w:rPr>
                <w:rFonts w:eastAsia="Times New Roman"/>
                <w:b/>
                <w:lang w:val="fr-FR"/>
              </w:rPr>
              <w:tab/>
              <w:t>OUVERTURE</w:t>
            </w: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AD7435">
                  <w:pPr>
                    <w:keepNext/>
                    <w:keepLines/>
                    <w:rPr>
                      <w:rFonts w:eastAsia="Times New Roman"/>
                      <w:b/>
                      <w:sz w:val="20"/>
                      <w:szCs w:val="20"/>
                      <w:lang w:val="fr-FR"/>
                    </w:rPr>
                  </w:pPr>
                  <w:r w:rsidRPr="00BA2AFF">
                    <w:rPr>
                      <w:rFonts w:eastAsia="Times New Roman"/>
                      <w:b/>
                      <w:lang w:val="fr-FR"/>
                    </w:rPr>
                    <w:t>1.1</w:t>
                  </w:r>
                  <w:r w:rsidRPr="00BA2AFF">
                    <w:rPr>
                      <w:rFonts w:eastAsia="Times New Roman"/>
                      <w:b/>
                      <w:lang w:val="fr-FR"/>
                    </w:rPr>
                    <w:tab/>
                    <w:t>Remarques d’ouverture et introduction du Secrétaire général</w:t>
                  </w:r>
                </w:p>
              </w:tc>
            </w:tr>
          </w:tbl>
          <w:p w:rsidR="00BA2AFF" w:rsidRPr="00BA2AFF" w:rsidRDefault="00BA2AFF" w:rsidP="00BA2AFF">
            <w:pPr>
              <w:keepNext/>
              <w:keepLines/>
              <w:rPr>
                <w:rFonts w:eastAsia="Times New Roman"/>
                <w:b/>
                <w:sz w:val="20"/>
                <w:szCs w:val="20"/>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BA2AFF">
                  <w:pPr>
                    <w:keepNext/>
                    <w:keepLines/>
                    <w:rPr>
                      <w:rFonts w:eastAsia="Times New Roman"/>
                      <w:b/>
                      <w:sz w:val="20"/>
                      <w:szCs w:val="20"/>
                      <w:lang w:val="fr-FR"/>
                    </w:rPr>
                  </w:pPr>
                  <w:r w:rsidRPr="00BA2AFF">
                    <w:rPr>
                      <w:rFonts w:eastAsia="Times New Roman"/>
                      <w:b/>
                      <w:lang w:val="fr-FR"/>
                    </w:rPr>
                    <w:t>1.2</w:t>
                  </w:r>
                  <w:r w:rsidRPr="00BA2AFF">
                    <w:rPr>
                      <w:rFonts w:eastAsia="Times New Roman"/>
                      <w:b/>
                      <w:lang w:val="fr-FR"/>
                    </w:rPr>
                    <w:tab/>
                    <w:t xml:space="preserve">Adoption de l’ordre du jour </w:t>
                  </w:r>
                </w:p>
              </w:tc>
            </w:tr>
          </w:tbl>
          <w:p w:rsidR="00BA2AFF" w:rsidRPr="00BA2AFF" w:rsidRDefault="00BA2AFF" w:rsidP="00BA2AFF">
            <w:pPr>
              <w:keepNext/>
              <w:keepLines/>
              <w:rPr>
                <w:rFonts w:eastAsia="Times New Roman"/>
                <w:b/>
                <w:sz w:val="20"/>
                <w:szCs w:val="20"/>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Ordre du jour</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C4/01</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adopte l’ordre du jour et le séquencement.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highlight w:val="lightGray"/>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3610CE" w:rsidP="003610CE">
                  <w:pPr>
                    <w:keepNext/>
                    <w:keepLines/>
                    <w:ind w:left="767" w:hanging="767"/>
                    <w:rPr>
                      <w:rFonts w:eastAsia="Times New Roman"/>
                      <w:b/>
                      <w:lang w:val="fr-FR"/>
                    </w:rPr>
                  </w:pPr>
                  <w:r>
                    <w:rPr>
                      <w:rFonts w:eastAsia="Times New Roman"/>
                      <w:b/>
                      <w:lang w:val="fr-FR"/>
                    </w:rPr>
                    <w:t>1.3</w:t>
                  </w:r>
                  <w:r>
                    <w:rPr>
                      <w:rFonts w:eastAsia="Times New Roman"/>
                      <w:b/>
                      <w:lang w:val="fr-FR"/>
                    </w:rPr>
                    <w:tab/>
                    <w:t xml:space="preserve">Etablissement </w:t>
                  </w:r>
                  <w:r w:rsidR="00BA2AFF" w:rsidRPr="00BA2AFF">
                    <w:rPr>
                      <w:rFonts w:eastAsia="Times New Roman"/>
                      <w:b/>
                      <w:lang w:val="fr-FR"/>
                    </w:rPr>
                    <w:t>officiel du nouveau Conseil, confirmation de l'élection d</w:t>
                  </w:r>
                  <w:r>
                    <w:rPr>
                      <w:rFonts w:eastAsia="Times New Roman"/>
                      <w:b/>
                      <w:lang w:val="fr-FR"/>
                    </w:rPr>
                    <w:t>e la</w:t>
                  </w:r>
                  <w:r w:rsidR="00BA2AFF" w:rsidRPr="00BA2AFF">
                    <w:rPr>
                      <w:rFonts w:eastAsia="Times New Roman"/>
                      <w:b/>
                      <w:lang w:val="fr-FR"/>
                    </w:rPr>
                    <w:t xml:space="preserve"> président</w:t>
                  </w:r>
                  <w:r>
                    <w:rPr>
                      <w:rFonts w:eastAsia="Times New Roman"/>
                      <w:b/>
                      <w:lang w:val="fr-FR"/>
                    </w:rPr>
                    <w:t>e</w:t>
                  </w:r>
                  <w:r w:rsidR="00BA2AFF" w:rsidRPr="00BA2AFF">
                    <w:rPr>
                      <w:rFonts w:eastAsia="Times New Roman"/>
                      <w:b/>
                      <w:lang w:val="fr-FR"/>
                    </w:rPr>
                    <w:t xml:space="preserve"> et du vice-président (Décision A2/13)</w:t>
                  </w:r>
                </w:p>
              </w:tc>
            </w:tr>
          </w:tbl>
          <w:p w:rsidR="00BA2AFF" w:rsidRPr="00BA2AFF" w:rsidRDefault="00BA2AFF" w:rsidP="00BA2AFF">
            <w:pPr>
              <w:keepNext/>
              <w:keepLines/>
              <w:rPr>
                <w:rFonts w:eastAsia="Times New Roman"/>
                <w:b/>
                <w:sz w:val="20"/>
                <w:szCs w:val="20"/>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Conseil 2020-2023</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C4/02</w:t>
            </w:r>
          </w:p>
        </w:tc>
        <w:tc>
          <w:tcPr>
            <w:tcW w:w="3402" w:type="dxa"/>
            <w:gridSpan w:val="2"/>
            <w:tcBorders>
              <w:bottom w:val="single" w:sz="4" w:space="0" w:color="000000"/>
            </w:tcBorders>
            <w:shd w:val="clear" w:color="auto" w:fill="auto"/>
          </w:tcPr>
          <w:p w:rsidR="00BA2AFF" w:rsidRPr="00BA2AFF" w:rsidRDefault="00BA2AFF" w:rsidP="007F6CA2">
            <w:pPr>
              <w:rPr>
                <w:rFonts w:eastAsia="Times New Roman"/>
                <w:lang w:val="fr-FR"/>
              </w:rPr>
            </w:pPr>
            <w:r w:rsidRPr="00BA2AFF">
              <w:rPr>
                <w:rFonts w:eastAsia="Times New Roman"/>
                <w:lang w:val="fr-FR"/>
              </w:rPr>
              <w:t>L’aval par l’</w:t>
            </w:r>
            <w:r w:rsidRPr="00BA2AFF">
              <w:rPr>
                <w:rFonts w:eastAsia="Times New Roman"/>
                <w:b/>
                <w:lang w:val="fr-FR"/>
              </w:rPr>
              <w:t>Assemblée</w:t>
            </w:r>
            <w:r w:rsidRPr="00BA2AFF">
              <w:rPr>
                <w:rFonts w:eastAsia="Times New Roman"/>
                <w:lang w:val="fr-FR"/>
              </w:rPr>
              <w:t xml:space="preserve"> de la composition du Conseil est officiellement </w:t>
            </w:r>
            <w:r w:rsidR="007F6CA2">
              <w:rPr>
                <w:rFonts w:eastAsia="Times New Roman"/>
                <w:lang w:val="fr-FR"/>
              </w:rPr>
              <w:t>noté</w:t>
            </w:r>
            <w:r w:rsidRPr="00BA2AFF">
              <w:rPr>
                <w:rFonts w:eastAsia="Times New Roman"/>
                <w:lang w:val="fr-FR"/>
              </w:rPr>
              <w:t xml:space="preserve"> et l'élection d</w:t>
            </w:r>
            <w:r w:rsidR="00ED272F">
              <w:rPr>
                <w:rFonts w:eastAsia="Times New Roman"/>
                <w:lang w:val="fr-FR"/>
              </w:rPr>
              <w:t>e la</w:t>
            </w:r>
            <w:r w:rsidRPr="00BA2AFF">
              <w:rPr>
                <w:rFonts w:eastAsia="Times New Roman"/>
                <w:lang w:val="fr-FR"/>
              </w:rPr>
              <w:t xml:space="preserve"> président</w:t>
            </w:r>
            <w:r w:rsidR="00ED272F">
              <w:rPr>
                <w:rFonts w:eastAsia="Times New Roman"/>
                <w:lang w:val="fr-FR"/>
              </w:rPr>
              <w:t>e</w:t>
            </w:r>
            <w:r w:rsidRPr="00BA2AFF">
              <w:rPr>
                <w:rFonts w:eastAsia="Times New Roman"/>
                <w:lang w:val="fr-FR"/>
              </w:rPr>
              <w:t xml:space="preserve"> et du vice-président telle que proposée dans la LCC 04/2020 est confirmée.</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p w:rsidR="00BA2AFF" w:rsidRPr="00BA2AFF" w:rsidRDefault="00320996" w:rsidP="00BA2AFF">
            <w:pPr>
              <w:rPr>
                <w:rFonts w:eastAsia="Times New Roman"/>
                <w:lang w:val="fr-FR"/>
              </w:rPr>
            </w:pPr>
            <w:r>
              <w:rPr>
                <w:rFonts w:eastAsia="Times New Roman"/>
                <w:lang w:val="fr-FR"/>
              </w:rPr>
              <w:t>(cf. d</w:t>
            </w:r>
            <w:r w:rsidR="00BA2AFF" w:rsidRPr="00BA2AFF">
              <w:rPr>
                <w:rFonts w:eastAsia="Times New Roman"/>
                <w:lang w:val="fr-FR"/>
              </w:rPr>
              <w:t>écision A2/13 et LCC 04/2020)</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Liste des correspon</w:t>
            </w:r>
            <w:r w:rsidR="00AB11DB">
              <w:rPr>
                <w:rFonts w:eastAsia="Times New Roman"/>
                <w:lang w:val="fr-FR"/>
              </w:rPr>
              <w:t>-</w:t>
            </w:r>
            <w:r w:rsidRPr="00BA2AFF">
              <w:rPr>
                <w:rFonts w:eastAsia="Times New Roman"/>
                <w:lang w:val="fr-FR"/>
              </w:rPr>
              <w:t>dants</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C4/03</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 xml:space="preserve">Les Etats membres de l’OHI qui ont un siège au Conseil </w:t>
            </w:r>
            <w:r w:rsidRPr="00BA2AFF">
              <w:rPr>
                <w:rFonts w:eastAsia="Times New Roman"/>
                <w:lang w:val="fr-FR"/>
              </w:rPr>
              <w:t>fourniront au Secrétariat de l’OHI leurs mises à jour de la liste des contacts du Conseil de l’OHI.</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Permanent</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AD7435" w:rsidP="00BA2AFF">
                  <w:pPr>
                    <w:keepNext/>
                    <w:keepLines/>
                    <w:rPr>
                      <w:rFonts w:eastAsia="Times New Roman"/>
                      <w:b/>
                      <w:sz w:val="20"/>
                      <w:szCs w:val="20"/>
                      <w:lang w:val="fr-FR"/>
                    </w:rPr>
                  </w:pPr>
                  <w:r>
                    <w:rPr>
                      <w:rFonts w:eastAsia="Times New Roman"/>
                      <w:b/>
                      <w:lang w:val="fr-FR"/>
                    </w:rPr>
                    <w:t>1.4</w:t>
                  </w:r>
                  <w:r>
                    <w:rPr>
                      <w:rFonts w:eastAsia="Times New Roman"/>
                      <w:b/>
                      <w:lang w:val="fr-FR"/>
                    </w:rPr>
                    <w:tab/>
                    <w:t>Remarques d’ouverture de la</w:t>
                  </w:r>
                  <w:r w:rsidR="00BA2AFF" w:rsidRPr="00BA2AFF">
                    <w:rPr>
                      <w:rFonts w:eastAsia="Times New Roman"/>
                      <w:b/>
                      <w:lang w:val="fr-FR"/>
                    </w:rPr>
                    <w:t xml:space="preserve"> président</w:t>
                  </w:r>
                  <w:r>
                    <w:rPr>
                      <w:rFonts w:eastAsia="Times New Roman"/>
                      <w:b/>
                      <w:lang w:val="fr-FR"/>
                    </w:rPr>
                    <w:t>e</w:t>
                  </w:r>
                </w:p>
              </w:tc>
            </w:tr>
          </w:tbl>
          <w:p w:rsidR="00BA2AFF" w:rsidRPr="00BA2AFF" w:rsidRDefault="00BA2AFF" w:rsidP="00BA2AFF">
            <w:pPr>
              <w:keepNext/>
              <w:keepLines/>
              <w:rPr>
                <w:rFonts w:eastAsia="Times New Roman"/>
                <w:b/>
                <w:sz w:val="20"/>
                <w:szCs w:val="20"/>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Ouverture</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C4/04</w:t>
            </w:r>
          </w:p>
        </w:tc>
        <w:tc>
          <w:tcPr>
            <w:tcW w:w="3402" w:type="dxa"/>
            <w:gridSpan w:val="2"/>
            <w:tcBorders>
              <w:bottom w:val="single" w:sz="4" w:space="0" w:color="000000"/>
            </w:tcBorders>
            <w:shd w:val="clear" w:color="auto" w:fill="auto"/>
          </w:tcPr>
          <w:p w:rsidR="00BA2AFF" w:rsidRPr="00BA2AFF" w:rsidRDefault="00BA2AFF" w:rsidP="00C97662">
            <w:pPr>
              <w:rPr>
                <w:rFonts w:eastAsia="Times New Roman"/>
                <w:b/>
                <w:lang w:val="fr-FR"/>
              </w:rPr>
            </w:pPr>
            <w:r w:rsidRPr="00BA2AFF">
              <w:rPr>
                <w:rFonts w:eastAsia="Times New Roman"/>
                <w:b/>
                <w:lang w:val="fr-FR"/>
              </w:rPr>
              <w:t xml:space="preserve">Les membres du Conseil </w:t>
            </w:r>
            <w:r w:rsidR="00C97662">
              <w:rPr>
                <w:rFonts w:eastAsia="Times New Roman"/>
                <w:b/>
                <w:lang w:val="fr-FR"/>
              </w:rPr>
              <w:t xml:space="preserve">félicitent le </w:t>
            </w:r>
            <w:r w:rsidRPr="00BA2AFF">
              <w:rPr>
                <w:rFonts w:eastAsia="Times New Roman"/>
                <w:lang w:val="fr-FR"/>
              </w:rPr>
              <w:t>Dr Geneviève Béchard, nou</w:t>
            </w:r>
            <w:r w:rsidR="004E4425">
              <w:rPr>
                <w:rFonts w:eastAsia="Times New Roman"/>
                <w:lang w:val="fr-FR"/>
              </w:rPr>
              <w:t>velle présidente du Conseil</w:t>
            </w:r>
            <w:r w:rsidR="00C97662">
              <w:rPr>
                <w:rFonts w:eastAsia="Times New Roman"/>
                <w:lang w:val="fr-FR"/>
              </w:rPr>
              <w:t>, pour son allocution d’ouverture</w:t>
            </w:r>
            <w:r w:rsidR="004E4425">
              <w:rPr>
                <w:rFonts w:eastAsia="Times New Roman"/>
                <w:lang w:val="fr-FR"/>
              </w:rPr>
              <w:t xml:space="preserve"> </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highlight w:val="lightGray"/>
                <w:lang w:val="fr-FR"/>
              </w:rPr>
            </w:pPr>
          </w:p>
        </w:tc>
      </w:tr>
      <w:tr w:rsidR="00BA2AFF" w:rsidRPr="00BA2AFF" w:rsidTr="003322DA">
        <w:trPr>
          <w:cantSplit/>
          <w:jc w:val="center"/>
        </w:trPr>
        <w:tc>
          <w:tcPr>
            <w:tcW w:w="11092" w:type="dxa"/>
            <w:gridSpan w:val="7"/>
            <w:tcBorders>
              <w:bottom w:val="single" w:sz="4" w:space="0" w:color="000000"/>
            </w:tcBorders>
            <w:shd w:val="clear" w:color="auto" w:fill="B8CCE4" w:themeFill="accent1" w:themeFillTint="66"/>
          </w:tcPr>
          <w:p w:rsidR="00BA2AFF" w:rsidRPr="00BA2AFF" w:rsidRDefault="00BA2AFF" w:rsidP="00BA2AFF">
            <w:pPr>
              <w:ind w:firstLine="29"/>
              <w:rPr>
                <w:rFonts w:eastAsia="Times New Roman"/>
                <w:b/>
                <w:lang w:val="fr-FR"/>
              </w:rPr>
            </w:pPr>
            <w:r w:rsidRPr="00BA2AFF">
              <w:rPr>
                <w:rFonts w:eastAsia="Times New Roman"/>
                <w:b/>
                <w:lang w:val="fr-FR"/>
              </w:rPr>
              <w:t>1.5</w:t>
            </w:r>
            <w:r w:rsidRPr="00BA2AFF">
              <w:rPr>
                <w:rFonts w:eastAsia="Times New Roman"/>
                <w:b/>
                <w:lang w:val="fr-FR"/>
              </w:rPr>
              <w:tab/>
              <w:t>Dispositions administratives</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firstLine="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firstLine="29"/>
              <w:rPr>
                <w:rFonts w:eastAsia="Times New Roman"/>
                <w:b/>
                <w:lang w:val="fr-FR"/>
              </w:rPr>
            </w:pPr>
          </w:p>
        </w:tc>
        <w:tc>
          <w:tcPr>
            <w:tcW w:w="1842" w:type="dxa"/>
            <w:tcBorders>
              <w:bottom w:val="single" w:sz="4" w:space="0" w:color="000000"/>
            </w:tcBorders>
            <w:shd w:val="clear" w:color="auto" w:fill="FFFFFF" w:themeFill="background1"/>
          </w:tcPr>
          <w:p w:rsidR="00BA2AFF" w:rsidRPr="00BA2AFF" w:rsidRDefault="00BA2AFF" w:rsidP="00BA2AFF">
            <w:pPr>
              <w:ind w:firstLine="29"/>
              <w:rPr>
                <w:rFonts w:eastAsia="Times New Roman"/>
                <w:b/>
                <w:lang w:val="fr-FR"/>
              </w:rPr>
            </w:pPr>
          </w:p>
        </w:tc>
        <w:tc>
          <w:tcPr>
            <w:tcW w:w="3258" w:type="dxa"/>
            <w:tcBorders>
              <w:bottom w:val="single" w:sz="4" w:space="0" w:color="000000"/>
            </w:tcBorders>
            <w:shd w:val="clear" w:color="auto" w:fill="FFFFFF" w:themeFill="background1"/>
          </w:tcPr>
          <w:p w:rsidR="00BA2AFF" w:rsidRPr="00BA2AFF" w:rsidRDefault="00BA2AFF" w:rsidP="00BA2AFF">
            <w:pPr>
              <w:ind w:firstLine="29"/>
              <w:rPr>
                <w:rFonts w:eastAsia="Times New Roman"/>
                <w:b/>
                <w:lang w:val="fr-FR"/>
              </w:rPr>
            </w:pPr>
          </w:p>
        </w:tc>
        <w:tc>
          <w:tcPr>
            <w:tcW w:w="1780" w:type="dxa"/>
            <w:gridSpan w:val="2"/>
            <w:tcBorders>
              <w:bottom w:val="single" w:sz="4" w:space="0" w:color="000000"/>
            </w:tcBorders>
            <w:shd w:val="clear" w:color="auto" w:fill="FFFFFF" w:themeFill="background1"/>
          </w:tcPr>
          <w:p w:rsidR="00BA2AFF" w:rsidRPr="00BA2AFF" w:rsidRDefault="00BA2AFF" w:rsidP="00BA2AFF">
            <w:pPr>
              <w:ind w:firstLine="29"/>
              <w:rPr>
                <w:rFonts w:eastAsia="Times New Roman"/>
                <w:b/>
                <w:lang w:val="fr-FR"/>
              </w:rPr>
            </w:pPr>
          </w:p>
        </w:tc>
        <w:tc>
          <w:tcPr>
            <w:tcW w:w="1377" w:type="dxa"/>
            <w:tcBorders>
              <w:bottom w:val="single" w:sz="4" w:space="0" w:color="000000"/>
            </w:tcBorders>
            <w:shd w:val="clear" w:color="auto" w:fill="FFFFFF" w:themeFill="background1"/>
          </w:tcPr>
          <w:p w:rsidR="00BA2AFF" w:rsidRPr="00BA2AFF" w:rsidRDefault="00BA2AFF" w:rsidP="00BA2AFF">
            <w:pPr>
              <w:ind w:firstLine="29"/>
              <w:rPr>
                <w:rFonts w:eastAsia="Times New Roman"/>
                <w:b/>
                <w:lang w:val="fr-FR"/>
              </w:rPr>
            </w:pPr>
          </w:p>
        </w:tc>
      </w:tr>
      <w:tr w:rsidR="00BA2AFF" w:rsidRPr="006049C0" w:rsidTr="003322DA">
        <w:trPr>
          <w:cantSplit/>
          <w:jc w:val="center"/>
        </w:trPr>
        <w:tc>
          <w:tcPr>
            <w:tcW w:w="11092" w:type="dxa"/>
            <w:gridSpan w:val="7"/>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shd w:val="clear" w:color="auto" w:fill="FFC000"/>
                </w:tcPr>
                <w:p w:rsidR="00BA2AFF" w:rsidRPr="00BA2AFF" w:rsidRDefault="00BA2AFF" w:rsidP="00ED272F">
                  <w:pPr>
                    <w:spacing w:line="276" w:lineRule="auto"/>
                    <w:rPr>
                      <w:rFonts w:eastAsia="Times New Roman"/>
                      <w:b/>
                      <w:lang w:val="fr-FR"/>
                    </w:rPr>
                  </w:pPr>
                  <w:r w:rsidRPr="00BA2AFF">
                    <w:rPr>
                      <w:rFonts w:eastAsia="Times New Roman"/>
                      <w:b/>
                      <w:lang w:val="fr-FR"/>
                    </w:rPr>
                    <w:t>2.</w:t>
                  </w:r>
                  <w:r w:rsidRPr="00BA2AFF">
                    <w:rPr>
                      <w:rFonts w:eastAsia="Times New Roman"/>
                      <w:b/>
                      <w:lang w:val="fr-FR"/>
                    </w:rPr>
                    <w:tab/>
                  </w:r>
                  <w:r w:rsidR="00ED272F">
                    <w:rPr>
                      <w:rFonts w:eastAsia="Times New Roman"/>
                      <w:b/>
                      <w:lang w:val="fr-FR"/>
                    </w:rPr>
                    <w:t>ITEMS</w:t>
                  </w:r>
                  <w:r w:rsidRPr="00BA2AFF">
                    <w:rPr>
                      <w:rFonts w:eastAsia="Times New Roman"/>
                      <w:b/>
                      <w:lang w:val="fr-FR"/>
                    </w:rPr>
                    <w:t xml:space="preserve"> REQUIS PAR LA 2</w:t>
                  </w:r>
                  <w:r w:rsidRPr="00BA2AFF">
                    <w:rPr>
                      <w:rFonts w:eastAsia="Times New Roman"/>
                      <w:b/>
                      <w:vertAlign w:val="superscript"/>
                      <w:lang w:val="fr-FR"/>
                    </w:rPr>
                    <w:t>ème</w:t>
                  </w:r>
                  <w:r w:rsidRPr="00BA2AFF">
                    <w:rPr>
                      <w:rFonts w:eastAsia="Times New Roman"/>
                      <w:b/>
                      <w:lang w:val="fr-FR"/>
                    </w:rPr>
                    <w:t xml:space="preserve"> ASSEMBLEE DE L’OHI</w:t>
                  </w:r>
                </w:p>
              </w:tc>
            </w:tr>
          </w:tbl>
          <w:p w:rsidR="00BA2AFF" w:rsidRPr="00BA2AFF" w:rsidRDefault="00BA2AFF" w:rsidP="00BA2AFF">
            <w:pPr>
              <w:spacing w:line="276" w:lineRule="auto"/>
              <w:rPr>
                <w:rFonts w:eastAsia="Times New Roman"/>
                <w:b/>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pPr>
                    <w:keepNext/>
                    <w:keepLines/>
                    <w:rPr>
                      <w:rFonts w:eastAsia="Times New Roman"/>
                      <w:b/>
                      <w:sz w:val="20"/>
                      <w:szCs w:val="20"/>
                      <w:lang w:val="fr-FR"/>
                    </w:rPr>
                  </w:pPr>
                  <w:r w:rsidRPr="00BA2AFF">
                    <w:rPr>
                      <w:rFonts w:eastAsia="Times New Roman"/>
                      <w:b/>
                      <w:lang w:val="fr-FR"/>
                    </w:rPr>
                    <w:lastRenderedPageBreak/>
                    <w:t>2.1</w:t>
                  </w:r>
                  <w:r w:rsidRPr="00BA2AFF">
                    <w:rPr>
                      <w:rFonts w:eastAsia="Times New Roman"/>
                      <w:b/>
                      <w:lang w:val="fr-FR"/>
                    </w:rPr>
                    <w:tab/>
                  </w:r>
                  <w:r w:rsidR="004E4425">
                    <w:rPr>
                      <w:rFonts w:eastAsia="Times New Roman"/>
                      <w:b/>
                      <w:lang w:val="fr-FR"/>
                    </w:rPr>
                    <w:t>Considérations</w:t>
                  </w:r>
                  <w:r w:rsidRPr="00BA2AFF">
                    <w:rPr>
                      <w:rFonts w:eastAsia="Calibri"/>
                      <w:b/>
                      <w:lang w:val="fr-FR" w:eastAsia="fr-FR"/>
                    </w:rPr>
                    <w:t xml:space="preserve"> des orientations données par l'A</w:t>
                  </w:r>
                  <w:r w:rsidR="007F6CA2">
                    <w:rPr>
                      <w:rFonts w:eastAsia="Calibri"/>
                      <w:b/>
                      <w:lang w:val="fr-FR" w:eastAsia="fr-FR"/>
                    </w:rPr>
                    <w:t>-2</w:t>
                  </w:r>
                  <w:r w:rsidRPr="00BA2AFF">
                    <w:rPr>
                      <w:rFonts w:eastAsia="Calibri"/>
                      <w:b/>
                      <w:lang w:val="fr-FR" w:eastAsia="fr-FR"/>
                    </w:rPr>
                    <w:t>.</w:t>
                  </w:r>
                </w:p>
              </w:tc>
            </w:tr>
          </w:tbl>
          <w:p w:rsidR="00BA2AFF" w:rsidRPr="00BA2AFF" w:rsidRDefault="00BA2AFF" w:rsidP="00BA2AFF">
            <w:pPr>
              <w:keepNext/>
              <w:keepLines/>
              <w:rPr>
                <w:rFonts w:eastAsia="Times New Roman"/>
                <w:b/>
                <w:sz w:val="20"/>
                <w:szCs w:val="20"/>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C4/05</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L</w:t>
            </w:r>
            <w:r w:rsidR="007F6CA2">
              <w:rPr>
                <w:rFonts w:eastAsia="Times New Roman"/>
                <w:b/>
                <w:lang w:val="fr-FR"/>
              </w:rPr>
              <w:t>a</w:t>
            </w:r>
            <w:r w:rsidRPr="00BA2AFF">
              <w:rPr>
                <w:rFonts w:eastAsia="Times New Roman"/>
                <w:b/>
                <w:lang w:val="fr-FR"/>
              </w:rPr>
              <w:t xml:space="preserve"> président</w:t>
            </w:r>
            <w:r w:rsidR="007F6CA2">
              <w:rPr>
                <w:rFonts w:eastAsia="Times New Roman"/>
                <w:b/>
                <w:lang w:val="fr-FR"/>
              </w:rPr>
              <w:t>e</w:t>
            </w:r>
            <w:r w:rsidRPr="00BA2AFF">
              <w:rPr>
                <w:rFonts w:eastAsia="Times New Roman"/>
                <w:b/>
                <w:lang w:val="fr-FR"/>
              </w:rPr>
              <w:t xml:space="preserve"> du Conseil</w:t>
            </w:r>
            <w:r w:rsidRPr="00BA2AFF">
              <w:rPr>
                <w:rFonts w:eastAsia="Times New Roman"/>
                <w:lang w:val="fr-FR"/>
              </w:rPr>
              <w:t>, au nom des Etats membres de l’OHI, félicite le capitaine de vaisseau Marc van der Donck pour son excellente présidence de l’A-2.</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pPr>
                    <w:widowControl w:val="0"/>
                    <w:autoSpaceDE w:val="0"/>
                    <w:autoSpaceDN w:val="0"/>
                    <w:spacing w:line="276" w:lineRule="auto"/>
                    <w:ind w:left="767" w:hanging="767"/>
                    <w:jc w:val="both"/>
                    <w:rPr>
                      <w:rFonts w:eastAsia="Times New Roman"/>
                      <w:b/>
                      <w:sz w:val="20"/>
                      <w:szCs w:val="20"/>
                      <w:lang w:val="fr-FR"/>
                    </w:rPr>
                  </w:pPr>
                  <w:r w:rsidRPr="00BA2AFF">
                    <w:rPr>
                      <w:rFonts w:eastAsia="Times New Roman"/>
                      <w:b/>
                      <w:lang w:val="fr-FR"/>
                    </w:rPr>
                    <w:t>2.2</w:t>
                  </w:r>
                  <w:r w:rsidRPr="00BA2AFF">
                    <w:rPr>
                      <w:rFonts w:eastAsia="Times New Roman"/>
                      <w:b/>
                      <w:lang w:val="fr-FR"/>
                    </w:rPr>
                    <w:tab/>
                  </w:r>
                  <w:r w:rsidR="004E4425">
                    <w:rPr>
                      <w:rFonts w:eastAsia="Times New Roman"/>
                      <w:b/>
                      <w:lang w:val="fr-FR"/>
                    </w:rPr>
                    <w:t>Voie future</w:t>
                  </w:r>
                  <w:r w:rsidRPr="00BA2AFF">
                    <w:rPr>
                      <w:b/>
                      <w:lang w:val="fr-FR"/>
                    </w:rPr>
                    <w:t xml:space="preserve"> pour la mise en œuvre effective de toutes les décisions de l'Assemblée, </w:t>
                  </w:r>
                  <w:r w:rsidR="007F6CA2">
                    <w:rPr>
                      <w:b/>
                      <w:lang w:val="fr-FR"/>
                    </w:rPr>
                    <w:t>incluant</w:t>
                  </w:r>
                  <w:r w:rsidRPr="00BA2AFF">
                    <w:rPr>
                      <w:b/>
                      <w:lang w:val="fr-FR"/>
                    </w:rPr>
                    <w:t xml:space="preserve"> la </w:t>
                  </w:r>
                  <w:r w:rsidR="007F6CA2">
                    <w:rPr>
                      <w:b/>
                      <w:lang w:val="fr-FR"/>
                    </w:rPr>
                    <w:t>P</w:t>
                  </w:r>
                  <w:r w:rsidRPr="00BA2AFF">
                    <w:rPr>
                      <w:b/>
                      <w:lang w:val="fr-FR"/>
                    </w:rPr>
                    <w:t>ro c) du rapport du président du Conseil à l'A</w:t>
                  </w:r>
                  <w:r w:rsidR="004E4425">
                    <w:rPr>
                      <w:b/>
                      <w:lang w:val="fr-FR"/>
                    </w:rPr>
                    <w:t>-2 (D</w:t>
                  </w:r>
                  <w:r w:rsidRPr="00BA2AFF">
                    <w:rPr>
                      <w:b/>
                      <w:lang w:val="fr-FR"/>
                    </w:rPr>
                    <w:t>écision A2/12).</w:t>
                  </w:r>
                </w:p>
              </w:tc>
            </w:tr>
          </w:tbl>
          <w:p w:rsidR="00BA2AFF" w:rsidRPr="00BA2AFF" w:rsidRDefault="00BA2AFF" w:rsidP="00BA2AFF">
            <w:pPr>
              <w:keepNext/>
              <w:keepLines/>
              <w:rPr>
                <w:rFonts w:eastAsia="Times New Roman"/>
                <w:b/>
                <w:sz w:val="20"/>
                <w:szCs w:val="20"/>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Laboratoire OHI-Singapour pour l’innovation et la technologie</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C4/06</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 xml:space="preserve">Le Conseil </w:t>
            </w:r>
            <w:r w:rsidRPr="00BA2AFF">
              <w:rPr>
                <w:rFonts w:eastAsia="Times New Roman"/>
                <w:lang w:val="fr-FR"/>
              </w:rPr>
              <w:t xml:space="preserve">convient d'inclure un point permanent à l'ordre du jour des futures réunions du Conseil sur le </w:t>
            </w:r>
            <w:r w:rsidR="0070149B">
              <w:rPr>
                <w:rFonts w:eastAsia="Times New Roman"/>
                <w:lang w:val="fr-FR"/>
              </w:rPr>
              <w:t>l</w:t>
            </w:r>
            <w:r w:rsidR="0070149B" w:rsidRPr="00BA2AFF">
              <w:rPr>
                <w:rFonts w:eastAsia="Times New Roman"/>
                <w:lang w:val="fr-FR"/>
              </w:rPr>
              <w:t xml:space="preserve">aboratoire </w:t>
            </w:r>
            <w:r w:rsidRPr="00BA2AFF">
              <w:rPr>
                <w:rFonts w:eastAsia="Times New Roman"/>
                <w:lang w:val="fr-FR"/>
              </w:rPr>
              <w:t>conjoint OHI-Singapour pour l'innovation et la technologie</w:t>
            </w:r>
            <w:r w:rsidRPr="00BA2AFF">
              <w:rPr>
                <w:rFonts w:eastAsia="Times New Roman"/>
                <w:b/>
                <w:lang w:val="fr-FR"/>
              </w:rPr>
              <w:t>.</w:t>
            </w:r>
          </w:p>
          <w:p w:rsidR="00BA2AFF" w:rsidRPr="00BA2AFF" w:rsidRDefault="00BA2AFF" w:rsidP="00BA2AFF">
            <w:pPr>
              <w:rPr>
                <w:rFonts w:eastAsia="Times New Roman"/>
                <w:lang w:val="fr-FR"/>
              </w:rPr>
            </w:pPr>
            <w:r w:rsidRPr="00BA2AFF">
              <w:rPr>
                <w:rFonts w:eastAsia="Times New Roman"/>
                <w:b/>
                <w:lang w:val="fr-FR"/>
              </w:rPr>
              <w:t xml:space="preserve">Le comité directeur du </w:t>
            </w:r>
            <w:r w:rsidR="0070149B">
              <w:rPr>
                <w:rFonts w:eastAsia="Times New Roman"/>
                <w:b/>
                <w:lang w:val="fr-FR"/>
              </w:rPr>
              <w:t>l</w:t>
            </w:r>
            <w:r w:rsidR="0070149B" w:rsidRPr="00BA2AFF">
              <w:rPr>
                <w:rFonts w:eastAsia="Times New Roman"/>
                <w:b/>
                <w:lang w:val="fr-FR"/>
              </w:rPr>
              <w:t xml:space="preserve">aboratoire </w:t>
            </w:r>
            <w:r w:rsidRPr="00BA2AFF">
              <w:rPr>
                <w:rFonts w:eastAsia="Times New Roman"/>
                <w:lang w:val="fr-FR"/>
              </w:rPr>
              <w:t>fera un compte rendu annuel.</w:t>
            </w:r>
          </w:p>
          <w:p w:rsidR="00BA2AFF" w:rsidRPr="00BA2AFF" w:rsidRDefault="00BA2AFF" w:rsidP="00BA2AFF">
            <w:pPr>
              <w:rPr>
                <w:rFonts w:eastAsia="Times New Roman"/>
                <w:lang w:val="fr-FR"/>
              </w:rPr>
            </w:pPr>
            <w:r w:rsidRPr="00BA2AFF">
              <w:rPr>
                <w:rFonts w:eastAsia="Times New Roman"/>
                <w:b/>
                <w:lang w:val="fr-FR"/>
              </w:rPr>
              <w:t xml:space="preserve">Le Conseil </w:t>
            </w:r>
            <w:r w:rsidRPr="00BA2AFF">
              <w:rPr>
                <w:rFonts w:eastAsia="Times New Roman"/>
                <w:lang w:val="fr-FR"/>
              </w:rPr>
              <w:t xml:space="preserve">donnera au </w:t>
            </w:r>
            <w:r w:rsidR="0070149B">
              <w:rPr>
                <w:rFonts w:eastAsia="Times New Roman"/>
                <w:lang w:val="fr-FR"/>
              </w:rPr>
              <w:t>l</w:t>
            </w:r>
            <w:r w:rsidR="0070149B" w:rsidRPr="00BA2AFF">
              <w:rPr>
                <w:rFonts w:eastAsia="Times New Roman"/>
                <w:lang w:val="fr-FR"/>
              </w:rPr>
              <w:t xml:space="preserve">aboratoire </w:t>
            </w:r>
            <w:r w:rsidRPr="00BA2AFF">
              <w:rPr>
                <w:rFonts w:eastAsia="Times New Roman"/>
                <w:lang w:val="fr-FR"/>
              </w:rPr>
              <w:t>des orientations sur les thèmes et les projets à examiner. Potentiels thèmes à envisager par le comité directeur :</w:t>
            </w:r>
          </w:p>
          <w:p w:rsidR="00BA2AFF" w:rsidRPr="00503521" w:rsidRDefault="00BA2AFF" w:rsidP="00BA2AF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000000"/>
                <w:kern w:val="2"/>
                <w:szCs w:val="21"/>
                <w:u w:color="000000"/>
                <w:lang w:val="fr-FR" w:eastAsia="fr-FR"/>
              </w:rPr>
            </w:pPr>
            <w:r w:rsidRPr="00503521">
              <w:rPr>
                <w:rFonts w:eastAsia="Times New Roman"/>
                <w:color w:val="000000"/>
                <w:kern w:val="2"/>
                <w:szCs w:val="21"/>
                <w:u w:color="000000"/>
                <w:lang w:val="fr-FR" w:eastAsia="fr-FR"/>
              </w:rPr>
              <w:t>Concept « hybride ».</w:t>
            </w:r>
          </w:p>
          <w:p w:rsidR="00BA2AFF" w:rsidRPr="00BA2AFF" w:rsidRDefault="00BA2AFF" w:rsidP="00BA2AF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color w:val="000000"/>
                <w:kern w:val="2"/>
                <w:sz w:val="21"/>
                <w:szCs w:val="21"/>
                <w:u w:color="000000"/>
                <w:lang w:val="fr-FR" w:eastAsia="fr-FR"/>
              </w:rPr>
            </w:pPr>
            <w:r w:rsidRPr="00503521">
              <w:rPr>
                <w:rFonts w:eastAsia="Times New Roman"/>
                <w:color w:val="000000"/>
                <w:kern w:val="2"/>
                <w:szCs w:val="21"/>
                <w:u w:color="000000"/>
                <w:lang w:val="fr-FR" w:eastAsia="fr-FR"/>
              </w:rPr>
              <w:t>Conversion de la S-57 vers la S-101 et réciproquement.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p w:rsidR="00BA2AFF" w:rsidRPr="00BA2AFF" w:rsidRDefault="0028206F" w:rsidP="00BA2AFF">
            <w:pPr>
              <w:rPr>
                <w:rFonts w:eastAsia="Times New Roman"/>
                <w:lang w:val="fr-FR"/>
              </w:rPr>
            </w:pPr>
            <w:r>
              <w:rPr>
                <w:rFonts w:eastAsia="Times New Roman"/>
                <w:lang w:val="fr-FR"/>
              </w:rPr>
              <w:t>(cf. d</w:t>
            </w:r>
            <w:r w:rsidR="00BA2AFF" w:rsidRPr="00BA2AFF">
              <w:rPr>
                <w:rFonts w:eastAsia="Times New Roman"/>
                <w:lang w:val="fr-FR"/>
              </w:rPr>
              <w:t>écision A2/08)</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S-23, A2 PRO1.9 suite</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C4/07</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 xml:space="preserve">Le Secrétaire général </w:t>
            </w:r>
            <w:r w:rsidRPr="00BA2AFF">
              <w:rPr>
                <w:rFonts w:eastAsia="Times New Roman"/>
                <w:lang w:val="fr-FR"/>
              </w:rPr>
              <w:t>rendra compte de la mise en œuvre de la PRO 1.9</w:t>
            </w:r>
            <w:r w:rsidRPr="00BA2AFF">
              <w:rPr>
                <w:rFonts w:eastAsia="Times New Roman"/>
                <w:vertAlign w:val="superscript"/>
                <w:lang w:val="fr-FR"/>
              </w:rPr>
              <w:footnoteReference w:id="5"/>
            </w:r>
            <w:r w:rsidRPr="00BA2AFF">
              <w:rPr>
                <w:rFonts w:eastAsia="Times New Roman"/>
                <w:lang w:val="fr-FR"/>
              </w:rPr>
              <w: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(cf. décision A2/24&amp;25)</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DE443F">
                  <w:pPr>
                    <w:keepNext/>
                    <w:keepLines/>
                    <w:ind w:left="625" w:hanging="625"/>
                    <w:rPr>
                      <w:rFonts w:eastAsia="Times New Roman"/>
                      <w:b/>
                      <w:sz w:val="20"/>
                      <w:szCs w:val="20"/>
                      <w:lang w:val="fr-FR"/>
                    </w:rPr>
                  </w:pPr>
                  <w:r w:rsidRPr="00BA2AFF">
                    <w:rPr>
                      <w:rFonts w:eastAsia="Times New Roman"/>
                      <w:b/>
                      <w:lang w:val="fr-FR"/>
                    </w:rPr>
                    <w:lastRenderedPageBreak/>
                    <w:t>2.3</w:t>
                  </w:r>
                  <w:r w:rsidRPr="00BA2AFF">
                    <w:rPr>
                      <w:rFonts w:eastAsia="Times New Roman"/>
                      <w:b/>
                      <w:lang w:val="fr-FR"/>
                    </w:rPr>
                    <w:tab/>
                  </w:r>
                  <w:r w:rsidR="00DE443F" w:rsidRPr="00DE443F">
                    <w:rPr>
                      <w:rFonts w:eastAsia="Times New Roman"/>
                      <w:b/>
                      <w:lang w:val="fr-FR"/>
                    </w:rPr>
                    <w:t xml:space="preserve">Débat sur la meilleure voie à suivre pour progresser dans la définition des intérêts </w:t>
                  </w:r>
                  <w:r w:rsidR="00DE443F">
                    <w:rPr>
                      <w:rFonts w:eastAsia="Times New Roman"/>
                      <w:b/>
                      <w:lang w:val="fr-FR"/>
                    </w:rPr>
                    <w:t xml:space="preserve">                   </w:t>
                  </w:r>
                  <w:r w:rsidR="00DE443F" w:rsidRPr="00DE443F">
                    <w:rPr>
                      <w:rFonts w:eastAsia="Times New Roman"/>
                      <w:b/>
                      <w:lang w:val="fr-FR"/>
                    </w:rPr>
                    <w:t>hydrographiques (Décisions A2/04 et A2/14).</w:t>
                  </w:r>
                </w:p>
              </w:tc>
            </w:tr>
          </w:tbl>
          <w:p w:rsidR="00BA2AFF" w:rsidRPr="00BA2AFF" w:rsidRDefault="00BA2AFF" w:rsidP="00BA2AFF">
            <w:pPr>
              <w:keepNext/>
              <w:keepLines/>
              <w:rPr>
                <w:rFonts w:eastAsia="Times New Roman"/>
                <w:b/>
                <w:sz w:val="20"/>
                <w:szCs w:val="20"/>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 xml:space="preserve">Définitions des intérêts </w:t>
            </w:r>
            <w:r w:rsidR="008F2CA7" w:rsidRPr="00BA2AFF">
              <w:rPr>
                <w:rFonts w:eastAsia="Times New Roman"/>
                <w:lang w:val="fr-FR"/>
              </w:rPr>
              <w:t>hydrographi</w:t>
            </w:r>
            <w:r w:rsidR="008F2CA7">
              <w:rPr>
                <w:rFonts w:eastAsia="Times New Roman"/>
                <w:lang w:val="fr-FR"/>
              </w:rPr>
              <w:t>-</w:t>
            </w:r>
            <w:r w:rsidR="008F2CA7" w:rsidRPr="00BA2AFF">
              <w:rPr>
                <w:rFonts w:eastAsia="Times New Roman"/>
                <w:lang w:val="fr-FR"/>
              </w:rPr>
              <w:t>ques</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C4/08</w:t>
            </w:r>
          </w:p>
        </w:tc>
        <w:tc>
          <w:tcPr>
            <w:tcW w:w="3402" w:type="dxa"/>
            <w:gridSpan w:val="2"/>
            <w:tcBorders>
              <w:bottom w:val="single" w:sz="4" w:space="0" w:color="000000"/>
            </w:tcBorders>
            <w:shd w:val="clear" w:color="auto" w:fill="auto"/>
          </w:tcPr>
          <w:p w:rsidR="00BA2AFF" w:rsidRPr="00BA2AFF" w:rsidRDefault="00BA2AFF" w:rsidP="008631D9">
            <w:pPr>
              <w:rPr>
                <w:rFonts w:eastAsia="Times New Roman"/>
                <w:lang w:val="fr-FR"/>
              </w:rPr>
            </w:pPr>
            <w:r w:rsidRPr="00BA2AFF">
              <w:rPr>
                <w:rFonts w:eastAsia="Times New Roman"/>
                <w:b/>
                <w:bCs/>
                <w:lang w:val="fr-FR"/>
              </w:rPr>
              <w:t xml:space="preserve">Le Conseil </w:t>
            </w:r>
            <w:r w:rsidRPr="00BA2AFF">
              <w:rPr>
                <w:rFonts w:eastAsia="Times New Roman"/>
                <w:bCs/>
                <w:lang w:val="fr-FR"/>
              </w:rPr>
              <w:t>prend note de la tâche confiée par l’A-2</w:t>
            </w:r>
            <w:r w:rsidRPr="00BA2AFF">
              <w:rPr>
                <w:rFonts w:eastAsia="Times New Roman"/>
                <w:b/>
                <w:bCs/>
                <w:lang w:val="fr-FR"/>
              </w:rPr>
              <w:t xml:space="preserve"> </w:t>
            </w:r>
            <w:r w:rsidRPr="00BA2AFF">
              <w:rPr>
                <w:rFonts w:eastAsia="Times New Roman"/>
                <w:bCs/>
                <w:lang w:val="fr-FR"/>
              </w:rPr>
              <w:t xml:space="preserve">consistant à examiner la meilleure façon de faire progresser les propositions A-2 PRO-1.4 et A-2 PRO-1.5 sur la définition des intérêts hydrographiques et de faire ainsi rapport à l'A-3 en 2023, et </w:t>
            </w:r>
            <w:r w:rsidR="008631D9">
              <w:rPr>
                <w:rFonts w:eastAsia="Times New Roman"/>
                <w:bCs/>
                <w:lang w:val="fr-FR"/>
              </w:rPr>
              <w:t>par</w:t>
            </w:r>
            <w:r w:rsidRPr="00BA2AFF">
              <w:rPr>
                <w:rFonts w:eastAsia="Times New Roman"/>
                <w:bCs/>
                <w:lang w:val="fr-FR"/>
              </w:rPr>
              <w:t xml:space="preserve"> laquelle le Conseil est chargé d'établir un groupe de travail dans ce but précis.</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r w:rsidRPr="00BA2AFF">
              <w:rPr>
                <w:rFonts w:eastAsia="Times New Roman"/>
                <w:b/>
                <w:lang w:val="fr-FR"/>
              </w:rPr>
              <w:t>A-3</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Définitions des intérêts hydrographi-ques</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C4/09</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Le</w:t>
            </w:r>
            <w:r w:rsidRPr="00BA2AFF">
              <w:rPr>
                <w:rFonts w:eastAsia="Times New Roman"/>
                <w:b/>
                <w:lang w:val="fr-FR"/>
              </w:rPr>
              <w:t xml:space="preserve"> Conseil</w:t>
            </w:r>
            <w:r w:rsidRPr="00BA2AFF">
              <w:rPr>
                <w:rFonts w:eastAsia="Times New Roman"/>
                <w:lang w:val="fr-FR"/>
              </w:rPr>
              <w:t xml:space="preserve"> invite </w:t>
            </w:r>
            <w:r w:rsidRPr="00E9727B">
              <w:rPr>
                <w:rFonts w:eastAsia="Times New Roman"/>
                <w:lang w:val="fr-FR"/>
              </w:rPr>
              <w:t>les parties intéressées (Argentine, Brésil, Inde, Uruguay, etc.)</w:t>
            </w:r>
            <w:r w:rsidRPr="00BA2AFF">
              <w:rPr>
                <w:rFonts w:eastAsia="Times New Roman"/>
                <w:lang w:val="fr-FR"/>
              </w:rPr>
              <w:t xml:space="preserve"> à élaborer une définition des intérêts hydrographiques, en examinant les résultats de la CHI17, les PRO 1.4 et 1.5, pour ensuite présenter une proposition consolidée unique au C-5 ou au C-6 aux fins d’examen éventuel par l'A-3 (date limite C-5, C-6).</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 C-6</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8631D9" w:rsidP="00BA2AFF">
                  <w:pPr>
                    <w:keepNext/>
                    <w:keepLines/>
                    <w:ind w:left="767" w:hanging="767"/>
                    <w:rPr>
                      <w:rFonts w:eastAsia="Times New Roman"/>
                      <w:b/>
                      <w:sz w:val="20"/>
                      <w:szCs w:val="20"/>
                      <w:lang w:val="fr-FR"/>
                    </w:rPr>
                  </w:pPr>
                  <w:r>
                    <w:rPr>
                      <w:rFonts w:eastAsia="Times New Roman"/>
                      <w:b/>
                      <w:lang w:val="fr-FR"/>
                    </w:rPr>
                    <w:t>2.4</w:t>
                  </w:r>
                  <w:r>
                    <w:rPr>
                      <w:rFonts w:eastAsia="Times New Roman"/>
                      <w:b/>
                      <w:lang w:val="fr-FR"/>
                    </w:rPr>
                    <w:tab/>
                    <w:t>Liste cumulative des D</w:t>
                  </w:r>
                  <w:r w:rsidR="00BA2AFF" w:rsidRPr="00BA2AFF">
                    <w:rPr>
                      <w:rFonts w:eastAsia="Times New Roman"/>
                      <w:b/>
                      <w:lang w:val="fr-FR"/>
                    </w:rPr>
                    <w:t xml:space="preserve">écisions </w:t>
                  </w:r>
                  <w:r>
                    <w:rPr>
                      <w:rFonts w:eastAsia="Times New Roman"/>
                      <w:b/>
                      <w:lang w:val="fr-FR"/>
                    </w:rPr>
                    <w:t xml:space="preserve">de l’Assemblée </w:t>
                  </w:r>
                  <w:r w:rsidR="00BA2AFF" w:rsidRPr="00BA2AFF">
                    <w:rPr>
                      <w:rFonts w:eastAsia="Times New Roman"/>
                      <w:b/>
                      <w:lang w:val="fr-FR"/>
                    </w:rPr>
                    <w:t>affectant le Conseil.</w:t>
                  </w:r>
                </w:p>
              </w:tc>
            </w:tr>
          </w:tbl>
          <w:p w:rsidR="00BA2AFF" w:rsidRPr="00BA2AFF" w:rsidRDefault="00BA2AFF" w:rsidP="00BA2AFF">
            <w:pPr>
              <w:keepNext/>
              <w:keepLines/>
              <w:rPr>
                <w:rFonts w:eastAsia="Times New Roman"/>
                <w:b/>
                <w:sz w:val="20"/>
                <w:szCs w:val="20"/>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i/>
                <w:lang w:val="fr-FR"/>
              </w:rPr>
            </w:pPr>
            <w:r w:rsidRPr="00BA2AFF">
              <w:rPr>
                <w:rFonts w:eastAsia="Times New Roman"/>
                <w:i/>
                <w:lang w:val="fr-FR"/>
              </w:rPr>
              <w:t>Pour référence uniquement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bottom w:val="single" w:sz="4" w:space="0" w:color="auto"/>
            </w:tcBorders>
            <w:shd w:val="clear" w:color="auto" w:fill="FFC000"/>
          </w:tcPr>
          <w:p w:rsidR="00BA2AFF" w:rsidRPr="00BA2AFF" w:rsidRDefault="00BA2AFF" w:rsidP="00BA2AFF">
            <w:pPr>
              <w:spacing w:line="276" w:lineRule="auto"/>
              <w:rPr>
                <w:rFonts w:eastAsia="Calibri"/>
                <w:lang w:val="fr-FR"/>
              </w:rPr>
            </w:pPr>
            <w:r w:rsidRPr="00BA2AFF">
              <w:rPr>
                <w:rFonts w:eastAsia="Times New Roman"/>
                <w:b/>
                <w:lang w:val="fr-FR"/>
              </w:rPr>
              <w:t>3.</w:t>
            </w:r>
            <w:r w:rsidRPr="00BA2AFF">
              <w:rPr>
                <w:rFonts w:eastAsia="Times New Roman"/>
                <w:b/>
                <w:lang w:val="fr-FR"/>
              </w:rPr>
              <w:tab/>
              <w:t>ITEMS REQUIS PAR LE CONSEIL DE L’OHI</w:t>
            </w:r>
            <w:r w:rsidRPr="00BA2AFF" w:rsidDel="00F46C58">
              <w:rPr>
                <w:rFonts w:eastAsia="Times New Roman"/>
                <w:b/>
                <w:lang w:val="fr-FR"/>
              </w:rPr>
              <w:t xml:space="preserve"> </w:t>
            </w: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147032">
                  <w:pPr>
                    <w:keepNext/>
                    <w:keepLines/>
                    <w:ind w:left="767" w:hanging="767"/>
                    <w:rPr>
                      <w:rFonts w:eastAsia="Times New Roman"/>
                      <w:b/>
                      <w:sz w:val="20"/>
                      <w:szCs w:val="20"/>
                      <w:lang w:val="fr-FR"/>
                    </w:rPr>
                  </w:pPr>
                  <w:r w:rsidRPr="00BA2AFF">
                    <w:rPr>
                      <w:rFonts w:eastAsia="Times New Roman"/>
                      <w:b/>
                      <w:lang w:val="fr-FR"/>
                    </w:rPr>
                    <w:t>3.1</w:t>
                  </w:r>
                  <w:r w:rsidRPr="00BA2AFF">
                    <w:rPr>
                      <w:rFonts w:eastAsia="Times New Roman"/>
                      <w:b/>
                      <w:lang w:val="fr-FR"/>
                    </w:rPr>
                    <w:tab/>
                    <w:t xml:space="preserve">Examen </w:t>
                  </w:r>
                  <w:r w:rsidR="00147032" w:rsidRPr="00147032">
                    <w:rPr>
                      <w:rFonts w:eastAsia="Times New Roman"/>
                      <w:b/>
                      <w:lang w:val="fr-FR"/>
                    </w:rPr>
                    <w:t>du statut des décisions et actions du C-3 (actions en cours, actions laissées de côté) ; toutes les actions/décisions restantes du C-3 si elles n’ont pas déjà été traitées par l'A-2, seront traitées au titre des points 2 et 4 de l'ordre du jour, le cas échéant.</w:t>
                  </w:r>
                </w:p>
              </w:tc>
            </w:tr>
          </w:tbl>
          <w:p w:rsidR="00BA2AFF" w:rsidRPr="00BA2AFF" w:rsidRDefault="00BA2AFF" w:rsidP="00BA2AFF">
            <w:pPr>
              <w:keepNext/>
              <w:keepLines/>
              <w:rPr>
                <w:rFonts w:eastAsia="Times New Roman"/>
                <w:b/>
                <w:sz w:val="20"/>
                <w:szCs w:val="20"/>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highlight w:val="lightGray"/>
                <w:lang w:val="fr-FR"/>
              </w:rPr>
            </w:pPr>
          </w:p>
        </w:tc>
      </w:tr>
      <w:tr w:rsidR="00BA2AFF" w:rsidRPr="006049C0" w:rsidTr="003322DA">
        <w:trPr>
          <w:cantSplit/>
          <w:jc w:val="center"/>
        </w:trPr>
        <w:tc>
          <w:tcPr>
            <w:tcW w:w="11092" w:type="dxa"/>
            <w:gridSpan w:val="7"/>
            <w:tcBorders>
              <w:bottom w:val="single" w:sz="4" w:space="0" w:color="auto"/>
            </w:tcBorders>
            <w:shd w:val="clear" w:color="auto" w:fill="FFC000"/>
          </w:tcPr>
          <w:p w:rsidR="00BA2AFF" w:rsidRPr="00BA2AFF" w:rsidRDefault="00BA2AFF" w:rsidP="00BA2AFF">
            <w:pPr>
              <w:spacing w:line="276" w:lineRule="auto"/>
              <w:rPr>
                <w:rFonts w:eastAsia="Calibri"/>
                <w:lang w:val="fr-FR"/>
              </w:rPr>
            </w:pPr>
            <w:r w:rsidRPr="00BA2AFF">
              <w:rPr>
                <w:rFonts w:eastAsia="Times New Roman"/>
                <w:b/>
                <w:lang w:val="fr-FR"/>
              </w:rPr>
              <w:t>4.</w:t>
            </w:r>
            <w:r w:rsidRPr="00BA2AFF">
              <w:rPr>
                <w:rFonts w:eastAsia="Times New Roman"/>
                <w:b/>
                <w:lang w:val="fr-FR"/>
              </w:rPr>
              <w:tab/>
              <w:t>ITEMS REQUIS PAR LES ORGANES SUBSIDIAIRES</w:t>
            </w:r>
            <w:r w:rsidRPr="00BA2AFF" w:rsidDel="00F46C58">
              <w:rPr>
                <w:rFonts w:eastAsia="Times New Roman"/>
                <w:b/>
                <w:lang w:val="fr-FR"/>
              </w:rPr>
              <w:t xml:space="preserve"> </w:t>
            </w: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C97662">
                  <w:pPr>
                    <w:keepNext/>
                    <w:keepLines/>
                    <w:ind w:left="625" w:hanging="625"/>
                    <w:rPr>
                      <w:rFonts w:eastAsia="Times New Roman"/>
                      <w:b/>
                      <w:sz w:val="20"/>
                      <w:szCs w:val="20"/>
                      <w:lang w:val="fr-FR"/>
                    </w:rPr>
                  </w:pPr>
                  <w:r w:rsidRPr="00BA2AFF">
                    <w:rPr>
                      <w:rFonts w:eastAsia="Times New Roman"/>
                      <w:b/>
                      <w:lang w:val="fr-FR"/>
                    </w:rPr>
                    <w:t>4.1</w:t>
                  </w:r>
                  <w:r w:rsidRPr="00BA2AFF">
                    <w:rPr>
                      <w:rFonts w:eastAsia="Times New Roman"/>
                      <w:b/>
                      <w:lang w:val="fr-FR"/>
                    </w:rPr>
                    <w:tab/>
                    <w:t xml:space="preserve">Points </w:t>
                  </w:r>
                  <w:r w:rsidR="002A42F5">
                    <w:rPr>
                      <w:rFonts w:eastAsia="Times New Roman"/>
                      <w:b/>
                      <w:lang w:val="fr-FR"/>
                    </w:rPr>
                    <w:t xml:space="preserve">d’ordre </w:t>
                  </w:r>
                  <w:r w:rsidRPr="00BA2AFF">
                    <w:rPr>
                      <w:rFonts w:eastAsia="Times New Roman"/>
                      <w:b/>
                      <w:lang w:val="fr-FR"/>
                    </w:rPr>
                    <w:t xml:space="preserve">opérationnel des groupes de travail </w:t>
                  </w:r>
                  <w:r w:rsidR="002A42F5">
                    <w:rPr>
                      <w:rFonts w:eastAsia="Times New Roman"/>
                      <w:b/>
                      <w:lang w:val="fr-FR"/>
                    </w:rPr>
                    <w:t xml:space="preserve">et </w:t>
                  </w:r>
                  <w:r w:rsidRPr="00BA2AFF">
                    <w:rPr>
                      <w:rFonts w:eastAsia="Times New Roman"/>
                      <w:b/>
                      <w:lang w:val="fr-FR"/>
                    </w:rPr>
                    <w:t>équipes de projet</w:t>
                  </w:r>
                  <w:r w:rsidR="002A42F5">
                    <w:rPr>
                      <w:rFonts w:eastAsia="Times New Roman"/>
                      <w:b/>
                      <w:lang w:val="fr-FR"/>
                    </w:rPr>
                    <w:t xml:space="preserve"> </w:t>
                  </w:r>
                  <w:r w:rsidR="002A42F5" w:rsidRPr="00BA2AFF">
                    <w:rPr>
                      <w:rFonts w:eastAsia="Times New Roman"/>
                      <w:b/>
                      <w:lang w:val="fr-FR"/>
                    </w:rPr>
                    <w:t>subordonnés</w:t>
                  </w:r>
                  <w:r w:rsidRPr="00BA2AFF">
                    <w:rPr>
                      <w:rFonts w:eastAsia="Times New Roman"/>
                      <w:b/>
                      <w:lang w:val="fr-FR"/>
                    </w:rPr>
                    <w:t xml:space="preserve"> résultant du rapport du HSSC à la session de l'A-2 </w:t>
                  </w:r>
                  <w:r w:rsidR="00C97662">
                    <w:rPr>
                      <w:rFonts w:eastAsia="Times New Roman"/>
                      <w:b/>
                      <w:lang w:val="fr-FR"/>
                    </w:rPr>
                    <w:t>à distance</w:t>
                  </w:r>
                </w:p>
              </w:tc>
            </w:tr>
          </w:tbl>
          <w:p w:rsidR="00BA2AFF" w:rsidRPr="00BA2AFF" w:rsidRDefault="00BA2AFF" w:rsidP="00BA2AFF">
            <w:pPr>
              <w:keepNext/>
              <w:keepLines/>
              <w:rPr>
                <w:rFonts w:eastAsia="Times New Roman"/>
                <w:b/>
                <w:sz w:val="20"/>
                <w:szCs w:val="20"/>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Futur de la carte marine papier</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C4/10</w:t>
            </w:r>
          </w:p>
        </w:tc>
        <w:tc>
          <w:tcPr>
            <w:tcW w:w="3402" w:type="dxa"/>
            <w:gridSpan w:val="2"/>
            <w:tcBorders>
              <w:bottom w:val="single" w:sz="4" w:space="0" w:color="000000"/>
            </w:tcBorders>
            <w:shd w:val="clear" w:color="auto" w:fill="auto"/>
          </w:tcPr>
          <w:p w:rsidR="00BA2AFF" w:rsidRPr="00BA2AFF" w:rsidRDefault="00BA2AFF" w:rsidP="00E9727B">
            <w:pPr>
              <w:rPr>
                <w:rFonts w:eastAsia="Times New Roman"/>
                <w:lang w:val="fr-FR"/>
              </w:rPr>
            </w:pPr>
            <w:r w:rsidRPr="00BA2AFF">
              <w:rPr>
                <w:rFonts w:eastAsia="Times New Roman"/>
                <w:lang w:val="fr-FR"/>
              </w:rPr>
              <w:t>Le</w:t>
            </w:r>
            <w:r w:rsidRPr="00BA2AFF">
              <w:rPr>
                <w:rFonts w:eastAsia="Times New Roman"/>
                <w:b/>
                <w:lang w:val="fr-FR"/>
              </w:rPr>
              <w:t xml:space="preserve"> Conseil </w:t>
            </w:r>
            <w:r w:rsidR="00E9727B" w:rsidRPr="00E9727B">
              <w:rPr>
                <w:rFonts w:eastAsia="Times New Roman"/>
                <w:lang w:val="fr-FR"/>
              </w:rPr>
              <w:t>suivra</w:t>
            </w:r>
            <w:r w:rsidR="00E9727B">
              <w:rPr>
                <w:rFonts w:eastAsia="Times New Roman"/>
                <w:b/>
                <w:lang w:val="fr-FR"/>
              </w:rPr>
              <w:t xml:space="preserve"> </w:t>
            </w:r>
            <w:r w:rsidRPr="00BA2AFF">
              <w:rPr>
                <w:rFonts w:eastAsia="Times New Roman"/>
                <w:lang w:val="fr-FR"/>
              </w:rPr>
              <w:t xml:space="preserve">la mise en œuvre par le </w:t>
            </w:r>
            <w:r w:rsidRPr="00BA2AFF">
              <w:rPr>
                <w:rFonts w:eastAsia="Times New Roman"/>
                <w:b/>
                <w:lang w:val="fr-FR"/>
              </w:rPr>
              <w:t>HSSC</w:t>
            </w:r>
            <w:r w:rsidRPr="00BA2AFF">
              <w:rPr>
                <w:rFonts w:eastAsia="Times New Roman"/>
                <w:lang w:val="fr-FR"/>
              </w:rPr>
              <w:t xml:space="preserve"> des recommandations sur le futur de la carte marine papier, selon qu'il convient.</w:t>
            </w:r>
            <w:r w:rsidR="006C408D">
              <w:rPr>
                <w:rFonts w:eastAsia="Times New Roman"/>
                <w:lang w:val="fr-FR"/>
              </w:rPr>
              <w:t xml:space="preserve"> </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(cf. décisions A2/27&amp;28)</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S-57, S-101</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C4/11</w:t>
            </w:r>
          </w:p>
        </w:tc>
        <w:tc>
          <w:tcPr>
            <w:tcW w:w="3402" w:type="dxa"/>
            <w:gridSpan w:val="2"/>
            <w:tcBorders>
              <w:bottom w:val="single" w:sz="4" w:space="0" w:color="000000"/>
            </w:tcBorders>
            <w:shd w:val="clear" w:color="auto" w:fill="auto"/>
          </w:tcPr>
          <w:p w:rsidR="00BA2AFF" w:rsidRPr="00BA2AFF" w:rsidRDefault="00BA2AFF">
            <w:pPr>
              <w:rPr>
                <w:rFonts w:eastAsia="Times New Roman"/>
                <w:lang w:val="fr-FR"/>
              </w:rPr>
            </w:pPr>
            <w:r w:rsidRPr="00BA2AFF">
              <w:rPr>
                <w:rFonts w:eastAsia="Times New Roman"/>
                <w:lang w:val="fr-FR"/>
              </w:rPr>
              <w:t>Le</w:t>
            </w:r>
            <w:r w:rsidRPr="00BA2AFF">
              <w:rPr>
                <w:rFonts w:eastAsia="Times New Roman"/>
                <w:b/>
                <w:lang w:val="fr-FR"/>
              </w:rPr>
              <w:t xml:space="preserve"> Conseil</w:t>
            </w:r>
            <w:r w:rsidRPr="00BA2AFF">
              <w:rPr>
                <w:rFonts w:eastAsia="Times New Roman"/>
                <w:lang w:val="fr-FR"/>
              </w:rPr>
              <w:t xml:space="preserve"> suivra la progression de la tâche confiée au </w:t>
            </w:r>
            <w:r w:rsidRPr="00BA2AFF">
              <w:rPr>
                <w:rFonts w:eastAsia="Times New Roman"/>
                <w:b/>
                <w:lang w:val="fr-FR"/>
              </w:rPr>
              <w:t>HSSC</w:t>
            </w:r>
            <w:r w:rsidRPr="00BA2AFF">
              <w:rPr>
                <w:rFonts w:eastAsia="Times New Roman"/>
                <w:lang w:val="fr-FR"/>
              </w:rPr>
              <w:t xml:space="preserve"> de préparer un compte rendu synoptique des différentes options offertes aux SH pour la production </w:t>
            </w:r>
            <w:r w:rsidR="006C408D">
              <w:rPr>
                <w:rFonts w:eastAsia="Times New Roman"/>
                <w:lang w:val="fr-FR"/>
              </w:rPr>
              <w:t xml:space="preserve">future </w:t>
            </w:r>
            <w:r w:rsidRPr="00BA2AFF">
              <w:rPr>
                <w:rFonts w:eastAsia="Times New Roman"/>
                <w:lang w:val="fr-FR"/>
              </w:rPr>
              <w:t>des ENC de la S-101 conjointement avec la maintenance/production de la S-57.</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(cf. décision A2/33)</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Résolutions de l’OHI</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C4/12</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 xml:space="preserve">suivra la progression de la tâche confiée au </w:t>
            </w:r>
            <w:r w:rsidRPr="00BA2AFF">
              <w:rPr>
                <w:rFonts w:eastAsia="Times New Roman"/>
                <w:b/>
                <w:lang w:val="fr-FR"/>
              </w:rPr>
              <w:t>HSSC</w:t>
            </w:r>
            <w:r w:rsidRPr="00BA2AFF">
              <w:rPr>
                <w:rFonts w:eastAsia="Times New Roman"/>
                <w:lang w:val="fr-FR"/>
              </w:rPr>
              <w:t xml:space="preserve"> et à l'</w:t>
            </w:r>
            <w:r w:rsidRPr="00BA2AFF">
              <w:rPr>
                <w:rFonts w:eastAsia="Times New Roman"/>
                <w:b/>
                <w:lang w:val="fr-FR"/>
              </w:rPr>
              <w:t>IRCC</w:t>
            </w:r>
            <w:r w:rsidRPr="00BA2AFF">
              <w:rPr>
                <w:rFonts w:eastAsia="Times New Roman"/>
                <w:lang w:val="fr-FR"/>
              </w:rPr>
              <w:t xml:space="preserve"> de réviser les résolutions de l'OHI concernant la PRO 2.3 lorsque la mise en œuvre opérationnelle du concept sur la S-100 sera suffisamment avancée.</w:t>
            </w:r>
            <w:r w:rsidRPr="00BA2AFF">
              <w:rPr>
                <w:rFonts w:eastAsia="Times New Roman"/>
                <w:lang w:val="fr-FR"/>
              </w:rPr>
              <w:br/>
            </w:r>
          </w:p>
          <w:p w:rsidR="00BA2AFF" w:rsidRPr="00BA2AFF" w:rsidRDefault="00BA2AFF">
            <w:pPr>
              <w:rPr>
                <w:rFonts w:eastAsia="Times New Roman"/>
                <w:lang w:val="fr-FR"/>
              </w:rPr>
            </w:pPr>
            <w:r w:rsidRPr="00BA2AFF">
              <w:rPr>
                <w:rFonts w:eastAsia="Times New Roman"/>
                <w:lang w:val="fr-FR"/>
              </w:rPr>
              <w:t xml:space="preserve">Le </w:t>
            </w:r>
            <w:r w:rsidRPr="00BA2AFF">
              <w:rPr>
                <w:rFonts w:eastAsia="Times New Roman"/>
                <w:b/>
                <w:lang w:val="fr-FR"/>
              </w:rPr>
              <w:t>HSSC</w:t>
            </w:r>
            <w:r w:rsidRPr="00BA2AFF">
              <w:rPr>
                <w:rFonts w:eastAsia="Times New Roman"/>
                <w:lang w:val="fr-FR"/>
              </w:rPr>
              <w:t xml:space="preserve"> et l'</w:t>
            </w:r>
            <w:r w:rsidRPr="00BA2AFF">
              <w:rPr>
                <w:rFonts w:eastAsia="Times New Roman"/>
                <w:b/>
                <w:lang w:val="fr-FR"/>
              </w:rPr>
              <w:t>IRCC</w:t>
            </w:r>
            <w:r w:rsidRPr="00BA2AFF">
              <w:rPr>
                <w:rFonts w:eastAsia="Times New Roman"/>
                <w:lang w:val="fr-FR"/>
              </w:rPr>
              <w:t xml:space="preserve"> feront des propositions </w:t>
            </w:r>
            <w:r w:rsidR="006C408D">
              <w:rPr>
                <w:rFonts w:eastAsia="Times New Roman"/>
                <w:lang w:val="fr-FR"/>
              </w:rPr>
              <w:t>pour approbation lors</w:t>
            </w:r>
            <w:r w:rsidR="00320996">
              <w:rPr>
                <w:rFonts w:eastAsia="Times New Roman"/>
                <w:lang w:val="fr-FR"/>
              </w:rPr>
              <w:t xml:space="preserve"> </w:t>
            </w:r>
            <w:r w:rsidRPr="00BA2AFF">
              <w:rPr>
                <w:rFonts w:eastAsia="Times New Roman"/>
                <w:lang w:val="fr-FR"/>
              </w:rPr>
              <w:t xml:space="preserve">des réunions du </w:t>
            </w:r>
            <w:r w:rsidRPr="00BA2AFF">
              <w:rPr>
                <w:rFonts w:eastAsia="Times New Roman"/>
                <w:b/>
                <w:lang w:val="fr-FR"/>
              </w:rPr>
              <w:t>Conseil</w:t>
            </w:r>
            <w:r w:rsidRPr="00BA2AFF">
              <w:rPr>
                <w:rFonts w:eastAsia="Times New Roman"/>
                <w:lang w:val="fr-FR"/>
              </w:rPr>
              <w:t>, selon qu'il convient.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r w:rsidRPr="00BA2AFF">
              <w:rPr>
                <w:rFonts w:eastAsia="Times New Roman"/>
                <w:b/>
                <w:lang w:val="fr-FR"/>
              </w:rPr>
              <w:t>C-5, C-6 le cas échéant</w:t>
            </w:r>
          </w:p>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(cf. décision A2/32)</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Rapports et propositions des HSSC&amp;</w:t>
            </w:r>
            <w:r w:rsidR="0070149B">
              <w:rPr>
                <w:rFonts w:eastAsia="Times New Roman"/>
                <w:lang w:val="fr-FR"/>
              </w:rPr>
              <w:br/>
            </w:r>
            <w:r w:rsidRPr="00BA2AFF">
              <w:rPr>
                <w:rFonts w:eastAsia="Times New Roman"/>
                <w:lang w:val="fr-FR"/>
              </w:rPr>
              <w:t>IRCC au C-5</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C4/13</w:t>
            </w:r>
          </w:p>
          <w:p w:rsidR="00BA2AFF" w:rsidRPr="00BA2AFF" w:rsidRDefault="00BA2AFF" w:rsidP="00BA2AFF">
            <w:pPr>
              <w:jc w:val="center"/>
              <w:rPr>
                <w:rFonts w:eastAsia="Times New Roman"/>
                <w:sz w:val="20"/>
                <w:szCs w:val="20"/>
                <w:lang w:val="fr-FR" w:eastAsia="fr-FR"/>
              </w:rPr>
            </w:pPr>
            <w:r w:rsidRPr="00BA2AFF">
              <w:rPr>
                <w:rFonts w:eastAsia="Times New Roman"/>
                <w:sz w:val="20"/>
                <w:szCs w:val="20"/>
                <w:lang w:val="fr-FR" w:eastAsia="fr-FR"/>
              </w:rPr>
              <w:t>(identique aux anciennes C2/17 et C1/06)</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 xml:space="preserve">Au vu des délais entre les réunions HSSC-13 et IRCC-13 en 2021 et du calendrier de soumission des rapports et propositions au C-5, </w:t>
            </w:r>
            <w:r w:rsidRPr="00BA2AFF">
              <w:rPr>
                <w:rFonts w:eastAsia="Times New Roman"/>
                <w:b/>
                <w:lang w:val="fr-FR"/>
              </w:rPr>
              <w:t xml:space="preserve">le Conseil </w:t>
            </w:r>
            <w:r w:rsidRPr="00BA2AFF">
              <w:rPr>
                <w:rFonts w:eastAsia="Times New Roman"/>
                <w:lang w:val="fr-FR"/>
              </w:rPr>
              <w:t xml:space="preserve">invite </w:t>
            </w:r>
            <w:r w:rsidRPr="00BA2AFF">
              <w:rPr>
                <w:rFonts w:eastAsia="Times New Roman"/>
                <w:b/>
                <w:lang w:val="fr-FR"/>
              </w:rPr>
              <w:t>les présidents du</w:t>
            </w:r>
            <w:r w:rsidRPr="00BA2AFF">
              <w:rPr>
                <w:rFonts w:eastAsia="Times New Roman"/>
                <w:lang w:val="fr-FR"/>
              </w:rPr>
              <w:t xml:space="preserve"> </w:t>
            </w:r>
            <w:r w:rsidRPr="00BA2AFF">
              <w:rPr>
                <w:rFonts w:eastAsia="Times New Roman"/>
                <w:b/>
                <w:lang w:val="fr-FR"/>
              </w:rPr>
              <w:t xml:space="preserve">HSSC et de l’IRCC </w:t>
            </w:r>
            <w:r w:rsidRPr="00BA2AFF">
              <w:rPr>
                <w:rFonts w:eastAsia="Times New Roman"/>
                <w:lang w:val="fr-FR"/>
              </w:rPr>
              <w:t>à préparer les comptes rendus des réunions de 2021 en gardant à l’esprit qu’ils seront  utilisés/soumis directement en qualité de rapports et de propositions aux fins d’examen par le C-5.</w:t>
            </w:r>
          </w:p>
          <w:p w:rsidR="00BA2AFF" w:rsidRPr="00BA2AFF" w:rsidRDefault="00BA2AFF" w:rsidP="00BA2AFF">
            <w:pPr>
              <w:rPr>
                <w:rFonts w:eastAsia="Times New Roman"/>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juillet 2021</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A2AFF" w:rsidRPr="006049C0" w:rsidTr="003322DA">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E9727B">
                  <w:pPr>
                    <w:keepNext/>
                    <w:keepLines/>
                    <w:ind w:left="625" w:hanging="625"/>
                    <w:rPr>
                      <w:rFonts w:eastAsia="Times New Roman"/>
                      <w:b/>
                      <w:sz w:val="20"/>
                      <w:szCs w:val="20"/>
                      <w:lang w:val="fr-FR"/>
                    </w:rPr>
                  </w:pPr>
                  <w:r w:rsidRPr="00BA2AFF">
                    <w:rPr>
                      <w:rFonts w:eastAsia="Times New Roman"/>
                      <w:b/>
                      <w:lang w:val="fr-FR"/>
                    </w:rPr>
                    <w:t>4.2</w:t>
                  </w:r>
                  <w:r w:rsidRPr="00BA2AFF">
                    <w:rPr>
                      <w:rFonts w:eastAsia="Times New Roman"/>
                      <w:b/>
                      <w:lang w:val="fr-FR"/>
                    </w:rPr>
                    <w:tab/>
                    <w:t xml:space="preserve">Points </w:t>
                  </w:r>
                  <w:r w:rsidR="006C408D">
                    <w:rPr>
                      <w:rFonts w:eastAsia="Times New Roman"/>
                      <w:b/>
                      <w:lang w:val="fr-FR"/>
                    </w:rPr>
                    <w:t xml:space="preserve">d’ordre </w:t>
                  </w:r>
                  <w:r w:rsidRPr="00BA2AFF">
                    <w:rPr>
                      <w:rFonts w:eastAsia="Times New Roman"/>
                      <w:b/>
                      <w:lang w:val="fr-FR"/>
                    </w:rPr>
                    <w:t xml:space="preserve">opérationnel des sous-comités, groupes de travail et équipes de projet </w:t>
                  </w:r>
                  <w:r w:rsidR="00E9727B" w:rsidRPr="00E9727B">
                    <w:rPr>
                      <w:rFonts w:eastAsia="Times New Roman"/>
                      <w:b/>
                      <w:lang w:val="fr-FR"/>
                    </w:rPr>
                    <w:t xml:space="preserve">subordonnés </w:t>
                  </w:r>
                  <w:r w:rsidRPr="00BA2AFF">
                    <w:rPr>
                      <w:rFonts w:eastAsia="Times New Roman"/>
                      <w:b/>
                      <w:lang w:val="fr-FR"/>
                    </w:rPr>
                    <w:t>résultant du rapport de l’IRCC à la session de l'A-2 à distance</w:t>
                  </w:r>
                </w:p>
              </w:tc>
            </w:tr>
          </w:tbl>
          <w:p w:rsidR="00BA2AFF" w:rsidRPr="00BA2AFF" w:rsidRDefault="00BA2AFF" w:rsidP="00BA2AFF">
            <w:pPr>
              <w:keepNext/>
              <w:keepLines/>
              <w:rPr>
                <w:rFonts w:eastAsia="Times New Roman"/>
                <w:b/>
                <w:sz w:val="20"/>
                <w:szCs w:val="20"/>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 xml:space="preserve">Centre de formation en ligne de l’OHI </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C4/14</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suivra les progrès réalisés par l'IRCC pour établir un centre de formation en ligne de l'OHI, basé sur la PRO 3.3 de l’A-2 et sur les recommandations correspondantes des IRCC/CSBC.</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highlight w:val="lightGray"/>
                <w:lang w:val="fr-FR"/>
              </w:rPr>
            </w:pPr>
            <w:r w:rsidRPr="00BA2AFF">
              <w:rPr>
                <w:rFonts w:eastAsia="Times New Roman"/>
                <w:lang w:val="fr-FR"/>
              </w:rPr>
              <w:t>(cf. décision A2/42)</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Formation en ligne</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C4/15</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remercie la République de Corée pour son offre généreuse faite aux Etats membres d’établir la plateforme de formation en ligne de l'OHI.</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Les femmes dans l’hydrographie</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C4/16</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suivra les progrès réalisés par l'IRCC sur le point de travail du CBSC intitulé « La promotion des femmes dans l'hydrographie » (Empowering Women in Hydrography, EWH).</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(cf. décision A2/35)</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4.2</w:t>
            </w: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 xml:space="preserve">Activités CB </w:t>
            </w:r>
          </w:p>
        </w:tc>
        <w:tc>
          <w:tcPr>
            <w:tcW w:w="1838" w:type="dxa"/>
            <w:tcBorders>
              <w:bottom w:val="single" w:sz="4" w:space="0" w:color="000000"/>
            </w:tcBorders>
            <w:shd w:val="clear" w:color="auto" w:fill="auto"/>
          </w:tcPr>
          <w:p w:rsidR="00BA2AFF" w:rsidRPr="00BA2AFF" w:rsidRDefault="00BA2AFF" w:rsidP="00C426FC">
            <w:pPr>
              <w:jc w:val="center"/>
              <w:rPr>
                <w:rFonts w:eastAsia="Times New Roman"/>
                <w:lang w:val="fr-FR" w:eastAsia="fr-FR"/>
              </w:rPr>
            </w:pPr>
            <w:r w:rsidRPr="00BA2AFF">
              <w:rPr>
                <w:rFonts w:eastAsia="Times New Roman"/>
                <w:lang w:val="fr-FR" w:eastAsia="fr-FR"/>
              </w:rPr>
              <w:t>C4/17</w:t>
            </w:r>
            <w:r w:rsidRPr="00BA2AFF">
              <w:rPr>
                <w:rFonts w:eastAsia="Times New Roman"/>
                <w:lang w:val="fr-FR" w:eastAsia="fr-FR"/>
              </w:rPr>
              <w:br/>
            </w:r>
            <w:r w:rsidRPr="00BA2AFF">
              <w:rPr>
                <w:rFonts w:eastAsia="Times New Roman"/>
                <w:sz w:val="18"/>
                <w:szCs w:val="18"/>
                <w:lang w:val="fr-FR" w:eastAsia="fr-FR"/>
              </w:rPr>
              <w:t>(a</w:t>
            </w:r>
            <w:r w:rsidR="00C426FC">
              <w:rPr>
                <w:rFonts w:eastAsia="Times New Roman"/>
                <w:sz w:val="18"/>
                <w:szCs w:val="18"/>
                <w:lang w:val="fr-FR" w:eastAsia="fr-FR"/>
              </w:rPr>
              <w:t>ncien</w:t>
            </w:r>
            <w:r w:rsidRPr="00BA2AFF">
              <w:rPr>
                <w:rFonts w:eastAsia="Times New Roman"/>
                <w:sz w:val="18"/>
                <w:szCs w:val="18"/>
                <w:lang w:val="fr-FR" w:eastAsia="fr-FR"/>
              </w:rPr>
              <w:t xml:space="preserve"> C3/25)</w:t>
            </w:r>
          </w:p>
        </w:tc>
        <w:tc>
          <w:tcPr>
            <w:tcW w:w="3402" w:type="dxa"/>
            <w:gridSpan w:val="2"/>
            <w:tcBorders>
              <w:bottom w:val="single" w:sz="4" w:space="0" w:color="000000"/>
            </w:tcBorders>
            <w:shd w:val="clear" w:color="auto" w:fill="auto"/>
          </w:tcPr>
          <w:p w:rsidR="00BA2AFF" w:rsidRPr="00BA2AFF" w:rsidRDefault="00BA2AFF" w:rsidP="00BD3353">
            <w:pPr>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invite l'IRCC à charger le CBSC d'élaborer un système d'indicateurs de performance pour mesurer, sous la conduite du CBSC et conformément au plan stratégique révisé, l'efficacité et l'efficience des activités CB. Ce système devrait être orienté par les effets et résultats attendus du soutien en matière de CB, et non </w:t>
            </w:r>
            <w:r w:rsidR="00BD3353">
              <w:rPr>
                <w:rFonts w:eastAsia="Times New Roman"/>
                <w:lang w:val="fr-FR"/>
              </w:rPr>
              <w:t>par</w:t>
            </w:r>
            <w:r w:rsidRPr="00BA2AFF">
              <w:rPr>
                <w:rFonts w:eastAsia="Times New Roman"/>
                <w:lang w:val="fr-FR"/>
              </w:rPr>
              <w:t xml:space="preserve"> l’accomplissement des activités CB.</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i/>
                <w:highlight w:val="lightGray"/>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bottom w:val="single" w:sz="4" w:space="0" w:color="000000"/>
            </w:tcBorders>
            <w:shd w:val="clear" w:color="auto" w:fill="B8CCE4" w:themeFill="accent1" w:themeFillTint="66"/>
          </w:tcPr>
          <w:p w:rsidR="00BA2AFF" w:rsidRPr="00BA2AFF" w:rsidRDefault="00BA2AFF">
            <w:pPr>
              <w:ind w:left="29"/>
              <w:rPr>
                <w:rFonts w:eastAsia="Times New Roman"/>
                <w:b/>
                <w:lang w:val="fr-FR"/>
              </w:rPr>
            </w:pPr>
            <w:r w:rsidRPr="00BA2AFF">
              <w:rPr>
                <w:rFonts w:eastAsia="Times New Roman"/>
                <w:b/>
                <w:lang w:val="fr-FR"/>
              </w:rPr>
              <w:t>4.3</w:t>
            </w:r>
            <w:r w:rsidRPr="00BA2AFF">
              <w:rPr>
                <w:rFonts w:eastAsia="Times New Roman"/>
                <w:b/>
                <w:lang w:val="fr-FR"/>
              </w:rPr>
              <w:tab/>
              <w:t>D</w:t>
            </w:r>
            <w:r w:rsidR="006C408D">
              <w:rPr>
                <w:rFonts w:eastAsia="Times New Roman"/>
                <w:b/>
                <w:lang w:val="fr-FR"/>
              </w:rPr>
              <w:t>iscussion</w:t>
            </w:r>
            <w:r w:rsidRPr="00BA2AFF">
              <w:rPr>
                <w:rFonts w:eastAsia="Times New Roman"/>
                <w:b/>
                <w:lang w:val="fr-FR"/>
              </w:rPr>
              <w:t xml:space="preserve"> sur la stratégie pour la mise en œuvre de la S-100</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 xml:space="preserve">Stratégie pour la mise en œuvre de la S-100 </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C4/18</w:t>
            </w:r>
            <w:r w:rsidRPr="00BA2AFF">
              <w:rPr>
                <w:rFonts w:eastAsia="Times New Roman"/>
                <w:lang w:val="fr-FR" w:eastAsia="fr-FR"/>
              </w:rPr>
              <w:br/>
            </w:r>
            <w:r w:rsidR="00C426FC">
              <w:rPr>
                <w:rFonts w:eastAsia="Times New Roman"/>
                <w:sz w:val="18"/>
                <w:szCs w:val="18"/>
                <w:lang w:val="fr-FR" w:eastAsia="fr-FR"/>
              </w:rPr>
              <w:t>(ancien</w:t>
            </w:r>
            <w:r w:rsidRPr="00BA2AFF">
              <w:rPr>
                <w:rFonts w:eastAsia="Times New Roman"/>
                <w:sz w:val="18"/>
                <w:szCs w:val="18"/>
                <w:lang w:val="fr-FR" w:eastAsia="fr-FR"/>
              </w:rPr>
              <w:t xml:space="preserve"> C3/13)</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La présidente du Conseil, les présidents des HSSC/IRCC et le Secrétaire général</w:t>
            </w:r>
            <w:r w:rsidRPr="00BA2AFF">
              <w:rPr>
                <w:rFonts w:eastAsia="Times New Roman"/>
                <w:lang w:val="fr-FR"/>
              </w:rPr>
              <w:t xml:space="preserve"> soutenus par des experts en la matière et les Etats membres, selon qu’il convient, tiendront à jour la feuille de route pour la mise en œuvre de la S-100 en tant que version contrôlée progressive du document (incluant des commentaires et des délais) sur une base annuelle.</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Permanent</w:t>
            </w:r>
          </w:p>
        </w:tc>
        <w:tc>
          <w:tcPr>
            <w:tcW w:w="1377" w:type="dxa"/>
            <w:tcBorders>
              <w:bottom w:val="single" w:sz="4" w:space="0" w:color="000000"/>
            </w:tcBorders>
            <w:shd w:val="clear" w:color="auto" w:fill="auto"/>
          </w:tcPr>
          <w:p w:rsidR="00BA2AFF" w:rsidRPr="00BA2AFF" w:rsidRDefault="00BA2AFF" w:rsidP="00BA2AFF">
            <w:pPr>
              <w:rPr>
                <w:rFonts w:eastAsia="Times New Roman"/>
                <w:i/>
                <w:highlight w:val="lightGray"/>
                <w:lang w:val="fr-FR"/>
              </w:rPr>
            </w:pP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lang w:val="fr-FR"/>
              </w:rPr>
              <w:t xml:space="preserve">Stratégie sur la mise en œuvre de la S-100 </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r w:rsidRPr="00BA2AFF">
              <w:rPr>
                <w:rFonts w:eastAsia="Times New Roman"/>
                <w:lang w:val="fr-FR" w:eastAsia="fr-FR"/>
              </w:rPr>
              <w:t>C4/19</w:t>
            </w:r>
          </w:p>
        </w:tc>
        <w:tc>
          <w:tcPr>
            <w:tcW w:w="3398" w:type="dxa"/>
            <w:gridSpan w:val="2"/>
            <w:tcBorders>
              <w:bottom w:val="single" w:sz="4" w:space="0" w:color="000000"/>
            </w:tcBorders>
            <w:shd w:val="clear" w:color="auto" w:fill="FFFFFF" w:themeFill="background1"/>
          </w:tcPr>
          <w:p w:rsidR="00BA2AFF" w:rsidRPr="00BA2AFF" w:rsidRDefault="00BA2AFF" w:rsidP="00BA2AFF">
            <w:pPr>
              <w:rPr>
                <w:rFonts w:eastAsia="Times New Roman"/>
                <w:b/>
                <w:lang w:val="fr-FR"/>
              </w:rPr>
            </w:pPr>
            <w:r w:rsidRPr="00BA2AFF">
              <w:rPr>
                <w:rFonts w:eastAsia="Times New Roman"/>
                <w:lang w:val="fr-FR"/>
              </w:rPr>
              <w:t xml:space="preserve">Suite à l'approbation de la feuille de route pour la mise en œuvre de la S-100, le </w:t>
            </w:r>
            <w:r w:rsidRPr="00BA2AFF">
              <w:rPr>
                <w:rFonts w:eastAsia="Times New Roman"/>
                <w:b/>
                <w:lang w:val="fr-FR"/>
              </w:rPr>
              <w:t>Secrétariat/Conseil</w:t>
            </w:r>
            <w:r w:rsidRPr="00BA2AFF">
              <w:rPr>
                <w:rFonts w:eastAsia="Times New Roman"/>
                <w:lang w:val="fr-FR"/>
              </w:rPr>
              <w:t xml:space="preserve"> doit mettre en place un répertoire de la version contrôlée de cette feuille de route sur le site web de l'OHI, incluant quelques précisions sur la terminologie (page web du Conseil à confirmer).</w:t>
            </w: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r w:rsidRPr="00BA2AFF">
              <w:rPr>
                <w:rFonts w:eastAsia="Times New Roman"/>
                <w:b/>
                <w:lang w:val="fr-FR"/>
              </w:rPr>
              <w:t>janvier 2021</w:t>
            </w: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lang w:val="fr-FR"/>
              </w:rPr>
              <w:t xml:space="preserve">Stratégie sur la mise en œuvre de la S-100 </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r w:rsidRPr="00BA2AFF">
              <w:rPr>
                <w:rFonts w:eastAsia="Times New Roman"/>
                <w:lang w:val="fr-FR" w:eastAsia="fr-FR"/>
              </w:rPr>
              <w:t>C4/20</w:t>
            </w:r>
          </w:p>
        </w:tc>
        <w:tc>
          <w:tcPr>
            <w:tcW w:w="3398" w:type="dxa"/>
            <w:gridSpan w:val="2"/>
            <w:tcBorders>
              <w:bottom w:val="single" w:sz="4" w:space="0" w:color="000000"/>
            </w:tcBorders>
            <w:shd w:val="clear" w:color="auto" w:fill="FFFFFF" w:themeFill="background1"/>
          </w:tcPr>
          <w:p w:rsidR="00BA2AFF" w:rsidRPr="00BA2AFF" w:rsidRDefault="00BA2AFF" w:rsidP="00BA2AFF">
            <w:pPr>
              <w:rPr>
                <w:rFonts w:eastAsia="Times New Roman"/>
                <w:lang w:val="fr-FR"/>
              </w:rPr>
            </w:pPr>
            <w:r w:rsidRPr="00BA2AFF">
              <w:rPr>
                <w:rFonts w:eastAsia="Times New Roman"/>
                <w:b/>
                <w:lang w:val="fr-FR"/>
              </w:rPr>
              <w:t xml:space="preserve">Le SG, </w:t>
            </w:r>
            <w:r w:rsidR="006C408D" w:rsidRPr="00BA2AFF">
              <w:rPr>
                <w:rFonts w:eastAsia="Times New Roman"/>
                <w:b/>
                <w:lang w:val="fr-FR"/>
              </w:rPr>
              <w:t>l</w:t>
            </w:r>
            <w:r w:rsidR="006C408D">
              <w:rPr>
                <w:rFonts w:eastAsia="Times New Roman"/>
                <w:b/>
                <w:lang w:val="fr-FR"/>
              </w:rPr>
              <w:t>a</w:t>
            </w:r>
            <w:r w:rsidR="006C408D" w:rsidRPr="00BA2AFF">
              <w:rPr>
                <w:rFonts w:eastAsia="Times New Roman"/>
                <w:b/>
                <w:lang w:val="fr-FR"/>
              </w:rPr>
              <w:t xml:space="preserve"> </w:t>
            </w:r>
            <w:r w:rsidRPr="00BA2AFF">
              <w:rPr>
                <w:rFonts w:eastAsia="Times New Roman"/>
                <w:b/>
                <w:lang w:val="fr-FR"/>
              </w:rPr>
              <w:t>président</w:t>
            </w:r>
            <w:r w:rsidR="006C408D">
              <w:rPr>
                <w:rFonts w:eastAsia="Times New Roman"/>
                <w:b/>
                <w:lang w:val="fr-FR"/>
              </w:rPr>
              <w:t>e</w:t>
            </w:r>
            <w:r w:rsidRPr="00BA2AFF">
              <w:rPr>
                <w:rFonts w:eastAsia="Times New Roman"/>
                <w:b/>
                <w:lang w:val="fr-FR"/>
              </w:rPr>
              <w:t xml:space="preserve"> du Conseil, les présidents du HSSC et de l’IRCC </w:t>
            </w:r>
            <w:r w:rsidRPr="00BA2AFF">
              <w:rPr>
                <w:rFonts w:eastAsia="Times New Roman"/>
                <w:lang w:val="fr-FR"/>
              </w:rPr>
              <w:t>examineront l'ajout de trois annexes liées aux WP 1, 2 et 3 de la feuille de route pour la mise en œuvre de la S-100 de l'OHI.</w:t>
            </w:r>
          </w:p>
          <w:p w:rsidR="00BA2AFF" w:rsidRPr="00BA2AFF" w:rsidRDefault="00BA2AFF" w:rsidP="00BA2AFF">
            <w:pPr>
              <w:ind w:left="29"/>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lang w:val="fr-FR"/>
              </w:rPr>
              <w:t>(cf. décision A2/31)</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lang w:val="fr-FR"/>
              </w:rPr>
            </w:pPr>
            <w:r w:rsidRPr="00BA2AFF">
              <w:rPr>
                <w:rFonts w:eastAsia="Times New Roman"/>
                <w:lang w:val="fr-FR"/>
              </w:rPr>
              <w:t>Stratégie de mise en œuvre de la S-100, S­98</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lang w:val="fr-FR" w:eastAsia="fr-FR"/>
              </w:rPr>
            </w:pPr>
            <w:r w:rsidRPr="00BA2AFF">
              <w:rPr>
                <w:rFonts w:eastAsia="Times New Roman"/>
                <w:lang w:val="fr-FR" w:eastAsia="fr-FR"/>
              </w:rPr>
              <w:t>C4/21</w:t>
            </w:r>
          </w:p>
        </w:tc>
        <w:tc>
          <w:tcPr>
            <w:tcW w:w="3398" w:type="dxa"/>
            <w:gridSpan w:val="2"/>
            <w:tcBorders>
              <w:bottom w:val="single" w:sz="4" w:space="0" w:color="000000"/>
            </w:tcBorders>
            <w:shd w:val="clear" w:color="auto" w:fill="FFFFFF" w:themeFill="background1"/>
          </w:tcPr>
          <w:p w:rsidR="00BA2AFF" w:rsidRPr="00BA2AFF" w:rsidRDefault="00BA2AFF" w:rsidP="00BA2AFF">
            <w:pPr>
              <w:jc w:val="both"/>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convient de la nécessité d’amender la feuille de route pour la mise en œuvre de la S-100 sur la base de la liste de produits qui devraient être couverts par la S-98 (cf. Action HSSC12/11). </w:t>
            </w:r>
          </w:p>
          <w:p w:rsidR="00BA2AFF" w:rsidRPr="00BA2AFF" w:rsidRDefault="00BA2AFF" w:rsidP="00BA2AFF">
            <w:pPr>
              <w:jc w:val="both"/>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lang w:val="fr-FR"/>
              </w:rPr>
            </w:pPr>
            <w:r w:rsidRPr="00BA2AFF">
              <w:rPr>
                <w:rFonts w:eastAsia="Times New Roman"/>
                <w:highlight w:val="lightGray"/>
                <w:lang w:val="fr-FR"/>
              </w:rPr>
              <w:t>Décision</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lang w:val="fr-FR"/>
              </w:rPr>
            </w:pPr>
            <w:r w:rsidRPr="00BA2AFF">
              <w:rPr>
                <w:rFonts w:eastAsia="Times New Roman"/>
                <w:lang w:val="fr-FR"/>
              </w:rPr>
              <w:t>Stratégie de mise en œuvre de la S-100, Calendrier S­100</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lang w:val="fr-FR" w:eastAsia="fr-FR"/>
              </w:rPr>
            </w:pPr>
            <w:r w:rsidRPr="00BA2AFF">
              <w:rPr>
                <w:rFonts w:eastAsia="Times New Roman"/>
                <w:lang w:val="fr-FR" w:eastAsia="fr-FR"/>
              </w:rPr>
              <w:t>C4/22</w:t>
            </w:r>
          </w:p>
        </w:tc>
        <w:tc>
          <w:tcPr>
            <w:tcW w:w="3398" w:type="dxa"/>
            <w:gridSpan w:val="2"/>
            <w:tcBorders>
              <w:bottom w:val="single" w:sz="4" w:space="0" w:color="000000"/>
            </w:tcBorders>
            <w:shd w:val="clear" w:color="auto" w:fill="FFFFFF" w:themeFill="background1"/>
          </w:tcPr>
          <w:p w:rsidR="00BA2AFF" w:rsidRPr="00BA2AFF" w:rsidRDefault="00BA2AFF" w:rsidP="00BA2AFF">
            <w:pPr>
              <w:jc w:val="both"/>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convient de la nécessité d’inclure le Calendrier pour la mise en œuvre de la S-100 dans les mises à jour qui seront faites à l’Annexe concernée de la feuille de route pour la mise en œuvre de la S-100.</w:t>
            </w:r>
          </w:p>
          <w:p w:rsidR="00BA2AFF" w:rsidRPr="00BA2AFF" w:rsidRDefault="00BA2AFF" w:rsidP="00BA2AFF">
            <w:pPr>
              <w:jc w:val="both"/>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highlight w:val="lightGray"/>
                <w:lang w:val="fr-FR"/>
              </w:rPr>
            </w:pPr>
            <w:r w:rsidRPr="00BA2AFF">
              <w:rPr>
                <w:rFonts w:eastAsia="Times New Roman"/>
                <w:highlight w:val="lightGray"/>
                <w:lang w:val="fr-FR"/>
              </w:rPr>
              <w:t>Décision</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lang w:val="fr-FR"/>
              </w:rPr>
              <w:t>Stratégie de mise en œuvre de la S-100</w:t>
            </w:r>
          </w:p>
        </w:tc>
        <w:tc>
          <w:tcPr>
            <w:tcW w:w="1842" w:type="dxa"/>
            <w:tcBorders>
              <w:bottom w:val="single" w:sz="4" w:space="0" w:color="000000"/>
            </w:tcBorders>
            <w:shd w:val="clear" w:color="auto" w:fill="FFFFFF" w:themeFill="background1"/>
          </w:tcPr>
          <w:p w:rsidR="00BA2AFF" w:rsidRPr="00503521" w:rsidRDefault="00BA2AFF" w:rsidP="00BA2AFF">
            <w:pPr>
              <w:jc w:val="center"/>
              <w:rPr>
                <w:rFonts w:eastAsia="Times New Roman"/>
                <w:szCs w:val="20"/>
                <w:lang w:val="fr-FR" w:eastAsia="fr-FR"/>
              </w:rPr>
            </w:pPr>
            <w:r w:rsidRPr="00503521">
              <w:rPr>
                <w:rFonts w:eastAsia="Times New Roman"/>
                <w:szCs w:val="20"/>
                <w:lang w:val="fr-FR" w:eastAsia="fr-FR"/>
              </w:rPr>
              <w:t>C4/23</w:t>
            </w:r>
          </w:p>
        </w:tc>
        <w:tc>
          <w:tcPr>
            <w:tcW w:w="3398" w:type="dxa"/>
            <w:gridSpan w:val="2"/>
            <w:tcBorders>
              <w:bottom w:val="single" w:sz="4" w:space="0" w:color="000000"/>
            </w:tcBorders>
            <w:shd w:val="clear" w:color="auto" w:fill="FFFFFF" w:themeFill="background1"/>
          </w:tcPr>
          <w:p w:rsidR="00BA2AFF" w:rsidRPr="00BA2AFF" w:rsidRDefault="00BA2AFF" w:rsidP="00BA2AFF">
            <w:pPr>
              <w:ind w:left="29"/>
              <w:jc w:val="both"/>
              <w:rPr>
                <w:rFonts w:eastAsia="Times New Roman"/>
                <w:lang w:val="fr-FR"/>
              </w:rPr>
            </w:pPr>
            <w:r w:rsidRPr="00BA2AFF">
              <w:rPr>
                <w:rFonts w:eastAsia="Times New Roman"/>
                <w:bCs/>
                <w:lang w:val="fr-FR"/>
              </w:rPr>
              <w:t xml:space="preserve">Le </w:t>
            </w:r>
            <w:r w:rsidRPr="00BA2AFF">
              <w:rPr>
                <w:rFonts w:eastAsia="Times New Roman"/>
                <w:b/>
                <w:bCs/>
                <w:lang w:val="fr-FR"/>
              </w:rPr>
              <w:t>Conseil</w:t>
            </w:r>
            <w:r w:rsidRPr="00BA2AFF">
              <w:rPr>
                <w:rFonts w:eastAsia="Times New Roman"/>
                <w:b/>
                <w:lang w:val="fr-FR"/>
              </w:rPr>
              <w:t xml:space="preserve"> </w:t>
            </w:r>
            <w:r w:rsidRPr="00BA2AFF">
              <w:rPr>
                <w:rFonts w:eastAsia="Times New Roman"/>
                <w:lang w:val="fr-FR"/>
              </w:rPr>
              <w:t>tiendra et mettra à jour la feuille de route pour la mise en œuvre de la S-100 et les activités résultantes en liaison avec les EM et avec les organes externes, sur une base annuelle, en tant que priorité essentielle des activités du Conseil.</w:t>
            </w:r>
          </w:p>
          <w:p w:rsidR="00BA2AFF" w:rsidRPr="00BA2AFF" w:rsidRDefault="00BA2AFF" w:rsidP="00BA2AFF">
            <w:pPr>
              <w:ind w:left="29"/>
              <w:jc w:val="both"/>
              <w:rPr>
                <w:rFonts w:eastAsia="Times New Roman"/>
                <w:lang w:val="fr-FR"/>
              </w:rPr>
            </w:pPr>
          </w:p>
          <w:p w:rsidR="00BA2AFF" w:rsidRPr="00BA2AFF" w:rsidRDefault="00BA2AFF" w:rsidP="00BA2AFF">
            <w:pPr>
              <w:ind w:left="29"/>
              <w:jc w:val="both"/>
              <w:rPr>
                <w:rFonts w:eastAsia="Times New Roman"/>
                <w:lang w:val="fr-FR"/>
              </w:rPr>
            </w:pPr>
            <w:r w:rsidRPr="00BA2AFF">
              <w:rPr>
                <w:rFonts w:eastAsia="Times New Roman"/>
                <w:lang w:val="fr-FR"/>
              </w:rPr>
              <w:t xml:space="preserve">Les </w:t>
            </w:r>
            <w:r w:rsidRPr="00BA2AFF">
              <w:rPr>
                <w:rFonts w:eastAsia="Times New Roman"/>
                <w:b/>
                <w:lang w:val="fr-FR"/>
              </w:rPr>
              <w:t xml:space="preserve">SG/présidente du Conseil </w:t>
            </w:r>
            <w:r w:rsidRPr="00BA2AFF">
              <w:rPr>
                <w:rFonts w:eastAsia="Times New Roman"/>
                <w:lang w:val="fr-FR"/>
              </w:rPr>
              <w:t>identifieront certaines activités essentielles en soutien et fourniront un rapport d’avancement au C-5.</w:t>
            </w:r>
          </w:p>
          <w:p w:rsidR="00BA2AFF" w:rsidRPr="00BA2AFF" w:rsidRDefault="00BA2AFF" w:rsidP="00BA2AFF">
            <w:pPr>
              <w:ind w:left="29"/>
              <w:jc w:val="both"/>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67605B" w:rsidP="00BA2AFF">
            <w:pPr>
              <w:ind w:left="29"/>
              <w:rPr>
                <w:rFonts w:eastAsia="Times New Roman"/>
                <w:b/>
                <w:lang w:val="fr-FR"/>
              </w:rPr>
            </w:pPr>
            <w:r>
              <w:rPr>
                <w:rFonts w:eastAsia="Times New Roman"/>
                <w:lang w:val="fr-FR"/>
              </w:rPr>
              <w:t>(cf. d</w:t>
            </w:r>
            <w:r w:rsidR="00BA2AFF" w:rsidRPr="00BA2AFF">
              <w:rPr>
                <w:rFonts w:eastAsia="Times New Roman"/>
                <w:lang w:val="fr-FR"/>
              </w:rPr>
              <w:t>écision A2/30)</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lang w:val="fr-FR"/>
              </w:rPr>
              <w:t xml:space="preserve">Principes WEND100 </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r w:rsidRPr="00BA2AFF">
              <w:rPr>
                <w:rFonts w:eastAsia="Times New Roman"/>
                <w:lang w:val="fr-FR" w:eastAsia="fr-FR"/>
              </w:rPr>
              <w:t>C4/24</w:t>
            </w:r>
          </w:p>
        </w:tc>
        <w:tc>
          <w:tcPr>
            <w:tcW w:w="3398" w:type="dxa"/>
            <w:gridSpan w:val="2"/>
            <w:tcBorders>
              <w:bottom w:val="single" w:sz="4" w:space="0" w:color="000000"/>
            </w:tcBorders>
            <w:shd w:val="clear" w:color="auto" w:fill="FFFFFF" w:themeFill="background1"/>
          </w:tcPr>
          <w:p w:rsidR="00BA2AFF" w:rsidRPr="00BA2AFF" w:rsidRDefault="00BA2AFF" w:rsidP="00BA2AFF">
            <w:pPr>
              <w:ind w:left="29"/>
              <w:jc w:val="both"/>
              <w:rPr>
                <w:rFonts w:eastAsia="Times New Roman"/>
                <w:lang w:val="fr-FR"/>
              </w:rPr>
            </w:pPr>
            <w:r w:rsidRPr="00BA2AFF">
              <w:rPr>
                <w:rFonts w:eastAsia="Times New Roman"/>
                <w:bCs/>
                <w:lang w:val="fr-FR"/>
              </w:rPr>
              <w:t xml:space="preserve">Le </w:t>
            </w:r>
            <w:r w:rsidRPr="00BA2AFF">
              <w:rPr>
                <w:rFonts w:eastAsia="Times New Roman"/>
                <w:b/>
                <w:bCs/>
                <w:lang w:val="fr-FR"/>
              </w:rPr>
              <w:t>Conseil</w:t>
            </w:r>
            <w:r w:rsidRPr="00BA2AFF">
              <w:rPr>
                <w:rFonts w:eastAsia="Times New Roman"/>
                <w:b/>
                <w:lang w:val="fr-FR"/>
              </w:rPr>
              <w:t xml:space="preserve"> </w:t>
            </w:r>
            <w:r w:rsidRPr="00BA2AFF">
              <w:rPr>
                <w:rFonts w:eastAsia="Times New Roman"/>
                <w:lang w:val="fr-FR"/>
              </w:rPr>
              <w:t>supervisera le développement ultérieur des principes WEND100, en conséquence de la série croissante de produits de données hydrographiques traités dans la Stratégie pour la mise en œuvre de la S­100.</w:t>
            </w:r>
          </w:p>
          <w:p w:rsidR="00BA2AFF" w:rsidRPr="00BA2AFF" w:rsidRDefault="00BA2AFF" w:rsidP="00BA2AFF">
            <w:pPr>
              <w:ind w:left="29"/>
              <w:jc w:val="both"/>
              <w:rPr>
                <w:rFonts w:eastAsia="Times New Roman"/>
                <w:lang w:val="fr-FR"/>
              </w:rPr>
            </w:pPr>
          </w:p>
          <w:p w:rsidR="00BA2AFF" w:rsidRPr="00BA2AFF" w:rsidRDefault="00BA2AFF" w:rsidP="00BA2AFF">
            <w:pPr>
              <w:ind w:left="29"/>
              <w:jc w:val="both"/>
              <w:rPr>
                <w:rFonts w:eastAsia="Times New Roman"/>
                <w:lang w:val="fr-FR"/>
              </w:rPr>
            </w:pPr>
            <w:r w:rsidRPr="00BA2AFF">
              <w:rPr>
                <w:rFonts w:eastAsia="Times New Roman"/>
                <w:lang w:val="fr-FR"/>
              </w:rPr>
              <w:t>L’</w:t>
            </w:r>
            <w:r w:rsidRPr="00BA2AFF">
              <w:rPr>
                <w:rFonts w:eastAsia="Times New Roman"/>
                <w:b/>
                <w:lang w:val="fr-FR"/>
              </w:rPr>
              <w:t>IRCC</w:t>
            </w:r>
            <w:r w:rsidR="00D94983">
              <w:rPr>
                <w:rFonts w:eastAsia="Times New Roman"/>
                <w:lang w:val="fr-FR"/>
              </w:rPr>
              <w:t xml:space="preserve"> soumettra une nouvelle r</w:t>
            </w:r>
            <w:r w:rsidRPr="00BA2AFF">
              <w:rPr>
                <w:rFonts w:eastAsia="Times New Roman"/>
                <w:lang w:val="fr-FR"/>
              </w:rPr>
              <w:t>ésolution de l’OHI sur les principes WEND100</w:t>
            </w:r>
            <w:r w:rsidR="00C64D36">
              <w:rPr>
                <w:rFonts w:eastAsia="Times New Roman"/>
                <w:lang w:val="fr-FR"/>
              </w:rPr>
              <w:t xml:space="preserve"> au</w:t>
            </w:r>
            <w:r w:rsidR="00D94983">
              <w:rPr>
                <w:rFonts w:eastAsia="Times New Roman"/>
                <w:lang w:val="fr-FR"/>
              </w:rPr>
              <w:t xml:space="preserve"> </w:t>
            </w:r>
            <w:r w:rsidRPr="00BA2AFF">
              <w:rPr>
                <w:rFonts w:eastAsia="Times New Roman"/>
                <w:lang w:val="fr-FR"/>
              </w:rPr>
              <w:t>Conseil</w:t>
            </w:r>
            <w:r w:rsidR="00C64D36">
              <w:rPr>
                <w:rFonts w:eastAsia="Times New Roman"/>
                <w:lang w:val="fr-FR"/>
              </w:rPr>
              <w:t xml:space="preserve"> aux fins d’aval</w:t>
            </w:r>
            <w:r w:rsidRPr="00BA2AFF">
              <w:rPr>
                <w:rFonts w:eastAsia="Times New Roman"/>
                <w:lang w:val="fr-FR"/>
              </w:rPr>
              <w:t xml:space="preserve">, </w:t>
            </w:r>
            <w:r w:rsidR="00D94983">
              <w:rPr>
                <w:rFonts w:eastAsia="Times New Roman"/>
                <w:lang w:val="fr-FR"/>
              </w:rPr>
              <w:t xml:space="preserve">puis </w:t>
            </w:r>
            <w:r w:rsidR="00C64D36">
              <w:rPr>
                <w:rFonts w:eastAsia="Times New Roman"/>
                <w:lang w:val="fr-FR"/>
              </w:rPr>
              <w:t>de soumission aux</w:t>
            </w:r>
            <w:r w:rsidR="00D94983">
              <w:rPr>
                <w:rFonts w:eastAsia="Times New Roman"/>
                <w:lang w:val="fr-FR"/>
              </w:rPr>
              <w:t xml:space="preserve"> </w:t>
            </w:r>
            <w:r w:rsidRPr="00BA2AFF">
              <w:rPr>
                <w:rFonts w:eastAsia="Times New Roman"/>
                <w:lang w:val="fr-FR"/>
              </w:rPr>
              <w:t>Etats membres,</w:t>
            </w:r>
            <w:r w:rsidR="00D94983">
              <w:rPr>
                <w:rFonts w:eastAsia="Times New Roman"/>
                <w:lang w:val="fr-FR"/>
              </w:rPr>
              <w:t xml:space="preserve"> </w:t>
            </w:r>
            <w:r w:rsidR="00C64D36">
              <w:rPr>
                <w:rFonts w:eastAsia="Times New Roman"/>
                <w:lang w:val="fr-FR"/>
              </w:rPr>
              <w:t>et</w:t>
            </w:r>
            <w:r w:rsidR="00D94983">
              <w:rPr>
                <w:rFonts w:eastAsia="Times New Roman"/>
                <w:lang w:val="fr-FR"/>
              </w:rPr>
              <w:t xml:space="preserve"> </w:t>
            </w:r>
            <w:r w:rsidRPr="00BA2AFF">
              <w:rPr>
                <w:rFonts w:eastAsia="Times New Roman"/>
                <w:lang w:val="fr-FR"/>
              </w:rPr>
              <w:t>d’inclusion en tant que r</w:t>
            </w:r>
            <w:r w:rsidR="00D94983">
              <w:rPr>
                <w:rFonts w:eastAsia="Times New Roman"/>
                <w:lang w:val="fr-FR"/>
              </w:rPr>
              <w:t>éférence dans l’Annexe 3 de la f</w:t>
            </w:r>
            <w:r w:rsidRPr="00BA2AFF">
              <w:rPr>
                <w:rFonts w:eastAsia="Times New Roman"/>
                <w:lang w:val="fr-FR"/>
              </w:rPr>
              <w:t>euille de route pour la mise en œuvre de la S-100.</w:t>
            </w:r>
          </w:p>
          <w:p w:rsidR="00BA2AFF" w:rsidRPr="00BA2AFF" w:rsidRDefault="00BA2AFF" w:rsidP="00BA2AFF">
            <w:pPr>
              <w:ind w:left="29"/>
              <w:jc w:val="both"/>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b/>
                <w:lang w:val="fr-FR"/>
              </w:rPr>
              <w:t>C-5</w:t>
            </w: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67605B" w:rsidP="00BA2AFF">
            <w:pPr>
              <w:ind w:left="29"/>
              <w:rPr>
                <w:rFonts w:eastAsia="Times New Roman"/>
                <w:b/>
                <w:lang w:val="fr-FR"/>
              </w:rPr>
            </w:pPr>
            <w:r>
              <w:rPr>
                <w:rFonts w:eastAsia="Times New Roman"/>
                <w:lang w:val="fr-FR"/>
              </w:rPr>
              <w:t>(cf. d</w:t>
            </w:r>
            <w:r w:rsidR="00BA2AFF" w:rsidRPr="00BA2AFF">
              <w:rPr>
                <w:rFonts w:eastAsia="Times New Roman"/>
                <w:lang w:val="fr-FR"/>
              </w:rPr>
              <w:t>écision A2/38)</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C4/25</w:t>
            </w:r>
          </w:p>
          <w:p w:rsidR="00BA2AFF" w:rsidRPr="00BA2AFF" w:rsidRDefault="00BA2AFF" w:rsidP="00BA2AFF">
            <w:pPr>
              <w:jc w:val="center"/>
              <w:rPr>
                <w:rFonts w:eastAsia="Times New Roman"/>
                <w:sz w:val="20"/>
                <w:szCs w:val="20"/>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jc w:val="both"/>
              <w:rPr>
                <w:rFonts w:eastAsia="Times New Roman"/>
                <w:i/>
                <w:u w:val="single"/>
                <w:lang w:val="fr-FR"/>
              </w:rPr>
            </w:pPr>
            <w:r w:rsidRPr="00BA2AFF">
              <w:rPr>
                <w:rFonts w:eastAsia="Times New Roman"/>
                <w:i/>
                <w:u w:val="single"/>
                <w:lang w:val="fr-FR"/>
              </w:rPr>
              <w:t>Laissé intentionnellement en blanc</w:t>
            </w:r>
          </w:p>
          <w:p w:rsidR="00BA2AFF" w:rsidRPr="00BA2AFF" w:rsidRDefault="00BA2AFF" w:rsidP="00BA2AFF">
            <w:pPr>
              <w:jc w:val="both"/>
              <w:rPr>
                <w:rFonts w:eastAsia="Times New Roman"/>
                <w:lang w:val="fr-FR"/>
              </w:rPr>
            </w:pPr>
          </w:p>
          <w:p w:rsidR="00BA2AFF" w:rsidRPr="00BA2AFF" w:rsidRDefault="00BA2AFF" w:rsidP="00BA2AFF">
            <w:pPr>
              <w:jc w:val="both"/>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jc w:val="both"/>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pPr>
              <w:ind w:left="29"/>
              <w:rPr>
                <w:rFonts w:eastAsia="Times New Roman"/>
                <w:lang w:val="fr-FR"/>
              </w:rPr>
            </w:pPr>
            <w:r w:rsidRPr="00BA2AFF">
              <w:rPr>
                <w:rFonts w:eastAsia="Times New Roman"/>
                <w:lang w:val="fr-FR"/>
              </w:rPr>
              <w:t xml:space="preserve">Stratégie </w:t>
            </w:r>
            <w:r w:rsidR="0070149B">
              <w:rPr>
                <w:rFonts w:eastAsia="Times New Roman"/>
                <w:lang w:val="fr-FR"/>
              </w:rPr>
              <w:t>pour la</w:t>
            </w:r>
            <w:r w:rsidR="0070149B" w:rsidRPr="00BA2AFF">
              <w:rPr>
                <w:rFonts w:eastAsia="Times New Roman"/>
                <w:lang w:val="fr-FR"/>
              </w:rPr>
              <w:t xml:space="preserve"> </w:t>
            </w:r>
            <w:r w:rsidRPr="00BA2AFF">
              <w:rPr>
                <w:rFonts w:eastAsia="Times New Roman"/>
                <w:lang w:val="fr-FR"/>
              </w:rPr>
              <w:t>mise en œuvre de la S-100</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lang w:val="fr-FR" w:eastAsia="fr-FR"/>
              </w:rPr>
            </w:pPr>
            <w:r w:rsidRPr="00BA2AFF">
              <w:rPr>
                <w:rFonts w:eastAsia="Times New Roman"/>
                <w:lang w:val="fr-FR" w:eastAsia="fr-FR"/>
              </w:rPr>
              <w:t>C4/26</w:t>
            </w:r>
          </w:p>
        </w:tc>
        <w:tc>
          <w:tcPr>
            <w:tcW w:w="3398" w:type="dxa"/>
            <w:gridSpan w:val="2"/>
            <w:tcBorders>
              <w:bottom w:val="single" w:sz="4" w:space="0" w:color="000000"/>
            </w:tcBorders>
            <w:shd w:val="clear" w:color="auto" w:fill="FFFFFF" w:themeFill="background1"/>
          </w:tcPr>
          <w:p w:rsidR="00BA2AFF" w:rsidRPr="00BA2AFF" w:rsidRDefault="00BA2AFF" w:rsidP="00BA2AFF">
            <w:pPr>
              <w:jc w:val="both"/>
              <w:rPr>
                <w:rFonts w:eastAsia="Times New Roman"/>
                <w:lang w:val="fr-FR"/>
              </w:rPr>
            </w:pPr>
            <w:r w:rsidRPr="00BA2AFF">
              <w:rPr>
                <w:rFonts w:eastAsia="Times New Roman"/>
                <w:lang w:val="fr-FR"/>
              </w:rPr>
              <w:t xml:space="preserve">Le </w:t>
            </w:r>
            <w:r w:rsidRPr="00BA2AFF">
              <w:rPr>
                <w:rFonts w:eastAsia="Times New Roman"/>
                <w:b/>
                <w:lang w:val="fr-FR"/>
              </w:rPr>
              <w:t>Conseil</w:t>
            </w:r>
            <w:r w:rsidRPr="00BA2AFF">
              <w:rPr>
                <w:rFonts w:eastAsia="Times New Roman"/>
                <w:lang w:val="fr-FR"/>
              </w:rPr>
              <w:t xml:space="preserve"> rappelle aux Etats membres d’envisager la possibilité de coordonner leurs contributions à l’appui de la Stratégie pour la mise en œuvre de la S-100 avec leurs représentants nationaux au sein des organes de l’OMI (NCSR et MSC en particulier).</w:t>
            </w:r>
          </w:p>
          <w:p w:rsidR="00BA2AFF" w:rsidRPr="00BA2AFF" w:rsidRDefault="00BA2AFF" w:rsidP="00BA2AFF">
            <w:pPr>
              <w:jc w:val="both"/>
              <w:rPr>
                <w:rFonts w:eastAsia="Times New Roman"/>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b/>
                <w:lang w:val="fr-FR"/>
              </w:rPr>
              <w:t>Permanent</w:t>
            </w: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pPr>
              <w:ind w:left="29"/>
              <w:rPr>
                <w:rFonts w:eastAsia="Times New Roman"/>
                <w:b/>
                <w:lang w:val="fr-FR"/>
              </w:rPr>
            </w:pPr>
            <w:r w:rsidRPr="00BA2AFF">
              <w:rPr>
                <w:rFonts w:eastAsia="Times New Roman"/>
                <w:lang w:val="fr-FR"/>
              </w:rPr>
              <w:t xml:space="preserve">Stratégie </w:t>
            </w:r>
            <w:r w:rsidR="0070149B">
              <w:rPr>
                <w:rFonts w:eastAsia="Times New Roman"/>
                <w:lang w:val="fr-FR"/>
              </w:rPr>
              <w:t>pour la</w:t>
            </w:r>
            <w:r w:rsidR="0070149B" w:rsidRPr="00BA2AFF">
              <w:rPr>
                <w:rFonts w:eastAsia="Times New Roman"/>
                <w:lang w:val="fr-FR"/>
              </w:rPr>
              <w:t xml:space="preserve"> </w:t>
            </w:r>
            <w:r w:rsidRPr="00BA2AFF">
              <w:rPr>
                <w:rFonts w:eastAsia="Times New Roman"/>
                <w:lang w:val="fr-FR"/>
              </w:rPr>
              <w:t>mise en œuvre de la S-100</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r w:rsidRPr="00BA2AFF">
              <w:rPr>
                <w:rFonts w:eastAsia="Times New Roman"/>
                <w:lang w:val="fr-FR" w:eastAsia="fr-FR"/>
              </w:rPr>
              <w:t>C4/27</w:t>
            </w:r>
          </w:p>
        </w:tc>
        <w:tc>
          <w:tcPr>
            <w:tcW w:w="3398" w:type="dxa"/>
            <w:gridSpan w:val="2"/>
            <w:tcBorders>
              <w:bottom w:val="single" w:sz="4" w:space="0" w:color="000000"/>
            </w:tcBorders>
            <w:shd w:val="clear" w:color="auto" w:fill="FFFFFF" w:themeFill="background1"/>
          </w:tcPr>
          <w:p w:rsidR="00BA2AFF" w:rsidRPr="00BA2AFF" w:rsidRDefault="00BA2AFF" w:rsidP="00BA2AFF">
            <w:pPr>
              <w:jc w:val="both"/>
              <w:rPr>
                <w:rFonts w:eastAsia="Times New Roman"/>
                <w:lang w:val="fr-FR"/>
              </w:rPr>
            </w:pPr>
            <w:r w:rsidRPr="00BA2AFF">
              <w:rPr>
                <w:rFonts w:eastAsia="Times New Roman"/>
                <w:lang w:val="fr-FR"/>
              </w:rPr>
              <w:t xml:space="preserve">L’Assemblée ayant pris note de la mise à jour des interrelations et des tâches, le </w:t>
            </w:r>
            <w:r w:rsidRPr="00BA2AFF">
              <w:rPr>
                <w:rFonts w:eastAsia="Times New Roman"/>
                <w:b/>
                <w:lang w:val="fr-FR"/>
              </w:rPr>
              <w:t>Secrétaire général</w:t>
            </w:r>
            <w:r w:rsidRPr="00BA2AFF">
              <w:rPr>
                <w:rFonts w:eastAsia="Times New Roman"/>
                <w:lang w:val="fr-FR"/>
              </w:rPr>
              <w:t xml:space="preserve"> continuera à assurer la liaison avec [l’OMI et] les autres parties prenantes et organisations pertinentes impliquées dans le développement d’autres produits basés sur la S-100.</w:t>
            </w:r>
          </w:p>
          <w:p w:rsidR="00BA2AFF" w:rsidRPr="00BA2AFF" w:rsidRDefault="00BA2AFF" w:rsidP="00BA2AFF">
            <w:pPr>
              <w:ind w:left="29"/>
              <w:jc w:val="both"/>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b/>
                <w:lang w:val="fr-FR"/>
              </w:rPr>
              <w:t>Permanent</w:t>
            </w:r>
          </w:p>
        </w:tc>
        <w:tc>
          <w:tcPr>
            <w:tcW w:w="1377" w:type="dxa"/>
            <w:tcBorders>
              <w:bottom w:val="single" w:sz="4" w:space="0" w:color="000000"/>
            </w:tcBorders>
            <w:shd w:val="clear" w:color="auto" w:fill="FFFFFF" w:themeFill="background1"/>
          </w:tcPr>
          <w:p w:rsidR="00BA2AFF" w:rsidRPr="00BA2AFF" w:rsidRDefault="0067605B" w:rsidP="00BA2AFF">
            <w:pPr>
              <w:ind w:left="29"/>
              <w:rPr>
                <w:rFonts w:eastAsia="Times New Roman"/>
                <w:b/>
                <w:lang w:val="fr-FR"/>
              </w:rPr>
            </w:pPr>
            <w:r>
              <w:rPr>
                <w:rFonts w:eastAsia="Times New Roman"/>
                <w:lang w:val="fr-FR"/>
              </w:rPr>
              <w:t>(cf. d</w:t>
            </w:r>
            <w:r w:rsidR="00BA2AFF" w:rsidRPr="00BA2AFF">
              <w:rPr>
                <w:rFonts w:eastAsia="Times New Roman"/>
                <w:lang w:val="fr-FR"/>
              </w:rPr>
              <w:t>écisions A2/40&amp;41)</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D94983">
            <w:pPr>
              <w:ind w:left="29"/>
              <w:rPr>
                <w:rFonts w:eastAsia="Times New Roman"/>
                <w:b/>
                <w:lang w:val="fr-FR"/>
              </w:rPr>
            </w:pPr>
            <w:r w:rsidRPr="00BA2AFF">
              <w:rPr>
                <w:rFonts w:eastAsia="Times New Roman"/>
                <w:lang w:val="fr-FR"/>
              </w:rPr>
              <w:t xml:space="preserve">Stratégie </w:t>
            </w:r>
            <w:r w:rsidR="00D94983">
              <w:rPr>
                <w:rFonts w:eastAsia="Times New Roman"/>
                <w:lang w:val="fr-FR"/>
              </w:rPr>
              <w:t>pour la</w:t>
            </w:r>
            <w:r w:rsidRPr="00BA2AFF">
              <w:rPr>
                <w:rFonts w:eastAsia="Times New Roman"/>
                <w:lang w:val="fr-FR"/>
              </w:rPr>
              <w:t xml:space="preserve"> mise en œuvre de la S-100 </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r w:rsidRPr="00BA2AFF">
              <w:rPr>
                <w:rFonts w:eastAsia="Times New Roman"/>
                <w:lang w:val="fr-FR" w:eastAsia="fr-FR"/>
              </w:rPr>
              <w:t>C4/28</w:t>
            </w:r>
          </w:p>
        </w:tc>
        <w:tc>
          <w:tcPr>
            <w:tcW w:w="3398" w:type="dxa"/>
            <w:gridSpan w:val="2"/>
            <w:tcBorders>
              <w:bottom w:val="single" w:sz="4" w:space="0" w:color="000000"/>
            </w:tcBorders>
            <w:shd w:val="clear" w:color="auto" w:fill="FFFFFF" w:themeFill="background1"/>
          </w:tcPr>
          <w:p w:rsidR="00BA2AFF" w:rsidRPr="00BA2AFF" w:rsidRDefault="00BA2AFF" w:rsidP="00BA2AFF">
            <w:pPr>
              <w:ind w:left="29"/>
              <w:jc w:val="both"/>
              <w:rPr>
                <w:rFonts w:eastAsia="Times New Roman"/>
                <w:b/>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prend note de l’importance du renforcement des capacités à ce sujet afin que l’ensemble des Etats membres de l’OHI puissent envisager de respecter les dates limites de l’OHI pour la production de produits S­1xx, et en particulier S-101.</w:t>
            </w:r>
            <w:r w:rsidRPr="00BA2AFF">
              <w:rPr>
                <w:rFonts w:eastAsia="Times New Roman"/>
                <w:lang w:val="fr-FR"/>
              </w:rPr>
              <w:br/>
              <w:t>Le</w:t>
            </w:r>
            <w:r w:rsidRPr="00BA2AFF">
              <w:rPr>
                <w:rFonts w:eastAsia="Times New Roman"/>
                <w:b/>
                <w:lang w:val="fr-FR"/>
              </w:rPr>
              <w:t xml:space="preserve"> Conseil </w:t>
            </w:r>
            <w:r w:rsidRPr="00BA2AFF">
              <w:rPr>
                <w:rFonts w:eastAsia="Times New Roman"/>
                <w:lang w:val="fr-FR"/>
              </w:rPr>
              <w:t xml:space="preserve">invite les IRCC/CBSC à examiner cette demande faite par certains Etats membres lors de l’A­2 et du C-4. </w:t>
            </w: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p>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p>
        </w:tc>
        <w:tc>
          <w:tcPr>
            <w:tcW w:w="3398" w:type="dxa"/>
            <w:gridSpan w:val="2"/>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r>
      <w:tr w:rsidR="00BA2AFF" w:rsidRPr="006049C0" w:rsidTr="003322DA">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rsidR="00BA2AFF" w:rsidRPr="00BA2AFF" w:rsidRDefault="00BA2AFF" w:rsidP="00BA2AFF">
            <w:pPr>
              <w:keepNext/>
              <w:keepLines/>
              <w:rPr>
                <w:rFonts w:eastAsia="Times New Roman"/>
                <w:b/>
                <w:lang w:val="fr-FR"/>
              </w:rPr>
            </w:pPr>
            <w:r w:rsidRPr="00BA2AFF">
              <w:rPr>
                <w:rFonts w:eastAsia="Times New Roman"/>
                <w:b/>
                <w:lang w:val="fr-FR"/>
              </w:rPr>
              <w:t>5.</w:t>
            </w:r>
            <w:r w:rsidRPr="00BA2AFF">
              <w:rPr>
                <w:rFonts w:eastAsia="Times New Roman"/>
                <w:b/>
                <w:lang w:val="fr-FR"/>
              </w:rPr>
              <w:tab/>
              <w:t>PROGRAMME DE TRAVAIL ET BUDGET ANNUELS DE L’OHI</w:t>
            </w: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BA2AFF">
            <w:pPr>
              <w:keepNext/>
              <w:keepLines/>
              <w:rPr>
                <w:rFonts w:eastAsia="Times New Roman"/>
                <w:b/>
                <w:sz w:val="20"/>
                <w:szCs w:val="20"/>
                <w:lang w:val="fr-FR"/>
              </w:rPr>
            </w:pPr>
            <w:r w:rsidRPr="00BA2AFF">
              <w:rPr>
                <w:rFonts w:eastAsia="Times New Roman"/>
                <w:b/>
                <w:lang w:val="fr-FR"/>
              </w:rPr>
              <w:t>5.1</w:t>
            </w:r>
            <w:r w:rsidRPr="00BA2AFF">
              <w:rPr>
                <w:rFonts w:eastAsia="Times New Roman"/>
                <w:b/>
                <w:lang w:val="fr-FR"/>
              </w:rPr>
              <w:tab/>
              <w:t>Examen de l’état financier actuel de l’OHI</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Etat financier</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C4/29</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prend note des informations fournies sur l’état financier actuel.</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p>
        </w:tc>
        <w:tc>
          <w:tcPr>
            <w:tcW w:w="3398" w:type="dxa"/>
            <w:gridSpan w:val="2"/>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377"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3B5156" w:rsidP="00BA2AFF">
            <w:pPr>
              <w:keepNext/>
              <w:keepLines/>
              <w:rPr>
                <w:rFonts w:eastAsia="Times New Roman"/>
                <w:b/>
                <w:sz w:val="20"/>
                <w:szCs w:val="20"/>
                <w:lang w:val="fr-FR"/>
              </w:rPr>
            </w:pPr>
            <w:r>
              <w:rPr>
                <w:rFonts w:eastAsia="Times New Roman"/>
                <w:b/>
                <w:lang w:val="fr-FR"/>
              </w:rPr>
              <w:t>5.2</w:t>
            </w:r>
            <w:r>
              <w:rPr>
                <w:rFonts w:eastAsia="Times New Roman"/>
                <w:b/>
                <w:lang w:val="fr-FR"/>
              </w:rPr>
              <w:tab/>
              <w:t>Proposition de p</w:t>
            </w:r>
            <w:r w:rsidR="00BA2AFF" w:rsidRPr="00BA2AFF">
              <w:rPr>
                <w:rFonts w:eastAsia="Times New Roman"/>
                <w:b/>
                <w:lang w:val="fr-FR"/>
              </w:rPr>
              <w:t>rogramme de travail pour 2021</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Programme de travail 2021</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C4/30</w:t>
            </w:r>
          </w:p>
        </w:tc>
        <w:tc>
          <w:tcPr>
            <w:tcW w:w="3402" w:type="dxa"/>
            <w:gridSpan w:val="2"/>
            <w:tcBorders>
              <w:bottom w:val="single" w:sz="4" w:space="0" w:color="000000"/>
            </w:tcBorders>
            <w:shd w:val="clear" w:color="auto" w:fill="auto"/>
          </w:tcPr>
          <w:p w:rsidR="00BA2AFF" w:rsidRPr="00BA2AFF" w:rsidRDefault="00BA2AFF" w:rsidP="00D94983">
            <w:pPr>
              <w:jc w:val="both"/>
              <w:rPr>
                <w:rFonts w:eastAsia="Times New Roman"/>
                <w:b/>
                <w:lang w:val="fr-FR"/>
              </w:rPr>
            </w:pPr>
            <w:r w:rsidRPr="00BA2AFF">
              <w:rPr>
                <w:rFonts w:eastAsia="Times New Roman"/>
                <w:lang w:val="fr-FR"/>
              </w:rPr>
              <w:t>Compte tenu du fait que l’Assemblée donne</w:t>
            </w:r>
            <w:r w:rsidR="003B5156">
              <w:rPr>
                <w:rFonts w:eastAsia="Times New Roman"/>
                <w:lang w:val="fr-FR"/>
              </w:rPr>
              <w:t xml:space="preserve"> son aval pour l’alignement du p</w:t>
            </w:r>
            <w:r w:rsidRPr="00BA2AFF">
              <w:rPr>
                <w:rFonts w:eastAsia="Times New Roman"/>
                <w:lang w:val="fr-FR"/>
              </w:rPr>
              <w:t xml:space="preserve">rogramme de travail 2021 de l’OHI </w:t>
            </w:r>
            <w:r w:rsidR="00D94983">
              <w:rPr>
                <w:rFonts w:eastAsia="Times New Roman"/>
                <w:lang w:val="fr-FR"/>
              </w:rPr>
              <w:t>sur</w:t>
            </w:r>
            <w:r w:rsidR="001E5246">
              <w:rPr>
                <w:rFonts w:eastAsia="Times New Roman"/>
                <w:lang w:val="fr-FR"/>
              </w:rPr>
              <w:t xml:space="preserve"> le p</w:t>
            </w:r>
            <w:r w:rsidRPr="00BA2AFF">
              <w:rPr>
                <w:rFonts w:eastAsia="Times New Roman"/>
                <w:lang w:val="fr-FR"/>
              </w:rPr>
              <w:t xml:space="preserve">lan stratégique (introduction de la colonne B&amp;C, etc.), le </w:t>
            </w:r>
            <w:r w:rsidRPr="00BA2AFF">
              <w:rPr>
                <w:rFonts w:eastAsia="Times New Roman"/>
                <w:b/>
                <w:lang w:val="fr-FR"/>
              </w:rPr>
              <w:t>Conseil</w:t>
            </w:r>
            <w:r w:rsidR="003B5156">
              <w:rPr>
                <w:rFonts w:eastAsia="Times New Roman"/>
                <w:lang w:val="fr-FR"/>
              </w:rPr>
              <w:t xml:space="preserve"> approuve le p</w:t>
            </w:r>
            <w:r w:rsidRPr="00BA2AFF">
              <w:rPr>
                <w:rFonts w:eastAsia="Times New Roman"/>
                <w:lang w:val="fr-FR"/>
              </w:rPr>
              <w:t>rogramme de travail 2021 tel que soumis dans le document C4-05.2A en ga</w:t>
            </w:r>
            <w:r w:rsidR="003B5156">
              <w:rPr>
                <w:rFonts w:eastAsia="Times New Roman"/>
                <w:lang w:val="fr-FR"/>
              </w:rPr>
              <w:t>rdant la structure actuelle du p</w:t>
            </w:r>
            <w:r w:rsidRPr="00BA2AFF">
              <w:rPr>
                <w:rFonts w:eastAsia="Times New Roman"/>
                <w:lang w:val="fr-FR"/>
              </w:rPr>
              <w:t>rogramme de travail afin de faciliter le travail opérationnel et la mise en œuvre par le Secrétariat.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p w:rsidR="00BA2AFF" w:rsidRPr="00BA2AFF" w:rsidRDefault="00D94983" w:rsidP="00BA2AFF">
            <w:pPr>
              <w:rPr>
                <w:rFonts w:eastAsia="Times New Roman"/>
                <w:lang w:val="fr-FR"/>
              </w:rPr>
            </w:pPr>
            <w:r>
              <w:rPr>
                <w:rFonts w:eastAsia="Times New Roman"/>
                <w:lang w:val="fr-FR"/>
              </w:rPr>
              <w:t>(cf. d</w:t>
            </w:r>
            <w:r w:rsidR="00BA2AFF" w:rsidRPr="00BA2AFF">
              <w:rPr>
                <w:rFonts w:eastAsia="Times New Roman"/>
                <w:lang w:val="fr-FR"/>
              </w:rPr>
              <w:t>écision A2/22&amp;49)</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Programme de travail 2021</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C4/31</w:t>
            </w:r>
          </w:p>
          <w:p w:rsidR="00BA2AFF" w:rsidRPr="00BA2AFF" w:rsidRDefault="00BA2AFF" w:rsidP="00BA2AFF">
            <w:pPr>
              <w:jc w:val="center"/>
              <w:rPr>
                <w:rFonts w:eastAsia="Times New Roman"/>
                <w:sz w:val="20"/>
                <w:szCs w:val="20"/>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jc w:val="both"/>
              <w:rPr>
                <w:rFonts w:eastAsia="Times New Roman"/>
                <w:lang w:val="fr-FR"/>
              </w:rPr>
            </w:pPr>
            <w:r w:rsidRPr="00BA2AFF">
              <w:rPr>
                <w:rFonts w:eastAsia="Times New Roman"/>
                <w:lang w:val="fr-FR"/>
              </w:rPr>
              <w:t xml:space="preserve">Le </w:t>
            </w:r>
            <w:r w:rsidRPr="00BA2AFF">
              <w:rPr>
                <w:rFonts w:eastAsia="Times New Roman"/>
                <w:b/>
                <w:lang w:val="fr-FR"/>
              </w:rPr>
              <w:t>Secrétariat de l’OHI</w:t>
            </w:r>
            <w:r w:rsidRPr="00BA2AFF">
              <w:rPr>
                <w:rFonts w:eastAsia="Times New Roman"/>
                <w:lang w:val="fr-FR"/>
              </w:rPr>
              <w:t xml:space="preserve"> publiera une LC de l’OHI mettant à disposition</w:t>
            </w:r>
            <w:r w:rsidR="003B5156">
              <w:rPr>
                <w:rFonts w:eastAsia="Times New Roman"/>
                <w:lang w:val="fr-FR"/>
              </w:rPr>
              <w:t xml:space="preserve"> des Etats membres de l’OHI le p</w:t>
            </w:r>
            <w:r w:rsidRPr="00BA2AFF">
              <w:rPr>
                <w:rFonts w:eastAsia="Times New Roman"/>
                <w:lang w:val="fr-FR"/>
              </w:rPr>
              <w:t>rogramme de travail 2021 tel qu’approuvé par le Conseil.</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Permanent</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Thème pour la Journée mondiale de l’hydrographie 2021</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C4/32</w:t>
            </w:r>
          </w:p>
        </w:tc>
        <w:tc>
          <w:tcPr>
            <w:tcW w:w="3402" w:type="dxa"/>
            <w:gridSpan w:val="2"/>
            <w:tcBorders>
              <w:bottom w:val="single" w:sz="4" w:space="0" w:color="000000"/>
            </w:tcBorders>
            <w:shd w:val="clear" w:color="auto" w:fill="auto"/>
          </w:tcPr>
          <w:p w:rsidR="00BA2AFF" w:rsidRPr="00BA2AFF" w:rsidRDefault="00BA2AFF" w:rsidP="00BA2AFF">
            <w:pPr>
              <w:jc w:val="both"/>
              <w:rPr>
                <w:rFonts w:eastAsia="Times New Roman"/>
                <w:lang w:val="fr-FR"/>
              </w:rPr>
            </w:pPr>
            <w:r w:rsidRPr="00BA2AFF">
              <w:rPr>
                <w:rFonts w:eastAsia="Times New Roman"/>
                <w:lang w:val="fr-FR"/>
              </w:rPr>
              <w:t>Le</w:t>
            </w:r>
            <w:r w:rsidRPr="00BA2AFF">
              <w:rPr>
                <w:rFonts w:eastAsia="Times New Roman"/>
                <w:b/>
                <w:lang w:val="fr-FR"/>
              </w:rPr>
              <w:t xml:space="preserve"> Conseil </w:t>
            </w:r>
            <w:r w:rsidR="00C64D36" w:rsidRPr="00503521">
              <w:rPr>
                <w:rFonts w:eastAsia="Times New Roman"/>
                <w:lang w:val="fr-FR"/>
              </w:rPr>
              <w:t>prend</w:t>
            </w:r>
            <w:r w:rsidR="00C64D36">
              <w:rPr>
                <w:rFonts w:eastAsia="Times New Roman"/>
                <w:b/>
                <w:lang w:val="fr-FR"/>
              </w:rPr>
              <w:t xml:space="preserve"> </w:t>
            </w:r>
            <w:r w:rsidRPr="00BA2AFF">
              <w:rPr>
                <w:rFonts w:eastAsia="Times New Roman"/>
                <w:lang w:val="fr-FR"/>
              </w:rPr>
              <w:t xml:space="preserve">note </w:t>
            </w:r>
            <w:r w:rsidR="00C64D36">
              <w:rPr>
                <w:rFonts w:eastAsia="Times New Roman"/>
                <w:lang w:val="fr-FR"/>
              </w:rPr>
              <w:t xml:space="preserve">de </w:t>
            </w:r>
            <w:r w:rsidRPr="00BA2AFF">
              <w:rPr>
                <w:rFonts w:eastAsia="Times New Roman"/>
                <w:lang w:val="fr-FR"/>
              </w:rPr>
              <w:t>la proposition de thème pour la Journée mondiale de l’hydrographie 2021 faite par le Secrétaire général : « </w:t>
            </w:r>
            <w:r w:rsidR="00D94983">
              <w:rPr>
                <w:rFonts w:eastAsia="Times New Roman"/>
                <w:i/>
                <w:lang w:val="fr-FR"/>
              </w:rPr>
              <w:t>Un siècle</w:t>
            </w:r>
            <w:r w:rsidRPr="00BA2AFF">
              <w:rPr>
                <w:rFonts w:eastAsia="Times New Roman"/>
                <w:i/>
                <w:lang w:val="fr-FR"/>
              </w:rPr>
              <w:t xml:space="preserve"> de coopération internationale en hydrographie </w:t>
            </w:r>
            <w:r w:rsidRPr="00BA2AFF">
              <w:rPr>
                <w:rFonts w:eastAsia="Times New Roman"/>
                <w:lang w:val="fr-FR"/>
              </w:rPr>
              <w:t>».</w:t>
            </w:r>
          </w:p>
          <w:p w:rsidR="00BA2AFF" w:rsidRPr="00BA2AFF" w:rsidRDefault="00BA2AFF">
            <w:pPr>
              <w:jc w:val="both"/>
              <w:rPr>
                <w:rFonts w:eastAsia="Times New Roman"/>
                <w:lang w:val="fr-FR"/>
              </w:rPr>
            </w:pPr>
            <w:r w:rsidRPr="00BA2AFF">
              <w:rPr>
                <w:rFonts w:eastAsia="Times New Roman"/>
                <w:lang w:val="fr-FR"/>
              </w:rPr>
              <w:t>Le</w:t>
            </w:r>
            <w:r w:rsidRPr="00BA2AFF">
              <w:rPr>
                <w:rFonts w:eastAsia="Times New Roman"/>
                <w:b/>
                <w:lang w:val="fr-FR"/>
              </w:rPr>
              <w:t xml:space="preserve"> Secrétariat de l’OHI</w:t>
            </w:r>
            <w:r w:rsidRPr="00BA2AFF">
              <w:rPr>
                <w:rFonts w:eastAsia="Times New Roman"/>
                <w:lang w:val="fr-FR"/>
              </w:rPr>
              <w:t xml:space="preserve"> diffusera le thè</w:t>
            </w:r>
            <w:r w:rsidR="00D94983">
              <w:rPr>
                <w:rFonts w:eastAsia="Times New Roman"/>
                <w:lang w:val="fr-FR"/>
              </w:rPr>
              <w:t xml:space="preserve">me pour 2021 aux EM de l’OHI </w:t>
            </w:r>
            <w:r w:rsidR="00C64D36">
              <w:rPr>
                <w:rFonts w:eastAsia="Times New Roman"/>
                <w:lang w:val="fr-FR"/>
              </w:rPr>
              <w:t>via</w:t>
            </w:r>
            <w:r w:rsidR="00C64D36" w:rsidRPr="00BA2AFF">
              <w:rPr>
                <w:rFonts w:eastAsia="Times New Roman"/>
                <w:lang w:val="fr-FR"/>
              </w:rPr>
              <w:t xml:space="preserve"> </w:t>
            </w:r>
            <w:r w:rsidRPr="00BA2AFF">
              <w:rPr>
                <w:rFonts w:eastAsia="Times New Roman"/>
                <w:lang w:val="fr-FR"/>
              </w:rPr>
              <w:t>LC de l’OHI.</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highlight w:val="yellow"/>
                <w:lang w:val="fr-FR"/>
              </w:rPr>
            </w:pP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A874F9" w:rsidP="00BA2AFF">
            <w:pPr>
              <w:keepNext/>
              <w:keepLines/>
              <w:rPr>
                <w:rFonts w:eastAsia="Times New Roman"/>
                <w:b/>
                <w:sz w:val="20"/>
                <w:szCs w:val="20"/>
                <w:lang w:val="fr-FR"/>
              </w:rPr>
            </w:pPr>
            <w:r>
              <w:rPr>
                <w:rFonts w:eastAsia="Times New Roman"/>
                <w:b/>
                <w:lang w:val="fr-FR"/>
              </w:rPr>
              <w:t>5.3</w:t>
            </w:r>
            <w:r>
              <w:rPr>
                <w:rFonts w:eastAsia="Times New Roman"/>
                <w:b/>
                <w:lang w:val="fr-FR"/>
              </w:rPr>
              <w:tab/>
              <w:t>Proposition de b</w:t>
            </w:r>
            <w:r w:rsidR="00BA2AFF" w:rsidRPr="00BA2AFF">
              <w:rPr>
                <w:rFonts w:eastAsia="Times New Roman"/>
                <w:b/>
                <w:lang w:val="fr-FR"/>
              </w:rPr>
              <w:t>udget de l’OHI pour 2021</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Budget 2021</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C4/33</w:t>
            </w:r>
          </w:p>
        </w:tc>
        <w:tc>
          <w:tcPr>
            <w:tcW w:w="3402" w:type="dxa"/>
            <w:gridSpan w:val="2"/>
            <w:tcBorders>
              <w:bottom w:val="single" w:sz="4" w:space="0" w:color="000000"/>
            </w:tcBorders>
            <w:shd w:val="clear" w:color="auto" w:fill="auto"/>
          </w:tcPr>
          <w:p w:rsidR="00BA2AFF" w:rsidRPr="00BA2AFF" w:rsidRDefault="00BA2AFF" w:rsidP="00BA2AFF">
            <w:pPr>
              <w:jc w:val="both"/>
              <w:rPr>
                <w:rFonts w:eastAsia="Times New Roman"/>
                <w:lang w:val="fr-FR"/>
              </w:rPr>
            </w:pPr>
            <w:r w:rsidRPr="00BA2AFF">
              <w:rPr>
                <w:rFonts w:eastAsia="Times New Roman"/>
                <w:lang w:val="fr-FR"/>
              </w:rPr>
              <w:t xml:space="preserve">Le </w:t>
            </w:r>
            <w:r w:rsidRPr="00BA2AFF">
              <w:rPr>
                <w:rFonts w:eastAsia="Times New Roman"/>
                <w:b/>
                <w:lang w:val="fr-FR"/>
              </w:rPr>
              <w:t>Conseil</w:t>
            </w:r>
            <w:r w:rsidR="00A874F9">
              <w:rPr>
                <w:rFonts w:eastAsia="Times New Roman"/>
                <w:lang w:val="fr-FR"/>
              </w:rPr>
              <w:t xml:space="preserve"> approuve le b</w:t>
            </w:r>
            <w:r w:rsidRPr="00BA2AFF">
              <w:rPr>
                <w:rFonts w:eastAsia="Times New Roman"/>
                <w:lang w:val="fr-FR"/>
              </w:rPr>
              <w:t>udget pour 2021 tel que soumis dans le document C4-05.3A.</w:t>
            </w:r>
          </w:p>
          <w:p w:rsidR="00BA2AFF" w:rsidRPr="00BA2AFF" w:rsidRDefault="00BA2AFF" w:rsidP="00BA2AFF">
            <w:pPr>
              <w:jc w:val="both"/>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p>
        </w:tc>
        <w:tc>
          <w:tcPr>
            <w:tcW w:w="1564" w:type="dxa"/>
            <w:tcBorders>
              <w:bottom w:val="single" w:sz="4" w:space="0" w:color="000000"/>
            </w:tcBorders>
            <w:shd w:val="clear" w:color="auto" w:fill="FFFFFF" w:themeFill="background1"/>
          </w:tcPr>
          <w:p w:rsidR="00BA2AFF" w:rsidRPr="00BA2AFF" w:rsidRDefault="00BA2AFF" w:rsidP="00BA2AFF">
            <w:pPr>
              <w:ind w:left="29"/>
              <w:rPr>
                <w:rFonts w:eastAsia="Times New Roman"/>
                <w:lang w:val="fr-FR"/>
              </w:rPr>
            </w:pPr>
            <w:r w:rsidRPr="00BA2AFF">
              <w:rPr>
                <w:rFonts w:eastAsia="Times New Roman"/>
                <w:lang w:val="fr-FR"/>
              </w:rPr>
              <w:t>Budget 2022</w:t>
            </w:r>
          </w:p>
        </w:tc>
        <w:tc>
          <w:tcPr>
            <w:tcW w:w="1842" w:type="dxa"/>
            <w:tcBorders>
              <w:bottom w:val="single" w:sz="4" w:space="0" w:color="000000"/>
            </w:tcBorders>
            <w:shd w:val="clear" w:color="auto" w:fill="FFFFFF" w:themeFill="background1"/>
          </w:tcPr>
          <w:p w:rsidR="00BA2AFF" w:rsidRPr="00BA2AFF" w:rsidRDefault="00BA2AFF" w:rsidP="00BA2AFF">
            <w:pPr>
              <w:ind w:left="29"/>
              <w:jc w:val="center"/>
              <w:rPr>
                <w:rFonts w:eastAsia="Times New Roman"/>
                <w:b/>
                <w:lang w:val="fr-FR"/>
              </w:rPr>
            </w:pPr>
            <w:r w:rsidRPr="00BA2AFF">
              <w:rPr>
                <w:rFonts w:eastAsia="Times New Roman"/>
                <w:lang w:val="fr-FR" w:eastAsia="fr-FR"/>
              </w:rPr>
              <w:t>C4/34</w:t>
            </w:r>
          </w:p>
        </w:tc>
        <w:tc>
          <w:tcPr>
            <w:tcW w:w="3398" w:type="dxa"/>
            <w:gridSpan w:val="2"/>
            <w:tcBorders>
              <w:bottom w:val="single" w:sz="4" w:space="0" w:color="000000"/>
            </w:tcBorders>
            <w:shd w:val="clear" w:color="auto" w:fill="FFFFFF" w:themeFill="background1"/>
          </w:tcPr>
          <w:p w:rsidR="00BA2AFF" w:rsidRPr="00BA2AFF" w:rsidRDefault="00BA2AFF" w:rsidP="00BA2AFF">
            <w:pPr>
              <w:jc w:val="both"/>
              <w:rPr>
                <w:rFonts w:eastAsia="Times New Roman"/>
                <w:b/>
                <w:lang w:val="fr-FR"/>
              </w:rPr>
            </w:pPr>
            <w:r w:rsidRPr="00BA2AFF">
              <w:rPr>
                <w:rFonts w:eastAsia="Times New Roman"/>
                <w:lang w:val="fr-FR"/>
              </w:rPr>
              <w:t xml:space="preserve">Compte tenu de l’approbation  par l’A-2 du mandat donné au Conseil en vue d’accroître les contributions des Etats membres de 1% en 2022 (et/ou en 2023) en fonction de la situation financière de l’OHI, le </w:t>
            </w:r>
            <w:r w:rsidRPr="00BA2AFF">
              <w:rPr>
                <w:rFonts w:eastAsia="Times New Roman"/>
                <w:b/>
                <w:lang w:val="fr-FR"/>
              </w:rPr>
              <w:t>Conseil</w:t>
            </w:r>
            <w:r w:rsidRPr="00BA2AFF">
              <w:rPr>
                <w:rFonts w:eastAsia="Times New Roman"/>
                <w:lang w:val="fr-FR"/>
              </w:rPr>
              <w:t xml:space="preserve"> étudiera</w:t>
            </w:r>
            <w:r w:rsidR="00A874F9">
              <w:rPr>
                <w:rFonts w:eastAsia="Times New Roman"/>
                <w:lang w:val="fr-FR"/>
              </w:rPr>
              <w:t xml:space="preserve"> la proposition subséquente de b</w:t>
            </w:r>
            <w:r w:rsidRPr="00BA2AFF">
              <w:rPr>
                <w:rFonts w:eastAsia="Times New Roman"/>
                <w:lang w:val="fr-FR"/>
              </w:rPr>
              <w:t>udget pour 2022 lors du C-5.</w:t>
            </w:r>
          </w:p>
        </w:tc>
        <w:tc>
          <w:tcPr>
            <w:tcW w:w="1640" w:type="dxa"/>
            <w:tcBorders>
              <w:bottom w:val="single" w:sz="4" w:space="0" w:color="000000"/>
            </w:tcBorders>
            <w:shd w:val="clear" w:color="auto" w:fill="FFFFFF" w:themeFill="background1"/>
          </w:tcPr>
          <w:p w:rsidR="00BA2AFF" w:rsidRPr="00BA2AFF" w:rsidRDefault="00BA2AFF" w:rsidP="00BA2AFF">
            <w:pPr>
              <w:ind w:left="29"/>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FFFFFF" w:themeFill="background1"/>
          </w:tcPr>
          <w:p w:rsidR="00BA2AFF" w:rsidRPr="00BA2AFF" w:rsidRDefault="0067605B" w:rsidP="00BA2AFF">
            <w:pPr>
              <w:ind w:left="29"/>
              <w:rPr>
                <w:rFonts w:eastAsia="Times New Roman"/>
                <w:b/>
                <w:lang w:val="fr-FR"/>
              </w:rPr>
            </w:pPr>
            <w:r>
              <w:rPr>
                <w:rFonts w:eastAsia="Times New Roman"/>
                <w:lang w:val="fr-FR"/>
              </w:rPr>
              <w:t>(cf. d</w:t>
            </w:r>
            <w:r w:rsidR="00BA2AFF" w:rsidRPr="00BA2AFF">
              <w:rPr>
                <w:rFonts w:eastAsia="Times New Roman"/>
                <w:lang w:val="fr-FR"/>
              </w:rPr>
              <w:t>écision A2/50)</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Budget 2022</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C4/35</w:t>
            </w:r>
          </w:p>
        </w:tc>
        <w:tc>
          <w:tcPr>
            <w:tcW w:w="3402" w:type="dxa"/>
            <w:gridSpan w:val="2"/>
            <w:tcBorders>
              <w:bottom w:val="single" w:sz="4" w:space="0" w:color="000000"/>
            </w:tcBorders>
            <w:shd w:val="clear" w:color="auto" w:fill="auto"/>
          </w:tcPr>
          <w:p w:rsidR="00BA2AFF" w:rsidRPr="00BA2AFF" w:rsidRDefault="00BA2AFF" w:rsidP="00D94983">
            <w:pPr>
              <w:jc w:val="both"/>
              <w:rPr>
                <w:rFonts w:eastAsia="Times New Roman"/>
                <w:b/>
                <w:lang w:val="fr-FR"/>
              </w:rPr>
            </w:pPr>
            <w:r w:rsidRPr="00BA2AFF">
              <w:rPr>
                <w:rFonts w:eastAsia="Times New Roman"/>
                <w:lang w:val="fr-FR"/>
              </w:rPr>
              <w:t xml:space="preserve">Le </w:t>
            </w:r>
            <w:r w:rsidRPr="00BA2AFF">
              <w:rPr>
                <w:rFonts w:eastAsia="Times New Roman"/>
                <w:b/>
                <w:lang w:val="fr-FR"/>
              </w:rPr>
              <w:t xml:space="preserve">Secrétaire général </w:t>
            </w:r>
            <w:r w:rsidRPr="00BA2AFF">
              <w:rPr>
                <w:rFonts w:eastAsia="Times New Roman"/>
                <w:lang w:val="fr-FR"/>
              </w:rPr>
              <w:t xml:space="preserve">assurera le financement via la négociation d’accords de coopération appropriés avec les Etats membres et/ou </w:t>
            </w:r>
            <w:r w:rsidR="00C64D36">
              <w:rPr>
                <w:rFonts w:eastAsia="Times New Roman"/>
                <w:lang w:val="fr-FR"/>
              </w:rPr>
              <w:t xml:space="preserve">avec des </w:t>
            </w:r>
            <w:r w:rsidRPr="00BA2AFF">
              <w:rPr>
                <w:rFonts w:eastAsia="Times New Roman"/>
                <w:lang w:val="fr-FR"/>
              </w:rPr>
              <w:t>organisations partenaires</w:t>
            </w:r>
            <w:r w:rsidR="00D94983">
              <w:rPr>
                <w:rFonts w:eastAsia="Times New Roman"/>
                <w:lang w:val="fr-FR"/>
              </w:rPr>
              <w:t xml:space="preserve"> </w:t>
            </w:r>
            <w:r w:rsidR="00D94983" w:rsidRPr="00BA2AFF">
              <w:rPr>
                <w:rFonts w:eastAsia="Times New Roman"/>
                <w:lang w:val="fr-FR"/>
              </w:rPr>
              <w:t>intéressés</w:t>
            </w:r>
            <w:r w:rsidRPr="00BA2AFF">
              <w:rPr>
                <w:rFonts w:eastAsia="Times New Roman"/>
                <w:lang w:val="fr-FR"/>
              </w:rPr>
              <w:t>.</w:t>
            </w: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 xml:space="preserve">(cf. </w:t>
            </w:r>
            <w:r w:rsidR="0067605B">
              <w:rPr>
                <w:rFonts w:eastAsia="Times New Roman"/>
                <w:lang w:val="fr-FR"/>
              </w:rPr>
              <w:t>d</w:t>
            </w:r>
            <w:r w:rsidRPr="00BA2AFF">
              <w:rPr>
                <w:rFonts w:eastAsia="Times New Roman"/>
                <w:lang w:val="fr-FR"/>
              </w:rPr>
              <w:t>écision A2/39)</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highlight w:val="yellow"/>
                <w:lang w:val="fr-FR"/>
              </w:rPr>
            </w:pPr>
          </w:p>
        </w:tc>
      </w:tr>
      <w:tr w:rsidR="00BA2AFF" w:rsidRPr="006049C0" w:rsidTr="003322DA">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rsidR="00BA2AFF" w:rsidRPr="00BA2AFF" w:rsidRDefault="00BA2AFF" w:rsidP="00BA2AFF">
            <w:pPr>
              <w:rPr>
                <w:rFonts w:eastAsia="Times New Roman"/>
                <w:b/>
                <w:sz w:val="20"/>
                <w:szCs w:val="20"/>
                <w:lang w:val="fr-FR"/>
              </w:rPr>
            </w:pPr>
            <w:r w:rsidRPr="00BA2AFF">
              <w:rPr>
                <w:rFonts w:eastAsia="Times New Roman"/>
                <w:b/>
                <w:lang w:val="fr-FR"/>
              </w:rPr>
              <w:t>6.</w:t>
            </w:r>
            <w:r w:rsidRPr="00BA2AFF">
              <w:rPr>
                <w:rFonts w:eastAsia="Times New Roman"/>
                <w:b/>
                <w:lang w:val="fr-FR"/>
              </w:rPr>
              <w:tab/>
              <w:t>EXAMEN DU PLAN STRATEGIQUE DE L’OHI</w:t>
            </w:r>
          </w:p>
        </w:tc>
      </w:tr>
      <w:tr w:rsidR="00BA2AFF" w:rsidRPr="006049C0" w:rsidTr="003322DA">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rsidR="00BA2AFF" w:rsidRPr="00BA2AFF" w:rsidRDefault="00BA2AFF" w:rsidP="00750D2D">
            <w:pPr>
              <w:ind w:left="738" w:hanging="738"/>
              <w:rPr>
                <w:rFonts w:eastAsia="Times New Roman"/>
                <w:lang w:val="fr-FR"/>
              </w:rPr>
            </w:pPr>
            <w:r w:rsidRPr="00BA2AFF">
              <w:rPr>
                <w:rFonts w:eastAsia="Times New Roman"/>
                <w:b/>
                <w:lang w:val="fr-FR"/>
              </w:rPr>
              <w:t>6.1</w:t>
            </w:r>
            <w:r w:rsidRPr="00BA2AFF">
              <w:rPr>
                <w:rFonts w:eastAsia="Times New Roman"/>
                <w:b/>
                <w:lang w:val="fr-FR"/>
              </w:rPr>
              <w:tab/>
              <w:t>Implémenta</w:t>
            </w:r>
            <w:r w:rsidR="003B5156">
              <w:rPr>
                <w:rFonts w:eastAsia="Times New Roman"/>
                <w:b/>
                <w:lang w:val="fr-FR"/>
              </w:rPr>
              <w:t>tion et débat des ad</w:t>
            </w:r>
            <w:r w:rsidR="00750D2D">
              <w:rPr>
                <w:rFonts w:eastAsia="Times New Roman"/>
                <w:b/>
                <w:lang w:val="fr-FR"/>
              </w:rPr>
              <w:t>options d</w:t>
            </w:r>
            <w:r w:rsidR="003B5156">
              <w:rPr>
                <w:rFonts w:eastAsia="Times New Roman"/>
                <w:b/>
                <w:lang w:val="fr-FR"/>
              </w:rPr>
              <w:t>u p</w:t>
            </w:r>
            <w:r w:rsidRPr="00BA2AFF">
              <w:rPr>
                <w:rFonts w:eastAsia="Times New Roman"/>
                <w:b/>
                <w:lang w:val="fr-FR"/>
              </w:rPr>
              <w:t>rogr</w:t>
            </w:r>
            <w:r w:rsidR="00750D2D">
              <w:rPr>
                <w:rFonts w:eastAsia="Times New Roman"/>
                <w:b/>
                <w:lang w:val="fr-FR"/>
              </w:rPr>
              <w:t>amme de travail de l’OHI et d’</w:t>
            </w:r>
            <w:r w:rsidRPr="00BA2AFF">
              <w:rPr>
                <w:rFonts w:eastAsia="Times New Roman"/>
                <w:b/>
                <w:lang w:val="fr-FR"/>
              </w:rPr>
              <w:t>autres instruments affectés de l’OHI à partir des Dé</w:t>
            </w:r>
            <w:r w:rsidR="001E5246">
              <w:rPr>
                <w:rFonts w:eastAsia="Times New Roman"/>
                <w:b/>
                <w:lang w:val="fr-FR"/>
              </w:rPr>
              <w:t>cisions de l’A-2 concernant le p</w:t>
            </w:r>
            <w:r w:rsidRPr="00BA2AFF">
              <w:rPr>
                <w:rFonts w:eastAsia="Times New Roman"/>
                <w:b/>
                <w:lang w:val="fr-FR"/>
              </w:rPr>
              <w:t>lan stratégique révisé</w:t>
            </w:r>
          </w:p>
        </w:tc>
      </w:tr>
      <w:tr w:rsidR="00BA2AFF" w:rsidRPr="00BA2AFF" w:rsidTr="003322DA">
        <w:trPr>
          <w:cantSplit/>
          <w:jc w:val="center"/>
        </w:trPr>
        <w:tc>
          <w:tcPr>
            <w:tcW w:w="1271"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lastRenderedPageBreak/>
              <w:t>6.1</w:t>
            </w:r>
          </w:p>
        </w:tc>
        <w:tc>
          <w:tcPr>
            <w:tcW w:w="1564" w:type="dxa"/>
            <w:tcBorders>
              <w:top w:val="single" w:sz="4" w:space="0" w:color="auto"/>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Plan stratégique 2021-2026</w:t>
            </w:r>
          </w:p>
        </w:tc>
        <w:tc>
          <w:tcPr>
            <w:tcW w:w="1838"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C4/36</w:t>
            </w:r>
          </w:p>
        </w:tc>
        <w:tc>
          <w:tcPr>
            <w:tcW w:w="3402" w:type="dxa"/>
            <w:gridSpan w:val="2"/>
            <w:tcBorders>
              <w:top w:val="single" w:sz="4" w:space="0" w:color="auto"/>
            </w:tcBorders>
            <w:shd w:val="clear" w:color="auto" w:fill="auto"/>
          </w:tcPr>
          <w:p w:rsidR="00BA2AFF" w:rsidRPr="00BA2AFF" w:rsidRDefault="00750D2D" w:rsidP="00BA2AFF">
            <w:pPr>
              <w:jc w:val="both"/>
              <w:rPr>
                <w:rFonts w:eastAsia="Times New Roman"/>
                <w:b/>
                <w:lang w:val="fr-FR"/>
              </w:rPr>
            </w:pPr>
            <w:r>
              <w:rPr>
                <w:rFonts w:eastAsia="Times New Roman"/>
                <w:lang w:val="fr-FR"/>
              </w:rPr>
              <w:t>Suite à l’adoption du p</w:t>
            </w:r>
            <w:r w:rsidR="00BA2AFF" w:rsidRPr="00BA2AFF">
              <w:rPr>
                <w:rFonts w:eastAsia="Times New Roman"/>
                <w:lang w:val="fr-FR"/>
              </w:rPr>
              <w:t xml:space="preserve">lan stratégique révisé par l’A-2, le </w:t>
            </w:r>
            <w:r w:rsidR="00BA2AFF" w:rsidRPr="00BA2AFF">
              <w:rPr>
                <w:rFonts w:eastAsia="Times New Roman"/>
                <w:b/>
                <w:lang w:val="fr-FR"/>
              </w:rPr>
              <w:t>Conseil</w:t>
            </w:r>
            <w:r w:rsidR="00BA2AFF" w:rsidRPr="00BA2AFF">
              <w:rPr>
                <w:rFonts w:eastAsia="Times New Roman"/>
                <w:lang w:val="fr-FR"/>
              </w:rPr>
              <w:t xml:space="preserve"> prend note du fait que la mise en œuvre effective du </w:t>
            </w:r>
            <w:r>
              <w:rPr>
                <w:rFonts w:eastAsia="Times New Roman"/>
                <w:lang w:val="fr-FR"/>
              </w:rPr>
              <w:t>p</w:t>
            </w:r>
            <w:r w:rsidR="00BA2AFF" w:rsidRPr="00BA2AFF">
              <w:rPr>
                <w:rFonts w:eastAsia="Times New Roman"/>
                <w:lang w:val="fr-FR"/>
              </w:rPr>
              <w:t xml:space="preserve">lan stratégique 2021-2026 doit être considérée comme le principal thème de supervision et de contrôle du </w:t>
            </w:r>
            <w:r w:rsidR="00BA2AFF" w:rsidRPr="00BA2AFF">
              <w:rPr>
                <w:rFonts w:eastAsia="Times New Roman"/>
                <w:b/>
                <w:bCs/>
                <w:lang w:val="fr-FR"/>
              </w:rPr>
              <w:t>Conseil</w:t>
            </w:r>
            <w:r w:rsidR="00BA2AFF" w:rsidRPr="00BA2AFF">
              <w:rPr>
                <w:rFonts w:eastAsia="Times New Roman"/>
                <w:lang w:val="fr-FR"/>
              </w:rPr>
              <w:t xml:space="preserve"> jusqu’à l’A-3, en gardant à l’esprit d’appliquer les principes de la norme ISO 9001.</w:t>
            </w:r>
          </w:p>
        </w:tc>
        <w:tc>
          <w:tcPr>
            <w:tcW w:w="1640" w:type="dxa"/>
            <w:tcBorders>
              <w:top w:val="single" w:sz="4" w:space="0" w:color="auto"/>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A-3</w:t>
            </w:r>
          </w:p>
        </w:tc>
        <w:tc>
          <w:tcPr>
            <w:tcW w:w="1377" w:type="dxa"/>
            <w:tcBorders>
              <w:top w:val="single" w:sz="4" w:space="0" w:color="auto"/>
            </w:tcBorders>
            <w:shd w:val="clear" w:color="auto" w:fill="auto"/>
          </w:tcPr>
          <w:p w:rsidR="00BA2AFF" w:rsidRPr="00BA2AFF" w:rsidRDefault="00BA2AFF" w:rsidP="00BA2AFF">
            <w:pPr>
              <w:rPr>
                <w:rFonts w:eastAsia="Times New Roman"/>
                <w:highlight w:val="lightGray"/>
                <w:lang w:val="fr-FR"/>
              </w:rPr>
            </w:pPr>
            <w:r w:rsidRPr="00BA2AFF">
              <w:rPr>
                <w:rFonts w:eastAsia="Times New Roman"/>
                <w:highlight w:val="lightGray"/>
                <w:lang w:val="fr-FR"/>
              </w:rPr>
              <w:t>Décision</w:t>
            </w:r>
          </w:p>
          <w:p w:rsidR="00BA2AFF" w:rsidRPr="00BA2AFF" w:rsidRDefault="00750D2D" w:rsidP="00BA2AFF">
            <w:pPr>
              <w:rPr>
                <w:rFonts w:eastAsia="Times New Roman"/>
                <w:highlight w:val="lightGray"/>
                <w:lang w:val="fr-FR"/>
              </w:rPr>
            </w:pPr>
            <w:r>
              <w:rPr>
                <w:rFonts w:eastAsia="Times New Roman"/>
                <w:lang w:val="fr-FR"/>
              </w:rPr>
              <w:t>(cf. d</w:t>
            </w:r>
            <w:r w:rsidR="00BA2AFF" w:rsidRPr="00BA2AFF">
              <w:rPr>
                <w:rFonts w:eastAsia="Times New Roman"/>
                <w:lang w:val="fr-FR"/>
              </w:rPr>
              <w:t>écisions A2/12&amp;19)</w:t>
            </w:r>
          </w:p>
        </w:tc>
      </w:tr>
      <w:tr w:rsidR="00BA2AFF" w:rsidRPr="00BA2AFF" w:rsidTr="003322DA">
        <w:trPr>
          <w:cantSplit/>
          <w:jc w:val="center"/>
        </w:trPr>
        <w:tc>
          <w:tcPr>
            <w:tcW w:w="1271"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6.1</w:t>
            </w:r>
          </w:p>
        </w:tc>
        <w:tc>
          <w:tcPr>
            <w:tcW w:w="1564" w:type="dxa"/>
            <w:tcBorders>
              <w:top w:val="single" w:sz="4" w:space="0" w:color="auto"/>
            </w:tcBorders>
            <w:shd w:val="clear" w:color="auto" w:fill="auto"/>
          </w:tcPr>
          <w:p w:rsidR="00BA2AFF" w:rsidRPr="00BA2AFF" w:rsidRDefault="00BA2AFF" w:rsidP="00BA2AFF">
            <w:pPr>
              <w:jc w:val="center"/>
              <w:rPr>
                <w:rFonts w:eastAsia="Times New Roman"/>
                <w:lang w:val="fr-FR"/>
              </w:rPr>
            </w:pPr>
          </w:p>
        </w:tc>
        <w:tc>
          <w:tcPr>
            <w:tcW w:w="1838"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C4/37</w:t>
            </w:r>
          </w:p>
        </w:tc>
        <w:tc>
          <w:tcPr>
            <w:tcW w:w="3402" w:type="dxa"/>
            <w:gridSpan w:val="2"/>
            <w:tcBorders>
              <w:top w:val="single" w:sz="4" w:space="0" w:color="auto"/>
            </w:tcBorders>
            <w:shd w:val="clear" w:color="auto" w:fill="auto"/>
          </w:tcPr>
          <w:p w:rsidR="00BA2AFF" w:rsidRPr="00BA2AFF" w:rsidRDefault="00BA2AFF" w:rsidP="00BA2AFF">
            <w:pPr>
              <w:jc w:val="both"/>
              <w:rPr>
                <w:rFonts w:eastAsia="Times New Roman"/>
                <w:b/>
                <w:lang w:val="fr-FR"/>
              </w:rPr>
            </w:pPr>
            <w:r w:rsidRPr="00BA2AFF">
              <w:rPr>
                <w:rFonts w:eastAsia="Times New Roman"/>
                <w:lang w:val="fr-FR"/>
              </w:rPr>
              <w:t>S</w:t>
            </w:r>
            <w:r w:rsidR="00750D2D">
              <w:rPr>
                <w:rFonts w:eastAsia="Times New Roman"/>
                <w:lang w:val="fr-FR"/>
              </w:rPr>
              <w:t>uite à l’adoption par l’A-2 du p</w:t>
            </w:r>
            <w:r w:rsidRPr="00BA2AFF">
              <w:rPr>
                <w:rFonts w:eastAsia="Times New Roman"/>
                <w:lang w:val="fr-FR"/>
              </w:rPr>
              <w:t xml:space="preserve">lan stratégique révisé, le </w:t>
            </w:r>
            <w:r w:rsidRPr="00BA2AFF">
              <w:rPr>
                <w:rFonts w:eastAsia="Times New Roman"/>
                <w:b/>
                <w:lang w:val="fr-FR"/>
              </w:rPr>
              <w:t>Conseil</w:t>
            </w:r>
            <w:r w:rsidRPr="00BA2AFF">
              <w:rPr>
                <w:rFonts w:eastAsia="Times New Roman"/>
                <w:lang w:val="fr-FR"/>
              </w:rPr>
              <w:t xml:space="preserve"> supervisera étroitement la pertinence et l’applicabilité des SPI proposés et les amendera le cas échéant. </w:t>
            </w:r>
          </w:p>
        </w:tc>
        <w:tc>
          <w:tcPr>
            <w:tcW w:w="1640" w:type="dxa"/>
            <w:tcBorders>
              <w:top w:val="single" w:sz="4" w:space="0" w:color="auto"/>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w:t>
            </w:r>
          </w:p>
        </w:tc>
        <w:tc>
          <w:tcPr>
            <w:tcW w:w="1377" w:type="dxa"/>
            <w:tcBorders>
              <w:top w:val="single" w:sz="4" w:space="0" w:color="auto"/>
            </w:tcBorders>
            <w:shd w:val="clear" w:color="auto" w:fill="auto"/>
          </w:tcPr>
          <w:p w:rsidR="00BA2AFF" w:rsidRPr="00BA2AFF" w:rsidRDefault="00750D2D" w:rsidP="00BA2AFF">
            <w:pPr>
              <w:rPr>
                <w:rFonts w:eastAsia="Times New Roman"/>
                <w:highlight w:val="lightGray"/>
                <w:lang w:val="fr-FR"/>
              </w:rPr>
            </w:pPr>
            <w:r>
              <w:rPr>
                <w:rFonts w:eastAsia="Times New Roman"/>
                <w:lang w:val="fr-FR"/>
              </w:rPr>
              <w:t>(cf. d</w:t>
            </w:r>
            <w:r w:rsidR="00BA2AFF" w:rsidRPr="00BA2AFF">
              <w:rPr>
                <w:rFonts w:eastAsia="Times New Roman"/>
                <w:lang w:val="fr-FR"/>
              </w:rPr>
              <w:t>écision A2/20)</w:t>
            </w:r>
          </w:p>
        </w:tc>
      </w:tr>
      <w:tr w:rsidR="00BA2AFF" w:rsidRPr="00BA2AFF" w:rsidTr="003322DA">
        <w:trPr>
          <w:cantSplit/>
          <w:jc w:val="center"/>
        </w:trPr>
        <w:tc>
          <w:tcPr>
            <w:tcW w:w="1271"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6.1</w:t>
            </w:r>
          </w:p>
        </w:tc>
        <w:tc>
          <w:tcPr>
            <w:tcW w:w="1564" w:type="dxa"/>
            <w:tcBorders>
              <w:top w:val="single" w:sz="4" w:space="0" w:color="auto"/>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Plan stratégique 2021-2026</w:t>
            </w:r>
          </w:p>
        </w:tc>
        <w:tc>
          <w:tcPr>
            <w:tcW w:w="1838"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C4/38</w:t>
            </w:r>
          </w:p>
        </w:tc>
        <w:tc>
          <w:tcPr>
            <w:tcW w:w="3402" w:type="dxa"/>
            <w:gridSpan w:val="2"/>
            <w:tcBorders>
              <w:top w:val="single" w:sz="4" w:space="0" w:color="auto"/>
            </w:tcBorders>
            <w:shd w:val="clear" w:color="auto" w:fill="auto"/>
          </w:tcPr>
          <w:p w:rsidR="00BA2AFF" w:rsidRPr="00BA2AFF" w:rsidRDefault="00BA2AFF" w:rsidP="00BA2AFF">
            <w:pPr>
              <w:jc w:val="both"/>
              <w:rPr>
                <w:rFonts w:eastAsia="Times New Roman"/>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dissout le SPRWG.</w:t>
            </w:r>
          </w:p>
          <w:p w:rsidR="00BA2AFF" w:rsidRPr="00BA2AFF" w:rsidRDefault="00BA2AFF" w:rsidP="00BA2AFF">
            <w:pPr>
              <w:jc w:val="both"/>
              <w:rPr>
                <w:rFonts w:eastAsia="Times New Roman"/>
                <w:b/>
                <w:lang w:val="fr-FR"/>
              </w:rPr>
            </w:pPr>
          </w:p>
        </w:tc>
        <w:tc>
          <w:tcPr>
            <w:tcW w:w="1640" w:type="dxa"/>
            <w:tcBorders>
              <w:top w:val="single" w:sz="4" w:space="0" w:color="auto"/>
            </w:tcBorders>
            <w:shd w:val="clear" w:color="auto" w:fill="auto"/>
          </w:tcPr>
          <w:p w:rsidR="00BA2AFF" w:rsidRPr="00BA2AFF" w:rsidRDefault="00BA2AFF" w:rsidP="00BA2AFF">
            <w:pPr>
              <w:rPr>
                <w:rFonts w:eastAsia="Times New Roman"/>
                <w:b/>
                <w:lang w:val="fr-FR"/>
              </w:rPr>
            </w:pPr>
          </w:p>
        </w:tc>
        <w:tc>
          <w:tcPr>
            <w:tcW w:w="1377" w:type="dxa"/>
            <w:tcBorders>
              <w:top w:val="single" w:sz="4" w:space="0" w:color="auto"/>
            </w:tcBorders>
            <w:shd w:val="clear" w:color="auto" w:fill="auto"/>
          </w:tcPr>
          <w:p w:rsidR="00BA2AFF" w:rsidRPr="00BA2AFF" w:rsidRDefault="00BA2AFF" w:rsidP="00BA2AFF">
            <w:pPr>
              <w:rPr>
                <w:rFonts w:eastAsia="Times New Roman"/>
                <w:highlight w:val="lightGray"/>
                <w:lang w:val="fr-FR"/>
              </w:rPr>
            </w:pPr>
            <w:r w:rsidRPr="00BA2AFF">
              <w:rPr>
                <w:rFonts w:eastAsia="Times New Roman"/>
                <w:highlight w:val="lightGray"/>
                <w:lang w:val="fr-FR"/>
              </w:rPr>
              <w:t>Décision</w:t>
            </w:r>
          </w:p>
          <w:p w:rsidR="00BA2AFF" w:rsidRPr="00BA2AFF" w:rsidRDefault="00750D2D" w:rsidP="00BA2AFF">
            <w:pPr>
              <w:rPr>
                <w:rFonts w:eastAsia="Times New Roman"/>
                <w:highlight w:val="lightGray"/>
                <w:lang w:val="fr-FR"/>
              </w:rPr>
            </w:pPr>
            <w:r>
              <w:rPr>
                <w:rFonts w:eastAsia="Times New Roman"/>
                <w:lang w:val="fr-FR"/>
              </w:rPr>
              <w:t>(cf. d</w:t>
            </w:r>
            <w:r w:rsidR="00BA2AFF" w:rsidRPr="00BA2AFF">
              <w:rPr>
                <w:rFonts w:eastAsia="Times New Roman"/>
                <w:lang w:val="fr-FR"/>
              </w:rPr>
              <w:t>écision A2/21)</w:t>
            </w:r>
          </w:p>
        </w:tc>
      </w:tr>
      <w:tr w:rsidR="00BA2AFF" w:rsidRPr="00BA2AFF" w:rsidTr="003322DA">
        <w:trPr>
          <w:cantSplit/>
          <w:jc w:val="center"/>
        </w:trPr>
        <w:tc>
          <w:tcPr>
            <w:tcW w:w="1271"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6.1</w:t>
            </w:r>
          </w:p>
        </w:tc>
        <w:tc>
          <w:tcPr>
            <w:tcW w:w="1564" w:type="dxa"/>
            <w:tcBorders>
              <w:top w:val="single" w:sz="4" w:space="0" w:color="auto"/>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Plan stratégique 2021-2026</w:t>
            </w:r>
          </w:p>
        </w:tc>
        <w:tc>
          <w:tcPr>
            <w:tcW w:w="1838"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C4/39</w:t>
            </w:r>
          </w:p>
        </w:tc>
        <w:tc>
          <w:tcPr>
            <w:tcW w:w="3402" w:type="dxa"/>
            <w:gridSpan w:val="2"/>
            <w:tcBorders>
              <w:top w:val="single" w:sz="4" w:space="0" w:color="auto"/>
            </w:tcBorders>
            <w:shd w:val="clear" w:color="auto" w:fill="auto"/>
          </w:tcPr>
          <w:p w:rsidR="00BA2AFF" w:rsidRPr="00BA2AFF" w:rsidRDefault="00BA2AFF" w:rsidP="00BA2AFF">
            <w:pPr>
              <w:jc w:val="both"/>
              <w:rPr>
                <w:rFonts w:eastAsia="Times New Roman"/>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 xml:space="preserve">approuve la proposition de distribution des nouveaux SPI entre le Secrétaire général, le HSSC et l’IRCC (Programmes 1, 2 et 3 respectivement) </w:t>
            </w:r>
            <w:r w:rsidRPr="00BA2AFF">
              <w:rPr>
                <w:rFonts w:eastAsia="Times New Roman"/>
                <w:lang w:val="fr-FR"/>
              </w:rPr>
              <w:br/>
              <w:t>(cf. document C4-06.1A).</w:t>
            </w:r>
          </w:p>
          <w:p w:rsidR="00BA2AFF" w:rsidRPr="00BA2AFF" w:rsidRDefault="00BA2AFF" w:rsidP="00BA2AFF">
            <w:pPr>
              <w:jc w:val="both"/>
              <w:rPr>
                <w:rFonts w:eastAsia="Times New Roman"/>
                <w:lang w:val="fr-FR"/>
              </w:rPr>
            </w:pPr>
            <w:r w:rsidRPr="00BA2AFF">
              <w:rPr>
                <w:rFonts w:eastAsia="Times New Roman"/>
                <w:lang w:val="fr-FR"/>
              </w:rPr>
              <w:t xml:space="preserve">Le </w:t>
            </w:r>
            <w:r w:rsidRPr="00BA2AFF">
              <w:rPr>
                <w:rFonts w:eastAsia="Times New Roman"/>
                <w:b/>
                <w:lang w:val="fr-FR"/>
              </w:rPr>
              <w:t>Secrétaire général, le HSSC et l’IRCC</w:t>
            </w:r>
            <w:r w:rsidRPr="00BA2AFF">
              <w:rPr>
                <w:rFonts w:eastAsia="Times New Roman"/>
                <w:lang w:val="fr-FR"/>
              </w:rPr>
              <w:t xml:space="preserve"> (présidents/vice-présidents), et les </w:t>
            </w:r>
            <w:r w:rsidRPr="00BA2AFF">
              <w:rPr>
                <w:rFonts w:eastAsia="Times New Roman"/>
                <w:b/>
                <w:lang w:val="fr-FR"/>
              </w:rPr>
              <w:t>CHR</w:t>
            </w:r>
            <w:r w:rsidRPr="00BA2AFF">
              <w:rPr>
                <w:rFonts w:eastAsia="Times New Roman"/>
                <w:lang w:val="fr-FR"/>
              </w:rPr>
              <w:t xml:space="preserve"> (présidents/vice-présidents) expér</w:t>
            </w:r>
            <w:r w:rsidR="00750D2D">
              <w:rPr>
                <w:rFonts w:eastAsia="Times New Roman"/>
                <w:lang w:val="fr-FR"/>
              </w:rPr>
              <w:t>imenteront la mise en œuvre du p</w:t>
            </w:r>
            <w:r w:rsidRPr="00BA2AFF">
              <w:rPr>
                <w:rFonts w:eastAsia="Times New Roman"/>
                <w:lang w:val="fr-FR"/>
              </w:rPr>
              <w:t>lan stratégique et estimeront dans le cadre de ce processus, après une analyse des lacunes selon qu’il convient, si notre organisation et nos programmes de travail sont adaptés à leurs objets, en particulier pour les Buts 2 et 3.</w:t>
            </w:r>
          </w:p>
        </w:tc>
        <w:tc>
          <w:tcPr>
            <w:tcW w:w="1640" w:type="dxa"/>
            <w:tcBorders>
              <w:top w:val="single" w:sz="4" w:space="0" w:color="auto"/>
            </w:tcBorders>
            <w:shd w:val="clear" w:color="auto" w:fill="auto"/>
          </w:tcPr>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r w:rsidRPr="00BA2AFF">
              <w:rPr>
                <w:rFonts w:eastAsia="Times New Roman"/>
                <w:b/>
                <w:lang w:val="fr-FR"/>
              </w:rPr>
              <w:t>C-5</w:t>
            </w:r>
          </w:p>
          <w:p w:rsidR="00BA2AFF" w:rsidRPr="00BA2AFF" w:rsidRDefault="00BA2AFF" w:rsidP="00BA2AFF">
            <w:pPr>
              <w:rPr>
                <w:rFonts w:eastAsia="Times New Roman"/>
                <w:b/>
                <w:lang w:val="fr-FR"/>
              </w:rPr>
            </w:pPr>
          </w:p>
        </w:tc>
        <w:tc>
          <w:tcPr>
            <w:tcW w:w="1377" w:type="dxa"/>
            <w:tcBorders>
              <w:top w:val="single" w:sz="4" w:space="0" w:color="auto"/>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p w:rsidR="00BA2AFF" w:rsidRPr="00BA2AFF" w:rsidRDefault="00BA2AFF" w:rsidP="00BA2AFF">
            <w:pPr>
              <w:rPr>
                <w:rFonts w:eastAsia="Times New Roman"/>
                <w:lang w:val="fr-FR"/>
              </w:rPr>
            </w:pPr>
          </w:p>
        </w:tc>
      </w:tr>
      <w:tr w:rsidR="00BA2AFF" w:rsidRPr="00BA2AFF" w:rsidTr="003322DA">
        <w:trPr>
          <w:cantSplit/>
          <w:jc w:val="center"/>
        </w:trPr>
        <w:tc>
          <w:tcPr>
            <w:tcW w:w="1271"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6.1</w:t>
            </w:r>
          </w:p>
        </w:tc>
        <w:tc>
          <w:tcPr>
            <w:tcW w:w="1564" w:type="dxa"/>
            <w:tcBorders>
              <w:top w:val="single" w:sz="4" w:space="0" w:color="auto"/>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Plan stratégique 2021-2026</w:t>
            </w:r>
          </w:p>
        </w:tc>
        <w:tc>
          <w:tcPr>
            <w:tcW w:w="1838" w:type="dxa"/>
            <w:tcBorders>
              <w:top w:val="single" w:sz="4" w:space="0" w:color="auto"/>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C4/40</w:t>
            </w:r>
          </w:p>
        </w:tc>
        <w:tc>
          <w:tcPr>
            <w:tcW w:w="3402" w:type="dxa"/>
            <w:gridSpan w:val="2"/>
            <w:tcBorders>
              <w:top w:val="single" w:sz="4" w:space="0" w:color="auto"/>
            </w:tcBorders>
            <w:shd w:val="clear" w:color="auto" w:fill="auto"/>
          </w:tcPr>
          <w:p w:rsidR="00BA2AFF" w:rsidRPr="00BA2AFF" w:rsidRDefault="00BA2AFF" w:rsidP="00BA2AFF">
            <w:pPr>
              <w:jc w:val="both"/>
              <w:rPr>
                <w:rFonts w:eastAsia="Times New Roman"/>
                <w:b/>
                <w:lang w:val="fr-FR"/>
              </w:rPr>
            </w:pPr>
            <w:r w:rsidRPr="00BA2AFF">
              <w:rPr>
                <w:rFonts w:eastAsia="Times New Roman"/>
                <w:lang w:val="fr-FR"/>
              </w:rPr>
              <w:t>Le</w:t>
            </w:r>
            <w:r w:rsidRPr="00BA2AFF">
              <w:rPr>
                <w:rFonts w:eastAsia="Times New Roman"/>
                <w:b/>
                <w:lang w:val="fr-FR"/>
              </w:rPr>
              <w:t xml:space="preserve"> Conseil</w:t>
            </w:r>
            <w:r w:rsidRPr="00BA2AFF">
              <w:rPr>
                <w:rFonts w:eastAsia="Times New Roman"/>
                <w:lang w:val="fr-FR"/>
              </w:rPr>
              <w:t xml:space="preserve"> convient d’expérimenter l’application des principes de la norme IS</w:t>
            </w:r>
            <w:r w:rsidR="001E5246">
              <w:rPr>
                <w:rFonts w:eastAsia="Times New Roman"/>
                <w:lang w:val="fr-FR"/>
              </w:rPr>
              <w:t>O 9001 sur plusieurs cibles du p</w:t>
            </w:r>
            <w:r w:rsidRPr="00BA2AFF">
              <w:rPr>
                <w:rFonts w:eastAsia="Times New Roman"/>
                <w:lang w:val="fr-FR"/>
              </w:rPr>
              <w:t>lan stratégique (un par Comité devrait être proposé).</w:t>
            </w:r>
          </w:p>
        </w:tc>
        <w:tc>
          <w:tcPr>
            <w:tcW w:w="1640" w:type="dxa"/>
            <w:tcBorders>
              <w:top w:val="single" w:sz="4" w:space="0" w:color="auto"/>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C-5, C-6</w:t>
            </w:r>
          </w:p>
        </w:tc>
        <w:tc>
          <w:tcPr>
            <w:tcW w:w="1377" w:type="dxa"/>
            <w:tcBorders>
              <w:top w:val="single" w:sz="4" w:space="0" w:color="auto"/>
            </w:tcBorders>
            <w:shd w:val="clear" w:color="auto" w:fill="auto"/>
          </w:tcPr>
          <w:p w:rsidR="00BA2AFF" w:rsidRPr="00BA2AFF" w:rsidRDefault="00BA2AFF" w:rsidP="00BA2AFF">
            <w:pPr>
              <w:rPr>
                <w:rFonts w:eastAsia="Times New Roman"/>
                <w:highlight w:val="lightGray"/>
                <w:lang w:val="fr-FR"/>
              </w:rPr>
            </w:pPr>
          </w:p>
        </w:tc>
      </w:tr>
      <w:tr w:rsidR="00BA2AFF" w:rsidRPr="00BA2AFF" w:rsidTr="003322DA">
        <w:trPr>
          <w:cantSplit/>
          <w:jc w:val="center"/>
        </w:trPr>
        <w:tc>
          <w:tcPr>
            <w:tcW w:w="1271" w:type="dxa"/>
            <w:tcBorders>
              <w:top w:val="single" w:sz="4" w:space="0" w:color="auto"/>
            </w:tcBorders>
            <w:shd w:val="clear" w:color="auto" w:fill="FFFFFF"/>
          </w:tcPr>
          <w:p w:rsidR="00BA2AFF" w:rsidRPr="00BA2AFF" w:rsidRDefault="00BA2AFF" w:rsidP="00BA2AFF">
            <w:pPr>
              <w:jc w:val="center"/>
              <w:rPr>
                <w:rFonts w:eastAsia="Times New Roman"/>
                <w:lang w:val="fr-FR" w:eastAsia="fr-FR"/>
              </w:rPr>
            </w:pPr>
          </w:p>
        </w:tc>
        <w:tc>
          <w:tcPr>
            <w:tcW w:w="1564" w:type="dxa"/>
            <w:tcBorders>
              <w:top w:val="single" w:sz="4" w:space="0" w:color="auto"/>
            </w:tcBorders>
            <w:shd w:val="clear" w:color="auto" w:fill="FFFFFF"/>
          </w:tcPr>
          <w:p w:rsidR="00BA2AFF" w:rsidRPr="00BA2AFF" w:rsidRDefault="00BA2AFF" w:rsidP="00BA2AFF">
            <w:pPr>
              <w:jc w:val="center"/>
              <w:rPr>
                <w:rFonts w:eastAsia="Times New Roman"/>
                <w:lang w:val="fr-FR"/>
              </w:rPr>
            </w:pPr>
          </w:p>
        </w:tc>
        <w:tc>
          <w:tcPr>
            <w:tcW w:w="1838" w:type="dxa"/>
            <w:tcBorders>
              <w:top w:val="single" w:sz="4" w:space="0" w:color="auto"/>
            </w:tcBorders>
            <w:shd w:val="clear" w:color="auto" w:fill="FFFFFF"/>
          </w:tcPr>
          <w:p w:rsidR="00BA2AFF" w:rsidRPr="00BA2AFF" w:rsidRDefault="00BA2AFF" w:rsidP="00BA2AFF">
            <w:pPr>
              <w:jc w:val="center"/>
              <w:rPr>
                <w:rFonts w:eastAsia="Times New Roman"/>
                <w:lang w:val="fr-FR" w:eastAsia="fr-FR"/>
              </w:rPr>
            </w:pPr>
          </w:p>
        </w:tc>
        <w:tc>
          <w:tcPr>
            <w:tcW w:w="3402" w:type="dxa"/>
            <w:gridSpan w:val="2"/>
            <w:tcBorders>
              <w:top w:val="single" w:sz="4" w:space="0" w:color="auto"/>
            </w:tcBorders>
            <w:shd w:val="clear" w:color="auto" w:fill="FFFFFF"/>
          </w:tcPr>
          <w:p w:rsidR="00BA2AFF" w:rsidRPr="00BA2AFF" w:rsidRDefault="00BA2AFF" w:rsidP="00BA2AFF">
            <w:pPr>
              <w:rPr>
                <w:rFonts w:eastAsia="Times New Roman"/>
                <w:b/>
                <w:lang w:val="fr-FR"/>
              </w:rPr>
            </w:pPr>
          </w:p>
        </w:tc>
        <w:tc>
          <w:tcPr>
            <w:tcW w:w="1640" w:type="dxa"/>
            <w:tcBorders>
              <w:top w:val="single" w:sz="4" w:space="0" w:color="auto"/>
            </w:tcBorders>
            <w:shd w:val="clear" w:color="auto" w:fill="FFFFFF"/>
          </w:tcPr>
          <w:p w:rsidR="00BA2AFF" w:rsidRPr="00BA2AFF" w:rsidRDefault="00BA2AFF" w:rsidP="00BA2AFF">
            <w:pPr>
              <w:rPr>
                <w:rFonts w:eastAsia="Times New Roman"/>
                <w:b/>
                <w:lang w:val="fr-FR"/>
              </w:rPr>
            </w:pPr>
          </w:p>
        </w:tc>
        <w:tc>
          <w:tcPr>
            <w:tcW w:w="1377" w:type="dxa"/>
            <w:tcBorders>
              <w:top w:val="single" w:sz="4" w:space="0" w:color="auto"/>
            </w:tcBorders>
            <w:shd w:val="clear" w:color="auto" w:fill="FFFFFF"/>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bottom w:val="single" w:sz="4" w:space="0" w:color="000000"/>
            </w:tcBorders>
            <w:shd w:val="clear" w:color="auto" w:fill="FFC000"/>
          </w:tcPr>
          <w:p w:rsidR="00BA2AFF" w:rsidRPr="00BA2AFF" w:rsidRDefault="00BA2AFF" w:rsidP="00BA2AFF">
            <w:pPr>
              <w:rPr>
                <w:rFonts w:eastAsia="Times New Roman"/>
                <w:b/>
                <w:lang w:val="fr-FR"/>
              </w:rPr>
            </w:pPr>
            <w:r w:rsidRPr="00BA2AFF">
              <w:rPr>
                <w:rFonts w:eastAsia="Times New Roman"/>
                <w:b/>
                <w:lang w:val="fr-FR"/>
              </w:rPr>
              <w:lastRenderedPageBreak/>
              <w:t>7.</w:t>
            </w:r>
            <w:r w:rsidRPr="00BA2AFF">
              <w:rPr>
                <w:rFonts w:eastAsia="Times New Roman"/>
                <w:b/>
                <w:lang w:val="fr-FR"/>
              </w:rPr>
              <w:tab/>
              <w:t>AUTRES POINTS PROPOSES PAR UN ETAT MEMBRE OU PAR LE SECRETAIRE GENERAL</w:t>
            </w:r>
            <w:r w:rsidRPr="00BA2AFF" w:rsidDel="002F13D4">
              <w:rPr>
                <w:rFonts w:eastAsia="Times New Roman"/>
                <w:b/>
                <w:lang w:val="fr-FR"/>
              </w:rPr>
              <w:t xml:space="preserve"> </w:t>
            </w: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1092" w:type="dxa"/>
            <w:gridSpan w:val="7"/>
            <w:tcBorders>
              <w:bottom w:val="single" w:sz="4" w:space="0" w:color="000000"/>
            </w:tcBorders>
            <w:shd w:val="clear" w:color="auto" w:fill="FFC000"/>
          </w:tcPr>
          <w:p w:rsidR="00BA2AFF" w:rsidRPr="00BA2AFF" w:rsidRDefault="00BA2AFF" w:rsidP="00BA2AFF">
            <w:pPr>
              <w:rPr>
                <w:rFonts w:eastAsia="Times New Roman"/>
                <w:b/>
                <w:sz w:val="20"/>
                <w:szCs w:val="20"/>
                <w:lang w:val="fr-FR"/>
              </w:rPr>
            </w:pPr>
            <w:r w:rsidRPr="00BA2AFF">
              <w:rPr>
                <w:rFonts w:eastAsia="Times New Roman"/>
                <w:b/>
                <w:lang w:val="fr-FR"/>
              </w:rPr>
              <w:t>8.</w:t>
            </w:r>
            <w:r w:rsidRPr="00BA2AFF">
              <w:rPr>
                <w:rFonts w:eastAsia="Times New Roman"/>
                <w:b/>
                <w:lang w:val="fr-FR"/>
              </w:rPr>
              <w:tab/>
              <w:t>PROCHAINE REUNION</w:t>
            </w:r>
          </w:p>
        </w:tc>
      </w:tr>
      <w:tr w:rsidR="00BA2AFF" w:rsidRPr="006049C0" w:rsidTr="003322DA">
        <w:trPr>
          <w:cantSplit/>
          <w:jc w:val="center"/>
        </w:trPr>
        <w:tc>
          <w:tcPr>
            <w:tcW w:w="11092" w:type="dxa"/>
            <w:gridSpan w:val="7"/>
            <w:tcBorders>
              <w:left w:val="single" w:sz="4" w:space="0" w:color="auto"/>
              <w:bottom w:val="single" w:sz="4" w:space="0" w:color="auto"/>
              <w:right w:val="single" w:sz="4" w:space="0" w:color="auto"/>
            </w:tcBorders>
            <w:shd w:val="clear" w:color="auto" w:fill="C6D9F1"/>
          </w:tcPr>
          <w:p w:rsidR="00BA2AFF" w:rsidRPr="00BA2AFF" w:rsidRDefault="00BA2AFF" w:rsidP="00BA2AFF">
            <w:pPr>
              <w:keepNext/>
              <w:keepLines/>
              <w:rPr>
                <w:rFonts w:eastAsia="Times New Roman"/>
                <w:b/>
                <w:lang w:val="fr-FR"/>
              </w:rPr>
            </w:pPr>
            <w:r w:rsidRPr="00BA2AFF">
              <w:rPr>
                <w:rFonts w:eastAsia="Times New Roman"/>
                <w:b/>
                <w:lang w:val="fr-FR"/>
              </w:rPr>
              <w:t>8.1</w:t>
            </w:r>
            <w:r w:rsidRPr="00BA2AFF">
              <w:rPr>
                <w:rFonts w:eastAsia="Times New Roman"/>
                <w:b/>
                <w:lang w:val="fr-FR"/>
              </w:rPr>
              <w:tab/>
              <w:t>Dates et lieu de la 5</w:t>
            </w:r>
            <w:r w:rsidRPr="00BA2AFF">
              <w:rPr>
                <w:rFonts w:eastAsia="Times New Roman"/>
                <w:b/>
                <w:vertAlign w:val="superscript"/>
                <w:lang w:val="fr-FR"/>
              </w:rPr>
              <w:t>ème</w:t>
            </w:r>
            <w:r w:rsidRPr="00BA2AFF">
              <w:rPr>
                <w:rFonts w:eastAsia="Times New Roman"/>
                <w:b/>
                <w:lang w:val="fr-FR"/>
              </w:rPr>
              <w:t xml:space="preserve"> réunion du Conseil de l’OHI</w:t>
            </w:r>
            <w:r w:rsidRPr="00BA2AFF" w:rsidDel="008E611E">
              <w:rPr>
                <w:rFonts w:eastAsia="Times New Roman"/>
                <w:b/>
                <w:lang w:val="fr-FR"/>
              </w:rPr>
              <w:t xml:space="preserve"> </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C-5</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C4/41</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Le</w:t>
            </w:r>
            <w:r w:rsidRPr="00BA2AFF">
              <w:rPr>
                <w:rFonts w:eastAsia="Times New Roman"/>
                <w:b/>
                <w:lang w:val="fr-FR"/>
              </w:rPr>
              <w:t xml:space="preserve"> Conseil </w:t>
            </w:r>
            <w:r w:rsidRPr="00BA2AFF">
              <w:rPr>
                <w:rFonts w:eastAsia="Times New Roman"/>
                <w:lang w:val="fr-FR"/>
              </w:rPr>
              <w:t>convient de tenir le C-5 à Monaco, au Secrétariat de l’OHI, du 19 au 21 octobre 2021.</w:t>
            </w:r>
          </w:p>
          <w:p w:rsidR="00BA2AFF" w:rsidRPr="00BA2AFF" w:rsidRDefault="00BA2AFF" w:rsidP="00BA2AFF">
            <w:pPr>
              <w:rPr>
                <w:rFonts w:eastAsia="Times New Roman"/>
                <w:lang w:val="fr-FR"/>
              </w:rPr>
            </w:pPr>
            <w:r w:rsidRPr="00BA2AFF">
              <w:rPr>
                <w:rFonts w:eastAsia="Times New Roman"/>
                <w:lang w:val="fr-FR"/>
              </w:rPr>
              <w:t>En cas d’événement à distance, le Conseil convient d’envisager des dispositions pour 3 sessions, sur 3 jours, de 3 heures chacune.</w:t>
            </w:r>
          </w:p>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r w:rsidRPr="00BA2AFF">
              <w:rPr>
                <w:rFonts w:eastAsia="Times New Roman"/>
                <w:b/>
                <w:lang w:val="fr-FR"/>
              </w:rPr>
              <w:t>Décision finale le 19 juin 2021</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highlight w:val="lightGray"/>
                <w:lang w:val="fr-FR"/>
              </w:rPr>
              <w:t>Décision</w:t>
            </w: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r w:rsidRPr="00BA2AFF">
              <w:rPr>
                <w:rFonts w:eastAsia="Times New Roman"/>
                <w:lang w:val="fr-FR"/>
              </w:rPr>
              <w:t>Plan stratégique</w:t>
            </w: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r w:rsidRPr="00BA2AFF">
              <w:rPr>
                <w:rFonts w:eastAsia="Times New Roman"/>
                <w:lang w:val="fr-FR" w:eastAsia="fr-FR"/>
              </w:rPr>
              <w:t>C4/42</w:t>
            </w: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r w:rsidRPr="00BA2AFF">
              <w:rPr>
                <w:rFonts w:eastAsia="Times New Roman"/>
                <w:lang w:val="fr-FR"/>
              </w:rPr>
              <w:t xml:space="preserve">Les </w:t>
            </w:r>
            <w:r w:rsidRPr="00BA2AFF">
              <w:rPr>
                <w:rFonts w:eastAsia="Times New Roman"/>
                <w:b/>
                <w:lang w:val="fr-FR"/>
              </w:rPr>
              <w:t>président</w:t>
            </w:r>
            <w:r w:rsidR="00C64D36">
              <w:rPr>
                <w:rFonts w:eastAsia="Times New Roman"/>
                <w:b/>
                <w:lang w:val="fr-FR"/>
              </w:rPr>
              <w:t>e</w:t>
            </w:r>
            <w:r w:rsidRPr="00BA2AFF">
              <w:rPr>
                <w:rFonts w:eastAsia="Times New Roman"/>
                <w:b/>
                <w:lang w:val="fr-FR"/>
              </w:rPr>
              <w:t xml:space="preserve"> du Conseil / </w:t>
            </w:r>
            <w:r w:rsidR="00B94885">
              <w:rPr>
                <w:rFonts w:eastAsia="Times New Roman"/>
                <w:b/>
                <w:lang w:val="fr-FR"/>
              </w:rPr>
              <w:t xml:space="preserve">le </w:t>
            </w:r>
            <w:r w:rsidRPr="00BA2AFF">
              <w:rPr>
                <w:rFonts w:eastAsia="Times New Roman"/>
                <w:b/>
                <w:lang w:val="fr-FR"/>
              </w:rPr>
              <w:t xml:space="preserve">Secrétaire général </w:t>
            </w:r>
            <w:r w:rsidRPr="00BA2AFF">
              <w:rPr>
                <w:rFonts w:eastAsia="Times New Roman"/>
                <w:lang w:val="fr-FR"/>
              </w:rPr>
              <w:t>envisageront la possibilité d’organiser des sessions informelles de brainstorming, en présentiel ou en virtuel, au printemps 2021, en vue d’envisager les meilleures options pour atteindre les Buts 2 et 3 en particulier, à condition d’une amélioration mondiale des conditions sanitaires.</w:t>
            </w:r>
          </w:p>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p>
          <w:p w:rsidR="00BA2AFF" w:rsidRPr="00BA2AFF" w:rsidRDefault="00BA2AFF" w:rsidP="00BA2AFF">
            <w:pPr>
              <w:rPr>
                <w:rFonts w:eastAsia="Times New Roman"/>
                <w:b/>
                <w:lang w:val="fr-FR"/>
              </w:rPr>
            </w:pPr>
            <w:r w:rsidRPr="00BA2AFF">
              <w:rPr>
                <w:rFonts w:eastAsia="Times New Roman"/>
                <w:b/>
                <w:lang w:val="fr-FR"/>
              </w:rPr>
              <w:t>Printemps 2021, éventuelle</w:t>
            </w:r>
            <w:r w:rsidR="0070149B">
              <w:rPr>
                <w:rFonts w:eastAsia="Times New Roman"/>
                <w:b/>
                <w:lang w:val="fr-FR"/>
              </w:rPr>
              <w:t>-</w:t>
            </w:r>
            <w:r w:rsidRPr="00BA2AFF">
              <w:rPr>
                <w:rFonts w:eastAsia="Times New Roman"/>
                <w:b/>
                <w:lang w:val="fr-FR"/>
              </w:rPr>
              <w:t>ment immédiate</w:t>
            </w:r>
            <w:r w:rsidR="0070149B">
              <w:rPr>
                <w:rFonts w:eastAsia="Times New Roman"/>
                <w:b/>
                <w:lang w:val="fr-FR"/>
              </w:rPr>
              <w:t>-</w:t>
            </w:r>
            <w:r w:rsidRPr="00BA2AFF">
              <w:rPr>
                <w:rFonts w:eastAsia="Times New Roman"/>
                <w:b/>
                <w:lang w:val="fr-FR"/>
              </w:rPr>
              <w:t>ment avant ou après la JMH en juin 2021</w:t>
            </w: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rsidR="00BA2AFF" w:rsidRPr="00BA2AFF" w:rsidRDefault="00BA2AFF" w:rsidP="00BA2AFF">
            <w:pPr>
              <w:keepNext/>
              <w:keepLines/>
              <w:rPr>
                <w:rFonts w:eastAsia="Times New Roman"/>
                <w:lang w:val="fr-FR"/>
              </w:rPr>
            </w:pPr>
            <w:r w:rsidRPr="00BA2AFF">
              <w:rPr>
                <w:rFonts w:eastAsia="Times New Roman"/>
                <w:b/>
                <w:lang w:val="fr-FR"/>
              </w:rPr>
              <w:t>9.</w:t>
            </w:r>
            <w:r w:rsidRPr="00BA2AFF">
              <w:rPr>
                <w:rFonts w:eastAsia="Times New Roman"/>
                <w:b/>
                <w:lang w:val="fr-FR"/>
              </w:rPr>
              <w:tab/>
              <w:t>QUESTIONS DIVERSES</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6049C0" w:rsidTr="003322DA">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rsidR="00BA2AFF" w:rsidRPr="00BA2AFF" w:rsidRDefault="00BA2AFF" w:rsidP="00BA2AFF">
            <w:pPr>
              <w:keepNext/>
              <w:keepLines/>
              <w:rPr>
                <w:rFonts w:eastAsia="Times New Roman"/>
                <w:lang w:val="fr-FR"/>
              </w:rPr>
            </w:pPr>
            <w:r w:rsidRPr="00BA2AFF">
              <w:rPr>
                <w:rFonts w:eastAsia="Times New Roman"/>
                <w:b/>
                <w:lang w:val="fr-FR"/>
              </w:rPr>
              <w:t>10.</w:t>
            </w:r>
            <w:r w:rsidRPr="00BA2AFF">
              <w:rPr>
                <w:rFonts w:eastAsia="Times New Roman"/>
                <w:b/>
                <w:lang w:val="fr-FR"/>
              </w:rPr>
              <w:tab/>
            </w:r>
            <w:r w:rsidRPr="00BA2AFF">
              <w:rPr>
                <w:rFonts w:eastAsia="Malgun Gothic"/>
                <w:b/>
                <w:caps/>
                <w:lang w:val="fr-FR" w:eastAsia="fr-FR"/>
              </w:rPr>
              <w:t>EXAMEN DES ACTIONS ET DECISIONs DE LA REUNION</w:t>
            </w:r>
            <w:r w:rsidRPr="00BA2AFF" w:rsidDel="008E611E">
              <w:rPr>
                <w:rFonts w:eastAsia="Times New Roman"/>
                <w:b/>
                <w:lang w:val="fr-FR"/>
              </w:rPr>
              <w:t xml:space="preserve"> </w:t>
            </w:r>
          </w:p>
        </w:tc>
      </w:tr>
      <w:tr w:rsidR="00BA2AFF" w:rsidRPr="006049C0"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r w:rsidR="00BA2AFF" w:rsidRPr="00BA2AFF" w:rsidTr="003322DA">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rsidR="00BA2AFF" w:rsidRPr="00BA2AFF" w:rsidRDefault="00BA2AFF" w:rsidP="00BA2AFF">
            <w:pPr>
              <w:rPr>
                <w:rFonts w:eastAsia="Times New Roman"/>
                <w:lang w:val="fr-FR"/>
              </w:rPr>
            </w:pPr>
            <w:r w:rsidRPr="00BA2AFF">
              <w:rPr>
                <w:rFonts w:eastAsia="Times New Roman"/>
                <w:b/>
                <w:lang w:val="fr-FR"/>
              </w:rPr>
              <w:t>11.</w:t>
            </w:r>
            <w:r w:rsidRPr="00BA2AFF">
              <w:rPr>
                <w:rFonts w:eastAsia="Times New Roman"/>
                <w:b/>
                <w:lang w:val="fr-FR"/>
              </w:rPr>
              <w:tab/>
            </w:r>
            <w:r w:rsidRPr="00BA2AFF">
              <w:rPr>
                <w:rFonts w:ascii="Arial" w:eastAsia="Calibri" w:hAnsi="Arial" w:cs="Arial"/>
                <w:lang w:val="fr-FR"/>
              </w:rPr>
              <w:t xml:space="preserve"> </w:t>
            </w:r>
            <w:r w:rsidRPr="00BA2AFF">
              <w:rPr>
                <w:rFonts w:eastAsia="Malgun Gothic"/>
                <w:b/>
                <w:caps/>
                <w:lang w:val="fr-FR" w:eastAsia="fr-FR"/>
              </w:rPr>
              <w:t>CLOTURE DE LA REUNION</w:t>
            </w:r>
            <w:r w:rsidRPr="00BA2AFF" w:rsidDel="008E611E">
              <w:rPr>
                <w:rFonts w:eastAsia="Times New Roman"/>
                <w:b/>
                <w:lang w:val="fr-FR"/>
              </w:rPr>
              <w:t xml:space="preserve"> </w:t>
            </w:r>
          </w:p>
        </w:tc>
      </w:tr>
      <w:tr w:rsidR="00BA2AFF" w:rsidRPr="00BA2AFF" w:rsidTr="003322DA">
        <w:trPr>
          <w:cantSplit/>
          <w:jc w:val="center"/>
        </w:trPr>
        <w:tc>
          <w:tcPr>
            <w:tcW w:w="1271"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1564" w:type="dxa"/>
            <w:tcBorders>
              <w:bottom w:val="single" w:sz="4" w:space="0" w:color="000000"/>
            </w:tcBorders>
            <w:shd w:val="clear" w:color="auto" w:fill="auto"/>
          </w:tcPr>
          <w:p w:rsidR="00BA2AFF" w:rsidRPr="00BA2AFF" w:rsidRDefault="00BA2AFF" w:rsidP="00BA2AFF">
            <w:pPr>
              <w:jc w:val="center"/>
              <w:rPr>
                <w:rFonts w:eastAsia="Times New Roman"/>
                <w:lang w:val="fr-FR"/>
              </w:rPr>
            </w:pPr>
          </w:p>
        </w:tc>
        <w:tc>
          <w:tcPr>
            <w:tcW w:w="1838" w:type="dxa"/>
            <w:tcBorders>
              <w:bottom w:val="single" w:sz="4" w:space="0" w:color="000000"/>
            </w:tcBorders>
            <w:shd w:val="clear" w:color="auto" w:fill="auto"/>
          </w:tcPr>
          <w:p w:rsidR="00BA2AFF" w:rsidRPr="00BA2AFF" w:rsidRDefault="00BA2AFF" w:rsidP="00BA2AFF">
            <w:pPr>
              <w:jc w:val="center"/>
              <w:rPr>
                <w:rFonts w:eastAsia="Times New Roman"/>
                <w:lang w:val="fr-FR" w:eastAsia="fr-FR"/>
              </w:rPr>
            </w:pPr>
          </w:p>
        </w:tc>
        <w:tc>
          <w:tcPr>
            <w:tcW w:w="3402" w:type="dxa"/>
            <w:gridSpan w:val="2"/>
            <w:tcBorders>
              <w:bottom w:val="single" w:sz="4" w:space="0" w:color="000000"/>
            </w:tcBorders>
            <w:shd w:val="clear" w:color="auto" w:fill="auto"/>
          </w:tcPr>
          <w:p w:rsidR="00BA2AFF" w:rsidRPr="00BA2AFF" w:rsidRDefault="00BA2AFF" w:rsidP="00BA2AFF">
            <w:pPr>
              <w:rPr>
                <w:rFonts w:eastAsia="Times New Roman"/>
                <w:b/>
                <w:lang w:val="fr-FR"/>
              </w:rPr>
            </w:pPr>
          </w:p>
        </w:tc>
        <w:tc>
          <w:tcPr>
            <w:tcW w:w="1640" w:type="dxa"/>
            <w:tcBorders>
              <w:bottom w:val="single" w:sz="4" w:space="0" w:color="000000"/>
            </w:tcBorders>
            <w:shd w:val="clear" w:color="auto" w:fill="auto"/>
          </w:tcPr>
          <w:p w:rsidR="00BA2AFF" w:rsidRPr="00BA2AFF" w:rsidRDefault="00BA2AFF" w:rsidP="00BA2AFF">
            <w:pPr>
              <w:rPr>
                <w:rFonts w:eastAsia="Times New Roman"/>
                <w:b/>
                <w:lang w:val="fr-FR"/>
              </w:rPr>
            </w:pPr>
          </w:p>
        </w:tc>
        <w:tc>
          <w:tcPr>
            <w:tcW w:w="1377" w:type="dxa"/>
            <w:tcBorders>
              <w:bottom w:val="single" w:sz="4" w:space="0" w:color="000000"/>
            </w:tcBorders>
            <w:shd w:val="clear" w:color="auto" w:fill="auto"/>
          </w:tcPr>
          <w:p w:rsidR="00BA2AFF" w:rsidRPr="00BA2AFF" w:rsidRDefault="00BA2AFF" w:rsidP="00BA2AFF">
            <w:pPr>
              <w:rPr>
                <w:rFonts w:eastAsia="Times New Roman"/>
                <w:lang w:val="fr-FR"/>
              </w:rPr>
            </w:pPr>
          </w:p>
        </w:tc>
      </w:tr>
    </w:tbl>
    <w:p w:rsidR="00BA2AFF" w:rsidRPr="00BA2AFF" w:rsidRDefault="00BA2AFF" w:rsidP="00BA2AFF">
      <w:pPr>
        <w:rPr>
          <w:lang w:val="fr-FR"/>
        </w:rPr>
      </w:pPr>
    </w:p>
    <w:p w:rsidR="00F67C88" w:rsidRPr="00EB05D6" w:rsidRDefault="00F67C88" w:rsidP="00BE752F">
      <w:pPr>
        <w:pStyle w:val="Body"/>
        <w:widowControl w:val="0"/>
        <w:spacing w:after="120" w:line="276" w:lineRule="auto"/>
        <w:jc w:val="both"/>
        <w:rPr>
          <w:i/>
          <w:lang w:val="fr-FR"/>
        </w:rPr>
      </w:pPr>
    </w:p>
    <w:sectPr w:rsidR="00F67C88" w:rsidRPr="00EB05D6" w:rsidSect="005A348C">
      <w:headerReference w:type="default" r:id="rId29"/>
      <w:footerReference w:type="default" r:id="rId30"/>
      <w:pgSz w:w="11900" w:h="16840"/>
      <w:pgMar w:top="426"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232D" w16cex:dateUtc="2020-11-20T11: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B8" w:rsidRDefault="008269B8">
      <w:r>
        <w:separator/>
      </w:r>
    </w:p>
  </w:endnote>
  <w:endnote w:type="continuationSeparator" w:id="0">
    <w:p w:rsidR="008269B8" w:rsidRDefault="008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763861"/>
      <w:docPartObj>
        <w:docPartGallery w:val="Page Numbers (Bottom of Page)"/>
        <w:docPartUnique/>
      </w:docPartObj>
    </w:sdtPr>
    <w:sdtEndPr>
      <w:rPr>
        <w:noProof/>
      </w:rPr>
    </w:sdtEndPr>
    <w:sdtContent>
      <w:p w:rsidR="00E9727B" w:rsidRDefault="00E9727B" w:rsidP="00021F22">
        <w:pPr>
          <w:pStyle w:val="Footer"/>
          <w:jc w:val="right"/>
        </w:pPr>
        <w:r>
          <w:fldChar w:fldCharType="begin"/>
        </w:r>
        <w:r>
          <w:instrText xml:space="preserve"> PAGE   \* MERGEFORMAT </w:instrText>
        </w:r>
        <w:r>
          <w:fldChar w:fldCharType="separate"/>
        </w:r>
        <w:r w:rsidR="00703B59">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B8" w:rsidRDefault="008269B8">
      <w:r>
        <w:separator/>
      </w:r>
    </w:p>
  </w:footnote>
  <w:footnote w:type="continuationSeparator" w:id="0">
    <w:p w:rsidR="008269B8" w:rsidRDefault="008269B8">
      <w:r>
        <w:continuationSeparator/>
      </w:r>
    </w:p>
  </w:footnote>
  <w:footnote w:id="1">
    <w:p w:rsidR="00E9727B" w:rsidRPr="00F2245F" w:rsidRDefault="00E9727B">
      <w:pPr>
        <w:pStyle w:val="FootnoteText"/>
        <w:rPr>
          <w:sz w:val="18"/>
          <w:szCs w:val="18"/>
          <w:lang w:val="fr-FR"/>
        </w:rPr>
      </w:pPr>
      <w:r w:rsidRPr="00F2245F">
        <w:rPr>
          <w:rStyle w:val="FootnoteReference"/>
          <w:sz w:val="18"/>
          <w:szCs w:val="18"/>
          <w:lang w:val="fr-FR"/>
        </w:rPr>
        <w:footnoteRef/>
      </w:r>
      <w:r w:rsidRPr="00F2245F">
        <w:rPr>
          <w:sz w:val="18"/>
          <w:szCs w:val="18"/>
          <w:lang w:val="fr-FR"/>
        </w:rPr>
        <w:t xml:space="preserve"> Pro </w:t>
      </w:r>
      <w:r w:rsidRPr="00F2245F">
        <w:rPr>
          <w:rFonts w:eastAsia="Arial"/>
          <w:color w:val="000000"/>
          <w:sz w:val="18"/>
          <w:szCs w:val="18"/>
          <w:lang w:val="fr-FR"/>
        </w:rPr>
        <w:t xml:space="preserve">c): </w:t>
      </w:r>
      <w:r>
        <w:rPr>
          <w:rFonts w:eastAsia="Arial"/>
          <w:color w:val="000000"/>
          <w:sz w:val="18"/>
          <w:szCs w:val="18"/>
          <w:lang w:val="fr-FR"/>
        </w:rPr>
        <w:t>« d’adopter comme thème principal de la 3</w:t>
      </w:r>
      <w:r w:rsidRPr="00F2245F">
        <w:rPr>
          <w:rFonts w:eastAsia="Arial"/>
          <w:color w:val="000000"/>
          <w:sz w:val="18"/>
          <w:szCs w:val="18"/>
          <w:vertAlign w:val="superscript"/>
          <w:lang w:val="fr-FR"/>
        </w:rPr>
        <w:t>ème</w:t>
      </w:r>
      <w:r>
        <w:rPr>
          <w:rFonts w:eastAsia="Arial"/>
          <w:color w:val="000000"/>
          <w:sz w:val="18"/>
          <w:szCs w:val="18"/>
          <w:lang w:val="fr-FR"/>
        </w:rPr>
        <w:t xml:space="preserve"> Assemblée (A-3) la mise en œuvre effective du plan stratégique révisé en gardant à l’esprit d’appliquer les principes de l’ISO 9001. »</w:t>
      </w:r>
    </w:p>
  </w:footnote>
  <w:footnote w:id="2">
    <w:p w:rsidR="00E9727B" w:rsidRPr="00984B23" w:rsidRDefault="00E9727B" w:rsidP="00C97EC4">
      <w:pPr>
        <w:pStyle w:val="FootnoteText"/>
        <w:rPr>
          <w:lang w:val="fr-FR"/>
        </w:rPr>
      </w:pPr>
      <w:r w:rsidRPr="00984B23">
        <w:rPr>
          <w:rStyle w:val="FootnoteReference"/>
          <w:lang w:val="fr-FR"/>
        </w:rPr>
        <w:footnoteRef/>
      </w:r>
      <w:r w:rsidRPr="00984B23">
        <w:rPr>
          <w:lang w:val="fr-FR"/>
        </w:rPr>
        <w:t xml:space="preserve"> Futur de la S-23.</w:t>
      </w:r>
    </w:p>
  </w:footnote>
  <w:footnote w:id="3">
    <w:p w:rsidR="00E9727B" w:rsidRPr="00503521" w:rsidRDefault="00E9727B">
      <w:pPr>
        <w:pStyle w:val="FootnoteText"/>
        <w:rPr>
          <w:lang w:val="fr-FR"/>
        </w:rPr>
      </w:pPr>
      <w:r>
        <w:rPr>
          <w:rStyle w:val="FootnoteReference"/>
        </w:rPr>
        <w:footnoteRef/>
      </w:r>
      <w:r w:rsidRPr="006049C0">
        <w:rPr>
          <w:lang w:val="fr-FR"/>
        </w:rPr>
        <w:t xml:space="preserve"> </w:t>
      </w:r>
      <w:r>
        <w:rPr>
          <w:lang w:val="fr-FR"/>
        </w:rPr>
        <w:t>Révision des Résolutions de l’OHI suite à l’introduction de la S-100.</w:t>
      </w:r>
    </w:p>
  </w:footnote>
  <w:footnote w:id="4">
    <w:p w:rsidR="00E9727B" w:rsidRPr="001B4F4D" w:rsidRDefault="00E9727B" w:rsidP="00BA2AFF">
      <w:pPr>
        <w:pStyle w:val="FootnoteText"/>
        <w:rPr>
          <w:lang w:val="fr-FR"/>
        </w:rPr>
      </w:pPr>
      <w:r w:rsidRPr="001B4F4D">
        <w:rPr>
          <w:rStyle w:val="FootnoteReference"/>
          <w:lang w:val="fr-FR"/>
        </w:rPr>
        <w:footnoteRef/>
      </w:r>
      <w:r w:rsidRPr="001B4F4D">
        <w:rPr>
          <w:lang w:val="fr-FR"/>
        </w:rPr>
        <w:t xml:space="preserve"> Création d’un centre de formation en ligne de l’OHI.</w:t>
      </w:r>
    </w:p>
  </w:footnote>
  <w:footnote w:id="5">
    <w:p w:rsidR="00E9727B" w:rsidRPr="001B4F4D" w:rsidRDefault="00E9727B" w:rsidP="00BA2AFF">
      <w:pPr>
        <w:pStyle w:val="FootnoteText"/>
        <w:rPr>
          <w:lang w:val="fr-FR"/>
        </w:rPr>
      </w:pPr>
      <w:r w:rsidRPr="001B4F4D">
        <w:rPr>
          <w:rStyle w:val="FootnoteReference"/>
          <w:lang w:val="fr-FR"/>
        </w:rPr>
        <w:footnoteRef/>
      </w:r>
      <w:r w:rsidRPr="001B4F4D">
        <w:rPr>
          <w:lang w:val="fr-FR"/>
        </w:rPr>
        <w:t xml:space="preserve"> Futur de la S-23.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7B" w:rsidRPr="003E2420" w:rsidRDefault="00E9727B" w:rsidP="00BE752F">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D2F"/>
    <w:multiLevelType w:val="multilevel"/>
    <w:tmpl w:val="0C9C117E"/>
    <w:styleLink w:val="ImportedStyle1"/>
    <w:lvl w:ilvl="0">
      <w:start w:val="1"/>
      <w:numFmt w:val="decimal"/>
      <w:lvlText w:val="%1."/>
      <w:lvlJc w:val="left"/>
      <w:pPr>
        <w:tabs>
          <w:tab w:val="left" w:pos="68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80"/>
        </w:tabs>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680"/>
        </w:tabs>
        <w:ind w:left="503" w:hanging="50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680"/>
        </w:tabs>
        <w:ind w:left="68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680"/>
        </w:tabs>
        <w:ind w:left="1381"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80"/>
        </w:tabs>
        <w:ind w:left="1885" w:hanging="93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80"/>
        </w:tabs>
        <w:ind w:left="2389" w:hanging="107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80"/>
        </w:tabs>
        <w:ind w:left="2893" w:hanging="122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80"/>
        </w:tabs>
        <w:ind w:left="3469" w:hanging="14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48C3"/>
    <w:multiLevelType w:val="multilevel"/>
    <w:tmpl w:val="A1E0ACA8"/>
    <w:lvl w:ilvl="0">
      <w:start w:val="1"/>
      <w:numFmt w:val="decimal"/>
      <w:lvlText w:val="%1."/>
      <w:lvlJc w:val="left"/>
      <w:pPr>
        <w:ind w:left="360" w:hanging="360"/>
      </w:pPr>
      <w:rPr>
        <w:rFonts w:hint="default"/>
      </w:rPr>
    </w:lvl>
    <w:lvl w:ilvl="1">
      <w:start w:val="2"/>
      <w:numFmt w:val="decimal"/>
      <w:lvlText w:val="%1.%2."/>
      <w:lvlJc w:val="left"/>
      <w:pPr>
        <w:ind w:left="128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429AE"/>
    <w:multiLevelType w:val="hybridMultilevel"/>
    <w:tmpl w:val="D214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048ED"/>
    <w:multiLevelType w:val="multilevel"/>
    <w:tmpl w:val="DDCA27E2"/>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205FDC"/>
    <w:multiLevelType w:val="multilevel"/>
    <w:tmpl w:val="B1E40FE6"/>
    <w:lvl w:ilvl="0">
      <w:start w:val="4"/>
      <w:numFmt w:val="decimal"/>
      <w:lvlText w:val="%1"/>
      <w:lvlJc w:val="left"/>
      <w:pPr>
        <w:ind w:left="360" w:hanging="360"/>
      </w:pPr>
      <w:rPr>
        <w:rFonts w:eastAsia="Calibri" w:hint="default"/>
      </w:rPr>
    </w:lvl>
    <w:lvl w:ilvl="1">
      <w:start w:val="3"/>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D207B"/>
    <w:multiLevelType w:val="multilevel"/>
    <w:tmpl w:val="98080250"/>
    <w:lvl w:ilvl="0">
      <w:start w:val="1"/>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1">
    <w:nsid w:val="421E3829"/>
    <w:multiLevelType w:val="hybridMultilevel"/>
    <w:tmpl w:val="7EA0555C"/>
    <w:styleLink w:val="ImportedStyle3"/>
    <w:lvl w:ilvl="0" w:tplc="FE96729A">
      <w:start w:val="1"/>
      <w:numFmt w:val="decimal"/>
      <w:lvlText w:val="%1."/>
      <w:lvlJc w:val="left"/>
      <w:pPr>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22C4044A">
      <w:start w:val="1"/>
      <w:numFmt w:val="lowerLetter"/>
      <w:lvlText w:val="%2."/>
      <w:lvlJc w:val="left"/>
      <w:pPr>
        <w:tabs>
          <w:tab w:val="left" w:pos="1021"/>
        </w:tabs>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2" w:tplc="DAB0458E">
      <w:start w:val="1"/>
      <w:numFmt w:val="lowerRoman"/>
      <w:lvlText w:val="%3."/>
      <w:lvlJc w:val="left"/>
      <w:pPr>
        <w:tabs>
          <w:tab w:val="left" w:pos="102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DC86A8CC">
      <w:start w:val="1"/>
      <w:numFmt w:val="decimal"/>
      <w:lvlText w:val="%4."/>
      <w:lvlJc w:val="left"/>
      <w:pPr>
        <w:tabs>
          <w:tab w:val="left" w:pos="1021"/>
        </w:tabs>
        <w:ind w:left="216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199A7EA2">
      <w:start w:val="1"/>
      <w:numFmt w:val="lowerLetter"/>
      <w:lvlText w:val="%5."/>
      <w:lvlJc w:val="left"/>
      <w:pPr>
        <w:tabs>
          <w:tab w:val="left" w:pos="1021"/>
        </w:tabs>
        <w:ind w:left="288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AE86D69C">
      <w:start w:val="1"/>
      <w:numFmt w:val="lowerRoman"/>
      <w:lvlText w:val="%6."/>
      <w:lvlJc w:val="left"/>
      <w:pPr>
        <w:tabs>
          <w:tab w:val="left" w:pos="1021"/>
        </w:tabs>
        <w:ind w:left="360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7603B66">
      <w:start w:val="1"/>
      <w:numFmt w:val="decimal"/>
      <w:lvlText w:val="%7."/>
      <w:lvlJc w:val="left"/>
      <w:pPr>
        <w:tabs>
          <w:tab w:val="left" w:pos="1021"/>
        </w:tabs>
        <w:ind w:left="43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42C619EC">
      <w:start w:val="1"/>
      <w:numFmt w:val="lowerLetter"/>
      <w:lvlText w:val="%8."/>
      <w:lvlJc w:val="left"/>
      <w:pPr>
        <w:tabs>
          <w:tab w:val="left" w:pos="1021"/>
        </w:tabs>
        <w:ind w:left="50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F2E25D1C">
      <w:start w:val="1"/>
      <w:numFmt w:val="lowerRoman"/>
      <w:lvlText w:val="%9."/>
      <w:lvlJc w:val="left"/>
      <w:pPr>
        <w:tabs>
          <w:tab w:val="left" w:pos="1021"/>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3220449"/>
    <w:multiLevelType w:val="hybridMultilevel"/>
    <w:tmpl w:val="33B4D7C0"/>
    <w:lvl w:ilvl="0" w:tplc="92FC5A96">
      <w:start w:val="1"/>
      <w:numFmt w:val="bullet"/>
      <w:lvlText w:val="•"/>
      <w:lvlJc w:val="left"/>
      <w:pPr>
        <w:tabs>
          <w:tab w:val="num" w:pos="720"/>
        </w:tabs>
        <w:ind w:left="720" w:hanging="360"/>
      </w:pPr>
      <w:rPr>
        <w:rFonts w:ascii="Arial" w:hAnsi="Arial" w:hint="default"/>
      </w:rPr>
    </w:lvl>
    <w:lvl w:ilvl="1" w:tplc="C7B02AE6">
      <w:start w:val="1"/>
      <w:numFmt w:val="bullet"/>
      <w:lvlText w:val="•"/>
      <w:lvlJc w:val="left"/>
      <w:pPr>
        <w:tabs>
          <w:tab w:val="num" w:pos="1440"/>
        </w:tabs>
        <w:ind w:left="1440" w:hanging="360"/>
      </w:pPr>
      <w:rPr>
        <w:rFonts w:ascii="Arial" w:hAnsi="Arial" w:hint="default"/>
      </w:rPr>
    </w:lvl>
    <w:lvl w:ilvl="2" w:tplc="251E7A6C" w:tentative="1">
      <w:start w:val="1"/>
      <w:numFmt w:val="bullet"/>
      <w:lvlText w:val="•"/>
      <w:lvlJc w:val="left"/>
      <w:pPr>
        <w:tabs>
          <w:tab w:val="num" w:pos="2160"/>
        </w:tabs>
        <w:ind w:left="2160" w:hanging="360"/>
      </w:pPr>
      <w:rPr>
        <w:rFonts w:ascii="Arial" w:hAnsi="Arial" w:hint="default"/>
      </w:rPr>
    </w:lvl>
    <w:lvl w:ilvl="3" w:tplc="E592B8B4" w:tentative="1">
      <w:start w:val="1"/>
      <w:numFmt w:val="bullet"/>
      <w:lvlText w:val="•"/>
      <w:lvlJc w:val="left"/>
      <w:pPr>
        <w:tabs>
          <w:tab w:val="num" w:pos="2880"/>
        </w:tabs>
        <w:ind w:left="2880" w:hanging="360"/>
      </w:pPr>
      <w:rPr>
        <w:rFonts w:ascii="Arial" w:hAnsi="Arial" w:hint="default"/>
      </w:rPr>
    </w:lvl>
    <w:lvl w:ilvl="4" w:tplc="6890E21C" w:tentative="1">
      <w:start w:val="1"/>
      <w:numFmt w:val="bullet"/>
      <w:lvlText w:val="•"/>
      <w:lvlJc w:val="left"/>
      <w:pPr>
        <w:tabs>
          <w:tab w:val="num" w:pos="3600"/>
        </w:tabs>
        <w:ind w:left="3600" w:hanging="360"/>
      </w:pPr>
      <w:rPr>
        <w:rFonts w:ascii="Arial" w:hAnsi="Arial" w:hint="default"/>
      </w:rPr>
    </w:lvl>
    <w:lvl w:ilvl="5" w:tplc="FB56D90A" w:tentative="1">
      <w:start w:val="1"/>
      <w:numFmt w:val="bullet"/>
      <w:lvlText w:val="•"/>
      <w:lvlJc w:val="left"/>
      <w:pPr>
        <w:tabs>
          <w:tab w:val="num" w:pos="4320"/>
        </w:tabs>
        <w:ind w:left="4320" w:hanging="360"/>
      </w:pPr>
      <w:rPr>
        <w:rFonts w:ascii="Arial" w:hAnsi="Arial" w:hint="default"/>
      </w:rPr>
    </w:lvl>
    <w:lvl w:ilvl="6" w:tplc="F11EC0A0" w:tentative="1">
      <w:start w:val="1"/>
      <w:numFmt w:val="bullet"/>
      <w:lvlText w:val="•"/>
      <w:lvlJc w:val="left"/>
      <w:pPr>
        <w:tabs>
          <w:tab w:val="num" w:pos="5040"/>
        </w:tabs>
        <w:ind w:left="5040" w:hanging="360"/>
      </w:pPr>
      <w:rPr>
        <w:rFonts w:ascii="Arial" w:hAnsi="Arial" w:hint="default"/>
      </w:rPr>
    </w:lvl>
    <w:lvl w:ilvl="7" w:tplc="6AAA5298" w:tentative="1">
      <w:start w:val="1"/>
      <w:numFmt w:val="bullet"/>
      <w:lvlText w:val="•"/>
      <w:lvlJc w:val="left"/>
      <w:pPr>
        <w:tabs>
          <w:tab w:val="num" w:pos="5760"/>
        </w:tabs>
        <w:ind w:left="5760" w:hanging="360"/>
      </w:pPr>
      <w:rPr>
        <w:rFonts w:ascii="Arial" w:hAnsi="Arial" w:hint="default"/>
      </w:rPr>
    </w:lvl>
    <w:lvl w:ilvl="8" w:tplc="1A0217EA" w:tentative="1">
      <w:start w:val="1"/>
      <w:numFmt w:val="bullet"/>
      <w:lvlText w:val="•"/>
      <w:lvlJc w:val="left"/>
      <w:pPr>
        <w:tabs>
          <w:tab w:val="num" w:pos="6480"/>
        </w:tabs>
        <w:ind w:left="6480" w:hanging="360"/>
      </w:pPr>
      <w:rPr>
        <w:rFonts w:ascii="Arial" w:hAnsi="Arial" w:hint="default"/>
      </w:rPr>
    </w:lvl>
  </w:abstractNum>
  <w:abstractNum w:abstractNumId="13">
    <w:nsid w:val="5EA47BF5"/>
    <w:multiLevelType w:val="hybridMultilevel"/>
    <w:tmpl w:val="411C4E72"/>
    <w:lvl w:ilvl="0" w:tplc="20E8E5D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C1867"/>
    <w:multiLevelType w:val="hybridMultilevel"/>
    <w:tmpl w:val="9DA2E448"/>
    <w:styleLink w:val="ImportedStyle2"/>
    <w:lvl w:ilvl="0" w:tplc="5082FCCC">
      <w:start w:val="1"/>
      <w:numFmt w:val="decimal"/>
      <w:lvlText w:val="%1."/>
      <w:lvlJc w:val="left"/>
      <w:pPr>
        <w:ind w:left="1191" w:hanging="1191"/>
      </w:pPr>
      <w:rPr>
        <w:rFonts w:hAnsi="Arial Unicode MS"/>
        <w:caps w:val="0"/>
        <w:smallCaps w:val="0"/>
        <w:strike w:val="0"/>
        <w:dstrike w:val="0"/>
        <w:outline w:val="0"/>
        <w:emboss w:val="0"/>
        <w:imprint w:val="0"/>
        <w:spacing w:val="0"/>
        <w:w w:val="100"/>
        <w:kern w:val="0"/>
        <w:position w:val="0"/>
        <w:highlight w:val="none"/>
        <w:vertAlign w:val="baseline"/>
      </w:rPr>
    </w:lvl>
    <w:lvl w:ilvl="1" w:tplc="DDF81B50">
      <w:start w:val="1"/>
      <w:numFmt w:val="lowerLetter"/>
      <w:lvlText w:val="%2."/>
      <w:lvlJc w:val="left"/>
      <w:pPr>
        <w:tabs>
          <w:tab w:val="left" w:pos="1191"/>
        </w:tabs>
        <w:ind w:left="108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2454F254">
      <w:start w:val="1"/>
      <w:numFmt w:val="lowerRoman"/>
      <w:suff w:val="nothing"/>
      <w:lvlText w:val="%3."/>
      <w:lvlJc w:val="left"/>
      <w:pPr>
        <w:tabs>
          <w:tab w:val="left" w:pos="1191"/>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B346B40">
      <w:start w:val="1"/>
      <w:numFmt w:val="decimal"/>
      <w:lvlText w:val="%4."/>
      <w:lvlJc w:val="left"/>
      <w:pPr>
        <w:tabs>
          <w:tab w:val="left" w:pos="1191"/>
        </w:tabs>
        <w:ind w:left="252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074416C0">
      <w:start w:val="1"/>
      <w:numFmt w:val="lowerLetter"/>
      <w:suff w:val="nothing"/>
      <w:lvlText w:val="%5."/>
      <w:lvlJc w:val="left"/>
      <w:pPr>
        <w:tabs>
          <w:tab w:val="left" w:pos="1191"/>
        </w:tabs>
        <w:ind w:left="3240"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335480BA">
      <w:start w:val="1"/>
      <w:numFmt w:val="lowerRoman"/>
      <w:lvlText w:val="%6."/>
      <w:lvlJc w:val="left"/>
      <w:pPr>
        <w:tabs>
          <w:tab w:val="left" w:pos="1191"/>
        </w:tabs>
        <w:ind w:left="3960" w:hanging="740"/>
      </w:pPr>
      <w:rPr>
        <w:rFonts w:hAnsi="Arial Unicode MS"/>
        <w:caps w:val="0"/>
        <w:smallCaps w:val="0"/>
        <w:strike w:val="0"/>
        <w:dstrike w:val="0"/>
        <w:outline w:val="0"/>
        <w:emboss w:val="0"/>
        <w:imprint w:val="0"/>
        <w:spacing w:val="0"/>
        <w:w w:val="100"/>
        <w:kern w:val="0"/>
        <w:position w:val="0"/>
        <w:highlight w:val="none"/>
        <w:vertAlign w:val="baseline"/>
      </w:rPr>
    </w:lvl>
    <w:lvl w:ilvl="6" w:tplc="C1D21604">
      <w:start w:val="1"/>
      <w:numFmt w:val="decimal"/>
      <w:lvlText w:val="%7."/>
      <w:lvlJc w:val="left"/>
      <w:pPr>
        <w:tabs>
          <w:tab w:val="left" w:pos="1191"/>
        </w:tabs>
        <w:ind w:left="4680" w:hanging="760"/>
      </w:pPr>
      <w:rPr>
        <w:rFonts w:hAnsi="Arial Unicode MS"/>
        <w:caps w:val="0"/>
        <w:smallCaps w:val="0"/>
        <w:strike w:val="0"/>
        <w:dstrike w:val="0"/>
        <w:outline w:val="0"/>
        <w:emboss w:val="0"/>
        <w:imprint w:val="0"/>
        <w:spacing w:val="0"/>
        <w:w w:val="100"/>
        <w:kern w:val="0"/>
        <w:position w:val="0"/>
        <w:highlight w:val="none"/>
        <w:vertAlign w:val="baseline"/>
      </w:rPr>
    </w:lvl>
    <w:lvl w:ilvl="7" w:tplc="DDA0EFAC">
      <w:start w:val="1"/>
      <w:numFmt w:val="lowerLetter"/>
      <w:lvlText w:val="%8."/>
      <w:lvlJc w:val="left"/>
      <w:pPr>
        <w:tabs>
          <w:tab w:val="left" w:pos="1191"/>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BB88C6C">
      <w:start w:val="1"/>
      <w:numFmt w:val="lowerRoman"/>
      <w:lvlText w:val="%9."/>
      <w:lvlJc w:val="left"/>
      <w:pPr>
        <w:tabs>
          <w:tab w:val="left" w:pos="1191"/>
        </w:tabs>
        <w:ind w:left="612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C495CC7"/>
    <w:multiLevelType w:val="multilevel"/>
    <w:tmpl w:val="4E580D1C"/>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7">
    <w:nsid w:val="7C5B7308"/>
    <w:multiLevelType w:val="multilevel"/>
    <w:tmpl w:val="0C9C117E"/>
    <w:numStyleLink w:val="ImportedStyle1"/>
  </w:abstractNum>
  <w:abstractNum w:abstractNumId="18">
    <w:nsid w:val="7E803A4F"/>
    <w:multiLevelType w:val="multilevel"/>
    <w:tmpl w:val="5E2EA404"/>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7"/>
  </w:num>
  <w:num w:numId="3">
    <w:abstractNumId w:val="14"/>
  </w:num>
  <w:num w:numId="4">
    <w:abstractNumId w:val="11"/>
  </w:num>
  <w:num w:numId="5">
    <w:abstractNumId w:val="17"/>
  </w:num>
  <w:num w:numId="6">
    <w:abstractNumId w:val="17"/>
  </w:num>
  <w:num w:numId="7">
    <w:abstractNumId w:val="17"/>
  </w:num>
  <w:num w:numId="8">
    <w:abstractNumId w:val="17"/>
    <w:lvlOverride w:ilvl="0">
      <w:startOverride w:val="2"/>
    </w:lvlOverride>
  </w:num>
  <w:num w:numId="9">
    <w:abstractNumId w:val="17"/>
    <w:lvlOverride w:ilvl="0">
      <w:startOverride w:val="3"/>
    </w:lvlOverride>
  </w:num>
  <w:num w:numId="10">
    <w:abstractNumId w:val="17"/>
    <w:lvlOverride w:ilvl="0">
      <w:startOverride w:val="5"/>
    </w:lvlOverride>
  </w:num>
  <w:num w:numId="11">
    <w:abstractNumId w:val="17"/>
  </w:num>
  <w:num w:numId="12">
    <w:abstractNumId w:val="17"/>
  </w:num>
  <w:num w:numId="13">
    <w:abstractNumId w:val="17"/>
    <w:lvlOverride w:ilvl="0">
      <w:startOverride w:val="6"/>
    </w:lvlOverride>
  </w:num>
  <w:num w:numId="14">
    <w:abstractNumId w:val="17"/>
    <w:lvlOverride w:ilvl="0">
      <w:startOverride w:val="7"/>
    </w:lvlOverride>
  </w:num>
  <w:num w:numId="15">
    <w:abstractNumId w:val="17"/>
  </w:num>
  <w:num w:numId="16">
    <w:abstractNumId w:val="17"/>
    <w:lvlOverride w:ilvl="0">
      <w:startOverride w:val="8"/>
    </w:lvlOverride>
  </w:num>
  <w:num w:numId="17">
    <w:abstractNumId w:val="13"/>
  </w:num>
  <w:num w:numId="18">
    <w:abstractNumId w:val="12"/>
  </w:num>
  <w:num w:numId="19">
    <w:abstractNumId w:val="16"/>
  </w:num>
  <w:num w:numId="20">
    <w:abstractNumId w:val="1"/>
  </w:num>
  <w:num w:numId="21">
    <w:abstractNumId w:val="9"/>
  </w:num>
  <w:num w:numId="22">
    <w:abstractNumId w:val="5"/>
  </w:num>
  <w:num w:numId="23">
    <w:abstractNumId w:val="2"/>
  </w:num>
  <w:num w:numId="24">
    <w:abstractNumId w:val="3"/>
  </w:num>
  <w:num w:numId="25">
    <w:abstractNumId w:val="10"/>
  </w:num>
  <w:num w:numId="26">
    <w:abstractNumId w:val="7"/>
  </w:num>
  <w:num w:numId="27">
    <w:abstractNumId w:val="8"/>
  </w:num>
  <w:num w:numId="28">
    <w:abstractNumId w:val="18"/>
  </w:num>
  <w:num w:numId="29">
    <w:abstractNumId w:val="15"/>
  </w:num>
  <w:num w:numId="30">
    <w:abstractNumId w:val="6"/>
  </w:num>
  <w:num w:numId="3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13"/>
    <w:rsid w:val="00002C16"/>
    <w:rsid w:val="0000358C"/>
    <w:rsid w:val="00004118"/>
    <w:rsid w:val="00004D16"/>
    <w:rsid w:val="00004F62"/>
    <w:rsid w:val="000076E9"/>
    <w:rsid w:val="00010BA0"/>
    <w:rsid w:val="000113F5"/>
    <w:rsid w:val="00011ECD"/>
    <w:rsid w:val="00012F68"/>
    <w:rsid w:val="00016663"/>
    <w:rsid w:val="00016EA1"/>
    <w:rsid w:val="000212FF"/>
    <w:rsid w:val="00021F22"/>
    <w:rsid w:val="000232FE"/>
    <w:rsid w:val="000233B6"/>
    <w:rsid w:val="00023EFF"/>
    <w:rsid w:val="00025E65"/>
    <w:rsid w:val="0002764D"/>
    <w:rsid w:val="00033F86"/>
    <w:rsid w:val="000345F5"/>
    <w:rsid w:val="0003796C"/>
    <w:rsid w:val="00042EC4"/>
    <w:rsid w:val="00047869"/>
    <w:rsid w:val="00055938"/>
    <w:rsid w:val="000560F6"/>
    <w:rsid w:val="00062255"/>
    <w:rsid w:val="00063CBA"/>
    <w:rsid w:val="0006443D"/>
    <w:rsid w:val="00073FF4"/>
    <w:rsid w:val="00074947"/>
    <w:rsid w:val="000753BF"/>
    <w:rsid w:val="00077DB2"/>
    <w:rsid w:val="0008107E"/>
    <w:rsid w:val="00082B12"/>
    <w:rsid w:val="000871CB"/>
    <w:rsid w:val="00087AFB"/>
    <w:rsid w:val="00087BDC"/>
    <w:rsid w:val="000930B4"/>
    <w:rsid w:val="00095814"/>
    <w:rsid w:val="000A13D7"/>
    <w:rsid w:val="000A596B"/>
    <w:rsid w:val="000A69D4"/>
    <w:rsid w:val="000B2285"/>
    <w:rsid w:val="000B2BEA"/>
    <w:rsid w:val="000B5FCA"/>
    <w:rsid w:val="000C13BE"/>
    <w:rsid w:val="000C2295"/>
    <w:rsid w:val="000C2298"/>
    <w:rsid w:val="000C23CE"/>
    <w:rsid w:val="000C5ED2"/>
    <w:rsid w:val="000D2A6D"/>
    <w:rsid w:val="000D36E0"/>
    <w:rsid w:val="000D5095"/>
    <w:rsid w:val="000D64E2"/>
    <w:rsid w:val="000E21D7"/>
    <w:rsid w:val="000E2806"/>
    <w:rsid w:val="000E3AB0"/>
    <w:rsid w:val="000E4753"/>
    <w:rsid w:val="000F2B04"/>
    <w:rsid w:val="000F6804"/>
    <w:rsid w:val="000F7BD6"/>
    <w:rsid w:val="00101877"/>
    <w:rsid w:val="00101B6A"/>
    <w:rsid w:val="00101EB3"/>
    <w:rsid w:val="001029CA"/>
    <w:rsid w:val="00102BBF"/>
    <w:rsid w:val="00104AE1"/>
    <w:rsid w:val="00105856"/>
    <w:rsid w:val="00106A5C"/>
    <w:rsid w:val="001127E8"/>
    <w:rsid w:val="00114080"/>
    <w:rsid w:val="001141D1"/>
    <w:rsid w:val="00114829"/>
    <w:rsid w:val="00115571"/>
    <w:rsid w:val="00115DAF"/>
    <w:rsid w:val="00115E79"/>
    <w:rsid w:val="00117014"/>
    <w:rsid w:val="0012458A"/>
    <w:rsid w:val="001250EE"/>
    <w:rsid w:val="001271BE"/>
    <w:rsid w:val="00131C78"/>
    <w:rsid w:val="00133B51"/>
    <w:rsid w:val="001344F7"/>
    <w:rsid w:val="001346AC"/>
    <w:rsid w:val="0013474F"/>
    <w:rsid w:val="00135432"/>
    <w:rsid w:val="00136171"/>
    <w:rsid w:val="0014127C"/>
    <w:rsid w:val="00144022"/>
    <w:rsid w:val="00145663"/>
    <w:rsid w:val="00147032"/>
    <w:rsid w:val="001536D9"/>
    <w:rsid w:val="00153B38"/>
    <w:rsid w:val="00155CF9"/>
    <w:rsid w:val="001618ED"/>
    <w:rsid w:val="001630E7"/>
    <w:rsid w:val="001635DB"/>
    <w:rsid w:val="001639DD"/>
    <w:rsid w:val="00167B76"/>
    <w:rsid w:val="001721D0"/>
    <w:rsid w:val="00173072"/>
    <w:rsid w:val="00173B02"/>
    <w:rsid w:val="00173F4C"/>
    <w:rsid w:val="00176C20"/>
    <w:rsid w:val="001810BD"/>
    <w:rsid w:val="00195646"/>
    <w:rsid w:val="001958B2"/>
    <w:rsid w:val="00197503"/>
    <w:rsid w:val="001A3CE1"/>
    <w:rsid w:val="001A6A96"/>
    <w:rsid w:val="001A74D4"/>
    <w:rsid w:val="001B1DD6"/>
    <w:rsid w:val="001B2A3E"/>
    <w:rsid w:val="001B4B3E"/>
    <w:rsid w:val="001B59B9"/>
    <w:rsid w:val="001B643A"/>
    <w:rsid w:val="001B70B5"/>
    <w:rsid w:val="001C0904"/>
    <w:rsid w:val="001C4990"/>
    <w:rsid w:val="001C5F1F"/>
    <w:rsid w:val="001C7B83"/>
    <w:rsid w:val="001D18BE"/>
    <w:rsid w:val="001D1AEA"/>
    <w:rsid w:val="001D1DA9"/>
    <w:rsid w:val="001D1E73"/>
    <w:rsid w:val="001D22ED"/>
    <w:rsid w:val="001D359E"/>
    <w:rsid w:val="001D3703"/>
    <w:rsid w:val="001D3D77"/>
    <w:rsid w:val="001E0BF9"/>
    <w:rsid w:val="001E10FF"/>
    <w:rsid w:val="001E2BC2"/>
    <w:rsid w:val="001E4257"/>
    <w:rsid w:val="001E4EA1"/>
    <w:rsid w:val="001E5246"/>
    <w:rsid w:val="001E7318"/>
    <w:rsid w:val="001F0D07"/>
    <w:rsid w:val="001F4A4C"/>
    <w:rsid w:val="001F4BB9"/>
    <w:rsid w:val="001F5CA8"/>
    <w:rsid w:val="001F7322"/>
    <w:rsid w:val="002042C1"/>
    <w:rsid w:val="002065D4"/>
    <w:rsid w:val="002065E8"/>
    <w:rsid w:val="002067C2"/>
    <w:rsid w:val="002116F1"/>
    <w:rsid w:val="0021402C"/>
    <w:rsid w:val="00214900"/>
    <w:rsid w:val="002172F9"/>
    <w:rsid w:val="00221A2A"/>
    <w:rsid w:val="00222E86"/>
    <w:rsid w:val="00223153"/>
    <w:rsid w:val="002259CF"/>
    <w:rsid w:val="00226204"/>
    <w:rsid w:val="00226F68"/>
    <w:rsid w:val="00227D3B"/>
    <w:rsid w:val="00231A6F"/>
    <w:rsid w:val="00233337"/>
    <w:rsid w:val="00236786"/>
    <w:rsid w:val="00236F04"/>
    <w:rsid w:val="002403EE"/>
    <w:rsid w:val="00240675"/>
    <w:rsid w:val="00243B2E"/>
    <w:rsid w:val="00250E78"/>
    <w:rsid w:val="00252554"/>
    <w:rsid w:val="002559BE"/>
    <w:rsid w:val="00256645"/>
    <w:rsid w:val="0026005A"/>
    <w:rsid w:val="002643F9"/>
    <w:rsid w:val="0026515E"/>
    <w:rsid w:val="00272912"/>
    <w:rsid w:val="00274AF9"/>
    <w:rsid w:val="00274B83"/>
    <w:rsid w:val="00276C0D"/>
    <w:rsid w:val="0027775E"/>
    <w:rsid w:val="0028206F"/>
    <w:rsid w:val="00282D39"/>
    <w:rsid w:val="00283AAD"/>
    <w:rsid w:val="00285C0E"/>
    <w:rsid w:val="00291210"/>
    <w:rsid w:val="00292993"/>
    <w:rsid w:val="00292B04"/>
    <w:rsid w:val="00293BA8"/>
    <w:rsid w:val="0029434E"/>
    <w:rsid w:val="00295E09"/>
    <w:rsid w:val="002A084E"/>
    <w:rsid w:val="002A08B2"/>
    <w:rsid w:val="002A42F5"/>
    <w:rsid w:val="002A4EDE"/>
    <w:rsid w:val="002B2450"/>
    <w:rsid w:val="002B43A1"/>
    <w:rsid w:val="002B593C"/>
    <w:rsid w:val="002C2FAC"/>
    <w:rsid w:val="002C418A"/>
    <w:rsid w:val="002C4D80"/>
    <w:rsid w:val="002C5B75"/>
    <w:rsid w:val="002D06B3"/>
    <w:rsid w:val="002D185D"/>
    <w:rsid w:val="002D1917"/>
    <w:rsid w:val="002D2543"/>
    <w:rsid w:val="002E0FD9"/>
    <w:rsid w:val="002E63BE"/>
    <w:rsid w:val="002E7F6A"/>
    <w:rsid w:val="002F20B2"/>
    <w:rsid w:val="002F2A1E"/>
    <w:rsid w:val="002F2E52"/>
    <w:rsid w:val="002F32AA"/>
    <w:rsid w:val="002F4428"/>
    <w:rsid w:val="002F6D11"/>
    <w:rsid w:val="002F6EE1"/>
    <w:rsid w:val="00300A20"/>
    <w:rsid w:val="00301577"/>
    <w:rsid w:val="003037E7"/>
    <w:rsid w:val="0030381A"/>
    <w:rsid w:val="00303F05"/>
    <w:rsid w:val="0030428B"/>
    <w:rsid w:val="003060B9"/>
    <w:rsid w:val="00306CF6"/>
    <w:rsid w:val="003113F4"/>
    <w:rsid w:val="003119AA"/>
    <w:rsid w:val="00314210"/>
    <w:rsid w:val="003153A0"/>
    <w:rsid w:val="0032019A"/>
    <w:rsid w:val="00320996"/>
    <w:rsid w:val="00321B9D"/>
    <w:rsid w:val="003301CB"/>
    <w:rsid w:val="00330F66"/>
    <w:rsid w:val="00331A3A"/>
    <w:rsid w:val="003322CB"/>
    <w:rsid w:val="003322DA"/>
    <w:rsid w:val="003368E2"/>
    <w:rsid w:val="0034222B"/>
    <w:rsid w:val="00343A85"/>
    <w:rsid w:val="0034763E"/>
    <w:rsid w:val="00347738"/>
    <w:rsid w:val="00350159"/>
    <w:rsid w:val="00354E1E"/>
    <w:rsid w:val="00357A48"/>
    <w:rsid w:val="00357CD3"/>
    <w:rsid w:val="003607D5"/>
    <w:rsid w:val="003610CE"/>
    <w:rsid w:val="00362485"/>
    <w:rsid w:val="003629C1"/>
    <w:rsid w:val="0036479D"/>
    <w:rsid w:val="003656DE"/>
    <w:rsid w:val="003704D5"/>
    <w:rsid w:val="00374923"/>
    <w:rsid w:val="00376A34"/>
    <w:rsid w:val="003829DB"/>
    <w:rsid w:val="00382A10"/>
    <w:rsid w:val="003845E1"/>
    <w:rsid w:val="00386146"/>
    <w:rsid w:val="003872B8"/>
    <w:rsid w:val="003910D9"/>
    <w:rsid w:val="0039274A"/>
    <w:rsid w:val="00392AE3"/>
    <w:rsid w:val="003930EA"/>
    <w:rsid w:val="003A090C"/>
    <w:rsid w:val="003A2156"/>
    <w:rsid w:val="003A3FD1"/>
    <w:rsid w:val="003A4646"/>
    <w:rsid w:val="003A67D5"/>
    <w:rsid w:val="003B144E"/>
    <w:rsid w:val="003B1D5B"/>
    <w:rsid w:val="003B5156"/>
    <w:rsid w:val="003B70FD"/>
    <w:rsid w:val="003C1F99"/>
    <w:rsid w:val="003C30D3"/>
    <w:rsid w:val="003C50C1"/>
    <w:rsid w:val="003D327E"/>
    <w:rsid w:val="003D3293"/>
    <w:rsid w:val="003D6EAA"/>
    <w:rsid w:val="003E2420"/>
    <w:rsid w:val="003E2CB2"/>
    <w:rsid w:val="003E2D2B"/>
    <w:rsid w:val="003E7547"/>
    <w:rsid w:val="003F0DF9"/>
    <w:rsid w:val="003F262E"/>
    <w:rsid w:val="003F2963"/>
    <w:rsid w:val="003F5C41"/>
    <w:rsid w:val="003F66D2"/>
    <w:rsid w:val="00401768"/>
    <w:rsid w:val="0040220F"/>
    <w:rsid w:val="00402A11"/>
    <w:rsid w:val="004045EC"/>
    <w:rsid w:val="00405E8D"/>
    <w:rsid w:val="0040774E"/>
    <w:rsid w:val="00411124"/>
    <w:rsid w:val="00412DDC"/>
    <w:rsid w:val="00413CFE"/>
    <w:rsid w:val="0041564D"/>
    <w:rsid w:val="00416010"/>
    <w:rsid w:val="00423C98"/>
    <w:rsid w:val="00424405"/>
    <w:rsid w:val="00425375"/>
    <w:rsid w:val="00425EE9"/>
    <w:rsid w:val="00426FC8"/>
    <w:rsid w:val="0043140E"/>
    <w:rsid w:val="004321FB"/>
    <w:rsid w:val="004334DB"/>
    <w:rsid w:val="00434BAB"/>
    <w:rsid w:val="00435948"/>
    <w:rsid w:val="0044008E"/>
    <w:rsid w:val="00441733"/>
    <w:rsid w:val="004429BE"/>
    <w:rsid w:val="00443456"/>
    <w:rsid w:val="00443C64"/>
    <w:rsid w:val="00443C96"/>
    <w:rsid w:val="00443CAF"/>
    <w:rsid w:val="00445CD7"/>
    <w:rsid w:val="00445F0F"/>
    <w:rsid w:val="00446D16"/>
    <w:rsid w:val="004473EC"/>
    <w:rsid w:val="00450117"/>
    <w:rsid w:val="004527DD"/>
    <w:rsid w:val="00454747"/>
    <w:rsid w:val="0045524B"/>
    <w:rsid w:val="00457DC6"/>
    <w:rsid w:val="004617AF"/>
    <w:rsid w:val="00462EF4"/>
    <w:rsid w:val="004642AB"/>
    <w:rsid w:val="00464D78"/>
    <w:rsid w:val="0046577D"/>
    <w:rsid w:val="0046605E"/>
    <w:rsid w:val="00467A8A"/>
    <w:rsid w:val="0047203C"/>
    <w:rsid w:val="004748ED"/>
    <w:rsid w:val="00474974"/>
    <w:rsid w:val="00474FC1"/>
    <w:rsid w:val="00475DD3"/>
    <w:rsid w:val="00475ECE"/>
    <w:rsid w:val="00476069"/>
    <w:rsid w:val="004767B7"/>
    <w:rsid w:val="004774A6"/>
    <w:rsid w:val="00480049"/>
    <w:rsid w:val="00482A0C"/>
    <w:rsid w:val="00486A1A"/>
    <w:rsid w:val="004901AD"/>
    <w:rsid w:val="00490537"/>
    <w:rsid w:val="004940DE"/>
    <w:rsid w:val="00494C04"/>
    <w:rsid w:val="004A06CF"/>
    <w:rsid w:val="004A06EA"/>
    <w:rsid w:val="004A569A"/>
    <w:rsid w:val="004A6205"/>
    <w:rsid w:val="004B4346"/>
    <w:rsid w:val="004B4D58"/>
    <w:rsid w:val="004B7967"/>
    <w:rsid w:val="004C3146"/>
    <w:rsid w:val="004C4517"/>
    <w:rsid w:val="004C6112"/>
    <w:rsid w:val="004C7EF3"/>
    <w:rsid w:val="004D12DF"/>
    <w:rsid w:val="004D2209"/>
    <w:rsid w:val="004D6E95"/>
    <w:rsid w:val="004E12F9"/>
    <w:rsid w:val="004E1AC5"/>
    <w:rsid w:val="004E2C1B"/>
    <w:rsid w:val="004E4425"/>
    <w:rsid w:val="004E46E2"/>
    <w:rsid w:val="004E505C"/>
    <w:rsid w:val="004F0F28"/>
    <w:rsid w:val="004F30F7"/>
    <w:rsid w:val="004F3BCC"/>
    <w:rsid w:val="0050238B"/>
    <w:rsid w:val="00503521"/>
    <w:rsid w:val="0050405D"/>
    <w:rsid w:val="0050505E"/>
    <w:rsid w:val="0050702D"/>
    <w:rsid w:val="005119E4"/>
    <w:rsid w:val="00512587"/>
    <w:rsid w:val="005141AF"/>
    <w:rsid w:val="00517003"/>
    <w:rsid w:val="005223FB"/>
    <w:rsid w:val="005233F1"/>
    <w:rsid w:val="005255CB"/>
    <w:rsid w:val="0053006F"/>
    <w:rsid w:val="005301E2"/>
    <w:rsid w:val="005307E5"/>
    <w:rsid w:val="0053354A"/>
    <w:rsid w:val="00534785"/>
    <w:rsid w:val="00534EFA"/>
    <w:rsid w:val="00535CB6"/>
    <w:rsid w:val="00541B7D"/>
    <w:rsid w:val="005433FE"/>
    <w:rsid w:val="00543BA9"/>
    <w:rsid w:val="00551B89"/>
    <w:rsid w:val="00551EE2"/>
    <w:rsid w:val="00553AA3"/>
    <w:rsid w:val="00555312"/>
    <w:rsid w:val="005572C3"/>
    <w:rsid w:val="005619DB"/>
    <w:rsid w:val="00562538"/>
    <w:rsid w:val="0056378B"/>
    <w:rsid w:val="0057271F"/>
    <w:rsid w:val="00572D5F"/>
    <w:rsid w:val="00574046"/>
    <w:rsid w:val="00580456"/>
    <w:rsid w:val="0058053D"/>
    <w:rsid w:val="00581379"/>
    <w:rsid w:val="005814DD"/>
    <w:rsid w:val="0058233E"/>
    <w:rsid w:val="00584C53"/>
    <w:rsid w:val="00584F3A"/>
    <w:rsid w:val="00590DF5"/>
    <w:rsid w:val="005922F6"/>
    <w:rsid w:val="00594939"/>
    <w:rsid w:val="00596860"/>
    <w:rsid w:val="005A0FA4"/>
    <w:rsid w:val="005A1A9A"/>
    <w:rsid w:val="005A2A60"/>
    <w:rsid w:val="005A3295"/>
    <w:rsid w:val="005A348C"/>
    <w:rsid w:val="005A3E22"/>
    <w:rsid w:val="005A7E07"/>
    <w:rsid w:val="005B0281"/>
    <w:rsid w:val="005B27B6"/>
    <w:rsid w:val="005B5C64"/>
    <w:rsid w:val="005B5C6F"/>
    <w:rsid w:val="005B636F"/>
    <w:rsid w:val="005B6789"/>
    <w:rsid w:val="005C28AE"/>
    <w:rsid w:val="005C2E83"/>
    <w:rsid w:val="005C4413"/>
    <w:rsid w:val="005C6952"/>
    <w:rsid w:val="005C7B89"/>
    <w:rsid w:val="005D058D"/>
    <w:rsid w:val="005D0742"/>
    <w:rsid w:val="005D112E"/>
    <w:rsid w:val="005D115B"/>
    <w:rsid w:val="005D2715"/>
    <w:rsid w:val="005D34F3"/>
    <w:rsid w:val="005D3B1A"/>
    <w:rsid w:val="005D4BBE"/>
    <w:rsid w:val="005D55A3"/>
    <w:rsid w:val="005D6921"/>
    <w:rsid w:val="005D70A8"/>
    <w:rsid w:val="005E0B65"/>
    <w:rsid w:val="005E214A"/>
    <w:rsid w:val="005E29AF"/>
    <w:rsid w:val="005E41BD"/>
    <w:rsid w:val="005E4747"/>
    <w:rsid w:val="005F129D"/>
    <w:rsid w:val="005F1C18"/>
    <w:rsid w:val="005F3E6A"/>
    <w:rsid w:val="00601866"/>
    <w:rsid w:val="00602F3B"/>
    <w:rsid w:val="00604962"/>
    <w:rsid w:val="006049C0"/>
    <w:rsid w:val="006070BF"/>
    <w:rsid w:val="00612320"/>
    <w:rsid w:val="006157B6"/>
    <w:rsid w:val="00615A33"/>
    <w:rsid w:val="00615DDA"/>
    <w:rsid w:val="00617059"/>
    <w:rsid w:val="00622C24"/>
    <w:rsid w:val="006239BD"/>
    <w:rsid w:val="0063169E"/>
    <w:rsid w:val="00632B8C"/>
    <w:rsid w:val="00632EBB"/>
    <w:rsid w:val="00633915"/>
    <w:rsid w:val="00634EE3"/>
    <w:rsid w:val="00643092"/>
    <w:rsid w:val="00643AF9"/>
    <w:rsid w:val="00644727"/>
    <w:rsid w:val="00645080"/>
    <w:rsid w:val="00645D0E"/>
    <w:rsid w:val="00647113"/>
    <w:rsid w:val="00651C39"/>
    <w:rsid w:val="00651E89"/>
    <w:rsid w:val="006523BF"/>
    <w:rsid w:val="00652464"/>
    <w:rsid w:val="006531A0"/>
    <w:rsid w:val="006621B8"/>
    <w:rsid w:val="006702F1"/>
    <w:rsid w:val="00672394"/>
    <w:rsid w:val="0067605B"/>
    <w:rsid w:val="006763F2"/>
    <w:rsid w:val="00676D31"/>
    <w:rsid w:val="00683104"/>
    <w:rsid w:val="0068526F"/>
    <w:rsid w:val="006905C2"/>
    <w:rsid w:val="006945B5"/>
    <w:rsid w:val="00695C99"/>
    <w:rsid w:val="00695F05"/>
    <w:rsid w:val="006967A7"/>
    <w:rsid w:val="00697E9B"/>
    <w:rsid w:val="006A1D9A"/>
    <w:rsid w:val="006A2A18"/>
    <w:rsid w:val="006A2C66"/>
    <w:rsid w:val="006A4BCE"/>
    <w:rsid w:val="006A78A3"/>
    <w:rsid w:val="006B239E"/>
    <w:rsid w:val="006C018F"/>
    <w:rsid w:val="006C0889"/>
    <w:rsid w:val="006C246B"/>
    <w:rsid w:val="006C408D"/>
    <w:rsid w:val="006C7458"/>
    <w:rsid w:val="006C7473"/>
    <w:rsid w:val="006C7F16"/>
    <w:rsid w:val="006D08A4"/>
    <w:rsid w:val="006D31D0"/>
    <w:rsid w:val="006D3FF8"/>
    <w:rsid w:val="006D49EC"/>
    <w:rsid w:val="006D4B20"/>
    <w:rsid w:val="006D51CD"/>
    <w:rsid w:val="006D600C"/>
    <w:rsid w:val="006D660C"/>
    <w:rsid w:val="006E027A"/>
    <w:rsid w:val="006E2ABF"/>
    <w:rsid w:val="006E500F"/>
    <w:rsid w:val="006E5CBB"/>
    <w:rsid w:val="006F07A7"/>
    <w:rsid w:val="006F58E0"/>
    <w:rsid w:val="006F6DEB"/>
    <w:rsid w:val="006F71A2"/>
    <w:rsid w:val="00700C08"/>
    <w:rsid w:val="0070149B"/>
    <w:rsid w:val="00703B59"/>
    <w:rsid w:val="007066D6"/>
    <w:rsid w:val="007109BD"/>
    <w:rsid w:val="00710B4B"/>
    <w:rsid w:val="00715F90"/>
    <w:rsid w:val="00716441"/>
    <w:rsid w:val="007222E9"/>
    <w:rsid w:val="00722376"/>
    <w:rsid w:val="00724A0F"/>
    <w:rsid w:val="00725006"/>
    <w:rsid w:val="00726A91"/>
    <w:rsid w:val="00730A6A"/>
    <w:rsid w:val="00735240"/>
    <w:rsid w:val="007377EA"/>
    <w:rsid w:val="00740363"/>
    <w:rsid w:val="00745067"/>
    <w:rsid w:val="00750D2D"/>
    <w:rsid w:val="00751193"/>
    <w:rsid w:val="0075442A"/>
    <w:rsid w:val="00754851"/>
    <w:rsid w:val="0075543A"/>
    <w:rsid w:val="00755B3D"/>
    <w:rsid w:val="00755EAE"/>
    <w:rsid w:val="007567FC"/>
    <w:rsid w:val="00757C2D"/>
    <w:rsid w:val="00762148"/>
    <w:rsid w:val="00763ED8"/>
    <w:rsid w:val="007664CB"/>
    <w:rsid w:val="007672D0"/>
    <w:rsid w:val="00771AAE"/>
    <w:rsid w:val="00772565"/>
    <w:rsid w:val="00772DD5"/>
    <w:rsid w:val="00773780"/>
    <w:rsid w:val="00774592"/>
    <w:rsid w:val="00777145"/>
    <w:rsid w:val="00781E05"/>
    <w:rsid w:val="007852F8"/>
    <w:rsid w:val="00786962"/>
    <w:rsid w:val="0079430F"/>
    <w:rsid w:val="0079781F"/>
    <w:rsid w:val="007A16CA"/>
    <w:rsid w:val="007A2A05"/>
    <w:rsid w:val="007B1B71"/>
    <w:rsid w:val="007B2319"/>
    <w:rsid w:val="007B37E2"/>
    <w:rsid w:val="007B7263"/>
    <w:rsid w:val="007C377B"/>
    <w:rsid w:val="007D2E6B"/>
    <w:rsid w:val="007D33DE"/>
    <w:rsid w:val="007D4268"/>
    <w:rsid w:val="007D5AF3"/>
    <w:rsid w:val="007D6A66"/>
    <w:rsid w:val="007D7F0B"/>
    <w:rsid w:val="007E30DE"/>
    <w:rsid w:val="007E3A5A"/>
    <w:rsid w:val="007E69A2"/>
    <w:rsid w:val="007E7DC2"/>
    <w:rsid w:val="007F0239"/>
    <w:rsid w:val="007F03C0"/>
    <w:rsid w:val="007F6CA2"/>
    <w:rsid w:val="0080057B"/>
    <w:rsid w:val="008009D7"/>
    <w:rsid w:val="00802D03"/>
    <w:rsid w:val="008100E9"/>
    <w:rsid w:val="0081156C"/>
    <w:rsid w:val="00812899"/>
    <w:rsid w:val="00814827"/>
    <w:rsid w:val="0081595B"/>
    <w:rsid w:val="00815C81"/>
    <w:rsid w:val="00817A9A"/>
    <w:rsid w:val="0082188B"/>
    <w:rsid w:val="0082347D"/>
    <w:rsid w:val="008269B8"/>
    <w:rsid w:val="00826B41"/>
    <w:rsid w:val="00826DD7"/>
    <w:rsid w:val="00830A59"/>
    <w:rsid w:val="00830FC4"/>
    <w:rsid w:val="008322AD"/>
    <w:rsid w:val="008334F8"/>
    <w:rsid w:val="0083482A"/>
    <w:rsid w:val="00834F42"/>
    <w:rsid w:val="008404B5"/>
    <w:rsid w:val="008406D5"/>
    <w:rsid w:val="008411CB"/>
    <w:rsid w:val="008416C8"/>
    <w:rsid w:val="00851F4F"/>
    <w:rsid w:val="0085254F"/>
    <w:rsid w:val="008530CB"/>
    <w:rsid w:val="00853B36"/>
    <w:rsid w:val="00854B13"/>
    <w:rsid w:val="00854DA3"/>
    <w:rsid w:val="008562A6"/>
    <w:rsid w:val="00860302"/>
    <w:rsid w:val="00860CB8"/>
    <w:rsid w:val="008631D9"/>
    <w:rsid w:val="00863257"/>
    <w:rsid w:val="00865BFB"/>
    <w:rsid w:val="00865F15"/>
    <w:rsid w:val="008673F0"/>
    <w:rsid w:val="008715F4"/>
    <w:rsid w:val="0087177B"/>
    <w:rsid w:val="00875B7D"/>
    <w:rsid w:val="008766B0"/>
    <w:rsid w:val="00877C32"/>
    <w:rsid w:val="00881A9F"/>
    <w:rsid w:val="0088222F"/>
    <w:rsid w:val="008871FD"/>
    <w:rsid w:val="008921BC"/>
    <w:rsid w:val="00892459"/>
    <w:rsid w:val="00893F54"/>
    <w:rsid w:val="008A0243"/>
    <w:rsid w:val="008A34C7"/>
    <w:rsid w:val="008A7926"/>
    <w:rsid w:val="008A7C98"/>
    <w:rsid w:val="008B245E"/>
    <w:rsid w:val="008B2FE3"/>
    <w:rsid w:val="008B3C2C"/>
    <w:rsid w:val="008B3C8D"/>
    <w:rsid w:val="008B3F5B"/>
    <w:rsid w:val="008B67C3"/>
    <w:rsid w:val="008B7905"/>
    <w:rsid w:val="008B7DD5"/>
    <w:rsid w:val="008C4183"/>
    <w:rsid w:val="008C4986"/>
    <w:rsid w:val="008C5895"/>
    <w:rsid w:val="008C63A6"/>
    <w:rsid w:val="008C6459"/>
    <w:rsid w:val="008D166F"/>
    <w:rsid w:val="008D3727"/>
    <w:rsid w:val="008D5280"/>
    <w:rsid w:val="008D54B0"/>
    <w:rsid w:val="008D5B50"/>
    <w:rsid w:val="008D6071"/>
    <w:rsid w:val="008D6E53"/>
    <w:rsid w:val="008D792E"/>
    <w:rsid w:val="008E4127"/>
    <w:rsid w:val="008E566E"/>
    <w:rsid w:val="008F1B02"/>
    <w:rsid w:val="008F2CA7"/>
    <w:rsid w:val="008F4BB2"/>
    <w:rsid w:val="0090148C"/>
    <w:rsid w:val="00901A39"/>
    <w:rsid w:val="00902281"/>
    <w:rsid w:val="00904A5A"/>
    <w:rsid w:val="00906D03"/>
    <w:rsid w:val="00906D64"/>
    <w:rsid w:val="00910678"/>
    <w:rsid w:val="00913884"/>
    <w:rsid w:val="009153F5"/>
    <w:rsid w:val="0091592E"/>
    <w:rsid w:val="009161F5"/>
    <w:rsid w:val="00916302"/>
    <w:rsid w:val="009200B6"/>
    <w:rsid w:val="009217A2"/>
    <w:rsid w:val="0092182B"/>
    <w:rsid w:val="00924451"/>
    <w:rsid w:val="0092462F"/>
    <w:rsid w:val="009259DC"/>
    <w:rsid w:val="009274F1"/>
    <w:rsid w:val="00930B88"/>
    <w:rsid w:val="009332A2"/>
    <w:rsid w:val="009348D1"/>
    <w:rsid w:val="00936CF0"/>
    <w:rsid w:val="00941B25"/>
    <w:rsid w:val="00945057"/>
    <w:rsid w:val="009459BD"/>
    <w:rsid w:val="00946AE4"/>
    <w:rsid w:val="00947097"/>
    <w:rsid w:val="009473AF"/>
    <w:rsid w:val="00950014"/>
    <w:rsid w:val="009503D9"/>
    <w:rsid w:val="009520A9"/>
    <w:rsid w:val="0095372C"/>
    <w:rsid w:val="009563EE"/>
    <w:rsid w:val="00960125"/>
    <w:rsid w:val="00960B41"/>
    <w:rsid w:val="009725FD"/>
    <w:rsid w:val="00973FA9"/>
    <w:rsid w:val="009743E4"/>
    <w:rsid w:val="00984E53"/>
    <w:rsid w:val="0098669D"/>
    <w:rsid w:val="009867F0"/>
    <w:rsid w:val="00987DF1"/>
    <w:rsid w:val="009901BC"/>
    <w:rsid w:val="00990434"/>
    <w:rsid w:val="00990757"/>
    <w:rsid w:val="00990B5E"/>
    <w:rsid w:val="009943CA"/>
    <w:rsid w:val="009958B4"/>
    <w:rsid w:val="00996D18"/>
    <w:rsid w:val="009974B2"/>
    <w:rsid w:val="009A1C92"/>
    <w:rsid w:val="009A2A95"/>
    <w:rsid w:val="009A4503"/>
    <w:rsid w:val="009A6F1D"/>
    <w:rsid w:val="009B057B"/>
    <w:rsid w:val="009B0CAB"/>
    <w:rsid w:val="009B0D9A"/>
    <w:rsid w:val="009B33CF"/>
    <w:rsid w:val="009B3F6B"/>
    <w:rsid w:val="009B7881"/>
    <w:rsid w:val="009C1DC8"/>
    <w:rsid w:val="009C3698"/>
    <w:rsid w:val="009D0B49"/>
    <w:rsid w:val="009D1074"/>
    <w:rsid w:val="009D39FF"/>
    <w:rsid w:val="009D3FCD"/>
    <w:rsid w:val="009D451F"/>
    <w:rsid w:val="009D5676"/>
    <w:rsid w:val="009E07D9"/>
    <w:rsid w:val="009E2508"/>
    <w:rsid w:val="009E2AD3"/>
    <w:rsid w:val="009F09C5"/>
    <w:rsid w:val="009F3601"/>
    <w:rsid w:val="009F444B"/>
    <w:rsid w:val="009F5F2F"/>
    <w:rsid w:val="009F6348"/>
    <w:rsid w:val="00A001C7"/>
    <w:rsid w:val="00A065D4"/>
    <w:rsid w:val="00A07E38"/>
    <w:rsid w:val="00A100CF"/>
    <w:rsid w:val="00A11B46"/>
    <w:rsid w:val="00A134A7"/>
    <w:rsid w:val="00A14A6C"/>
    <w:rsid w:val="00A16BE2"/>
    <w:rsid w:val="00A17E49"/>
    <w:rsid w:val="00A23EF1"/>
    <w:rsid w:val="00A26146"/>
    <w:rsid w:val="00A31365"/>
    <w:rsid w:val="00A33255"/>
    <w:rsid w:val="00A3411A"/>
    <w:rsid w:val="00A34AF2"/>
    <w:rsid w:val="00A3606C"/>
    <w:rsid w:val="00A362FE"/>
    <w:rsid w:val="00A37C49"/>
    <w:rsid w:val="00A404B1"/>
    <w:rsid w:val="00A4249E"/>
    <w:rsid w:val="00A42C66"/>
    <w:rsid w:val="00A43D85"/>
    <w:rsid w:val="00A446E3"/>
    <w:rsid w:val="00A45A28"/>
    <w:rsid w:val="00A46635"/>
    <w:rsid w:val="00A54AF6"/>
    <w:rsid w:val="00A5541A"/>
    <w:rsid w:val="00A5588F"/>
    <w:rsid w:val="00A55EE7"/>
    <w:rsid w:val="00A562AD"/>
    <w:rsid w:val="00A613DE"/>
    <w:rsid w:val="00A6191D"/>
    <w:rsid w:val="00A66A3D"/>
    <w:rsid w:val="00A70D4A"/>
    <w:rsid w:val="00A723DA"/>
    <w:rsid w:val="00A779E0"/>
    <w:rsid w:val="00A81574"/>
    <w:rsid w:val="00A846DD"/>
    <w:rsid w:val="00A874F9"/>
    <w:rsid w:val="00A9154C"/>
    <w:rsid w:val="00A96174"/>
    <w:rsid w:val="00A9679B"/>
    <w:rsid w:val="00A973BB"/>
    <w:rsid w:val="00A97A5C"/>
    <w:rsid w:val="00AA0155"/>
    <w:rsid w:val="00AA0EA3"/>
    <w:rsid w:val="00AA16AB"/>
    <w:rsid w:val="00AA17FD"/>
    <w:rsid w:val="00AA2018"/>
    <w:rsid w:val="00AA3CA2"/>
    <w:rsid w:val="00AA688A"/>
    <w:rsid w:val="00AA7135"/>
    <w:rsid w:val="00AA7A2B"/>
    <w:rsid w:val="00AB0196"/>
    <w:rsid w:val="00AB11DB"/>
    <w:rsid w:val="00AB4F1E"/>
    <w:rsid w:val="00AB5F4C"/>
    <w:rsid w:val="00AB708F"/>
    <w:rsid w:val="00AC5509"/>
    <w:rsid w:val="00AC5ADA"/>
    <w:rsid w:val="00AC6CE6"/>
    <w:rsid w:val="00AC78E8"/>
    <w:rsid w:val="00AC7A9D"/>
    <w:rsid w:val="00AD7435"/>
    <w:rsid w:val="00AE2A52"/>
    <w:rsid w:val="00AE434A"/>
    <w:rsid w:val="00AE57B7"/>
    <w:rsid w:val="00AF2508"/>
    <w:rsid w:val="00AF26AE"/>
    <w:rsid w:val="00AF28FD"/>
    <w:rsid w:val="00AF2B3E"/>
    <w:rsid w:val="00AF3F1F"/>
    <w:rsid w:val="00AF53D2"/>
    <w:rsid w:val="00AF5FD0"/>
    <w:rsid w:val="00AF6976"/>
    <w:rsid w:val="00B04C19"/>
    <w:rsid w:val="00B04DAC"/>
    <w:rsid w:val="00B11DC1"/>
    <w:rsid w:val="00B1498D"/>
    <w:rsid w:val="00B1555C"/>
    <w:rsid w:val="00B15DB5"/>
    <w:rsid w:val="00B20875"/>
    <w:rsid w:val="00B22CF4"/>
    <w:rsid w:val="00B30D40"/>
    <w:rsid w:val="00B31207"/>
    <w:rsid w:val="00B31951"/>
    <w:rsid w:val="00B36A48"/>
    <w:rsid w:val="00B415F1"/>
    <w:rsid w:val="00B4186D"/>
    <w:rsid w:val="00B41C35"/>
    <w:rsid w:val="00B42840"/>
    <w:rsid w:val="00B44E66"/>
    <w:rsid w:val="00B46B4B"/>
    <w:rsid w:val="00B504EB"/>
    <w:rsid w:val="00B50DE3"/>
    <w:rsid w:val="00B51269"/>
    <w:rsid w:val="00B553C5"/>
    <w:rsid w:val="00B57BBB"/>
    <w:rsid w:val="00B636C6"/>
    <w:rsid w:val="00B72CA4"/>
    <w:rsid w:val="00B730E9"/>
    <w:rsid w:val="00B75995"/>
    <w:rsid w:val="00B7721A"/>
    <w:rsid w:val="00B806EC"/>
    <w:rsid w:val="00B80F75"/>
    <w:rsid w:val="00B82453"/>
    <w:rsid w:val="00B830F5"/>
    <w:rsid w:val="00B8344A"/>
    <w:rsid w:val="00B83D2F"/>
    <w:rsid w:val="00B877C5"/>
    <w:rsid w:val="00B91C67"/>
    <w:rsid w:val="00B924AE"/>
    <w:rsid w:val="00B9474B"/>
    <w:rsid w:val="00B94885"/>
    <w:rsid w:val="00B9694D"/>
    <w:rsid w:val="00BA16BB"/>
    <w:rsid w:val="00BA25EF"/>
    <w:rsid w:val="00BA2AFF"/>
    <w:rsid w:val="00BA3B25"/>
    <w:rsid w:val="00BA7E2E"/>
    <w:rsid w:val="00BB0F28"/>
    <w:rsid w:val="00BB4436"/>
    <w:rsid w:val="00BB6F9B"/>
    <w:rsid w:val="00BB7185"/>
    <w:rsid w:val="00BC082D"/>
    <w:rsid w:val="00BC1372"/>
    <w:rsid w:val="00BC33FD"/>
    <w:rsid w:val="00BC3657"/>
    <w:rsid w:val="00BC51FD"/>
    <w:rsid w:val="00BD09CC"/>
    <w:rsid w:val="00BD09D8"/>
    <w:rsid w:val="00BD0C6B"/>
    <w:rsid w:val="00BD2157"/>
    <w:rsid w:val="00BD312C"/>
    <w:rsid w:val="00BD3353"/>
    <w:rsid w:val="00BD6BE3"/>
    <w:rsid w:val="00BE752F"/>
    <w:rsid w:val="00BF0152"/>
    <w:rsid w:val="00BF2702"/>
    <w:rsid w:val="00BF6413"/>
    <w:rsid w:val="00BF7C21"/>
    <w:rsid w:val="00C00F62"/>
    <w:rsid w:val="00C02B93"/>
    <w:rsid w:val="00C03DEA"/>
    <w:rsid w:val="00C04165"/>
    <w:rsid w:val="00C046C4"/>
    <w:rsid w:val="00C0487F"/>
    <w:rsid w:val="00C0614E"/>
    <w:rsid w:val="00C06817"/>
    <w:rsid w:val="00C070EC"/>
    <w:rsid w:val="00C107B1"/>
    <w:rsid w:val="00C10E66"/>
    <w:rsid w:val="00C11BF4"/>
    <w:rsid w:val="00C12ABD"/>
    <w:rsid w:val="00C1553C"/>
    <w:rsid w:val="00C15F53"/>
    <w:rsid w:val="00C16F0C"/>
    <w:rsid w:val="00C20FCC"/>
    <w:rsid w:val="00C2137D"/>
    <w:rsid w:val="00C26143"/>
    <w:rsid w:val="00C32DF1"/>
    <w:rsid w:val="00C33B07"/>
    <w:rsid w:val="00C33DD4"/>
    <w:rsid w:val="00C34084"/>
    <w:rsid w:val="00C35B62"/>
    <w:rsid w:val="00C40F83"/>
    <w:rsid w:val="00C410BF"/>
    <w:rsid w:val="00C41A84"/>
    <w:rsid w:val="00C426FC"/>
    <w:rsid w:val="00C44005"/>
    <w:rsid w:val="00C470C9"/>
    <w:rsid w:val="00C5261A"/>
    <w:rsid w:val="00C5351B"/>
    <w:rsid w:val="00C568B1"/>
    <w:rsid w:val="00C61EDA"/>
    <w:rsid w:val="00C634C3"/>
    <w:rsid w:val="00C64D36"/>
    <w:rsid w:val="00C71BF3"/>
    <w:rsid w:val="00C7263A"/>
    <w:rsid w:val="00C7281C"/>
    <w:rsid w:val="00C81C27"/>
    <w:rsid w:val="00C83219"/>
    <w:rsid w:val="00C840EF"/>
    <w:rsid w:val="00C93A05"/>
    <w:rsid w:val="00C93B5F"/>
    <w:rsid w:val="00C9501A"/>
    <w:rsid w:val="00C950CF"/>
    <w:rsid w:val="00C963F4"/>
    <w:rsid w:val="00C97662"/>
    <w:rsid w:val="00C97EC4"/>
    <w:rsid w:val="00CA3D6B"/>
    <w:rsid w:val="00CA4979"/>
    <w:rsid w:val="00CA6ACC"/>
    <w:rsid w:val="00CA7AC1"/>
    <w:rsid w:val="00CB4929"/>
    <w:rsid w:val="00CB4DC7"/>
    <w:rsid w:val="00CB595D"/>
    <w:rsid w:val="00CB7B5E"/>
    <w:rsid w:val="00CC0019"/>
    <w:rsid w:val="00CC01FF"/>
    <w:rsid w:val="00CC1DC5"/>
    <w:rsid w:val="00CC2405"/>
    <w:rsid w:val="00CC6142"/>
    <w:rsid w:val="00CD27E0"/>
    <w:rsid w:val="00CD3E6F"/>
    <w:rsid w:val="00CD4B73"/>
    <w:rsid w:val="00CE44E0"/>
    <w:rsid w:val="00CE5590"/>
    <w:rsid w:val="00CE5810"/>
    <w:rsid w:val="00CF0EA0"/>
    <w:rsid w:val="00CF1E01"/>
    <w:rsid w:val="00D03924"/>
    <w:rsid w:val="00D058C5"/>
    <w:rsid w:val="00D06D8D"/>
    <w:rsid w:val="00D072FC"/>
    <w:rsid w:val="00D130F2"/>
    <w:rsid w:val="00D16008"/>
    <w:rsid w:val="00D16F6C"/>
    <w:rsid w:val="00D173DC"/>
    <w:rsid w:val="00D17F06"/>
    <w:rsid w:val="00D206D7"/>
    <w:rsid w:val="00D2514C"/>
    <w:rsid w:val="00D263A4"/>
    <w:rsid w:val="00D3092B"/>
    <w:rsid w:val="00D30D69"/>
    <w:rsid w:val="00D3262A"/>
    <w:rsid w:val="00D32970"/>
    <w:rsid w:val="00D3493A"/>
    <w:rsid w:val="00D35575"/>
    <w:rsid w:val="00D359F2"/>
    <w:rsid w:val="00D41863"/>
    <w:rsid w:val="00D433C2"/>
    <w:rsid w:val="00D43A9E"/>
    <w:rsid w:val="00D45581"/>
    <w:rsid w:val="00D47437"/>
    <w:rsid w:val="00D4788A"/>
    <w:rsid w:val="00D47E6E"/>
    <w:rsid w:val="00D50C9A"/>
    <w:rsid w:val="00D51C5D"/>
    <w:rsid w:val="00D52B6C"/>
    <w:rsid w:val="00D55460"/>
    <w:rsid w:val="00D61266"/>
    <w:rsid w:val="00D6709D"/>
    <w:rsid w:val="00D70C96"/>
    <w:rsid w:val="00D71A95"/>
    <w:rsid w:val="00D72102"/>
    <w:rsid w:val="00D73CEB"/>
    <w:rsid w:val="00D754DD"/>
    <w:rsid w:val="00D756A3"/>
    <w:rsid w:val="00D77517"/>
    <w:rsid w:val="00D844FA"/>
    <w:rsid w:val="00D8522B"/>
    <w:rsid w:val="00D87F31"/>
    <w:rsid w:val="00D90E16"/>
    <w:rsid w:val="00D9181B"/>
    <w:rsid w:val="00D91CC6"/>
    <w:rsid w:val="00D929B5"/>
    <w:rsid w:val="00D92C96"/>
    <w:rsid w:val="00D942CB"/>
    <w:rsid w:val="00D94983"/>
    <w:rsid w:val="00D97D85"/>
    <w:rsid w:val="00DA4687"/>
    <w:rsid w:val="00DA53E6"/>
    <w:rsid w:val="00DA58FC"/>
    <w:rsid w:val="00DA5BE3"/>
    <w:rsid w:val="00DB0C8D"/>
    <w:rsid w:val="00DB2F53"/>
    <w:rsid w:val="00DB5519"/>
    <w:rsid w:val="00DB69E9"/>
    <w:rsid w:val="00DC0551"/>
    <w:rsid w:val="00DC1C18"/>
    <w:rsid w:val="00DC311A"/>
    <w:rsid w:val="00DC58F5"/>
    <w:rsid w:val="00DC5AB6"/>
    <w:rsid w:val="00DC6F22"/>
    <w:rsid w:val="00DD07DA"/>
    <w:rsid w:val="00DD39C7"/>
    <w:rsid w:val="00DD4353"/>
    <w:rsid w:val="00DD4D67"/>
    <w:rsid w:val="00DD5041"/>
    <w:rsid w:val="00DD6AB6"/>
    <w:rsid w:val="00DD6BA3"/>
    <w:rsid w:val="00DD6E46"/>
    <w:rsid w:val="00DD7329"/>
    <w:rsid w:val="00DE1021"/>
    <w:rsid w:val="00DE443F"/>
    <w:rsid w:val="00DE4E5A"/>
    <w:rsid w:val="00DE7036"/>
    <w:rsid w:val="00DF0732"/>
    <w:rsid w:val="00DF529A"/>
    <w:rsid w:val="00DF623A"/>
    <w:rsid w:val="00DF6B1C"/>
    <w:rsid w:val="00DF7DA6"/>
    <w:rsid w:val="00E030F9"/>
    <w:rsid w:val="00E060A3"/>
    <w:rsid w:val="00E07061"/>
    <w:rsid w:val="00E0787C"/>
    <w:rsid w:val="00E10436"/>
    <w:rsid w:val="00E126A1"/>
    <w:rsid w:val="00E16451"/>
    <w:rsid w:val="00E17A17"/>
    <w:rsid w:val="00E17FD0"/>
    <w:rsid w:val="00E21C83"/>
    <w:rsid w:val="00E238AA"/>
    <w:rsid w:val="00E24D72"/>
    <w:rsid w:val="00E256EA"/>
    <w:rsid w:val="00E259CB"/>
    <w:rsid w:val="00E27A31"/>
    <w:rsid w:val="00E27AA5"/>
    <w:rsid w:val="00E30F28"/>
    <w:rsid w:val="00E314F8"/>
    <w:rsid w:val="00E33D6F"/>
    <w:rsid w:val="00E34DF4"/>
    <w:rsid w:val="00E36F07"/>
    <w:rsid w:val="00E413B2"/>
    <w:rsid w:val="00E4476D"/>
    <w:rsid w:val="00E455B4"/>
    <w:rsid w:val="00E46318"/>
    <w:rsid w:val="00E4641B"/>
    <w:rsid w:val="00E5219E"/>
    <w:rsid w:val="00E5249D"/>
    <w:rsid w:val="00E55283"/>
    <w:rsid w:val="00E56B0D"/>
    <w:rsid w:val="00E62B22"/>
    <w:rsid w:val="00E62EB1"/>
    <w:rsid w:val="00E636F8"/>
    <w:rsid w:val="00E650F5"/>
    <w:rsid w:val="00E672C7"/>
    <w:rsid w:val="00E67A29"/>
    <w:rsid w:val="00E67AAF"/>
    <w:rsid w:val="00E712B4"/>
    <w:rsid w:val="00E718BD"/>
    <w:rsid w:val="00E71FA6"/>
    <w:rsid w:val="00E7203D"/>
    <w:rsid w:val="00E72C18"/>
    <w:rsid w:val="00E76CA0"/>
    <w:rsid w:val="00E90ABA"/>
    <w:rsid w:val="00E9136B"/>
    <w:rsid w:val="00E91890"/>
    <w:rsid w:val="00E92B30"/>
    <w:rsid w:val="00E94920"/>
    <w:rsid w:val="00E9727B"/>
    <w:rsid w:val="00EA18DC"/>
    <w:rsid w:val="00EA2055"/>
    <w:rsid w:val="00EA2BA3"/>
    <w:rsid w:val="00EA3950"/>
    <w:rsid w:val="00EA4EF1"/>
    <w:rsid w:val="00EA66BC"/>
    <w:rsid w:val="00EA7E06"/>
    <w:rsid w:val="00EB0217"/>
    <w:rsid w:val="00EB05D6"/>
    <w:rsid w:val="00EB1C46"/>
    <w:rsid w:val="00EB5889"/>
    <w:rsid w:val="00EB5900"/>
    <w:rsid w:val="00EC19F3"/>
    <w:rsid w:val="00EC1B30"/>
    <w:rsid w:val="00EC3DA9"/>
    <w:rsid w:val="00EC5AEF"/>
    <w:rsid w:val="00EC5DC5"/>
    <w:rsid w:val="00EC7EB5"/>
    <w:rsid w:val="00ED0088"/>
    <w:rsid w:val="00ED0B8E"/>
    <w:rsid w:val="00ED272F"/>
    <w:rsid w:val="00ED2CBE"/>
    <w:rsid w:val="00ED4003"/>
    <w:rsid w:val="00EE0283"/>
    <w:rsid w:val="00EE1152"/>
    <w:rsid w:val="00EE20A3"/>
    <w:rsid w:val="00EE28A6"/>
    <w:rsid w:val="00EE2FA3"/>
    <w:rsid w:val="00EE6413"/>
    <w:rsid w:val="00EF1E2A"/>
    <w:rsid w:val="00EF2316"/>
    <w:rsid w:val="00EF232F"/>
    <w:rsid w:val="00EF3419"/>
    <w:rsid w:val="00EF44C6"/>
    <w:rsid w:val="00EF5119"/>
    <w:rsid w:val="00EF5CB4"/>
    <w:rsid w:val="00EF6FC4"/>
    <w:rsid w:val="00F00934"/>
    <w:rsid w:val="00F009BA"/>
    <w:rsid w:val="00F00A4D"/>
    <w:rsid w:val="00F00FF8"/>
    <w:rsid w:val="00F015BC"/>
    <w:rsid w:val="00F0618D"/>
    <w:rsid w:val="00F0705E"/>
    <w:rsid w:val="00F10699"/>
    <w:rsid w:val="00F130CA"/>
    <w:rsid w:val="00F13353"/>
    <w:rsid w:val="00F1378B"/>
    <w:rsid w:val="00F14902"/>
    <w:rsid w:val="00F2245F"/>
    <w:rsid w:val="00F22A7E"/>
    <w:rsid w:val="00F23A33"/>
    <w:rsid w:val="00F24C28"/>
    <w:rsid w:val="00F25188"/>
    <w:rsid w:val="00F25E97"/>
    <w:rsid w:val="00F26325"/>
    <w:rsid w:val="00F26631"/>
    <w:rsid w:val="00F27964"/>
    <w:rsid w:val="00F3009F"/>
    <w:rsid w:val="00F307CB"/>
    <w:rsid w:val="00F311F4"/>
    <w:rsid w:val="00F314D1"/>
    <w:rsid w:val="00F34ED6"/>
    <w:rsid w:val="00F36AFC"/>
    <w:rsid w:val="00F40ACA"/>
    <w:rsid w:val="00F456B4"/>
    <w:rsid w:val="00F46D4E"/>
    <w:rsid w:val="00F46FB2"/>
    <w:rsid w:val="00F47C5D"/>
    <w:rsid w:val="00F5216C"/>
    <w:rsid w:val="00F54B76"/>
    <w:rsid w:val="00F55A98"/>
    <w:rsid w:val="00F5612A"/>
    <w:rsid w:val="00F57C4B"/>
    <w:rsid w:val="00F61955"/>
    <w:rsid w:val="00F62E7B"/>
    <w:rsid w:val="00F63C86"/>
    <w:rsid w:val="00F66560"/>
    <w:rsid w:val="00F67C88"/>
    <w:rsid w:val="00F702F7"/>
    <w:rsid w:val="00F7069A"/>
    <w:rsid w:val="00F7288F"/>
    <w:rsid w:val="00F74F53"/>
    <w:rsid w:val="00F775AA"/>
    <w:rsid w:val="00F777F0"/>
    <w:rsid w:val="00F81D85"/>
    <w:rsid w:val="00F83406"/>
    <w:rsid w:val="00F96A43"/>
    <w:rsid w:val="00FA062A"/>
    <w:rsid w:val="00FA3628"/>
    <w:rsid w:val="00FA4FCB"/>
    <w:rsid w:val="00FA541D"/>
    <w:rsid w:val="00FA6C95"/>
    <w:rsid w:val="00FB32E5"/>
    <w:rsid w:val="00FB39B0"/>
    <w:rsid w:val="00FB3BCE"/>
    <w:rsid w:val="00FB4097"/>
    <w:rsid w:val="00FB5410"/>
    <w:rsid w:val="00FB54E1"/>
    <w:rsid w:val="00FB554F"/>
    <w:rsid w:val="00FB5AD3"/>
    <w:rsid w:val="00FC2505"/>
    <w:rsid w:val="00FC25B5"/>
    <w:rsid w:val="00FC72AC"/>
    <w:rsid w:val="00FD128B"/>
    <w:rsid w:val="00FD1D4F"/>
    <w:rsid w:val="00FD48D6"/>
    <w:rsid w:val="00FE2D1B"/>
    <w:rsid w:val="00FE4403"/>
    <w:rsid w:val="00FF0CD6"/>
    <w:rsid w:val="00FF5089"/>
    <w:rsid w:val="00FF666B"/>
    <w:rsid w:val="00FF6670"/>
    <w:rsid w:val="00FF7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A524B-F9DC-40EA-993B-8192414B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252"/>
        <w:tab w:val="right" w:pos="8504"/>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uiPriority w:val="34"/>
    <w:qFormat/>
    <w:pPr>
      <w:widowControl w:val="0"/>
      <w:ind w:left="840"/>
      <w:jc w:val="both"/>
    </w:pPr>
    <w:rPr>
      <w:rFonts w:ascii="Calibri" w:eastAsia="Calibri" w:hAnsi="Calibri" w:cs="Calibri"/>
      <w:color w:val="000000"/>
      <w:kern w:val="2"/>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character" w:styleId="FollowedHyperlink">
    <w:name w:val="FollowedHyperlink"/>
    <w:basedOn w:val="DefaultParagraphFont"/>
    <w:uiPriority w:val="99"/>
    <w:semiHidden/>
    <w:unhideWhenUsed/>
    <w:rsid w:val="00C40F83"/>
    <w:rPr>
      <w:color w:val="FF00FF" w:themeColor="followedHyperlink"/>
      <w:u w:val="single"/>
    </w:rPr>
  </w:style>
  <w:style w:type="paragraph" w:customStyle="1" w:styleId="BodyA">
    <w:name w:val="Body A"/>
    <w:rsid w:val="00B30D40"/>
    <w:rPr>
      <w:rFonts w:cs="Arial Unicode MS"/>
      <w:color w:val="000000"/>
      <w:sz w:val="24"/>
      <w:szCs w:val="24"/>
      <w:u w:color="000000"/>
      <w:lang w:val="en-US"/>
    </w:rPr>
  </w:style>
  <w:style w:type="character" w:styleId="CommentReference">
    <w:name w:val="annotation reference"/>
    <w:unhideWhenUsed/>
    <w:rsid w:val="00E71FA6"/>
    <w:rPr>
      <w:sz w:val="16"/>
      <w:szCs w:val="16"/>
    </w:rPr>
  </w:style>
  <w:style w:type="paragraph" w:styleId="CommentText">
    <w:name w:val="annotation text"/>
    <w:basedOn w:val="Normal"/>
    <w:link w:val="CommentTextChar"/>
    <w:unhideWhenUsed/>
    <w:rsid w:val="00E71F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rsid w:val="00E71FA6"/>
    <w:rPr>
      <w:rFonts w:eastAsia="MS Mincho"/>
      <w:bdr w:val="none" w:sz="0" w:space="0" w:color="auto"/>
      <w:lang w:val="en-GB" w:eastAsia="en-US"/>
    </w:rPr>
  </w:style>
  <w:style w:type="paragraph" w:styleId="NoSpacing">
    <w:name w:val="No Spacing"/>
    <w:uiPriority w:val="1"/>
    <w:qFormat/>
    <w:rsid w:val="00C9501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val="en-US" w:eastAsia="en-US"/>
    </w:rPr>
  </w:style>
  <w:style w:type="paragraph" w:customStyle="1" w:styleId="Default">
    <w:name w:val="Default"/>
    <w:rsid w:val="009867F0"/>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F130CA"/>
    <w:pPr>
      <w:tabs>
        <w:tab w:val="center" w:pos="4536"/>
        <w:tab w:val="right" w:pos="9072"/>
      </w:tabs>
    </w:pPr>
  </w:style>
  <w:style w:type="character" w:customStyle="1" w:styleId="FooterChar">
    <w:name w:val="Footer Char"/>
    <w:basedOn w:val="DefaultParagraphFont"/>
    <w:link w:val="Footer"/>
    <w:uiPriority w:val="99"/>
    <w:rsid w:val="00F130C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05856"/>
    <w:pPr>
      <w:pBdr>
        <w:top w:val="nil"/>
        <w:left w:val="nil"/>
        <w:bottom w:val="nil"/>
        <w:right w:val="nil"/>
        <w:between w:val="nil"/>
        <w:bar w:val="nil"/>
      </w:pBdr>
    </w:pPr>
    <w:rPr>
      <w:rFonts w:eastAsia="Arial Unicode MS"/>
      <w:b/>
      <w:bCs/>
      <w:bdr w:val="nil"/>
      <w:lang w:val="en-US"/>
    </w:rPr>
  </w:style>
  <w:style w:type="character" w:customStyle="1" w:styleId="CommentSubjectChar">
    <w:name w:val="Comment Subject Char"/>
    <w:basedOn w:val="CommentTextChar"/>
    <w:link w:val="CommentSubject"/>
    <w:uiPriority w:val="99"/>
    <w:semiHidden/>
    <w:rsid w:val="00105856"/>
    <w:rPr>
      <w:rFonts w:eastAsia="MS Mincho"/>
      <w:b/>
      <w:bCs/>
      <w:bdr w:val="none" w:sz="0" w:space="0" w:color="auto"/>
      <w:lang w:val="en-US" w:eastAsia="en-US"/>
    </w:rPr>
  </w:style>
  <w:style w:type="paragraph" w:styleId="Revision">
    <w:name w:val="Revision"/>
    <w:hidden/>
    <w:uiPriority w:val="99"/>
    <w:semiHidden/>
    <w:rsid w:val="001058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105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56"/>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996D18"/>
    <w:rPr>
      <w:sz w:val="20"/>
      <w:szCs w:val="20"/>
    </w:rPr>
  </w:style>
  <w:style w:type="character" w:customStyle="1" w:styleId="FootnoteTextChar">
    <w:name w:val="Footnote Text Char"/>
    <w:basedOn w:val="DefaultParagraphFont"/>
    <w:link w:val="FootnoteText"/>
    <w:uiPriority w:val="99"/>
    <w:semiHidden/>
    <w:rsid w:val="00996D18"/>
    <w:rPr>
      <w:lang w:val="en-GB" w:eastAsia="en-US"/>
    </w:rPr>
  </w:style>
  <w:style w:type="character" w:styleId="FootnoteReference">
    <w:name w:val="footnote reference"/>
    <w:basedOn w:val="DefaultParagraphFont"/>
    <w:uiPriority w:val="99"/>
    <w:semiHidden/>
    <w:unhideWhenUsed/>
    <w:rsid w:val="00996D18"/>
    <w:rPr>
      <w:vertAlign w:val="superscript"/>
    </w:rPr>
  </w:style>
  <w:style w:type="numbering" w:customStyle="1" w:styleId="NoList1">
    <w:name w:val="No List1"/>
    <w:next w:val="NoList"/>
    <w:uiPriority w:val="99"/>
    <w:semiHidden/>
    <w:unhideWhenUsed/>
    <w:rsid w:val="00F67C88"/>
  </w:style>
  <w:style w:type="character" w:customStyle="1" w:styleId="HeaderChar">
    <w:name w:val="Header Char"/>
    <w:basedOn w:val="DefaultParagraphFont"/>
    <w:link w:val="Header"/>
    <w:uiPriority w:val="99"/>
    <w:rsid w:val="00F67C88"/>
    <w:rPr>
      <w:rFonts w:cs="Arial Unicode MS"/>
      <w:color w:val="000000"/>
      <w:sz w:val="24"/>
      <w:szCs w:val="24"/>
      <w:u w:color="000000"/>
      <w:lang w:val="en-US"/>
    </w:rPr>
  </w:style>
  <w:style w:type="table" w:styleId="TableGrid">
    <w:name w:val="Table Grid"/>
    <w:basedOn w:val="TableNormal"/>
    <w:uiPriority w:val="39"/>
    <w:rsid w:val="00C0614E"/>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0">
    <w:name w:val="bodya"/>
    <w:basedOn w:val="Normal"/>
    <w:rsid w:val="002149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paragraph" w:customStyle="1" w:styleId="body0">
    <w:name w:val="body"/>
    <w:basedOn w:val="Normal"/>
    <w:rsid w:val="002149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table" w:customStyle="1" w:styleId="Tablaconcuadrcula1">
    <w:name w:val="Tabla con cuadrícula1"/>
    <w:basedOn w:val="TableNormal"/>
    <w:next w:val="TableGrid"/>
    <w:uiPriority w:val="39"/>
    <w:rsid w:val="00FC72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
    <w:name w:val="Imported Style 11"/>
    <w:rsid w:val="00BA2AFF"/>
  </w:style>
  <w:style w:type="numbering" w:customStyle="1" w:styleId="ImportedStyle21">
    <w:name w:val="Imported Style 21"/>
    <w:rsid w:val="00BA2AFF"/>
  </w:style>
  <w:style w:type="numbering" w:customStyle="1" w:styleId="ImportedStyle31">
    <w:name w:val="Imported Style 31"/>
    <w:rsid w:val="00BA2AFF"/>
  </w:style>
  <w:style w:type="paragraph" w:styleId="NormalWeb">
    <w:name w:val="Normal (Web)"/>
    <w:basedOn w:val="Normal"/>
    <w:uiPriority w:val="99"/>
    <w:semiHidden/>
    <w:unhideWhenUsed/>
    <w:rsid w:val="00BA2A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553">
      <w:bodyDiv w:val="1"/>
      <w:marLeft w:val="0"/>
      <w:marRight w:val="0"/>
      <w:marTop w:val="0"/>
      <w:marBottom w:val="0"/>
      <w:divBdr>
        <w:top w:val="none" w:sz="0" w:space="0" w:color="auto"/>
        <w:left w:val="none" w:sz="0" w:space="0" w:color="auto"/>
        <w:bottom w:val="none" w:sz="0" w:space="0" w:color="auto"/>
        <w:right w:val="none" w:sz="0" w:space="0" w:color="auto"/>
      </w:divBdr>
    </w:div>
    <w:div w:id="709961873">
      <w:bodyDiv w:val="1"/>
      <w:marLeft w:val="0"/>
      <w:marRight w:val="0"/>
      <w:marTop w:val="0"/>
      <w:marBottom w:val="0"/>
      <w:divBdr>
        <w:top w:val="none" w:sz="0" w:space="0" w:color="auto"/>
        <w:left w:val="none" w:sz="0" w:space="0" w:color="auto"/>
        <w:bottom w:val="none" w:sz="0" w:space="0" w:color="auto"/>
        <w:right w:val="none" w:sz="0" w:space="0" w:color="auto"/>
      </w:divBdr>
    </w:div>
    <w:div w:id="1011371324">
      <w:bodyDiv w:val="1"/>
      <w:marLeft w:val="0"/>
      <w:marRight w:val="0"/>
      <w:marTop w:val="0"/>
      <w:marBottom w:val="0"/>
      <w:divBdr>
        <w:top w:val="none" w:sz="0" w:space="0" w:color="auto"/>
        <w:left w:val="none" w:sz="0" w:space="0" w:color="auto"/>
        <w:bottom w:val="none" w:sz="0" w:space="0" w:color="auto"/>
        <w:right w:val="none" w:sz="0" w:space="0" w:color="auto"/>
      </w:divBdr>
    </w:div>
    <w:div w:id="1096515281">
      <w:bodyDiv w:val="1"/>
      <w:marLeft w:val="0"/>
      <w:marRight w:val="0"/>
      <w:marTop w:val="0"/>
      <w:marBottom w:val="0"/>
      <w:divBdr>
        <w:top w:val="none" w:sz="0" w:space="0" w:color="auto"/>
        <w:left w:val="none" w:sz="0" w:space="0" w:color="auto"/>
        <w:bottom w:val="none" w:sz="0" w:space="0" w:color="auto"/>
        <w:right w:val="none" w:sz="0" w:space="0" w:color="auto"/>
      </w:divBdr>
    </w:div>
    <w:div w:id="1126045261">
      <w:bodyDiv w:val="1"/>
      <w:marLeft w:val="0"/>
      <w:marRight w:val="0"/>
      <w:marTop w:val="0"/>
      <w:marBottom w:val="0"/>
      <w:divBdr>
        <w:top w:val="none" w:sz="0" w:space="0" w:color="auto"/>
        <w:left w:val="none" w:sz="0" w:space="0" w:color="auto"/>
        <w:bottom w:val="none" w:sz="0" w:space="0" w:color="auto"/>
        <w:right w:val="none" w:sz="0" w:space="0" w:color="auto"/>
      </w:divBdr>
    </w:div>
    <w:div w:id="1178888572">
      <w:bodyDiv w:val="1"/>
      <w:marLeft w:val="0"/>
      <w:marRight w:val="0"/>
      <w:marTop w:val="0"/>
      <w:marBottom w:val="0"/>
      <w:divBdr>
        <w:top w:val="none" w:sz="0" w:space="0" w:color="auto"/>
        <w:left w:val="none" w:sz="0" w:space="0" w:color="auto"/>
        <w:bottom w:val="none" w:sz="0" w:space="0" w:color="auto"/>
        <w:right w:val="none" w:sz="0" w:space="0" w:color="auto"/>
      </w:divBdr>
    </w:div>
    <w:div w:id="1183863488">
      <w:bodyDiv w:val="1"/>
      <w:marLeft w:val="0"/>
      <w:marRight w:val="0"/>
      <w:marTop w:val="0"/>
      <w:marBottom w:val="0"/>
      <w:divBdr>
        <w:top w:val="none" w:sz="0" w:space="0" w:color="auto"/>
        <w:left w:val="none" w:sz="0" w:space="0" w:color="auto"/>
        <w:bottom w:val="none" w:sz="0" w:space="0" w:color="auto"/>
        <w:right w:val="none" w:sz="0" w:space="0" w:color="auto"/>
      </w:divBdr>
    </w:div>
    <w:div w:id="1259869135">
      <w:bodyDiv w:val="1"/>
      <w:marLeft w:val="0"/>
      <w:marRight w:val="0"/>
      <w:marTop w:val="0"/>
      <w:marBottom w:val="0"/>
      <w:divBdr>
        <w:top w:val="none" w:sz="0" w:space="0" w:color="auto"/>
        <w:left w:val="none" w:sz="0" w:space="0" w:color="auto"/>
        <w:bottom w:val="none" w:sz="0" w:space="0" w:color="auto"/>
        <w:right w:val="none" w:sz="0" w:space="0" w:color="auto"/>
      </w:divBdr>
    </w:div>
    <w:div w:id="1467816560">
      <w:bodyDiv w:val="1"/>
      <w:marLeft w:val="0"/>
      <w:marRight w:val="0"/>
      <w:marTop w:val="0"/>
      <w:marBottom w:val="0"/>
      <w:divBdr>
        <w:top w:val="none" w:sz="0" w:space="0" w:color="auto"/>
        <w:left w:val="none" w:sz="0" w:space="0" w:color="auto"/>
        <w:bottom w:val="none" w:sz="0" w:space="0" w:color="auto"/>
        <w:right w:val="none" w:sz="0" w:space="0" w:color="auto"/>
      </w:divBdr>
    </w:div>
    <w:div w:id="1757021103">
      <w:bodyDiv w:val="1"/>
      <w:marLeft w:val="0"/>
      <w:marRight w:val="0"/>
      <w:marTop w:val="0"/>
      <w:marBottom w:val="0"/>
      <w:divBdr>
        <w:top w:val="none" w:sz="0" w:space="0" w:color="auto"/>
        <w:left w:val="none" w:sz="0" w:space="0" w:color="auto"/>
        <w:bottom w:val="none" w:sz="0" w:space="0" w:color="auto"/>
        <w:right w:val="none" w:sz="0" w:space="0" w:color="auto"/>
      </w:divBdr>
      <w:divsChild>
        <w:div w:id="998772676">
          <w:marLeft w:val="0"/>
          <w:marRight w:val="0"/>
          <w:marTop w:val="0"/>
          <w:marBottom w:val="0"/>
          <w:divBdr>
            <w:top w:val="none" w:sz="0" w:space="0" w:color="auto"/>
            <w:left w:val="none" w:sz="0" w:space="0" w:color="auto"/>
            <w:bottom w:val="none" w:sz="0" w:space="0" w:color="auto"/>
            <w:right w:val="none" w:sz="0" w:space="0" w:color="auto"/>
          </w:divBdr>
          <w:divsChild>
            <w:div w:id="779639589">
              <w:marLeft w:val="0"/>
              <w:marRight w:val="-300"/>
              <w:marTop w:val="0"/>
              <w:marBottom w:val="0"/>
              <w:divBdr>
                <w:top w:val="none" w:sz="0" w:space="0" w:color="auto"/>
                <w:left w:val="none" w:sz="0" w:space="0" w:color="auto"/>
                <w:bottom w:val="none" w:sz="0" w:space="0" w:color="auto"/>
                <w:right w:val="none" w:sz="0" w:space="0" w:color="auto"/>
              </w:divBdr>
            </w:div>
          </w:divsChild>
        </w:div>
        <w:div w:id="1953318063">
          <w:marLeft w:val="0"/>
          <w:marRight w:val="0"/>
          <w:marTop w:val="0"/>
          <w:marBottom w:val="0"/>
          <w:divBdr>
            <w:top w:val="none" w:sz="0" w:space="0" w:color="auto"/>
            <w:left w:val="none" w:sz="0" w:space="0" w:color="auto"/>
            <w:bottom w:val="none" w:sz="0" w:space="0" w:color="auto"/>
            <w:right w:val="none" w:sz="0" w:space="0" w:color="auto"/>
          </w:divBdr>
          <w:divsChild>
            <w:div w:id="1318461021">
              <w:marLeft w:val="0"/>
              <w:marRight w:val="0"/>
              <w:marTop w:val="0"/>
              <w:marBottom w:val="0"/>
              <w:divBdr>
                <w:top w:val="none" w:sz="0" w:space="0" w:color="auto"/>
                <w:left w:val="none" w:sz="0" w:space="0" w:color="auto"/>
                <w:bottom w:val="none" w:sz="0" w:space="0" w:color="auto"/>
                <w:right w:val="none" w:sz="0" w:space="0" w:color="auto"/>
              </w:divBdr>
              <w:divsChild>
                <w:div w:id="215514784">
                  <w:marLeft w:val="90"/>
                  <w:marRight w:val="0"/>
                  <w:marTop w:val="0"/>
                  <w:marBottom w:val="0"/>
                  <w:divBdr>
                    <w:top w:val="none" w:sz="0" w:space="0" w:color="auto"/>
                    <w:left w:val="none" w:sz="0" w:space="0" w:color="auto"/>
                    <w:bottom w:val="none" w:sz="0" w:space="0" w:color="auto"/>
                    <w:right w:val="none" w:sz="0" w:space="0" w:color="auto"/>
                  </w:divBdr>
                  <w:divsChild>
                    <w:div w:id="1605918186">
                      <w:marLeft w:val="0"/>
                      <w:marRight w:val="0"/>
                      <w:marTop w:val="0"/>
                      <w:marBottom w:val="0"/>
                      <w:divBdr>
                        <w:top w:val="none" w:sz="0" w:space="0" w:color="auto"/>
                        <w:left w:val="none" w:sz="0" w:space="0" w:color="auto"/>
                        <w:bottom w:val="none" w:sz="0" w:space="0" w:color="auto"/>
                        <w:right w:val="none" w:sz="0" w:space="0" w:color="auto"/>
                      </w:divBdr>
                      <w:divsChild>
                        <w:div w:id="2131628556">
                          <w:marLeft w:val="0"/>
                          <w:marRight w:val="0"/>
                          <w:marTop w:val="0"/>
                          <w:marBottom w:val="0"/>
                          <w:divBdr>
                            <w:top w:val="none" w:sz="0" w:space="0" w:color="auto"/>
                            <w:left w:val="none" w:sz="0" w:space="0" w:color="auto"/>
                            <w:bottom w:val="none" w:sz="0" w:space="0" w:color="auto"/>
                            <w:right w:val="none" w:sz="0" w:space="0" w:color="auto"/>
                          </w:divBdr>
                          <w:divsChild>
                            <w:div w:id="16498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556">
                  <w:marLeft w:val="90"/>
                  <w:marRight w:val="0"/>
                  <w:marTop w:val="0"/>
                  <w:marBottom w:val="0"/>
                  <w:divBdr>
                    <w:top w:val="none" w:sz="0" w:space="0" w:color="auto"/>
                    <w:left w:val="none" w:sz="0" w:space="0" w:color="auto"/>
                    <w:bottom w:val="none" w:sz="0" w:space="0" w:color="auto"/>
                    <w:right w:val="none" w:sz="0" w:space="0" w:color="auto"/>
                  </w:divBdr>
                  <w:divsChild>
                    <w:div w:id="744299647">
                      <w:marLeft w:val="0"/>
                      <w:marRight w:val="0"/>
                      <w:marTop w:val="0"/>
                      <w:marBottom w:val="0"/>
                      <w:divBdr>
                        <w:top w:val="none" w:sz="0" w:space="0" w:color="auto"/>
                        <w:left w:val="none" w:sz="0" w:space="0" w:color="auto"/>
                        <w:bottom w:val="none" w:sz="0" w:space="0" w:color="auto"/>
                        <w:right w:val="none" w:sz="0" w:space="0" w:color="auto"/>
                      </w:divBdr>
                      <w:divsChild>
                        <w:div w:id="53241958">
                          <w:marLeft w:val="0"/>
                          <w:marRight w:val="0"/>
                          <w:marTop w:val="0"/>
                          <w:marBottom w:val="0"/>
                          <w:divBdr>
                            <w:top w:val="none" w:sz="0" w:space="0" w:color="auto"/>
                            <w:left w:val="none" w:sz="0" w:space="0" w:color="auto"/>
                            <w:bottom w:val="none" w:sz="0" w:space="0" w:color="auto"/>
                            <w:right w:val="none" w:sz="0" w:space="0" w:color="auto"/>
                          </w:divBdr>
                          <w:divsChild>
                            <w:div w:id="710688963">
                              <w:marLeft w:val="0"/>
                              <w:marRight w:val="0"/>
                              <w:marTop w:val="0"/>
                              <w:marBottom w:val="0"/>
                              <w:divBdr>
                                <w:top w:val="none" w:sz="0" w:space="0" w:color="auto"/>
                                <w:left w:val="none" w:sz="0" w:space="0" w:color="auto"/>
                                <w:bottom w:val="none" w:sz="0" w:space="0" w:color="auto"/>
                                <w:right w:val="none" w:sz="0" w:space="0" w:color="auto"/>
                              </w:divBdr>
                              <w:divsChild>
                                <w:div w:id="2079475765">
                                  <w:marLeft w:val="0"/>
                                  <w:marRight w:val="0"/>
                                  <w:marTop w:val="0"/>
                                  <w:marBottom w:val="0"/>
                                  <w:divBdr>
                                    <w:top w:val="single" w:sz="6" w:space="0" w:color="006494"/>
                                    <w:left w:val="single" w:sz="6" w:space="8" w:color="006494"/>
                                    <w:bottom w:val="single" w:sz="6" w:space="0" w:color="006494"/>
                                    <w:right w:val="single" w:sz="6" w:space="8" w:color="006494"/>
                                  </w:divBdr>
                                  <w:divsChild>
                                    <w:div w:id="21267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31674">
          <w:marLeft w:val="0"/>
          <w:marRight w:val="0"/>
          <w:marTop w:val="0"/>
          <w:marBottom w:val="0"/>
          <w:divBdr>
            <w:top w:val="none" w:sz="0" w:space="0" w:color="auto"/>
            <w:left w:val="none" w:sz="0" w:space="0" w:color="auto"/>
            <w:bottom w:val="none" w:sz="0" w:space="0" w:color="auto"/>
            <w:right w:val="none" w:sz="0" w:space="0" w:color="auto"/>
          </w:divBdr>
          <w:divsChild>
            <w:div w:id="1346059224">
              <w:marLeft w:val="0"/>
              <w:marRight w:val="0"/>
              <w:marTop w:val="0"/>
              <w:marBottom w:val="0"/>
              <w:divBdr>
                <w:top w:val="none" w:sz="0" w:space="0" w:color="auto"/>
                <w:left w:val="none" w:sz="0" w:space="0" w:color="auto"/>
                <w:bottom w:val="none" w:sz="0" w:space="0" w:color="auto"/>
                <w:right w:val="none" w:sz="0" w:space="0" w:color="auto"/>
              </w:divBdr>
              <w:divsChild>
                <w:div w:id="719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freeman@defence.gov.au" TargetMode="External"/><Relationship Id="rId18" Type="http://schemas.openxmlformats.org/officeDocument/2006/relationships/hyperlink" Target="mailto:rostami@gmail.com" TargetMode="External"/><Relationship Id="rId26" Type="http://schemas.openxmlformats.org/officeDocument/2006/relationships/hyperlink" Target="mailto:mark.chappelle@transport.gov.mt" TargetMode="External"/><Relationship Id="rId3" Type="http://schemas.openxmlformats.org/officeDocument/2006/relationships/customXml" Target="../customXml/item3.xml"/><Relationship Id="rId21" Type="http://schemas.openxmlformats.org/officeDocument/2006/relationships/hyperlink" Target="mailto:info@hydro.nl"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ternational.relations@hydro.gov.au" TargetMode="External"/><Relationship Id="rId17" Type="http://schemas.openxmlformats.org/officeDocument/2006/relationships/hyperlink" Target="mailto:pasandeh@pmo.ir" TargetMode="External"/><Relationship Id="rId25" Type="http://schemas.openxmlformats.org/officeDocument/2006/relationships/hyperlink" Target="mailto:david.bugeja@transport.gov.mt" TargetMode="External"/><Relationship Id="rId2" Type="http://schemas.openxmlformats.org/officeDocument/2006/relationships/customXml" Target="../customXml/item2.xml"/><Relationship Id="rId16" Type="http://schemas.openxmlformats.org/officeDocument/2006/relationships/hyperlink" Target="mailto:infohid@pushidrosal.id" TargetMode="External"/><Relationship Id="rId20" Type="http://schemas.openxmlformats.org/officeDocument/2006/relationships/hyperlink" Target="mailto:maridrografico.genova@marina.difesa.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ydrotechhdrtn@gmail.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enevieve.bechard@dfo-mpo.gc.ca" TargetMode="External"/><Relationship Id="rId23" Type="http://schemas.openxmlformats.org/officeDocument/2006/relationships/hyperlink" Target="mailto:unio@mil.ru" TargetMode="External"/><Relationship Id="rId28" Type="http://schemas.openxmlformats.org/officeDocument/2006/relationships/hyperlink" Target="mailto:maritimeinternational@nga.mil" TargetMode="External"/><Relationship Id="rId10" Type="http://schemas.openxmlformats.org/officeDocument/2006/relationships/endnotes" Target="endnotes.xml"/><Relationship Id="rId19" Type="http://schemas.openxmlformats.org/officeDocument/2006/relationships/hyperlink" Target="mailto:massimiliano.nannini@marina.difesa.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rel@marinha.mil.br" TargetMode="External"/><Relationship Id="rId22" Type="http://schemas.openxmlformats.org/officeDocument/2006/relationships/hyperlink" Target="mailto:dihidronav@dhn.mil.pe" TargetMode="External"/><Relationship Id="rId27" Type="http://schemas.openxmlformats.org/officeDocument/2006/relationships/hyperlink" Target="mailto:Peter.Sparkes@UKHO.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4057FE"/>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4BF5995534B46B3623A4F1F845268" ma:contentTypeVersion="11" ma:contentTypeDescription="Create a new document." ma:contentTypeScope="" ma:versionID="2c5ae9132b20dd6db1739b92de00fc62">
  <xsd:schema xmlns:xsd="http://www.w3.org/2001/XMLSchema" xmlns:xs="http://www.w3.org/2001/XMLSchema" xmlns:p="http://schemas.microsoft.com/office/2006/metadata/properties" xmlns:ns3="c260c4af-7e2a-4e7f-a3d0-9d43ef9b6ba6" xmlns:ns4="bd5851e4-872a-4102-a150-08631e226832" targetNamespace="http://schemas.microsoft.com/office/2006/metadata/properties" ma:root="true" ma:fieldsID="ab391fdbf8f76aa3cae1da0f4fa471e2" ns3:_="" ns4:_="">
    <xsd:import namespace="c260c4af-7e2a-4e7f-a3d0-9d43ef9b6ba6"/>
    <xsd:import namespace="bd5851e4-872a-4102-a150-08631e226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0c4af-7e2a-4e7f-a3d0-9d43ef9b6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851e4-872a-4102-a150-08631e22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A231-0C2F-4FC8-9686-7A5267B4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0c4af-7e2a-4e7f-a3d0-9d43ef9b6ba6"/>
    <ds:schemaRef ds:uri="bd5851e4-872a-4102-a150-08631e22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64659-2858-4B40-8B2C-06C4C432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12005-A856-46C9-9736-72A1E34E6232}">
  <ds:schemaRefs>
    <ds:schemaRef ds:uri="http://schemas.microsoft.com/sharepoint/v3/contenttype/forms"/>
  </ds:schemaRefs>
</ds:datastoreItem>
</file>

<file path=customXml/itemProps4.xml><?xml version="1.0" encoding="utf-8"?>
<ds:datastoreItem xmlns:ds="http://schemas.openxmlformats.org/officeDocument/2006/customXml" ds:itemID="{65352568-AB10-4277-8E43-164DF4FE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9957</Words>
  <Characters>56757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66581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dsec</dc:creator>
  <cp:lastModifiedBy>YG</cp:lastModifiedBy>
  <cp:revision>2</cp:revision>
  <cp:lastPrinted>2021-11-08T13:02:00Z</cp:lastPrinted>
  <dcterms:created xsi:type="dcterms:W3CDTF">2021-11-09T08:19:00Z</dcterms:created>
  <dcterms:modified xsi:type="dcterms:W3CDTF">2021-11-09T08:19:00Z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0x0101006D04BF5995534B46B3623A4F1F845268</vt:lpwstr>
  </property>
</Properties>
</file>