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7E" w:rsidRPr="00371F2D" w:rsidRDefault="007668BD" w:rsidP="00561F3C">
      <w:pPr>
        <w:autoSpaceDE w:val="0"/>
        <w:autoSpaceDN w:val="0"/>
        <w:adjustRightInd w:val="0"/>
        <w:spacing w:before="120" w:after="120"/>
        <w:ind w:left="1701" w:hanging="1701"/>
        <w:rPr>
          <w:rFonts w:ascii="Arial" w:hAnsi="Arial" w:cs="Arial"/>
          <w:b/>
          <w:bCs/>
          <w:caps/>
          <w:color w:val="000000"/>
          <w:sz w:val="22"/>
          <w:szCs w:val="22"/>
          <w:lang w:eastAsia="en-AU"/>
        </w:rPr>
      </w:pPr>
      <w:bookmarkStart w:id="0" w:name="_GoBack"/>
      <w:bookmarkEnd w:id="0"/>
      <w:r w:rsidRPr="00371F2D">
        <w:rPr>
          <w:rFonts w:ascii="Arial" w:hAnsi="Arial" w:cs="Arial"/>
          <w:b/>
          <w:bCs/>
          <w:color w:val="000000"/>
          <w:sz w:val="22"/>
          <w:szCs w:val="22"/>
          <w:lang w:eastAsia="en-AU"/>
        </w:rPr>
        <w:t>PRO-</w:t>
      </w:r>
      <w:r w:rsidR="00AF7EA9" w:rsidRPr="00AF7EA9">
        <w:rPr>
          <w:rFonts w:ascii="Arial" w:hAnsi="Arial" w:cs="Arial"/>
          <w:b/>
          <w:bCs/>
          <w:color w:val="000000"/>
          <w:sz w:val="22"/>
          <w:szCs w:val="22"/>
          <w:highlight w:val="yellow"/>
          <w:lang w:eastAsia="en-AU"/>
        </w:rPr>
        <w:t>3.X</w:t>
      </w:r>
      <w:r w:rsidR="002716F2" w:rsidRPr="00371F2D">
        <w:rPr>
          <w:rFonts w:ascii="Arial" w:hAnsi="Arial" w:cs="Arial"/>
          <w:b/>
          <w:bCs/>
          <w:color w:val="000000"/>
          <w:sz w:val="22"/>
          <w:szCs w:val="22"/>
          <w:lang w:eastAsia="en-AU"/>
        </w:rPr>
        <w:tab/>
      </w:r>
      <w:r w:rsidR="003D78D9">
        <w:rPr>
          <w:rFonts w:ascii="Arial" w:hAnsi="Arial" w:cs="Arial"/>
          <w:b/>
          <w:caps/>
          <w:sz w:val="22"/>
          <w:szCs w:val="22"/>
        </w:rPr>
        <w:t xml:space="preserve">REVISION OF </w:t>
      </w:r>
      <w:r w:rsidR="00A066AF">
        <w:rPr>
          <w:rFonts w:ascii="Arial" w:hAnsi="Arial" w:cs="Arial"/>
          <w:b/>
          <w:caps/>
          <w:sz w:val="22"/>
          <w:szCs w:val="22"/>
        </w:rPr>
        <w:t>CLAUSE (</w:t>
      </w:r>
      <w:r w:rsidR="00A066AF" w:rsidRPr="00A066AF">
        <w:rPr>
          <w:rFonts w:ascii="Arial" w:hAnsi="Arial" w:cs="Arial"/>
          <w:b/>
          <w:sz w:val="22"/>
          <w:szCs w:val="22"/>
        </w:rPr>
        <w:t>e</w:t>
      </w:r>
      <w:r w:rsidR="00A066AF">
        <w:rPr>
          <w:rFonts w:ascii="Arial" w:hAnsi="Arial" w:cs="Arial"/>
          <w:b/>
          <w:caps/>
          <w:sz w:val="22"/>
          <w:szCs w:val="22"/>
        </w:rPr>
        <w:t xml:space="preserve">) of </w:t>
      </w:r>
      <w:r w:rsidR="003D78D9">
        <w:rPr>
          <w:rFonts w:ascii="Arial" w:hAnsi="Arial" w:cs="Arial"/>
          <w:b/>
          <w:caps/>
          <w:sz w:val="22"/>
          <w:szCs w:val="22"/>
        </w:rPr>
        <w:t>ARTICLE</w:t>
      </w:r>
      <w:r w:rsidR="000C4AB2">
        <w:rPr>
          <w:rFonts w:ascii="Arial" w:hAnsi="Arial" w:cs="Arial"/>
          <w:b/>
          <w:caps/>
          <w:sz w:val="22"/>
          <w:szCs w:val="22"/>
        </w:rPr>
        <w:t xml:space="preserve"> </w:t>
      </w:r>
      <w:r w:rsidR="00AF7EA9">
        <w:rPr>
          <w:rFonts w:ascii="Arial" w:hAnsi="Arial" w:cs="Arial"/>
          <w:b/>
          <w:caps/>
          <w:sz w:val="22"/>
          <w:szCs w:val="22"/>
        </w:rPr>
        <w:t>8</w:t>
      </w:r>
      <w:r w:rsidR="000C4AB2">
        <w:rPr>
          <w:rFonts w:ascii="Arial" w:hAnsi="Arial" w:cs="Arial"/>
          <w:b/>
          <w:caps/>
          <w:sz w:val="22"/>
          <w:szCs w:val="22"/>
        </w:rPr>
        <w:t xml:space="preserve"> of the GENERAL REGULATIONS </w:t>
      </w:r>
      <w:r w:rsidR="00D14DAA">
        <w:rPr>
          <w:rFonts w:ascii="Arial" w:hAnsi="Arial" w:cs="Arial"/>
          <w:b/>
          <w:caps/>
          <w:sz w:val="22"/>
          <w:szCs w:val="22"/>
        </w:rPr>
        <w:t xml:space="preserve">OF THE IHO </w:t>
      </w:r>
      <w:r w:rsidR="003D78D9">
        <w:rPr>
          <w:rFonts w:ascii="Arial" w:hAnsi="Arial" w:cs="Arial"/>
          <w:b/>
          <w:caps/>
          <w:sz w:val="22"/>
          <w:szCs w:val="22"/>
        </w:rPr>
        <w:t xml:space="preserve">– </w:t>
      </w:r>
      <w:r w:rsidR="00AF7EA9">
        <w:rPr>
          <w:rFonts w:ascii="Arial" w:hAnsi="Arial" w:cs="Arial"/>
          <w:b/>
          <w:caps/>
          <w:sz w:val="22"/>
          <w:szCs w:val="22"/>
        </w:rPr>
        <w:t>HyDROGRAPHIC COMMISSION ON ANTARCTICA (HCA).</w:t>
      </w:r>
    </w:p>
    <w:p w:rsidR="00DC027E" w:rsidRPr="00371F2D" w:rsidRDefault="00DC027E" w:rsidP="00561F3C">
      <w:pPr>
        <w:autoSpaceDE w:val="0"/>
        <w:autoSpaceDN w:val="0"/>
        <w:adjustRightInd w:val="0"/>
        <w:spacing w:before="120" w:after="120"/>
        <w:ind w:left="1701" w:hanging="1701"/>
        <w:rPr>
          <w:rFonts w:ascii="Arial" w:hAnsi="Arial" w:cs="Arial"/>
          <w:b/>
          <w:bCs/>
          <w:color w:val="000000"/>
          <w:sz w:val="22"/>
          <w:szCs w:val="22"/>
          <w:lang w:eastAsia="en-AU"/>
        </w:rPr>
      </w:pPr>
      <w:r w:rsidRPr="00371F2D">
        <w:rPr>
          <w:rFonts w:ascii="Arial" w:hAnsi="Arial" w:cs="Arial"/>
          <w:b/>
          <w:bCs/>
          <w:color w:val="000000"/>
          <w:sz w:val="22"/>
          <w:szCs w:val="22"/>
          <w:lang w:eastAsia="en-AU"/>
        </w:rPr>
        <w:t>Submitted by:</w:t>
      </w:r>
      <w:r w:rsidRPr="00371F2D">
        <w:rPr>
          <w:rFonts w:ascii="Arial" w:hAnsi="Arial" w:cs="Arial"/>
          <w:b/>
          <w:bCs/>
          <w:color w:val="000000"/>
          <w:sz w:val="22"/>
          <w:szCs w:val="22"/>
          <w:lang w:eastAsia="en-AU"/>
        </w:rPr>
        <w:tab/>
      </w:r>
      <w:r w:rsidR="002716F2" w:rsidRPr="00371F2D">
        <w:rPr>
          <w:rFonts w:ascii="Arial" w:hAnsi="Arial" w:cs="Arial"/>
          <w:b/>
          <w:bCs/>
          <w:color w:val="000000"/>
          <w:sz w:val="22"/>
          <w:szCs w:val="22"/>
          <w:lang w:eastAsia="en-AU"/>
        </w:rPr>
        <w:t>Council</w:t>
      </w:r>
      <w:r w:rsidR="002F0BAE" w:rsidRPr="00371F2D">
        <w:rPr>
          <w:rFonts w:ascii="Arial" w:hAnsi="Arial" w:cs="Arial"/>
          <w:b/>
          <w:bCs/>
          <w:color w:val="000000"/>
          <w:sz w:val="22"/>
          <w:szCs w:val="22"/>
          <w:lang w:eastAsia="en-AU"/>
        </w:rPr>
        <w:t xml:space="preserve"> (Secretary-General</w:t>
      </w:r>
      <w:r w:rsidR="002716F2" w:rsidRPr="00371F2D">
        <w:rPr>
          <w:rFonts w:ascii="Arial" w:hAnsi="Arial" w:cs="Arial"/>
          <w:b/>
          <w:bCs/>
          <w:color w:val="000000"/>
          <w:sz w:val="22"/>
          <w:szCs w:val="22"/>
          <w:lang w:eastAsia="en-AU"/>
        </w:rPr>
        <w:t>, as Council Secretary</w:t>
      </w:r>
      <w:r w:rsidR="00A066AF">
        <w:rPr>
          <w:rFonts w:ascii="Arial" w:hAnsi="Arial" w:cs="Arial"/>
          <w:b/>
          <w:bCs/>
          <w:color w:val="000000"/>
          <w:sz w:val="22"/>
          <w:szCs w:val="22"/>
          <w:lang w:eastAsia="en-AU"/>
        </w:rPr>
        <w:t xml:space="preserve"> and HCA Chair</w:t>
      </w:r>
      <w:r w:rsidR="002F0BAE" w:rsidRPr="00371F2D">
        <w:rPr>
          <w:rFonts w:ascii="Arial" w:hAnsi="Arial" w:cs="Arial"/>
          <w:b/>
          <w:bCs/>
          <w:color w:val="000000"/>
          <w:sz w:val="22"/>
          <w:szCs w:val="22"/>
          <w:lang w:eastAsia="en-AU"/>
        </w:rPr>
        <w:t>)</w:t>
      </w:r>
    </w:p>
    <w:p w:rsidR="000C4AB2" w:rsidRDefault="00DC027E" w:rsidP="00561F3C">
      <w:pPr>
        <w:autoSpaceDE w:val="0"/>
        <w:autoSpaceDN w:val="0"/>
        <w:adjustRightInd w:val="0"/>
        <w:spacing w:before="120" w:after="120"/>
        <w:ind w:left="1701" w:hanging="1701"/>
        <w:rPr>
          <w:rFonts w:ascii="Arial" w:hAnsi="Arial" w:cs="Arial"/>
          <w:sz w:val="22"/>
          <w:szCs w:val="22"/>
        </w:rPr>
      </w:pPr>
      <w:r w:rsidRPr="00371F2D">
        <w:rPr>
          <w:rFonts w:ascii="Arial" w:hAnsi="Arial" w:cs="Arial"/>
          <w:b/>
          <w:bCs/>
          <w:color w:val="000000"/>
          <w:sz w:val="22"/>
          <w:szCs w:val="22"/>
          <w:lang w:eastAsia="en-AU"/>
        </w:rPr>
        <w:t>Reference</w:t>
      </w:r>
      <w:r w:rsidR="00662E5E">
        <w:rPr>
          <w:rFonts w:ascii="Arial" w:hAnsi="Arial" w:cs="Arial"/>
          <w:b/>
          <w:bCs/>
          <w:color w:val="000000"/>
          <w:sz w:val="22"/>
          <w:szCs w:val="22"/>
          <w:lang w:eastAsia="en-AU"/>
        </w:rPr>
        <w:t>s</w:t>
      </w:r>
      <w:r w:rsidRPr="00371F2D">
        <w:rPr>
          <w:rFonts w:ascii="Arial" w:hAnsi="Arial" w:cs="Arial"/>
          <w:bCs/>
          <w:color w:val="000000"/>
          <w:sz w:val="22"/>
          <w:szCs w:val="22"/>
          <w:lang w:eastAsia="en-AU"/>
        </w:rPr>
        <w:t>:</w:t>
      </w:r>
      <w:r w:rsidRPr="00371F2D">
        <w:rPr>
          <w:rFonts w:ascii="Arial" w:hAnsi="Arial" w:cs="Arial"/>
          <w:bCs/>
          <w:color w:val="000000"/>
          <w:sz w:val="22"/>
          <w:szCs w:val="22"/>
          <w:lang w:eastAsia="en-AU"/>
        </w:rPr>
        <w:tab/>
      </w:r>
      <w:r w:rsidR="006C71D3">
        <w:rPr>
          <w:rFonts w:ascii="Arial" w:hAnsi="Arial" w:cs="Arial"/>
          <w:bCs/>
          <w:color w:val="000000"/>
          <w:sz w:val="22"/>
          <w:szCs w:val="22"/>
          <w:lang w:eastAsia="en-AU"/>
        </w:rPr>
        <w:tab/>
      </w:r>
      <w:r w:rsidR="00A066AF">
        <w:rPr>
          <w:rFonts w:ascii="Arial" w:hAnsi="Arial" w:cs="Arial"/>
          <w:bCs/>
          <w:color w:val="000000"/>
          <w:sz w:val="22"/>
          <w:szCs w:val="22"/>
          <w:lang w:eastAsia="en-AU"/>
        </w:rPr>
        <w:t>A</w:t>
      </w:r>
      <w:r w:rsidR="000C4AB2">
        <w:rPr>
          <w:rFonts w:ascii="Arial" w:hAnsi="Arial" w:cs="Arial"/>
          <w:bCs/>
          <w:color w:val="000000"/>
          <w:sz w:val="22"/>
          <w:szCs w:val="22"/>
          <w:lang w:eastAsia="en-AU"/>
        </w:rPr>
        <w:t>.</w:t>
      </w:r>
      <w:r w:rsidR="000C4AB2">
        <w:rPr>
          <w:rFonts w:ascii="Arial" w:hAnsi="Arial" w:cs="Arial"/>
          <w:sz w:val="22"/>
          <w:szCs w:val="22"/>
        </w:rPr>
        <w:tab/>
      </w:r>
      <w:r w:rsidR="003D78D9" w:rsidRPr="00D14DAA">
        <w:rPr>
          <w:rFonts w:ascii="Arial" w:hAnsi="Arial" w:cs="Arial"/>
          <w:sz w:val="22"/>
          <w:szCs w:val="22"/>
        </w:rPr>
        <w:t>General Regulations of the IHO.</w:t>
      </w:r>
    </w:p>
    <w:p w:rsidR="0070178B" w:rsidRDefault="00A066AF" w:rsidP="00996342">
      <w:pPr>
        <w:autoSpaceDE w:val="0"/>
        <w:autoSpaceDN w:val="0"/>
        <w:adjustRightInd w:val="0"/>
        <w:spacing w:before="120" w:after="120"/>
        <w:ind w:left="2268" w:hanging="568"/>
        <w:rPr>
          <w:rFonts w:ascii="Arial" w:hAnsi="Arial" w:cs="Arial"/>
          <w:sz w:val="22"/>
          <w:szCs w:val="22"/>
        </w:rPr>
      </w:pPr>
      <w:r>
        <w:rPr>
          <w:rFonts w:ascii="Arial" w:hAnsi="Arial" w:cs="Arial"/>
          <w:bCs/>
          <w:color w:val="000000"/>
          <w:sz w:val="22"/>
          <w:szCs w:val="22"/>
          <w:lang w:eastAsia="en-AU"/>
        </w:rPr>
        <w:t>B</w:t>
      </w:r>
      <w:r w:rsidR="0070178B">
        <w:rPr>
          <w:rFonts w:ascii="Arial" w:hAnsi="Arial" w:cs="Arial"/>
          <w:bCs/>
          <w:color w:val="000000"/>
          <w:sz w:val="22"/>
          <w:szCs w:val="22"/>
          <w:lang w:eastAsia="en-AU"/>
        </w:rPr>
        <w:t>.</w:t>
      </w:r>
      <w:r w:rsidR="0070178B">
        <w:rPr>
          <w:rFonts w:ascii="Arial" w:hAnsi="Arial" w:cs="Arial"/>
          <w:sz w:val="22"/>
          <w:szCs w:val="22"/>
        </w:rPr>
        <w:tab/>
      </w:r>
      <w:r w:rsidR="00D916A2">
        <w:rPr>
          <w:rFonts w:ascii="Arial" w:hAnsi="Arial" w:cs="Arial"/>
          <w:sz w:val="22"/>
          <w:szCs w:val="22"/>
        </w:rPr>
        <w:t>A-</w:t>
      </w:r>
      <w:r>
        <w:rPr>
          <w:rFonts w:ascii="Arial" w:hAnsi="Arial" w:cs="Arial"/>
          <w:sz w:val="22"/>
          <w:szCs w:val="22"/>
        </w:rPr>
        <w:t xml:space="preserve">2 PRO 1.1 (paragraph 4) and Decision A2/02 – </w:t>
      </w:r>
      <w:r w:rsidRPr="00A066AF">
        <w:rPr>
          <w:rFonts w:ascii="Arial" w:hAnsi="Arial" w:cs="Arial"/>
          <w:i/>
          <w:sz w:val="22"/>
          <w:szCs w:val="22"/>
        </w:rPr>
        <w:t>Amendments to the General Regulations proposed by Member States, the Council or the Secretary-General</w:t>
      </w:r>
      <w:r>
        <w:rPr>
          <w:rFonts w:ascii="Arial" w:hAnsi="Arial" w:cs="Arial"/>
          <w:sz w:val="22"/>
          <w:szCs w:val="22"/>
        </w:rPr>
        <w:t>.</w:t>
      </w:r>
    </w:p>
    <w:p w:rsidR="00E15884" w:rsidRDefault="00A066AF" w:rsidP="00996342">
      <w:pPr>
        <w:autoSpaceDE w:val="0"/>
        <w:autoSpaceDN w:val="0"/>
        <w:adjustRightInd w:val="0"/>
        <w:spacing w:before="120" w:after="120"/>
        <w:ind w:left="2268" w:hanging="568"/>
        <w:rPr>
          <w:rFonts w:ascii="Arial" w:hAnsi="Arial" w:cs="Arial"/>
          <w:sz w:val="22"/>
          <w:szCs w:val="22"/>
        </w:rPr>
      </w:pPr>
      <w:r>
        <w:rPr>
          <w:rFonts w:ascii="Arial" w:hAnsi="Arial" w:cs="Arial"/>
          <w:bCs/>
          <w:color w:val="000000"/>
          <w:sz w:val="22"/>
          <w:szCs w:val="22"/>
          <w:lang w:eastAsia="en-AU"/>
        </w:rPr>
        <w:t>C</w:t>
      </w:r>
      <w:r w:rsidR="00E15884">
        <w:rPr>
          <w:rFonts w:ascii="Arial" w:hAnsi="Arial" w:cs="Arial"/>
          <w:bCs/>
          <w:color w:val="000000"/>
          <w:sz w:val="22"/>
          <w:szCs w:val="22"/>
          <w:lang w:eastAsia="en-AU"/>
        </w:rPr>
        <w:t>.</w:t>
      </w:r>
      <w:r>
        <w:rPr>
          <w:rFonts w:ascii="Arial" w:hAnsi="Arial" w:cs="Arial"/>
          <w:sz w:val="22"/>
          <w:szCs w:val="22"/>
        </w:rPr>
        <w:tab/>
        <w:t>6</w:t>
      </w:r>
      <w:r w:rsidRPr="00A066AF">
        <w:rPr>
          <w:rFonts w:ascii="Arial" w:hAnsi="Arial" w:cs="Arial"/>
          <w:sz w:val="22"/>
          <w:szCs w:val="22"/>
          <w:vertAlign w:val="superscript"/>
        </w:rPr>
        <w:t>th</w:t>
      </w:r>
      <w:r w:rsidR="00E15884">
        <w:rPr>
          <w:rFonts w:ascii="Arial" w:hAnsi="Arial" w:cs="Arial"/>
          <w:sz w:val="22"/>
          <w:szCs w:val="22"/>
        </w:rPr>
        <w:t xml:space="preserve"> Meeting </w:t>
      </w:r>
      <w:r>
        <w:rPr>
          <w:rFonts w:ascii="Arial" w:hAnsi="Arial" w:cs="Arial"/>
          <w:sz w:val="22"/>
          <w:szCs w:val="22"/>
        </w:rPr>
        <w:t>of the Council – Summary Report</w:t>
      </w:r>
      <w:r w:rsidR="00E15884">
        <w:rPr>
          <w:rFonts w:ascii="Arial" w:hAnsi="Arial" w:cs="Arial"/>
          <w:sz w:val="22"/>
          <w:szCs w:val="22"/>
        </w:rPr>
        <w:t>.</w:t>
      </w:r>
    </w:p>
    <w:p w:rsidR="00662E5E" w:rsidRPr="00945AED" w:rsidRDefault="00662E5E" w:rsidP="00662E5E">
      <w:pPr>
        <w:rPr>
          <w:rFonts w:ascii="Arial Narrow" w:hAnsi="Arial Narrow"/>
          <w:lang w:val="en-US"/>
        </w:rPr>
      </w:pPr>
    </w:p>
    <w:p w:rsidR="00DC027E" w:rsidRPr="00371F2D" w:rsidRDefault="00DC027E" w:rsidP="00561F3C">
      <w:pPr>
        <w:autoSpaceDE w:val="0"/>
        <w:autoSpaceDN w:val="0"/>
        <w:adjustRightInd w:val="0"/>
        <w:spacing w:before="120" w:after="120"/>
        <w:ind w:left="1701" w:hanging="1701"/>
        <w:rPr>
          <w:rFonts w:ascii="Arial" w:hAnsi="Arial" w:cs="Arial"/>
          <w:b/>
          <w:bCs/>
          <w:color w:val="000000"/>
          <w:sz w:val="22"/>
          <w:szCs w:val="22"/>
          <w:lang w:eastAsia="en-AU"/>
        </w:rPr>
      </w:pPr>
      <w:bookmarkStart w:id="1" w:name="R2_1997"/>
      <w:bookmarkEnd w:id="1"/>
      <w:r w:rsidRPr="00371F2D">
        <w:rPr>
          <w:rFonts w:ascii="Arial" w:hAnsi="Arial" w:cs="Arial"/>
          <w:b/>
          <w:bCs/>
          <w:color w:val="000000"/>
          <w:sz w:val="22"/>
          <w:szCs w:val="22"/>
          <w:lang w:eastAsia="en-AU"/>
        </w:rPr>
        <w:t>PROPOSAL</w:t>
      </w:r>
    </w:p>
    <w:p w:rsidR="006F4F6F" w:rsidRDefault="00694724" w:rsidP="00E7492E">
      <w:pPr>
        <w:autoSpaceDE w:val="0"/>
        <w:autoSpaceDN w:val="0"/>
        <w:adjustRightInd w:val="0"/>
        <w:spacing w:before="120" w:after="120"/>
        <w:ind w:left="630"/>
        <w:jc w:val="both"/>
        <w:rPr>
          <w:rFonts w:ascii="Arial" w:hAnsi="Arial" w:cs="Arial"/>
          <w:b/>
          <w:sz w:val="22"/>
          <w:szCs w:val="22"/>
        </w:rPr>
      </w:pPr>
      <w:r>
        <w:rPr>
          <w:rFonts w:ascii="Arial" w:hAnsi="Arial" w:cs="Arial"/>
          <w:b/>
          <w:sz w:val="22"/>
          <w:szCs w:val="22"/>
        </w:rPr>
        <w:t xml:space="preserve">Noting the endorsement </w:t>
      </w:r>
      <w:r w:rsidR="008855DC">
        <w:rPr>
          <w:rFonts w:ascii="Arial" w:hAnsi="Arial" w:cs="Arial"/>
          <w:b/>
          <w:sz w:val="22"/>
          <w:szCs w:val="22"/>
        </w:rPr>
        <w:t xml:space="preserve">of this proposal </w:t>
      </w:r>
      <w:r w:rsidR="006F4F6F">
        <w:rPr>
          <w:rFonts w:ascii="Arial" w:hAnsi="Arial" w:cs="Arial"/>
          <w:b/>
          <w:sz w:val="22"/>
          <w:szCs w:val="22"/>
        </w:rPr>
        <w:t xml:space="preserve">made by the Hydrographic Commission of Antarctica (HCA) </w:t>
      </w:r>
      <w:r>
        <w:rPr>
          <w:rFonts w:ascii="Arial" w:hAnsi="Arial" w:cs="Arial"/>
          <w:b/>
          <w:sz w:val="22"/>
          <w:szCs w:val="22"/>
        </w:rPr>
        <w:t xml:space="preserve">by the Council, </w:t>
      </w:r>
    </w:p>
    <w:p w:rsidR="00694724" w:rsidRDefault="006F4F6F" w:rsidP="00E7492E">
      <w:pPr>
        <w:autoSpaceDE w:val="0"/>
        <w:autoSpaceDN w:val="0"/>
        <w:adjustRightInd w:val="0"/>
        <w:spacing w:before="120" w:after="120"/>
        <w:ind w:left="630"/>
        <w:jc w:val="both"/>
        <w:rPr>
          <w:rFonts w:ascii="Arial" w:hAnsi="Arial" w:cs="Arial"/>
          <w:b/>
          <w:bCs/>
          <w:color w:val="000000"/>
          <w:sz w:val="22"/>
          <w:szCs w:val="22"/>
          <w:lang w:eastAsia="en-AU"/>
        </w:rPr>
      </w:pPr>
      <w:r>
        <w:rPr>
          <w:rFonts w:ascii="Arial" w:hAnsi="Arial" w:cs="Arial"/>
          <w:b/>
          <w:sz w:val="22"/>
          <w:szCs w:val="22"/>
        </w:rPr>
        <w:t xml:space="preserve">Noting the Council´s resulting proposal for amendment of the General Regulations of the IHO, </w:t>
      </w:r>
      <w:r w:rsidR="00694724">
        <w:rPr>
          <w:rFonts w:ascii="Arial" w:hAnsi="Arial" w:cs="Arial"/>
          <w:b/>
          <w:sz w:val="22"/>
          <w:szCs w:val="22"/>
        </w:rPr>
        <w:t xml:space="preserve">the Assembly is </w:t>
      </w:r>
      <w:r w:rsidR="00694724">
        <w:rPr>
          <w:rFonts w:ascii="Arial" w:hAnsi="Arial" w:cs="Arial"/>
          <w:b/>
          <w:bCs/>
          <w:color w:val="000000"/>
          <w:sz w:val="22"/>
          <w:szCs w:val="22"/>
          <w:lang w:eastAsia="en-AU"/>
        </w:rPr>
        <w:t>invited:</w:t>
      </w:r>
    </w:p>
    <w:p w:rsidR="008855DC" w:rsidRDefault="00694724" w:rsidP="00694724">
      <w:pPr>
        <w:autoSpaceDE w:val="0"/>
        <w:autoSpaceDN w:val="0"/>
        <w:adjustRightInd w:val="0"/>
        <w:spacing w:before="120" w:after="120"/>
        <w:ind w:left="567"/>
        <w:jc w:val="both"/>
        <w:rPr>
          <w:rFonts w:ascii="Arial" w:hAnsi="Arial" w:cs="Arial"/>
          <w:b/>
          <w:bCs/>
          <w:color w:val="000000"/>
          <w:sz w:val="22"/>
          <w:szCs w:val="22"/>
          <w:lang w:eastAsia="en-AU"/>
        </w:rPr>
      </w:pPr>
      <w:r>
        <w:rPr>
          <w:rFonts w:ascii="Arial" w:hAnsi="Arial" w:cs="Arial"/>
          <w:b/>
          <w:sz w:val="22"/>
          <w:szCs w:val="22"/>
        </w:rPr>
        <w:t>-</w:t>
      </w:r>
      <w:r w:rsidRPr="00371F2D">
        <w:rPr>
          <w:rFonts w:ascii="Arial" w:hAnsi="Arial" w:cs="Arial"/>
          <w:b/>
          <w:bCs/>
          <w:color w:val="000000"/>
          <w:sz w:val="22"/>
          <w:szCs w:val="22"/>
          <w:lang w:eastAsia="en-AU"/>
        </w:rPr>
        <w:t xml:space="preserve"> </w:t>
      </w:r>
      <w:proofErr w:type="gramStart"/>
      <w:r w:rsidRPr="00371F2D">
        <w:rPr>
          <w:rFonts w:ascii="Arial" w:hAnsi="Arial" w:cs="Arial"/>
          <w:b/>
          <w:bCs/>
          <w:color w:val="000000"/>
          <w:sz w:val="22"/>
          <w:szCs w:val="22"/>
          <w:lang w:eastAsia="en-AU"/>
        </w:rPr>
        <w:t>to</w:t>
      </w:r>
      <w:proofErr w:type="gramEnd"/>
      <w:r w:rsidRPr="00371F2D">
        <w:rPr>
          <w:rFonts w:ascii="Arial" w:hAnsi="Arial" w:cs="Arial"/>
          <w:b/>
          <w:bCs/>
          <w:color w:val="000000"/>
          <w:sz w:val="22"/>
          <w:szCs w:val="22"/>
          <w:lang w:eastAsia="en-AU"/>
        </w:rPr>
        <w:t xml:space="preserve"> </w:t>
      </w:r>
      <w:r>
        <w:rPr>
          <w:rFonts w:ascii="Arial" w:hAnsi="Arial" w:cs="Arial"/>
          <w:b/>
          <w:bCs/>
          <w:color w:val="000000"/>
          <w:sz w:val="22"/>
          <w:szCs w:val="22"/>
          <w:lang w:eastAsia="en-AU"/>
        </w:rPr>
        <w:t xml:space="preserve">approve the proposed revision of </w:t>
      </w:r>
      <w:r w:rsidR="00A066AF">
        <w:rPr>
          <w:rFonts w:ascii="Arial" w:hAnsi="Arial" w:cs="Arial"/>
          <w:b/>
          <w:bCs/>
          <w:color w:val="000000"/>
          <w:sz w:val="22"/>
          <w:szCs w:val="22"/>
          <w:lang w:eastAsia="en-AU"/>
        </w:rPr>
        <w:t xml:space="preserve">clause (e) of </w:t>
      </w:r>
      <w:r>
        <w:rPr>
          <w:rFonts w:ascii="Arial" w:hAnsi="Arial" w:cs="Arial"/>
          <w:b/>
          <w:bCs/>
          <w:color w:val="000000"/>
          <w:sz w:val="22"/>
          <w:szCs w:val="22"/>
          <w:lang w:eastAsia="en-AU"/>
        </w:rPr>
        <w:t>Article</w:t>
      </w:r>
      <w:r w:rsidR="003D78D9">
        <w:rPr>
          <w:rFonts w:ascii="Arial" w:hAnsi="Arial" w:cs="Arial"/>
          <w:b/>
          <w:bCs/>
          <w:color w:val="000000"/>
          <w:sz w:val="22"/>
          <w:szCs w:val="22"/>
          <w:lang w:eastAsia="en-AU"/>
        </w:rPr>
        <w:t xml:space="preserve"> </w:t>
      </w:r>
      <w:r w:rsidR="00A066AF">
        <w:rPr>
          <w:rFonts w:ascii="Arial" w:hAnsi="Arial" w:cs="Arial"/>
          <w:b/>
          <w:bCs/>
          <w:color w:val="000000"/>
          <w:sz w:val="22"/>
          <w:szCs w:val="22"/>
          <w:lang w:eastAsia="en-AU"/>
        </w:rPr>
        <w:t>8</w:t>
      </w:r>
      <w:r>
        <w:rPr>
          <w:rFonts w:ascii="Arial" w:hAnsi="Arial" w:cs="Arial"/>
          <w:b/>
          <w:bCs/>
          <w:color w:val="000000"/>
          <w:sz w:val="22"/>
          <w:szCs w:val="22"/>
          <w:lang w:eastAsia="en-AU"/>
        </w:rPr>
        <w:t xml:space="preserve"> of the</w:t>
      </w:r>
      <w:r w:rsidR="00A066AF">
        <w:rPr>
          <w:rFonts w:ascii="Arial" w:hAnsi="Arial" w:cs="Arial"/>
          <w:b/>
          <w:bCs/>
          <w:color w:val="000000"/>
          <w:sz w:val="22"/>
          <w:szCs w:val="22"/>
          <w:lang w:eastAsia="en-AU"/>
        </w:rPr>
        <w:t xml:space="preserve"> General Regulations of the IHO</w:t>
      </w:r>
      <w:r w:rsidR="008855DC">
        <w:rPr>
          <w:rFonts w:ascii="Arial" w:hAnsi="Arial" w:cs="Arial"/>
          <w:b/>
          <w:bCs/>
          <w:color w:val="000000"/>
          <w:sz w:val="22"/>
          <w:szCs w:val="22"/>
          <w:lang w:eastAsia="en-AU"/>
        </w:rPr>
        <w:t>;</w:t>
      </w:r>
    </w:p>
    <w:p w:rsidR="00DC027E" w:rsidRDefault="008855DC" w:rsidP="00694724">
      <w:pPr>
        <w:autoSpaceDE w:val="0"/>
        <w:autoSpaceDN w:val="0"/>
        <w:adjustRightInd w:val="0"/>
        <w:spacing w:before="120" w:after="120"/>
        <w:ind w:left="567"/>
        <w:jc w:val="both"/>
        <w:rPr>
          <w:rFonts w:ascii="Arial" w:hAnsi="Arial" w:cs="Arial"/>
          <w:b/>
          <w:bCs/>
          <w:color w:val="000000"/>
          <w:sz w:val="22"/>
          <w:szCs w:val="22"/>
          <w:lang w:eastAsia="en-AU"/>
        </w:rPr>
      </w:pPr>
      <w:r>
        <w:rPr>
          <w:rFonts w:ascii="Arial" w:hAnsi="Arial" w:cs="Arial"/>
          <w:b/>
          <w:sz w:val="22"/>
          <w:szCs w:val="22"/>
        </w:rPr>
        <w:t>-</w:t>
      </w:r>
      <w:r>
        <w:rPr>
          <w:rFonts w:ascii="Arial" w:hAnsi="Arial" w:cs="Arial"/>
          <w:b/>
          <w:bCs/>
          <w:color w:val="000000"/>
          <w:sz w:val="22"/>
          <w:szCs w:val="22"/>
          <w:lang w:eastAsia="en-AU"/>
        </w:rPr>
        <w:t xml:space="preserve"> to note the possibility now offered to </w:t>
      </w:r>
      <w:r w:rsidR="00FB06B2">
        <w:rPr>
          <w:rFonts w:ascii="Arial" w:hAnsi="Arial" w:cs="Arial"/>
          <w:b/>
          <w:bCs/>
          <w:color w:val="000000"/>
          <w:sz w:val="22"/>
          <w:szCs w:val="22"/>
          <w:lang w:eastAsia="en-AU"/>
        </w:rPr>
        <w:t xml:space="preserve">all </w:t>
      </w:r>
      <w:r>
        <w:rPr>
          <w:rFonts w:ascii="Arial" w:hAnsi="Arial" w:cs="Arial"/>
          <w:b/>
          <w:bCs/>
          <w:color w:val="000000"/>
          <w:sz w:val="22"/>
          <w:szCs w:val="22"/>
          <w:lang w:eastAsia="en-AU"/>
        </w:rPr>
        <w:t>IHO Member States</w:t>
      </w:r>
      <w:r w:rsidR="00747CC4" w:rsidRPr="00747CC4">
        <w:rPr>
          <w:rFonts w:ascii="Arial" w:hAnsi="Arial" w:cs="Arial"/>
          <w:b/>
          <w:bCs/>
          <w:color w:val="000000"/>
          <w:sz w:val="22"/>
          <w:szCs w:val="22"/>
          <w:lang w:eastAsia="en-AU"/>
        </w:rPr>
        <w:t xml:space="preserve"> </w:t>
      </w:r>
      <w:r w:rsidR="00747CC4">
        <w:rPr>
          <w:rFonts w:ascii="Arial" w:hAnsi="Arial" w:cs="Arial"/>
          <w:b/>
          <w:bCs/>
          <w:color w:val="000000"/>
          <w:sz w:val="22"/>
          <w:szCs w:val="22"/>
          <w:lang w:eastAsia="en-AU"/>
        </w:rPr>
        <w:t>by the revised HCA Statutes</w:t>
      </w:r>
      <w:r w:rsidR="00FB06B2">
        <w:rPr>
          <w:rFonts w:ascii="Arial" w:hAnsi="Arial" w:cs="Arial"/>
          <w:b/>
          <w:bCs/>
          <w:color w:val="000000"/>
          <w:sz w:val="22"/>
          <w:szCs w:val="22"/>
          <w:lang w:eastAsia="en-AU"/>
        </w:rPr>
        <w:t>,</w:t>
      </w:r>
      <w:r>
        <w:rPr>
          <w:rFonts w:ascii="Arial" w:hAnsi="Arial" w:cs="Arial"/>
          <w:b/>
          <w:bCs/>
          <w:color w:val="000000"/>
          <w:sz w:val="22"/>
          <w:szCs w:val="22"/>
          <w:lang w:eastAsia="en-AU"/>
        </w:rPr>
        <w:t xml:space="preserve"> to </w:t>
      </w:r>
      <w:r w:rsidR="00FB06B2">
        <w:rPr>
          <w:rFonts w:ascii="Arial" w:hAnsi="Arial" w:cs="Arial"/>
          <w:b/>
          <w:bCs/>
          <w:color w:val="000000"/>
          <w:sz w:val="22"/>
          <w:szCs w:val="22"/>
          <w:lang w:eastAsia="en-AU"/>
        </w:rPr>
        <w:t>become more active in HCA activities</w:t>
      </w:r>
      <w:r w:rsidR="00A066AF">
        <w:rPr>
          <w:rFonts w:ascii="Arial" w:hAnsi="Arial" w:cs="Arial"/>
          <w:b/>
          <w:bCs/>
          <w:color w:val="000000"/>
          <w:sz w:val="22"/>
          <w:szCs w:val="22"/>
          <w:lang w:eastAsia="en-AU"/>
        </w:rPr>
        <w:t>.</w:t>
      </w:r>
    </w:p>
    <w:p w:rsidR="00694724" w:rsidRPr="00371F2D" w:rsidRDefault="00694724" w:rsidP="00694724">
      <w:pPr>
        <w:autoSpaceDE w:val="0"/>
        <w:autoSpaceDN w:val="0"/>
        <w:adjustRightInd w:val="0"/>
        <w:spacing w:before="120" w:after="120"/>
        <w:ind w:left="567"/>
        <w:jc w:val="both"/>
        <w:rPr>
          <w:rFonts w:ascii="Arial" w:hAnsi="Arial" w:cs="Arial"/>
          <w:b/>
          <w:sz w:val="22"/>
          <w:szCs w:val="22"/>
        </w:rPr>
      </w:pPr>
    </w:p>
    <w:p w:rsidR="00F57F24" w:rsidRPr="00371F2D" w:rsidRDefault="00F57F24" w:rsidP="00F57F24">
      <w:pPr>
        <w:autoSpaceDE w:val="0"/>
        <w:autoSpaceDN w:val="0"/>
        <w:adjustRightInd w:val="0"/>
        <w:spacing w:before="120" w:after="120"/>
        <w:ind w:left="1701" w:hanging="1701"/>
        <w:rPr>
          <w:rFonts w:ascii="Arial" w:hAnsi="Arial" w:cs="Arial"/>
          <w:b/>
          <w:bCs/>
          <w:color w:val="000000"/>
          <w:sz w:val="22"/>
          <w:szCs w:val="22"/>
          <w:lang w:eastAsia="en-AU"/>
        </w:rPr>
      </w:pPr>
      <w:r w:rsidRPr="00371F2D">
        <w:rPr>
          <w:rFonts w:ascii="Arial" w:hAnsi="Arial" w:cs="Arial"/>
          <w:b/>
          <w:bCs/>
          <w:color w:val="000000"/>
          <w:sz w:val="22"/>
          <w:szCs w:val="22"/>
          <w:lang w:eastAsia="en-AU"/>
        </w:rPr>
        <w:t>EXPLANATORY NOTE</w:t>
      </w:r>
    </w:p>
    <w:p w:rsidR="00F57F24" w:rsidRDefault="00D916A2" w:rsidP="00A04B9C">
      <w:pPr>
        <w:pStyle w:val="Default"/>
        <w:numPr>
          <w:ilvl w:val="0"/>
          <w:numId w:val="2"/>
        </w:numPr>
        <w:spacing w:before="120" w:after="120"/>
        <w:ind w:left="0" w:firstLine="0"/>
        <w:jc w:val="both"/>
        <w:rPr>
          <w:rFonts w:ascii="Arial" w:hAnsi="Arial" w:cs="Arial"/>
          <w:sz w:val="22"/>
          <w:szCs w:val="22"/>
          <w:lang w:val="en-AU"/>
        </w:rPr>
      </w:pPr>
      <w:r>
        <w:rPr>
          <w:rFonts w:ascii="Arial" w:hAnsi="Arial" w:cs="Arial"/>
          <w:sz w:val="22"/>
          <w:szCs w:val="22"/>
          <w:lang w:val="en-AU"/>
        </w:rPr>
        <w:t xml:space="preserve">In 2020, </w:t>
      </w:r>
      <w:r w:rsidRPr="00D916A2">
        <w:rPr>
          <w:rFonts w:ascii="Arial" w:hAnsi="Arial" w:cs="Arial"/>
          <w:sz w:val="22"/>
          <w:szCs w:val="22"/>
          <w:lang w:val="en-AU"/>
        </w:rPr>
        <w:t xml:space="preserve">IHO Member States approved </w:t>
      </w:r>
      <w:r>
        <w:rPr>
          <w:rFonts w:ascii="Arial" w:hAnsi="Arial" w:cs="Arial"/>
          <w:sz w:val="22"/>
          <w:szCs w:val="22"/>
          <w:lang w:val="en-AU"/>
        </w:rPr>
        <w:t xml:space="preserve">new amendments to IHO </w:t>
      </w:r>
      <w:r w:rsidRPr="00D916A2">
        <w:rPr>
          <w:rFonts w:ascii="Arial" w:hAnsi="Arial" w:cs="Arial"/>
          <w:sz w:val="22"/>
          <w:szCs w:val="22"/>
          <w:lang w:val="en-AU"/>
        </w:rPr>
        <w:t>Resolution 2/1997</w:t>
      </w:r>
      <w:r>
        <w:rPr>
          <w:rFonts w:ascii="Arial" w:hAnsi="Arial" w:cs="Arial"/>
          <w:sz w:val="22"/>
          <w:szCs w:val="22"/>
          <w:lang w:val="en-AU"/>
        </w:rPr>
        <w:t xml:space="preserve"> – </w:t>
      </w:r>
      <w:r w:rsidRPr="00D916A2">
        <w:rPr>
          <w:rFonts w:ascii="Arial" w:hAnsi="Arial" w:cs="Arial"/>
          <w:i/>
          <w:sz w:val="22"/>
          <w:szCs w:val="22"/>
          <w:lang w:val="en-AU"/>
        </w:rPr>
        <w:t>Establishment of Regional Hydrographic Commissions</w:t>
      </w:r>
      <w:r>
        <w:rPr>
          <w:rFonts w:ascii="Arial" w:hAnsi="Arial" w:cs="Arial"/>
          <w:i/>
          <w:sz w:val="22"/>
          <w:szCs w:val="22"/>
          <w:lang w:val="en-AU"/>
        </w:rPr>
        <w:t xml:space="preserve"> (RHC)</w:t>
      </w:r>
      <w:r>
        <w:rPr>
          <w:rFonts w:ascii="Arial" w:hAnsi="Arial" w:cs="Arial"/>
          <w:sz w:val="22"/>
          <w:szCs w:val="22"/>
          <w:lang w:val="en-AU"/>
        </w:rPr>
        <w:t>.</w:t>
      </w:r>
    </w:p>
    <w:p w:rsidR="00A04B9C" w:rsidRDefault="00D916A2" w:rsidP="00A04B9C">
      <w:pPr>
        <w:pStyle w:val="Default"/>
        <w:numPr>
          <w:ilvl w:val="0"/>
          <w:numId w:val="2"/>
        </w:numPr>
        <w:spacing w:before="120" w:after="120"/>
        <w:ind w:left="0" w:firstLine="0"/>
        <w:jc w:val="both"/>
        <w:rPr>
          <w:rFonts w:ascii="Arial" w:hAnsi="Arial" w:cs="Arial"/>
          <w:sz w:val="22"/>
          <w:szCs w:val="22"/>
          <w:lang w:val="en-AU"/>
        </w:rPr>
      </w:pPr>
      <w:r>
        <w:rPr>
          <w:rFonts w:ascii="Arial" w:hAnsi="Arial" w:cs="Arial"/>
          <w:sz w:val="22"/>
          <w:szCs w:val="22"/>
          <w:lang w:val="en-AU"/>
        </w:rPr>
        <w:t>In 2021, the HCA revised its Statutes to ensure a better alignment with the Antarctic Treaty System (ATS), the IHO Resolution 2/1997 as amended</w:t>
      </w:r>
      <w:r w:rsidR="008A5643">
        <w:rPr>
          <w:rFonts w:ascii="Arial" w:hAnsi="Arial" w:cs="Arial"/>
          <w:sz w:val="22"/>
          <w:szCs w:val="22"/>
          <w:lang w:val="en-AU"/>
        </w:rPr>
        <w:t>;</w:t>
      </w:r>
      <w:r>
        <w:rPr>
          <w:rFonts w:ascii="Arial" w:hAnsi="Arial" w:cs="Arial"/>
          <w:sz w:val="22"/>
          <w:szCs w:val="22"/>
          <w:lang w:val="en-AU"/>
        </w:rPr>
        <w:t xml:space="preserve"> and the IHO Strategic Plan</w:t>
      </w:r>
      <w:r w:rsidR="008A5643">
        <w:rPr>
          <w:rFonts w:ascii="Arial" w:hAnsi="Arial" w:cs="Arial"/>
          <w:sz w:val="22"/>
          <w:szCs w:val="22"/>
          <w:lang w:val="en-AU"/>
        </w:rPr>
        <w:t xml:space="preserve"> goals and objectives</w:t>
      </w:r>
      <w:r>
        <w:rPr>
          <w:rFonts w:ascii="Arial" w:hAnsi="Arial" w:cs="Arial"/>
          <w:sz w:val="22"/>
          <w:szCs w:val="22"/>
          <w:lang w:val="en-AU"/>
        </w:rPr>
        <w:t xml:space="preserve">. The revised Statutes </w:t>
      </w:r>
      <w:r w:rsidR="008A5643">
        <w:rPr>
          <w:rFonts w:ascii="Arial" w:hAnsi="Arial" w:cs="Arial"/>
          <w:sz w:val="22"/>
          <w:szCs w:val="22"/>
          <w:lang w:val="en-AU"/>
        </w:rPr>
        <w:t xml:space="preserve">of the HCA </w:t>
      </w:r>
      <w:r>
        <w:rPr>
          <w:rFonts w:ascii="Arial" w:hAnsi="Arial" w:cs="Arial"/>
          <w:sz w:val="22"/>
          <w:szCs w:val="22"/>
          <w:lang w:val="en-AU"/>
        </w:rPr>
        <w:t xml:space="preserve">came into force on May 2022. </w:t>
      </w:r>
    </w:p>
    <w:p w:rsidR="00D916A2" w:rsidRPr="00A04B9C" w:rsidRDefault="008A5643" w:rsidP="008A5643">
      <w:pPr>
        <w:pStyle w:val="Default"/>
        <w:numPr>
          <w:ilvl w:val="0"/>
          <w:numId w:val="2"/>
        </w:numPr>
        <w:spacing w:before="120" w:after="120"/>
        <w:ind w:left="0" w:firstLine="0"/>
        <w:jc w:val="both"/>
        <w:rPr>
          <w:rFonts w:ascii="Arial" w:hAnsi="Arial" w:cs="Arial"/>
          <w:sz w:val="22"/>
          <w:szCs w:val="22"/>
          <w:lang w:val="en-AU"/>
        </w:rPr>
      </w:pPr>
      <w:r>
        <w:rPr>
          <w:rFonts w:ascii="Arial" w:hAnsi="Arial" w:cs="Arial"/>
          <w:sz w:val="22"/>
          <w:szCs w:val="22"/>
          <w:lang w:val="en-AU"/>
        </w:rPr>
        <w:t xml:space="preserve">The IHO Strategic Plan </w:t>
      </w:r>
      <w:r w:rsidRPr="008A5643">
        <w:rPr>
          <w:rFonts w:ascii="Arial" w:hAnsi="Arial" w:cs="Arial"/>
          <w:sz w:val="22"/>
          <w:szCs w:val="22"/>
          <w:lang w:val="en-AU"/>
        </w:rPr>
        <w:t xml:space="preserve">has recognized the broader user community of the data, products and services beyond </w:t>
      </w:r>
      <w:r w:rsidR="00DE2A4A">
        <w:rPr>
          <w:rFonts w:ascii="Arial" w:hAnsi="Arial" w:cs="Arial"/>
          <w:sz w:val="22"/>
          <w:szCs w:val="22"/>
          <w:lang w:val="en-AU"/>
        </w:rPr>
        <w:t>IHO’s</w:t>
      </w:r>
      <w:r w:rsidRPr="008A5643">
        <w:rPr>
          <w:rFonts w:ascii="Arial" w:hAnsi="Arial" w:cs="Arial"/>
          <w:sz w:val="22"/>
          <w:szCs w:val="22"/>
          <w:lang w:val="en-AU"/>
        </w:rPr>
        <w:t xml:space="preserve"> traditional Safety of Navigation customers. The current wording of Art. 8.e </w:t>
      </w:r>
      <w:r>
        <w:rPr>
          <w:rFonts w:ascii="Arial" w:hAnsi="Arial" w:cs="Arial"/>
          <w:sz w:val="22"/>
          <w:szCs w:val="22"/>
          <w:lang w:val="en-AU"/>
        </w:rPr>
        <w:t xml:space="preserve">of the General Regulations of the IHO, </w:t>
      </w:r>
      <w:r w:rsidRPr="008A5643">
        <w:rPr>
          <w:rFonts w:ascii="Arial" w:hAnsi="Arial" w:cs="Arial"/>
          <w:sz w:val="22"/>
          <w:szCs w:val="22"/>
          <w:lang w:val="en-AU"/>
        </w:rPr>
        <w:t xml:space="preserve">limits </w:t>
      </w:r>
      <w:r>
        <w:rPr>
          <w:rFonts w:ascii="Arial" w:hAnsi="Arial" w:cs="Arial"/>
          <w:sz w:val="22"/>
          <w:szCs w:val="22"/>
          <w:lang w:val="en-AU"/>
        </w:rPr>
        <w:t>f</w:t>
      </w:r>
      <w:r w:rsidRPr="008A5643">
        <w:rPr>
          <w:rFonts w:ascii="Arial" w:hAnsi="Arial" w:cs="Arial"/>
          <w:sz w:val="22"/>
          <w:szCs w:val="22"/>
          <w:lang w:val="en-AU"/>
        </w:rPr>
        <w:t xml:space="preserve">ull </w:t>
      </w:r>
      <w:r>
        <w:rPr>
          <w:rFonts w:ascii="Arial" w:hAnsi="Arial" w:cs="Arial"/>
          <w:sz w:val="22"/>
          <w:szCs w:val="22"/>
          <w:lang w:val="en-AU"/>
        </w:rPr>
        <w:t>HCA Member</w:t>
      </w:r>
      <w:r w:rsidRPr="008A5643">
        <w:rPr>
          <w:rFonts w:ascii="Arial" w:hAnsi="Arial" w:cs="Arial"/>
          <w:sz w:val="22"/>
          <w:szCs w:val="22"/>
          <w:lang w:val="en-AU"/>
        </w:rPr>
        <w:t xml:space="preserve"> status to nations who </w:t>
      </w:r>
      <w:r w:rsidR="00D524B1" w:rsidRPr="00D524B1">
        <w:rPr>
          <w:rFonts w:ascii="Arial" w:hAnsi="Arial" w:cs="Arial"/>
          <w:i/>
          <w:sz w:val="22"/>
          <w:szCs w:val="22"/>
          <w:lang w:val="en-AU"/>
        </w:rPr>
        <w:t>“…</w:t>
      </w:r>
      <w:r w:rsidRPr="00D524B1">
        <w:rPr>
          <w:rFonts w:ascii="Arial" w:hAnsi="Arial" w:cs="Arial"/>
          <w:i/>
          <w:sz w:val="22"/>
          <w:szCs w:val="22"/>
          <w:lang w:val="en-AU"/>
        </w:rPr>
        <w:t xml:space="preserve">contribute to the IHO INT Chart coverage </w:t>
      </w:r>
      <w:r w:rsidR="00D524B1" w:rsidRPr="00D524B1">
        <w:rPr>
          <w:rFonts w:ascii="Arial" w:hAnsi="Arial" w:cs="Arial"/>
          <w:i/>
          <w:sz w:val="22"/>
          <w:szCs w:val="22"/>
          <w:lang w:val="en-AU"/>
        </w:rPr>
        <w:t>of Region M</w:t>
      </w:r>
      <w:r w:rsidR="00D524B1">
        <w:rPr>
          <w:rFonts w:ascii="Arial" w:hAnsi="Arial" w:cs="Arial"/>
          <w:sz w:val="22"/>
          <w:szCs w:val="22"/>
          <w:lang w:val="en-AU"/>
        </w:rPr>
        <w:t xml:space="preserve">” </w:t>
      </w:r>
      <w:r>
        <w:rPr>
          <w:rFonts w:ascii="Arial" w:hAnsi="Arial" w:cs="Arial"/>
          <w:sz w:val="22"/>
          <w:szCs w:val="22"/>
          <w:lang w:val="en-AU"/>
        </w:rPr>
        <w:t xml:space="preserve">specifically. </w:t>
      </w:r>
      <w:r w:rsidRPr="008A5643">
        <w:rPr>
          <w:rFonts w:ascii="Arial" w:hAnsi="Arial" w:cs="Arial"/>
          <w:sz w:val="22"/>
          <w:szCs w:val="22"/>
          <w:lang w:val="en-AU"/>
        </w:rPr>
        <w:t>With the changing data and user environment, and the shift from paper to digital services, including ENCs and other future S-xxx products, this limitation should be modified to allow participation by IHO Member States more broadly.</w:t>
      </w:r>
    </w:p>
    <w:p w:rsidR="008855DC" w:rsidRDefault="008855DC" w:rsidP="00602F0D">
      <w:pPr>
        <w:pStyle w:val="Default"/>
        <w:numPr>
          <w:ilvl w:val="0"/>
          <w:numId w:val="2"/>
        </w:numPr>
        <w:spacing w:before="120" w:after="120"/>
        <w:ind w:left="0" w:firstLine="0"/>
        <w:jc w:val="both"/>
        <w:rPr>
          <w:rFonts w:ascii="Arial" w:hAnsi="Arial" w:cs="Arial"/>
          <w:sz w:val="22"/>
          <w:szCs w:val="22"/>
          <w:lang w:val="en-AU"/>
        </w:rPr>
      </w:pPr>
      <w:r>
        <w:rPr>
          <w:rFonts w:ascii="Arial" w:hAnsi="Arial" w:cs="Arial"/>
          <w:sz w:val="22"/>
          <w:szCs w:val="22"/>
          <w:lang w:val="en-AU"/>
        </w:rPr>
        <w:t xml:space="preserve">The change proposal to Art. </w:t>
      </w:r>
      <w:proofErr w:type="gramStart"/>
      <w:r>
        <w:rPr>
          <w:rFonts w:ascii="Arial" w:hAnsi="Arial" w:cs="Arial"/>
          <w:sz w:val="22"/>
          <w:szCs w:val="22"/>
          <w:lang w:val="en-AU"/>
        </w:rPr>
        <w:t>8.e</w:t>
      </w:r>
      <w:proofErr w:type="gramEnd"/>
      <w:r>
        <w:rPr>
          <w:rFonts w:ascii="Arial" w:hAnsi="Arial" w:cs="Arial"/>
          <w:sz w:val="22"/>
          <w:szCs w:val="22"/>
          <w:lang w:val="en-AU"/>
        </w:rPr>
        <w:t xml:space="preserve"> of the General Regulations of the IHO</w:t>
      </w:r>
      <w:r w:rsidR="00FB06B2">
        <w:rPr>
          <w:rFonts w:ascii="Arial" w:hAnsi="Arial" w:cs="Arial"/>
          <w:sz w:val="22"/>
          <w:szCs w:val="22"/>
          <w:lang w:val="en-AU"/>
        </w:rPr>
        <w:t xml:space="preserve"> </w:t>
      </w:r>
      <w:r w:rsidR="00747CC4">
        <w:rPr>
          <w:rFonts w:ascii="Arial" w:hAnsi="Arial" w:cs="Arial"/>
          <w:sz w:val="22"/>
          <w:szCs w:val="22"/>
          <w:lang w:val="en-AU"/>
        </w:rPr>
        <w:t xml:space="preserve">as </w:t>
      </w:r>
      <w:r w:rsidR="00FB06B2">
        <w:rPr>
          <w:rFonts w:ascii="Arial" w:hAnsi="Arial" w:cs="Arial"/>
          <w:sz w:val="22"/>
          <w:szCs w:val="22"/>
          <w:lang w:val="en-AU"/>
        </w:rPr>
        <w:t>provided in Annex,</w:t>
      </w:r>
      <w:r>
        <w:rPr>
          <w:rFonts w:ascii="Arial" w:hAnsi="Arial" w:cs="Arial"/>
          <w:sz w:val="22"/>
          <w:szCs w:val="22"/>
          <w:lang w:val="en-AU"/>
        </w:rPr>
        <w:t xml:space="preserve"> was endorsed at the last Council meeting (Reference C, Decision </w:t>
      </w:r>
      <w:r w:rsidRPr="008855DC">
        <w:rPr>
          <w:rFonts w:ascii="Arial" w:hAnsi="Arial" w:cs="Arial"/>
          <w:sz w:val="22"/>
          <w:szCs w:val="22"/>
          <w:highlight w:val="yellow"/>
          <w:lang w:val="en-AU"/>
        </w:rPr>
        <w:t>C6/xx</w:t>
      </w:r>
      <w:r>
        <w:rPr>
          <w:rFonts w:ascii="Arial" w:hAnsi="Arial" w:cs="Arial"/>
          <w:sz w:val="22"/>
          <w:szCs w:val="22"/>
          <w:lang w:val="en-AU"/>
        </w:rPr>
        <w:t xml:space="preserve">) and is </w:t>
      </w:r>
      <w:r w:rsidR="00FB06B2">
        <w:rPr>
          <w:rFonts w:ascii="Arial" w:hAnsi="Arial" w:cs="Arial"/>
          <w:sz w:val="22"/>
          <w:szCs w:val="22"/>
          <w:lang w:val="en-AU"/>
        </w:rPr>
        <w:t xml:space="preserve">now </w:t>
      </w:r>
      <w:r>
        <w:rPr>
          <w:rFonts w:ascii="Arial" w:hAnsi="Arial" w:cs="Arial"/>
          <w:sz w:val="22"/>
          <w:szCs w:val="22"/>
          <w:lang w:val="en-AU"/>
        </w:rPr>
        <w:t>submitted at the 3</w:t>
      </w:r>
      <w:r w:rsidRPr="008855DC">
        <w:rPr>
          <w:rFonts w:ascii="Arial" w:hAnsi="Arial" w:cs="Arial"/>
          <w:sz w:val="22"/>
          <w:szCs w:val="22"/>
          <w:vertAlign w:val="superscript"/>
          <w:lang w:val="en-AU"/>
        </w:rPr>
        <w:t>rd</w:t>
      </w:r>
      <w:r>
        <w:rPr>
          <w:rFonts w:ascii="Arial" w:hAnsi="Arial" w:cs="Arial"/>
          <w:sz w:val="22"/>
          <w:szCs w:val="22"/>
          <w:lang w:val="en-AU"/>
        </w:rPr>
        <w:t xml:space="preserve"> Session of the Assembly to IHO Member States for their approval. </w:t>
      </w:r>
    </w:p>
    <w:p w:rsidR="00602F0D" w:rsidRPr="00602F0D" w:rsidRDefault="008855DC" w:rsidP="008855DC">
      <w:pPr>
        <w:pStyle w:val="Default"/>
        <w:numPr>
          <w:ilvl w:val="0"/>
          <w:numId w:val="2"/>
        </w:numPr>
        <w:spacing w:before="120" w:after="120"/>
        <w:ind w:left="0" w:firstLine="0"/>
        <w:jc w:val="both"/>
        <w:rPr>
          <w:rFonts w:ascii="Arial" w:hAnsi="Arial" w:cs="Arial"/>
          <w:sz w:val="22"/>
          <w:szCs w:val="22"/>
          <w:lang w:val="en-AU"/>
        </w:rPr>
      </w:pPr>
      <w:r>
        <w:rPr>
          <w:rFonts w:ascii="Arial" w:hAnsi="Arial" w:cs="Arial"/>
          <w:sz w:val="22"/>
          <w:szCs w:val="22"/>
          <w:lang w:val="en-AU"/>
        </w:rPr>
        <w:t xml:space="preserve">It is reminded that </w:t>
      </w:r>
      <w:r w:rsidRPr="008855DC">
        <w:rPr>
          <w:rFonts w:ascii="Arial" w:hAnsi="Arial" w:cs="Arial"/>
          <w:sz w:val="22"/>
          <w:szCs w:val="22"/>
          <w:lang w:val="en-AU"/>
        </w:rPr>
        <w:t xml:space="preserve">the Council is entitled to propose amendments to the General Regulations of the IHO for Member States’ approval </w:t>
      </w:r>
      <w:r>
        <w:rPr>
          <w:rFonts w:ascii="Arial" w:hAnsi="Arial" w:cs="Arial"/>
          <w:sz w:val="22"/>
          <w:szCs w:val="22"/>
          <w:lang w:val="en-AU"/>
        </w:rPr>
        <w:t xml:space="preserve">(Reference B). </w:t>
      </w:r>
    </w:p>
    <w:p w:rsidR="00747CC4" w:rsidRDefault="00FB06B2" w:rsidP="003A6786">
      <w:pPr>
        <w:pStyle w:val="Default"/>
        <w:numPr>
          <w:ilvl w:val="0"/>
          <w:numId w:val="2"/>
        </w:numPr>
        <w:spacing w:before="120" w:after="200" w:line="276" w:lineRule="auto"/>
        <w:ind w:left="0" w:firstLine="0"/>
        <w:jc w:val="both"/>
        <w:rPr>
          <w:rFonts w:ascii="Arial" w:hAnsi="Arial" w:cs="Arial"/>
          <w:sz w:val="22"/>
          <w:szCs w:val="22"/>
          <w:lang w:val="en-AU"/>
        </w:rPr>
      </w:pPr>
      <w:r w:rsidRPr="00747CC4">
        <w:rPr>
          <w:rFonts w:ascii="Arial" w:hAnsi="Arial" w:cs="Arial"/>
          <w:sz w:val="22"/>
          <w:szCs w:val="22"/>
          <w:lang w:val="en-AU"/>
        </w:rPr>
        <w:t xml:space="preserve">The Assembly is also invited to note that IHO Member States – event those having no </w:t>
      </w:r>
      <w:r w:rsidR="00606209" w:rsidRPr="00747CC4">
        <w:rPr>
          <w:rFonts w:ascii="Arial" w:hAnsi="Arial" w:cs="Arial"/>
          <w:sz w:val="22"/>
          <w:szCs w:val="22"/>
          <w:lang w:val="en-AU"/>
        </w:rPr>
        <w:t xml:space="preserve">specific </w:t>
      </w:r>
      <w:r w:rsidRPr="00747CC4">
        <w:rPr>
          <w:rFonts w:ascii="Arial" w:hAnsi="Arial" w:cs="Arial"/>
          <w:sz w:val="22"/>
          <w:szCs w:val="22"/>
          <w:lang w:val="en-AU"/>
        </w:rPr>
        <w:t xml:space="preserve">charting or S-100 services production responsibilities in Region M - are welcome to contribute </w:t>
      </w:r>
      <w:r w:rsidR="00606209" w:rsidRPr="00747CC4">
        <w:rPr>
          <w:rFonts w:ascii="Arial" w:hAnsi="Arial" w:cs="Arial"/>
          <w:sz w:val="22"/>
          <w:szCs w:val="22"/>
          <w:lang w:val="en-AU"/>
        </w:rPr>
        <w:t xml:space="preserve">more actively </w:t>
      </w:r>
      <w:r w:rsidRPr="00747CC4">
        <w:rPr>
          <w:rFonts w:ascii="Arial" w:hAnsi="Arial" w:cs="Arial"/>
          <w:sz w:val="22"/>
          <w:szCs w:val="22"/>
          <w:lang w:val="en-AU"/>
        </w:rPr>
        <w:t>in HCA activities.</w:t>
      </w:r>
    </w:p>
    <w:p w:rsidR="005845FA" w:rsidRPr="00747CC4" w:rsidRDefault="00742E40" w:rsidP="00747CC4">
      <w:pPr>
        <w:pStyle w:val="Default"/>
        <w:spacing w:before="120" w:after="200" w:line="276" w:lineRule="auto"/>
        <w:jc w:val="both"/>
        <w:rPr>
          <w:rFonts w:ascii="Arial" w:hAnsi="Arial" w:cs="Arial"/>
          <w:sz w:val="22"/>
          <w:szCs w:val="22"/>
          <w:lang w:val="en-AU"/>
        </w:rPr>
      </w:pPr>
      <w:r w:rsidRPr="00747CC4">
        <w:rPr>
          <w:rFonts w:ascii="Arial" w:hAnsi="Arial" w:cs="Arial"/>
          <w:sz w:val="22"/>
          <w:szCs w:val="22"/>
          <w:lang w:val="en-AU"/>
        </w:rPr>
        <w:t xml:space="preserve">. </w:t>
      </w:r>
      <w:r w:rsidR="005845FA" w:rsidRPr="00747CC4">
        <w:rPr>
          <w:rFonts w:ascii="Arial" w:hAnsi="Arial" w:cs="Arial"/>
          <w:sz w:val="22"/>
          <w:szCs w:val="22"/>
          <w:lang w:val="en-AU"/>
        </w:rPr>
        <w:br w:type="page"/>
      </w:r>
    </w:p>
    <w:p w:rsidR="005845FA" w:rsidRPr="00371F2D" w:rsidRDefault="005845FA" w:rsidP="005845FA">
      <w:pPr>
        <w:pStyle w:val="Default"/>
        <w:spacing w:before="120" w:after="120"/>
        <w:jc w:val="right"/>
        <w:rPr>
          <w:rFonts w:ascii="Arial" w:hAnsi="Arial" w:cs="Arial"/>
          <w:b/>
          <w:sz w:val="22"/>
          <w:szCs w:val="22"/>
          <w:u w:val="single"/>
        </w:rPr>
      </w:pPr>
      <w:r w:rsidRPr="00371F2D">
        <w:rPr>
          <w:rFonts w:ascii="Arial" w:hAnsi="Arial" w:cs="Arial"/>
          <w:b/>
          <w:sz w:val="22"/>
          <w:szCs w:val="22"/>
          <w:u w:val="single"/>
        </w:rPr>
        <w:lastRenderedPageBreak/>
        <w:t xml:space="preserve">Annex A to PRO </w:t>
      </w:r>
      <w:r w:rsidR="009707D9" w:rsidRPr="009707D9">
        <w:rPr>
          <w:rFonts w:ascii="Arial" w:hAnsi="Arial" w:cs="Arial"/>
          <w:b/>
          <w:sz w:val="22"/>
          <w:szCs w:val="22"/>
          <w:highlight w:val="yellow"/>
          <w:u w:val="single"/>
        </w:rPr>
        <w:t>3.X</w:t>
      </w:r>
    </w:p>
    <w:p w:rsidR="005845FA" w:rsidRPr="00200075" w:rsidRDefault="005845FA" w:rsidP="005845FA">
      <w:pPr>
        <w:pStyle w:val="Default"/>
        <w:spacing w:before="120" w:after="240"/>
        <w:jc w:val="center"/>
        <w:rPr>
          <w:rFonts w:ascii="Arial" w:hAnsi="Arial" w:cs="Arial"/>
          <w:sz w:val="22"/>
          <w:szCs w:val="22"/>
        </w:rPr>
      </w:pPr>
    </w:p>
    <w:p w:rsidR="00BF1236" w:rsidRPr="005845FA" w:rsidRDefault="00BF1236" w:rsidP="00561F3C">
      <w:pPr>
        <w:rPr>
          <w:rFonts w:ascii="Arial" w:hAnsi="Arial" w:cs="Arial"/>
          <w:sz w:val="22"/>
          <w:szCs w:val="22"/>
          <w:lang w:val="en-US"/>
        </w:rPr>
      </w:pPr>
    </w:p>
    <w:p w:rsidR="005845FA" w:rsidRPr="002718A8" w:rsidRDefault="009707D9" w:rsidP="009707D9">
      <w:pPr>
        <w:jc w:val="center"/>
        <w:rPr>
          <w:rFonts w:ascii="Arial" w:hAnsi="Arial" w:cs="Arial"/>
          <w:b/>
          <w:sz w:val="22"/>
          <w:szCs w:val="22"/>
          <w:lang w:val="en-AU"/>
        </w:rPr>
      </w:pPr>
      <w:r>
        <w:rPr>
          <w:rFonts w:ascii="Arial" w:hAnsi="Arial" w:cs="Arial"/>
          <w:b/>
          <w:sz w:val="22"/>
          <w:szCs w:val="22"/>
          <w:lang w:val="en-AU"/>
        </w:rPr>
        <w:t>Proposed amendments to clause (e</w:t>
      </w:r>
      <w:r w:rsidR="002718A8" w:rsidRPr="002718A8">
        <w:rPr>
          <w:rFonts w:ascii="Arial" w:hAnsi="Arial" w:cs="Arial"/>
          <w:b/>
          <w:sz w:val="22"/>
          <w:szCs w:val="22"/>
          <w:lang w:val="en-AU"/>
        </w:rPr>
        <w:t xml:space="preserve">) of Article </w:t>
      </w:r>
      <w:r>
        <w:rPr>
          <w:rFonts w:ascii="Arial" w:hAnsi="Arial" w:cs="Arial"/>
          <w:b/>
          <w:sz w:val="22"/>
          <w:szCs w:val="22"/>
          <w:lang w:val="en-AU"/>
        </w:rPr>
        <w:t>8</w:t>
      </w:r>
      <w:r w:rsidR="002718A8" w:rsidRPr="002718A8">
        <w:rPr>
          <w:rFonts w:ascii="Arial" w:hAnsi="Arial" w:cs="Arial"/>
          <w:b/>
          <w:sz w:val="22"/>
          <w:szCs w:val="22"/>
          <w:lang w:val="en-AU"/>
        </w:rPr>
        <w:t xml:space="preserve"> of the General Regulations</w:t>
      </w:r>
      <w:r w:rsidR="00BC564A">
        <w:rPr>
          <w:rFonts w:ascii="Arial" w:hAnsi="Arial" w:cs="Arial"/>
          <w:b/>
          <w:sz w:val="22"/>
          <w:szCs w:val="22"/>
          <w:lang w:val="en-AU"/>
        </w:rPr>
        <w:t xml:space="preserve"> of the IHO</w:t>
      </w:r>
    </w:p>
    <w:p w:rsidR="002718A8" w:rsidRDefault="002718A8" w:rsidP="00561F3C">
      <w:pPr>
        <w:rPr>
          <w:rFonts w:ascii="Arial" w:hAnsi="Arial" w:cs="Arial"/>
          <w:sz w:val="22"/>
          <w:szCs w:val="22"/>
          <w:lang w:val="en-AU"/>
        </w:rPr>
      </w:pPr>
    </w:p>
    <w:p w:rsidR="002718A8" w:rsidRDefault="002718A8" w:rsidP="00561F3C">
      <w:pPr>
        <w:rPr>
          <w:rFonts w:ascii="Arial" w:hAnsi="Arial" w:cs="Arial"/>
          <w:sz w:val="22"/>
          <w:szCs w:val="22"/>
          <w:lang w:val="en-AU"/>
        </w:rPr>
      </w:pPr>
    </w:p>
    <w:p w:rsidR="00BC564A" w:rsidRDefault="00BC564A" w:rsidP="00561F3C">
      <w:pPr>
        <w:rPr>
          <w:rFonts w:ascii="Arial" w:hAnsi="Arial" w:cs="Arial"/>
          <w:sz w:val="22"/>
          <w:szCs w:val="22"/>
          <w:lang w:val="en-AU"/>
        </w:rPr>
      </w:pPr>
    </w:p>
    <w:p w:rsidR="00747CC4" w:rsidRPr="00747CC4" w:rsidRDefault="00747CC4" w:rsidP="00561F3C">
      <w:pPr>
        <w:rPr>
          <w:rFonts w:ascii="Arial" w:hAnsi="Arial" w:cs="Arial"/>
          <w:i/>
          <w:sz w:val="22"/>
          <w:szCs w:val="22"/>
          <w:lang w:val="en-AU"/>
        </w:rPr>
      </w:pPr>
      <w:r w:rsidRPr="00747CC4">
        <w:rPr>
          <w:rFonts w:ascii="Arial" w:hAnsi="Arial" w:cs="Arial"/>
          <w:i/>
          <w:sz w:val="22"/>
          <w:szCs w:val="22"/>
          <w:lang w:val="en-AU"/>
        </w:rPr>
        <w:t>Version in force</w:t>
      </w:r>
    </w:p>
    <w:p w:rsidR="00747CC4" w:rsidRDefault="00747CC4" w:rsidP="00561F3C">
      <w:pPr>
        <w:rPr>
          <w:rFonts w:ascii="Arial" w:hAnsi="Arial" w:cs="Arial"/>
          <w:sz w:val="22"/>
          <w:szCs w:val="22"/>
          <w:lang w:val="en-AU"/>
        </w:rPr>
      </w:pPr>
    </w:p>
    <w:p w:rsidR="00747CC4" w:rsidRDefault="00747CC4" w:rsidP="00747CC4">
      <w:pPr>
        <w:jc w:val="both"/>
        <w:rPr>
          <w:rFonts w:ascii="Arial" w:hAnsi="Arial" w:cs="Arial"/>
          <w:sz w:val="22"/>
          <w:szCs w:val="22"/>
          <w:lang w:val="en-AU"/>
        </w:rPr>
      </w:pPr>
      <w:r>
        <w:rPr>
          <w:rFonts w:ascii="Arial" w:hAnsi="Arial" w:cs="Arial"/>
          <w:sz w:val="22"/>
          <w:szCs w:val="22"/>
          <w:lang w:val="en-AU"/>
        </w:rPr>
        <w:t>Art. 8 (e): “</w:t>
      </w:r>
      <w:r w:rsidRPr="00747CC4">
        <w:rPr>
          <w:rFonts w:ascii="Arial" w:hAnsi="Arial" w:cs="Arial"/>
          <w:sz w:val="22"/>
          <w:szCs w:val="22"/>
          <w:lang w:val="en-AU"/>
        </w:rPr>
        <w:t>Full membership is reserved for Member States within the</w:t>
      </w:r>
      <w:r>
        <w:rPr>
          <w:rFonts w:ascii="Arial" w:hAnsi="Arial" w:cs="Arial"/>
          <w:sz w:val="22"/>
          <w:szCs w:val="22"/>
          <w:lang w:val="en-AU"/>
        </w:rPr>
        <w:t xml:space="preserve"> </w:t>
      </w:r>
      <w:r w:rsidRPr="00747CC4">
        <w:rPr>
          <w:rFonts w:ascii="Arial" w:hAnsi="Arial" w:cs="Arial"/>
          <w:sz w:val="22"/>
          <w:szCs w:val="22"/>
          <w:lang w:val="en-AU"/>
        </w:rPr>
        <w:t>region. In the unique case of the Antarctic region, membership of the</w:t>
      </w:r>
      <w:r>
        <w:rPr>
          <w:rFonts w:ascii="Arial" w:hAnsi="Arial" w:cs="Arial"/>
          <w:sz w:val="22"/>
          <w:szCs w:val="22"/>
          <w:lang w:val="en-AU"/>
        </w:rPr>
        <w:t xml:space="preserve"> </w:t>
      </w:r>
      <w:r w:rsidRPr="00747CC4">
        <w:rPr>
          <w:rFonts w:ascii="Arial" w:hAnsi="Arial" w:cs="Arial"/>
          <w:sz w:val="22"/>
          <w:szCs w:val="22"/>
          <w:lang w:val="en-AU"/>
        </w:rPr>
        <w:t>Hydrographic Commission on Antarctica (HCA) is reserved for Member States</w:t>
      </w:r>
      <w:r>
        <w:rPr>
          <w:rFonts w:ascii="Arial" w:hAnsi="Arial" w:cs="Arial"/>
          <w:sz w:val="22"/>
          <w:szCs w:val="22"/>
          <w:lang w:val="en-AU"/>
        </w:rPr>
        <w:t xml:space="preserve"> </w:t>
      </w:r>
      <w:r w:rsidRPr="00747CC4">
        <w:rPr>
          <w:rFonts w:ascii="Arial" w:hAnsi="Arial" w:cs="Arial"/>
          <w:sz w:val="22"/>
          <w:szCs w:val="22"/>
          <w:lang w:val="en-AU"/>
        </w:rPr>
        <w:t>whose governments have acceded to the Antarctic Treaty and contribute</w:t>
      </w:r>
      <w:r>
        <w:rPr>
          <w:rFonts w:ascii="Arial" w:hAnsi="Arial" w:cs="Arial"/>
          <w:sz w:val="22"/>
          <w:szCs w:val="22"/>
          <w:lang w:val="en-AU"/>
        </w:rPr>
        <w:t xml:space="preserve"> </w:t>
      </w:r>
      <w:r w:rsidRPr="00747CC4">
        <w:rPr>
          <w:rFonts w:ascii="Arial" w:hAnsi="Arial" w:cs="Arial"/>
          <w:sz w:val="22"/>
          <w:szCs w:val="22"/>
          <w:lang w:val="en-AU"/>
        </w:rPr>
        <w:t>resources and/or data to IHO INT Chart coverage of Region M.”</w:t>
      </w:r>
    </w:p>
    <w:p w:rsidR="00747CC4" w:rsidRDefault="00747CC4" w:rsidP="00561F3C">
      <w:pPr>
        <w:rPr>
          <w:rFonts w:ascii="Arial" w:hAnsi="Arial" w:cs="Arial"/>
          <w:sz w:val="22"/>
          <w:szCs w:val="22"/>
          <w:lang w:val="en-AU"/>
        </w:rPr>
      </w:pPr>
    </w:p>
    <w:p w:rsidR="00BC564A" w:rsidRDefault="00BC564A" w:rsidP="00561F3C">
      <w:pPr>
        <w:rPr>
          <w:rFonts w:ascii="Arial" w:hAnsi="Arial" w:cs="Arial"/>
          <w:sz w:val="22"/>
          <w:szCs w:val="22"/>
          <w:lang w:val="en-AU"/>
        </w:rPr>
      </w:pPr>
    </w:p>
    <w:p w:rsidR="00747CC4" w:rsidRPr="00747CC4" w:rsidRDefault="00747CC4" w:rsidP="002718A8">
      <w:pPr>
        <w:jc w:val="both"/>
        <w:rPr>
          <w:rFonts w:ascii="Arial" w:hAnsi="Arial" w:cs="Arial"/>
          <w:i/>
          <w:sz w:val="22"/>
          <w:szCs w:val="22"/>
          <w:lang w:val="en-AU"/>
        </w:rPr>
      </w:pPr>
      <w:r w:rsidRPr="00747CC4">
        <w:rPr>
          <w:rFonts w:ascii="Arial" w:hAnsi="Arial" w:cs="Arial"/>
          <w:i/>
          <w:sz w:val="22"/>
          <w:szCs w:val="22"/>
          <w:lang w:val="en-AU"/>
        </w:rPr>
        <w:t>Proposed version</w:t>
      </w:r>
    </w:p>
    <w:p w:rsidR="00747CC4" w:rsidRDefault="00747CC4" w:rsidP="002718A8">
      <w:pPr>
        <w:jc w:val="both"/>
        <w:rPr>
          <w:rFonts w:ascii="Arial" w:hAnsi="Arial" w:cs="Arial"/>
          <w:sz w:val="22"/>
          <w:szCs w:val="22"/>
          <w:lang w:val="en-AU"/>
        </w:rPr>
      </w:pPr>
    </w:p>
    <w:p w:rsidR="002718A8" w:rsidRPr="002718A8" w:rsidRDefault="00747CC4" w:rsidP="002718A8">
      <w:pPr>
        <w:jc w:val="both"/>
        <w:rPr>
          <w:rFonts w:ascii="Arial" w:hAnsi="Arial" w:cs="Arial"/>
          <w:sz w:val="22"/>
          <w:szCs w:val="22"/>
          <w:lang w:val="en-AU"/>
        </w:rPr>
      </w:pPr>
      <w:r>
        <w:rPr>
          <w:rFonts w:ascii="Arial" w:hAnsi="Arial" w:cs="Arial"/>
          <w:sz w:val="22"/>
          <w:szCs w:val="22"/>
          <w:lang w:val="en-AU"/>
        </w:rPr>
        <w:t>Art. 8 (e): “</w:t>
      </w:r>
      <w:r w:rsidRPr="00747CC4">
        <w:rPr>
          <w:rFonts w:ascii="Arial" w:hAnsi="Arial" w:cs="Arial"/>
          <w:sz w:val="22"/>
          <w:szCs w:val="22"/>
          <w:lang w:val="en-AU"/>
        </w:rPr>
        <w:t xml:space="preserve">Full membership is reserved for Member States within the region. In the unique case of the Antarctic region, membership of the Hydrographic Commission on Antarctica (HCA) is reserved for Member States whose governments have acceded to the Antarctic Treaty and contribute resources </w:t>
      </w:r>
      <w:r w:rsidRPr="00747CC4">
        <w:rPr>
          <w:rFonts w:ascii="Arial" w:hAnsi="Arial" w:cs="Arial"/>
          <w:color w:val="FF0000"/>
          <w:sz w:val="22"/>
          <w:szCs w:val="22"/>
          <w:lang w:val="en-AU"/>
        </w:rPr>
        <w:t>to the provision of hydrographic data, products and services supporting marine safety of navigation within, and/or the wider marine geospatial information of the Antarctic region.</w:t>
      </w:r>
      <w:r w:rsidRPr="00747CC4">
        <w:rPr>
          <w:rFonts w:ascii="Arial" w:hAnsi="Arial" w:cs="Arial"/>
          <w:sz w:val="22"/>
          <w:szCs w:val="22"/>
          <w:lang w:val="en-AU"/>
        </w:rPr>
        <w:t>”</w:t>
      </w:r>
    </w:p>
    <w:p w:rsidR="002718A8" w:rsidRDefault="002718A8" w:rsidP="00561F3C">
      <w:pPr>
        <w:rPr>
          <w:rFonts w:ascii="Arial" w:hAnsi="Arial" w:cs="Arial"/>
          <w:sz w:val="22"/>
          <w:szCs w:val="22"/>
          <w:lang w:val="en-AU"/>
        </w:rPr>
      </w:pPr>
    </w:p>
    <w:sectPr w:rsidR="002718A8" w:rsidSect="005C10F3">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A4" w:rsidRDefault="006462A4" w:rsidP="00DC027E">
      <w:r>
        <w:separator/>
      </w:r>
    </w:p>
  </w:endnote>
  <w:endnote w:type="continuationSeparator" w:id="0">
    <w:p w:rsidR="006462A4" w:rsidRDefault="006462A4" w:rsidP="00DC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HPD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A4" w:rsidRDefault="006462A4" w:rsidP="00DC027E">
      <w:r>
        <w:separator/>
      </w:r>
    </w:p>
  </w:footnote>
  <w:footnote w:type="continuationSeparator" w:id="0">
    <w:p w:rsidR="006462A4" w:rsidRDefault="006462A4" w:rsidP="00DC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AE" w:rsidRDefault="00646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74891"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AE" w:rsidRDefault="00646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74892"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AE" w:rsidRDefault="00646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74890"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1A0"/>
    <w:multiLevelType w:val="hybridMultilevel"/>
    <w:tmpl w:val="8FAC5ED8"/>
    <w:lvl w:ilvl="0" w:tplc="0C090019">
      <w:start w:val="1"/>
      <w:numFmt w:val="lowerLetter"/>
      <w:lvlText w:val="%1."/>
      <w:lvlJc w:val="left"/>
      <w:pPr>
        <w:ind w:left="927" w:hanging="360"/>
      </w:pPr>
      <w:rPr>
        <w:rFonts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EDC2823"/>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EB21CA"/>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AF4FEA"/>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0CE2D7F"/>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DB1CA5"/>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863186"/>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240AB4"/>
    <w:multiLevelType w:val="hybridMultilevel"/>
    <w:tmpl w:val="09962ECC"/>
    <w:lvl w:ilvl="0" w:tplc="1340FF6A">
      <w:start w:val="4"/>
      <w:numFmt w:val="bullet"/>
      <w:lvlText w:val="-"/>
      <w:lvlJc w:val="left"/>
      <w:pPr>
        <w:ind w:left="927" w:hanging="360"/>
      </w:pPr>
      <w:rPr>
        <w:rFonts w:ascii="Arial" w:eastAsia="Times New Roman"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6DC4998"/>
    <w:multiLevelType w:val="hybridMultilevel"/>
    <w:tmpl w:val="95CE68EE"/>
    <w:lvl w:ilvl="0" w:tplc="E3DABAD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F5B4DC1"/>
    <w:multiLevelType w:val="hybridMultilevel"/>
    <w:tmpl w:val="10B08016"/>
    <w:lvl w:ilvl="0" w:tplc="CCEAB6AA">
      <w:start w:val="1"/>
      <w:numFmt w:val="decimal"/>
      <w:lvlText w:val="%1."/>
      <w:lvlJc w:val="left"/>
      <w:pPr>
        <w:ind w:left="708" w:hanging="7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7470DA"/>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094760"/>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9"/>
  </w:num>
  <w:num w:numId="4">
    <w:abstractNumId w:val="5"/>
  </w:num>
  <w:num w:numId="5">
    <w:abstractNumId w:val="2"/>
  </w:num>
  <w:num w:numId="6">
    <w:abstractNumId w:val="6"/>
  </w:num>
  <w:num w:numId="7">
    <w:abstractNumId w:val="4"/>
  </w:num>
  <w:num w:numId="8">
    <w:abstractNumId w:val="3"/>
  </w:num>
  <w:num w:numId="9">
    <w:abstractNumId w:val="1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7E"/>
    <w:rsid w:val="0002581C"/>
    <w:rsid w:val="00042873"/>
    <w:rsid w:val="0005232A"/>
    <w:rsid w:val="0006226B"/>
    <w:rsid w:val="0006232D"/>
    <w:rsid w:val="0006386E"/>
    <w:rsid w:val="00074C4E"/>
    <w:rsid w:val="00084C4F"/>
    <w:rsid w:val="000858BA"/>
    <w:rsid w:val="000C1339"/>
    <w:rsid w:val="000C4AB2"/>
    <w:rsid w:val="000C5648"/>
    <w:rsid w:val="000E7545"/>
    <w:rsid w:val="000F2243"/>
    <w:rsid w:val="00116B50"/>
    <w:rsid w:val="00151F9D"/>
    <w:rsid w:val="001579C0"/>
    <w:rsid w:val="00173DFA"/>
    <w:rsid w:val="001A6997"/>
    <w:rsid w:val="001B4C51"/>
    <w:rsid w:val="001F69EE"/>
    <w:rsid w:val="00200075"/>
    <w:rsid w:val="00246BE4"/>
    <w:rsid w:val="002474C8"/>
    <w:rsid w:val="00267CEE"/>
    <w:rsid w:val="002716F2"/>
    <w:rsid w:val="002718A8"/>
    <w:rsid w:val="00277C9B"/>
    <w:rsid w:val="00280FB9"/>
    <w:rsid w:val="002F0BAE"/>
    <w:rsid w:val="002F4434"/>
    <w:rsid w:val="00303795"/>
    <w:rsid w:val="00313644"/>
    <w:rsid w:val="00313C6A"/>
    <w:rsid w:val="00314833"/>
    <w:rsid w:val="00321E4C"/>
    <w:rsid w:val="003366C7"/>
    <w:rsid w:val="00371F2D"/>
    <w:rsid w:val="00377438"/>
    <w:rsid w:val="003878B8"/>
    <w:rsid w:val="003B4368"/>
    <w:rsid w:val="003C510E"/>
    <w:rsid w:val="003C6F66"/>
    <w:rsid w:val="003D26DC"/>
    <w:rsid w:val="003D78D9"/>
    <w:rsid w:val="003F094D"/>
    <w:rsid w:val="00425773"/>
    <w:rsid w:val="00441087"/>
    <w:rsid w:val="004800C8"/>
    <w:rsid w:val="004A3A81"/>
    <w:rsid w:val="004D4205"/>
    <w:rsid w:val="004D6119"/>
    <w:rsid w:val="004D7384"/>
    <w:rsid w:val="005321D0"/>
    <w:rsid w:val="005515A7"/>
    <w:rsid w:val="00561F3C"/>
    <w:rsid w:val="00564013"/>
    <w:rsid w:val="00574AD6"/>
    <w:rsid w:val="005845FA"/>
    <w:rsid w:val="00584799"/>
    <w:rsid w:val="00594168"/>
    <w:rsid w:val="0059547B"/>
    <w:rsid w:val="005B71BE"/>
    <w:rsid w:val="005C10F3"/>
    <w:rsid w:val="005D4418"/>
    <w:rsid w:val="00602F0D"/>
    <w:rsid w:val="00605831"/>
    <w:rsid w:val="00606209"/>
    <w:rsid w:val="006072DA"/>
    <w:rsid w:val="0061405E"/>
    <w:rsid w:val="0062668A"/>
    <w:rsid w:val="0063647C"/>
    <w:rsid w:val="00644820"/>
    <w:rsid w:val="006462A4"/>
    <w:rsid w:val="00662E5E"/>
    <w:rsid w:val="0067105C"/>
    <w:rsid w:val="00694724"/>
    <w:rsid w:val="006A1E97"/>
    <w:rsid w:val="006C71D3"/>
    <w:rsid w:val="006D7AAB"/>
    <w:rsid w:val="006F4F6F"/>
    <w:rsid w:val="0070178B"/>
    <w:rsid w:val="00703902"/>
    <w:rsid w:val="00706795"/>
    <w:rsid w:val="00707493"/>
    <w:rsid w:val="0072331C"/>
    <w:rsid w:val="00726987"/>
    <w:rsid w:val="007277A5"/>
    <w:rsid w:val="00737D5B"/>
    <w:rsid w:val="00742E40"/>
    <w:rsid w:val="00747CC4"/>
    <w:rsid w:val="007561FC"/>
    <w:rsid w:val="007668BD"/>
    <w:rsid w:val="00771B3B"/>
    <w:rsid w:val="007B119A"/>
    <w:rsid w:val="007B6913"/>
    <w:rsid w:val="007E128E"/>
    <w:rsid w:val="00844135"/>
    <w:rsid w:val="008449BE"/>
    <w:rsid w:val="0087752E"/>
    <w:rsid w:val="008855DC"/>
    <w:rsid w:val="00893404"/>
    <w:rsid w:val="00894740"/>
    <w:rsid w:val="008A5643"/>
    <w:rsid w:val="008A676D"/>
    <w:rsid w:val="008B0703"/>
    <w:rsid w:val="008D1F7E"/>
    <w:rsid w:val="008F572E"/>
    <w:rsid w:val="0090441E"/>
    <w:rsid w:val="0093205B"/>
    <w:rsid w:val="00967323"/>
    <w:rsid w:val="009707D9"/>
    <w:rsid w:val="00991D44"/>
    <w:rsid w:val="00996342"/>
    <w:rsid w:val="009970FC"/>
    <w:rsid w:val="009A1138"/>
    <w:rsid w:val="009A1365"/>
    <w:rsid w:val="009D0282"/>
    <w:rsid w:val="00A04B9C"/>
    <w:rsid w:val="00A066AF"/>
    <w:rsid w:val="00A10A25"/>
    <w:rsid w:val="00A13239"/>
    <w:rsid w:val="00A217B6"/>
    <w:rsid w:val="00A30C28"/>
    <w:rsid w:val="00A5052A"/>
    <w:rsid w:val="00AC1FAE"/>
    <w:rsid w:val="00AF4FB7"/>
    <w:rsid w:val="00AF7EA9"/>
    <w:rsid w:val="00B044E3"/>
    <w:rsid w:val="00B22281"/>
    <w:rsid w:val="00B2763C"/>
    <w:rsid w:val="00B40FB3"/>
    <w:rsid w:val="00B80E7D"/>
    <w:rsid w:val="00B95334"/>
    <w:rsid w:val="00BC564A"/>
    <w:rsid w:val="00BD674B"/>
    <w:rsid w:val="00BF1236"/>
    <w:rsid w:val="00C01748"/>
    <w:rsid w:val="00C14240"/>
    <w:rsid w:val="00C5612D"/>
    <w:rsid w:val="00C7255F"/>
    <w:rsid w:val="00C96524"/>
    <w:rsid w:val="00CA2D80"/>
    <w:rsid w:val="00CB0D60"/>
    <w:rsid w:val="00CC0E6E"/>
    <w:rsid w:val="00CD2DFB"/>
    <w:rsid w:val="00CE6054"/>
    <w:rsid w:val="00CF07A3"/>
    <w:rsid w:val="00D14DAA"/>
    <w:rsid w:val="00D427E2"/>
    <w:rsid w:val="00D524B1"/>
    <w:rsid w:val="00D601C6"/>
    <w:rsid w:val="00D67D63"/>
    <w:rsid w:val="00D72EF5"/>
    <w:rsid w:val="00D916A2"/>
    <w:rsid w:val="00DC027E"/>
    <w:rsid w:val="00DD27CC"/>
    <w:rsid w:val="00DE2A4A"/>
    <w:rsid w:val="00E01A74"/>
    <w:rsid w:val="00E05FF0"/>
    <w:rsid w:val="00E15884"/>
    <w:rsid w:val="00E73A7F"/>
    <w:rsid w:val="00E7492E"/>
    <w:rsid w:val="00E954FF"/>
    <w:rsid w:val="00EA19E3"/>
    <w:rsid w:val="00EC50AB"/>
    <w:rsid w:val="00ED03BA"/>
    <w:rsid w:val="00ED1A17"/>
    <w:rsid w:val="00F04FC9"/>
    <w:rsid w:val="00F13070"/>
    <w:rsid w:val="00F57F24"/>
    <w:rsid w:val="00F6097B"/>
    <w:rsid w:val="00F714EB"/>
    <w:rsid w:val="00F80501"/>
    <w:rsid w:val="00FA39AD"/>
    <w:rsid w:val="00FB02DB"/>
    <w:rsid w:val="00FB06B2"/>
    <w:rsid w:val="00FD53D6"/>
    <w:rsid w:val="00FF1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2B43F3-08CF-4B19-BA63-BEF835CC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7E"/>
    <w:pPr>
      <w:spacing w:after="0" w:line="240" w:lineRule="auto"/>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7E"/>
    <w:pPr>
      <w:autoSpaceDE w:val="0"/>
      <w:autoSpaceDN w:val="0"/>
      <w:adjustRightInd w:val="0"/>
      <w:spacing w:after="0" w:line="240" w:lineRule="auto"/>
    </w:pPr>
    <w:rPr>
      <w:rFonts w:ascii="FOHPDE+TimesNewRoman" w:hAnsi="FOHPDE+TimesNewRoman" w:cs="FOHPDE+TimesNewRoman"/>
      <w:color w:val="000000"/>
      <w:sz w:val="24"/>
      <w:szCs w:val="24"/>
      <w:lang w:val="en-GB" w:eastAsia="en-GB"/>
    </w:rPr>
  </w:style>
  <w:style w:type="paragraph" w:styleId="Header">
    <w:name w:val="header"/>
    <w:basedOn w:val="Normal"/>
    <w:link w:val="HeaderChar"/>
    <w:uiPriority w:val="99"/>
    <w:unhideWhenUsed/>
    <w:rsid w:val="00DC027E"/>
    <w:pPr>
      <w:tabs>
        <w:tab w:val="center" w:pos="4536"/>
        <w:tab w:val="right" w:pos="9072"/>
      </w:tabs>
    </w:pPr>
  </w:style>
  <w:style w:type="character" w:customStyle="1" w:styleId="HeaderChar">
    <w:name w:val="Header Char"/>
    <w:basedOn w:val="DefaultParagraphFont"/>
    <w:link w:val="Header"/>
    <w:uiPriority w:val="99"/>
    <w:rsid w:val="00DC027E"/>
    <w:rPr>
      <w:rFonts w:ascii="Times New Roman" w:hAnsi="Times New Roman" w:cs="Times New Roman"/>
      <w:sz w:val="20"/>
      <w:szCs w:val="20"/>
      <w:lang w:val="en-GB"/>
    </w:rPr>
  </w:style>
  <w:style w:type="paragraph" w:styleId="Footer">
    <w:name w:val="footer"/>
    <w:basedOn w:val="Normal"/>
    <w:link w:val="FooterChar"/>
    <w:uiPriority w:val="99"/>
    <w:unhideWhenUsed/>
    <w:rsid w:val="00DC027E"/>
    <w:pPr>
      <w:tabs>
        <w:tab w:val="center" w:pos="4536"/>
        <w:tab w:val="right" w:pos="9072"/>
      </w:tabs>
    </w:pPr>
  </w:style>
  <w:style w:type="character" w:customStyle="1" w:styleId="FooterChar">
    <w:name w:val="Footer Char"/>
    <w:basedOn w:val="DefaultParagraphFont"/>
    <w:link w:val="Footer"/>
    <w:uiPriority w:val="99"/>
    <w:rsid w:val="00DC027E"/>
    <w:rPr>
      <w:rFonts w:ascii="Times New Roman" w:hAnsi="Times New Roman" w:cs="Times New Roman"/>
      <w:sz w:val="20"/>
      <w:szCs w:val="20"/>
      <w:lang w:val="en-GB"/>
    </w:rPr>
  </w:style>
  <w:style w:type="paragraph" w:styleId="ListParagraph">
    <w:name w:val="List Paragraph"/>
    <w:basedOn w:val="Normal"/>
    <w:link w:val="ListParagraphChar"/>
    <w:uiPriority w:val="34"/>
    <w:qFormat/>
    <w:rsid w:val="009970FC"/>
    <w:pPr>
      <w:ind w:left="720"/>
      <w:contextualSpacing/>
    </w:pPr>
  </w:style>
  <w:style w:type="character" w:styleId="CommentReference">
    <w:name w:val="annotation reference"/>
    <w:uiPriority w:val="99"/>
    <w:semiHidden/>
    <w:unhideWhenUsed/>
    <w:rsid w:val="00E01A74"/>
    <w:rPr>
      <w:sz w:val="16"/>
      <w:szCs w:val="16"/>
    </w:rPr>
  </w:style>
  <w:style w:type="paragraph" w:styleId="CommentText">
    <w:name w:val="annotation text"/>
    <w:basedOn w:val="Normal"/>
    <w:link w:val="CommentTextChar"/>
    <w:uiPriority w:val="99"/>
    <w:semiHidden/>
    <w:unhideWhenUsed/>
    <w:rsid w:val="00E01A74"/>
    <w:pPr>
      <w:spacing w:after="200" w:line="276" w:lineRule="auto"/>
    </w:pPr>
  </w:style>
  <w:style w:type="character" w:customStyle="1" w:styleId="CommentTextChar">
    <w:name w:val="Comment Text Char"/>
    <w:basedOn w:val="DefaultParagraphFont"/>
    <w:link w:val="CommentText"/>
    <w:uiPriority w:val="99"/>
    <w:semiHidden/>
    <w:rsid w:val="00E01A74"/>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E01A74"/>
    <w:rPr>
      <w:rFonts w:ascii="Tahoma" w:hAnsi="Tahoma" w:cs="Tahoma"/>
      <w:sz w:val="16"/>
      <w:szCs w:val="16"/>
    </w:rPr>
  </w:style>
  <w:style w:type="character" w:customStyle="1" w:styleId="BalloonTextChar">
    <w:name w:val="Balloon Text Char"/>
    <w:basedOn w:val="DefaultParagraphFont"/>
    <w:link w:val="BalloonText"/>
    <w:uiPriority w:val="99"/>
    <w:semiHidden/>
    <w:rsid w:val="00E01A74"/>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371F2D"/>
    <w:rPr>
      <w:rFonts w:ascii="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3366C7"/>
    <w:pPr>
      <w:widowControl w:val="0"/>
      <w:snapToGrid w:val="0"/>
    </w:pPr>
    <w:rPr>
      <w:rFonts w:asciiTheme="minorHAnsi" w:eastAsiaTheme="minorEastAsia" w:hAnsiTheme="minorHAnsi" w:cstheme="minorBidi"/>
      <w:kern w:val="2"/>
      <w:sz w:val="21"/>
      <w:szCs w:val="22"/>
      <w:lang w:val="en-US" w:eastAsia="ja-JP"/>
    </w:rPr>
  </w:style>
  <w:style w:type="character" w:customStyle="1" w:styleId="FootnoteTextChar">
    <w:name w:val="Footnote Text Char"/>
    <w:basedOn w:val="DefaultParagraphFont"/>
    <w:link w:val="FootnoteText"/>
    <w:uiPriority w:val="99"/>
    <w:semiHidden/>
    <w:rsid w:val="003366C7"/>
    <w:rPr>
      <w:rFonts w:eastAsiaTheme="minorEastAsia"/>
      <w:kern w:val="2"/>
      <w:sz w:val="21"/>
      <w:lang w:val="en-US" w:eastAsia="ja-JP"/>
    </w:rPr>
  </w:style>
  <w:style w:type="character" w:styleId="FootnoteReference">
    <w:name w:val="footnote reference"/>
    <w:basedOn w:val="DefaultParagraphFont"/>
    <w:uiPriority w:val="99"/>
    <w:semiHidden/>
    <w:unhideWhenUsed/>
    <w:rsid w:val="003366C7"/>
    <w:rPr>
      <w:vertAlign w:val="superscript"/>
    </w:rPr>
  </w:style>
  <w:style w:type="character" w:styleId="Hyperlink">
    <w:name w:val="Hyperlink"/>
    <w:basedOn w:val="DefaultParagraphFont"/>
    <w:uiPriority w:val="99"/>
    <w:unhideWhenUsed/>
    <w:rsid w:val="003366C7"/>
    <w:rPr>
      <w:color w:val="0000FF"/>
      <w:u w:val="single"/>
    </w:rPr>
  </w:style>
  <w:style w:type="character" w:styleId="FollowedHyperlink">
    <w:name w:val="FollowedHyperlink"/>
    <w:basedOn w:val="DefaultParagraphFont"/>
    <w:uiPriority w:val="99"/>
    <w:semiHidden/>
    <w:unhideWhenUsed/>
    <w:rsid w:val="00B80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D27B-809B-4B02-A194-2AE98C78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Yves Guillam</cp:lastModifiedBy>
  <cp:revision>3</cp:revision>
  <cp:lastPrinted>2019-10-29T11:15:00Z</cp:lastPrinted>
  <dcterms:created xsi:type="dcterms:W3CDTF">2022-06-21T08:49:00Z</dcterms:created>
  <dcterms:modified xsi:type="dcterms:W3CDTF">2022-06-21T08:56:00Z</dcterms:modified>
</cp:coreProperties>
</file>