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95" w:type="dxa"/>
        <w:tblLook w:val="04A0" w:firstRow="1" w:lastRow="0" w:firstColumn="1" w:lastColumn="0" w:noHBand="0" w:noVBand="1"/>
      </w:tblPr>
      <w:tblGrid>
        <w:gridCol w:w="8995"/>
      </w:tblGrid>
      <w:tr w:rsidR="001547A7" w:rsidRPr="008B1A1C" w14:paraId="3E99768B" w14:textId="77777777" w:rsidTr="008B1A1C">
        <w:tc>
          <w:tcPr>
            <w:tcW w:w="8995" w:type="dxa"/>
          </w:tcPr>
          <w:p w14:paraId="7A5E220F" w14:textId="77777777" w:rsidR="00F06775" w:rsidRPr="008B1A1C" w:rsidRDefault="00F06775" w:rsidP="00B503BC">
            <w:pPr>
              <w:rPr>
                <w:rFonts w:ascii="Arial" w:hAnsi="Arial" w:cs="Arial"/>
                <w:b/>
                <w:sz w:val="20"/>
                <w:szCs w:val="20"/>
              </w:rPr>
            </w:pPr>
            <w:bookmarkStart w:id="0" w:name="_Hlk94002355"/>
          </w:p>
          <w:p w14:paraId="1F8A5CFF" w14:textId="481EEAE2" w:rsidR="00E26760" w:rsidRPr="008B1A1C" w:rsidRDefault="00E26760" w:rsidP="00B503BC">
            <w:pPr>
              <w:rPr>
                <w:rFonts w:ascii="Arial" w:hAnsi="Arial" w:cs="Arial"/>
                <w:b/>
                <w:bCs/>
                <w:sz w:val="20"/>
                <w:szCs w:val="20"/>
              </w:rPr>
            </w:pPr>
            <w:r w:rsidRPr="008B1A1C">
              <w:rPr>
                <w:rFonts w:ascii="Arial" w:hAnsi="Arial" w:cs="Arial"/>
                <w:b/>
                <w:bCs/>
                <w:sz w:val="20"/>
                <w:szCs w:val="20"/>
              </w:rPr>
              <w:t xml:space="preserve">PART 2 </w:t>
            </w:r>
            <w:bookmarkStart w:id="1" w:name="_Hlk153959861"/>
            <w:r w:rsidR="00476191" w:rsidRPr="008B1A1C">
              <w:rPr>
                <w:rFonts w:ascii="Arial" w:hAnsi="Arial" w:cs="Arial"/>
                <w:b/>
                <w:bCs/>
                <w:sz w:val="20"/>
                <w:szCs w:val="20"/>
              </w:rPr>
              <w:t xml:space="preserve">PROJECT </w:t>
            </w:r>
            <w:r w:rsidRPr="008B1A1C">
              <w:rPr>
                <w:rFonts w:ascii="Arial" w:hAnsi="Arial" w:cs="Arial"/>
                <w:b/>
                <w:bCs/>
                <w:sz w:val="20"/>
                <w:szCs w:val="20"/>
              </w:rPr>
              <w:t xml:space="preserve">PROPOSAL </w:t>
            </w:r>
            <w:r w:rsidR="00476191" w:rsidRPr="008B1A1C">
              <w:rPr>
                <w:rFonts w:ascii="Arial" w:hAnsi="Arial" w:cs="Arial"/>
                <w:b/>
                <w:bCs/>
                <w:sz w:val="20"/>
                <w:szCs w:val="20"/>
              </w:rPr>
              <w:t xml:space="preserve">- </w:t>
            </w:r>
            <w:r w:rsidR="00025D12" w:rsidRPr="008B1A1C">
              <w:rPr>
                <w:rFonts w:ascii="Arial" w:hAnsi="Arial" w:cs="Arial"/>
                <w:b/>
                <w:bCs/>
                <w:sz w:val="20"/>
                <w:szCs w:val="20"/>
              </w:rPr>
              <w:t xml:space="preserve">TO DEMONSTRATE AVAILABILITY OF </w:t>
            </w:r>
            <w:r w:rsidR="00971169" w:rsidRPr="008B1A1C">
              <w:rPr>
                <w:rFonts w:ascii="Arial" w:hAnsi="Arial" w:cs="Arial"/>
                <w:b/>
                <w:bCs/>
                <w:sz w:val="20"/>
                <w:szCs w:val="20"/>
              </w:rPr>
              <w:t xml:space="preserve">ENCs (S-101 and S-57) in S-100 ECDIS for </w:t>
            </w:r>
            <w:r w:rsidR="00025D12" w:rsidRPr="008B1A1C">
              <w:rPr>
                <w:rFonts w:ascii="Arial" w:hAnsi="Arial" w:cs="Arial"/>
                <w:b/>
                <w:bCs/>
                <w:sz w:val="20"/>
                <w:szCs w:val="20"/>
              </w:rPr>
              <w:t>DUAL FUEL</w:t>
            </w:r>
            <w:r w:rsidR="00971169" w:rsidRPr="008B1A1C">
              <w:rPr>
                <w:rFonts w:ascii="Arial" w:hAnsi="Arial" w:cs="Arial"/>
                <w:b/>
                <w:bCs/>
                <w:sz w:val="20"/>
                <w:szCs w:val="20"/>
              </w:rPr>
              <w:t xml:space="preserve"> </w:t>
            </w:r>
            <w:r w:rsidR="00025D12" w:rsidRPr="008B1A1C">
              <w:rPr>
                <w:rFonts w:ascii="Arial" w:hAnsi="Arial" w:cs="Arial"/>
                <w:b/>
                <w:bCs/>
                <w:sz w:val="20"/>
                <w:szCs w:val="20"/>
              </w:rPr>
              <w:t>ALONG MAJOR SHIPPING ROUTES</w:t>
            </w:r>
          </w:p>
          <w:bookmarkEnd w:id="1"/>
          <w:p w14:paraId="19CF3E65" w14:textId="0398FF64" w:rsidR="00A631CF" w:rsidRPr="008B1A1C" w:rsidRDefault="00A631CF" w:rsidP="00B503BC">
            <w:pPr>
              <w:rPr>
                <w:rFonts w:ascii="Arial" w:hAnsi="Arial" w:cs="Arial"/>
                <w:sz w:val="20"/>
                <w:szCs w:val="20"/>
              </w:rPr>
            </w:pPr>
          </w:p>
        </w:tc>
      </w:tr>
      <w:tr w:rsidR="001547A7" w:rsidRPr="008B1A1C" w14:paraId="457DD9EF" w14:textId="77777777" w:rsidTr="008B1A1C">
        <w:trPr>
          <w:trHeight w:val="1493"/>
        </w:trPr>
        <w:tc>
          <w:tcPr>
            <w:tcW w:w="8995" w:type="dxa"/>
          </w:tcPr>
          <w:p w14:paraId="290FE13C" w14:textId="2F482AAF" w:rsidR="00F06775" w:rsidRPr="008B1A1C" w:rsidRDefault="009F3486" w:rsidP="00B503BC">
            <w:pPr>
              <w:rPr>
                <w:rFonts w:ascii="Arial" w:hAnsi="Arial" w:cs="Arial"/>
                <w:sz w:val="20"/>
                <w:szCs w:val="20"/>
              </w:rPr>
            </w:pPr>
            <w:bookmarkStart w:id="2" w:name="_Hlk153959886"/>
            <w:r w:rsidRPr="008B1A1C">
              <w:rPr>
                <w:rFonts w:ascii="Arial" w:hAnsi="Arial" w:cs="Arial"/>
                <w:b/>
                <w:sz w:val="20"/>
                <w:szCs w:val="20"/>
              </w:rPr>
              <w:t>P</w:t>
            </w:r>
            <w:r w:rsidR="001547A7" w:rsidRPr="008B1A1C">
              <w:rPr>
                <w:rFonts w:ascii="Arial" w:hAnsi="Arial" w:cs="Arial"/>
                <w:b/>
                <w:sz w:val="20"/>
                <w:szCs w:val="20"/>
              </w:rPr>
              <w:t xml:space="preserve">roject </w:t>
            </w:r>
            <w:r w:rsidRPr="008B1A1C">
              <w:rPr>
                <w:rFonts w:ascii="Arial" w:hAnsi="Arial" w:cs="Arial"/>
                <w:b/>
                <w:sz w:val="20"/>
                <w:szCs w:val="20"/>
              </w:rPr>
              <w:t>O</w:t>
            </w:r>
            <w:r w:rsidR="001547A7" w:rsidRPr="008B1A1C">
              <w:rPr>
                <w:rFonts w:ascii="Arial" w:hAnsi="Arial" w:cs="Arial"/>
                <w:b/>
                <w:sz w:val="20"/>
                <w:szCs w:val="20"/>
              </w:rPr>
              <w:t>bjectives</w:t>
            </w:r>
            <w:r w:rsidR="001547A7" w:rsidRPr="008B1A1C">
              <w:rPr>
                <w:rFonts w:ascii="Arial" w:hAnsi="Arial" w:cs="Arial"/>
                <w:sz w:val="20"/>
                <w:szCs w:val="20"/>
              </w:rPr>
              <w:t>:</w:t>
            </w:r>
          </w:p>
          <w:p w14:paraId="3D550D4B" w14:textId="77777777" w:rsidR="00F06775" w:rsidRPr="008B1A1C" w:rsidRDefault="00F06775" w:rsidP="009F3486">
            <w:pPr>
              <w:rPr>
                <w:rFonts w:ascii="Arial" w:hAnsi="Arial" w:cs="Arial"/>
                <w:sz w:val="20"/>
                <w:szCs w:val="20"/>
              </w:rPr>
            </w:pPr>
          </w:p>
          <w:p w14:paraId="749D0A2C" w14:textId="6525C780" w:rsidR="00657926" w:rsidRPr="008B1A1C" w:rsidRDefault="006B61DE" w:rsidP="00B317EA">
            <w:pPr>
              <w:pStyle w:val="ListParagraph"/>
              <w:numPr>
                <w:ilvl w:val="0"/>
                <w:numId w:val="44"/>
              </w:numPr>
              <w:ind w:left="330"/>
              <w:rPr>
                <w:rFonts w:ascii="Arial" w:hAnsi="Arial" w:cs="Arial"/>
                <w:sz w:val="20"/>
                <w:szCs w:val="20"/>
              </w:rPr>
            </w:pPr>
            <w:r w:rsidRPr="008B1A1C">
              <w:rPr>
                <w:rFonts w:ascii="Arial" w:hAnsi="Arial" w:cs="Arial"/>
                <w:sz w:val="20"/>
                <w:szCs w:val="20"/>
              </w:rPr>
              <w:t xml:space="preserve">The </w:t>
            </w:r>
            <w:r w:rsidR="00823304" w:rsidRPr="008B1A1C">
              <w:rPr>
                <w:rFonts w:ascii="Arial" w:hAnsi="Arial" w:cs="Arial"/>
                <w:sz w:val="20"/>
                <w:szCs w:val="20"/>
              </w:rPr>
              <w:t>main objective</w:t>
            </w:r>
            <w:r w:rsidR="00657926" w:rsidRPr="008B1A1C">
              <w:rPr>
                <w:rFonts w:ascii="Arial" w:hAnsi="Arial" w:cs="Arial"/>
                <w:sz w:val="20"/>
                <w:szCs w:val="20"/>
              </w:rPr>
              <w:t>s</w:t>
            </w:r>
            <w:r w:rsidR="00823304" w:rsidRPr="008B1A1C">
              <w:rPr>
                <w:rFonts w:ascii="Arial" w:hAnsi="Arial" w:cs="Arial"/>
                <w:sz w:val="20"/>
                <w:szCs w:val="20"/>
              </w:rPr>
              <w:t xml:space="preserve"> of the proposed</w:t>
            </w:r>
            <w:r w:rsidRPr="008B1A1C">
              <w:rPr>
                <w:rFonts w:ascii="Arial" w:hAnsi="Arial" w:cs="Arial"/>
                <w:sz w:val="20"/>
                <w:szCs w:val="20"/>
              </w:rPr>
              <w:t xml:space="preserve"> project </w:t>
            </w:r>
            <w:r w:rsidR="00657926" w:rsidRPr="008B1A1C">
              <w:rPr>
                <w:rFonts w:ascii="Arial" w:hAnsi="Arial" w:cs="Arial"/>
                <w:sz w:val="20"/>
                <w:szCs w:val="20"/>
              </w:rPr>
              <w:t xml:space="preserve">are </w:t>
            </w:r>
            <w:r w:rsidRPr="008B1A1C">
              <w:rPr>
                <w:rFonts w:ascii="Arial" w:hAnsi="Arial" w:cs="Arial"/>
                <w:sz w:val="20"/>
                <w:szCs w:val="20"/>
              </w:rPr>
              <w:t>to</w:t>
            </w:r>
            <w:r w:rsidR="00657926" w:rsidRPr="008B1A1C">
              <w:rPr>
                <w:rFonts w:ascii="Arial" w:hAnsi="Arial" w:cs="Arial"/>
                <w:sz w:val="20"/>
                <w:szCs w:val="20"/>
              </w:rPr>
              <w:t>:</w:t>
            </w:r>
          </w:p>
          <w:p w14:paraId="58D926F2" w14:textId="1A90E69E" w:rsidR="00657926" w:rsidRPr="008B1A1C" w:rsidRDefault="004742DC" w:rsidP="00657926">
            <w:pPr>
              <w:pStyle w:val="ListParagraph"/>
              <w:numPr>
                <w:ilvl w:val="0"/>
                <w:numId w:val="50"/>
              </w:numPr>
              <w:rPr>
                <w:rFonts w:ascii="Arial" w:hAnsi="Arial" w:cs="Arial"/>
                <w:sz w:val="20"/>
                <w:szCs w:val="20"/>
              </w:rPr>
            </w:pPr>
            <w:bookmarkStart w:id="3" w:name="_Hlk155260288"/>
            <w:r w:rsidRPr="008B1A1C">
              <w:rPr>
                <w:rFonts w:ascii="Arial" w:hAnsi="Arial" w:cs="Arial"/>
                <w:sz w:val="20"/>
                <w:szCs w:val="20"/>
              </w:rPr>
              <w:t xml:space="preserve">coordinate and provide </w:t>
            </w:r>
            <w:r w:rsidR="00657926" w:rsidRPr="008B1A1C">
              <w:rPr>
                <w:rFonts w:ascii="Arial" w:hAnsi="Arial" w:cs="Arial"/>
                <w:sz w:val="20"/>
                <w:szCs w:val="20"/>
              </w:rPr>
              <w:t xml:space="preserve">S-57 and S-101 covering the planned </w:t>
            </w:r>
            <w:proofErr w:type="gramStart"/>
            <w:r w:rsidR="00657926" w:rsidRPr="008B1A1C">
              <w:rPr>
                <w:rFonts w:ascii="Arial" w:hAnsi="Arial" w:cs="Arial"/>
                <w:sz w:val="20"/>
                <w:szCs w:val="20"/>
              </w:rPr>
              <w:t>routes;</w:t>
            </w:r>
            <w:proofErr w:type="gramEnd"/>
          </w:p>
          <w:bookmarkEnd w:id="3"/>
          <w:p w14:paraId="762EA7E0" w14:textId="77777777" w:rsidR="00657926" w:rsidRPr="008B1A1C" w:rsidRDefault="00657926" w:rsidP="000736FC">
            <w:pPr>
              <w:pStyle w:val="ListParagraph"/>
              <w:rPr>
                <w:rFonts w:ascii="Arial" w:hAnsi="Arial" w:cs="Arial"/>
                <w:sz w:val="20"/>
                <w:szCs w:val="20"/>
              </w:rPr>
            </w:pPr>
          </w:p>
          <w:p w14:paraId="63F02714" w14:textId="32AAFCFF" w:rsidR="00823304" w:rsidRPr="008B1A1C" w:rsidRDefault="006B61DE" w:rsidP="000736FC">
            <w:pPr>
              <w:pStyle w:val="ListParagraph"/>
              <w:numPr>
                <w:ilvl w:val="0"/>
                <w:numId w:val="50"/>
              </w:numPr>
              <w:rPr>
                <w:rFonts w:ascii="Arial" w:hAnsi="Arial" w:cs="Arial"/>
                <w:sz w:val="20"/>
                <w:szCs w:val="20"/>
              </w:rPr>
            </w:pPr>
            <w:r w:rsidRPr="008B1A1C">
              <w:rPr>
                <w:rFonts w:ascii="Arial" w:hAnsi="Arial" w:cs="Arial"/>
                <w:sz w:val="20"/>
                <w:szCs w:val="20"/>
              </w:rPr>
              <w:t xml:space="preserve">demonstrate to the shipping community and other users that the IHO and our stakeholders stand ready to make available </w:t>
            </w:r>
            <w:r w:rsidR="00AF56B9" w:rsidRPr="008B1A1C">
              <w:rPr>
                <w:rFonts w:ascii="Arial" w:hAnsi="Arial" w:cs="Arial"/>
                <w:sz w:val="20"/>
                <w:szCs w:val="20"/>
              </w:rPr>
              <w:t xml:space="preserve">ENCs </w:t>
            </w:r>
            <w:r w:rsidR="00971169" w:rsidRPr="008B1A1C">
              <w:rPr>
                <w:rFonts w:ascii="Arial" w:hAnsi="Arial" w:cs="Arial"/>
                <w:sz w:val="20"/>
                <w:szCs w:val="20"/>
              </w:rPr>
              <w:t>in</w:t>
            </w:r>
            <w:r w:rsidR="00AF56B9" w:rsidRPr="008B1A1C">
              <w:rPr>
                <w:rFonts w:ascii="Arial" w:hAnsi="Arial" w:cs="Arial"/>
                <w:sz w:val="20"/>
                <w:szCs w:val="20"/>
              </w:rPr>
              <w:t xml:space="preserve"> S-100 </w:t>
            </w:r>
            <w:r w:rsidR="00971169" w:rsidRPr="008B1A1C">
              <w:rPr>
                <w:rFonts w:ascii="Arial" w:hAnsi="Arial" w:cs="Arial"/>
                <w:sz w:val="20"/>
                <w:szCs w:val="20"/>
              </w:rPr>
              <w:t xml:space="preserve">for </w:t>
            </w:r>
            <w:r w:rsidRPr="008B1A1C">
              <w:rPr>
                <w:rFonts w:ascii="Arial" w:hAnsi="Arial" w:cs="Arial"/>
                <w:sz w:val="20"/>
                <w:szCs w:val="20"/>
              </w:rPr>
              <w:t xml:space="preserve">Dual Fuel covering major shipping routes ahead of the 1 January 2026 commitment to the IMO. </w:t>
            </w:r>
          </w:p>
          <w:p w14:paraId="42361257" w14:textId="77777777" w:rsidR="00823304" w:rsidRPr="008B1A1C" w:rsidRDefault="00823304" w:rsidP="00823304">
            <w:pPr>
              <w:rPr>
                <w:rFonts w:ascii="Arial" w:hAnsi="Arial" w:cs="Arial"/>
                <w:sz w:val="20"/>
                <w:szCs w:val="20"/>
              </w:rPr>
            </w:pPr>
          </w:p>
          <w:p w14:paraId="5516B835" w14:textId="604F18FB" w:rsidR="00823304" w:rsidRPr="008B1A1C" w:rsidRDefault="006B61DE" w:rsidP="000736FC">
            <w:pPr>
              <w:pStyle w:val="ListParagraph"/>
              <w:numPr>
                <w:ilvl w:val="0"/>
                <w:numId w:val="50"/>
              </w:numPr>
              <w:rPr>
                <w:rFonts w:ascii="Arial" w:hAnsi="Arial" w:cs="Arial"/>
                <w:sz w:val="20"/>
                <w:szCs w:val="20"/>
              </w:rPr>
            </w:pPr>
            <w:r w:rsidRPr="008B1A1C">
              <w:rPr>
                <w:rFonts w:ascii="Arial" w:hAnsi="Arial" w:cs="Arial"/>
                <w:sz w:val="20"/>
                <w:szCs w:val="20"/>
              </w:rPr>
              <w:t xml:space="preserve">carry out testing of wireless updating of the S-101 ENCs </w:t>
            </w:r>
            <w:r w:rsidR="00AF56B9" w:rsidRPr="008B1A1C">
              <w:rPr>
                <w:rFonts w:ascii="Arial" w:hAnsi="Arial" w:cs="Arial"/>
                <w:sz w:val="20"/>
                <w:szCs w:val="20"/>
              </w:rPr>
              <w:t xml:space="preserve">and applying the latest IHO standards </w:t>
            </w:r>
            <w:r w:rsidRPr="008B1A1C">
              <w:rPr>
                <w:rFonts w:ascii="Arial" w:hAnsi="Arial" w:cs="Arial"/>
                <w:sz w:val="20"/>
                <w:szCs w:val="20"/>
              </w:rPr>
              <w:t xml:space="preserve">at sea. </w:t>
            </w:r>
          </w:p>
          <w:p w14:paraId="1780DBD3" w14:textId="68AD22A3" w:rsidR="00A843A0" w:rsidRPr="008B1A1C" w:rsidRDefault="006B61DE" w:rsidP="00823304">
            <w:pPr>
              <w:pStyle w:val="ListParagraph"/>
              <w:ind w:left="330"/>
              <w:rPr>
                <w:rFonts w:ascii="Arial" w:hAnsi="Arial" w:cs="Arial"/>
                <w:sz w:val="20"/>
                <w:szCs w:val="20"/>
              </w:rPr>
            </w:pPr>
            <w:r w:rsidRPr="008B1A1C">
              <w:rPr>
                <w:rFonts w:ascii="Arial" w:hAnsi="Arial" w:cs="Arial"/>
                <w:sz w:val="20"/>
                <w:szCs w:val="20"/>
              </w:rPr>
              <w:t xml:space="preserve"> </w:t>
            </w:r>
          </w:p>
        </w:tc>
      </w:tr>
      <w:tr w:rsidR="009F3486" w:rsidRPr="008B1A1C" w14:paraId="1F3813CA" w14:textId="77777777" w:rsidTr="008B1A1C">
        <w:trPr>
          <w:trHeight w:val="1862"/>
        </w:trPr>
        <w:tc>
          <w:tcPr>
            <w:tcW w:w="8995" w:type="dxa"/>
          </w:tcPr>
          <w:p w14:paraId="2B9C8FFE" w14:textId="77777777" w:rsidR="009F3486" w:rsidRPr="008B1A1C" w:rsidRDefault="009F3486" w:rsidP="009F3486">
            <w:pPr>
              <w:rPr>
                <w:rFonts w:ascii="Arial" w:hAnsi="Arial" w:cs="Arial"/>
                <w:b/>
                <w:bCs/>
                <w:sz w:val="20"/>
                <w:szCs w:val="20"/>
              </w:rPr>
            </w:pPr>
            <w:bookmarkStart w:id="4" w:name="_Hlk153959919"/>
            <w:bookmarkEnd w:id="2"/>
            <w:r w:rsidRPr="008B1A1C">
              <w:rPr>
                <w:rFonts w:ascii="Arial" w:hAnsi="Arial" w:cs="Arial"/>
                <w:b/>
                <w:bCs/>
                <w:sz w:val="20"/>
                <w:szCs w:val="20"/>
              </w:rPr>
              <w:t>Project Deliverables</w:t>
            </w:r>
          </w:p>
          <w:p w14:paraId="304CD7F2" w14:textId="77777777" w:rsidR="009F3486" w:rsidRPr="008B1A1C" w:rsidRDefault="009F3486" w:rsidP="009F3486">
            <w:pPr>
              <w:rPr>
                <w:rFonts w:ascii="Arial" w:hAnsi="Arial" w:cs="Arial"/>
                <w:sz w:val="20"/>
                <w:szCs w:val="20"/>
              </w:rPr>
            </w:pPr>
          </w:p>
          <w:p w14:paraId="264B0A21" w14:textId="707BBADB" w:rsidR="006B61DE" w:rsidRPr="00972185" w:rsidRDefault="00972185" w:rsidP="009A0A7A">
            <w:pPr>
              <w:rPr>
                <w:rFonts w:ascii="Arial" w:hAnsi="Arial" w:cs="Arial"/>
                <w:b/>
                <w:bCs/>
                <w:sz w:val="20"/>
                <w:szCs w:val="20"/>
                <w:u w:val="single"/>
              </w:rPr>
            </w:pPr>
            <w:r>
              <w:rPr>
                <w:rFonts w:ascii="Arial" w:hAnsi="Arial" w:cs="Arial"/>
                <w:sz w:val="20"/>
                <w:szCs w:val="20"/>
              </w:rPr>
              <w:t xml:space="preserve">      </w:t>
            </w:r>
            <w:r w:rsidR="006B61DE" w:rsidRPr="00972185">
              <w:rPr>
                <w:rFonts w:ascii="Arial" w:hAnsi="Arial" w:cs="Arial"/>
                <w:b/>
                <w:bCs/>
                <w:sz w:val="20"/>
                <w:szCs w:val="20"/>
                <w:u w:val="single"/>
              </w:rPr>
              <w:t xml:space="preserve">Phase 1 (April 2024 – July 2024)  </w:t>
            </w:r>
          </w:p>
          <w:p w14:paraId="01C7730E" w14:textId="09581963" w:rsidR="006B61DE" w:rsidRPr="008B1A1C" w:rsidRDefault="006B61DE" w:rsidP="00A62FF3">
            <w:pPr>
              <w:pStyle w:val="ListParagraph"/>
              <w:numPr>
                <w:ilvl w:val="0"/>
                <w:numId w:val="46"/>
              </w:numPr>
              <w:jc w:val="both"/>
              <w:rPr>
                <w:rFonts w:ascii="Arial" w:hAnsi="Arial" w:cs="Arial"/>
                <w:sz w:val="20"/>
                <w:szCs w:val="20"/>
              </w:rPr>
            </w:pPr>
            <w:r w:rsidRPr="008B1A1C">
              <w:rPr>
                <w:rFonts w:ascii="Arial" w:hAnsi="Arial" w:cs="Arial"/>
                <w:sz w:val="20"/>
                <w:szCs w:val="20"/>
              </w:rPr>
              <w:t xml:space="preserve">In this Phase, the 3 Littoral States of Indonesia, Malaysia and Singapore agreed to produce ENCs </w:t>
            </w:r>
            <w:r w:rsidR="00FF5DAB">
              <w:rPr>
                <w:rFonts w:ascii="Arial" w:hAnsi="Arial" w:cs="Arial"/>
                <w:sz w:val="20"/>
                <w:szCs w:val="20"/>
              </w:rPr>
              <w:t>(</w:t>
            </w:r>
            <w:r w:rsidRPr="008B1A1C">
              <w:rPr>
                <w:rFonts w:ascii="Arial" w:hAnsi="Arial" w:cs="Arial"/>
                <w:sz w:val="20"/>
                <w:szCs w:val="20"/>
              </w:rPr>
              <w:t>S-57 and S-101</w:t>
            </w:r>
            <w:r w:rsidR="00FF5DAB">
              <w:rPr>
                <w:rFonts w:ascii="Arial" w:hAnsi="Arial" w:cs="Arial"/>
                <w:sz w:val="20"/>
                <w:szCs w:val="20"/>
              </w:rPr>
              <w:t>)</w:t>
            </w:r>
            <w:r w:rsidRPr="008B1A1C">
              <w:rPr>
                <w:rFonts w:ascii="Arial" w:hAnsi="Arial" w:cs="Arial"/>
                <w:sz w:val="20"/>
                <w:szCs w:val="20"/>
              </w:rPr>
              <w:t xml:space="preserve"> covering the Malacca and Singapore Straits (MSS) from One Fathom Bank to the Eastern approaches of the Singapore Straits. Details of proposed implementation </w:t>
            </w:r>
            <w:r w:rsidR="004742DC" w:rsidRPr="008B1A1C">
              <w:rPr>
                <w:rFonts w:ascii="Arial" w:hAnsi="Arial" w:cs="Arial"/>
                <w:sz w:val="20"/>
                <w:szCs w:val="20"/>
              </w:rPr>
              <w:t>will</w:t>
            </w:r>
            <w:r w:rsidRPr="008B1A1C">
              <w:rPr>
                <w:rFonts w:ascii="Arial" w:hAnsi="Arial" w:cs="Arial"/>
                <w:sz w:val="20"/>
                <w:szCs w:val="20"/>
              </w:rPr>
              <w:t xml:space="preserve"> </w:t>
            </w:r>
            <w:r w:rsidR="00150455" w:rsidRPr="008B1A1C">
              <w:rPr>
                <w:rFonts w:ascii="Arial" w:hAnsi="Arial" w:cs="Arial"/>
                <w:sz w:val="20"/>
                <w:szCs w:val="20"/>
              </w:rPr>
              <w:t xml:space="preserve">be </w:t>
            </w:r>
            <w:r w:rsidRPr="008B1A1C">
              <w:rPr>
                <w:rFonts w:ascii="Arial" w:hAnsi="Arial" w:cs="Arial"/>
                <w:sz w:val="20"/>
                <w:szCs w:val="20"/>
              </w:rPr>
              <w:t>worked out.</w:t>
            </w:r>
          </w:p>
          <w:p w14:paraId="28F76609" w14:textId="4DFFB4C0" w:rsidR="006B61DE" w:rsidRDefault="006B61DE" w:rsidP="00A62FF3">
            <w:pPr>
              <w:pStyle w:val="ListParagraph"/>
              <w:numPr>
                <w:ilvl w:val="0"/>
                <w:numId w:val="46"/>
              </w:numPr>
              <w:jc w:val="both"/>
              <w:rPr>
                <w:rFonts w:ascii="Arial" w:hAnsi="Arial" w:cs="Arial"/>
                <w:sz w:val="20"/>
                <w:szCs w:val="20"/>
              </w:rPr>
            </w:pPr>
            <w:r w:rsidRPr="008B1A1C">
              <w:rPr>
                <w:rFonts w:ascii="Arial" w:hAnsi="Arial" w:cs="Arial"/>
                <w:sz w:val="20"/>
                <w:szCs w:val="20"/>
              </w:rPr>
              <w:t>The ENCs produced</w:t>
            </w:r>
            <w:r w:rsidR="003920F3" w:rsidRPr="008B1A1C">
              <w:rPr>
                <w:rFonts w:ascii="Arial" w:hAnsi="Arial" w:cs="Arial"/>
                <w:sz w:val="20"/>
                <w:szCs w:val="20"/>
              </w:rPr>
              <w:t xml:space="preserve"> for S-100 ECDIS</w:t>
            </w:r>
            <w:r w:rsidRPr="008B1A1C">
              <w:rPr>
                <w:rFonts w:ascii="Arial" w:hAnsi="Arial" w:cs="Arial"/>
                <w:sz w:val="20"/>
                <w:szCs w:val="20"/>
              </w:rPr>
              <w:t xml:space="preserve"> will use the latest joint hydrographic survey results that were recently acquired covering waters shallower than 30 metres along the entire traffic separation scheme in the Malacca and Singapore</w:t>
            </w:r>
            <w:r w:rsidR="00150455" w:rsidRPr="008B1A1C">
              <w:rPr>
                <w:rFonts w:ascii="Arial" w:hAnsi="Arial" w:cs="Arial"/>
                <w:sz w:val="20"/>
                <w:szCs w:val="20"/>
              </w:rPr>
              <w:t xml:space="preserve"> Straits</w:t>
            </w:r>
            <w:r w:rsidRPr="008B1A1C">
              <w:rPr>
                <w:rFonts w:ascii="Arial" w:hAnsi="Arial" w:cs="Arial"/>
                <w:sz w:val="20"/>
                <w:szCs w:val="20"/>
              </w:rPr>
              <w:t xml:space="preserve">. In addition, the 3 Littoral States will </w:t>
            </w:r>
            <w:r w:rsidR="00FF5DAB">
              <w:rPr>
                <w:rFonts w:ascii="Arial" w:hAnsi="Arial" w:cs="Arial"/>
                <w:sz w:val="20"/>
                <w:szCs w:val="20"/>
              </w:rPr>
              <w:t>provide</w:t>
            </w:r>
            <w:r w:rsidR="00834EFF" w:rsidRPr="008B1A1C">
              <w:rPr>
                <w:rFonts w:ascii="Arial" w:hAnsi="Arial" w:cs="Arial"/>
                <w:sz w:val="20"/>
                <w:szCs w:val="20"/>
              </w:rPr>
              <w:t xml:space="preserve"> S-101 and S-102 </w:t>
            </w:r>
            <w:r w:rsidRPr="008B1A1C">
              <w:rPr>
                <w:rFonts w:ascii="Arial" w:hAnsi="Arial" w:cs="Arial"/>
                <w:sz w:val="20"/>
                <w:szCs w:val="20"/>
              </w:rPr>
              <w:t>(</w:t>
            </w:r>
            <w:r w:rsidR="00C17356" w:rsidRPr="008B1A1C">
              <w:rPr>
                <w:rFonts w:ascii="Arial" w:hAnsi="Arial" w:cs="Arial"/>
                <w:sz w:val="20"/>
                <w:szCs w:val="20"/>
              </w:rPr>
              <w:t>Bathymetric Surface</w:t>
            </w:r>
            <w:r w:rsidRPr="008B1A1C">
              <w:rPr>
                <w:rFonts w:ascii="Arial" w:hAnsi="Arial" w:cs="Arial"/>
                <w:sz w:val="20"/>
                <w:szCs w:val="20"/>
              </w:rPr>
              <w:t>)</w:t>
            </w:r>
            <w:r w:rsidR="00FF5DAB">
              <w:rPr>
                <w:rFonts w:ascii="Arial" w:hAnsi="Arial" w:cs="Arial"/>
                <w:sz w:val="20"/>
                <w:szCs w:val="20"/>
              </w:rPr>
              <w:t xml:space="preserve"> datasets</w:t>
            </w:r>
            <w:r w:rsidRPr="008B1A1C">
              <w:rPr>
                <w:rFonts w:ascii="Arial" w:hAnsi="Arial" w:cs="Arial"/>
                <w:sz w:val="20"/>
                <w:szCs w:val="20"/>
              </w:rPr>
              <w:t xml:space="preserve"> that could be used in the demonstration</w:t>
            </w:r>
            <w:r w:rsidR="00FF5DAB">
              <w:rPr>
                <w:rFonts w:ascii="Arial" w:hAnsi="Arial" w:cs="Arial"/>
                <w:sz w:val="20"/>
                <w:szCs w:val="20"/>
              </w:rPr>
              <w:t xml:space="preserve"> of possible interoperability</w:t>
            </w:r>
            <w:r w:rsidRPr="008B1A1C">
              <w:rPr>
                <w:rFonts w:ascii="Arial" w:hAnsi="Arial" w:cs="Arial"/>
                <w:sz w:val="20"/>
                <w:szCs w:val="20"/>
              </w:rPr>
              <w:t>. A sea trial will be conducted to test the</w:t>
            </w:r>
            <w:r w:rsidR="00DE4C20" w:rsidRPr="008B1A1C">
              <w:rPr>
                <w:rFonts w:ascii="Arial" w:hAnsi="Arial" w:cs="Arial"/>
                <w:sz w:val="20"/>
                <w:szCs w:val="20"/>
              </w:rPr>
              <w:t xml:space="preserve"> dual fuel mode in</w:t>
            </w:r>
            <w:r w:rsidRPr="008B1A1C">
              <w:rPr>
                <w:rFonts w:ascii="Arial" w:hAnsi="Arial" w:cs="Arial"/>
                <w:sz w:val="20"/>
                <w:szCs w:val="20"/>
              </w:rPr>
              <w:t xml:space="preserve"> </w:t>
            </w:r>
            <w:r w:rsidR="003920F3" w:rsidRPr="008B1A1C">
              <w:rPr>
                <w:rFonts w:ascii="Arial" w:hAnsi="Arial" w:cs="Arial"/>
                <w:sz w:val="20"/>
                <w:szCs w:val="20"/>
              </w:rPr>
              <w:t xml:space="preserve">S-100 </w:t>
            </w:r>
            <w:r w:rsidRPr="008B1A1C">
              <w:rPr>
                <w:rFonts w:ascii="Arial" w:hAnsi="Arial" w:cs="Arial"/>
                <w:sz w:val="20"/>
                <w:szCs w:val="20"/>
              </w:rPr>
              <w:t xml:space="preserve">ECDIS using the </w:t>
            </w:r>
            <w:r w:rsidR="003920F3" w:rsidRPr="008B1A1C">
              <w:rPr>
                <w:rFonts w:ascii="Arial" w:hAnsi="Arial" w:cs="Arial"/>
                <w:sz w:val="20"/>
                <w:szCs w:val="20"/>
              </w:rPr>
              <w:t xml:space="preserve">S-101 and S-57 </w:t>
            </w:r>
            <w:r w:rsidRPr="008B1A1C">
              <w:rPr>
                <w:rFonts w:ascii="Arial" w:hAnsi="Arial" w:cs="Arial"/>
                <w:sz w:val="20"/>
                <w:szCs w:val="20"/>
              </w:rPr>
              <w:t xml:space="preserve">ENCs. </w:t>
            </w:r>
          </w:p>
          <w:p w14:paraId="7DF8E0E7" w14:textId="3B668B10" w:rsidR="00C75D80" w:rsidRPr="002D5377" w:rsidRDefault="00A33808" w:rsidP="00F810D2">
            <w:pPr>
              <w:pStyle w:val="ListParagraph"/>
              <w:numPr>
                <w:ilvl w:val="0"/>
                <w:numId w:val="46"/>
              </w:numPr>
              <w:jc w:val="both"/>
              <w:rPr>
                <w:rFonts w:ascii="Arial" w:hAnsi="Arial" w:cs="Arial"/>
                <w:sz w:val="20"/>
                <w:szCs w:val="20"/>
              </w:rPr>
            </w:pPr>
            <w:r w:rsidRPr="002D5377">
              <w:rPr>
                <w:rFonts w:ascii="Arial" w:hAnsi="Arial" w:cs="Arial"/>
                <w:sz w:val="20"/>
                <w:szCs w:val="20"/>
              </w:rPr>
              <w:t>The MSS ENCs was designated</w:t>
            </w:r>
            <w:r w:rsidR="002D5377" w:rsidRPr="002D5377">
              <w:rPr>
                <w:rFonts w:ascii="Arial" w:hAnsi="Arial" w:cs="Arial"/>
                <w:sz w:val="20"/>
                <w:szCs w:val="20"/>
              </w:rPr>
              <w:t xml:space="preserve"> with</w:t>
            </w:r>
            <w:r w:rsidRPr="002D5377">
              <w:rPr>
                <w:rFonts w:ascii="Arial" w:hAnsi="Arial" w:cs="Arial"/>
                <w:sz w:val="20"/>
                <w:szCs w:val="20"/>
              </w:rPr>
              <w:t xml:space="preserve"> its own ID code and differs from </w:t>
            </w:r>
            <w:r w:rsidR="00C75D80" w:rsidRPr="002D5377">
              <w:rPr>
                <w:rFonts w:ascii="Arial" w:hAnsi="Arial" w:cs="Arial"/>
                <w:sz w:val="20"/>
                <w:szCs w:val="20"/>
              </w:rPr>
              <w:t xml:space="preserve">the </w:t>
            </w:r>
            <w:r w:rsidRPr="002D5377">
              <w:rPr>
                <w:rFonts w:ascii="Arial" w:hAnsi="Arial" w:cs="Arial"/>
                <w:sz w:val="20"/>
                <w:szCs w:val="20"/>
              </w:rPr>
              <w:t xml:space="preserve">ENCs produced by the </w:t>
            </w:r>
            <w:r w:rsidR="00C75D80" w:rsidRPr="002D5377">
              <w:rPr>
                <w:rFonts w:ascii="Arial" w:hAnsi="Arial" w:cs="Arial"/>
                <w:sz w:val="20"/>
                <w:szCs w:val="20"/>
              </w:rPr>
              <w:t xml:space="preserve">3 littoral </w:t>
            </w:r>
            <w:r w:rsidRPr="002D5377">
              <w:rPr>
                <w:rFonts w:ascii="Arial" w:hAnsi="Arial" w:cs="Arial"/>
                <w:sz w:val="20"/>
                <w:szCs w:val="20"/>
              </w:rPr>
              <w:t>S</w:t>
            </w:r>
            <w:r w:rsidR="00C75D80" w:rsidRPr="002D5377">
              <w:rPr>
                <w:rFonts w:ascii="Arial" w:hAnsi="Arial" w:cs="Arial"/>
                <w:sz w:val="20"/>
                <w:szCs w:val="20"/>
              </w:rPr>
              <w:t>tates</w:t>
            </w:r>
            <w:r w:rsidRPr="002D5377">
              <w:rPr>
                <w:rFonts w:ascii="Arial" w:hAnsi="Arial" w:cs="Arial"/>
                <w:sz w:val="20"/>
                <w:szCs w:val="20"/>
              </w:rPr>
              <w:t xml:space="preserve">. In addition, </w:t>
            </w:r>
            <w:r w:rsidR="00C653BE" w:rsidRPr="002D5377">
              <w:rPr>
                <w:rFonts w:ascii="Arial" w:hAnsi="Arial" w:cs="Arial"/>
                <w:sz w:val="20"/>
                <w:szCs w:val="20"/>
              </w:rPr>
              <w:t xml:space="preserve">MSS </w:t>
            </w:r>
            <w:r w:rsidRPr="002D5377">
              <w:rPr>
                <w:rFonts w:ascii="Arial" w:hAnsi="Arial" w:cs="Arial"/>
                <w:sz w:val="20"/>
                <w:szCs w:val="20"/>
              </w:rPr>
              <w:t>E</w:t>
            </w:r>
            <w:r w:rsidR="00C75D80" w:rsidRPr="002D5377">
              <w:rPr>
                <w:rFonts w:ascii="Arial" w:hAnsi="Arial" w:cs="Arial"/>
                <w:sz w:val="20"/>
                <w:szCs w:val="20"/>
              </w:rPr>
              <w:t xml:space="preserve">NCs </w:t>
            </w:r>
            <w:r w:rsidR="00C653BE" w:rsidRPr="002D5377">
              <w:rPr>
                <w:rFonts w:ascii="Arial" w:hAnsi="Arial" w:cs="Arial"/>
                <w:sz w:val="20"/>
                <w:szCs w:val="20"/>
              </w:rPr>
              <w:t xml:space="preserve">are produced in different </w:t>
            </w:r>
            <w:r w:rsidR="00C75D80" w:rsidRPr="002D5377">
              <w:rPr>
                <w:rFonts w:ascii="Arial" w:hAnsi="Arial" w:cs="Arial"/>
                <w:sz w:val="20"/>
                <w:szCs w:val="20"/>
              </w:rPr>
              <w:t xml:space="preserve">scale band </w:t>
            </w:r>
            <w:r w:rsidR="00C653BE" w:rsidRPr="002D5377">
              <w:rPr>
                <w:rFonts w:ascii="Arial" w:hAnsi="Arial" w:cs="Arial"/>
                <w:sz w:val="20"/>
                <w:szCs w:val="20"/>
              </w:rPr>
              <w:t>in order to</w:t>
            </w:r>
            <w:r w:rsidR="00C75D80" w:rsidRPr="002D5377">
              <w:rPr>
                <w:rFonts w:ascii="Arial" w:hAnsi="Arial" w:cs="Arial"/>
                <w:sz w:val="20"/>
                <w:szCs w:val="20"/>
              </w:rPr>
              <w:t xml:space="preserve"> </w:t>
            </w:r>
            <w:r w:rsidR="00C653BE" w:rsidRPr="002D5377">
              <w:rPr>
                <w:rFonts w:ascii="Arial" w:hAnsi="Arial" w:cs="Arial"/>
                <w:sz w:val="20"/>
                <w:szCs w:val="20"/>
              </w:rPr>
              <w:t xml:space="preserve">eliminate any potential </w:t>
            </w:r>
            <w:r w:rsidR="00F810D2" w:rsidRPr="002D5377">
              <w:rPr>
                <w:rFonts w:ascii="Arial" w:hAnsi="Arial" w:cs="Arial"/>
                <w:sz w:val="20"/>
                <w:szCs w:val="20"/>
              </w:rPr>
              <w:t>conflict</w:t>
            </w:r>
            <w:r w:rsidR="00C75D80" w:rsidRPr="002D5377">
              <w:rPr>
                <w:rFonts w:ascii="Arial" w:hAnsi="Arial" w:cs="Arial"/>
                <w:sz w:val="20"/>
                <w:szCs w:val="20"/>
              </w:rPr>
              <w:t xml:space="preserve"> arising from </w:t>
            </w:r>
            <w:r w:rsidR="00F810D2" w:rsidRPr="002D5377">
              <w:rPr>
                <w:rFonts w:ascii="Arial" w:hAnsi="Arial" w:cs="Arial"/>
                <w:sz w:val="20"/>
                <w:szCs w:val="20"/>
              </w:rPr>
              <w:t xml:space="preserve">Producer </w:t>
            </w:r>
            <w:r w:rsidR="00C75D80" w:rsidRPr="002D5377">
              <w:rPr>
                <w:rFonts w:ascii="Arial" w:hAnsi="Arial" w:cs="Arial"/>
                <w:sz w:val="20"/>
                <w:szCs w:val="20"/>
              </w:rPr>
              <w:t>ID, scale or coverage overlaps.</w:t>
            </w:r>
          </w:p>
          <w:p w14:paraId="68283EA7" w14:textId="77777777" w:rsidR="00C75D80" w:rsidRPr="008B1A1C" w:rsidRDefault="00C75D80" w:rsidP="00A62FF3">
            <w:pPr>
              <w:pStyle w:val="ListParagraph"/>
              <w:ind w:left="360"/>
              <w:jc w:val="both"/>
              <w:rPr>
                <w:rFonts w:ascii="Arial" w:hAnsi="Arial" w:cs="Arial"/>
                <w:sz w:val="20"/>
                <w:szCs w:val="20"/>
              </w:rPr>
            </w:pPr>
          </w:p>
          <w:p w14:paraId="1308DB79" w14:textId="30C7A44A" w:rsidR="006B61DE" w:rsidRPr="00972185" w:rsidRDefault="006B61DE" w:rsidP="00A62FF3">
            <w:pPr>
              <w:pStyle w:val="ListParagraph"/>
              <w:ind w:left="360"/>
              <w:jc w:val="both"/>
              <w:rPr>
                <w:rFonts w:ascii="Arial" w:hAnsi="Arial" w:cs="Arial"/>
                <w:b/>
                <w:bCs/>
                <w:color w:val="FF0000"/>
                <w:sz w:val="20"/>
                <w:szCs w:val="20"/>
                <w:u w:val="single"/>
              </w:rPr>
            </w:pPr>
            <w:r w:rsidRPr="00972185">
              <w:rPr>
                <w:rFonts w:ascii="Arial" w:hAnsi="Arial" w:cs="Arial"/>
                <w:b/>
                <w:bCs/>
                <w:sz w:val="20"/>
                <w:szCs w:val="20"/>
                <w:u w:val="single"/>
              </w:rPr>
              <w:t xml:space="preserve">Phase 2 (June 2024 – January 2025) </w:t>
            </w:r>
            <w:r w:rsidR="005F631A" w:rsidRPr="00972185">
              <w:rPr>
                <w:rFonts w:ascii="Arial" w:hAnsi="Arial" w:cs="Arial"/>
                <w:b/>
                <w:bCs/>
                <w:sz w:val="20"/>
                <w:szCs w:val="20"/>
                <w:u w:val="single"/>
              </w:rPr>
              <w:t xml:space="preserve">– Pending </w:t>
            </w:r>
            <w:r w:rsidR="00657926" w:rsidRPr="00972185">
              <w:rPr>
                <w:rFonts w:ascii="Arial" w:hAnsi="Arial" w:cs="Arial"/>
                <w:b/>
                <w:bCs/>
                <w:sz w:val="20"/>
                <w:szCs w:val="20"/>
                <w:u w:val="single"/>
              </w:rPr>
              <w:t xml:space="preserve">Finalised </w:t>
            </w:r>
            <w:r w:rsidR="005F631A" w:rsidRPr="00972185">
              <w:rPr>
                <w:rFonts w:ascii="Arial" w:hAnsi="Arial" w:cs="Arial"/>
                <w:b/>
                <w:bCs/>
                <w:sz w:val="20"/>
                <w:szCs w:val="20"/>
                <w:u w:val="single"/>
              </w:rPr>
              <w:t>Details from Italian Navy and RENCs</w:t>
            </w:r>
          </w:p>
          <w:p w14:paraId="55D87C2F" w14:textId="285B15B8" w:rsidR="006B61DE" w:rsidRPr="008B1A1C" w:rsidRDefault="006B61DE" w:rsidP="00A62FF3">
            <w:pPr>
              <w:pStyle w:val="ListParagraph"/>
              <w:numPr>
                <w:ilvl w:val="0"/>
                <w:numId w:val="46"/>
              </w:numPr>
              <w:jc w:val="both"/>
              <w:rPr>
                <w:rFonts w:ascii="Arial" w:hAnsi="Arial" w:cs="Arial"/>
                <w:sz w:val="20"/>
                <w:szCs w:val="20"/>
              </w:rPr>
            </w:pPr>
            <w:r w:rsidRPr="008B1A1C">
              <w:rPr>
                <w:rFonts w:ascii="Arial" w:hAnsi="Arial" w:cs="Arial"/>
                <w:sz w:val="20"/>
                <w:szCs w:val="20"/>
              </w:rPr>
              <w:t xml:space="preserve">In Phase 2, the Italian Navy has volunteered </w:t>
            </w:r>
            <w:r w:rsidR="00FF5DAB">
              <w:rPr>
                <w:rFonts w:ascii="Arial" w:hAnsi="Arial" w:cs="Arial"/>
                <w:sz w:val="20"/>
                <w:szCs w:val="20"/>
              </w:rPr>
              <w:t>one of their</w:t>
            </w:r>
            <w:r w:rsidRPr="008B1A1C">
              <w:rPr>
                <w:rFonts w:ascii="Arial" w:hAnsi="Arial" w:cs="Arial"/>
                <w:sz w:val="20"/>
                <w:szCs w:val="20"/>
              </w:rPr>
              <w:t xml:space="preserve"> naval vessel</w:t>
            </w:r>
            <w:r w:rsidR="00FF5DAB">
              <w:rPr>
                <w:rFonts w:ascii="Arial" w:hAnsi="Arial" w:cs="Arial"/>
                <w:sz w:val="20"/>
                <w:szCs w:val="20"/>
              </w:rPr>
              <w:t>s</w:t>
            </w:r>
            <w:r w:rsidRPr="008B1A1C">
              <w:rPr>
                <w:rFonts w:ascii="Arial" w:hAnsi="Arial" w:cs="Arial"/>
                <w:sz w:val="20"/>
                <w:szCs w:val="20"/>
              </w:rPr>
              <w:t xml:space="preserve"> </w:t>
            </w:r>
            <w:proofErr w:type="spellStart"/>
            <w:r w:rsidR="00972185">
              <w:rPr>
                <w:rFonts w:ascii="Arial" w:hAnsi="Arial" w:cs="Arial"/>
                <w:sz w:val="20"/>
                <w:szCs w:val="20"/>
              </w:rPr>
              <w:t>ie</w:t>
            </w:r>
            <w:proofErr w:type="spellEnd"/>
            <w:r w:rsidR="00972185">
              <w:rPr>
                <w:rFonts w:ascii="Arial" w:hAnsi="Arial" w:cs="Arial"/>
                <w:sz w:val="20"/>
                <w:szCs w:val="20"/>
              </w:rPr>
              <w:t xml:space="preserve">. Amerigo Vespucci </w:t>
            </w:r>
            <w:r w:rsidRPr="008B1A1C">
              <w:rPr>
                <w:rFonts w:ascii="Arial" w:hAnsi="Arial" w:cs="Arial"/>
                <w:sz w:val="20"/>
                <w:szCs w:val="20"/>
              </w:rPr>
              <w:t xml:space="preserve">that is planning to circumnavigate the world to demonstrate the availability of </w:t>
            </w:r>
            <w:r w:rsidR="00DE4C20" w:rsidRPr="008B1A1C">
              <w:rPr>
                <w:rFonts w:ascii="Arial" w:hAnsi="Arial" w:cs="Arial"/>
                <w:sz w:val="20"/>
                <w:szCs w:val="20"/>
              </w:rPr>
              <w:t>S-101</w:t>
            </w:r>
            <w:r w:rsidRPr="008B1A1C">
              <w:rPr>
                <w:rFonts w:ascii="Arial" w:hAnsi="Arial" w:cs="Arial"/>
                <w:sz w:val="20"/>
                <w:szCs w:val="20"/>
              </w:rPr>
              <w:t xml:space="preserve"> </w:t>
            </w:r>
            <w:r w:rsidR="00DE4C20" w:rsidRPr="008B1A1C">
              <w:rPr>
                <w:rFonts w:ascii="Arial" w:hAnsi="Arial" w:cs="Arial"/>
                <w:sz w:val="20"/>
                <w:szCs w:val="20"/>
              </w:rPr>
              <w:t xml:space="preserve">and S-57 </w:t>
            </w:r>
            <w:r w:rsidRPr="008B1A1C">
              <w:rPr>
                <w:rFonts w:ascii="Arial" w:hAnsi="Arial" w:cs="Arial"/>
                <w:sz w:val="20"/>
                <w:szCs w:val="20"/>
              </w:rPr>
              <w:t xml:space="preserve">ENCs along the planned major shipping routes. </w:t>
            </w:r>
          </w:p>
          <w:p w14:paraId="6D20FEFF" w14:textId="6003B714" w:rsidR="006B61DE" w:rsidRPr="008B1A1C" w:rsidRDefault="006B61DE" w:rsidP="00A62FF3">
            <w:pPr>
              <w:pStyle w:val="ListParagraph"/>
              <w:numPr>
                <w:ilvl w:val="0"/>
                <w:numId w:val="46"/>
              </w:numPr>
              <w:jc w:val="both"/>
              <w:rPr>
                <w:rFonts w:ascii="Arial" w:hAnsi="Arial" w:cs="Arial"/>
                <w:sz w:val="20"/>
                <w:szCs w:val="20"/>
              </w:rPr>
            </w:pPr>
            <w:r w:rsidRPr="008B1A1C">
              <w:rPr>
                <w:rFonts w:ascii="Arial" w:hAnsi="Arial" w:cs="Arial"/>
                <w:sz w:val="20"/>
                <w:szCs w:val="20"/>
              </w:rPr>
              <w:t xml:space="preserve">The IHO-Singapore Lab together with the Italian Navy will work with the RENCs </w:t>
            </w:r>
            <w:proofErr w:type="spellStart"/>
            <w:r w:rsidRPr="008B1A1C">
              <w:rPr>
                <w:rFonts w:ascii="Arial" w:hAnsi="Arial" w:cs="Arial"/>
                <w:sz w:val="20"/>
                <w:szCs w:val="20"/>
              </w:rPr>
              <w:t>ie</w:t>
            </w:r>
            <w:proofErr w:type="spellEnd"/>
            <w:r w:rsidRPr="008B1A1C">
              <w:rPr>
                <w:rFonts w:ascii="Arial" w:hAnsi="Arial" w:cs="Arial"/>
                <w:sz w:val="20"/>
                <w:szCs w:val="20"/>
              </w:rPr>
              <w:t xml:space="preserve">. IC-ENC and PRIMAR to provide </w:t>
            </w:r>
            <w:r w:rsidR="00DE4C20" w:rsidRPr="008B1A1C">
              <w:rPr>
                <w:rFonts w:ascii="Arial" w:hAnsi="Arial" w:cs="Arial"/>
                <w:sz w:val="20"/>
                <w:szCs w:val="20"/>
              </w:rPr>
              <w:t>S-57 and S-101</w:t>
            </w:r>
            <w:r w:rsidRPr="008B1A1C">
              <w:rPr>
                <w:rFonts w:ascii="Arial" w:hAnsi="Arial" w:cs="Arial"/>
                <w:sz w:val="20"/>
                <w:szCs w:val="20"/>
              </w:rPr>
              <w:t xml:space="preserve"> ENCs covering the planned route of the </w:t>
            </w:r>
            <w:r w:rsidR="00972185">
              <w:rPr>
                <w:rFonts w:ascii="Arial" w:hAnsi="Arial" w:cs="Arial"/>
                <w:sz w:val="20"/>
                <w:szCs w:val="20"/>
              </w:rPr>
              <w:t>Amerigo Vespucci</w:t>
            </w:r>
            <w:r w:rsidRPr="008B1A1C">
              <w:rPr>
                <w:rFonts w:ascii="Arial" w:hAnsi="Arial" w:cs="Arial"/>
                <w:sz w:val="20"/>
                <w:szCs w:val="20"/>
              </w:rPr>
              <w:t>. The ENCs will</w:t>
            </w:r>
            <w:r w:rsidR="00972185">
              <w:rPr>
                <w:rFonts w:ascii="Arial" w:hAnsi="Arial" w:cs="Arial"/>
                <w:sz w:val="20"/>
                <w:szCs w:val="20"/>
              </w:rPr>
              <w:t xml:space="preserve"> also</w:t>
            </w:r>
            <w:r w:rsidRPr="008B1A1C">
              <w:rPr>
                <w:rFonts w:ascii="Arial" w:hAnsi="Arial" w:cs="Arial"/>
                <w:sz w:val="20"/>
                <w:szCs w:val="20"/>
              </w:rPr>
              <w:t xml:space="preserve"> incorporate the ENCs of the Malacca and Singapore Straits provided under Phase 1. </w:t>
            </w:r>
            <w:r w:rsidR="00972185">
              <w:rPr>
                <w:rFonts w:ascii="Arial" w:hAnsi="Arial" w:cs="Arial"/>
                <w:sz w:val="20"/>
                <w:szCs w:val="20"/>
              </w:rPr>
              <w:t xml:space="preserve">Amerigo Vespucci </w:t>
            </w:r>
            <w:r w:rsidRPr="008B1A1C">
              <w:rPr>
                <w:rFonts w:ascii="Arial" w:hAnsi="Arial" w:cs="Arial"/>
                <w:sz w:val="20"/>
                <w:szCs w:val="20"/>
              </w:rPr>
              <w:t xml:space="preserve">will call on ports </w:t>
            </w:r>
            <w:r w:rsidR="00972185">
              <w:rPr>
                <w:rFonts w:ascii="Arial" w:hAnsi="Arial" w:cs="Arial"/>
                <w:sz w:val="20"/>
                <w:szCs w:val="20"/>
              </w:rPr>
              <w:t xml:space="preserve">around the world. </w:t>
            </w:r>
          </w:p>
          <w:p w14:paraId="18803D91" w14:textId="6512FC12" w:rsidR="009A0A7A" w:rsidRPr="008B1A1C" w:rsidRDefault="006B61DE" w:rsidP="00A62FF3">
            <w:pPr>
              <w:pStyle w:val="ListParagraph"/>
              <w:numPr>
                <w:ilvl w:val="0"/>
                <w:numId w:val="46"/>
              </w:numPr>
              <w:jc w:val="both"/>
              <w:rPr>
                <w:rFonts w:ascii="Arial" w:hAnsi="Arial" w:cs="Arial"/>
                <w:sz w:val="20"/>
                <w:szCs w:val="20"/>
              </w:rPr>
            </w:pPr>
            <w:r w:rsidRPr="008B1A1C">
              <w:rPr>
                <w:rFonts w:ascii="Arial" w:hAnsi="Arial" w:cs="Arial"/>
                <w:sz w:val="20"/>
                <w:szCs w:val="20"/>
              </w:rPr>
              <w:t xml:space="preserve">For both Phases, dual fuel </w:t>
            </w:r>
            <w:r w:rsidR="00DE4C20" w:rsidRPr="008B1A1C">
              <w:rPr>
                <w:rFonts w:ascii="Arial" w:hAnsi="Arial" w:cs="Arial"/>
                <w:sz w:val="20"/>
                <w:szCs w:val="20"/>
              </w:rPr>
              <w:t xml:space="preserve">S-100 </w:t>
            </w:r>
            <w:r w:rsidRPr="008B1A1C">
              <w:rPr>
                <w:rFonts w:ascii="Arial" w:hAnsi="Arial" w:cs="Arial"/>
                <w:sz w:val="20"/>
                <w:szCs w:val="20"/>
              </w:rPr>
              <w:t>ECDIS will be deployed for the field testing at sea, including the testing of real-time wireless updating</w:t>
            </w:r>
            <w:r w:rsidR="00DE4C20" w:rsidRPr="008B1A1C">
              <w:rPr>
                <w:rFonts w:ascii="Arial" w:hAnsi="Arial" w:cs="Arial"/>
                <w:sz w:val="20"/>
                <w:szCs w:val="20"/>
              </w:rPr>
              <w:t xml:space="preserve"> datasets and standards (catalogues)</w:t>
            </w:r>
            <w:r w:rsidRPr="008B1A1C">
              <w:rPr>
                <w:rFonts w:ascii="Arial" w:hAnsi="Arial" w:cs="Arial"/>
                <w:sz w:val="20"/>
                <w:szCs w:val="20"/>
              </w:rPr>
              <w:t xml:space="preserve">. The </w:t>
            </w:r>
            <w:r w:rsidR="00DE4C20" w:rsidRPr="008B1A1C">
              <w:rPr>
                <w:rFonts w:ascii="Arial" w:hAnsi="Arial" w:cs="Arial"/>
                <w:sz w:val="20"/>
                <w:szCs w:val="20"/>
              </w:rPr>
              <w:t xml:space="preserve">S-100 </w:t>
            </w:r>
            <w:r w:rsidRPr="008B1A1C">
              <w:rPr>
                <w:rFonts w:ascii="Arial" w:hAnsi="Arial" w:cs="Arial"/>
                <w:sz w:val="20"/>
                <w:szCs w:val="20"/>
              </w:rPr>
              <w:t xml:space="preserve">ECDIS will be provided by the OEM and/or research institutes. </w:t>
            </w:r>
          </w:p>
          <w:p w14:paraId="60184C68" w14:textId="72FE1533" w:rsidR="0085371C" w:rsidRPr="008B1A1C" w:rsidRDefault="006B61DE" w:rsidP="009A0A7A">
            <w:pPr>
              <w:pStyle w:val="ListParagraph"/>
              <w:ind w:left="360"/>
              <w:rPr>
                <w:rFonts w:ascii="Arial" w:hAnsi="Arial" w:cs="Arial"/>
                <w:sz w:val="20"/>
                <w:szCs w:val="20"/>
              </w:rPr>
            </w:pPr>
            <w:r w:rsidRPr="008B1A1C">
              <w:rPr>
                <w:rFonts w:ascii="Arial" w:hAnsi="Arial" w:cs="Arial"/>
                <w:sz w:val="20"/>
                <w:szCs w:val="20"/>
              </w:rPr>
              <w:t xml:space="preserve">  </w:t>
            </w:r>
          </w:p>
        </w:tc>
      </w:tr>
      <w:tr w:rsidR="001547A7" w:rsidRPr="008B1A1C" w14:paraId="75868C23" w14:textId="77777777" w:rsidTr="008B1A1C">
        <w:tc>
          <w:tcPr>
            <w:tcW w:w="8995" w:type="dxa"/>
          </w:tcPr>
          <w:p w14:paraId="2EC8F365" w14:textId="52D01E4A" w:rsidR="00EA6527" w:rsidRPr="008B1A1C" w:rsidRDefault="001547A7" w:rsidP="00A62FF3">
            <w:pPr>
              <w:jc w:val="both"/>
              <w:rPr>
                <w:rFonts w:ascii="Arial" w:hAnsi="Arial" w:cs="Arial"/>
                <w:sz w:val="20"/>
                <w:szCs w:val="20"/>
              </w:rPr>
            </w:pPr>
            <w:bookmarkStart w:id="5" w:name="_Hlk153959937"/>
            <w:bookmarkEnd w:id="4"/>
            <w:r w:rsidRPr="008B1A1C">
              <w:rPr>
                <w:rFonts w:ascii="Arial" w:hAnsi="Arial" w:cs="Arial"/>
                <w:b/>
                <w:sz w:val="20"/>
                <w:szCs w:val="20"/>
              </w:rPr>
              <w:t>Practical relevance to Hydrographic Community/Industry</w:t>
            </w:r>
            <w:r w:rsidRPr="008B1A1C">
              <w:rPr>
                <w:rFonts w:ascii="Arial" w:hAnsi="Arial" w:cs="Arial"/>
                <w:sz w:val="20"/>
                <w:szCs w:val="20"/>
              </w:rPr>
              <w:t>:</w:t>
            </w:r>
            <w:bookmarkStart w:id="6" w:name="_Toc91858951"/>
          </w:p>
          <w:p w14:paraId="1526DDD8" w14:textId="0F195C99" w:rsidR="00F06775" w:rsidRPr="008B1A1C" w:rsidRDefault="00F06775" w:rsidP="00A62FF3">
            <w:pPr>
              <w:jc w:val="both"/>
              <w:rPr>
                <w:rFonts w:ascii="Arial" w:hAnsi="Arial" w:cs="Arial"/>
                <w:sz w:val="20"/>
                <w:szCs w:val="20"/>
              </w:rPr>
            </w:pPr>
          </w:p>
          <w:bookmarkEnd w:id="6"/>
          <w:p w14:paraId="7815664F" w14:textId="27A8F0FB" w:rsidR="006B61DE" w:rsidRPr="008B1A1C" w:rsidRDefault="006B61DE" w:rsidP="00A62FF3">
            <w:pPr>
              <w:pStyle w:val="ListParagraph"/>
              <w:numPr>
                <w:ilvl w:val="0"/>
                <w:numId w:val="47"/>
              </w:numPr>
              <w:ind w:left="360"/>
              <w:jc w:val="both"/>
              <w:rPr>
                <w:rFonts w:ascii="Arial" w:hAnsi="Arial" w:cs="Arial"/>
                <w:sz w:val="20"/>
                <w:szCs w:val="20"/>
              </w:rPr>
            </w:pPr>
            <w:r w:rsidRPr="008B1A1C">
              <w:rPr>
                <w:rFonts w:ascii="Arial" w:hAnsi="Arial" w:cs="Arial"/>
                <w:sz w:val="20"/>
                <w:szCs w:val="20"/>
              </w:rPr>
              <w:t xml:space="preserve">The main impact of the proposed demonstration would be to highlight IHO’s commitment to IMO and IEC in providing ENCs </w:t>
            </w:r>
            <w:r w:rsidR="00DE4C20" w:rsidRPr="008B1A1C">
              <w:rPr>
                <w:rFonts w:ascii="Arial" w:hAnsi="Arial" w:cs="Arial"/>
                <w:sz w:val="20"/>
                <w:szCs w:val="20"/>
              </w:rPr>
              <w:t xml:space="preserve">for S-100 ECDIS </w:t>
            </w:r>
            <w:r w:rsidRPr="008B1A1C">
              <w:rPr>
                <w:rFonts w:ascii="Arial" w:hAnsi="Arial" w:cs="Arial"/>
                <w:sz w:val="20"/>
                <w:szCs w:val="20"/>
              </w:rPr>
              <w:t xml:space="preserve">along major shipping routes before 1 January 2026. </w:t>
            </w:r>
          </w:p>
          <w:p w14:paraId="7F96055B" w14:textId="77777777" w:rsidR="009A0A7A" w:rsidRPr="008B1A1C" w:rsidRDefault="009A0A7A" w:rsidP="00A62FF3">
            <w:pPr>
              <w:jc w:val="both"/>
              <w:rPr>
                <w:rFonts w:ascii="Arial" w:hAnsi="Arial" w:cs="Arial"/>
                <w:sz w:val="20"/>
                <w:szCs w:val="20"/>
              </w:rPr>
            </w:pPr>
          </w:p>
          <w:p w14:paraId="6802E905" w14:textId="77777777" w:rsidR="006B61DE" w:rsidRPr="008B1A1C" w:rsidRDefault="006B61DE" w:rsidP="00A62FF3">
            <w:pPr>
              <w:pStyle w:val="ListParagraph"/>
              <w:numPr>
                <w:ilvl w:val="0"/>
                <w:numId w:val="47"/>
              </w:numPr>
              <w:ind w:left="360"/>
              <w:jc w:val="both"/>
              <w:rPr>
                <w:rFonts w:ascii="Arial" w:hAnsi="Arial" w:cs="Arial"/>
                <w:sz w:val="20"/>
                <w:szCs w:val="20"/>
              </w:rPr>
            </w:pPr>
            <w:r w:rsidRPr="008B1A1C">
              <w:rPr>
                <w:rFonts w:ascii="Arial" w:hAnsi="Arial" w:cs="Arial"/>
                <w:sz w:val="20"/>
                <w:szCs w:val="20"/>
              </w:rPr>
              <w:t xml:space="preserve">The proposal will clearly show the high-level cooperation among the stakeholders </w:t>
            </w:r>
            <w:proofErr w:type="spellStart"/>
            <w:r w:rsidRPr="008B1A1C">
              <w:rPr>
                <w:rFonts w:ascii="Arial" w:hAnsi="Arial" w:cs="Arial"/>
                <w:sz w:val="20"/>
                <w:szCs w:val="20"/>
              </w:rPr>
              <w:t>eg.</w:t>
            </w:r>
            <w:proofErr w:type="spellEnd"/>
            <w:r w:rsidRPr="008B1A1C">
              <w:rPr>
                <w:rFonts w:ascii="Arial" w:hAnsi="Arial" w:cs="Arial"/>
                <w:sz w:val="20"/>
                <w:szCs w:val="20"/>
              </w:rPr>
              <w:t xml:space="preserve"> IHO Member States, RENCs and OEM working together towards a common goal of providing official ENCs covering major shipping routes. </w:t>
            </w:r>
          </w:p>
          <w:p w14:paraId="0E1866A1" w14:textId="77777777" w:rsidR="009A0A7A" w:rsidRPr="008B1A1C" w:rsidRDefault="009A0A7A" w:rsidP="00A62FF3">
            <w:pPr>
              <w:jc w:val="both"/>
              <w:rPr>
                <w:rFonts w:ascii="Arial" w:hAnsi="Arial" w:cs="Arial"/>
                <w:sz w:val="20"/>
                <w:szCs w:val="20"/>
              </w:rPr>
            </w:pPr>
          </w:p>
          <w:p w14:paraId="5CE6E2A8" w14:textId="5FF5B4FF" w:rsidR="004A6EAB" w:rsidRPr="008B1A1C" w:rsidRDefault="006B61DE" w:rsidP="00A62FF3">
            <w:pPr>
              <w:pStyle w:val="ListParagraph"/>
              <w:numPr>
                <w:ilvl w:val="0"/>
                <w:numId w:val="47"/>
              </w:numPr>
              <w:ind w:left="360"/>
              <w:jc w:val="both"/>
              <w:rPr>
                <w:rFonts w:ascii="Arial" w:hAnsi="Arial" w:cs="Arial"/>
                <w:sz w:val="20"/>
                <w:szCs w:val="20"/>
              </w:rPr>
            </w:pPr>
            <w:r w:rsidRPr="008B1A1C">
              <w:rPr>
                <w:rFonts w:ascii="Arial" w:hAnsi="Arial" w:cs="Arial"/>
                <w:sz w:val="20"/>
                <w:szCs w:val="20"/>
              </w:rPr>
              <w:t xml:space="preserve">Besides providing </w:t>
            </w:r>
            <w:r w:rsidR="00DE4C20" w:rsidRPr="008B1A1C">
              <w:rPr>
                <w:rFonts w:ascii="Arial" w:hAnsi="Arial" w:cs="Arial"/>
                <w:sz w:val="20"/>
                <w:szCs w:val="20"/>
              </w:rPr>
              <w:t>both</w:t>
            </w:r>
            <w:r w:rsidR="00FF5DAB">
              <w:rPr>
                <w:rFonts w:ascii="Arial" w:hAnsi="Arial" w:cs="Arial"/>
                <w:sz w:val="20"/>
                <w:szCs w:val="20"/>
              </w:rPr>
              <w:t xml:space="preserve"> S-100 and S-57</w:t>
            </w:r>
            <w:r w:rsidR="00DE4C20" w:rsidRPr="008B1A1C">
              <w:rPr>
                <w:rFonts w:ascii="Arial" w:hAnsi="Arial" w:cs="Arial"/>
                <w:sz w:val="20"/>
                <w:szCs w:val="20"/>
              </w:rPr>
              <w:t xml:space="preserve"> </w:t>
            </w:r>
            <w:r w:rsidRPr="008B1A1C">
              <w:rPr>
                <w:rFonts w:ascii="Arial" w:hAnsi="Arial" w:cs="Arial"/>
                <w:sz w:val="20"/>
                <w:szCs w:val="20"/>
              </w:rPr>
              <w:t>ENCs, the pro</w:t>
            </w:r>
            <w:r w:rsidR="00FF5DAB">
              <w:rPr>
                <w:rFonts w:ascii="Arial" w:hAnsi="Arial" w:cs="Arial"/>
                <w:sz w:val="20"/>
                <w:szCs w:val="20"/>
              </w:rPr>
              <w:t>ject</w:t>
            </w:r>
            <w:r w:rsidRPr="008B1A1C">
              <w:rPr>
                <w:rFonts w:ascii="Arial" w:hAnsi="Arial" w:cs="Arial"/>
                <w:sz w:val="20"/>
                <w:szCs w:val="20"/>
              </w:rPr>
              <w:t xml:space="preserve"> will also carry out wireless updating of the ENCs </w:t>
            </w:r>
            <w:r w:rsidR="00DE4C20" w:rsidRPr="008B1A1C">
              <w:rPr>
                <w:rFonts w:ascii="Arial" w:hAnsi="Arial" w:cs="Arial"/>
                <w:sz w:val="20"/>
                <w:szCs w:val="20"/>
              </w:rPr>
              <w:t xml:space="preserve">and IHO standards </w:t>
            </w:r>
            <w:r w:rsidRPr="008B1A1C">
              <w:rPr>
                <w:rFonts w:ascii="Arial" w:hAnsi="Arial" w:cs="Arial"/>
                <w:sz w:val="20"/>
                <w:szCs w:val="20"/>
              </w:rPr>
              <w:t xml:space="preserve">at sea. The updating will be done using the </w:t>
            </w:r>
            <w:r w:rsidR="00DE4C20" w:rsidRPr="008B1A1C">
              <w:rPr>
                <w:rFonts w:ascii="Arial" w:hAnsi="Arial" w:cs="Arial"/>
                <w:sz w:val="20"/>
                <w:szCs w:val="20"/>
              </w:rPr>
              <w:t xml:space="preserve">S-100 </w:t>
            </w:r>
            <w:r w:rsidRPr="008B1A1C">
              <w:rPr>
                <w:rFonts w:ascii="Arial" w:hAnsi="Arial" w:cs="Arial"/>
                <w:sz w:val="20"/>
                <w:szCs w:val="20"/>
              </w:rPr>
              <w:t>ECDIS provided by the OEM and Research Institute.</w:t>
            </w:r>
          </w:p>
          <w:p w14:paraId="1E65E661" w14:textId="77777777" w:rsidR="009A0A7A" w:rsidRPr="008B1A1C" w:rsidRDefault="009A0A7A" w:rsidP="00A62FF3">
            <w:pPr>
              <w:jc w:val="both"/>
              <w:rPr>
                <w:rFonts w:ascii="Arial" w:hAnsi="Arial" w:cs="Arial"/>
                <w:sz w:val="20"/>
                <w:szCs w:val="20"/>
              </w:rPr>
            </w:pPr>
          </w:p>
          <w:p w14:paraId="7255B637" w14:textId="702D88B4" w:rsidR="000E5179" w:rsidRPr="008B1A1C" w:rsidRDefault="009A0A7A" w:rsidP="00A62FF3">
            <w:pPr>
              <w:pStyle w:val="ListParagraph"/>
              <w:numPr>
                <w:ilvl w:val="0"/>
                <w:numId w:val="47"/>
              </w:numPr>
              <w:ind w:left="360"/>
              <w:jc w:val="both"/>
              <w:rPr>
                <w:rFonts w:ascii="Arial" w:hAnsi="Arial" w:cs="Arial"/>
                <w:sz w:val="20"/>
                <w:szCs w:val="20"/>
              </w:rPr>
            </w:pPr>
            <w:r w:rsidRPr="008B1A1C">
              <w:rPr>
                <w:rFonts w:ascii="Arial" w:hAnsi="Arial" w:cs="Arial"/>
                <w:sz w:val="20"/>
                <w:szCs w:val="20"/>
              </w:rPr>
              <w:lastRenderedPageBreak/>
              <w:t xml:space="preserve">Main beneficiaries would be the shipping community </w:t>
            </w:r>
            <w:r w:rsidR="00823304" w:rsidRPr="008B1A1C">
              <w:rPr>
                <w:rFonts w:ascii="Arial" w:hAnsi="Arial" w:cs="Arial"/>
                <w:sz w:val="20"/>
                <w:szCs w:val="20"/>
              </w:rPr>
              <w:t>f</w:t>
            </w:r>
            <w:r w:rsidRPr="008B1A1C">
              <w:rPr>
                <w:rFonts w:ascii="Arial" w:hAnsi="Arial" w:cs="Arial"/>
                <w:sz w:val="20"/>
                <w:szCs w:val="20"/>
              </w:rPr>
              <w:t xml:space="preserve">or safer </w:t>
            </w:r>
            <w:r w:rsidR="005F631A" w:rsidRPr="008B1A1C">
              <w:rPr>
                <w:rFonts w:ascii="Arial" w:hAnsi="Arial" w:cs="Arial"/>
                <w:sz w:val="20"/>
                <w:szCs w:val="20"/>
              </w:rPr>
              <w:t>navigation and</w:t>
            </w:r>
            <w:r w:rsidR="00823304" w:rsidRPr="008B1A1C">
              <w:rPr>
                <w:rFonts w:ascii="Arial" w:hAnsi="Arial" w:cs="Arial"/>
                <w:sz w:val="20"/>
                <w:szCs w:val="20"/>
              </w:rPr>
              <w:t xml:space="preserve"> other use</w:t>
            </w:r>
            <w:r w:rsidR="00FF5DAB">
              <w:rPr>
                <w:rFonts w:ascii="Arial" w:hAnsi="Arial" w:cs="Arial"/>
                <w:sz w:val="20"/>
                <w:szCs w:val="20"/>
              </w:rPr>
              <w:t>r</w:t>
            </w:r>
            <w:r w:rsidR="00823304" w:rsidRPr="008B1A1C">
              <w:rPr>
                <w:rFonts w:ascii="Arial" w:hAnsi="Arial" w:cs="Arial"/>
                <w:sz w:val="20"/>
                <w:szCs w:val="20"/>
              </w:rPr>
              <w:t>s of the ENCs.</w:t>
            </w:r>
            <w:r w:rsidR="000E5179" w:rsidRPr="008B1A1C">
              <w:rPr>
                <w:rFonts w:ascii="Arial" w:hAnsi="Arial" w:cs="Arial"/>
                <w:sz w:val="20"/>
                <w:szCs w:val="20"/>
              </w:rPr>
              <w:t xml:space="preserve"> </w:t>
            </w:r>
          </w:p>
          <w:bookmarkEnd w:id="5"/>
          <w:p w14:paraId="5D3C4780" w14:textId="77777777" w:rsidR="000E5179" w:rsidRPr="008B1A1C" w:rsidRDefault="000E5179" w:rsidP="00A62FF3">
            <w:pPr>
              <w:pStyle w:val="ListParagraph"/>
              <w:jc w:val="both"/>
              <w:rPr>
                <w:rFonts w:ascii="Arial" w:hAnsi="Arial" w:cs="Arial"/>
                <w:sz w:val="20"/>
                <w:szCs w:val="20"/>
              </w:rPr>
            </w:pPr>
          </w:p>
          <w:p w14:paraId="31C1C048" w14:textId="193ED586" w:rsidR="009A0A7A" w:rsidRPr="008B1A1C" w:rsidRDefault="000E5179" w:rsidP="00A62FF3">
            <w:pPr>
              <w:pStyle w:val="ListParagraph"/>
              <w:numPr>
                <w:ilvl w:val="0"/>
                <w:numId w:val="47"/>
              </w:numPr>
              <w:ind w:left="360"/>
              <w:jc w:val="both"/>
              <w:rPr>
                <w:rFonts w:ascii="Arial" w:hAnsi="Arial" w:cs="Arial"/>
                <w:sz w:val="20"/>
                <w:szCs w:val="20"/>
              </w:rPr>
            </w:pPr>
            <w:bookmarkStart w:id="7" w:name="_Hlk153959969"/>
            <w:r w:rsidRPr="008B1A1C">
              <w:rPr>
                <w:rFonts w:ascii="Arial" w:hAnsi="Arial" w:cs="Arial"/>
                <w:sz w:val="20"/>
                <w:szCs w:val="20"/>
              </w:rPr>
              <w:t xml:space="preserve">Publicity to the project is necessary to showcase the commitment and readiness of hydrographic offices to deliver the ENCs </w:t>
            </w:r>
            <w:r w:rsidR="00DE4C20" w:rsidRPr="008B1A1C">
              <w:rPr>
                <w:rFonts w:ascii="Arial" w:hAnsi="Arial" w:cs="Arial"/>
                <w:sz w:val="20"/>
                <w:szCs w:val="20"/>
              </w:rPr>
              <w:t xml:space="preserve">for S-100 ECDIS </w:t>
            </w:r>
            <w:r w:rsidRPr="008B1A1C">
              <w:rPr>
                <w:rFonts w:ascii="Arial" w:hAnsi="Arial" w:cs="Arial"/>
                <w:sz w:val="20"/>
                <w:szCs w:val="20"/>
              </w:rPr>
              <w:t>covering major shipping routes would be timely</w:t>
            </w:r>
            <w:bookmarkEnd w:id="7"/>
            <w:r w:rsidRPr="008B1A1C">
              <w:rPr>
                <w:rFonts w:ascii="Arial" w:hAnsi="Arial" w:cs="Arial"/>
                <w:sz w:val="20"/>
                <w:szCs w:val="20"/>
              </w:rPr>
              <w:t>.</w:t>
            </w:r>
            <w:r w:rsidR="00FD1851">
              <w:rPr>
                <w:rFonts w:ascii="Arial" w:hAnsi="Arial" w:cs="Arial"/>
                <w:sz w:val="20"/>
                <w:szCs w:val="20"/>
              </w:rPr>
              <w:t xml:space="preserve"> </w:t>
            </w:r>
            <w:r w:rsidR="00FD1851" w:rsidRPr="00FD1851">
              <w:rPr>
                <w:rFonts w:ascii="Arial" w:hAnsi="Arial" w:cs="Arial"/>
                <w:sz w:val="20"/>
                <w:szCs w:val="20"/>
                <w:lang w:val="en-US"/>
              </w:rPr>
              <w:t>Project results will be shared and discussed with the Lab SC and participating organizations before making them public.</w:t>
            </w:r>
          </w:p>
          <w:p w14:paraId="67384A48" w14:textId="0FD46BDD" w:rsidR="004A6EAB" w:rsidRPr="008B1A1C" w:rsidRDefault="004A6EAB" w:rsidP="00A62FF3">
            <w:pPr>
              <w:pStyle w:val="ListParagraph"/>
              <w:ind w:left="361"/>
              <w:jc w:val="both"/>
              <w:rPr>
                <w:rFonts w:ascii="Arial" w:hAnsi="Arial" w:cs="Arial"/>
                <w:sz w:val="20"/>
                <w:szCs w:val="20"/>
              </w:rPr>
            </w:pPr>
          </w:p>
        </w:tc>
      </w:tr>
      <w:tr w:rsidR="001547A7" w:rsidRPr="008B1A1C" w14:paraId="6101C9AC" w14:textId="77777777" w:rsidTr="008B1A1C">
        <w:tc>
          <w:tcPr>
            <w:tcW w:w="8995" w:type="dxa"/>
          </w:tcPr>
          <w:p w14:paraId="45BB0EB4" w14:textId="4C797B55" w:rsidR="001547A7" w:rsidRPr="008B1A1C" w:rsidRDefault="00D827CB" w:rsidP="00A62FF3">
            <w:pPr>
              <w:jc w:val="both"/>
              <w:rPr>
                <w:rFonts w:ascii="Arial" w:hAnsi="Arial" w:cs="Arial"/>
                <w:b/>
                <w:bCs/>
                <w:sz w:val="20"/>
                <w:szCs w:val="20"/>
              </w:rPr>
            </w:pPr>
            <w:r w:rsidRPr="008B1A1C">
              <w:rPr>
                <w:rFonts w:ascii="Arial" w:hAnsi="Arial" w:cs="Arial"/>
                <w:b/>
                <w:sz w:val="20"/>
                <w:szCs w:val="20"/>
              </w:rPr>
              <w:lastRenderedPageBreak/>
              <w:t xml:space="preserve">Members of </w:t>
            </w:r>
            <w:r w:rsidR="001547A7" w:rsidRPr="008B1A1C">
              <w:rPr>
                <w:rFonts w:ascii="Arial" w:hAnsi="Arial" w:cs="Arial"/>
                <w:b/>
                <w:sz w:val="20"/>
                <w:szCs w:val="20"/>
              </w:rPr>
              <w:t>Project team</w:t>
            </w:r>
            <w:r w:rsidR="001547A7" w:rsidRPr="008B1A1C">
              <w:rPr>
                <w:rFonts w:ascii="Arial" w:hAnsi="Arial" w:cs="Arial"/>
                <w:sz w:val="20"/>
                <w:szCs w:val="20"/>
              </w:rPr>
              <w:t xml:space="preserve"> </w:t>
            </w:r>
            <w:r w:rsidR="00E659BB" w:rsidRPr="008B1A1C">
              <w:rPr>
                <w:rFonts w:ascii="Arial" w:hAnsi="Arial" w:cs="Arial"/>
                <w:sz w:val="20"/>
                <w:szCs w:val="20"/>
              </w:rPr>
              <w:t>(See Appendix 1 for details)</w:t>
            </w:r>
          </w:p>
          <w:p w14:paraId="28B7AA4A" w14:textId="49BF7E89" w:rsidR="00CA3F48" w:rsidRPr="008B1A1C" w:rsidRDefault="00CA3F48" w:rsidP="00A62FF3">
            <w:pPr>
              <w:jc w:val="both"/>
              <w:rPr>
                <w:rFonts w:ascii="Arial" w:hAnsi="Arial" w:cs="Arial"/>
                <w:b/>
                <w:bCs/>
                <w:sz w:val="20"/>
                <w:szCs w:val="20"/>
              </w:rPr>
            </w:pPr>
          </w:p>
          <w:p w14:paraId="52662177" w14:textId="404917C1" w:rsidR="00E659BB" w:rsidRPr="008B1A1C" w:rsidRDefault="00A601EE" w:rsidP="00A62FF3">
            <w:pPr>
              <w:jc w:val="both"/>
              <w:rPr>
                <w:rFonts w:ascii="Arial" w:hAnsi="Arial" w:cs="Arial"/>
                <w:sz w:val="20"/>
                <w:szCs w:val="20"/>
              </w:rPr>
            </w:pPr>
            <w:r w:rsidRPr="008B1A1C">
              <w:rPr>
                <w:rFonts w:ascii="Arial" w:hAnsi="Arial" w:cs="Arial"/>
                <w:b/>
                <w:bCs/>
                <w:sz w:val="20"/>
                <w:szCs w:val="20"/>
              </w:rPr>
              <w:t xml:space="preserve">Joint </w:t>
            </w:r>
            <w:r w:rsidR="00E659BB" w:rsidRPr="008B1A1C">
              <w:rPr>
                <w:rFonts w:ascii="Arial" w:hAnsi="Arial" w:cs="Arial"/>
                <w:b/>
                <w:bCs/>
                <w:sz w:val="20"/>
                <w:szCs w:val="20"/>
              </w:rPr>
              <w:t>Project Lead</w:t>
            </w:r>
            <w:r w:rsidRPr="008B1A1C">
              <w:rPr>
                <w:rFonts w:ascii="Arial" w:hAnsi="Arial" w:cs="Arial"/>
                <w:b/>
                <w:bCs/>
                <w:sz w:val="20"/>
                <w:szCs w:val="20"/>
              </w:rPr>
              <w:t xml:space="preserve">: </w:t>
            </w:r>
            <w:r w:rsidRPr="008B1A1C">
              <w:rPr>
                <w:rFonts w:ascii="Arial" w:hAnsi="Arial" w:cs="Arial"/>
                <w:sz w:val="20"/>
                <w:szCs w:val="20"/>
              </w:rPr>
              <w:t xml:space="preserve">Hydrographers from Indonesia, </w:t>
            </w:r>
            <w:proofErr w:type="gramStart"/>
            <w:r w:rsidRPr="008B1A1C">
              <w:rPr>
                <w:rFonts w:ascii="Arial" w:hAnsi="Arial" w:cs="Arial"/>
                <w:sz w:val="20"/>
                <w:szCs w:val="20"/>
              </w:rPr>
              <w:t>Malaysia</w:t>
            </w:r>
            <w:proofErr w:type="gramEnd"/>
            <w:r w:rsidRPr="008B1A1C">
              <w:rPr>
                <w:rFonts w:ascii="Arial" w:hAnsi="Arial" w:cs="Arial"/>
                <w:sz w:val="20"/>
                <w:szCs w:val="20"/>
              </w:rPr>
              <w:t xml:space="preserve"> and Singapore</w:t>
            </w:r>
          </w:p>
          <w:p w14:paraId="420EB182" w14:textId="77777777" w:rsidR="00E659BB" w:rsidRPr="008B1A1C" w:rsidRDefault="00E659BB" w:rsidP="00A62FF3">
            <w:pPr>
              <w:jc w:val="both"/>
              <w:rPr>
                <w:rFonts w:ascii="Arial" w:hAnsi="Arial" w:cs="Arial"/>
                <w:b/>
                <w:bCs/>
                <w:sz w:val="20"/>
                <w:szCs w:val="20"/>
              </w:rPr>
            </w:pPr>
          </w:p>
          <w:p w14:paraId="02B90323" w14:textId="78084155" w:rsidR="00E659BB" w:rsidRPr="008B1A1C" w:rsidRDefault="00E659BB" w:rsidP="00A62FF3">
            <w:pPr>
              <w:jc w:val="both"/>
              <w:rPr>
                <w:rFonts w:ascii="Arial" w:hAnsi="Arial" w:cs="Arial"/>
                <w:sz w:val="20"/>
                <w:szCs w:val="20"/>
              </w:rPr>
            </w:pPr>
            <w:r w:rsidRPr="008B1A1C">
              <w:rPr>
                <w:rFonts w:ascii="Arial" w:hAnsi="Arial" w:cs="Arial"/>
                <w:b/>
                <w:bCs/>
                <w:sz w:val="20"/>
                <w:szCs w:val="20"/>
              </w:rPr>
              <w:t>Advisor to Project</w:t>
            </w:r>
            <w:r w:rsidR="00A601EE" w:rsidRPr="008B1A1C">
              <w:rPr>
                <w:rFonts w:ascii="Arial" w:hAnsi="Arial" w:cs="Arial"/>
                <w:b/>
                <w:bCs/>
                <w:sz w:val="20"/>
                <w:szCs w:val="20"/>
              </w:rPr>
              <w:t xml:space="preserve">: </w:t>
            </w:r>
            <w:r w:rsidR="00A601EE" w:rsidRPr="008B1A1C">
              <w:rPr>
                <w:rFonts w:ascii="Arial" w:hAnsi="Arial" w:cs="Arial"/>
                <w:sz w:val="20"/>
                <w:szCs w:val="20"/>
              </w:rPr>
              <w:t>Parry Oei</w:t>
            </w:r>
          </w:p>
          <w:p w14:paraId="41C1617F" w14:textId="04E34B70" w:rsidR="00747AF8" w:rsidRPr="008B1A1C" w:rsidRDefault="00747AF8" w:rsidP="00A62FF3">
            <w:pPr>
              <w:jc w:val="both"/>
              <w:rPr>
                <w:rFonts w:ascii="Arial" w:hAnsi="Arial" w:cs="Arial"/>
                <w:sz w:val="20"/>
                <w:szCs w:val="20"/>
              </w:rPr>
            </w:pPr>
          </w:p>
          <w:p w14:paraId="1ED1C295" w14:textId="26CCBF36" w:rsidR="00E659BB" w:rsidRPr="008B1A1C" w:rsidRDefault="00E659BB" w:rsidP="00A62FF3">
            <w:pPr>
              <w:jc w:val="both"/>
              <w:rPr>
                <w:rFonts w:ascii="Arial" w:hAnsi="Arial" w:cs="Arial"/>
                <w:sz w:val="20"/>
                <w:szCs w:val="20"/>
              </w:rPr>
            </w:pPr>
            <w:r w:rsidRPr="008B1A1C">
              <w:rPr>
                <w:rFonts w:ascii="Arial" w:hAnsi="Arial" w:cs="Arial"/>
                <w:b/>
                <w:bCs/>
                <w:sz w:val="20"/>
                <w:szCs w:val="20"/>
              </w:rPr>
              <w:t>Hydrographic Office</w:t>
            </w:r>
            <w:r w:rsidR="00891CAF" w:rsidRPr="008B1A1C">
              <w:rPr>
                <w:rFonts w:ascii="Arial" w:hAnsi="Arial" w:cs="Arial"/>
                <w:b/>
                <w:bCs/>
                <w:sz w:val="20"/>
                <w:szCs w:val="20"/>
              </w:rPr>
              <w:t>s</w:t>
            </w:r>
            <w:r w:rsidR="00A601EE" w:rsidRPr="008B1A1C">
              <w:rPr>
                <w:rFonts w:ascii="Arial" w:hAnsi="Arial" w:cs="Arial"/>
                <w:b/>
                <w:bCs/>
                <w:sz w:val="20"/>
                <w:szCs w:val="20"/>
              </w:rPr>
              <w:t xml:space="preserve">: </w:t>
            </w:r>
            <w:r w:rsidR="00A601EE" w:rsidRPr="008B1A1C">
              <w:rPr>
                <w:rFonts w:ascii="Arial" w:hAnsi="Arial" w:cs="Arial"/>
                <w:sz w:val="20"/>
                <w:szCs w:val="20"/>
              </w:rPr>
              <w:t xml:space="preserve">Hydrographic Offices from Indonesia, </w:t>
            </w:r>
            <w:proofErr w:type="gramStart"/>
            <w:r w:rsidR="00A601EE" w:rsidRPr="008B1A1C">
              <w:rPr>
                <w:rFonts w:ascii="Arial" w:hAnsi="Arial" w:cs="Arial"/>
                <w:sz w:val="20"/>
                <w:szCs w:val="20"/>
              </w:rPr>
              <w:t>Malaysia</w:t>
            </w:r>
            <w:proofErr w:type="gramEnd"/>
            <w:r w:rsidR="00A601EE" w:rsidRPr="008B1A1C">
              <w:rPr>
                <w:rFonts w:ascii="Arial" w:hAnsi="Arial" w:cs="Arial"/>
                <w:sz w:val="20"/>
                <w:szCs w:val="20"/>
              </w:rPr>
              <w:t xml:space="preserve"> and Singapore</w:t>
            </w:r>
          </w:p>
          <w:p w14:paraId="3B5257DF" w14:textId="7A3BDB75" w:rsidR="00E659BB" w:rsidRPr="008B1A1C" w:rsidRDefault="00E659BB" w:rsidP="00A62FF3">
            <w:pPr>
              <w:jc w:val="both"/>
              <w:rPr>
                <w:rFonts w:ascii="Arial" w:hAnsi="Arial" w:cs="Arial"/>
                <w:sz w:val="20"/>
                <w:szCs w:val="20"/>
              </w:rPr>
            </w:pPr>
          </w:p>
        </w:tc>
      </w:tr>
      <w:tr w:rsidR="001547A7" w:rsidRPr="008B1A1C" w14:paraId="3C704E52" w14:textId="77777777" w:rsidTr="008B1A1C">
        <w:tc>
          <w:tcPr>
            <w:tcW w:w="8995" w:type="dxa"/>
          </w:tcPr>
          <w:p w14:paraId="7848006C" w14:textId="387C3AE6" w:rsidR="005D445C" w:rsidRPr="008B1A1C" w:rsidRDefault="005D445C" w:rsidP="00A62FF3">
            <w:pPr>
              <w:jc w:val="both"/>
              <w:rPr>
                <w:rFonts w:ascii="Arial" w:hAnsi="Arial" w:cs="Arial"/>
                <w:sz w:val="20"/>
                <w:szCs w:val="20"/>
              </w:rPr>
            </w:pPr>
            <w:bookmarkStart w:id="8" w:name="_Hlk153959999"/>
            <w:r w:rsidRPr="008B1A1C">
              <w:rPr>
                <w:rFonts w:ascii="Arial" w:hAnsi="Arial" w:cs="Arial"/>
                <w:b/>
                <w:sz w:val="20"/>
                <w:szCs w:val="20"/>
              </w:rPr>
              <w:t xml:space="preserve">Collaborator </w:t>
            </w:r>
            <w:r w:rsidR="00F40B3F" w:rsidRPr="008B1A1C">
              <w:rPr>
                <w:rFonts w:ascii="Arial" w:hAnsi="Arial" w:cs="Arial"/>
                <w:b/>
                <w:sz w:val="20"/>
                <w:szCs w:val="20"/>
              </w:rPr>
              <w:t>scope of work</w:t>
            </w:r>
            <w:r w:rsidRPr="008B1A1C">
              <w:rPr>
                <w:rFonts w:ascii="Arial" w:hAnsi="Arial" w:cs="Arial"/>
                <w:sz w:val="20"/>
                <w:szCs w:val="20"/>
              </w:rPr>
              <w:t>:</w:t>
            </w:r>
          </w:p>
          <w:p w14:paraId="35B27804" w14:textId="77777777" w:rsidR="00111E53" w:rsidRPr="008B1A1C" w:rsidRDefault="00111E53" w:rsidP="00A62FF3">
            <w:pPr>
              <w:jc w:val="both"/>
              <w:rPr>
                <w:rFonts w:ascii="Arial" w:hAnsi="Arial" w:cs="Arial"/>
                <w:sz w:val="20"/>
                <w:szCs w:val="20"/>
              </w:rPr>
            </w:pPr>
          </w:p>
          <w:p w14:paraId="5F7B223A" w14:textId="59BB451B" w:rsidR="00A631CF" w:rsidRDefault="00A601EE" w:rsidP="00A62FF3">
            <w:pPr>
              <w:jc w:val="both"/>
              <w:rPr>
                <w:rFonts w:ascii="Arial" w:hAnsi="Arial" w:cs="Arial"/>
                <w:sz w:val="20"/>
                <w:szCs w:val="20"/>
              </w:rPr>
            </w:pPr>
            <w:r w:rsidRPr="008B1A1C">
              <w:rPr>
                <w:rFonts w:ascii="Arial" w:hAnsi="Arial" w:cs="Arial"/>
                <w:sz w:val="20"/>
                <w:szCs w:val="20"/>
              </w:rPr>
              <w:t xml:space="preserve">To jointly produce </w:t>
            </w:r>
            <w:r w:rsidR="00DE4C20" w:rsidRPr="008B1A1C">
              <w:rPr>
                <w:rFonts w:ascii="Arial" w:hAnsi="Arial" w:cs="Arial"/>
                <w:sz w:val="20"/>
                <w:szCs w:val="20"/>
              </w:rPr>
              <w:t xml:space="preserve">S-57 and S-101 </w:t>
            </w:r>
            <w:r w:rsidRPr="008B1A1C">
              <w:rPr>
                <w:rFonts w:ascii="Arial" w:hAnsi="Arial" w:cs="Arial"/>
                <w:sz w:val="20"/>
                <w:szCs w:val="20"/>
              </w:rPr>
              <w:t>ENCs based on the latest joint hydrographic survey results that were recently acquired covering waters shallower than 30 metres along the entire traffic separation scheme in the Malacca and Singapore.</w:t>
            </w:r>
          </w:p>
          <w:p w14:paraId="09333627" w14:textId="77777777" w:rsidR="00A62FF3" w:rsidRPr="008B1A1C" w:rsidRDefault="00A62FF3" w:rsidP="00A62FF3">
            <w:pPr>
              <w:jc w:val="both"/>
              <w:rPr>
                <w:rFonts w:ascii="Arial" w:hAnsi="Arial" w:cs="Arial"/>
                <w:sz w:val="20"/>
                <w:szCs w:val="20"/>
              </w:rPr>
            </w:pPr>
          </w:p>
          <w:p w14:paraId="2A14FA41" w14:textId="4B899BEA" w:rsidR="00DE4C20" w:rsidRPr="008B1A1C" w:rsidRDefault="00DE4C20" w:rsidP="00A62FF3">
            <w:pPr>
              <w:jc w:val="both"/>
              <w:rPr>
                <w:rFonts w:ascii="Arial" w:hAnsi="Arial" w:cs="Arial"/>
                <w:sz w:val="20"/>
                <w:szCs w:val="20"/>
              </w:rPr>
            </w:pPr>
            <w:r w:rsidRPr="008B1A1C">
              <w:rPr>
                <w:rFonts w:ascii="Arial" w:hAnsi="Arial" w:cs="Arial"/>
                <w:sz w:val="20"/>
                <w:szCs w:val="20"/>
              </w:rPr>
              <w:t>To demonstrate ENCs in S-100 ECDIS for dual fuel mode along major shipping routes and updates of ENCs and IHO standards (FC/PC).</w:t>
            </w:r>
          </w:p>
          <w:bookmarkEnd w:id="8"/>
          <w:p w14:paraId="531A8BC1" w14:textId="220E097A" w:rsidR="00A601EE" w:rsidRPr="008B1A1C" w:rsidRDefault="00A601EE" w:rsidP="00A62FF3">
            <w:pPr>
              <w:jc w:val="both"/>
              <w:rPr>
                <w:rFonts w:ascii="Arial" w:hAnsi="Arial" w:cs="Arial"/>
                <w:sz w:val="20"/>
                <w:szCs w:val="20"/>
              </w:rPr>
            </w:pPr>
          </w:p>
        </w:tc>
      </w:tr>
      <w:tr w:rsidR="00111E53" w:rsidRPr="008B1A1C" w14:paraId="0A1FA640" w14:textId="77777777" w:rsidTr="008B1A1C">
        <w:tc>
          <w:tcPr>
            <w:tcW w:w="8995" w:type="dxa"/>
          </w:tcPr>
          <w:p w14:paraId="6D43E409" w14:textId="77777777" w:rsidR="00111E53" w:rsidRPr="008B1A1C" w:rsidRDefault="00111E53" w:rsidP="00A62FF3">
            <w:pPr>
              <w:jc w:val="both"/>
              <w:rPr>
                <w:rFonts w:ascii="Arial" w:hAnsi="Arial" w:cs="Arial"/>
                <w:sz w:val="20"/>
                <w:szCs w:val="20"/>
              </w:rPr>
            </w:pPr>
            <w:r w:rsidRPr="008B1A1C">
              <w:rPr>
                <w:rFonts w:ascii="Arial" w:hAnsi="Arial" w:cs="Arial"/>
                <w:b/>
                <w:sz w:val="20"/>
                <w:szCs w:val="20"/>
              </w:rPr>
              <w:t>Project schedule</w:t>
            </w:r>
            <w:r w:rsidRPr="008B1A1C">
              <w:rPr>
                <w:rFonts w:ascii="Arial" w:hAnsi="Arial" w:cs="Arial"/>
                <w:sz w:val="20"/>
                <w:szCs w:val="20"/>
              </w:rPr>
              <w:t xml:space="preserve"> (See Appendix 2 for details)</w:t>
            </w:r>
          </w:p>
          <w:p w14:paraId="11F75D21" w14:textId="77777777" w:rsidR="00111E53" w:rsidRPr="008B1A1C" w:rsidRDefault="00111E53" w:rsidP="00A62FF3">
            <w:pPr>
              <w:jc w:val="both"/>
              <w:rPr>
                <w:rFonts w:ascii="Arial" w:hAnsi="Arial" w:cs="Arial"/>
                <w:b/>
                <w:sz w:val="20"/>
                <w:szCs w:val="20"/>
              </w:rPr>
            </w:pPr>
          </w:p>
          <w:p w14:paraId="0E39086B" w14:textId="5C461EE6" w:rsidR="00111E53" w:rsidRPr="008B1A1C" w:rsidRDefault="00111E53" w:rsidP="00A62FF3">
            <w:pPr>
              <w:jc w:val="both"/>
              <w:rPr>
                <w:rFonts w:ascii="Arial" w:hAnsi="Arial" w:cs="Arial"/>
                <w:bCs/>
                <w:sz w:val="20"/>
                <w:szCs w:val="20"/>
              </w:rPr>
            </w:pPr>
            <w:r w:rsidRPr="008B1A1C">
              <w:rPr>
                <w:rFonts w:ascii="Arial" w:hAnsi="Arial" w:cs="Arial"/>
                <w:bCs/>
                <w:sz w:val="20"/>
                <w:szCs w:val="20"/>
              </w:rPr>
              <w:t>Estimated project duration: Twelve (12) months.</w:t>
            </w:r>
          </w:p>
          <w:p w14:paraId="084CECA8" w14:textId="64C90105" w:rsidR="00111E53" w:rsidRPr="008B1A1C" w:rsidRDefault="00111E53" w:rsidP="00A62FF3">
            <w:pPr>
              <w:jc w:val="both"/>
              <w:rPr>
                <w:rFonts w:ascii="Arial" w:hAnsi="Arial" w:cs="Arial"/>
                <w:bCs/>
                <w:sz w:val="20"/>
                <w:szCs w:val="20"/>
              </w:rPr>
            </w:pPr>
          </w:p>
        </w:tc>
      </w:tr>
      <w:tr w:rsidR="001547A7" w:rsidRPr="008B1A1C" w14:paraId="3FAE4517" w14:textId="77777777" w:rsidTr="008B1A1C">
        <w:tc>
          <w:tcPr>
            <w:tcW w:w="8995" w:type="dxa"/>
          </w:tcPr>
          <w:p w14:paraId="3B796626" w14:textId="653B35B0" w:rsidR="001547A7" w:rsidRPr="008B1A1C" w:rsidRDefault="001547A7" w:rsidP="00A62FF3">
            <w:pPr>
              <w:jc w:val="both"/>
              <w:rPr>
                <w:rFonts w:ascii="Arial" w:hAnsi="Arial" w:cs="Arial"/>
                <w:sz w:val="20"/>
                <w:szCs w:val="20"/>
              </w:rPr>
            </w:pPr>
            <w:r w:rsidRPr="008B1A1C">
              <w:rPr>
                <w:rFonts w:ascii="Arial" w:hAnsi="Arial" w:cs="Arial"/>
                <w:b/>
                <w:sz w:val="20"/>
                <w:szCs w:val="20"/>
              </w:rPr>
              <w:t>Summary of project cost</w:t>
            </w:r>
            <w:r w:rsidRPr="008B1A1C">
              <w:rPr>
                <w:rFonts w:ascii="Arial" w:hAnsi="Arial" w:cs="Arial"/>
                <w:sz w:val="20"/>
                <w:szCs w:val="20"/>
              </w:rPr>
              <w:t xml:space="preserve"> </w:t>
            </w:r>
            <w:r w:rsidR="00E659BB" w:rsidRPr="008B1A1C">
              <w:rPr>
                <w:rFonts w:ascii="Arial" w:hAnsi="Arial" w:cs="Arial"/>
                <w:sz w:val="20"/>
                <w:szCs w:val="20"/>
              </w:rPr>
              <w:t xml:space="preserve">(See Appendix </w:t>
            </w:r>
            <w:r w:rsidR="00111E53" w:rsidRPr="008B1A1C">
              <w:rPr>
                <w:rFonts w:ascii="Arial" w:hAnsi="Arial" w:cs="Arial"/>
                <w:sz w:val="20"/>
                <w:szCs w:val="20"/>
              </w:rPr>
              <w:t>3</w:t>
            </w:r>
            <w:r w:rsidR="00E659BB" w:rsidRPr="008B1A1C">
              <w:rPr>
                <w:rFonts w:ascii="Arial" w:hAnsi="Arial" w:cs="Arial"/>
                <w:sz w:val="20"/>
                <w:szCs w:val="20"/>
              </w:rPr>
              <w:t xml:space="preserve"> for details)</w:t>
            </w:r>
          </w:p>
          <w:p w14:paraId="028CE59C" w14:textId="72514EE3" w:rsidR="004307FE" w:rsidRPr="008B1A1C" w:rsidRDefault="004307FE" w:rsidP="00A62FF3">
            <w:pPr>
              <w:jc w:val="both"/>
              <w:rPr>
                <w:rFonts w:ascii="Arial" w:hAnsi="Arial" w:cs="Arial"/>
                <w:sz w:val="20"/>
                <w:szCs w:val="20"/>
              </w:rPr>
            </w:pPr>
          </w:p>
          <w:p w14:paraId="5695C1F6" w14:textId="005714D9" w:rsidR="00FD1EF9" w:rsidRPr="008B1A1C" w:rsidRDefault="00CA3F48" w:rsidP="00A62FF3">
            <w:pPr>
              <w:jc w:val="both"/>
              <w:rPr>
                <w:rFonts w:ascii="Arial" w:hAnsi="Arial" w:cs="Arial"/>
                <w:sz w:val="20"/>
                <w:szCs w:val="20"/>
              </w:rPr>
            </w:pPr>
            <w:r w:rsidRPr="008B1A1C">
              <w:rPr>
                <w:rFonts w:ascii="Arial" w:hAnsi="Arial" w:cs="Arial"/>
                <w:sz w:val="20"/>
                <w:szCs w:val="20"/>
              </w:rPr>
              <w:t>IHO-Singapore Lab</w:t>
            </w:r>
            <w:r w:rsidR="00823304" w:rsidRPr="008B1A1C">
              <w:rPr>
                <w:rFonts w:ascii="Arial" w:hAnsi="Arial" w:cs="Arial"/>
                <w:sz w:val="20"/>
                <w:szCs w:val="20"/>
              </w:rPr>
              <w:t xml:space="preserve"> funding the logistics for the hosting of the joint production and validation of the </w:t>
            </w:r>
            <w:r w:rsidR="00FD1EF9" w:rsidRPr="008B1A1C">
              <w:rPr>
                <w:rFonts w:ascii="Arial" w:hAnsi="Arial" w:cs="Arial"/>
                <w:sz w:val="20"/>
                <w:szCs w:val="20"/>
              </w:rPr>
              <w:t xml:space="preserve">S-101 </w:t>
            </w:r>
            <w:r w:rsidR="00823304" w:rsidRPr="008B1A1C">
              <w:rPr>
                <w:rFonts w:ascii="Arial" w:hAnsi="Arial" w:cs="Arial"/>
                <w:sz w:val="20"/>
                <w:szCs w:val="20"/>
              </w:rPr>
              <w:t>ENCs</w:t>
            </w:r>
            <w:r w:rsidR="00FD1EF9" w:rsidRPr="008B1A1C">
              <w:rPr>
                <w:rFonts w:ascii="Arial" w:hAnsi="Arial" w:cs="Arial"/>
                <w:sz w:val="20"/>
                <w:szCs w:val="20"/>
              </w:rPr>
              <w:t xml:space="preserve"> against to S-57 ENCs</w:t>
            </w:r>
            <w:r w:rsidRPr="008B1A1C">
              <w:rPr>
                <w:rFonts w:ascii="Arial" w:hAnsi="Arial" w:cs="Arial"/>
                <w:sz w:val="20"/>
                <w:szCs w:val="20"/>
              </w:rPr>
              <w:t xml:space="preserve">. </w:t>
            </w:r>
          </w:p>
          <w:p w14:paraId="6B117C60" w14:textId="77777777" w:rsidR="00FD1EF9" w:rsidRPr="008B1A1C" w:rsidRDefault="00FD1EF9" w:rsidP="00A62FF3">
            <w:pPr>
              <w:jc w:val="both"/>
              <w:rPr>
                <w:rFonts w:ascii="Arial" w:hAnsi="Arial" w:cs="Arial"/>
                <w:sz w:val="20"/>
                <w:szCs w:val="20"/>
              </w:rPr>
            </w:pPr>
          </w:p>
          <w:p w14:paraId="21339E4A" w14:textId="4A3EECDB" w:rsidR="00D52572" w:rsidRPr="008B1A1C" w:rsidRDefault="00FD1EF9" w:rsidP="00A62FF3">
            <w:pPr>
              <w:jc w:val="both"/>
              <w:rPr>
                <w:rFonts w:ascii="Arial" w:hAnsi="Arial" w:cs="Arial"/>
                <w:sz w:val="20"/>
                <w:szCs w:val="20"/>
              </w:rPr>
            </w:pPr>
            <w:r w:rsidRPr="008B1A1C">
              <w:rPr>
                <w:rFonts w:ascii="Arial" w:hAnsi="Arial" w:cs="Arial"/>
                <w:sz w:val="20"/>
                <w:szCs w:val="20"/>
              </w:rPr>
              <w:t xml:space="preserve">A sea </w:t>
            </w:r>
            <w:proofErr w:type="gramStart"/>
            <w:r w:rsidRPr="008B1A1C">
              <w:rPr>
                <w:rFonts w:ascii="Arial" w:hAnsi="Arial" w:cs="Arial"/>
                <w:sz w:val="20"/>
                <w:szCs w:val="20"/>
              </w:rPr>
              <w:t>trial</w:t>
            </w:r>
            <w:proofErr w:type="gramEnd"/>
            <w:r w:rsidRPr="008B1A1C">
              <w:rPr>
                <w:rFonts w:ascii="Arial" w:hAnsi="Arial" w:cs="Arial"/>
                <w:sz w:val="20"/>
                <w:szCs w:val="20"/>
              </w:rPr>
              <w:t>??</w:t>
            </w:r>
          </w:p>
          <w:p w14:paraId="3A3C8B06" w14:textId="1EB30888" w:rsidR="00823304" w:rsidRPr="008B1A1C" w:rsidRDefault="00823304" w:rsidP="00A62FF3">
            <w:pPr>
              <w:jc w:val="both"/>
              <w:rPr>
                <w:rFonts w:ascii="Arial" w:hAnsi="Arial" w:cs="Arial"/>
                <w:sz w:val="20"/>
                <w:szCs w:val="20"/>
              </w:rPr>
            </w:pPr>
          </w:p>
        </w:tc>
      </w:tr>
      <w:tr w:rsidR="001547A7" w:rsidRPr="008B1A1C" w14:paraId="14B708FF" w14:textId="77777777" w:rsidTr="008B1A1C">
        <w:tc>
          <w:tcPr>
            <w:tcW w:w="8995" w:type="dxa"/>
          </w:tcPr>
          <w:p w14:paraId="05FD616B" w14:textId="77777777" w:rsidR="00FA76B6" w:rsidRPr="008B1A1C" w:rsidRDefault="001547A7" w:rsidP="00A62FF3">
            <w:pPr>
              <w:jc w:val="both"/>
              <w:rPr>
                <w:rFonts w:ascii="Arial" w:hAnsi="Arial" w:cs="Arial"/>
                <w:sz w:val="20"/>
                <w:szCs w:val="20"/>
              </w:rPr>
            </w:pPr>
            <w:r w:rsidRPr="008B1A1C">
              <w:rPr>
                <w:rFonts w:ascii="Arial" w:hAnsi="Arial" w:cs="Arial"/>
                <w:b/>
                <w:sz w:val="20"/>
                <w:szCs w:val="20"/>
              </w:rPr>
              <w:t>Other source of funding</w:t>
            </w:r>
            <w:r w:rsidRPr="008B1A1C">
              <w:rPr>
                <w:rFonts w:ascii="Arial" w:hAnsi="Arial" w:cs="Arial"/>
                <w:sz w:val="20"/>
                <w:szCs w:val="20"/>
              </w:rPr>
              <w:t xml:space="preserve"> </w:t>
            </w:r>
          </w:p>
          <w:p w14:paraId="75FD177E" w14:textId="16062D1D" w:rsidR="001547A7" w:rsidRPr="008B1A1C" w:rsidRDefault="001547A7" w:rsidP="00A62FF3">
            <w:pPr>
              <w:jc w:val="both"/>
              <w:rPr>
                <w:rFonts w:ascii="Arial" w:hAnsi="Arial" w:cs="Arial"/>
                <w:sz w:val="20"/>
                <w:szCs w:val="20"/>
              </w:rPr>
            </w:pPr>
            <w:r w:rsidRPr="008B1A1C">
              <w:rPr>
                <w:rFonts w:ascii="Arial" w:hAnsi="Arial" w:cs="Arial"/>
                <w:sz w:val="20"/>
                <w:szCs w:val="20"/>
              </w:rPr>
              <w:t xml:space="preserve">(Have you attempted, applied </w:t>
            </w:r>
            <w:proofErr w:type="gramStart"/>
            <w:r w:rsidRPr="008B1A1C">
              <w:rPr>
                <w:rFonts w:ascii="Arial" w:hAnsi="Arial" w:cs="Arial"/>
                <w:sz w:val="20"/>
                <w:szCs w:val="20"/>
              </w:rPr>
              <w:t>for</w:t>
            </w:r>
            <w:proofErr w:type="gramEnd"/>
            <w:r w:rsidRPr="008B1A1C">
              <w:rPr>
                <w:rFonts w:ascii="Arial" w:hAnsi="Arial" w:cs="Arial"/>
                <w:sz w:val="20"/>
                <w:szCs w:val="20"/>
              </w:rPr>
              <w:t xml:space="preserve"> or obtained any other form of incentives/funding for this project or any similar project)</w:t>
            </w:r>
          </w:p>
          <w:p w14:paraId="352AC032" w14:textId="19FD1866" w:rsidR="0047084C" w:rsidRPr="008B1A1C" w:rsidRDefault="0047084C" w:rsidP="00A62FF3">
            <w:pPr>
              <w:jc w:val="both"/>
              <w:rPr>
                <w:rFonts w:ascii="Arial" w:hAnsi="Arial" w:cs="Arial"/>
                <w:sz w:val="20"/>
                <w:szCs w:val="20"/>
              </w:rPr>
            </w:pPr>
          </w:p>
          <w:p w14:paraId="096D743B" w14:textId="77777777" w:rsidR="0047084C" w:rsidRPr="008B1A1C" w:rsidRDefault="00823304" w:rsidP="00A62FF3">
            <w:pPr>
              <w:jc w:val="both"/>
              <w:rPr>
                <w:rFonts w:ascii="Arial" w:hAnsi="Arial" w:cs="Arial"/>
                <w:sz w:val="20"/>
                <w:szCs w:val="20"/>
              </w:rPr>
            </w:pPr>
            <w:r w:rsidRPr="008B1A1C">
              <w:rPr>
                <w:rFonts w:ascii="Arial" w:hAnsi="Arial" w:cs="Arial"/>
                <w:sz w:val="20"/>
                <w:szCs w:val="20"/>
              </w:rPr>
              <w:t xml:space="preserve">Self-funded participating applicants will provide their respective in-kind support/contribution. </w:t>
            </w:r>
          </w:p>
          <w:p w14:paraId="4913B943" w14:textId="7A3DD575" w:rsidR="00823304" w:rsidRPr="008B1A1C" w:rsidRDefault="00823304" w:rsidP="00A62FF3">
            <w:pPr>
              <w:jc w:val="both"/>
              <w:rPr>
                <w:rFonts w:ascii="Arial" w:hAnsi="Arial" w:cs="Arial"/>
                <w:sz w:val="20"/>
                <w:szCs w:val="20"/>
              </w:rPr>
            </w:pPr>
          </w:p>
        </w:tc>
      </w:tr>
      <w:tr w:rsidR="001547A7" w:rsidRPr="008B1A1C" w14:paraId="102730E0" w14:textId="77777777" w:rsidTr="008B1A1C">
        <w:tc>
          <w:tcPr>
            <w:tcW w:w="8995" w:type="dxa"/>
          </w:tcPr>
          <w:p w14:paraId="4CE0E751" w14:textId="644877BC" w:rsidR="001547A7" w:rsidRPr="008B1A1C" w:rsidRDefault="001547A7" w:rsidP="00A62FF3">
            <w:pPr>
              <w:jc w:val="both"/>
              <w:rPr>
                <w:rFonts w:ascii="Arial" w:hAnsi="Arial" w:cs="Arial"/>
                <w:sz w:val="20"/>
                <w:szCs w:val="20"/>
              </w:rPr>
            </w:pPr>
            <w:r w:rsidRPr="008B1A1C">
              <w:rPr>
                <w:rFonts w:ascii="Arial" w:hAnsi="Arial" w:cs="Arial"/>
                <w:b/>
                <w:sz w:val="20"/>
                <w:szCs w:val="20"/>
              </w:rPr>
              <w:t xml:space="preserve">Do you require a </w:t>
            </w:r>
            <w:r w:rsidR="00E659BB" w:rsidRPr="008B1A1C">
              <w:rPr>
                <w:rFonts w:ascii="Arial" w:hAnsi="Arial" w:cs="Arial"/>
                <w:b/>
                <w:sz w:val="20"/>
                <w:szCs w:val="20"/>
              </w:rPr>
              <w:t>w</w:t>
            </w:r>
            <w:r w:rsidRPr="008B1A1C">
              <w:rPr>
                <w:rFonts w:ascii="Arial" w:hAnsi="Arial" w:cs="Arial"/>
                <w:b/>
                <w:sz w:val="20"/>
                <w:szCs w:val="20"/>
              </w:rPr>
              <w:t xml:space="preserve">orkspace at IHO Lab? </w:t>
            </w:r>
            <w:r w:rsidR="00FA76B6" w:rsidRPr="008B1A1C">
              <w:rPr>
                <w:rFonts w:ascii="Arial" w:hAnsi="Arial" w:cs="Arial"/>
                <w:bCs/>
                <w:sz w:val="20"/>
                <w:szCs w:val="20"/>
              </w:rPr>
              <w:t>(</w:t>
            </w:r>
            <w:r w:rsidRPr="008B1A1C">
              <w:rPr>
                <w:rFonts w:ascii="Arial" w:hAnsi="Arial" w:cs="Arial"/>
                <w:bCs/>
                <w:sz w:val="20"/>
                <w:szCs w:val="20"/>
              </w:rPr>
              <w:t>If so</w:t>
            </w:r>
            <w:r w:rsidR="00FA76B6" w:rsidRPr="008B1A1C">
              <w:rPr>
                <w:rFonts w:ascii="Arial" w:hAnsi="Arial" w:cs="Arial"/>
                <w:bCs/>
                <w:sz w:val="20"/>
                <w:szCs w:val="20"/>
              </w:rPr>
              <w:t>,</w:t>
            </w:r>
            <w:r w:rsidRPr="008B1A1C">
              <w:rPr>
                <w:rFonts w:ascii="Arial" w:hAnsi="Arial" w:cs="Arial"/>
                <w:bCs/>
                <w:sz w:val="20"/>
                <w:szCs w:val="20"/>
              </w:rPr>
              <w:t xml:space="preserve"> please </w:t>
            </w:r>
            <w:r w:rsidR="00FA76B6" w:rsidRPr="008B1A1C">
              <w:rPr>
                <w:rFonts w:ascii="Arial" w:hAnsi="Arial" w:cs="Arial"/>
                <w:bCs/>
                <w:sz w:val="20"/>
                <w:szCs w:val="20"/>
              </w:rPr>
              <w:t>elaborate)</w:t>
            </w:r>
            <w:r w:rsidRPr="008B1A1C">
              <w:rPr>
                <w:rFonts w:ascii="Arial" w:hAnsi="Arial" w:cs="Arial"/>
                <w:sz w:val="20"/>
                <w:szCs w:val="20"/>
              </w:rPr>
              <w:t>:</w:t>
            </w:r>
          </w:p>
          <w:p w14:paraId="2709E3C1" w14:textId="77777777" w:rsidR="004307FE" w:rsidRPr="008B1A1C" w:rsidRDefault="004307FE" w:rsidP="00A62FF3">
            <w:pPr>
              <w:jc w:val="both"/>
              <w:rPr>
                <w:rFonts w:ascii="Arial" w:hAnsi="Arial" w:cs="Arial"/>
                <w:sz w:val="20"/>
                <w:szCs w:val="20"/>
              </w:rPr>
            </w:pPr>
          </w:p>
          <w:p w14:paraId="69F2FDB3" w14:textId="7C7AA400" w:rsidR="001547A7" w:rsidRPr="008B1A1C" w:rsidRDefault="001547A7" w:rsidP="00A62FF3">
            <w:pPr>
              <w:jc w:val="both"/>
              <w:rPr>
                <w:rFonts w:ascii="Arial" w:hAnsi="Arial" w:cs="Arial"/>
                <w:sz w:val="20"/>
                <w:szCs w:val="20"/>
              </w:rPr>
            </w:pPr>
            <w:r w:rsidRPr="008B1A1C">
              <w:rPr>
                <w:rFonts w:ascii="Arial" w:hAnsi="Arial" w:cs="Arial"/>
                <w:sz w:val="20"/>
                <w:szCs w:val="20"/>
              </w:rPr>
              <w:t>Work area needed</w:t>
            </w:r>
            <w:r w:rsidR="008F768C" w:rsidRPr="008B1A1C">
              <w:rPr>
                <w:rFonts w:ascii="Arial" w:hAnsi="Arial" w:cs="Arial"/>
                <w:sz w:val="20"/>
                <w:szCs w:val="20"/>
              </w:rPr>
              <w:t xml:space="preserve"> at the Lab</w:t>
            </w:r>
            <w:r w:rsidR="00A631CF" w:rsidRPr="008B1A1C">
              <w:rPr>
                <w:rFonts w:ascii="Arial" w:hAnsi="Arial" w:cs="Arial"/>
                <w:sz w:val="20"/>
                <w:szCs w:val="20"/>
              </w:rPr>
              <w:t xml:space="preserve"> (physical or virtual)</w:t>
            </w:r>
          </w:p>
          <w:p w14:paraId="3B08B7E5" w14:textId="0C349CA3" w:rsidR="00A631CF" w:rsidRPr="008B1A1C" w:rsidRDefault="00823304" w:rsidP="00A62FF3">
            <w:pPr>
              <w:pStyle w:val="ListParagraph"/>
              <w:numPr>
                <w:ilvl w:val="0"/>
                <w:numId w:val="11"/>
              </w:numPr>
              <w:jc w:val="both"/>
              <w:rPr>
                <w:rFonts w:ascii="Arial" w:hAnsi="Arial" w:cs="Arial"/>
                <w:sz w:val="20"/>
                <w:szCs w:val="20"/>
              </w:rPr>
            </w:pPr>
            <w:r w:rsidRPr="008B1A1C">
              <w:rPr>
                <w:rFonts w:ascii="Arial" w:hAnsi="Arial" w:cs="Arial"/>
                <w:sz w:val="20"/>
                <w:szCs w:val="20"/>
              </w:rPr>
              <w:t xml:space="preserve">Workspace for the production and carrying out of quality assurance. </w:t>
            </w:r>
          </w:p>
          <w:p w14:paraId="365798CD" w14:textId="77777777" w:rsidR="001547A7" w:rsidRPr="008B1A1C" w:rsidRDefault="001547A7" w:rsidP="00A62FF3">
            <w:pPr>
              <w:jc w:val="both"/>
              <w:rPr>
                <w:rFonts w:ascii="Arial" w:hAnsi="Arial" w:cs="Arial"/>
                <w:sz w:val="20"/>
                <w:szCs w:val="20"/>
              </w:rPr>
            </w:pPr>
          </w:p>
          <w:p w14:paraId="767E6972" w14:textId="77777777" w:rsidR="001547A7" w:rsidRPr="008B1A1C" w:rsidRDefault="001547A7" w:rsidP="00A62FF3">
            <w:pPr>
              <w:jc w:val="both"/>
              <w:rPr>
                <w:rFonts w:ascii="Arial" w:hAnsi="Arial" w:cs="Arial"/>
                <w:sz w:val="20"/>
                <w:szCs w:val="20"/>
              </w:rPr>
            </w:pPr>
            <w:r w:rsidRPr="008B1A1C">
              <w:rPr>
                <w:rFonts w:ascii="Arial" w:hAnsi="Arial" w:cs="Arial"/>
                <w:b/>
                <w:sz w:val="20"/>
                <w:szCs w:val="20"/>
              </w:rPr>
              <w:t>Declaration by applicants</w:t>
            </w:r>
            <w:r w:rsidRPr="008B1A1C">
              <w:rPr>
                <w:rFonts w:ascii="Arial" w:hAnsi="Arial" w:cs="Arial"/>
                <w:sz w:val="20"/>
                <w:szCs w:val="20"/>
              </w:rPr>
              <w:t>:</w:t>
            </w:r>
          </w:p>
          <w:p w14:paraId="6AA02F60" w14:textId="77777777" w:rsidR="001547A7" w:rsidRPr="008B1A1C" w:rsidRDefault="001547A7" w:rsidP="00A62FF3">
            <w:pPr>
              <w:jc w:val="both"/>
              <w:rPr>
                <w:rFonts w:ascii="Arial" w:hAnsi="Arial" w:cs="Arial"/>
                <w:sz w:val="20"/>
                <w:szCs w:val="20"/>
              </w:rPr>
            </w:pPr>
            <w:r w:rsidRPr="008B1A1C">
              <w:rPr>
                <w:rFonts w:ascii="Arial" w:hAnsi="Arial" w:cs="Arial"/>
                <w:sz w:val="20"/>
                <w:szCs w:val="20"/>
              </w:rPr>
              <w:t>We the Applicants hereby declare that the information provided in this Application form, including the supporting documents attached hereto, are true and correct. We have read and understood the terms set out herein, including the Terms of Funding and we agree to be bound thereby.</w:t>
            </w:r>
          </w:p>
          <w:p w14:paraId="1E46648C" w14:textId="77777777" w:rsidR="001547A7" w:rsidRPr="008B1A1C" w:rsidRDefault="001547A7" w:rsidP="00A62FF3">
            <w:pPr>
              <w:jc w:val="both"/>
              <w:rPr>
                <w:rFonts w:ascii="Arial" w:hAnsi="Arial" w:cs="Arial"/>
                <w:sz w:val="20"/>
                <w:szCs w:val="20"/>
              </w:rPr>
            </w:pPr>
          </w:p>
          <w:p w14:paraId="0D8C0D34" w14:textId="0198C3A0" w:rsidR="001547A7" w:rsidRPr="008B1A1C" w:rsidRDefault="001547A7" w:rsidP="00A62FF3">
            <w:pPr>
              <w:jc w:val="both"/>
              <w:rPr>
                <w:rFonts w:ascii="Arial" w:hAnsi="Arial" w:cs="Arial"/>
                <w:sz w:val="20"/>
                <w:szCs w:val="20"/>
              </w:rPr>
            </w:pPr>
            <w:r w:rsidRPr="008B1A1C">
              <w:rPr>
                <w:rFonts w:ascii="Arial" w:hAnsi="Arial" w:cs="Arial"/>
                <w:b/>
                <w:sz w:val="20"/>
                <w:szCs w:val="20"/>
              </w:rPr>
              <w:t>Name of Applicant</w:t>
            </w:r>
            <w:r w:rsidRPr="008B1A1C">
              <w:rPr>
                <w:rFonts w:ascii="Arial" w:hAnsi="Arial" w:cs="Arial"/>
                <w:sz w:val="20"/>
                <w:szCs w:val="20"/>
              </w:rPr>
              <w:t xml:space="preserve">: </w:t>
            </w:r>
          </w:p>
          <w:p w14:paraId="28112C0F" w14:textId="22F85FC2" w:rsidR="001547A7" w:rsidRPr="008B1A1C" w:rsidRDefault="00A44F08" w:rsidP="00A62FF3">
            <w:pPr>
              <w:tabs>
                <w:tab w:val="center" w:pos="4567"/>
              </w:tabs>
              <w:jc w:val="both"/>
              <w:rPr>
                <w:rFonts w:ascii="Arial" w:hAnsi="Arial" w:cs="Arial"/>
                <w:sz w:val="20"/>
                <w:szCs w:val="20"/>
              </w:rPr>
            </w:pPr>
            <w:r w:rsidRPr="008B1A1C">
              <w:rPr>
                <w:rFonts w:ascii="Arial" w:hAnsi="Arial" w:cs="Arial"/>
                <w:sz w:val="20"/>
                <w:szCs w:val="20"/>
              </w:rPr>
              <w:tab/>
            </w:r>
          </w:p>
          <w:p w14:paraId="704E8A94" w14:textId="2AAF1579" w:rsidR="001547A7" w:rsidRPr="008B1A1C" w:rsidRDefault="001547A7" w:rsidP="00A62FF3">
            <w:pPr>
              <w:jc w:val="both"/>
              <w:rPr>
                <w:rFonts w:ascii="Arial" w:hAnsi="Arial" w:cs="Arial"/>
                <w:sz w:val="20"/>
                <w:szCs w:val="20"/>
              </w:rPr>
            </w:pPr>
            <w:r w:rsidRPr="008B1A1C">
              <w:rPr>
                <w:rFonts w:ascii="Arial" w:hAnsi="Arial" w:cs="Arial"/>
                <w:b/>
                <w:sz w:val="20"/>
                <w:szCs w:val="20"/>
              </w:rPr>
              <w:t>Date</w:t>
            </w:r>
            <w:r w:rsidRPr="008B1A1C">
              <w:rPr>
                <w:rFonts w:ascii="Arial" w:hAnsi="Arial" w:cs="Arial"/>
                <w:sz w:val="20"/>
                <w:szCs w:val="20"/>
              </w:rPr>
              <w:t>:</w:t>
            </w:r>
            <w:r w:rsidR="00697F54" w:rsidRPr="008B1A1C">
              <w:rPr>
                <w:rFonts w:ascii="Arial" w:hAnsi="Arial" w:cs="Arial"/>
                <w:sz w:val="20"/>
                <w:szCs w:val="20"/>
              </w:rPr>
              <w:t xml:space="preserve"> </w:t>
            </w:r>
          </w:p>
        </w:tc>
      </w:tr>
      <w:bookmarkEnd w:id="0"/>
    </w:tbl>
    <w:p w14:paraId="2E9160F4" w14:textId="2BB8036E" w:rsidR="00A258D7" w:rsidRPr="008B1A1C" w:rsidRDefault="00A258D7" w:rsidP="00B503BC">
      <w:pPr>
        <w:spacing w:after="0" w:line="240" w:lineRule="auto"/>
        <w:jc w:val="right"/>
        <w:rPr>
          <w:rFonts w:ascii="Arial" w:hAnsi="Arial" w:cs="Arial"/>
          <w:b/>
          <w:sz w:val="20"/>
          <w:szCs w:val="20"/>
        </w:rPr>
      </w:pPr>
    </w:p>
    <w:p w14:paraId="30F73140" w14:textId="07FF1E7D" w:rsidR="001547A7" w:rsidRPr="008B1A1C" w:rsidRDefault="001547A7" w:rsidP="00B503BC">
      <w:pPr>
        <w:spacing w:after="0" w:line="240" w:lineRule="auto"/>
        <w:rPr>
          <w:rFonts w:ascii="Arial" w:hAnsi="Arial" w:cs="Arial"/>
          <w:sz w:val="20"/>
          <w:szCs w:val="20"/>
        </w:rPr>
      </w:pPr>
    </w:p>
    <w:p w14:paraId="61416046" w14:textId="77777777" w:rsidR="00B503BC" w:rsidRPr="008B1A1C" w:rsidRDefault="00B503BC" w:rsidP="00B503BC">
      <w:pPr>
        <w:spacing w:after="0" w:line="240" w:lineRule="auto"/>
        <w:rPr>
          <w:rFonts w:ascii="Arial" w:hAnsi="Arial" w:cs="Arial"/>
          <w:sz w:val="20"/>
          <w:szCs w:val="20"/>
        </w:rPr>
      </w:pPr>
    </w:p>
    <w:p w14:paraId="3CEC5A7F" w14:textId="77777777" w:rsidR="0049233D" w:rsidRPr="008B1A1C" w:rsidRDefault="0049233D">
      <w:pPr>
        <w:rPr>
          <w:rFonts w:ascii="Arial" w:hAnsi="Arial" w:cs="Arial"/>
          <w:b/>
          <w:sz w:val="20"/>
          <w:szCs w:val="20"/>
        </w:rPr>
      </w:pPr>
      <w:r w:rsidRPr="008B1A1C">
        <w:rPr>
          <w:rFonts w:ascii="Arial" w:hAnsi="Arial" w:cs="Arial"/>
          <w:b/>
          <w:sz w:val="20"/>
          <w:szCs w:val="20"/>
        </w:rPr>
        <w:br w:type="page"/>
      </w:r>
    </w:p>
    <w:p w14:paraId="0D01E18F" w14:textId="51EE457B" w:rsidR="001547A7" w:rsidRPr="008B1A1C" w:rsidRDefault="001547A7" w:rsidP="00B503BC">
      <w:pPr>
        <w:spacing w:after="0" w:line="240" w:lineRule="auto"/>
        <w:rPr>
          <w:rFonts w:ascii="Arial" w:hAnsi="Arial" w:cs="Arial"/>
          <w:b/>
          <w:sz w:val="20"/>
          <w:szCs w:val="20"/>
        </w:rPr>
      </w:pPr>
      <w:r w:rsidRPr="008B1A1C">
        <w:rPr>
          <w:rFonts w:ascii="Arial" w:hAnsi="Arial" w:cs="Arial"/>
          <w:b/>
          <w:sz w:val="20"/>
          <w:szCs w:val="20"/>
        </w:rPr>
        <w:lastRenderedPageBreak/>
        <w:t>Appendix 1</w:t>
      </w:r>
    </w:p>
    <w:p w14:paraId="1C36D835" w14:textId="77777777" w:rsidR="001547A7" w:rsidRPr="008B1A1C" w:rsidRDefault="001547A7" w:rsidP="00B503BC">
      <w:pPr>
        <w:spacing w:after="0" w:line="240" w:lineRule="auto"/>
        <w:ind w:right="400"/>
        <w:rPr>
          <w:rFonts w:ascii="Arial" w:hAnsi="Arial" w:cs="Arial"/>
          <w:b/>
          <w:sz w:val="20"/>
          <w:szCs w:val="20"/>
        </w:rPr>
      </w:pPr>
    </w:p>
    <w:p w14:paraId="7F113800" w14:textId="77777777" w:rsidR="001547A7" w:rsidRPr="008B1A1C" w:rsidRDefault="001547A7" w:rsidP="00B503BC">
      <w:pPr>
        <w:spacing w:after="0" w:line="240" w:lineRule="auto"/>
        <w:jc w:val="both"/>
        <w:rPr>
          <w:rFonts w:ascii="Arial" w:hAnsi="Arial" w:cs="Arial"/>
          <w:b/>
          <w:sz w:val="20"/>
          <w:szCs w:val="20"/>
        </w:rPr>
      </w:pPr>
      <w:r w:rsidRPr="008B1A1C">
        <w:rPr>
          <w:rFonts w:ascii="Arial" w:hAnsi="Arial" w:cs="Arial"/>
          <w:b/>
          <w:sz w:val="20"/>
          <w:szCs w:val="20"/>
        </w:rPr>
        <w:t>PROJECT TEAM LEADER AND MEMBERS</w:t>
      </w:r>
    </w:p>
    <w:p w14:paraId="5075DD47" w14:textId="77777777" w:rsidR="004742DC" w:rsidRPr="008B1A1C" w:rsidRDefault="004742DC" w:rsidP="00B503BC">
      <w:pPr>
        <w:spacing w:after="0" w:line="240" w:lineRule="auto"/>
        <w:jc w:val="both"/>
        <w:rPr>
          <w:rFonts w:ascii="Arial" w:hAnsi="Arial" w:cs="Arial"/>
          <w:b/>
          <w:sz w:val="20"/>
          <w:szCs w:val="20"/>
        </w:rPr>
      </w:pPr>
    </w:p>
    <w:p w14:paraId="0FBF2A7C" w14:textId="3E48D91B" w:rsidR="004742DC" w:rsidRPr="008B1A1C" w:rsidRDefault="004742DC" w:rsidP="00B503BC">
      <w:pPr>
        <w:spacing w:after="0" w:line="240" w:lineRule="auto"/>
        <w:jc w:val="both"/>
        <w:rPr>
          <w:rFonts w:ascii="Arial" w:hAnsi="Arial" w:cs="Arial"/>
          <w:b/>
          <w:sz w:val="20"/>
          <w:szCs w:val="20"/>
        </w:rPr>
      </w:pPr>
      <w:proofErr w:type="spellStart"/>
      <w:r w:rsidRPr="008B1A1C">
        <w:rPr>
          <w:rFonts w:ascii="Arial" w:hAnsi="Arial" w:cs="Arial"/>
          <w:b/>
          <w:sz w:val="20"/>
          <w:szCs w:val="20"/>
        </w:rPr>
        <w:t>Pushidrosal</w:t>
      </w:r>
      <w:proofErr w:type="spellEnd"/>
      <w:r w:rsidRPr="008B1A1C">
        <w:rPr>
          <w:rFonts w:ascii="Arial" w:hAnsi="Arial" w:cs="Arial"/>
          <w:b/>
          <w:sz w:val="20"/>
          <w:szCs w:val="20"/>
        </w:rPr>
        <w:t xml:space="preserve"> – Indonesian Navy Hydrographic and Oceanographic </w:t>
      </w:r>
      <w:proofErr w:type="spellStart"/>
      <w:r w:rsidRPr="008B1A1C">
        <w:rPr>
          <w:rFonts w:ascii="Arial" w:hAnsi="Arial" w:cs="Arial"/>
          <w:b/>
          <w:sz w:val="20"/>
          <w:szCs w:val="20"/>
        </w:rPr>
        <w:t>Center</w:t>
      </w:r>
      <w:proofErr w:type="spellEnd"/>
    </w:p>
    <w:tbl>
      <w:tblPr>
        <w:tblStyle w:val="TableGrid"/>
        <w:tblW w:w="9067" w:type="dxa"/>
        <w:tblLook w:val="04A0" w:firstRow="1" w:lastRow="0" w:firstColumn="1" w:lastColumn="0" w:noHBand="0" w:noVBand="1"/>
      </w:tblPr>
      <w:tblGrid>
        <w:gridCol w:w="562"/>
        <w:gridCol w:w="3969"/>
        <w:gridCol w:w="4536"/>
      </w:tblGrid>
      <w:tr w:rsidR="004742DC" w:rsidRPr="008B1A1C" w14:paraId="639FD3E5"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16D0BEEC"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14:paraId="61393182"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6A2D36E5" w14:textId="37592247"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Commander Mohammad Qisthi Amarona</w:t>
            </w:r>
          </w:p>
        </w:tc>
      </w:tr>
      <w:tr w:rsidR="004742DC" w:rsidRPr="008B1A1C" w14:paraId="65C3A2BB"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0590D6D4"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B)</w:t>
            </w:r>
          </w:p>
        </w:tc>
        <w:tc>
          <w:tcPr>
            <w:tcW w:w="3969" w:type="dxa"/>
            <w:tcBorders>
              <w:top w:val="single" w:sz="4" w:space="0" w:color="auto"/>
              <w:left w:val="single" w:sz="4" w:space="0" w:color="auto"/>
              <w:bottom w:val="single" w:sz="4" w:space="0" w:color="auto"/>
              <w:right w:val="single" w:sz="4" w:space="0" w:color="auto"/>
            </w:tcBorders>
            <w:hideMark/>
          </w:tcPr>
          <w:p w14:paraId="208E464E"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0D2BD629" w14:textId="1475C9AD"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ENC Manager</w:t>
            </w:r>
          </w:p>
        </w:tc>
      </w:tr>
      <w:tr w:rsidR="004742DC" w:rsidRPr="008B1A1C" w14:paraId="0F8D1B25"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1D46D6D9"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14:paraId="41AD006C"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24F614EA" w14:textId="01600E6D"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Geodesy and Marine Cartographer</w:t>
            </w:r>
          </w:p>
        </w:tc>
      </w:tr>
      <w:tr w:rsidR="004742DC" w:rsidRPr="008B1A1C" w14:paraId="70D39ACF"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33570E85"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D)</w:t>
            </w:r>
          </w:p>
        </w:tc>
        <w:tc>
          <w:tcPr>
            <w:tcW w:w="3969" w:type="dxa"/>
            <w:tcBorders>
              <w:top w:val="single" w:sz="4" w:space="0" w:color="auto"/>
              <w:left w:val="single" w:sz="4" w:space="0" w:color="auto"/>
              <w:bottom w:val="single" w:sz="4" w:space="0" w:color="auto"/>
              <w:right w:val="single" w:sz="4" w:space="0" w:color="auto"/>
            </w:tcBorders>
            <w:hideMark/>
          </w:tcPr>
          <w:p w14:paraId="2DD4C102"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Department</w:t>
            </w:r>
          </w:p>
        </w:tc>
        <w:tc>
          <w:tcPr>
            <w:tcW w:w="4536" w:type="dxa"/>
            <w:tcBorders>
              <w:top w:val="single" w:sz="4" w:space="0" w:color="auto"/>
              <w:left w:val="single" w:sz="4" w:space="0" w:color="auto"/>
              <w:bottom w:val="single" w:sz="4" w:space="0" w:color="auto"/>
              <w:right w:val="single" w:sz="4" w:space="0" w:color="auto"/>
            </w:tcBorders>
          </w:tcPr>
          <w:p w14:paraId="55FD4883" w14:textId="07B3A602"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Charting Division</w:t>
            </w:r>
          </w:p>
        </w:tc>
      </w:tr>
      <w:tr w:rsidR="004742DC" w:rsidRPr="008B1A1C" w14:paraId="4CA3B36C"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00E6F382"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E)</w:t>
            </w:r>
          </w:p>
        </w:tc>
        <w:tc>
          <w:tcPr>
            <w:tcW w:w="3969" w:type="dxa"/>
            <w:tcBorders>
              <w:top w:val="single" w:sz="4" w:space="0" w:color="auto"/>
              <w:left w:val="single" w:sz="4" w:space="0" w:color="auto"/>
              <w:bottom w:val="single" w:sz="4" w:space="0" w:color="auto"/>
              <w:right w:val="single" w:sz="4" w:space="0" w:color="auto"/>
            </w:tcBorders>
            <w:hideMark/>
          </w:tcPr>
          <w:p w14:paraId="371882E4"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Organisation</w:t>
            </w:r>
          </w:p>
        </w:tc>
        <w:tc>
          <w:tcPr>
            <w:tcW w:w="4536" w:type="dxa"/>
            <w:tcBorders>
              <w:top w:val="single" w:sz="4" w:space="0" w:color="auto"/>
              <w:left w:val="single" w:sz="4" w:space="0" w:color="auto"/>
              <w:bottom w:val="single" w:sz="4" w:space="0" w:color="auto"/>
              <w:right w:val="single" w:sz="4" w:space="0" w:color="auto"/>
            </w:tcBorders>
          </w:tcPr>
          <w:p w14:paraId="4262354D" w14:textId="26B81938" w:rsidR="004742DC" w:rsidRPr="008B1A1C" w:rsidRDefault="004742DC" w:rsidP="001A5BA7">
            <w:pPr>
              <w:jc w:val="both"/>
              <w:rPr>
                <w:rFonts w:ascii="Arial" w:hAnsi="Arial" w:cs="Arial"/>
                <w:sz w:val="20"/>
                <w:szCs w:val="20"/>
                <w:lang w:eastAsia="zh-TW"/>
              </w:rPr>
            </w:pPr>
            <w:proofErr w:type="spellStart"/>
            <w:r w:rsidRPr="008B1A1C">
              <w:rPr>
                <w:rFonts w:ascii="Arial" w:hAnsi="Arial" w:cs="Arial"/>
                <w:sz w:val="20"/>
                <w:szCs w:val="20"/>
                <w:lang w:eastAsia="zh-TW"/>
              </w:rPr>
              <w:t>Pushidrosal</w:t>
            </w:r>
            <w:proofErr w:type="spellEnd"/>
          </w:p>
        </w:tc>
      </w:tr>
      <w:tr w:rsidR="004742DC" w:rsidRPr="008B1A1C" w14:paraId="17C19978"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3F271804"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F)</w:t>
            </w:r>
          </w:p>
        </w:tc>
        <w:tc>
          <w:tcPr>
            <w:tcW w:w="3969" w:type="dxa"/>
            <w:tcBorders>
              <w:top w:val="single" w:sz="4" w:space="0" w:color="auto"/>
              <w:left w:val="single" w:sz="4" w:space="0" w:color="auto"/>
              <w:bottom w:val="single" w:sz="4" w:space="0" w:color="auto"/>
              <w:right w:val="single" w:sz="4" w:space="0" w:color="auto"/>
            </w:tcBorders>
            <w:hideMark/>
          </w:tcPr>
          <w:p w14:paraId="59D12CDD"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Postal Address</w:t>
            </w:r>
          </w:p>
        </w:tc>
        <w:tc>
          <w:tcPr>
            <w:tcW w:w="4536" w:type="dxa"/>
            <w:tcBorders>
              <w:top w:val="single" w:sz="4" w:space="0" w:color="auto"/>
              <w:left w:val="single" w:sz="4" w:space="0" w:color="auto"/>
              <w:bottom w:val="single" w:sz="4" w:space="0" w:color="auto"/>
              <w:right w:val="single" w:sz="4" w:space="0" w:color="auto"/>
            </w:tcBorders>
          </w:tcPr>
          <w:p w14:paraId="48B30B34" w14:textId="0ACA357A"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 xml:space="preserve">Jalan Pantai Kuta V No 1, </w:t>
            </w:r>
            <w:proofErr w:type="spellStart"/>
            <w:r w:rsidRPr="008B1A1C">
              <w:rPr>
                <w:rFonts w:ascii="Arial" w:hAnsi="Arial" w:cs="Arial"/>
                <w:sz w:val="20"/>
                <w:szCs w:val="20"/>
                <w:lang w:eastAsia="zh-TW"/>
              </w:rPr>
              <w:t>Ancol</w:t>
            </w:r>
            <w:proofErr w:type="spellEnd"/>
            <w:r w:rsidRPr="008B1A1C">
              <w:rPr>
                <w:rFonts w:ascii="Arial" w:hAnsi="Arial" w:cs="Arial"/>
                <w:sz w:val="20"/>
                <w:szCs w:val="20"/>
                <w:lang w:eastAsia="zh-TW"/>
              </w:rPr>
              <w:t xml:space="preserve"> Timur, Jakarta</w:t>
            </w:r>
          </w:p>
        </w:tc>
      </w:tr>
      <w:tr w:rsidR="004742DC" w:rsidRPr="008B1A1C" w14:paraId="3F17F5D0"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79294052"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G)</w:t>
            </w:r>
          </w:p>
        </w:tc>
        <w:tc>
          <w:tcPr>
            <w:tcW w:w="3969" w:type="dxa"/>
            <w:tcBorders>
              <w:top w:val="single" w:sz="4" w:space="0" w:color="auto"/>
              <w:left w:val="single" w:sz="4" w:space="0" w:color="auto"/>
              <w:bottom w:val="single" w:sz="4" w:space="0" w:color="auto"/>
              <w:right w:val="single" w:sz="4" w:space="0" w:color="auto"/>
            </w:tcBorders>
            <w:hideMark/>
          </w:tcPr>
          <w:p w14:paraId="3E957EAD"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Tel No.</w:t>
            </w:r>
          </w:p>
        </w:tc>
        <w:tc>
          <w:tcPr>
            <w:tcW w:w="4536" w:type="dxa"/>
            <w:tcBorders>
              <w:top w:val="single" w:sz="4" w:space="0" w:color="auto"/>
              <w:left w:val="single" w:sz="4" w:space="0" w:color="auto"/>
              <w:bottom w:val="single" w:sz="4" w:space="0" w:color="auto"/>
              <w:right w:val="single" w:sz="4" w:space="0" w:color="auto"/>
            </w:tcBorders>
          </w:tcPr>
          <w:p w14:paraId="08299A7A" w14:textId="6466F8CF"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+62 81281212075</w:t>
            </w:r>
          </w:p>
        </w:tc>
      </w:tr>
      <w:tr w:rsidR="004742DC" w:rsidRPr="008B1A1C" w14:paraId="48448ABA"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153E0EF2"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08D0205A"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Email Address</w:t>
            </w:r>
          </w:p>
        </w:tc>
        <w:tc>
          <w:tcPr>
            <w:tcW w:w="4536" w:type="dxa"/>
            <w:tcBorders>
              <w:top w:val="single" w:sz="4" w:space="0" w:color="auto"/>
              <w:left w:val="single" w:sz="4" w:space="0" w:color="auto"/>
              <w:bottom w:val="single" w:sz="4" w:space="0" w:color="auto"/>
              <w:right w:val="single" w:sz="4" w:space="0" w:color="auto"/>
            </w:tcBorders>
          </w:tcPr>
          <w:p w14:paraId="3375C648" w14:textId="6596F266"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q</w:t>
            </w:r>
            <w:r w:rsidRPr="008B1A1C">
              <w:rPr>
                <w:rFonts w:ascii="Arial" w:hAnsi="Arial" w:cs="Arial"/>
                <w:sz w:val="20"/>
                <w:szCs w:val="20"/>
              </w:rPr>
              <w:t>ishi.amarona@gmail.com</w:t>
            </w:r>
            <w:r w:rsidRPr="008B1A1C">
              <w:rPr>
                <w:rFonts w:ascii="Arial" w:hAnsi="Arial" w:cs="Arial"/>
                <w:sz w:val="20"/>
                <w:szCs w:val="20"/>
                <w:lang w:eastAsia="zh-TW"/>
              </w:rPr>
              <w:t xml:space="preserve"> </w:t>
            </w:r>
          </w:p>
        </w:tc>
      </w:tr>
    </w:tbl>
    <w:p w14:paraId="31C9A8AC" w14:textId="77777777" w:rsidR="004742DC" w:rsidRPr="008B1A1C" w:rsidRDefault="004742DC" w:rsidP="00B503BC">
      <w:pPr>
        <w:spacing w:after="0" w:line="240" w:lineRule="auto"/>
        <w:jc w:val="both"/>
        <w:rPr>
          <w:rFonts w:ascii="Arial" w:hAnsi="Arial" w:cs="Arial"/>
          <w:b/>
          <w:sz w:val="20"/>
          <w:szCs w:val="20"/>
        </w:rPr>
      </w:pPr>
    </w:p>
    <w:p w14:paraId="09FDB3B3" w14:textId="36D2D530" w:rsidR="004742DC" w:rsidRPr="008B1A1C" w:rsidRDefault="004742DC" w:rsidP="004742DC">
      <w:pPr>
        <w:spacing w:after="0" w:line="240" w:lineRule="auto"/>
        <w:jc w:val="both"/>
        <w:rPr>
          <w:rFonts w:ascii="Arial" w:hAnsi="Arial" w:cs="Arial"/>
          <w:b/>
          <w:sz w:val="20"/>
          <w:szCs w:val="20"/>
        </w:rPr>
      </w:pPr>
      <w:r w:rsidRPr="008B1A1C">
        <w:rPr>
          <w:rFonts w:ascii="Arial" w:hAnsi="Arial" w:cs="Arial"/>
          <w:b/>
          <w:sz w:val="20"/>
          <w:szCs w:val="20"/>
        </w:rPr>
        <w:t>National Hydrographic Centre, Malaysia</w:t>
      </w:r>
    </w:p>
    <w:tbl>
      <w:tblPr>
        <w:tblStyle w:val="TableGrid"/>
        <w:tblW w:w="9067" w:type="dxa"/>
        <w:tblLook w:val="04A0" w:firstRow="1" w:lastRow="0" w:firstColumn="1" w:lastColumn="0" w:noHBand="0" w:noVBand="1"/>
      </w:tblPr>
      <w:tblGrid>
        <w:gridCol w:w="562"/>
        <w:gridCol w:w="3969"/>
        <w:gridCol w:w="4536"/>
      </w:tblGrid>
      <w:tr w:rsidR="004742DC" w:rsidRPr="008B1A1C" w14:paraId="12E6BBCE"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64E39525"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14:paraId="09DD9259"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14441502" w14:textId="431586B8"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Cdr Azrul Nezam bin Asri RMN</w:t>
            </w:r>
          </w:p>
        </w:tc>
      </w:tr>
      <w:tr w:rsidR="004742DC" w:rsidRPr="008B1A1C" w14:paraId="2B047E25"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38BF8BA7"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B)</w:t>
            </w:r>
          </w:p>
        </w:tc>
        <w:tc>
          <w:tcPr>
            <w:tcW w:w="3969" w:type="dxa"/>
            <w:tcBorders>
              <w:top w:val="single" w:sz="4" w:space="0" w:color="auto"/>
              <w:left w:val="single" w:sz="4" w:space="0" w:color="auto"/>
              <w:bottom w:val="single" w:sz="4" w:space="0" w:color="auto"/>
              <w:right w:val="single" w:sz="4" w:space="0" w:color="auto"/>
            </w:tcBorders>
            <w:hideMark/>
          </w:tcPr>
          <w:p w14:paraId="275D59E4"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434E3999" w14:textId="3017BD41"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Head of Charting Section</w:t>
            </w:r>
          </w:p>
        </w:tc>
      </w:tr>
      <w:tr w:rsidR="004742DC" w:rsidRPr="008B1A1C" w14:paraId="0900B05C"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666829EE"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14:paraId="451D7D28"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17573E60" w14:textId="1E39FBBE"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Master</w:t>
            </w:r>
          </w:p>
        </w:tc>
      </w:tr>
      <w:tr w:rsidR="004742DC" w:rsidRPr="008B1A1C" w14:paraId="4ABCC9B2"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7A7A77D5"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D)</w:t>
            </w:r>
          </w:p>
        </w:tc>
        <w:tc>
          <w:tcPr>
            <w:tcW w:w="3969" w:type="dxa"/>
            <w:tcBorders>
              <w:top w:val="single" w:sz="4" w:space="0" w:color="auto"/>
              <w:left w:val="single" w:sz="4" w:space="0" w:color="auto"/>
              <w:bottom w:val="single" w:sz="4" w:space="0" w:color="auto"/>
              <w:right w:val="single" w:sz="4" w:space="0" w:color="auto"/>
            </w:tcBorders>
            <w:hideMark/>
          </w:tcPr>
          <w:p w14:paraId="47543258"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Department</w:t>
            </w:r>
          </w:p>
        </w:tc>
        <w:tc>
          <w:tcPr>
            <w:tcW w:w="4536" w:type="dxa"/>
            <w:tcBorders>
              <w:top w:val="single" w:sz="4" w:space="0" w:color="auto"/>
              <w:left w:val="single" w:sz="4" w:space="0" w:color="auto"/>
              <w:bottom w:val="single" w:sz="4" w:space="0" w:color="auto"/>
              <w:right w:val="single" w:sz="4" w:space="0" w:color="auto"/>
            </w:tcBorders>
          </w:tcPr>
          <w:p w14:paraId="041C3F80" w14:textId="7A91BDC2"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Geospatial Division</w:t>
            </w:r>
          </w:p>
        </w:tc>
      </w:tr>
      <w:tr w:rsidR="004742DC" w:rsidRPr="008B1A1C" w14:paraId="4586B50C"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47929458"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E)</w:t>
            </w:r>
          </w:p>
        </w:tc>
        <w:tc>
          <w:tcPr>
            <w:tcW w:w="3969" w:type="dxa"/>
            <w:tcBorders>
              <w:top w:val="single" w:sz="4" w:space="0" w:color="auto"/>
              <w:left w:val="single" w:sz="4" w:space="0" w:color="auto"/>
              <w:bottom w:val="single" w:sz="4" w:space="0" w:color="auto"/>
              <w:right w:val="single" w:sz="4" w:space="0" w:color="auto"/>
            </w:tcBorders>
            <w:hideMark/>
          </w:tcPr>
          <w:p w14:paraId="5D51D646"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Organisation</w:t>
            </w:r>
          </w:p>
        </w:tc>
        <w:tc>
          <w:tcPr>
            <w:tcW w:w="4536" w:type="dxa"/>
            <w:tcBorders>
              <w:top w:val="single" w:sz="4" w:space="0" w:color="auto"/>
              <w:left w:val="single" w:sz="4" w:space="0" w:color="auto"/>
              <w:bottom w:val="single" w:sz="4" w:space="0" w:color="auto"/>
              <w:right w:val="single" w:sz="4" w:space="0" w:color="auto"/>
            </w:tcBorders>
          </w:tcPr>
          <w:p w14:paraId="27962142" w14:textId="3E5DEA7D"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National Hydrographic Centre</w:t>
            </w:r>
          </w:p>
        </w:tc>
      </w:tr>
      <w:tr w:rsidR="004742DC" w:rsidRPr="008B1A1C" w14:paraId="74BC22E9"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5BDC5F8E"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F)</w:t>
            </w:r>
          </w:p>
        </w:tc>
        <w:tc>
          <w:tcPr>
            <w:tcW w:w="3969" w:type="dxa"/>
            <w:tcBorders>
              <w:top w:val="single" w:sz="4" w:space="0" w:color="auto"/>
              <w:left w:val="single" w:sz="4" w:space="0" w:color="auto"/>
              <w:bottom w:val="single" w:sz="4" w:space="0" w:color="auto"/>
              <w:right w:val="single" w:sz="4" w:space="0" w:color="auto"/>
            </w:tcBorders>
            <w:hideMark/>
          </w:tcPr>
          <w:p w14:paraId="304AAE64"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Postal Address</w:t>
            </w:r>
          </w:p>
        </w:tc>
        <w:tc>
          <w:tcPr>
            <w:tcW w:w="4536" w:type="dxa"/>
            <w:tcBorders>
              <w:top w:val="single" w:sz="4" w:space="0" w:color="auto"/>
              <w:left w:val="single" w:sz="4" w:space="0" w:color="auto"/>
              <w:bottom w:val="single" w:sz="4" w:space="0" w:color="auto"/>
              <w:right w:val="single" w:sz="4" w:space="0" w:color="auto"/>
            </w:tcBorders>
          </w:tcPr>
          <w:p w14:paraId="3C110A12" w14:textId="14F69B84" w:rsidR="004742DC" w:rsidRPr="008B1A1C" w:rsidRDefault="004742DC" w:rsidP="001A5BA7">
            <w:pPr>
              <w:jc w:val="both"/>
              <w:rPr>
                <w:rFonts w:ascii="Arial" w:hAnsi="Arial" w:cs="Arial"/>
                <w:sz w:val="20"/>
                <w:szCs w:val="20"/>
                <w:lang w:eastAsia="zh-TW"/>
              </w:rPr>
            </w:pPr>
            <w:proofErr w:type="spellStart"/>
            <w:r w:rsidRPr="008B1A1C">
              <w:rPr>
                <w:rFonts w:ascii="Arial" w:hAnsi="Arial" w:cs="Arial"/>
                <w:sz w:val="20"/>
                <w:szCs w:val="20"/>
                <w:lang w:eastAsia="zh-TW"/>
              </w:rPr>
              <w:t>Pulau</w:t>
            </w:r>
            <w:proofErr w:type="spellEnd"/>
            <w:r w:rsidRPr="008B1A1C">
              <w:rPr>
                <w:rFonts w:ascii="Arial" w:hAnsi="Arial" w:cs="Arial"/>
                <w:sz w:val="20"/>
                <w:szCs w:val="20"/>
                <w:lang w:eastAsia="zh-TW"/>
              </w:rPr>
              <w:t xml:space="preserve"> Indah, 42009 Port Klang, Selangor</w:t>
            </w:r>
          </w:p>
        </w:tc>
      </w:tr>
      <w:tr w:rsidR="004742DC" w:rsidRPr="008B1A1C" w14:paraId="3167C533"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709444B2"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G)</w:t>
            </w:r>
          </w:p>
        </w:tc>
        <w:tc>
          <w:tcPr>
            <w:tcW w:w="3969" w:type="dxa"/>
            <w:tcBorders>
              <w:top w:val="single" w:sz="4" w:space="0" w:color="auto"/>
              <w:left w:val="single" w:sz="4" w:space="0" w:color="auto"/>
              <w:bottom w:val="single" w:sz="4" w:space="0" w:color="auto"/>
              <w:right w:val="single" w:sz="4" w:space="0" w:color="auto"/>
            </w:tcBorders>
            <w:hideMark/>
          </w:tcPr>
          <w:p w14:paraId="031C4AD7"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Tel No.</w:t>
            </w:r>
          </w:p>
        </w:tc>
        <w:tc>
          <w:tcPr>
            <w:tcW w:w="4536" w:type="dxa"/>
            <w:tcBorders>
              <w:top w:val="single" w:sz="4" w:space="0" w:color="auto"/>
              <w:left w:val="single" w:sz="4" w:space="0" w:color="auto"/>
              <w:bottom w:val="single" w:sz="4" w:space="0" w:color="auto"/>
              <w:right w:val="single" w:sz="4" w:space="0" w:color="auto"/>
            </w:tcBorders>
          </w:tcPr>
          <w:p w14:paraId="6F6FDC6A" w14:textId="2D523DCA"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+60 19-5583236</w:t>
            </w:r>
          </w:p>
        </w:tc>
      </w:tr>
      <w:tr w:rsidR="004742DC" w:rsidRPr="008B1A1C" w14:paraId="2A0AB19E" w14:textId="77777777" w:rsidTr="001A5BA7">
        <w:tc>
          <w:tcPr>
            <w:tcW w:w="562" w:type="dxa"/>
            <w:tcBorders>
              <w:top w:val="single" w:sz="4" w:space="0" w:color="auto"/>
              <w:left w:val="single" w:sz="4" w:space="0" w:color="auto"/>
              <w:bottom w:val="single" w:sz="4" w:space="0" w:color="auto"/>
              <w:right w:val="single" w:sz="4" w:space="0" w:color="auto"/>
            </w:tcBorders>
            <w:hideMark/>
          </w:tcPr>
          <w:p w14:paraId="7504F54A"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5A4307D3" w14:textId="77777777" w:rsidR="004742DC" w:rsidRPr="008B1A1C" w:rsidRDefault="004742DC" w:rsidP="001A5BA7">
            <w:pPr>
              <w:jc w:val="both"/>
              <w:rPr>
                <w:rFonts w:ascii="Arial" w:hAnsi="Arial" w:cs="Arial"/>
                <w:b/>
                <w:sz w:val="20"/>
                <w:szCs w:val="20"/>
              </w:rPr>
            </w:pPr>
            <w:r w:rsidRPr="008B1A1C">
              <w:rPr>
                <w:rFonts w:ascii="Arial" w:hAnsi="Arial" w:cs="Arial"/>
                <w:bCs/>
                <w:sz w:val="20"/>
                <w:szCs w:val="20"/>
              </w:rPr>
              <w:t>Email Address</w:t>
            </w:r>
          </w:p>
        </w:tc>
        <w:tc>
          <w:tcPr>
            <w:tcW w:w="4536" w:type="dxa"/>
            <w:tcBorders>
              <w:top w:val="single" w:sz="4" w:space="0" w:color="auto"/>
              <w:left w:val="single" w:sz="4" w:space="0" w:color="auto"/>
              <w:bottom w:val="single" w:sz="4" w:space="0" w:color="auto"/>
              <w:right w:val="single" w:sz="4" w:space="0" w:color="auto"/>
            </w:tcBorders>
          </w:tcPr>
          <w:p w14:paraId="589011E0" w14:textId="266D6FBF" w:rsidR="004742DC" w:rsidRPr="008B1A1C" w:rsidRDefault="004742DC" w:rsidP="001A5BA7">
            <w:pPr>
              <w:jc w:val="both"/>
              <w:rPr>
                <w:rFonts w:ascii="Arial" w:hAnsi="Arial" w:cs="Arial"/>
                <w:sz w:val="20"/>
                <w:szCs w:val="20"/>
                <w:lang w:eastAsia="zh-TW"/>
              </w:rPr>
            </w:pPr>
            <w:r w:rsidRPr="008B1A1C">
              <w:rPr>
                <w:rFonts w:ascii="Arial" w:hAnsi="Arial" w:cs="Arial"/>
                <w:sz w:val="20"/>
                <w:szCs w:val="20"/>
                <w:lang w:eastAsia="zh-TW"/>
              </w:rPr>
              <w:t>nezam@navy.mil.my</w:t>
            </w:r>
          </w:p>
        </w:tc>
      </w:tr>
    </w:tbl>
    <w:p w14:paraId="10EA4CBD" w14:textId="77777777" w:rsidR="005701E9" w:rsidRPr="008B1A1C" w:rsidRDefault="005701E9" w:rsidP="00B503BC">
      <w:pPr>
        <w:spacing w:after="0" w:line="240" w:lineRule="auto"/>
        <w:jc w:val="both"/>
        <w:rPr>
          <w:rFonts w:ascii="Arial" w:hAnsi="Arial" w:cs="Arial"/>
          <w:b/>
          <w:sz w:val="20"/>
          <w:szCs w:val="20"/>
          <w:lang w:eastAsia="zh-TW"/>
        </w:rPr>
      </w:pPr>
    </w:p>
    <w:p w14:paraId="0262FCF3" w14:textId="13070F80" w:rsidR="002C6005" w:rsidRPr="008B1A1C" w:rsidRDefault="002C6005" w:rsidP="00B503BC">
      <w:pPr>
        <w:spacing w:after="0" w:line="240" w:lineRule="auto"/>
        <w:jc w:val="both"/>
        <w:rPr>
          <w:rFonts w:ascii="Arial" w:hAnsi="Arial" w:cs="Arial"/>
          <w:b/>
          <w:sz w:val="20"/>
          <w:szCs w:val="20"/>
          <w:lang w:eastAsia="zh-TW"/>
        </w:rPr>
      </w:pPr>
      <w:r w:rsidRPr="008B1A1C">
        <w:rPr>
          <w:rFonts w:ascii="Arial" w:hAnsi="Arial" w:cs="Arial"/>
          <w:b/>
          <w:sz w:val="20"/>
          <w:szCs w:val="20"/>
          <w:lang w:eastAsia="zh-TW"/>
        </w:rPr>
        <w:t xml:space="preserve">Maritime </w:t>
      </w:r>
      <w:r w:rsidR="007B45DD" w:rsidRPr="008B1A1C">
        <w:rPr>
          <w:rFonts w:ascii="Arial" w:hAnsi="Arial" w:cs="Arial"/>
          <w:b/>
          <w:sz w:val="20"/>
          <w:szCs w:val="20"/>
          <w:lang w:eastAsia="zh-TW"/>
        </w:rPr>
        <w:t>and</w:t>
      </w:r>
      <w:r w:rsidRPr="008B1A1C">
        <w:rPr>
          <w:rFonts w:ascii="Arial" w:hAnsi="Arial" w:cs="Arial"/>
          <w:b/>
          <w:sz w:val="20"/>
          <w:szCs w:val="20"/>
          <w:lang w:eastAsia="zh-TW"/>
        </w:rPr>
        <w:t xml:space="preserve"> Port Authority </w:t>
      </w:r>
      <w:r w:rsidR="00855DD3" w:rsidRPr="008B1A1C">
        <w:rPr>
          <w:rFonts w:ascii="Arial" w:hAnsi="Arial" w:cs="Arial"/>
          <w:b/>
          <w:sz w:val="20"/>
          <w:szCs w:val="20"/>
          <w:lang w:eastAsia="zh-TW"/>
        </w:rPr>
        <w:t>o</w:t>
      </w:r>
      <w:r w:rsidRPr="008B1A1C">
        <w:rPr>
          <w:rFonts w:ascii="Arial" w:hAnsi="Arial" w:cs="Arial"/>
          <w:b/>
          <w:sz w:val="20"/>
          <w:szCs w:val="20"/>
          <w:lang w:eastAsia="zh-TW"/>
        </w:rPr>
        <w:t>f Singapore</w:t>
      </w:r>
    </w:p>
    <w:tbl>
      <w:tblPr>
        <w:tblStyle w:val="TableGrid"/>
        <w:tblW w:w="9067" w:type="dxa"/>
        <w:tblLook w:val="04A0" w:firstRow="1" w:lastRow="0" w:firstColumn="1" w:lastColumn="0" w:noHBand="0" w:noVBand="1"/>
      </w:tblPr>
      <w:tblGrid>
        <w:gridCol w:w="562"/>
        <w:gridCol w:w="3969"/>
        <w:gridCol w:w="4536"/>
      </w:tblGrid>
      <w:tr w:rsidR="002C6005" w:rsidRPr="008B1A1C" w14:paraId="10A3166D"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416F9D7E"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14:paraId="71F9CECD"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177F7B1F" w14:textId="5DA7FA4A" w:rsidR="002C6005" w:rsidRPr="008B1A1C" w:rsidRDefault="00000F9C" w:rsidP="00B503BC">
            <w:pPr>
              <w:jc w:val="both"/>
              <w:rPr>
                <w:rFonts w:ascii="Arial" w:hAnsi="Arial" w:cs="Arial"/>
                <w:sz w:val="20"/>
                <w:szCs w:val="20"/>
                <w:lang w:eastAsia="zh-TW"/>
              </w:rPr>
            </w:pPr>
            <w:r w:rsidRPr="008B1A1C">
              <w:rPr>
                <w:rFonts w:ascii="Arial" w:hAnsi="Arial" w:cs="Arial"/>
                <w:sz w:val="20"/>
                <w:szCs w:val="20"/>
                <w:lang w:eastAsia="zh-TW"/>
              </w:rPr>
              <w:t xml:space="preserve">Mr. </w:t>
            </w:r>
            <w:r w:rsidR="004D4CE4" w:rsidRPr="008B1A1C">
              <w:rPr>
                <w:rFonts w:ascii="Arial" w:hAnsi="Arial" w:cs="Arial"/>
                <w:sz w:val="20"/>
                <w:szCs w:val="20"/>
                <w:lang w:eastAsia="zh-TW"/>
              </w:rPr>
              <w:t>Lee Weng Choy</w:t>
            </w:r>
          </w:p>
        </w:tc>
      </w:tr>
      <w:tr w:rsidR="002C6005" w:rsidRPr="008B1A1C" w14:paraId="6ECF8F52"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5BA015FC"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B)</w:t>
            </w:r>
          </w:p>
        </w:tc>
        <w:tc>
          <w:tcPr>
            <w:tcW w:w="3969" w:type="dxa"/>
            <w:tcBorders>
              <w:top w:val="single" w:sz="4" w:space="0" w:color="auto"/>
              <w:left w:val="single" w:sz="4" w:space="0" w:color="auto"/>
              <w:bottom w:val="single" w:sz="4" w:space="0" w:color="auto"/>
              <w:right w:val="single" w:sz="4" w:space="0" w:color="auto"/>
            </w:tcBorders>
            <w:hideMark/>
          </w:tcPr>
          <w:p w14:paraId="27783BD7"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4A9C7209" w14:textId="56656ACF" w:rsidR="002C6005" w:rsidRPr="008B1A1C" w:rsidRDefault="004D4CE4" w:rsidP="00B503BC">
            <w:pPr>
              <w:jc w:val="both"/>
              <w:rPr>
                <w:rFonts w:ascii="Arial" w:hAnsi="Arial" w:cs="Arial"/>
                <w:sz w:val="20"/>
                <w:szCs w:val="20"/>
                <w:lang w:eastAsia="zh-TW"/>
              </w:rPr>
            </w:pPr>
            <w:r w:rsidRPr="008B1A1C">
              <w:rPr>
                <w:rFonts w:ascii="Arial" w:hAnsi="Arial" w:cs="Arial"/>
                <w:sz w:val="20"/>
                <w:szCs w:val="20"/>
                <w:lang w:eastAsia="zh-TW"/>
              </w:rPr>
              <w:t>Deputy Chief Hydrographer</w:t>
            </w:r>
          </w:p>
        </w:tc>
      </w:tr>
      <w:tr w:rsidR="002C6005" w:rsidRPr="008B1A1C" w14:paraId="0A7BDE72"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2BBA24A4"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14:paraId="1F1C7821"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22394795" w14:textId="4072A666" w:rsidR="002C6005" w:rsidRPr="008B1A1C" w:rsidRDefault="004D4CE4" w:rsidP="00B503BC">
            <w:pPr>
              <w:jc w:val="both"/>
              <w:rPr>
                <w:rFonts w:ascii="Arial" w:hAnsi="Arial" w:cs="Arial"/>
                <w:sz w:val="20"/>
                <w:szCs w:val="20"/>
                <w:lang w:eastAsia="zh-TW"/>
              </w:rPr>
            </w:pPr>
            <w:r w:rsidRPr="008B1A1C">
              <w:rPr>
                <w:rFonts w:ascii="Arial" w:hAnsi="Arial" w:cs="Arial"/>
                <w:sz w:val="20"/>
                <w:szCs w:val="20"/>
                <w:lang w:eastAsia="zh-TW"/>
              </w:rPr>
              <w:t>Degree</w:t>
            </w:r>
          </w:p>
        </w:tc>
      </w:tr>
      <w:tr w:rsidR="002C6005" w:rsidRPr="008B1A1C" w14:paraId="414C888B"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4D11818C"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D)</w:t>
            </w:r>
          </w:p>
        </w:tc>
        <w:tc>
          <w:tcPr>
            <w:tcW w:w="3969" w:type="dxa"/>
            <w:tcBorders>
              <w:top w:val="single" w:sz="4" w:space="0" w:color="auto"/>
              <w:left w:val="single" w:sz="4" w:space="0" w:color="auto"/>
              <w:bottom w:val="single" w:sz="4" w:space="0" w:color="auto"/>
              <w:right w:val="single" w:sz="4" w:space="0" w:color="auto"/>
            </w:tcBorders>
            <w:hideMark/>
          </w:tcPr>
          <w:p w14:paraId="33A3B24D"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Department</w:t>
            </w:r>
          </w:p>
        </w:tc>
        <w:tc>
          <w:tcPr>
            <w:tcW w:w="4536" w:type="dxa"/>
            <w:tcBorders>
              <w:top w:val="single" w:sz="4" w:space="0" w:color="auto"/>
              <w:left w:val="single" w:sz="4" w:space="0" w:color="auto"/>
              <w:bottom w:val="single" w:sz="4" w:space="0" w:color="auto"/>
              <w:right w:val="single" w:sz="4" w:space="0" w:color="auto"/>
            </w:tcBorders>
          </w:tcPr>
          <w:p w14:paraId="29FBF0AB" w14:textId="6A4D5CE0" w:rsidR="002C6005" w:rsidRPr="008B1A1C" w:rsidRDefault="004D4CE4" w:rsidP="00B503BC">
            <w:pPr>
              <w:jc w:val="both"/>
              <w:rPr>
                <w:rFonts w:ascii="Arial" w:hAnsi="Arial" w:cs="Arial"/>
                <w:sz w:val="20"/>
                <w:szCs w:val="20"/>
                <w:lang w:eastAsia="zh-TW"/>
              </w:rPr>
            </w:pPr>
            <w:r w:rsidRPr="008B1A1C">
              <w:rPr>
                <w:rFonts w:ascii="Arial" w:hAnsi="Arial" w:cs="Arial"/>
                <w:sz w:val="20"/>
                <w:szCs w:val="20"/>
                <w:lang w:eastAsia="zh-TW"/>
              </w:rPr>
              <w:t>Hydrographic Division</w:t>
            </w:r>
          </w:p>
        </w:tc>
      </w:tr>
      <w:tr w:rsidR="002C6005" w:rsidRPr="008B1A1C" w14:paraId="05D5D3F7"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301F0DB8"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E)</w:t>
            </w:r>
          </w:p>
        </w:tc>
        <w:tc>
          <w:tcPr>
            <w:tcW w:w="3969" w:type="dxa"/>
            <w:tcBorders>
              <w:top w:val="single" w:sz="4" w:space="0" w:color="auto"/>
              <w:left w:val="single" w:sz="4" w:space="0" w:color="auto"/>
              <w:bottom w:val="single" w:sz="4" w:space="0" w:color="auto"/>
              <w:right w:val="single" w:sz="4" w:space="0" w:color="auto"/>
            </w:tcBorders>
            <w:hideMark/>
          </w:tcPr>
          <w:p w14:paraId="325E21CA"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Organisation</w:t>
            </w:r>
          </w:p>
        </w:tc>
        <w:tc>
          <w:tcPr>
            <w:tcW w:w="4536" w:type="dxa"/>
            <w:tcBorders>
              <w:top w:val="single" w:sz="4" w:space="0" w:color="auto"/>
              <w:left w:val="single" w:sz="4" w:space="0" w:color="auto"/>
              <w:bottom w:val="single" w:sz="4" w:space="0" w:color="auto"/>
              <w:right w:val="single" w:sz="4" w:space="0" w:color="auto"/>
            </w:tcBorders>
          </w:tcPr>
          <w:p w14:paraId="604302F8" w14:textId="5E922E15" w:rsidR="002C6005" w:rsidRPr="008B1A1C" w:rsidRDefault="004D4CE4" w:rsidP="00B503BC">
            <w:pPr>
              <w:jc w:val="both"/>
              <w:rPr>
                <w:rFonts w:ascii="Arial" w:hAnsi="Arial" w:cs="Arial"/>
                <w:sz w:val="20"/>
                <w:szCs w:val="20"/>
                <w:lang w:eastAsia="zh-TW"/>
              </w:rPr>
            </w:pPr>
            <w:r w:rsidRPr="008B1A1C">
              <w:rPr>
                <w:rFonts w:ascii="Arial" w:hAnsi="Arial" w:cs="Arial"/>
                <w:sz w:val="20"/>
                <w:szCs w:val="20"/>
                <w:lang w:eastAsia="zh-TW"/>
              </w:rPr>
              <w:t>Maritime and Port Authority of Singapore</w:t>
            </w:r>
          </w:p>
        </w:tc>
      </w:tr>
      <w:tr w:rsidR="002C6005" w:rsidRPr="008B1A1C" w14:paraId="1D59BE2D"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77316579"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F)</w:t>
            </w:r>
          </w:p>
        </w:tc>
        <w:tc>
          <w:tcPr>
            <w:tcW w:w="3969" w:type="dxa"/>
            <w:tcBorders>
              <w:top w:val="single" w:sz="4" w:space="0" w:color="auto"/>
              <w:left w:val="single" w:sz="4" w:space="0" w:color="auto"/>
              <w:bottom w:val="single" w:sz="4" w:space="0" w:color="auto"/>
              <w:right w:val="single" w:sz="4" w:space="0" w:color="auto"/>
            </w:tcBorders>
            <w:hideMark/>
          </w:tcPr>
          <w:p w14:paraId="3D0EBC62"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Postal Address</w:t>
            </w:r>
          </w:p>
        </w:tc>
        <w:tc>
          <w:tcPr>
            <w:tcW w:w="4536" w:type="dxa"/>
            <w:tcBorders>
              <w:top w:val="single" w:sz="4" w:space="0" w:color="auto"/>
              <w:left w:val="single" w:sz="4" w:space="0" w:color="auto"/>
              <w:bottom w:val="single" w:sz="4" w:space="0" w:color="auto"/>
              <w:right w:val="single" w:sz="4" w:space="0" w:color="auto"/>
            </w:tcBorders>
          </w:tcPr>
          <w:p w14:paraId="795DC4F4" w14:textId="012BB8EA" w:rsidR="002C6005" w:rsidRPr="008B1A1C" w:rsidRDefault="004D4CE4" w:rsidP="00B503BC">
            <w:pPr>
              <w:jc w:val="both"/>
              <w:rPr>
                <w:rFonts w:ascii="Arial" w:hAnsi="Arial" w:cs="Arial"/>
                <w:sz w:val="20"/>
                <w:szCs w:val="20"/>
                <w:lang w:eastAsia="zh-TW"/>
              </w:rPr>
            </w:pPr>
            <w:r w:rsidRPr="008B1A1C">
              <w:rPr>
                <w:rFonts w:ascii="Arial" w:hAnsi="Arial" w:cs="Arial"/>
                <w:sz w:val="20"/>
                <w:szCs w:val="20"/>
                <w:lang w:eastAsia="zh-TW"/>
              </w:rPr>
              <w:t>7B Keppel Road #20-00 (S 089055)</w:t>
            </w:r>
          </w:p>
        </w:tc>
      </w:tr>
      <w:tr w:rsidR="002C6005" w:rsidRPr="008B1A1C" w14:paraId="347EAB9C"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16E18FCE"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G)</w:t>
            </w:r>
          </w:p>
        </w:tc>
        <w:tc>
          <w:tcPr>
            <w:tcW w:w="3969" w:type="dxa"/>
            <w:tcBorders>
              <w:top w:val="single" w:sz="4" w:space="0" w:color="auto"/>
              <w:left w:val="single" w:sz="4" w:space="0" w:color="auto"/>
              <w:bottom w:val="single" w:sz="4" w:space="0" w:color="auto"/>
              <w:right w:val="single" w:sz="4" w:space="0" w:color="auto"/>
            </w:tcBorders>
            <w:hideMark/>
          </w:tcPr>
          <w:p w14:paraId="665681F0"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Tel No.</w:t>
            </w:r>
          </w:p>
        </w:tc>
        <w:tc>
          <w:tcPr>
            <w:tcW w:w="4536" w:type="dxa"/>
            <w:tcBorders>
              <w:top w:val="single" w:sz="4" w:space="0" w:color="auto"/>
              <w:left w:val="single" w:sz="4" w:space="0" w:color="auto"/>
              <w:bottom w:val="single" w:sz="4" w:space="0" w:color="auto"/>
              <w:right w:val="single" w:sz="4" w:space="0" w:color="auto"/>
            </w:tcBorders>
          </w:tcPr>
          <w:p w14:paraId="1FC3C58E" w14:textId="412FD023" w:rsidR="002C6005" w:rsidRPr="008B1A1C" w:rsidRDefault="004D4CE4" w:rsidP="00B503BC">
            <w:pPr>
              <w:jc w:val="both"/>
              <w:rPr>
                <w:rFonts w:ascii="Arial" w:hAnsi="Arial" w:cs="Arial"/>
                <w:sz w:val="20"/>
                <w:szCs w:val="20"/>
                <w:lang w:eastAsia="zh-TW"/>
              </w:rPr>
            </w:pPr>
            <w:r w:rsidRPr="008B1A1C">
              <w:rPr>
                <w:rFonts w:ascii="Arial" w:hAnsi="Arial" w:cs="Arial"/>
                <w:sz w:val="20"/>
                <w:szCs w:val="20"/>
                <w:lang w:eastAsia="zh-TW"/>
              </w:rPr>
              <w:t>65-63252031</w:t>
            </w:r>
          </w:p>
        </w:tc>
      </w:tr>
      <w:tr w:rsidR="002C6005" w:rsidRPr="008B1A1C" w14:paraId="568705D9"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7A8A3D09"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24547968" w14:textId="77777777" w:rsidR="002C6005" w:rsidRPr="008B1A1C" w:rsidRDefault="002C6005" w:rsidP="00B503BC">
            <w:pPr>
              <w:jc w:val="both"/>
              <w:rPr>
                <w:rFonts w:ascii="Arial" w:hAnsi="Arial" w:cs="Arial"/>
                <w:b/>
                <w:sz w:val="20"/>
                <w:szCs w:val="20"/>
              </w:rPr>
            </w:pPr>
            <w:r w:rsidRPr="008B1A1C">
              <w:rPr>
                <w:rFonts w:ascii="Arial" w:hAnsi="Arial" w:cs="Arial"/>
                <w:bCs/>
                <w:sz w:val="20"/>
                <w:szCs w:val="20"/>
              </w:rPr>
              <w:t>Email Address</w:t>
            </w:r>
          </w:p>
        </w:tc>
        <w:tc>
          <w:tcPr>
            <w:tcW w:w="4536" w:type="dxa"/>
            <w:tcBorders>
              <w:top w:val="single" w:sz="4" w:space="0" w:color="auto"/>
              <w:left w:val="single" w:sz="4" w:space="0" w:color="auto"/>
              <w:bottom w:val="single" w:sz="4" w:space="0" w:color="auto"/>
              <w:right w:val="single" w:sz="4" w:space="0" w:color="auto"/>
            </w:tcBorders>
          </w:tcPr>
          <w:p w14:paraId="57C25D6D" w14:textId="57882FEF" w:rsidR="002C6005" w:rsidRPr="008B1A1C" w:rsidRDefault="004742DC" w:rsidP="00B503BC">
            <w:pPr>
              <w:jc w:val="both"/>
              <w:rPr>
                <w:rFonts w:ascii="Arial" w:hAnsi="Arial" w:cs="Arial"/>
                <w:sz w:val="20"/>
                <w:szCs w:val="20"/>
                <w:lang w:eastAsia="zh-TW"/>
              </w:rPr>
            </w:pPr>
            <w:r w:rsidRPr="008B1A1C">
              <w:rPr>
                <w:rFonts w:ascii="Arial" w:hAnsi="Arial" w:cs="Arial"/>
                <w:sz w:val="20"/>
                <w:szCs w:val="20"/>
                <w:lang w:eastAsia="zh-TW"/>
              </w:rPr>
              <w:t>Lee_Weng_Choy@mpa.gov.sg</w:t>
            </w:r>
          </w:p>
        </w:tc>
      </w:tr>
    </w:tbl>
    <w:p w14:paraId="3B1F757D" w14:textId="0493BA58" w:rsidR="00FC5B3D" w:rsidRPr="008B1A1C" w:rsidRDefault="00FC5B3D" w:rsidP="00FC5B3D">
      <w:pPr>
        <w:spacing w:after="0" w:line="240" w:lineRule="auto"/>
        <w:jc w:val="both"/>
        <w:rPr>
          <w:rFonts w:ascii="Arial" w:hAnsi="Arial" w:cs="Arial"/>
          <w:b/>
          <w:sz w:val="20"/>
          <w:szCs w:val="20"/>
        </w:rPr>
      </w:pPr>
    </w:p>
    <w:p w14:paraId="663527AC" w14:textId="28CFCBF6" w:rsidR="00F40B3F" w:rsidRPr="008B1A1C" w:rsidRDefault="00F40B3F" w:rsidP="00FC5B3D">
      <w:pPr>
        <w:spacing w:after="0" w:line="240" w:lineRule="auto"/>
        <w:jc w:val="both"/>
        <w:rPr>
          <w:rFonts w:ascii="Arial" w:hAnsi="Arial" w:cs="Arial"/>
          <w:b/>
          <w:sz w:val="20"/>
          <w:szCs w:val="20"/>
        </w:rPr>
      </w:pPr>
    </w:p>
    <w:p w14:paraId="48850C9C" w14:textId="77777777" w:rsidR="00FC5B3D" w:rsidRPr="008B1A1C" w:rsidRDefault="00FC5B3D">
      <w:pPr>
        <w:rPr>
          <w:rFonts w:ascii="Arial" w:hAnsi="Arial" w:cs="Arial"/>
          <w:b/>
          <w:sz w:val="20"/>
          <w:szCs w:val="20"/>
        </w:rPr>
      </w:pPr>
      <w:r w:rsidRPr="008B1A1C">
        <w:rPr>
          <w:rFonts w:ascii="Arial" w:hAnsi="Arial" w:cs="Arial"/>
          <w:b/>
          <w:sz w:val="20"/>
          <w:szCs w:val="20"/>
        </w:rPr>
        <w:br w:type="page"/>
      </w:r>
    </w:p>
    <w:p w14:paraId="3B2A8888" w14:textId="6942F384" w:rsidR="00F40B3F" w:rsidRPr="008B1A1C" w:rsidRDefault="00F40B3F" w:rsidP="00F40B3F">
      <w:pPr>
        <w:spacing w:after="0"/>
        <w:rPr>
          <w:rFonts w:ascii="Arial" w:hAnsi="Arial" w:cs="Arial"/>
          <w:b/>
          <w:sz w:val="20"/>
          <w:szCs w:val="20"/>
        </w:rPr>
      </w:pPr>
      <w:r w:rsidRPr="008B1A1C">
        <w:rPr>
          <w:rFonts w:ascii="Arial" w:hAnsi="Arial" w:cs="Arial"/>
          <w:b/>
          <w:sz w:val="20"/>
          <w:szCs w:val="20"/>
        </w:rPr>
        <w:lastRenderedPageBreak/>
        <w:t>Appendix 2</w:t>
      </w:r>
    </w:p>
    <w:p w14:paraId="20167EC9" w14:textId="77777777" w:rsidR="00F40B3F" w:rsidRPr="008B1A1C" w:rsidRDefault="00F40B3F" w:rsidP="00F40B3F">
      <w:pPr>
        <w:spacing w:after="0"/>
        <w:rPr>
          <w:rFonts w:ascii="Arial" w:hAnsi="Arial" w:cs="Arial"/>
          <w:b/>
          <w:sz w:val="20"/>
          <w:szCs w:val="20"/>
        </w:rPr>
      </w:pPr>
    </w:p>
    <w:p w14:paraId="69C497B4" w14:textId="12B2D653" w:rsidR="00F40B3F" w:rsidRPr="008B1A1C" w:rsidRDefault="00F40B3F" w:rsidP="00F40B3F">
      <w:pPr>
        <w:rPr>
          <w:rFonts w:ascii="Arial" w:hAnsi="Arial" w:cs="Arial"/>
          <w:b/>
          <w:sz w:val="20"/>
          <w:szCs w:val="20"/>
        </w:rPr>
      </w:pPr>
      <w:r w:rsidRPr="008B1A1C">
        <w:rPr>
          <w:rFonts w:ascii="Arial" w:hAnsi="Arial" w:cs="Arial"/>
          <w:b/>
          <w:sz w:val="20"/>
          <w:szCs w:val="20"/>
        </w:rPr>
        <w:t>PROJECT SCHEDULE</w:t>
      </w:r>
      <w:r w:rsidR="005F631A" w:rsidRPr="008B1A1C">
        <w:rPr>
          <w:rFonts w:ascii="Arial" w:hAnsi="Arial" w:cs="Arial"/>
          <w:b/>
          <w:sz w:val="20"/>
          <w:szCs w:val="20"/>
        </w:rPr>
        <w:t xml:space="preserve"> – PHASE 1 (AWAITING </w:t>
      </w:r>
      <w:r w:rsidR="00657926" w:rsidRPr="008B1A1C">
        <w:rPr>
          <w:rFonts w:ascii="Arial" w:hAnsi="Arial" w:cs="Arial"/>
          <w:b/>
          <w:sz w:val="20"/>
          <w:szCs w:val="20"/>
        </w:rPr>
        <w:t xml:space="preserve">FINALISED </w:t>
      </w:r>
      <w:r w:rsidR="005F631A" w:rsidRPr="008B1A1C">
        <w:rPr>
          <w:rFonts w:ascii="Arial" w:hAnsi="Arial" w:cs="Arial"/>
          <w:b/>
          <w:sz w:val="20"/>
          <w:szCs w:val="20"/>
        </w:rPr>
        <w:t>DETAILS FOR PHASE 2)</w:t>
      </w:r>
    </w:p>
    <w:tbl>
      <w:tblPr>
        <w:tblStyle w:val="TableGrid"/>
        <w:tblW w:w="0" w:type="auto"/>
        <w:tblLook w:val="04A0" w:firstRow="1" w:lastRow="0" w:firstColumn="1" w:lastColumn="0" w:noHBand="0" w:noVBand="1"/>
      </w:tblPr>
      <w:tblGrid>
        <w:gridCol w:w="9016"/>
      </w:tblGrid>
      <w:tr w:rsidR="00F40B3F" w:rsidRPr="008B1A1C" w14:paraId="71155438" w14:textId="77777777" w:rsidTr="005B7405">
        <w:tc>
          <w:tcPr>
            <w:tcW w:w="9016" w:type="dxa"/>
          </w:tcPr>
          <w:p w14:paraId="3B155DE7" w14:textId="77777777" w:rsidR="00F40B3F" w:rsidRPr="008B1A1C" w:rsidRDefault="00F40B3F" w:rsidP="005B7405">
            <w:pPr>
              <w:rPr>
                <w:rFonts w:ascii="Arial" w:eastAsia="Times New Roman" w:hAnsi="Arial" w:cs="Arial"/>
                <w:sz w:val="20"/>
                <w:szCs w:val="20"/>
              </w:rPr>
            </w:pPr>
          </w:p>
          <w:tbl>
            <w:tblPr>
              <w:tblW w:w="82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07"/>
              <w:gridCol w:w="680"/>
              <w:gridCol w:w="680"/>
              <w:gridCol w:w="680"/>
              <w:gridCol w:w="680"/>
              <w:gridCol w:w="680"/>
              <w:gridCol w:w="679"/>
              <w:gridCol w:w="1862"/>
            </w:tblGrid>
            <w:tr w:rsidR="00E12744" w:rsidRPr="008B1A1C" w14:paraId="0F028EF0" w14:textId="77777777" w:rsidTr="00E12744">
              <w:trPr>
                <w:trHeight w:val="758"/>
              </w:trPr>
              <w:tc>
                <w:tcPr>
                  <w:tcW w:w="1593" w:type="dxa"/>
                  <w:vAlign w:val="center"/>
                </w:tcPr>
                <w:p w14:paraId="3DC02EC6" w14:textId="5FB393AB" w:rsidR="00E12744" w:rsidRPr="008B1A1C" w:rsidRDefault="00E12744" w:rsidP="005B7405">
                  <w:pPr>
                    <w:spacing w:after="0" w:line="240" w:lineRule="auto"/>
                    <w:jc w:val="center"/>
                    <w:rPr>
                      <w:rFonts w:ascii="Arial" w:eastAsia="SimSun" w:hAnsi="Arial" w:cs="Arial"/>
                      <w:sz w:val="20"/>
                      <w:szCs w:val="20"/>
                      <w:lang w:val="en-US"/>
                    </w:rPr>
                  </w:pPr>
                  <w:r w:rsidRPr="008B1A1C">
                    <w:rPr>
                      <w:rFonts w:ascii="Arial" w:eastAsia="SimSun" w:hAnsi="Arial" w:cs="Arial"/>
                      <w:sz w:val="20"/>
                      <w:szCs w:val="20"/>
                      <w:lang w:val="en-US"/>
                    </w:rPr>
                    <w:t>Task</w:t>
                  </w:r>
                </w:p>
              </w:tc>
              <w:tc>
                <w:tcPr>
                  <w:tcW w:w="707" w:type="dxa"/>
                  <w:vAlign w:val="center"/>
                </w:tcPr>
                <w:p w14:paraId="10CF4331" w14:textId="2E1E09C2" w:rsidR="00E12744" w:rsidRPr="008B1A1C" w:rsidRDefault="00E12744" w:rsidP="005B7405">
                  <w:pPr>
                    <w:spacing w:after="0" w:line="240" w:lineRule="auto"/>
                    <w:jc w:val="center"/>
                    <w:rPr>
                      <w:rFonts w:ascii="Arial" w:eastAsia="SimSun" w:hAnsi="Arial" w:cs="Arial"/>
                      <w:sz w:val="20"/>
                      <w:szCs w:val="20"/>
                    </w:rPr>
                  </w:pPr>
                  <w:r w:rsidRPr="008B1A1C">
                    <w:rPr>
                      <w:rFonts w:ascii="Arial" w:eastAsia="SimSun" w:hAnsi="Arial" w:cs="Arial"/>
                      <w:sz w:val="20"/>
                      <w:szCs w:val="20"/>
                    </w:rPr>
                    <w:t>Year 1 Q1</w:t>
                  </w:r>
                </w:p>
              </w:tc>
              <w:tc>
                <w:tcPr>
                  <w:tcW w:w="680" w:type="dxa"/>
                  <w:vAlign w:val="center"/>
                </w:tcPr>
                <w:p w14:paraId="7A51596F" w14:textId="3D499958" w:rsidR="00E12744" w:rsidRPr="008B1A1C" w:rsidRDefault="00E12744" w:rsidP="005B7405">
                  <w:pPr>
                    <w:spacing w:after="0" w:line="240" w:lineRule="auto"/>
                    <w:jc w:val="center"/>
                    <w:rPr>
                      <w:rFonts w:ascii="Arial" w:eastAsia="SimSun" w:hAnsi="Arial" w:cs="Arial"/>
                      <w:sz w:val="20"/>
                      <w:szCs w:val="20"/>
                    </w:rPr>
                  </w:pPr>
                  <w:r w:rsidRPr="008B1A1C">
                    <w:rPr>
                      <w:rFonts w:ascii="Arial" w:eastAsia="SimSun" w:hAnsi="Arial" w:cs="Arial"/>
                      <w:sz w:val="20"/>
                      <w:szCs w:val="20"/>
                    </w:rPr>
                    <w:t>Year 1 Q2</w:t>
                  </w:r>
                </w:p>
              </w:tc>
              <w:tc>
                <w:tcPr>
                  <w:tcW w:w="680" w:type="dxa"/>
                  <w:vAlign w:val="center"/>
                </w:tcPr>
                <w:p w14:paraId="1DE0DEBA" w14:textId="0AA9128D" w:rsidR="00E12744" w:rsidRPr="008B1A1C" w:rsidRDefault="00E12744" w:rsidP="005B7405">
                  <w:pPr>
                    <w:spacing w:after="0" w:line="240" w:lineRule="auto"/>
                    <w:jc w:val="center"/>
                    <w:rPr>
                      <w:rFonts w:ascii="Arial" w:eastAsia="SimSun" w:hAnsi="Arial" w:cs="Arial"/>
                      <w:sz w:val="20"/>
                      <w:szCs w:val="20"/>
                    </w:rPr>
                  </w:pPr>
                  <w:r w:rsidRPr="008B1A1C">
                    <w:rPr>
                      <w:rFonts w:ascii="Arial" w:eastAsia="SimSun" w:hAnsi="Arial" w:cs="Arial"/>
                      <w:sz w:val="20"/>
                      <w:szCs w:val="20"/>
                    </w:rPr>
                    <w:t>Year 1 Q3</w:t>
                  </w:r>
                </w:p>
              </w:tc>
              <w:tc>
                <w:tcPr>
                  <w:tcW w:w="680" w:type="dxa"/>
                  <w:vAlign w:val="center"/>
                </w:tcPr>
                <w:p w14:paraId="56CD5285" w14:textId="3C67690F" w:rsidR="00E12744" w:rsidRPr="008B1A1C" w:rsidRDefault="00E12744" w:rsidP="005B7405">
                  <w:pPr>
                    <w:spacing w:after="0" w:line="240" w:lineRule="auto"/>
                    <w:jc w:val="center"/>
                    <w:rPr>
                      <w:rFonts w:ascii="Arial" w:eastAsia="SimSun" w:hAnsi="Arial" w:cs="Arial"/>
                      <w:sz w:val="20"/>
                      <w:szCs w:val="20"/>
                    </w:rPr>
                  </w:pPr>
                  <w:r w:rsidRPr="008B1A1C">
                    <w:rPr>
                      <w:rFonts w:ascii="Arial" w:eastAsia="SimSun" w:hAnsi="Arial" w:cs="Arial"/>
                      <w:sz w:val="20"/>
                      <w:szCs w:val="20"/>
                    </w:rPr>
                    <w:t>Year 1 Q4</w:t>
                  </w:r>
                </w:p>
              </w:tc>
              <w:tc>
                <w:tcPr>
                  <w:tcW w:w="680" w:type="dxa"/>
                  <w:vAlign w:val="center"/>
                </w:tcPr>
                <w:p w14:paraId="418CD61F" w14:textId="062BEA34" w:rsidR="00E12744" w:rsidRPr="008B1A1C" w:rsidRDefault="00E12744" w:rsidP="005B7405">
                  <w:pPr>
                    <w:spacing w:after="0" w:line="240" w:lineRule="auto"/>
                    <w:jc w:val="center"/>
                    <w:rPr>
                      <w:rFonts w:ascii="Arial" w:eastAsia="SimSun" w:hAnsi="Arial" w:cs="Arial"/>
                      <w:sz w:val="20"/>
                      <w:szCs w:val="20"/>
                    </w:rPr>
                  </w:pPr>
                </w:p>
              </w:tc>
              <w:tc>
                <w:tcPr>
                  <w:tcW w:w="680" w:type="dxa"/>
                  <w:vAlign w:val="center"/>
                </w:tcPr>
                <w:p w14:paraId="52FF3DC6" w14:textId="2E71D87B" w:rsidR="00E12744" w:rsidRPr="008B1A1C" w:rsidRDefault="00E12744" w:rsidP="005B7405">
                  <w:pPr>
                    <w:spacing w:after="0" w:line="240" w:lineRule="auto"/>
                    <w:jc w:val="center"/>
                    <w:rPr>
                      <w:rFonts w:ascii="Arial" w:eastAsia="SimSun" w:hAnsi="Arial" w:cs="Arial"/>
                      <w:sz w:val="20"/>
                      <w:szCs w:val="20"/>
                    </w:rPr>
                  </w:pPr>
                </w:p>
              </w:tc>
              <w:tc>
                <w:tcPr>
                  <w:tcW w:w="679" w:type="dxa"/>
                  <w:vAlign w:val="center"/>
                </w:tcPr>
                <w:p w14:paraId="24F1BEF5" w14:textId="21F0D03F" w:rsidR="00E12744" w:rsidRPr="008B1A1C" w:rsidRDefault="00E12744" w:rsidP="005B7405">
                  <w:pPr>
                    <w:spacing w:after="0" w:line="240" w:lineRule="auto"/>
                    <w:jc w:val="center"/>
                    <w:rPr>
                      <w:rFonts w:ascii="Arial" w:eastAsia="SimSun" w:hAnsi="Arial" w:cs="Arial"/>
                      <w:sz w:val="20"/>
                      <w:szCs w:val="20"/>
                    </w:rPr>
                  </w:pPr>
                </w:p>
              </w:tc>
              <w:tc>
                <w:tcPr>
                  <w:tcW w:w="1862" w:type="dxa"/>
                  <w:vAlign w:val="center"/>
                </w:tcPr>
                <w:p w14:paraId="6937714D" w14:textId="77777777" w:rsidR="00E12744" w:rsidRPr="008B1A1C" w:rsidRDefault="00E12744" w:rsidP="005B7405">
                  <w:pPr>
                    <w:spacing w:after="0" w:line="240" w:lineRule="auto"/>
                    <w:jc w:val="center"/>
                    <w:rPr>
                      <w:rFonts w:ascii="Arial" w:eastAsia="SimSun" w:hAnsi="Arial" w:cs="Arial"/>
                      <w:sz w:val="20"/>
                      <w:szCs w:val="20"/>
                    </w:rPr>
                  </w:pPr>
                  <w:r w:rsidRPr="008B1A1C">
                    <w:rPr>
                      <w:rFonts w:ascii="Arial" w:eastAsia="SimSun" w:hAnsi="Arial" w:cs="Arial"/>
                      <w:sz w:val="20"/>
                      <w:szCs w:val="20"/>
                    </w:rPr>
                    <w:t>Parties Involved</w:t>
                  </w:r>
                </w:p>
              </w:tc>
            </w:tr>
            <w:tr w:rsidR="00E12744" w:rsidRPr="008B1A1C" w14:paraId="122E7607" w14:textId="77777777" w:rsidTr="00E12744">
              <w:trPr>
                <w:trHeight w:val="758"/>
              </w:trPr>
              <w:tc>
                <w:tcPr>
                  <w:tcW w:w="1593" w:type="dxa"/>
                  <w:vAlign w:val="center"/>
                </w:tcPr>
                <w:p w14:paraId="503C0783" w14:textId="0F414264" w:rsidR="00E12744" w:rsidRPr="008B1A1C" w:rsidRDefault="00E12744" w:rsidP="00E12744">
                  <w:pPr>
                    <w:spacing w:after="0" w:line="240" w:lineRule="auto"/>
                    <w:rPr>
                      <w:rFonts w:ascii="Arial" w:eastAsia="SimSun" w:hAnsi="Arial" w:cs="Arial"/>
                      <w:sz w:val="20"/>
                      <w:szCs w:val="20"/>
                      <w:lang w:val="en-US"/>
                    </w:rPr>
                  </w:pPr>
                  <w:r w:rsidRPr="008B1A1C">
                    <w:rPr>
                      <w:rFonts w:ascii="Arial" w:eastAsia="SimSun" w:hAnsi="Arial" w:cs="Arial"/>
                      <w:sz w:val="20"/>
                      <w:szCs w:val="20"/>
                      <w:lang w:val="en-US"/>
                    </w:rPr>
                    <w:t>Host Coordinating meeting</w:t>
                  </w:r>
                </w:p>
              </w:tc>
              <w:tc>
                <w:tcPr>
                  <w:tcW w:w="707" w:type="dxa"/>
                  <w:shd w:val="clear" w:color="auto" w:fill="ED7D31" w:themeFill="accent2"/>
                </w:tcPr>
                <w:p w14:paraId="29F90DA0" w14:textId="77777777" w:rsidR="00E12744" w:rsidRPr="008B1A1C" w:rsidRDefault="00E12744" w:rsidP="00E12744">
                  <w:pPr>
                    <w:spacing w:after="0" w:line="240" w:lineRule="auto"/>
                    <w:jc w:val="center"/>
                    <w:rPr>
                      <w:rFonts w:ascii="Arial" w:eastAsia="SimSun" w:hAnsi="Arial" w:cs="Arial"/>
                      <w:color w:val="ED7D31" w:themeColor="accent2"/>
                      <w:sz w:val="20"/>
                      <w:szCs w:val="20"/>
                    </w:rPr>
                  </w:pPr>
                </w:p>
              </w:tc>
              <w:tc>
                <w:tcPr>
                  <w:tcW w:w="680" w:type="dxa"/>
                  <w:vAlign w:val="center"/>
                </w:tcPr>
                <w:p w14:paraId="528C6F37" w14:textId="77777777" w:rsidR="00E12744" w:rsidRPr="008B1A1C" w:rsidRDefault="00E12744" w:rsidP="00E12744">
                  <w:pPr>
                    <w:spacing w:after="0" w:line="240" w:lineRule="auto"/>
                    <w:jc w:val="center"/>
                    <w:rPr>
                      <w:rFonts w:ascii="Arial" w:eastAsia="SimSun" w:hAnsi="Arial" w:cs="Arial"/>
                      <w:sz w:val="20"/>
                      <w:szCs w:val="20"/>
                    </w:rPr>
                  </w:pPr>
                </w:p>
              </w:tc>
              <w:tc>
                <w:tcPr>
                  <w:tcW w:w="680" w:type="dxa"/>
                  <w:vAlign w:val="center"/>
                </w:tcPr>
                <w:p w14:paraId="709384BE" w14:textId="77777777" w:rsidR="00E12744" w:rsidRPr="008B1A1C" w:rsidRDefault="00E12744" w:rsidP="00E12744">
                  <w:pPr>
                    <w:spacing w:after="0" w:line="240" w:lineRule="auto"/>
                    <w:jc w:val="center"/>
                    <w:rPr>
                      <w:rFonts w:ascii="Arial" w:eastAsia="SimSun" w:hAnsi="Arial" w:cs="Arial"/>
                      <w:sz w:val="20"/>
                      <w:szCs w:val="20"/>
                    </w:rPr>
                  </w:pPr>
                </w:p>
              </w:tc>
              <w:tc>
                <w:tcPr>
                  <w:tcW w:w="680" w:type="dxa"/>
                  <w:vAlign w:val="center"/>
                </w:tcPr>
                <w:p w14:paraId="66585F36" w14:textId="77777777" w:rsidR="00E12744" w:rsidRPr="008B1A1C" w:rsidRDefault="00E12744" w:rsidP="00E12744">
                  <w:pPr>
                    <w:spacing w:after="0" w:line="240" w:lineRule="auto"/>
                    <w:jc w:val="center"/>
                    <w:rPr>
                      <w:rFonts w:ascii="Arial" w:eastAsia="SimSun" w:hAnsi="Arial" w:cs="Arial"/>
                      <w:sz w:val="20"/>
                      <w:szCs w:val="20"/>
                    </w:rPr>
                  </w:pPr>
                </w:p>
              </w:tc>
              <w:tc>
                <w:tcPr>
                  <w:tcW w:w="680" w:type="dxa"/>
                  <w:vAlign w:val="center"/>
                </w:tcPr>
                <w:p w14:paraId="0CBCC7DD" w14:textId="77777777" w:rsidR="00E12744" w:rsidRPr="008B1A1C" w:rsidRDefault="00E12744" w:rsidP="00E12744">
                  <w:pPr>
                    <w:spacing w:after="0" w:line="240" w:lineRule="auto"/>
                    <w:jc w:val="center"/>
                    <w:rPr>
                      <w:rFonts w:ascii="Arial" w:eastAsia="SimSun" w:hAnsi="Arial" w:cs="Arial"/>
                      <w:sz w:val="20"/>
                      <w:szCs w:val="20"/>
                    </w:rPr>
                  </w:pPr>
                </w:p>
              </w:tc>
              <w:tc>
                <w:tcPr>
                  <w:tcW w:w="680" w:type="dxa"/>
                  <w:vAlign w:val="center"/>
                </w:tcPr>
                <w:p w14:paraId="414C17D1" w14:textId="77777777" w:rsidR="00E12744" w:rsidRPr="008B1A1C" w:rsidRDefault="00E12744" w:rsidP="00E12744">
                  <w:pPr>
                    <w:spacing w:after="0" w:line="240" w:lineRule="auto"/>
                    <w:jc w:val="center"/>
                    <w:rPr>
                      <w:rFonts w:ascii="Arial" w:eastAsia="SimSun" w:hAnsi="Arial" w:cs="Arial"/>
                      <w:sz w:val="20"/>
                      <w:szCs w:val="20"/>
                    </w:rPr>
                  </w:pPr>
                </w:p>
              </w:tc>
              <w:tc>
                <w:tcPr>
                  <w:tcW w:w="679" w:type="dxa"/>
                  <w:vAlign w:val="center"/>
                </w:tcPr>
                <w:p w14:paraId="1F3A7F0D" w14:textId="77777777" w:rsidR="00E12744" w:rsidRPr="008B1A1C" w:rsidRDefault="00E12744" w:rsidP="00E12744">
                  <w:pPr>
                    <w:spacing w:after="0" w:line="240" w:lineRule="auto"/>
                    <w:jc w:val="center"/>
                    <w:rPr>
                      <w:rFonts w:ascii="Arial" w:eastAsia="SimSun" w:hAnsi="Arial" w:cs="Arial"/>
                      <w:sz w:val="20"/>
                      <w:szCs w:val="20"/>
                    </w:rPr>
                  </w:pPr>
                </w:p>
              </w:tc>
              <w:tc>
                <w:tcPr>
                  <w:tcW w:w="1862" w:type="dxa"/>
                  <w:vAlign w:val="center"/>
                </w:tcPr>
                <w:p w14:paraId="2228CC33" w14:textId="09AA7422" w:rsidR="00E12744" w:rsidRPr="008B1A1C" w:rsidRDefault="00E12744" w:rsidP="00E12744">
                  <w:pPr>
                    <w:pStyle w:val="ListParagraph"/>
                    <w:numPr>
                      <w:ilvl w:val="0"/>
                      <w:numId w:val="48"/>
                    </w:numPr>
                    <w:spacing w:after="0" w:line="240" w:lineRule="auto"/>
                    <w:rPr>
                      <w:rFonts w:ascii="Arial" w:eastAsia="SimSun" w:hAnsi="Arial" w:cs="Arial"/>
                      <w:sz w:val="20"/>
                      <w:szCs w:val="20"/>
                    </w:rPr>
                  </w:pPr>
                  <w:r w:rsidRPr="008B1A1C">
                    <w:rPr>
                      <w:rFonts w:ascii="Arial" w:eastAsia="SimSun" w:hAnsi="Arial" w:cs="Arial"/>
                      <w:sz w:val="20"/>
                      <w:szCs w:val="20"/>
                    </w:rPr>
                    <w:t>HOs from 3 Littoral States</w:t>
                  </w:r>
                </w:p>
              </w:tc>
            </w:tr>
            <w:tr w:rsidR="00E12744" w:rsidRPr="008B1A1C" w14:paraId="653C290F" w14:textId="77777777" w:rsidTr="00E12744">
              <w:trPr>
                <w:trHeight w:val="252"/>
              </w:trPr>
              <w:tc>
                <w:tcPr>
                  <w:tcW w:w="1593" w:type="dxa"/>
                </w:tcPr>
                <w:p w14:paraId="7032393E" w14:textId="039EF2FE" w:rsidR="00E12744" w:rsidRPr="008B1A1C" w:rsidRDefault="00E12744" w:rsidP="00FD1EF9">
                  <w:pPr>
                    <w:spacing w:after="0" w:line="240" w:lineRule="auto"/>
                    <w:rPr>
                      <w:rFonts w:ascii="Arial" w:eastAsia="SimSun" w:hAnsi="Arial" w:cs="Arial"/>
                      <w:sz w:val="20"/>
                      <w:szCs w:val="20"/>
                    </w:rPr>
                  </w:pPr>
                  <w:r w:rsidRPr="008B1A1C">
                    <w:rPr>
                      <w:rFonts w:ascii="Arial" w:hAnsi="Arial" w:cs="Arial"/>
                      <w:sz w:val="20"/>
                      <w:szCs w:val="20"/>
                    </w:rPr>
                    <w:t xml:space="preserve">Production of </w:t>
                  </w:r>
                  <w:r w:rsidR="00FD1EF9" w:rsidRPr="008B1A1C">
                    <w:rPr>
                      <w:rFonts w:ascii="Arial" w:hAnsi="Arial" w:cs="Arial"/>
                      <w:sz w:val="20"/>
                      <w:szCs w:val="20"/>
                    </w:rPr>
                    <w:t>S-101</w:t>
                  </w:r>
                  <w:r w:rsidRPr="008B1A1C">
                    <w:rPr>
                      <w:rFonts w:ascii="Arial" w:hAnsi="Arial" w:cs="Arial"/>
                      <w:sz w:val="20"/>
                      <w:szCs w:val="20"/>
                    </w:rPr>
                    <w:t xml:space="preserve"> ENCs covering the traffic separation scheme in Malacca and Singapore Straits. </w:t>
                  </w:r>
                </w:p>
              </w:tc>
              <w:tc>
                <w:tcPr>
                  <w:tcW w:w="707" w:type="dxa"/>
                  <w:shd w:val="clear" w:color="auto" w:fill="ED7D31" w:themeFill="accent2"/>
                </w:tcPr>
                <w:p w14:paraId="51CAF83B"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auto"/>
                </w:tcPr>
                <w:p w14:paraId="72A1E13F"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auto"/>
                </w:tcPr>
                <w:p w14:paraId="474B2AB8"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29B2A000"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4FBED4B5"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66F2F546" w14:textId="77777777" w:rsidR="00E12744" w:rsidRPr="008B1A1C" w:rsidRDefault="00E12744" w:rsidP="00E12744">
                  <w:pPr>
                    <w:spacing w:after="0" w:line="240" w:lineRule="auto"/>
                    <w:rPr>
                      <w:rFonts w:ascii="Arial" w:eastAsia="SimSun" w:hAnsi="Arial" w:cs="Arial"/>
                      <w:sz w:val="20"/>
                      <w:szCs w:val="20"/>
                    </w:rPr>
                  </w:pPr>
                </w:p>
              </w:tc>
              <w:tc>
                <w:tcPr>
                  <w:tcW w:w="679" w:type="dxa"/>
                </w:tcPr>
                <w:p w14:paraId="11B87040" w14:textId="77777777" w:rsidR="00E12744" w:rsidRPr="008B1A1C" w:rsidRDefault="00E12744" w:rsidP="00E12744">
                  <w:pPr>
                    <w:spacing w:after="0" w:line="240" w:lineRule="auto"/>
                    <w:rPr>
                      <w:rFonts w:ascii="Arial" w:eastAsia="SimSun" w:hAnsi="Arial" w:cs="Arial"/>
                      <w:sz w:val="20"/>
                      <w:szCs w:val="20"/>
                    </w:rPr>
                  </w:pPr>
                </w:p>
              </w:tc>
              <w:tc>
                <w:tcPr>
                  <w:tcW w:w="1862" w:type="dxa"/>
                </w:tcPr>
                <w:p w14:paraId="6BB6F75A" w14:textId="6731B60F" w:rsidR="00E12744" w:rsidRPr="008B1A1C" w:rsidRDefault="00E12744" w:rsidP="00E12744">
                  <w:pPr>
                    <w:numPr>
                      <w:ilvl w:val="0"/>
                      <w:numId w:val="9"/>
                    </w:numPr>
                    <w:spacing w:after="0" w:line="240" w:lineRule="auto"/>
                    <w:ind w:left="318" w:hanging="318"/>
                    <w:rPr>
                      <w:rFonts w:ascii="Arial" w:eastAsia="SimSun" w:hAnsi="Arial" w:cs="Arial"/>
                      <w:sz w:val="20"/>
                      <w:szCs w:val="20"/>
                    </w:rPr>
                  </w:pPr>
                  <w:r w:rsidRPr="008B1A1C">
                    <w:rPr>
                      <w:rFonts w:ascii="Arial" w:eastAsia="SimSun" w:hAnsi="Arial" w:cs="Arial"/>
                      <w:sz w:val="20"/>
                      <w:szCs w:val="20"/>
                    </w:rPr>
                    <w:t>HOs from 3 Littoral States</w:t>
                  </w:r>
                </w:p>
              </w:tc>
            </w:tr>
            <w:tr w:rsidR="00E12744" w:rsidRPr="008B1A1C" w14:paraId="76BF9E69" w14:textId="77777777" w:rsidTr="00E12744">
              <w:trPr>
                <w:trHeight w:val="252"/>
              </w:trPr>
              <w:tc>
                <w:tcPr>
                  <w:tcW w:w="1593" w:type="dxa"/>
                </w:tcPr>
                <w:p w14:paraId="50001DE8" w14:textId="03DCA3A3" w:rsidR="00E12744" w:rsidRPr="008B1A1C" w:rsidRDefault="00E12744" w:rsidP="00FD1EF9">
                  <w:pPr>
                    <w:spacing w:after="0" w:line="240" w:lineRule="auto"/>
                    <w:rPr>
                      <w:rFonts w:ascii="Arial" w:eastAsia="SimSun" w:hAnsi="Arial" w:cs="Arial"/>
                      <w:sz w:val="20"/>
                      <w:szCs w:val="20"/>
                    </w:rPr>
                  </w:pPr>
                  <w:r w:rsidRPr="008B1A1C">
                    <w:rPr>
                      <w:rFonts w:ascii="Arial" w:hAnsi="Arial" w:cs="Arial"/>
                      <w:sz w:val="20"/>
                      <w:szCs w:val="20"/>
                    </w:rPr>
                    <w:t>Validation of ENCs</w:t>
                  </w:r>
                </w:p>
              </w:tc>
              <w:tc>
                <w:tcPr>
                  <w:tcW w:w="707" w:type="dxa"/>
                </w:tcPr>
                <w:p w14:paraId="2F8837FB"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ED7D31" w:themeFill="accent2"/>
                </w:tcPr>
                <w:p w14:paraId="17D864D7" w14:textId="77777777" w:rsidR="00E12744" w:rsidRPr="008B1A1C" w:rsidRDefault="00E12744" w:rsidP="00E12744">
                  <w:pPr>
                    <w:spacing w:after="0" w:line="240" w:lineRule="auto"/>
                    <w:rPr>
                      <w:rFonts w:ascii="Arial" w:eastAsia="SimSun" w:hAnsi="Arial" w:cs="Arial"/>
                      <w:color w:val="ED7D31" w:themeColor="accent2"/>
                      <w:sz w:val="20"/>
                      <w:szCs w:val="20"/>
                    </w:rPr>
                  </w:pPr>
                </w:p>
              </w:tc>
              <w:tc>
                <w:tcPr>
                  <w:tcW w:w="680" w:type="dxa"/>
                  <w:shd w:val="clear" w:color="auto" w:fill="ED7D31" w:themeFill="accent2"/>
                </w:tcPr>
                <w:p w14:paraId="63A1389C"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auto"/>
                </w:tcPr>
                <w:p w14:paraId="3B05B4D4"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7315BEA6"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243FED07" w14:textId="77777777" w:rsidR="00E12744" w:rsidRPr="008B1A1C" w:rsidRDefault="00E12744" w:rsidP="00E12744">
                  <w:pPr>
                    <w:spacing w:after="0" w:line="240" w:lineRule="auto"/>
                    <w:rPr>
                      <w:rFonts w:ascii="Arial" w:eastAsia="SimSun" w:hAnsi="Arial" w:cs="Arial"/>
                      <w:sz w:val="20"/>
                      <w:szCs w:val="20"/>
                    </w:rPr>
                  </w:pPr>
                </w:p>
              </w:tc>
              <w:tc>
                <w:tcPr>
                  <w:tcW w:w="679" w:type="dxa"/>
                </w:tcPr>
                <w:p w14:paraId="4374EFCC" w14:textId="77777777" w:rsidR="00E12744" w:rsidRPr="008B1A1C" w:rsidRDefault="00E12744" w:rsidP="00E12744">
                  <w:pPr>
                    <w:spacing w:after="0" w:line="240" w:lineRule="auto"/>
                    <w:rPr>
                      <w:rFonts w:ascii="Arial" w:eastAsia="SimSun" w:hAnsi="Arial" w:cs="Arial"/>
                      <w:sz w:val="20"/>
                      <w:szCs w:val="20"/>
                    </w:rPr>
                  </w:pPr>
                </w:p>
              </w:tc>
              <w:tc>
                <w:tcPr>
                  <w:tcW w:w="1862" w:type="dxa"/>
                </w:tcPr>
                <w:p w14:paraId="08246191" w14:textId="77EED04D" w:rsidR="00E12744" w:rsidRPr="008B1A1C" w:rsidRDefault="00E12744" w:rsidP="00E12744">
                  <w:pPr>
                    <w:numPr>
                      <w:ilvl w:val="0"/>
                      <w:numId w:val="9"/>
                    </w:numPr>
                    <w:spacing w:after="0" w:line="240" w:lineRule="auto"/>
                    <w:ind w:left="318" w:hanging="318"/>
                    <w:rPr>
                      <w:rFonts w:ascii="Arial" w:eastAsia="SimSun" w:hAnsi="Arial" w:cs="Arial"/>
                      <w:sz w:val="20"/>
                      <w:szCs w:val="20"/>
                    </w:rPr>
                  </w:pPr>
                  <w:r w:rsidRPr="008B1A1C">
                    <w:rPr>
                      <w:rFonts w:ascii="Arial" w:eastAsia="SimSun" w:hAnsi="Arial" w:cs="Arial"/>
                      <w:sz w:val="20"/>
                      <w:szCs w:val="20"/>
                    </w:rPr>
                    <w:t>HOs from 3 Littoral States</w:t>
                  </w:r>
                </w:p>
              </w:tc>
            </w:tr>
            <w:tr w:rsidR="00E12744" w:rsidRPr="008B1A1C" w14:paraId="489C2774" w14:textId="77777777" w:rsidTr="00E12744">
              <w:trPr>
                <w:trHeight w:val="252"/>
              </w:trPr>
              <w:tc>
                <w:tcPr>
                  <w:tcW w:w="1593" w:type="dxa"/>
                </w:tcPr>
                <w:p w14:paraId="302D1ED4" w14:textId="4D99C8E9" w:rsidR="00E12744" w:rsidRPr="008B1A1C" w:rsidRDefault="00E12744" w:rsidP="00E12744">
                  <w:pPr>
                    <w:spacing w:after="0" w:line="240" w:lineRule="auto"/>
                    <w:rPr>
                      <w:rFonts w:ascii="Arial" w:eastAsia="SimSun" w:hAnsi="Arial" w:cs="Arial"/>
                      <w:sz w:val="20"/>
                      <w:szCs w:val="20"/>
                    </w:rPr>
                  </w:pPr>
                  <w:bookmarkStart w:id="9" w:name="_Hlk153787618"/>
                  <w:r w:rsidRPr="008B1A1C">
                    <w:rPr>
                      <w:rFonts w:ascii="Arial" w:hAnsi="Arial" w:cs="Arial"/>
                      <w:sz w:val="20"/>
                      <w:szCs w:val="20"/>
                    </w:rPr>
                    <w:t>Conduct sea demonstration</w:t>
                  </w:r>
                </w:p>
              </w:tc>
              <w:tc>
                <w:tcPr>
                  <w:tcW w:w="707" w:type="dxa"/>
                </w:tcPr>
                <w:p w14:paraId="4E046815"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auto"/>
                </w:tcPr>
                <w:p w14:paraId="1A19C8E5"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FFFFFF" w:themeFill="background1"/>
                </w:tcPr>
                <w:p w14:paraId="6A3CB5CE"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ED7D31" w:themeFill="accent2"/>
                </w:tcPr>
                <w:p w14:paraId="36179E04"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37916BAE"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60DCB652" w14:textId="77777777" w:rsidR="00E12744" w:rsidRPr="008B1A1C" w:rsidRDefault="00E12744" w:rsidP="00E12744">
                  <w:pPr>
                    <w:spacing w:after="0" w:line="240" w:lineRule="auto"/>
                    <w:rPr>
                      <w:rFonts w:ascii="Arial" w:eastAsia="SimSun" w:hAnsi="Arial" w:cs="Arial"/>
                      <w:sz w:val="20"/>
                      <w:szCs w:val="20"/>
                    </w:rPr>
                  </w:pPr>
                </w:p>
              </w:tc>
              <w:tc>
                <w:tcPr>
                  <w:tcW w:w="679" w:type="dxa"/>
                </w:tcPr>
                <w:p w14:paraId="0E4B45E7" w14:textId="77777777" w:rsidR="00E12744" w:rsidRPr="008B1A1C" w:rsidRDefault="00E12744" w:rsidP="00E12744">
                  <w:pPr>
                    <w:spacing w:after="0" w:line="240" w:lineRule="auto"/>
                    <w:rPr>
                      <w:rFonts w:ascii="Arial" w:eastAsia="SimSun" w:hAnsi="Arial" w:cs="Arial"/>
                      <w:sz w:val="20"/>
                      <w:szCs w:val="20"/>
                    </w:rPr>
                  </w:pPr>
                </w:p>
              </w:tc>
              <w:tc>
                <w:tcPr>
                  <w:tcW w:w="1862" w:type="dxa"/>
                </w:tcPr>
                <w:p w14:paraId="482B850D" w14:textId="6E1C19E7" w:rsidR="00E12744" w:rsidRPr="008B1A1C" w:rsidRDefault="00E12744" w:rsidP="00E12744">
                  <w:pPr>
                    <w:numPr>
                      <w:ilvl w:val="0"/>
                      <w:numId w:val="9"/>
                    </w:numPr>
                    <w:spacing w:after="0" w:line="240" w:lineRule="auto"/>
                    <w:ind w:left="318" w:hanging="318"/>
                    <w:rPr>
                      <w:rFonts w:ascii="Arial" w:eastAsia="SimSun" w:hAnsi="Arial" w:cs="Arial"/>
                      <w:sz w:val="20"/>
                      <w:szCs w:val="20"/>
                    </w:rPr>
                  </w:pPr>
                  <w:r w:rsidRPr="008B1A1C">
                    <w:rPr>
                      <w:rFonts w:ascii="Arial" w:eastAsia="SimSun" w:hAnsi="Arial" w:cs="Arial"/>
                      <w:sz w:val="20"/>
                      <w:szCs w:val="20"/>
                    </w:rPr>
                    <w:t>HOs from 3 Littoral States</w:t>
                  </w:r>
                </w:p>
              </w:tc>
            </w:tr>
            <w:bookmarkEnd w:id="9"/>
            <w:tr w:rsidR="00E12744" w:rsidRPr="008B1A1C" w14:paraId="3DA8BEA9" w14:textId="77777777" w:rsidTr="00133277">
              <w:trPr>
                <w:trHeight w:val="265"/>
              </w:trPr>
              <w:tc>
                <w:tcPr>
                  <w:tcW w:w="1593" w:type="dxa"/>
                </w:tcPr>
                <w:p w14:paraId="2ABDBBA0" w14:textId="77777777" w:rsidR="00E12744" w:rsidRPr="008B1A1C" w:rsidRDefault="00E12744" w:rsidP="00E12744">
                  <w:pPr>
                    <w:spacing w:after="0" w:line="240" w:lineRule="auto"/>
                    <w:rPr>
                      <w:rFonts w:ascii="Arial" w:eastAsia="SimSun" w:hAnsi="Arial" w:cs="Arial"/>
                      <w:sz w:val="20"/>
                      <w:szCs w:val="20"/>
                    </w:rPr>
                  </w:pPr>
                  <w:r w:rsidRPr="008B1A1C">
                    <w:rPr>
                      <w:rFonts w:ascii="Arial" w:hAnsi="Arial" w:cs="Arial"/>
                      <w:sz w:val="20"/>
                      <w:szCs w:val="20"/>
                    </w:rPr>
                    <w:t>Project documentation</w:t>
                  </w:r>
                </w:p>
              </w:tc>
              <w:tc>
                <w:tcPr>
                  <w:tcW w:w="707" w:type="dxa"/>
                </w:tcPr>
                <w:p w14:paraId="4BD3A225"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1100480D" w14:textId="77777777" w:rsidR="00E12744" w:rsidRPr="008B1A1C" w:rsidRDefault="00E12744" w:rsidP="00E12744">
                  <w:pPr>
                    <w:spacing w:after="0" w:line="240" w:lineRule="auto"/>
                    <w:rPr>
                      <w:rFonts w:ascii="Arial" w:eastAsia="SimSun" w:hAnsi="Arial" w:cs="Arial"/>
                      <w:sz w:val="20"/>
                      <w:szCs w:val="20"/>
                    </w:rPr>
                  </w:pPr>
                </w:p>
              </w:tc>
              <w:tc>
                <w:tcPr>
                  <w:tcW w:w="680" w:type="dxa"/>
                </w:tcPr>
                <w:p w14:paraId="52D8CFB2"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ED7D31" w:themeFill="accent2"/>
                </w:tcPr>
                <w:p w14:paraId="62A4C99C" w14:textId="77777777" w:rsidR="00E12744" w:rsidRPr="008B1A1C" w:rsidRDefault="00E12744" w:rsidP="00E12744">
                  <w:pPr>
                    <w:spacing w:after="0" w:line="240" w:lineRule="auto"/>
                    <w:rPr>
                      <w:rFonts w:ascii="Arial" w:eastAsia="SimSun" w:hAnsi="Arial" w:cs="Arial"/>
                      <w:sz w:val="20"/>
                      <w:szCs w:val="20"/>
                    </w:rPr>
                  </w:pPr>
                </w:p>
              </w:tc>
              <w:tc>
                <w:tcPr>
                  <w:tcW w:w="680" w:type="dxa"/>
                  <w:shd w:val="clear" w:color="auto" w:fill="FFFFFF" w:themeFill="background1"/>
                </w:tcPr>
                <w:p w14:paraId="6F805EA6" w14:textId="77777777" w:rsidR="00E12744" w:rsidRPr="008B1A1C" w:rsidRDefault="00E12744" w:rsidP="00E12744">
                  <w:pPr>
                    <w:spacing w:after="0" w:line="240" w:lineRule="auto"/>
                    <w:rPr>
                      <w:rFonts w:ascii="Arial" w:eastAsia="SimSun" w:hAnsi="Arial" w:cs="Arial"/>
                      <w:color w:val="FFFFFF" w:themeColor="background1"/>
                      <w:sz w:val="20"/>
                      <w:szCs w:val="20"/>
                    </w:rPr>
                  </w:pPr>
                </w:p>
              </w:tc>
              <w:tc>
                <w:tcPr>
                  <w:tcW w:w="680" w:type="dxa"/>
                  <w:shd w:val="clear" w:color="auto" w:fill="FFFFFF" w:themeFill="background1"/>
                </w:tcPr>
                <w:p w14:paraId="2ABBFEB7" w14:textId="77777777" w:rsidR="00E12744" w:rsidRPr="008B1A1C" w:rsidRDefault="00E12744" w:rsidP="00E12744">
                  <w:pPr>
                    <w:spacing w:after="0" w:line="240" w:lineRule="auto"/>
                    <w:rPr>
                      <w:rFonts w:ascii="Arial" w:eastAsia="SimSun" w:hAnsi="Arial" w:cs="Arial"/>
                      <w:color w:val="FFFFFF" w:themeColor="background1"/>
                      <w:sz w:val="20"/>
                      <w:szCs w:val="20"/>
                    </w:rPr>
                  </w:pPr>
                </w:p>
              </w:tc>
              <w:tc>
                <w:tcPr>
                  <w:tcW w:w="679" w:type="dxa"/>
                  <w:shd w:val="clear" w:color="auto" w:fill="FFFFFF" w:themeFill="background1"/>
                </w:tcPr>
                <w:p w14:paraId="0927886D" w14:textId="77777777" w:rsidR="00E12744" w:rsidRPr="008B1A1C" w:rsidRDefault="00E12744" w:rsidP="00E12744">
                  <w:pPr>
                    <w:spacing w:after="0" w:line="240" w:lineRule="auto"/>
                    <w:rPr>
                      <w:rFonts w:ascii="Arial" w:eastAsia="SimSun" w:hAnsi="Arial" w:cs="Arial"/>
                      <w:color w:val="FFFFFF" w:themeColor="background1"/>
                      <w:sz w:val="20"/>
                      <w:szCs w:val="20"/>
                    </w:rPr>
                  </w:pPr>
                </w:p>
              </w:tc>
              <w:tc>
                <w:tcPr>
                  <w:tcW w:w="1862" w:type="dxa"/>
                </w:tcPr>
                <w:p w14:paraId="1D5AC0F2" w14:textId="6609E7C4" w:rsidR="00E12744" w:rsidRPr="008B1A1C" w:rsidRDefault="00E12744" w:rsidP="00FC5B3D">
                  <w:pPr>
                    <w:pStyle w:val="ListParagraph"/>
                    <w:numPr>
                      <w:ilvl w:val="0"/>
                      <w:numId w:val="48"/>
                    </w:numPr>
                    <w:spacing w:after="0" w:line="240" w:lineRule="auto"/>
                    <w:ind w:left="327"/>
                    <w:rPr>
                      <w:rFonts w:ascii="Arial" w:eastAsia="SimSun" w:hAnsi="Arial" w:cs="Arial"/>
                      <w:sz w:val="20"/>
                      <w:szCs w:val="20"/>
                    </w:rPr>
                  </w:pPr>
                  <w:r w:rsidRPr="008B1A1C">
                    <w:rPr>
                      <w:rFonts w:ascii="Arial" w:eastAsia="SimSun" w:hAnsi="Arial" w:cs="Arial"/>
                      <w:sz w:val="20"/>
                      <w:szCs w:val="20"/>
                    </w:rPr>
                    <w:t>HOs from 3 Littoral States</w:t>
                  </w:r>
                </w:p>
              </w:tc>
            </w:tr>
          </w:tbl>
          <w:p w14:paraId="0DA71C75" w14:textId="77777777" w:rsidR="00F40B3F" w:rsidRPr="008B1A1C" w:rsidRDefault="00F40B3F" w:rsidP="005B7405">
            <w:pPr>
              <w:rPr>
                <w:rFonts w:ascii="Arial" w:eastAsia="Times New Roman" w:hAnsi="Arial" w:cs="Arial"/>
                <w:sz w:val="20"/>
                <w:szCs w:val="20"/>
              </w:rPr>
            </w:pPr>
          </w:p>
          <w:p w14:paraId="5EFB7DC8" w14:textId="77777777" w:rsidR="00F40B3F" w:rsidRPr="008B1A1C" w:rsidRDefault="00F40B3F" w:rsidP="005B7405">
            <w:pPr>
              <w:ind w:left="1080"/>
              <w:rPr>
                <w:rFonts w:ascii="Arial" w:eastAsia="Times New Roman" w:hAnsi="Arial" w:cs="Arial"/>
                <w:sz w:val="20"/>
                <w:szCs w:val="20"/>
              </w:rPr>
            </w:pPr>
          </w:p>
        </w:tc>
      </w:tr>
    </w:tbl>
    <w:p w14:paraId="69165FDD" w14:textId="777AB5BB" w:rsidR="004D26CD" w:rsidRPr="008B1A1C" w:rsidRDefault="004D26CD" w:rsidP="00F40B3F">
      <w:pPr>
        <w:spacing w:after="0" w:line="240" w:lineRule="auto"/>
        <w:rPr>
          <w:rFonts w:ascii="Arial" w:hAnsi="Arial" w:cs="Arial"/>
          <w:b/>
          <w:sz w:val="20"/>
          <w:szCs w:val="20"/>
        </w:rPr>
      </w:pPr>
    </w:p>
    <w:p w14:paraId="399AD17A" w14:textId="77777777" w:rsidR="004D26CD" w:rsidRPr="008B1A1C" w:rsidRDefault="004D26CD">
      <w:pPr>
        <w:rPr>
          <w:rFonts w:ascii="Arial" w:hAnsi="Arial" w:cs="Arial"/>
          <w:b/>
          <w:sz w:val="20"/>
          <w:szCs w:val="20"/>
        </w:rPr>
      </w:pPr>
      <w:r w:rsidRPr="008B1A1C">
        <w:rPr>
          <w:rFonts w:ascii="Arial" w:hAnsi="Arial" w:cs="Arial"/>
          <w:b/>
          <w:sz w:val="20"/>
          <w:szCs w:val="20"/>
        </w:rPr>
        <w:br w:type="page"/>
      </w:r>
    </w:p>
    <w:p w14:paraId="0363099E" w14:textId="77777777" w:rsidR="004D26CD" w:rsidRPr="008B1A1C" w:rsidRDefault="004D26CD" w:rsidP="004D26CD">
      <w:pPr>
        <w:spacing w:after="0"/>
        <w:ind w:right="220"/>
        <w:rPr>
          <w:rFonts w:ascii="Arial" w:hAnsi="Arial" w:cs="Arial"/>
          <w:b/>
          <w:sz w:val="20"/>
          <w:szCs w:val="20"/>
        </w:rPr>
      </w:pPr>
      <w:r w:rsidRPr="008B1A1C">
        <w:rPr>
          <w:rFonts w:ascii="Arial" w:hAnsi="Arial" w:cs="Arial"/>
          <w:b/>
          <w:sz w:val="20"/>
          <w:szCs w:val="20"/>
        </w:rPr>
        <w:lastRenderedPageBreak/>
        <w:t>Appendix 3</w:t>
      </w:r>
    </w:p>
    <w:p w14:paraId="0974B324" w14:textId="77777777" w:rsidR="004D26CD" w:rsidRPr="008B1A1C" w:rsidRDefault="004D26CD" w:rsidP="004D26CD">
      <w:pPr>
        <w:jc w:val="right"/>
        <w:rPr>
          <w:rFonts w:ascii="Arial" w:hAnsi="Arial" w:cs="Arial"/>
          <w:b/>
          <w:sz w:val="20"/>
          <w:szCs w:val="20"/>
        </w:rPr>
      </w:pPr>
    </w:p>
    <w:p w14:paraId="5D091D28" w14:textId="1C39C019" w:rsidR="004D26CD" w:rsidRPr="008B1A1C" w:rsidRDefault="004D26CD" w:rsidP="004D26CD">
      <w:pPr>
        <w:rPr>
          <w:rFonts w:ascii="Arial" w:hAnsi="Arial" w:cs="Arial"/>
          <w:b/>
          <w:sz w:val="20"/>
          <w:szCs w:val="20"/>
        </w:rPr>
      </w:pPr>
      <w:r w:rsidRPr="008B1A1C">
        <w:rPr>
          <w:rFonts w:ascii="Arial" w:hAnsi="Arial" w:cs="Arial"/>
          <w:b/>
          <w:sz w:val="20"/>
          <w:szCs w:val="20"/>
        </w:rPr>
        <w:t xml:space="preserve">SUMMARY OF PROJECT COSTS </w:t>
      </w:r>
      <w:r w:rsidR="005F631A" w:rsidRPr="008B1A1C">
        <w:rPr>
          <w:rFonts w:ascii="Arial" w:hAnsi="Arial" w:cs="Arial"/>
          <w:b/>
          <w:sz w:val="20"/>
          <w:szCs w:val="20"/>
        </w:rPr>
        <w:t xml:space="preserve">FOR PHASE 1 </w:t>
      </w:r>
      <w:r w:rsidRPr="008B1A1C">
        <w:rPr>
          <w:rFonts w:ascii="Arial" w:hAnsi="Arial" w:cs="Arial"/>
          <w:b/>
          <w:sz w:val="20"/>
          <w:szCs w:val="20"/>
        </w:rPr>
        <w:t>(To Indicate Cash or In-Kind)</w:t>
      </w:r>
    </w:p>
    <w:tbl>
      <w:tblPr>
        <w:tblStyle w:val="TableGrid"/>
        <w:tblW w:w="0" w:type="auto"/>
        <w:tblLook w:val="04A0" w:firstRow="1" w:lastRow="0" w:firstColumn="1" w:lastColumn="0" w:noHBand="0" w:noVBand="1"/>
      </w:tblPr>
      <w:tblGrid>
        <w:gridCol w:w="2254"/>
        <w:gridCol w:w="2254"/>
        <w:gridCol w:w="2254"/>
        <w:gridCol w:w="2254"/>
      </w:tblGrid>
      <w:tr w:rsidR="004D26CD" w:rsidRPr="008B1A1C" w14:paraId="55887852" w14:textId="77777777" w:rsidTr="005B7405">
        <w:tc>
          <w:tcPr>
            <w:tcW w:w="4508" w:type="dxa"/>
            <w:gridSpan w:val="2"/>
          </w:tcPr>
          <w:p w14:paraId="41B06065" w14:textId="77777777" w:rsidR="004D26CD" w:rsidRPr="008B1A1C" w:rsidRDefault="004D26CD" w:rsidP="005B7405">
            <w:pPr>
              <w:jc w:val="center"/>
              <w:rPr>
                <w:rFonts w:ascii="Arial" w:eastAsia="Times New Roman" w:hAnsi="Arial" w:cs="Arial"/>
                <w:b/>
                <w:sz w:val="20"/>
                <w:szCs w:val="20"/>
              </w:rPr>
            </w:pPr>
            <w:r w:rsidRPr="008B1A1C">
              <w:rPr>
                <w:rFonts w:ascii="Arial" w:eastAsia="Times New Roman" w:hAnsi="Arial" w:cs="Arial"/>
                <w:b/>
                <w:sz w:val="20"/>
                <w:szCs w:val="20"/>
              </w:rPr>
              <w:t xml:space="preserve">Qualifying Project Costs </w:t>
            </w:r>
          </w:p>
        </w:tc>
        <w:tc>
          <w:tcPr>
            <w:tcW w:w="2254" w:type="dxa"/>
            <w:vMerge w:val="restart"/>
          </w:tcPr>
          <w:p w14:paraId="266EECDE" w14:textId="77777777" w:rsidR="004D26CD" w:rsidRPr="008B1A1C" w:rsidRDefault="004D26CD" w:rsidP="005B7405">
            <w:pPr>
              <w:jc w:val="center"/>
              <w:rPr>
                <w:rFonts w:ascii="Arial" w:eastAsia="Times New Roman" w:hAnsi="Arial" w:cs="Arial"/>
                <w:b/>
                <w:sz w:val="20"/>
                <w:szCs w:val="20"/>
              </w:rPr>
            </w:pPr>
            <w:r w:rsidRPr="008B1A1C">
              <w:rPr>
                <w:rFonts w:ascii="Arial" w:eastAsia="Times New Roman" w:hAnsi="Arial" w:cs="Arial"/>
                <w:b/>
                <w:sz w:val="20"/>
                <w:szCs w:val="20"/>
              </w:rPr>
              <w:t>Cost of Item</w:t>
            </w:r>
          </w:p>
          <w:p w14:paraId="0881C2E4" w14:textId="77777777" w:rsidR="004D26CD" w:rsidRPr="008B1A1C" w:rsidRDefault="004D26CD" w:rsidP="005B7405">
            <w:pPr>
              <w:jc w:val="center"/>
              <w:rPr>
                <w:rFonts w:ascii="Arial" w:hAnsi="Arial" w:cs="Arial"/>
                <w:b/>
                <w:sz w:val="20"/>
                <w:szCs w:val="20"/>
              </w:rPr>
            </w:pPr>
            <w:r w:rsidRPr="008B1A1C">
              <w:rPr>
                <w:rFonts w:ascii="Arial" w:eastAsia="Times New Roman" w:hAnsi="Arial" w:cs="Arial"/>
                <w:b/>
                <w:sz w:val="20"/>
                <w:szCs w:val="20"/>
              </w:rPr>
              <w:t>€K</w:t>
            </w:r>
          </w:p>
        </w:tc>
        <w:tc>
          <w:tcPr>
            <w:tcW w:w="2254" w:type="dxa"/>
            <w:vMerge w:val="restart"/>
          </w:tcPr>
          <w:p w14:paraId="751E47D1" w14:textId="77777777" w:rsidR="004D26CD" w:rsidRPr="008B1A1C" w:rsidRDefault="004D26CD" w:rsidP="005B7405">
            <w:pPr>
              <w:jc w:val="center"/>
              <w:rPr>
                <w:rFonts w:ascii="Arial" w:eastAsia="Times New Roman" w:hAnsi="Arial" w:cs="Arial"/>
                <w:b/>
                <w:sz w:val="20"/>
                <w:szCs w:val="20"/>
              </w:rPr>
            </w:pPr>
            <w:r w:rsidRPr="008B1A1C">
              <w:rPr>
                <w:rFonts w:ascii="Arial" w:eastAsia="Times New Roman" w:hAnsi="Arial" w:cs="Arial"/>
                <w:b/>
                <w:sz w:val="20"/>
                <w:szCs w:val="20"/>
              </w:rPr>
              <w:t>Collaborator Contribution (If Any)</w:t>
            </w:r>
          </w:p>
          <w:p w14:paraId="25B61676" w14:textId="77777777" w:rsidR="004D26CD" w:rsidRPr="008B1A1C" w:rsidRDefault="004D26CD" w:rsidP="005B7405">
            <w:pPr>
              <w:jc w:val="center"/>
              <w:rPr>
                <w:rFonts w:ascii="Arial" w:hAnsi="Arial" w:cs="Arial"/>
                <w:b/>
                <w:sz w:val="20"/>
                <w:szCs w:val="20"/>
              </w:rPr>
            </w:pPr>
            <w:r w:rsidRPr="008B1A1C">
              <w:rPr>
                <w:rFonts w:ascii="Arial" w:eastAsia="Times New Roman" w:hAnsi="Arial" w:cs="Arial"/>
                <w:b/>
                <w:sz w:val="20"/>
                <w:szCs w:val="20"/>
              </w:rPr>
              <w:t>€K</w:t>
            </w:r>
          </w:p>
        </w:tc>
      </w:tr>
      <w:tr w:rsidR="004D26CD" w:rsidRPr="008B1A1C" w14:paraId="7547D26C" w14:textId="77777777" w:rsidTr="005B7405">
        <w:tc>
          <w:tcPr>
            <w:tcW w:w="2254" w:type="dxa"/>
          </w:tcPr>
          <w:p w14:paraId="6F7CB841" w14:textId="77777777" w:rsidR="004D26CD" w:rsidRPr="008B1A1C" w:rsidRDefault="004D26CD" w:rsidP="005B7405">
            <w:pPr>
              <w:jc w:val="center"/>
              <w:rPr>
                <w:rFonts w:ascii="Arial" w:hAnsi="Arial" w:cs="Arial"/>
                <w:b/>
                <w:sz w:val="20"/>
                <w:szCs w:val="20"/>
              </w:rPr>
            </w:pPr>
            <w:r w:rsidRPr="008B1A1C">
              <w:rPr>
                <w:rFonts w:ascii="Arial" w:eastAsia="Times New Roman" w:hAnsi="Arial" w:cs="Arial"/>
                <w:b/>
                <w:sz w:val="20"/>
                <w:szCs w:val="20"/>
              </w:rPr>
              <w:t>Category*</w:t>
            </w:r>
          </w:p>
        </w:tc>
        <w:tc>
          <w:tcPr>
            <w:tcW w:w="2254" w:type="dxa"/>
          </w:tcPr>
          <w:p w14:paraId="1EB586FB" w14:textId="77777777" w:rsidR="004D26CD" w:rsidRPr="008B1A1C" w:rsidRDefault="004D26CD" w:rsidP="005B7405">
            <w:pPr>
              <w:jc w:val="center"/>
              <w:rPr>
                <w:rFonts w:ascii="Arial" w:hAnsi="Arial" w:cs="Arial"/>
                <w:b/>
                <w:sz w:val="20"/>
                <w:szCs w:val="20"/>
              </w:rPr>
            </w:pPr>
            <w:r w:rsidRPr="008B1A1C">
              <w:rPr>
                <w:rFonts w:ascii="Arial" w:eastAsia="Times New Roman" w:hAnsi="Arial" w:cs="Arial"/>
                <w:b/>
                <w:sz w:val="20"/>
                <w:szCs w:val="20"/>
              </w:rPr>
              <w:t>Details of Items</w:t>
            </w:r>
          </w:p>
        </w:tc>
        <w:tc>
          <w:tcPr>
            <w:tcW w:w="2254" w:type="dxa"/>
            <w:vMerge/>
          </w:tcPr>
          <w:p w14:paraId="35081E48" w14:textId="77777777" w:rsidR="004D26CD" w:rsidRPr="008B1A1C" w:rsidRDefault="004D26CD" w:rsidP="005B7405">
            <w:pPr>
              <w:rPr>
                <w:rFonts w:ascii="Arial" w:hAnsi="Arial" w:cs="Arial"/>
                <w:b/>
                <w:sz w:val="20"/>
                <w:szCs w:val="20"/>
              </w:rPr>
            </w:pPr>
          </w:p>
        </w:tc>
        <w:tc>
          <w:tcPr>
            <w:tcW w:w="2254" w:type="dxa"/>
            <w:vMerge/>
          </w:tcPr>
          <w:p w14:paraId="137E747E" w14:textId="77777777" w:rsidR="004D26CD" w:rsidRPr="008B1A1C" w:rsidRDefault="004D26CD" w:rsidP="005B7405">
            <w:pPr>
              <w:rPr>
                <w:rFonts w:ascii="Arial" w:hAnsi="Arial" w:cs="Arial"/>
                <w:b/>
                <w:sz w:val="20"/>
                <w:szCs w:val="20"/>
              </w:rPr>
            </w:pPr>
          </w:p>
        </w:tc>
      </w:tr>
      <w:tr w:rsidR="004D26CD" w:rsidRPr="008B1A1C" w14:paraId="4CA83FB3" w14:textId="77777777" w:rsidTr="00DF7EB1">
        <w:trPr>
          <w:trHeight w:val="2105"/>
        </w:trPr>
        <w:tc>
          <w:tcPr>
            <w:tcW w:w="2254" w:type="dxa"/>
          </w:tcPr>
          <w:p w14:paraId="5F607277" w14:textId="77777777" w:rsidR="004D26CD" w:rsidRPr="008B1A1C" w:rsidRDefault="004D26CD" w:rsidP="004D26CD">
            <w:pPr>
              <w:rPr>
                <w:rFonts w:ascii="Arial" w:eastAsia="Times New Roman" w:hAnsi="Arial" w:cs="Arial"/>
                <w:b/>
                <w:sz w:val="20"/>
                <w:szCs w:val="20"/>
              </w:rPr>
            </w:pPr>
            <w:r w:rsidRPr="008B1A1C">
              <w:rPr>
                <w:rFonts w:ascii="Arial" w:eastAsia="Times New Roman" w:hAnsi="Arial" w:cs="Arial"/>
                <w:b/>
                <w:sz w:val="20"/>
                <w:szCs w:val="20"/>
              </w:rPr>
              <w:t>Manpower</w:t>
            </w:r>
          </w:p>
          <w:p w14:paraId="12143B8A" w14:textId="77777777" w:rsidR="004D26CD" w:rsidRPr="008B1A1C" w:rsidRDefault="004D26CD" w:rsidP="005B7405">
            <w:pPr>
              <w:rPr>
                <w:rFonts w:ascii="Arial" w:hAnsi="Arial" w:cs="Arial"/>
                <w:bCs/>
                <w:sz w:val="20"/>
                <w:szCs w:val="20"/>
              </w:rPr>
            </w:pPr>
            <w:r w:rsidRPr="008B1A1C">
              <w:rPr>
                <w:rFonts w:ascii="Arial" w:eastAsia="Times New Roman" w:hAnsi="Arial" w:cs="Arial"/>
                <w:sz w:val="20"/>
                <w:szCs w:val="20"/>
              </w:rPr>
              <w:t>(Please provide itemised details and budget breakdown)</w:t>
            </w:r>
          </w:p>
        </w:tc>
        <w:tc>
          <w:tcPr>
            <w:tcW w:w="2254" w:type="dxa"/>
          </w:tcPr>
          <w:p w14:paraId="2D3CDDB9" w14:textId="0C016558" w:rsidR="00394DFA" w:rsidRPr="008B1A1C" w:rsidRDefault="00394DFA" w:rsidP="00394DFA">
            <w:pPr>
              <w:rPr>
                <w:rFonts w:ascii="Arial" w:hAnsi="Arial" w:cs="Arial"/>
                <w:iCs/>
                <w:sz w:val="20"/>
                <w:szCs w:val="20"/>
              </w:rPr>
            </w:pPr>
            <w:r w:rsidRPr="008B1A1C">
              <w:rPr>
                <w:rFonts w:ascii="Arial" w:hAnsi="Arial" w:cs="Arial"/>
                <w:sz w:val="20"/>
                <w:szCs w:val="20"/>
              </w:rPr>
              <w:t>Cartographic Officers from 3 Littoral States</w:t>
            </w:r>
            <w:r w:rsidR="00F236E3" w:rsidRPr="008B1A1C">
              <w:rPr>
                <w:rFonts w:ascii="Arial" w:hAnsi="Arial" w:cs="Arial"/>
                <w:sz w:val="20"/>
                <w:szCs w:val="20"/>
              </w:rPr>
              <w:t xml:space="preserve">. To cover travel, </w:t>
            </w:r>
            <w:r w:rsidR="00031790" w:rsidRPr="008B1A1C">
              <w:rPr>
                <w:rFonts w:ascii="Arial" w:hAnsi="Arial" w:cs="Arial"/>
                <w:sz w:val="20"/>
                <w:szCs w:val="20"/>
              </w:rPr>
              <w:t>accommodation,</w:t>
            </w:r>
            <w:r w:rsidR="00F236E3" w:rsidRPr="008B1A1C">
              <w:rPr>
                <w:rFonts w:ascii="Arial" w:hAnsi="Arial" w:cs="Arial"/>
                <w:sz w:val="20"/>
                <w:szCs w:val="20"/>
              </w:rPr>
              <w:t xml:space="preserve"> and Subsistence allowance.</w:t>
            </w:r>
          </w:p>
          <w:p w14:paraId="547D8282" w14:textId="2C2FC894" w:rsidR="004D26CD" w:rsidRPr="008B1A1C" w:rsidRDefault="004D26CD" w:rsidP="005B7405">
            <w:pPr>
              <w:rPr>
                <w:rFonts w:ascii="Arial" w:hAnsi="Arial" w:cs="Arial"/>
                <w:iCs/>
                <w:sz w:val="20"/>
                <w:szCs w:val="20"/>
              </w:rPr>
            </w:pPr>
          </w:p>
        </w:tc>
        <w:tc>
          <w:tcPr>
            <w:tcW w:w="2254" w:type="dxa"/>
          </w:tcPr>
          <w:p w14:paraId="6E04A3BE" w14:textId="0CB15416" w:rsidR="004D26CD" w:rsidRPr="008B1A1C" w:rsidRDefault="004D26CD" w:rsidP="00DF7EB1">
            <w:pPr>
              <w:jc w:val="center"/>
              <w:rPr>
                <w:rFonts w:ascii="Arial" w:eastAsia="Times New Roman" w:hAnsi="Arial" w:cs="Arial"/>
                <w:bCs/>
                <w:sz w:val="20"/>
                <w:szCs w:val="20"/>
              </w:rPr>
            </w:pPr>
            <w:r w:rsidRPr="008B1A1C">
              <w:rPr>
                <w:rFonts w:ascii="Arial" w:eastAsia="Times New Roman" w:hAnsi="Arial" w:cs="Arial"/>
                <w:bCs/>
                <w:sz w:val="20"/>
                <w:szCs w:val="20"/>
              </w:rPr>
              <w:t>€</w:t>
            </w:r>
            <w:r w:rsidR="005578D1" w:rsidRPr="008B1A1C">
              <w:rPr>
                <w:rFonts w:ascii="Arial" w:eastAsia="Times New Roman" w:hAnsi="Arial" w:cs="Arial"/>
                <w:bCs/>
                <w:sz w:val="20"/>
                <w:szCs w:val="20"/>
              </w:rPr>
              <w:t>XX</w:t>
            </w:r>
          </w:p>
          <w:p w14:paraId="430AAD27" w14:textId="77777777" w:rsidR="004D26CD" w:rsidRPr="008B1A1C" w:rsidRDefault="004D26CD" w:rsidP="00DF7EB1">
            <w:pPr>
              <w:jc w:val="center"/>
              <w:rPr>
                <w:rFonts w:ascii="Arial" w:hAnsi="Arial" w:cs="Arial"/>
                <w:sz w:val="20"/>
                <w:szCs w:val="20"/>
              </w:rPr>
            </w:pPr>
          </w:p>
          <w:p w14:paraId="5E2CD87A" w14:textId="570B0173" w:rsidR="00DF7EB1" w:rsidRPr="008B1A1C" w:rsidRDefault="00DF7EB1" w:rsidP="00F236E3">
            <w:pPr>
              <w:jc w:val="center"/>
              <w:rPr>
                <w:rFonts w:ascii="Arial" w:eastAsia="Times New Roman" w:hAnsi="Arial" w:cs="Arial"/>
                <w:bCs/>
                <w:sz w:val="20"/>
                <w:szCs w:val="20"/>
              </w:rPr>
            </w:pPr>
          </w:p>
        </w:tc>
        <w:tc>
          <w:tcPr>
            <w:tcW w:w="2254" w:type="dxa"/>
          </w:tcPr>
          <w:p w14:paraId="4C3397FE" w14:textId="7636E2CC" w:rsidR="00DF7EB1" w:rsidRPr="008B1A1C" w:rsidRDefault="00C01442" w:rsidP="005B7405">
            <w:pPr>
              <w:rPr>
                <w:rFonts w:ascii="Arial" w:hAnsi="Arial" w:cs="Arial"/>
                <w:bCs/>
                <w:sz w:val="20"/>
                <w:szCs w:val="20"/>
              </w:rPr>
            </w:pPr>
            <w:r>
              <w:rPr>
                <w:rFonts w:ascii="Arial" w:hAnsi="Arial" w:cs="Arial"/>
                <w:bCs/>
                <w:sz w:val="20"/>
                <w:szCs w:val="20"/>
              </w:rPr>
              <w:t>Tbc after the meeting with member States</w:t>
            </w:r>
          </w:p>
          <w:p w14:paraId="7979B1D5" w14:textId="7AE8B34D" w:rsidR="00DF7EB1" w:rsidRPr="008B1A1C" w:rsidRDefault="00DF7EB1" w:rsidP="005B7405">
            <w:pPr>
              <w:rPr>
                <w:rFonts w:ascii="Arial" w:hAnsi="Arial" w:cs="Arial"/>
                <w:bCs/>
                <w:sz w:val="20"/>
                <w:szCs w:val="20"/>
              </w:rPr>
            </w:pPr>
          </w:p>
        </w:tc>
      </w:tr>
      <w:tr w:rsidR="004D26CD" w:rsidRPr="008B1A1C" w14:paraId="3BC0D36E" w14:textId="77777777" w:rsidTr="005B7405">
        <w:tc>
          <w:tcPr>
            <w:tcW w:w="2254" w:type="dxa"/>
          </w:tcPr>
          <w:p w14:paraId="6DA091AA" w14:textId="77777777" w:rsidR="004D26CD" w:rsidRPr="008B1A1C" w:rsidRDefault="004D26CD" w:rsidP="00DF7EB1">
            <w:pPr>
              <w:rPr>
                <w:rFonts w:ascii="Arial" w:eastAsia="Times New Roman" w:hAnsi="Arial" w:cs="Arial"/>
                <w:b/>
                <w:sz w:val="20"/>
                <w:szCs w:val="20"/>
              </w:rPr>
            </w:pPr>
            <w:r w:rsidRPr="008B1A1C">
              <w:rPr>
                <w:rFonts w:ascii="Arial" w:eastAsia="Times New Roman" w:hAnsi="Arial" w:cs="Arial"/>
                <w:b/>
                <w:sz w:val="20"/>
                <w:szCs w:val="20"/>
              </w:rPr>
              <w:t>Equipment</w:t>
            </w:r>
          </w:p>
          <w:p w14:paraId="44010637" w14:textId="77777777" w:rsidR="004D26CD" w:rsidRPr="008B1A1C" w:rsidRDefault="004D26CD" w:rsidP="005B7405">
            <w:pPr>
              <w:rPr>
                <w:rFonts w:ascii="Arial" w:hAnsi="Arial" w:cs="Arial"/>
                <w:bCs/>
                <w:sz w:val="20"/>
                <w:szCs w:val="20"/>
              </w:rPr>
            </w:pPr>
            <w:r w:rsidRPr="008B1A1C">
              <w:rPr>
                <w:rFonts w:ascii="Arial" w:eastAsia="Times New Roman" w:hAnsi="Arial" w:cs="Arial"/>
                <w:sz w:val="20"/>
                <w:szCs w:val="20"/>
              </w:rPr>
              <w:t>(Please provide itemised details and budget breakdown)</w:t>
            </w:r>
          </w:p>
        </w:tc>
        <w:tc>
          <w:tcPr>
            <w:tcW w:w="2254" w:type="dxa"/>
          </w:tcPr>
          <w:p w14:paraId="33B23347" w14:textId="38FBACDE" w:rsidR="00DF7EB1" w:rsidRPr="008B1A1C" w:rsidRDefault="00DF7EB1" w:rsidP="005B7405">
            <w:pPr>
              <w:rPr>
                <w:rFonts w:ascii="Arial" w:hAnsi="Arial" w:cs="Arial"/>
                <w:sz w:val="20"/>
                <w:szCs w:val="20"/>
              </w:rPr>
            </w:pPr>
            <w:r w:rsidRPr="008B1A1C">
              <w:rPr>
                <w:rFonts w:ascii="Arial" w:hAnsi="Arial" w:cs="Arial"/>
                <w:sz w:val="20"/>
                <w:szCs w:val="20"/>
              </w:rPr>
              <w:t>CARI</w:t>
            </w:r>
            <w:r w:rsidR="00F236E3" w:rsidRPr="008B1A1C">
              <w:rPr>
                <w:rFonts w:ascii="Arial" w:hAnsi="Arial" w:cs="Arial"/>
                <w:sz w:val="20"/>
                <w:szCs w:val="20"/>
              </w:rPr>
              <w:t xml:space="preserve">S, </w:t>
            </w:r>
            <w:proofErr w:type="gramStart"/>
            <w:r w:rsidR="00F236E3" w:rsidRPr="008B1A1C">
              <w:rPr>
                <w:rFonts w:ascii="Arial" w:hAnsi="Arial" w:cs="Arial"/>
                <w:sz w:val="20"/>
                <w:szCs w:val="20"/>
              </w:rPr>
              <w:t>ESRI  and</w:t>
            </w:r>
            <w:proofErr w:type="gramEnd"/>
            <w:r w:rsidR="00F236E3" w:rsidRPr="008B1A1C">
              <w:rPr>
                <w:rFonts w:ascii="Arial" w:hAnsi="Arial" w:cs="Arial"/>
                <w:sz w:val="20"/>
                <w:szCs w:val="20"/>
              </w:rPr>
              <w:t xml:space="preserve"> 7Cs </w:t>
            </w:r>
            <w:r w:rsidRPr="008B1A1C">
              <w:rPr>
                <w:rFonts w:ascii="Arial" w:hAnsi="Arial" w:cs="Arial"/>
                <w:sz w:val="20"/>
                <w:szCs w:val="20"/>
              </w:rPr>
              <w:t xml:space="preserve">tools </w:t>
            </w:r>
          </w:p>
          <w:p w14:paraId="02DE88FF" w14:textId="77777777" w:rsidR="00DF7EB1" w:rsidRPr="008B1A1C" w:rsidRDefault="00DF7EB1" w:rsidP="005B7405">
            <w:pPr>
              <w:rPr>
                <w:rFonts w:ascii="Arial" w:hAnsi="Arial" w:cs="Arial"/>
                <w:sz w:val="20"/>
                <w:szCs w:val="20"/>
              </w:rPr>
            </w:pPr>
          </w:p>
          <w:p w14:paraId="46097B2D" w14:textId="565C2638" w:rsidR="004D26CD" w:rsidRPr="008B1A1C" w:rsidRDefault="00F236E3" w:rsidP="005B7405">
            <w:pPr>
              <w:rPr>
                <w:rFonts w:ascii="Arial" w:hAnsi="Arial" w:cs="Arial"/>
                <w:sz w:val="20"/>
                <w:szCs w:val="20"/>
              </w:rPr>
            </w:pPr>
            <w:r w:rsidRPr="008B1A1C">
              <w:rPr>
                <w:rFonts w:ascii="Arial" w:hAnsi="Arial" w:cs="Arial"/>
                <w:sz w:val="20"/>
                <w:szCs w:val="20"/>
              </w:rPr>
              <w:t>2</w:t>
            </w:r>
            <w:r w:rsidR="004D26CD" w:rsidRPr="008B1A1C">
              <w:rPr>
                <w:rFonts w:ascii="Arial" w:hAnsi="Arial" w:cs="Arial"/>
                <w:sz w:val="20"/>
                <w:szCs w:val="20"/>
              </w:rPr>
              <w:t xml:space="preserve"> x Testbed </w:t>
            </w:r>
            <w:r w:rsidR="00FD1EF9" w:rsidRPr="008B1A1C">
              <w:rPr>
                <w:rFonts w:ascii="Arial" w:hAnsi="Arial" w:cs="Arial"/>
                <w:sz w:val="20"/>
                <w:szCs w:val="20"/>
              </w:rPr>
              <w:t xml:space="preserve">S-100 </w:t>
            </w:r>
            <w:r w:rsidR="004D26CD" w:rsidRPr="008B1A1C">
              <w:rPr>
                <w:rFonts w:ascii="Arial" w:hAnsi="Arial" w:cs="Arial"/>
                <w:sz w:val="20"/>
                <w:szCs w:val="20"/>
              </w:rPr>
              <w:t xml:space="preserve">ECDIS </w:t>
            </w:r>
          </w:p>
          <w:p w14:paraId="765855B4" w14:textId="2024FCF8" w:rsidR="00DF7EB1" w:rsidRPr="008B1A1C" w:rsidRDefault="00DF7EB1" w:rsidP="005B7405">
            <w:pPr>
              <w:rPr>
                <w:rFonts w:ascii="Arial" w:hAnsi="Arial" w:cs="Arial"/>
                <w:b/>
                <w:sz w:val="20"/>
                <w:szCs w:val="20"/>
              </w:rPr>
            </w:pPr>
          </w:p>
        </w:tc>
        <w:tc>
          <w:tcPr>
            <w:tcW w:w="2254" w:type="dxa"/>
          </w:tcPr>
          <w:p w14:paraId="06D402E2" w14:textId="4A8770AA" w:rsidR="004D26CD" w:rsidRPr="008B1A1C" w:rsidRDefault="004D26CD" w:rsidP="00DF7EB1">
            <w:pPr>
              <w:jc w:val="center"/>
              <w:rPr>
                <w:rFonts w:ascii="Arial" w:eastAsia="Times New Roman" w:hAnsi="Arial" w:cs="Arial"/>
                <w:bCs/>
                <w:sz w:val="20"/>
                <w:szCs w:val="20"/>
              </w:rPr>
            </w:pPr>
            <w:r w:rsidRPr="008B1A1C">
              <w:rPr>
                <w:rFonts w:ascii="Arial" w:eastAsia="Times New Roman" w:hAnsi="Arial" w:cs="Arial"/>
                <w:bCs/>
                <w:sz w:val="20"/>
                <w:szCs w:val="20"/>
              </w:rPr>
              <w:t>€</w:t>
            </w:r>
            <w:r w:rsidR="005578D1" w:rsidRPr="008B1A1C">
              <w:rPr>
                <w:rFonts w:ascii="Arial" w:eastAsia="Times New Roman" w:hAnsi="Arial" w:cs="Arial"/>
                <w:bCs/>
                <w:sz w:val="20"/>
                <w:szCs w:val="20"/>
              </w:rPr>
              <w:t>XX</w:t>
            </w:r>
          </w:p>
          <w:p w14:paraId="42080685" w14:textId="77777777" w:rsidR="00DF7EB1" w:rsidRPr="008B1A1C" w:rsidRDefault="00DF7EB1" w:rsidP="00DF7EB1">
            <w:pPr>
              <w:jc w:val="center"/>
              <w:rPr>
                <w:rFonts w:ascii="Arial" w:eastAsia="Times New Roman" w:hAnsi="Arial" w:cs="Arial"/>
                <w:bCs/>
                <w:sz w:val="20"/>
                <w:szCs w:val="20"/>
              </w:rPr>
            </w:pPr>
          </w:p>
          <w:p w14:paraId="130896DD" w14:textId="77777777" w:rsidR="00DF7EB1" w:rsidRPr="008B1A1C" w:rsidRDefault="00DF7EB1" w:rsidP="00DF7EB1">
            <w:pPr>
              <w:jc w:val="center"/>
              <w:rPr>
                <w:rFonts w:ascii="Arial" w:eastAsia="Times New Roman" w:hAnsi="Arial" w:cs="Arial"/>
                <w:bCs/>
                <w:sz w:val="20"/>
                <w:szCs w:val="20"/>
              </w:rPr>
            </w:pPr>
          </w:p>
          <w:p w14:paraId="11326AA9" w14:textId="2A3404C3" w:rsidR="00DF7EB1" w:rsidRPr="008B1A1C" w:rsidRDefault="00DF7EB1" w:rsidP="00DF7EB1">
            <w:pPr>
              <w:jc w:val="center"/>
              <w:rPr>
                <w:rFonts w:ascii="Arial" w:eastAsia="Times New Roman" w:hAnsi="Arial" w:cs="Arial"/>
                <w:bCs/>
                <w:sz w:val="20"/>
                <w:szCs w:val="20"/>
              </w:rPr>
            </w:pPr>
            <w:r w:rsidRPr="008B1A1C">
              <w:rPr>
                <w:rFonts w:ascii="Arial" w:eastAsia="Times New Roman" w:hAnsi="Arial" w:cs="Arial"/>
                <w:bCs/>
                <w:sz w:val="20"/>
                <w:szCs w:val="20"/>
              </w:rPr>
              <w:t>€</w:t>
            </w:r>
            <w:r w:rsidR="005578D1" w:rsidRPr="008B1A1C">
              <w:rPr>
                <w:rFonts w:ascii="Arial" w:eastAsia="Times New Roman" w:hAnsi="Arial" w:cs="Arial"/>
                <w:bCs/>
                <w:sz w:val="20"/>
                <w:szCs w:val="20"/>
              </w:rPr>
              <w:t>XX</w:t>
            </w:r>
          </w:p>
          <w:p w14:paraId="35DCBF8B" w14:textId="1E4EBD9A" w:rsidR="00DF7EB1" w:rsidRPr="008B1A1C" w:rsidRDefault="00DF7EB1" w:rsidP="00DF7EB1">
            <w:pPr>
              <w:jc w:val="center"/>
              <w:rPr>
                <w:rFonts w:ascii="Arial" w:eastAsia="Times New Roman" w:hAnsi="Arial" w:cs="Arial"/>
                <w:bCs/>
                <w:sz w:val="20"/>
                <w:szCs w:val="20"/>
              </w:rPr>
            </w:pPr>
          </w:p>
        </w:tc>
        <w:tc>
          <w:tcPr>
            <w:tcW w:w="2254" w:type="dxa"/>
          </w:tcPr>
          <w:p w14:paraId="70AD19B9" w14:textId="7BF8D35E" w:rsidR="00DF7EB1" w:rsidRPr="008B1A1C" w:rsidRDefault="00C01442" w:rsidP="00DF7EB1">
            <w:pPr>
              <w:rPr>
                <w:rFonts w:ascii="Arial" w:hAnsi="Arial" w:cs="Arial"/>
                <w:bCs/>
                <w:sz w:val="20"/>
                <w:szCs w:val="20"/>
              </w:rPr>
            </w:pPr>
            <w:r w:rsidRPr="00C01442">
              <w:rPr>
                <w:rFonts w:ascii="Arial" w:hAnsi="Arial" w:cs="Arial"/>
                <w:bCs/>
                <w:sz w:val="20"/>
                <w:szCs w:val="20"/>
              </w:rPr>
              <w:t>Tbc after the meeting with member States</w:t>
            </w:r>
          </w:p>
        </w:tc>
      </w:tr>
      <w:tr w:rsidR="004D26CD" w:rsidRPr="008B1A1C" w14:paraId="632F695D" w14:textId="77777777" w:rsidTr="005B7405">
        <w:tc>
          <w:tcPr>
            <w:tcW w:w="2254" w:type="dxa"/>
          </w:tcPr>
          <w:p w14:paraId="6F7BFB4C" w14:textId="77777777" w:rsidR="004D26CD" w:rsidRPr="008B1A1C" w:rsidRDefault="004D26CD" w:rsidP="00DF7EB1">
            <w:pPr>
              <w:rPr>
                <w:rFonts w:ascii="Arial" w:eastAsia="Times New Roman" w:hAnsi="Arial" w:cs="Arial"/>
                <w:b/>
                <w:sz w:val="20"/>
                <w:szCs w:val="20"/>
              </w:rPr>
            </w:pPr>
            <w:r w:rsidRPr="008B1A1C">
              <w:rPr>
                <w:rFonts w:ascii="Arial" w:eastAsia="Times New Roman" w:hAnsi="Arial" w:cs="Arial"/>
                <w:b/>
                <w:sz w:val="20"/>
                <w:szCs w:val="20"/>
              </w:rPr>
              <w:t>Other Operating Expenditure</w:t>
            </w:r>
          </w:p>
          <w:p w14:paraId="269584BD" w14:textId="77777777" w:rsidR="004D26CD" w:rsidRPr="008B1A1C" w:rsidRDefault="004D26CD" w:rsidP="005B7405">
            <w:pPr>
              <w:rPr>
                <w:rFonts w:ascii="Arial" w:eastAsia="Times New Roman" w:hAnsi="Arial" w:cs="Arial"/>
                <w:sz w:val="20"/>
                <w:szCs w:val="20"/>
              </w:rPr>
            </w:pPr>
            <w:r w:rsidRPr="008B1A1C">
              <w:rPr>
                <w:rFonts w:ascii="Arial" w:eastAsia="Times New Roman" w:hAnsi="Arial" w:cs="Arial"/>
                <w:sz w:val="20"/>
                <w:szCs w:val="20"/>
              </w:rPr>
              <w:t>(Please provide itemised details and budget breakdown)</w:t>
            </w:r>
          </w:p>
          <w:p w14:paraId="026498BC" w14:textId="215A770A" w:rsidR="00DF7EB1" w:rsidRPr="008B1A1C" w:rsidRDefault="00DF7EB1" w:rsidP="005B7405">
            <w:pPr>
              <w:rPr>
                <w:rFonts w:ascii="Arial" w:hAnsi="Arial" w:cs="Arial"/>
                <w:b/>
                <w:sz w:val="20"/>
                <w:szCs w:val="20"/>
              </w:rPr>
            </w:pPr>
          </w:p>
        </w:tc>
        <w:tc>
          <w:tcPr>
            <w:tcW w:w="2254" w:type="dxa"/>
          </w:tcPr>
          <w:p w14:paraId="68441D2A" w14:textId="45824DCC" w:rsidR="004D26CD" w:rsidRPr="008B1A1C" w:rsidRDefault="00F236E3" w:rsidP="005B7405">
            <w:pPr>
              <w:rPr>
                <w:rFonts w:ascii="Arial" w:hAnsi="Arial" w:cs="Arial"/>
                <w:sz w:val="20"/>
                <w:szCs w:val="20"/>
              </w:rPr>
            </w:pPr>
            <w:r w:rsidRPr="008B1A1C">
              <w:rPr>
                <w:rFonts w:ascii="Arial" w:hAnsi="Arial" w:cs="Arial"/>
                <w:sz w:val="20"/>
                <w:szCs w:val="20"/>
              </w:rPr>
              <w:t xml:space="preserve">Logistics and </w:t>
            </w:r>
            <w:r w:rsidR="004D26CD" w:rsidRPr="008B1A1C">
              <w:rPr>
                <w:rFonts w:ascii="Arial" w:hAnsi="Arial" w:cs="Arial"/>
                <w:sz w:val="20"/>
                <w:szCs w:val="20"/>
              </w:rPr>
              <w:t>IT support</w:t>
            </w:r>
          </w:p>
        </w:tc>
        <w:tc>
          <w:tcPr>
            <w:tcW w:w="2254" w:type="dxa"/>
          </w:tcPr>
          <w:p w14:paraId="181FCF4C" w14:textId="0AF5A345" w:rsidR="004D26CD" w:rsidRPr="008B1A1C" w:rsidRDefault="004D26CD" w:rsidP="00DF7EB1">
            <w:pPr>
              <w:jc w:val="center"/>
              <w:rPr>
                <w:rFonts w:ascii="Arial" w:hAnsi="Arial" w:cs="Arial"/>
                <w:b/>
                <w:sz w:val="20"/>
                <w:szCs w:val="20"/>
              </w:rPr>
            </w:pPr>
            <w:r w:rsidRPr="008B1A1C">
              <w:rPr>
                <w:rFonts w:ascii="Arial" w:eastAsia="Times New Roman" w:hAnsi="Arial" w:cs="Arial"/>
                <w:bCs/>
                <w:sz w:val="20"/>
                <w:szCs w:val="20"/>
              </w:rPr>
              <w:t>€</w:t>
            </w:r>
            <w:r w:rsidR="005578D1" w:rsidRPr="008B1A1C">
              <w:rPr>
                <w:rFonts w:ascii="Arial" w:eastAsia="Times New Roman" w:hAnsi="Arial" w:cs="Arial"/>
                <w:bCs/>
                <w:sz w:val="20"/>
                <w:szCs w:val="20"/>
              </w:rPr>
              <w:t>XX</w:t>
            </w:r>
          </w:p>
        </w:tc>
        <w:tc>
          <w:tcPr>
            <w:tcW w:w="2254" w:type="dxa"/>
          </w:tcPr>
          <w:p w14:paraId="17604478" w14:textId="0FA3B866" w:rsidR="004D26CD" w:rsidRPr="008B1A1C" w:rsidRDefault="00C01442" w:rsidP="005B7405">
            <w:pPr>
              <w:rPr>
                <w:rFonts w:ascii="Arial" w:hAnsi="Arial" w:cs="Arial"/>
                <w:bCs/>
                <w:sz w:val="20"/>
                <w:szCs w:val="20"/>
              </w:rPr>
            </w:pPr>
            <w:r w:rsidRPr="00C01442">
              <w:rPr>
                <w:rFonts w:ascii="Arial" w:hAnsi="Arial" w:cs="Arial"/>
                <w:bCs/>
                <w:sz w:val="20"/>
                <w:szCs w:val="20"/>
              </w:rPr>
              <w:t>Tbc after the meeting with member States</w:t>
            </w:r>
          </w:p>
        </w:tc>
      </w:tr>
      <w:tr w:rsidR="004D26CD" w:rsidRPr="008B1A1C" w14:paraId="72E71963" w14:textId="77777777" w:rsidTr="005B7405">
        <w:tc>
          <w:tcPr>
            <w:tcW w:w="4508" w:type="dxa"/>
            <w:gridSpan w:val="2"/>
          </w:tcPr>
          <w:p w14:paraId="2CE9F059" w14:textId="77777777" w:rsidR="004D26CD" w:rsidRPr="008B1A1C" w:rsidRDefault="004D26CD" w:rsidP="00DF7EB1">
            <w:pPr>
              <w:jc w:val="right"/>
              <w:rPr>
                <w:rFonts w:ascii="Arial" w:hAnsi="Arial" w:cs="Arial"/>
                <w:b/>
                <w:sz w:val="20"/>
                <w:szCs w:val="20"/>
              </w:rPr>
            </w:pPr>
            <w:r w:rsidRPr="008B1A1C">
              <w:rPr>
                <w:rFonts w:ascii="Arial" w:eastAsia="Times New Roman" w:hAnsi="Arial" w:cs="Arial"/>
                <w:b/>
                <w:sz w:val="20"/>
                <w:szCs w:val="20"/>
              </w:rPr>
              <w:t>Total €K</w:t>
            </w:r>
          </w:p>
        </w:tc>
        <w:tc>
          <w:tcPr>
            <w:tcW w:w="2254" w:type="dxa"/>
          </w:tcPr>
          <w:p w14:paraId="25B65ED3" w14:textId="1D4A7DE2" w:rsidR="004D26CD" w:rsidRPr="008B1A1C" w:rsidRDefault="004D26CD" w:rsidP="00E367E4">
            <w:pPr>
              <w:jc w:val="center"/>
              <w:rPr>
                <w:rFonts w:ascii="Arial" w:hAnsi="Arial" w:cs="Arial"/>
                <w:b/>
                <w:sz w:val="20"/>
                <w:szCs w:val="20"/>
              </w:rPr>
            </w:pPr>
            <w:r w:rsidRPr="008B1A1C">
              <w:rPr>
                <w:rFonts w:ascii="Arial" w:eastAsia="Times New Roman" w:hAnsi="Arial" w:cs="Arial"/>
                <w:b/>
                <w:sz w:val="20"/>
                <w:szCs w:val="20"/>
              </w:rPr>
              <w:t>€</w:t>
            </w:r>
            <w:r w:rsidR="005578D1" w:rsidRPr="008B1A1C">
              <w:rPr>
                <w:rFonts w:ascii="Arial" w:eastAsia="Times New Roman" w:hAnsi="Arial" w:cs="Arial"/>
                <w:b/>
                <w:sz w:val="20"/>
                <w:szCs w:val="20"/>
              </w:rPr>
              <w:t>XX</w:t>
            </w:r>
            <w:r w:rsidRPr="008B1A1C">
              <w:rPr>
                <w:rFonts w:ascii="Arial" w:hAnsi="Arial" w:cs="Arial"/>
                <w:b/>
                <w:sz w:val="20"/>
                <w:szCs w:val="20"/>
              </w:rPr>
              <w:t>K</w:t>
            </w:r>
          </w:p>
        </w:tc>
        <w:tc>
          <w:tcPr>
            <w:tcW w:w="2254" w:type="dxa"/>
          </w:tcPr>
          <w:p w14:paraId="60608BFC" w14:textId="569F4950" w:rsidR="004D26CD" w:rsidRPr="008B1A1C" w:rsidRDefault="00C01442" w:rsidP="005B7405">
            <w:pPr>
              <w:rPr>
                <w:rFonts w:ascii="Arial" w:hAnsi="Arial" w:cs="Arial"/>
                <w:b/>
                <w:sz w:val="20"/>
                <w:szCs w:val="20"/>
              </w:rPr>
            </w:pPr>
            <w:r>
              <w:rPr>
                <w:rFonts w:ascii="Arial" w:hAnsi="Arial" w:cs="Arial"/>
                <w:b/>
                <w:sz w:val="20"/>
                <w:szCs w:val="20"/>
              </w:rPr>
              <w:t>tbc</w:t>
            </w:r>
          </w:p>
        </w:tc>
      </w:tr>
    </w:tbl>
    <w:p w14:paraId="0F1B6222" w14:textId="7E4C71E8" w:rsidR="004D26CD" w:rsidRPr="008B1A1C" w:rsidRDefault="004D26CD" w:rsidP="004D26CD">
      <w:pPr>
        <w:rPr>
          <w:rFonts w:ascii="Arial" w:hAnsi="Arial" w:cs="Arial"/>
          <w:bCs/>
          <w:sz w:val="20"/>
          <w:szCs w:val="20"/>
        </w:rPr>
      </w:pPr>
      <w:r w:rsidRPr="008B1A1C">
        <w:rPr>
          <w:rFonts w:ascii="Arial" w:hAnsi="Arial" w:cs="Arial"/>
          <w:bCs/>
          <w:sz w:val="20"/>
          <w:szCs w:val="20"/>
        </w:rPr>
        <w:t>*The Cost of Item indicated shall include any Collaborator Contribution(s) obtained for the same item.</w:t>
      </w:r>
    </w:p>
    <w:p w14:paraId="3CB499BD" w14:textId="77777777" w:rsidR="00000F9C" w:rsidRPr="008B1A1C" w:rsidRDefault="00000F9C" w:rsidP="00F40B3F">
      <w:pPr>
        <w:spacing w:after="0" w:line="240" w:lineRule="auto"/>
        <w:rPr>
          <w:rFonts w:ascii="Arial" w:hAnsi="Arial" w:cs="Arial"/>
          <w:b/>
          <w:sz w:val="20"/>
          <w:szCs w:val="20"/>
        </w:rPr>
      </w:pPr>
    </w:p>
    <w:sectPr w:rsidR="00000F9C" w:rsidRPr="008B1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9621" w14:textId="77777777" w:rsidR="0084547B" w:rsidRDefault="0084547B">
      <w:pPr>
        <w:spacing w:after="0" w:line="240" w:lineRule="auto"/>
      </w:pPr>
      <w:r>
        <w:separator/>
      </w:r>
    </w:p>
  </w:endnote>
  <w:endnote w:type="continuationSeparator" w:id="0">
    <w:p w14:paraId="3B1290D3" w14:textId="77777777" w:rsidR="0084547B" w:rsidRDefault="0084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368E" w14:textId="77777777" w:rsidR="0084547B" w:rsidRDefault="0084547B">
      <w:pPr>
        <w:spacing w:after="0" w:line="240" w:lineRule="auto"/>
      </w:pPr>
      <w:r>
        <w:separator/>
      </w:r>
    </w:p>
  </w:footnote>
  <w:footnote w:type="continuationSeparator" w:id="0">
    <w:p w14:paraId="6727CFA5" w14:textId="77777777" w:rsidR="0084547B" w:rsidRDefault="00845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4AC"/>
    <w:multiLevelType w:val="hybridMultilevel"/>
    <w:tmpl w:val="37447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0C70EE3"/>
    <w:multiLevelType w:val="hybridMultilevel"/>
    <w:tmpl w:val="7D4C5536"/>
    <w:lvl w:ilvl="0" w:tplc="032E4C7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A61784"/>
    <w:multiLevelType w:val="hybridMultilevel"/>
    <w:tmpl w:val="C23E5DE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CC3DAE"/>
    <w:multiLevelType w:val="hybridMultilevel"/>
    <w:tmpl w:val="FA9CE6FC"/>
    <w:lvl w:ilvl="0" w:tplc="F3743F3C">
      <w:start w:val="4"/>
      <w:numFmt w:val="bullet"/>
      <w:lvlText w:val="-"/>
      <w:lvlJc w:val="left"/>
      <w:pPr>
        <w:ind w:left="720" w:hanging="360"/>
      </w:pPr>
      <w:rPr>
        <w:rFonts w:ascii="Calibri" w:eastAsia="DengXia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0B8766FD"/>
    <w:multiLevelType w:val="hybridMultilevel"/>
    <w:tmpl w:val="7F36D5F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0B893F77"/>
    <w:multiLevelType w:val="hybridMultilevel"/>
    <w:tmpl w:val="A10E1D7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0C8F03CF"/>
    <w:multiLevelType w:val="hybridMultilevel"/>
    <w:tmpl w:val="A3301B64"/>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10EB2EAA"/>
    <w:multiLevelType w:val="hybridMultilevel"/>
    <w:tmpl w:val="F74CC96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1E6557D"/>
    <w:multiLevelType w:val="hybridMultilevel"/>
    <w:tmpl w:val="ECB45F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65A3B65"/>
    <w:multiLevelType w:val="hybridMultilevel"/>
    <w:tmpl w:val="7B560934"/>
    <w:lvl w:ilvl="0" w:tplc="5E0C884E">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0" w15:restartNumberingAfterBreak="0">
    <w:nsid w:val="174278F8"/>
    <w:multiLevelType w:val="hybridMultilevel"/>
    <w:tmpl w:val="5B1CCB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9237729"/>
    <w:multiLevelType w:val="hybridMultilevel"/>
    <w:tmpl w:val="89A4C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E3D355E"/>
    <w:multiLevelType w:val="hybridMultilevel"/>
    <w:tmpl w:val="BDD07762"/>
    <w:lvl w:ilvl="0" w:tplc="4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33794A"/>
    <w:multiLevelType w:val="hybridMultilevel"/>
    <w:tmpl w:val="7EA27B84"/>
    <w:lvl w:ilvl="0" w:tplc="1B828930">
      <w:start w:val="4"/>
      <w:numFmt w:val="bullet"/>
      <w:lvlText w:val="-"/>
      <w:lvlJc w:val="left"/>
      <w:pPr>
        <w:ind w:left="405" w:hanging="360"/>
      </w:pPr>
      <w:rPr>
        <w:rFonts w:ascii="Calibri" w:eastAsia="Malgun Gothic" w:hAnsi="Calibri" w:cs="Calibri"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4" w15:restartNumberingAfterBreak="0">
    <w:nsid w:val="267C2B32"/>
    <w:multiLevelType w:val="hybridMultilevel"/>
    <w:tmpl w:val="2F5AE1B6"/>
    <w:lvl w:ilvl="0" w:tplc="C6C276C0">
      <w:start w:val="1"/>
      <w:numFmt w:val="decimal"/>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292E02D8"/>
    <w:multiLevelType w:val="hybridMultilevel"/>
    <w:tmpl w:val="B046E2DA"/>
    <w:lvl w:ilvl="0" w:tplc="0409000F">
      <w:start w:val="1"/>
      <w:numFmt w:val="decimal"/>
      <w:lvlText w:val="%1."/>
      <w:lvlJc w:val="left"/>
      <w:pPr>
        <w:ind w:left="801" w:hanging="400"/>
      </w:p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16" w15:restartNumberingAfterBreak="0">
    <w:nsid w:val="29393601"/>
    <w:multiLevelType w:val="hybridMultilevel"/>
    <w:tmpl w:val="34646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FC6DF8"/>
    <w:multiLevelType w:val="hybridMultilevel"/>
    <w:tmpl w:val="5390371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33964007"/>
    <w:multiLevelType w:val="hybridMultilevel"/>
    <w:tmpl w:val="1934466C"/>
    <w:lvl w:ilvl="0" w:tplc="0413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5247251"/>
    <w:multiLevelType w:val="hybridMultilevel"/>
    <w:tmpl w:val="DDD61DA8"/>
    <w:lvl w:ilvl="0" w:tplc="4809000F">
      <w:start w:val="1"/>
      <w:numFmt w:val="decimal"/>
      <w:lvlText w:val="%1."/>
      <w:lvlJc w:val="left"/>
      <w:pPr>
        <w:ind w:left="2190" w:hanging="360"/>
      </w:pPr>
    </w:lvl>
    <w:lvl w:ilvl="1" w:tplc="48090019" w:tentative="1">
      <w:start w:val="1"/>
      <w:numFmt w:val="lowerLetter"/>
      <w:lvlText w:val="%2."/>
      <w:lvlJc w:val="left"/>
      <w:pPr>
        <w:ind w:left="2910" w:hanging="360"/>
      </w:pPr>
    </w:lvl>
    <w:lvl w:ilvl="2" w:tplc="4809001B" w:tentative="1">
      <w:start w:val="1"/>
      <w:numFmt w:val="lowerRoman"/>
      <w:lvlText w:val="%3."/>
      <w:lvlJc w:val="right"/>
      <w:pPr>
        <w:ind w:left="3630" w:hanging="180"/>
      </w:pPr>
    </w:lvl>
    <w:lvl w:ilvl="3" w:tplc="4809000F" w:tentative="1">
      <w:start w:val="1"/>
      <w:numFmt w:val="decimal"/>
      <w:lvlText w:val="%4."/>
      <w:lvlJc w:val="left"/>
      <w:pPr>
        <w:ind w:left="4350" w:hanging="360"/>
      </w:pPr>
    </w:lvl>
    <w:lvl w:ilvl="4" w:tplc="48090019" w:tentative="1">
      <w:start w:val="1"/>
      <w:numFmt w:val="lowerLetter"/>
      <w:lvlText w:val="%5."/>
      <w:lvlJc w:val="left"/>
      <w:pPr>
        <w:ind w:left="5070" w:hanging="360"/>
      </w:pPr>
    </w:lvl>
    <w:lvl w:ilvl="5" w:tplc="4809001B" w:tentative="1">
      <w:start w:val="1"/>
      <w:numFmt w:val="lowerRoman"/>
      <w:lvlText w:val="%6."/>
      <w:lvlJc w:val="right"/>
      <w:pPr>
        <w:ind w:left="5790" w:hanging="180"/>
      </w:pPr>
    </w:lvl>
    <w:lvl w:ilvl="6" w:tplc="4809000F" w:tentative="1">
      <w:start w:val="1"/>
      <w:numFmt w:val="decimal"/>
      <w:lvlText w:val="%7."/>
      <w:lvlJc w:val="left"/>
      <w:pPr>
        <w:ind w:left="6510" w:hanging="360"/>
      </w:pPr>
    </w:lvl>
    <w:lvl w:ilvl="7" w:tplc="48090019" w:tentative="1">
      <w:start w:val="1"/>
      <w:numFmt w:val="lowerLetter"/>
      <w:lvlText w:val="%8."/>
      <w:lvlJc w:val="left"/>
      <w:pPr>
        <w:ind w:left="7230" w:hanging="360"/>
      </w:pPr>
    </w:lvl>
    <w:lvl w:ilvl="8" w:tplc="4809001B" w:tentative="1">
      <w:start w:val="1"/>
      <w:numFmt w:val="lowerRoman"/>
      <w:lvlText w:val="%9."/>
      <w:lvlJc w:val="right"/>
      <w:pPr>
        <w:ind w:left="7950" w:hanging="180"/>
      </w:pPr>
    </w:lvl>
  </w:abstractNum>
  <w:abstractNum w:abstractNumId="20" w15:restartNumberingAfterBreak="0">
    <w:nsid w:val="3D146CB2"/>
    <w:multiLevelType w:val="hybridMultilevel"/>
    <w:tmpl w:val="55168B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D84242E"/>
    <w:multiLevelType w:val="hybridMultilevel"/>
    <w:tmpl w:val="832A47DE"/>
    <w:lvl w:ilvl="0" w:tplc="4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B3204F"/>
    <w:multiLevelType w:val="hybridMultilevel"/>
    <w:tmpl w:val="130E61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F2E04E3"/>
    <w:multiLevelType w:val="hybridMultilevel"/>
    <w:tmpl w:val="2C8E8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1BD26E7"/>
    <w:multiLevelType w:val="multilevel"/>
    <w:tmpl w:val="53ECFD94"/>
    <w:lvl w:ilvl="0">
      <w:start w:val="1"/>
      <w:numFmt w:val="decimal"/>
      <w:pStyle w:val="Heading1"/>
      <w:lvlText w:val="%1."/>
      <w:lvlJc w:val="left"/>
      <w:pPr>
        <w:ind w:left="360" w:hanging="360"/>
      </w:pPr>
    </w:lvl>
    <w:lvl w:ilvl="1">
      <w:start w:val="1"/>
      <w:numFmt w:val="decimal"/>
      <w:pStyle w:val="Heading2"/>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D745F5"/>
    <w:multiLevelType w:val="hybridMultilevel"/>
    <w:tmpl w:val="9006B5E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45632674"/>
    <w:multiLevelType w:val="hybridMultilevel"/>
    <w:tmpl w:val="C50E2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A0D0C4E"/>
    <w:multiLevelType w:val="hybridMultilevel"/>
    <w:tmpl w:val="223A8A3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0F">
      <w:start w:val="1"/>
      <w:numFmt w:val="decimal"/>
      <w:lvlText w:val="%5."/>
      <w:lvlJc w:val="left"/>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A526E34"/>
    <w:multiLevelType w:val="hybridMultilevel"/>
    <w:tmpl w:val="2834DD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4B292C8C"/>
    <w:multiLevelType w:val="hybridMultilevel"/>
    <w:tmpl w:val="49C68C9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4E4C76A1"/>
    <w:multiLevelType w:val="hybridMultilevel"/>
    <w:tmpl w:val="38B046F2"/>
    <w:lvl w:ilvl="0" w:tplc="F4D886A0">
      <w:start w:val="4"/>
      <w:numFmt w:val="bullet"/>
      <w:lvlText w:val="-"/>
      <w:lvlJc w:val="left"/>
      <w:pPr>
        <w:ind w:left="1080" w:hanging="360"/>
      </w:pPr>
      <w:rPr>
        <w:rFonts w:ascii="Calibri" w:eastAsia="Times New Roman" w:hAnsi="Calibri" w:cs="Calibri"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31" w15:restartNumberingAfterBreak="0">
    <w:nsid w:val="55143248"/>
    <w:multiLevelType w:val="hybridMultilevel"/>
    <w:tmpl w:val="63DED7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57F372C"/>
    <w:multiLevelType w:val="hybridMultilevel"/>
    <w:tmpl w:val="4B1CCD58"/>
    <w:lvl w:ilvl="0" w:tplc="F912E200">
      <w:start w:val="1"/>
      <w:numFmt w:val="upperLetter"/>
      <w:lvlText w:val="%1)"/>
      <w:lvlJc w:val="left"/>
      <w:pPr>
        <w:tabs>
          <w:tab w:val="num" w:pos="1080"/>
        </w:tabs>
        <w:ind w:left="1080" w:hanging="360"/>
      </w:pPr>
      <w:rPr>
        <w:rFonts w:hint="default"/>
      </w:rPr>
    </w:lvl>
    <w:lvl w:ilvl="1" w:tplc="B5121C40" w:tentative="1">
      <w:start w:val="1"/>
      <w:numFmt w:val="lowerLetter"/>
      <w:lvlText w:val="%2."/>
      <w:lvlJc w:val="left"/>
      <w:pPr>
        <w:tabs>
          <w:tab w:val="num" w:pos="1800"/>
        </w:tabs>
        <w:ind w:left="1800" w:hanging="360"/>
      </w:pPr>
    </w:lvl>
    <w:lvl w:ilvl="2" w:tplc="3488C2DE" w:tentative="1">
      <w:start w:val="1"/>
      <w:numFmt w:val="lowerRoman"/>
      <w:lvlText w:val="%3."/>
      <w:lvlJc w:val="right"/>
      <w:pPr>
        <w:tabs>
          <w:tab w:val="num" w:pos="2520"/>
        </w:tabs>
        <w:ind w:left="2520" w:hanging="180"/>
      </w:pPr>
    </w:lvl>
    <w:lvl w:ilvl="3" w:tplc="52307FC2" w:tentative="1">
      <w:start w:val="1"/>
      <w:numFmt w:val="decimal"/>
      <w:lvlText w:val="%4."/>
      <w:lvlJc w:val="left"/>
      <w:pPr>
        <w:tabs>
          <w:tab w:val="num" w:pos="3240"/>
        </w:tabs>
        <w:ind w:left="3240" w:hanging="360"/>
      </w:pPr>
    </w:lvl>
    <w:lvl w:ilvl="4" w:tplc="D12AC788" w:tentative="1">
      <w:start w:val="1"/>
      <w:numFmt w:val="lowerLetter"/>
      <w:lvlText w:val="%5."/>
      <w:lvlJc w:val="left"/>
      <w:pPr>
        <w:tabs>
          <w:tab w:val="num" w:pos="3960"/>
        </w:tabs>
        <w:ind w:left="3960" w:hanging="360"/>
      </w:pPr>
    </w:lvl>
    <w:lvl w:ilvl="5" w:tplc="5E623718" w:tentative="1">
      <w:start w:val="1"/>
      <w:numFmt w:val="lowerRoman"/>
      <w:lvlText w:val="%6."/>
      <w:lvlJc w:val="right"/>
      <w:pPr>
        <w:tabs>
          <w:tab w:val="num" w:pos="4680"/>
        </w:tabs>
        <w:ind w:left="4680" w:hanging="180"/>
      </w:pPr>
    </w:lvl>
    <w:lvl w:ilvl="6" w:tplc="20827684" w:tentative="1">
      <w:start w:val="1"/>
      <w:numFmt w:val="decimal"/>
      <w:lvlText w:val="%7."/>
      <w:lvlJc w:val="left"/>
      <w:pPr>
        <w:tabs>
          <w:tab w:val="num" w:pos="5400"/>
        </w:tabs>
        <w:ind w:left="5400" w:hanging="360"/>
      </w:pPr>
    </w:lvl>
    <w:lvl w:ilvl="7" w:tplc="1626FE50" w:tentative="1">
      <w:start w:val="1"/>
      <w:numFmt w:val="lowerLetter"/>
      <w:lvlText w:val="%8."/>
      <w:lvlJc w:val="left"/>
      <w:pPr>
        <w:tabs>
          <w:tab w:val="num" w:pos="6120"/>
        </w:tabs>
        <w:ind w:left="6120" w:hanging="360"/>
      </w:pPr>
    </w:lvl>
    <w:lvl w:ilvl="8" w:tplc="0DCE0838" w:tentative="1">
      <w:start w:val="1"/>
      <w:numFmt w:val="lowerRoman"/>
      <w:lvlText w:val="%9."/>
      <w:lvlJc w:val="right"/>
      <w:pPr>
        <w:tabs>
          <w:tab w:val="num" w:pos="6840"/>
        </w:tabs>
        <w:ind w:left="6840" w:hanging="180"/>
      </w:pPr>
    </w:lvl>
  </w:abstractNum>
  <w:abstractNum w:abstractNumId="33" w15:restartNumberingAfterBreak="0">
    <w:nsid w:val="56D026C7"/>
    <w:multiLevelType w:val="hybridMultilevel"/>
    <w:tmpl w:val="96F22A4E"/>
    <w:lvl w:ilvl="0" w:tplc="81B6BABA">
      <w:numFmt w:val="bullet"/>
      <w:lvlText w:val="-"/>
      <w:lvlJc w:val="left"/>
      <w:pPr>
        <w:ind w:left="1068" w:hanging="360"/>
      </w:pPr>
      <w:rPr>
        <w:rFonts w:ascii="Calibri" w:eastAsia="Times New Roman" w:hAnsi="Calibri" w:cs="Calibri" w:hint="default"/>
      </w:rPr>
    </w:lvl>
    <w:lvl w:ilvl="1" w:tplc="48090003" w:tentative="1">
      <w:start w:val="1"/>
      <w:numFmt w:val="bullet"/>
      <w:lvlText w:val="o"/>
      <w:lvlJc w:val="left"/>
      <w:pPr>
        <w:ind w:left="1788" w:hanging="360"/>
      </w:pPr>
      <w:rPr>
        <w:rFonts w:ascii="Courier New" w:hAnsi="Courier New" w:cs="Courier New" w:hint="default"/>
      </w:rPr>
    </w:lvl>
    <w:lvl w:ilvl="2" w:tplc="48090005" w:tentative="1">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34" w15:restartNumberingAfterBreak="0">
    <w:nsid w:val="56D02ABC"/>
    <w:multiLevelType w:val="hybridMultilevel"/>
    <w:tmpl w:val="5FD048AA"/>
    <w:lvl w:ilvl="0" w:tplc="019AD55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59136BC1"/>
    <w:multiLevelType w:val="hybridMultilevel"/>
    <w:tmpl w:val="7F36D5F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A1E04F9"/>
    <w:multiLevelType w:val="hybridMultilevel"/>
    <w:tmpl w:val="17D6F06E"/>
    <w:lvl w:ilvl="0" w:tplc="A0F6A3FA">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37" w15:restartNumberingAfterBreak="0">
    <w:nsid w:val="5D0426E4"/>
    <w:multiLevelType w:val="hybridMultilevel"/>
    <w:tmpl w:val="64F8F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4812B9"/>
    <w:multiLevelType w:val="hybridMultilevel"/>
    <w:tmpl w:val="8646C4F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609B72C8"/>
    <w:multiLevelType w:val="hybridMultilevel"/>
    <w:tmpl w:val="821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8368A"/>
    <w:multiLevelType w:val="hybridMultilevel"/>
    <w:tmpl w:val="C23E5D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9C314A"/>
    <w:multiLevelType w:val="hybridMultilevel"/>
    <w:tmpl w:val="1C0AEE5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15:restartNumberingAfterBreak="0">
    <w:nsid w:val="70041686"/>
    <w:multiLevelType w:val="hybridMultilevel"/>
    <w:tmpl w:val="77E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6A62EA"/>
    <w:multiLevelType w:val="hybridMultilevel"/>
    <w:tmpl w:val="31A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26190"/>
    <w:multiLevelType w:val="hybridMultilevel"/>
    <w:tmpl w:val="66F2D0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6D06B6D"/>
    <w:multiLevelType w:val="hybridMultilevel"/>
    <w:tmpl w:val="5CE2B5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249778573">
    <w:abstractNumId w:val="45"/>
  </w:num>
  <w:num w:numId="2" w16cid:durableId="1412845678">
    <w:abstractNumId w:val="22"/>
  </w:num>
  <w:num w:numId="3" w16cid:durableId="373697117">
    <w:abstractNumId w:val="8"/>
  </w:num>
  <w:num w:numId="4" w16cid:durableId="1947615043">
    <w:abstractNumId w:val="28"/>
  </w:num>
  <w:num w:numId="5" w16cid:durableId="403767353">
    <w:abstractNumId w:val="34"/>
  </w:num>
  <w:num w:numId="6" w16cid:durableId="271909720">
    <w:abstractNumId w:val="29"/>
  </w:num>
  <w:num w:numId="7" w16cid:durableId="2070611766">
    <w:abstractNumId w:val="14"/>
  </w:num>
  <w:num w:numId="8" w16cid:durableId="196238197">
    <w:abstractNumId w:val="32"/>
  </w:num>
  <w:num w:numId="9" w16cid:durableId="1938559712">
    <w:abstractNumId w:val="42"/>
  </w:num>
  <w:num w:numId="10" w16cid:durableId="803625400">
    <w:abstractNumId w:val="43"/>
  </w:num>
  <w:num w:numId="11" w16cid:durableId="631441307">
    <w:abstractNumId w:val="39"/>
  </w:num>
  <w:num w:numId="12" w16cid:durableId="1214191540">
    <w:abstractNumId w:val="37"/>
  </w:num>
  <w:num w:numId="13" w16cid:durableId="944849113">
    <w:abstractNumId w:val="18"/>
  </w:num>
  <w:num w:numId="14" w16cid:durableId="36898896">
    <w:abstractNumId w:val="6"/>
  </w:num>
  <w:num w:numId="15" w16cid:durableId="6865622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3887795">
    <w:abstractNumId w:val="23"/>
  </w:num>
  <w:num w:numId="17" w16cid:durableId="1833527855">
    <w:abstractNumId w:val="26"/>
  </w:num>
  <w:num w:numId="18" w16cid:durableId="1813978746">
    <w:abstractNumId w:val="11"/>
  </w:num>
  <w:num w:numId="19" w16cid:durableId="1715890229">
    <w:abstractNumId w:val="16"/>
  </w:num>
  <w:num w:numId="20" w16cid:durableId="18551454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5497688">
    <w:abstractNumId w:val="0"/>
  </w:num>
  <w:num w:numId="22" w16cid:durableId="1682776711">
    <w:abstractNumId w:val="3"/>
  </w:num>
  <w:num w:numId="23" w16cid:durableId="15151435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41299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9289569">
    <w:abstractNumId w:val="30"/>
  </w:num>
  <w:num w:numId="26" w16cid:durableId="262105186">
    <w:abstractNumId w:val="5"/>
  </w:num>
  <w:num w:numId="27" w16cid:durableId="78530524">
    <w:abstractNumId w:val="44"/>
  </w:num>
  <w:num w:numId="28" w16cid:durableId="218127023">
    <w:abstractNumId w:val="1"/>
  </w:num>
  <w:num w:numId="29" w16cid:durableId="1632899027">
    <w:abstractNumId w:val="33"/>
  </w:num>
  <w:num w:numId="30" w16cid:durableId="511073004">
    <w:abstractNumId w:val="19"/>
  </w:num>
  <w:num w:numId="31" w16cid:durableId="1962682992">
    <w:abstractNumId w:val="4"/>
  </w:num>
  <w:num w:numId="32" w16cid:durableId="305353059">
    <w:abstractNumId w:val="2"/>
  </w:num>
  <w:num w:numId="33" w16cid:durableId="1042362084">
    <w:abstractNumId w:val="40"/>
  </w:num>
  <w:num w:numId="34" w16cid:durableId="2143498833">
    <w:abstractNumId w:val="27"/>
  </w:num>
  <w:num w:numId="35" w16cid:durableId="19892418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0140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44438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7829308">
    <w:abstractNumId w:val="35"/>
  </w:num>
  <w:num w:numId="39" w16cid:durableId="1487740181">
    <w:abstractNumId w:val="10"/>
  </w:num>
  <w:num w:numId="40" w16cid:durableId="113138462">
    <w:abstractNumId w:val="25"/>
  </w:num>
  <w:num w:numId="41" w16cid:durableId="1311132434">
    <w:abstractNumId w:val="15"/>
  </w:num>
  <w:num w:numId="42" w16cid:durableId="305933779">
    <w:abstractNumId w:val="9"/>
  </w:num>
  <w:num w:numId="43" w16cid:durableId="1084254719">
    <w:abstractNumId w:val="13"/>
  </w:num>
  <w:num w:numId="44" w16cid:durableId="1543057981">
    <w:abstractNumId w:val="7"/>
  </w:num>
  <w:num w:numId="45" w16cid:durableId="1357854104">
    <w:abstractNumId w:val="20"/>
  </w:num>
  <w:num w:numId="46" w16cid:durableId="721445447">
    <w:abstractNumId w:val="41"/>
  </w:num>
  <w:num w:numId="47" w16cid:durableId="1638485791">
    <w:abstractNumId w:val="31"/>
  </w:num>
  <w:num w:numId="48" w16cid:durableId="133259319">
    <w:abstractNumId w:val="38"/>
  </w:num>
  <w:num w:numId="49" w16cid:durableId="352612734">
    <w:abstractNumId w:val="12"/>
  </w:num>
  <w:num w:numId="50" w16cid:durableId="2995057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DYxtjQ3NTK3NDdS0lEKTi0uzszPAykwrAUAZ1il4iwAAAA="/>
  </w:docVars>
  <w:rsids>
    <w:rsidRoot w:val="001547A7"/>
    <w:rsid w:val="0000065C"/>
    <w:rsid w:val="00000F9C"/>
    <w:rsid w:val="00017A2E"/>
    <w:rsid w:val="00023E6F"/>
    <w:rsid w:val="0002499D"/>
    <w:rsid w:val="00025D12"/>
    <w:rsid w:val="00031790"/>
    <w:rsid w:val="0004251F"/>
    <w:rsid w:val="000548A0"/>
    <w:rsid w:val="00056135"/>
    <w:rsid w:val="00061D4D"/>
    <w:rsid w:val="00061EB8"/>
    <w:rsid w:val="000661AB"/>
    <w:rsid w:val="000736FC"/>
    <w:rsid w:val="0007440B"/>
    <w:rsid w:val="000903D7"/>
    <w:rsid w:val="00096359"/>
    <w:rsid w:val="000971A6"/>
    <w:rsid w:val="000A3165"/>
    <w:rsid w:val="000A7356"/>
    <w:rsid w:val="000B2609"/>
    <w:rsid w:val="000B51CD"/>
    <w:rsid w:val="000B59B3"/>
    <w:rsid w:val="000B6285"/>
    <w:rsid w:val="000B6BF1"/>
    <w:rsid w:val="000C7683"/>
    <w:rsid w:val="000C76B0"/>
    <w:rsid w:val="000D43A5"/>
    <w:rsid w:val="000E3714"/>
    <w:rsid w:val="000E5179"/>
    <w:rsid w:val="000E5ABD"/>
    <w:rsid w:val="000F7636"/>
    <w:rsid w:val="001052EB"/>
    <w:rsid w:val="00111E53"/>
    <w:rsid w:val="00123E84"/>
    <w:rsid w:val="00130AFF"/>
    <w:rsid w:val="0013309E"/>
    <w:rsid w:val="00136E9F"/>
    <w:rsid w:val="001402B2"/>
    <w:rsid w:val="00143F39"/>
    <w:rsid w:val="001444E9"/>
    <w:rsid w:val="00150455"/>
    <w:rsid w:val="00152854"/>
    <w:rsid w:val="0015367C"/>
    <w:rsid w:val="001547A7"/>
    <w:rsid w:val="0015617C"/>
    <w:rsid w:val="00172539"/>
    <w:rsid w:val="00180179"/>
    <w:rsid w:val="00180803"/>
    <w:rsid w:val="001B0EE3"/>
    <w:rsid w:val="001B2E0E"/>
    <w:rsid w:val="001C7362"/>
    <w:rsid w:val="001D4B9E"/>
    <w:rsid w:val="001D7297"/>
    <w:rsid w:val="001D7E93"/>
    <w:rsid w:val="001E0C25"/>
    <w:rsid w:val="001E4B0D"/>
    <w:rsid w:val="001F0B32"/>
    <w:rsid w:val="001F2564"/>
    <w:rsid w:val="001F7096"/>
    <w:rsid w:val="002052B6"/>
    <w:rsid w:val="0020547E"/>
    <w:rsid w:val="00205FC9"/>
    <w:rsid w:val="00230957"/>
    <w:rsid w:val="00231C31"/>
    <w:rsid w:val="00232500"/>
    <w:rsid w:val="002459DA"/>
    <w:rsid w:val="00252544"/>
    <w:rsid w:val="002569BE"/>
    <w:rsid w:val="00257974"/>
    <w:rsid w:val="00262756"/>
    <w:rsid w:val="00284A26"/>
    <w:rsid w:val="0028672D"/>
    <w:rsid w:val="00290D86"/>
    <w:rsid w:val="002A2772"/>
    <w:rsid w:val="002B285C"/>
    <w:rsid w:val="002C2417"/>
    <w:rsid w:val="002C6005"/>
    <w:rsid w:val="002D238E"/>
    <w:rsid w:val="002D5377"/>
    <w:rsid w:val="002E3413"/>
    <w:rsid w:val="002E3801"/>
    <w:rsid w:val="002E57FF"/>
    <w:rsid w:val="002F030B"/>
    <w:rsid w:val="002F1BCB"/>
    <w:rsid w:val="00303585"/>
    <w:rsid w:val="00305E01"/>
    <w:rsid w:val="00312033"/>
    <w:rsid w:val="0032372E"/>
    <w:rsid w:val="00326098"/>
    <w:rsid w:val="00333401"/>
    <w:rsid w:val="00344669"/>
    <w:rsid w:val="00354B22"/>
    <w:rsid w:val="00355A00"/>
    <w:rsid w:val="00366F55"/>
    <w:rsid w:val="00372188"/>
    <w:rsid w:val="003749FC"/>
    <w:rsid w:val="00374C0B"/>
    <w:rsid w:val="00380950"/>
    <w:rsid w:val="00382E66"/>
    <w:rsid w:val="003920F3"/>
    <w:rsid w:val="00394DFA"/>
    <w:rsid w:val="003952D7"/>
    <w:rsid w:val="00397A54"/>
    <w:rsid w:val="003A5887"/>
    <w:rsid w:val="003C3824"/>
    <w:rsid w:val="003E0009"/>
    <w:rsid w:val="003F25E2"/>
    <w:rsid w:val="003F3C32"/>
    <w:rsid w:val="00405A36"/>
    <w:rsid w:val="00411422"/>
    <w:rsid w:val="004114D7"/>
    <w:rsid w:val="00413DC4"/>
    <w:rsid w:val="00420B7E"/>
    <w:rsid w:val="004307FE"/>
    <w:rsid w:val="004316BA"/>
    <w:rsid w:val="00446966"/>
    <w:rsid w:val="00451CF1"/>
    <w:rsid w:val="004530A8"/>
    <w:rsid w:val="00455E9B"/>
    <w:rsid w:val="00455F71"/>
    <w:rsid w:val="0047084C"/>
    <w:rsid w:val="00472B87"/>
    <w:rsid w:val="00473209"/>
    <w:rsid w:val="004742DC"/>
    <w:rsid w:val="00476191"/>
    <w:rsid w:val="00477B29"/>
    <w:rsid w:val="00480D3F"/>
    <w:rsid w:val="004866C5"/>
    <w:rsid w:val="004920BC"/>
    <w:rsid w:val="0049233D"/>
    <w:rsid w:val="00493792"/>
    <w:rsid w:val="004969F1"/>
    <w:rsid w:val="004A2371"/>
    <w:rsid w:val="004A4D87"/>
    <w:rsid w:val="004A6EAB"/>
    <w:rsid w:val="004D0588"/>
    <w:rsid w:val="004D26CD"/>
    <w:rsid w:val="004D4381"/>
    <w:rsid w:val="004D4CE4"/>
    <w:rsid w:val="004D6CF4"/>
    <w:rsid w:val="004E3D21"/>
    <w:rsid w:val="004E723F"/>
    <w:rsid w:val="004F5986"/>
    <w:rsid w:val="004F6C68"/>
    <w:rsid w:val="00500985"/>
    <w:rsid w:val="00500B9E"/>
    <w:rsid w:val="00506F64"/>
    <w:rsid w:val="00507C8E"/>
    <w:rsid w:val="00514B4F"/>
    <w:rsid w:val="0052749A"/>
    <w:rsid w:val="00532A95"/>
    <w:rsid w:val="005371C7"/>
    <w:rsid w:val="005432D5"/>
    <w:rsid w:val="005540CA"/>
    <w:rsid w:val="00557525"/>
    <w:rsid w:val="005578D1"/>
    <w:rsid w:val="00570008"/>
    <w:rsid w:val="005701E9"/>
    <w:rsid w:val="005707ED"/>
    <w:rsid w:val="005720CF"/>
    <w:rsid w:val="005738A6"/>
    <w:rsid w:val="00576B27"/>
    <w:rsid w:val="0058056E"/>
    <w:rsid w:val="005872D3"/>
    <w:rsid w:val="005A78DE"/>
    <w:rsid w:val="005A7CC4"/>
    <w:rsid w:val="005C0B25"/>
    <w:rsid w:val="005C0BB1"/>
    <w:rsid w:val="005D445C"/>
    <w:rsid w:val="005E7A84"/>
    <w:rsid w:val="005F631A"/>
    <w:rsid w:val="00604DE9"/>
    <w:rsid w:val="0061308E"/>
    <w:rsid w:val="006132D5"/>
    <w:rsid w:val="006141A2"/>
    <w:rsid w:val="006240A8"/>
    <w:rsid w:val="0062713E"/>
    <w:rsid w:val="00627542"/>
    <w:rsid w:val="0065748F"/>
    <w:rsid w:val="00657926"/>
    <w:rsid w:val="00663EC7"/>
    <w:rsid w:val="006644FA"/>
    <w:rsid w:val="00666137"/>
    <w:rsid w:val="0067581A"/>
    <w:rsid w:val="00691FA0"/>
    <w:rsid w:val="00692692"/>
    <w:rsid w:val="0069633A"/>
    <w:rsid w:val="00696ABA"/>
    <w:rsid w:val="00697F54"/>
    <w:rsid w:val="006B61DE"/>
    <w:rsid w:val="006C0E5D"/>
    <w:rsid w:val="006C65EA"/>
    <w:rsid w:val="006F4FBE"/>
    <w:rsid w:val="006F5F67"/>
    <w:rsid w:val="007058CD"/>
    <w:rsid w:val="007173F2"/>
    <w:rsid w:val="00727EF7"/>
    <w:rsid w:val="00747AF8"/>
    <w:rsid w:val="00760BE8"/>
    <w:rsid w:val="00763AEA"/>
    <w:rsid w:val="007812BE"/>
    <w:rsid w:val="007851CB"/>
    <w:rsid w:val="00785BDC"/>
    <w:rsid w:val="00795242"/>
    <w:rsid w:val="007A1625"/>
    <w:rsid w:val="007A4C39"/>
    <w:rsid w:val="007A6B19"/>
    <w:rsid w:val="007A74AD"/>
    <w:rsid w:val="007B45DD"/>
    <w:rsid w:val="007D0B93"/>
    <w:rsid w:val="007D6301"/>
    <w:rsid w:val="007E7A91"/>
    <w:rsid w:val="007F0875"/>
    <w:rsid w:val="007F419C"/>
    <w:rsid w:val="007F7887"/>
    <w:rsid w:val="00801E2F"/>
    <w:rsid w:val="00806E56"/>
    <w:rsid w:val="00807FD7"/>
    <w:rsid w:val="00812DE2"/>
    <w:rsid w:val="00814B01"/>
    <w:rsid w:val="008165CB"/>
    <w:rsid w:val="00823304"/>
    <w:rsid w:val="00834EFF"/>
    <w:rsid w:val="00836BCB"/>
    <w:rsid w:val="00844DC4"/>
    <w:rsid w:val="0084547B"/>
    <w:rsid w:val="0084583D"/>
    <w:rsid w:val="00850A1B"/>
    <w:rsid w:val="0085371C"/>
    <w:rsid w:val="00855DD3"/>
    <w:rsid w:val="00870788"/>
    <w:rsid w:val="00891CAF"/>
    <w:rsid w:val="00894AEB"/>
    <w:rsid w:val="008A18C3"/>
    <w:rsid w:val="008A68FA"/>
    <w:rsid w:val="008B0098"/>
    <w:rsid w:val="008B011C"/>
    <w:rsid w:val="008B1A1C"/>
    <w:rsid w:val="008B44F6"/>
    <w:rsid w:val="008C2760"/>
    <w:rsid w:val="008C2E4E"/>
    <w:rsid w:val="008C577E"/>
    <w:rsid w:val="008D3106"/>
    <w:rsid w:val="008E0A95"/>
    <w:rsid w:val="008E145D"/>
    <w:rsid w:val="008F0D5B"/>
    <w:rsid w:val="008F22ED"/>
    <w:rsid w:val="008F6CE9"/>
    <w:rsid w:val="008F768C"/>
    <w:rsid w:val="00902615"/>
    <w:rsid w:val="00905433"/>
    <w:rsid w:val="00914C62"/>
    <w:rsid w:val="0091732E"/>
    <w:rsid w:val="00917FC6"/>
    <w:rsid w:val="00920EE1"/>
    <w:rsid w:val="009264CE"/>
    <w:rsid w:val="00926B0C"/>
    <w:rsid w:val="00932743"/>
    <w:rsid w:val="009343BB"/>
    <w:rsid w:val="009402D1"/>
    <w:rsid w:val="009447AD"/>
    <w:rsid w:val="009451FA"/>
    <w:rsid w:val="00947382"/>
    <w:rsid w:val="00956844"/>
    <w:rsid w:val="00971169"/>
    <w:rsid w:val="00972185"/>
    <w:rsid w:val="0097722D"/>
    <w:rsid w:val="009A0A7A"/>
    <w:rsid w:val="009A5BA7"/>
    <w:rsid w:val="009A7C12"/>
    <w:rsid w:val="009B3E36"/>
    <w:rsid w:val="009B7308"/>
    <w:rsid w:val="009C4F09"/>
    <w:rsid w:val="009D7E31"/>
    <w:rsid w:val="009E5749"/>
    <w:rsid w:val="009F3486"/>
    <w:rsid w:val="009F3AF4"/>
    <w:rsid w:val="009F7053"/>
    <w:rsid w:val="00A0600C"/>
    <w:rsid w:val="00A10E05"/>
    <w:rsid w:val="00A148F8"/>
    <w:rsid w:val="00A254DE"/>
    <w:rsid w:val="00A258D7"/>
    <w:rsid w:val="00A31F4C"/>
    <w:rsid w:val="00A32132"/>
    <w:rsid w:val="00A33808"/>
    <w:rsid w:val="00A33DAC"/>
    <w:rsid w:val="00A364CD"/>
    <w:rsid w:val="00A42CEF"/>
    <w:rsid w:val="00A44F08"/>
    <w:rsid w:val="00A601EE"/>
    <w:rsid w:val="00A60F5A"/>
    <w:rsid w:val="00A62FF3"/>
    <w:rsid w:val="00A631CF"/>
    <w:rsid w:val="00A650A9"/>
    <w:rsid w:val="00A65CDC"/>
    <w:rsid w:val="00A71177"/>
    <w:rsid w:val="00A74853"/>
    <w:rsid w:val="00A75AC9"/>
    <w:rsid w:val="00A817E6"/>
    <w:rsid w:val="00A843A0"/>
    <w:rsid w:val="00AA1DF4"/>
    <w:rsid w:val="00AA3FC8"/>
    <w:rsid w:val="00AA5FB7"/>
    <w:rsid w:val="00AB1710"/>
    <w:rsid w:val="00AB7A51"/>
    <w:rsid w:val="00AC0D24"/>
    <w:rsid w:val="00AC13AD"/>
    <w:rsid w:val="00AD3DCF"/>
    <w:rsid w:val="00AD4462"/>
    <w:rsid w:val="00AD58E2"/>
    <w:rsid w:val="00AE0DEA"/>
    <w:rsid w:val="00AE1E25"/>
    <w:rsid w:val="00AE65F8"/>
    <w:rsid w:val="00AE6C69"/>
    <w:rsid w:val="00AF29AA"/>
    <w:rsid w:val="00AF56B9"/>
    <w:rsid w:val="00AF6CBC"/>
    <w:rsid w:val="00B0640D"/>
    <w:rsid w:val="00B124F4"/>
    <w:rsid w:val="00B20500"/>
    <w:rsid w:val="00B20518"/>
    <w:rsid w:val="00B22CA5"/>
    <w:rsid w:val="00B23373"/>
    <w:rsid w:val="00B26C0B"/>
    <w:rsid w:val="00B317EA"/>
    <w:rsid w:val="00B503BC"/>
    <w:rsid w:val="00B50CC9"/>
    <w:rsid w:val="00B62B26"/>
    <w:rsid w:val="00B6471B"/>
    <w:rsid w:val="00B6652F"/>
    <w:rsid w:val="00B716F5"/>
    <w:rsid w:val="00B754A9"/>
    <w:rsid w:val="00B91E94"/>
    <w:rsid w:val="00B972E9"/>
    <w:rsid w:val="00B97659"/>
    <w:rsid w:val="00BA3076"/>
    <w:rsid w:val="00BB1590"/>
    <w:rsid w:val="00BB4048"/>
    <w:rsid w:val="00BC484F"/>
    <w:rsid w:val="00BD3DC4"/>
    <w:rsid w:val="00BE0291"/>
    <w:rsid w:val="00C01442"/>
    <w:rsid w:val="00C07506"/>
    <w:rsid w:val="00C16B90"/>
    <w:rsid w:val="00C17356"/>
    <w:rsid w:val="00C242DE"/>
    <w:rsid w:val="00C25528"/>
    <w:rsid w:val="00C26D47"/>
    <w:rsid w:val="00C3784A"/>
    <w:rsid w:val="00C400BB"/>
    <w:rsid w:val="00C45250"/>
    <w:rsid w:val="00C51FF3"/>
    <w:rsid w:val="00C53BEC"/>
    <w:rsid w:val="00C6444D"/>
    <w:rsid w:val="00C653BE"/>
    <w:rsid w:val="00C65A65"/>
    <w:rsid w:val="00C75D80"/>
    <w:rsid w:val="00C87AAC"/>
    <w:rsid w:val="00C927D7"/>
    <w:rsid w:val="00CA1551"/>
    <w:rsid w:val="00CA3F48"/>
    <w:rsid w:val="00CB2050"/>
    <w:rsid w:val="00CB36CF"/>
    <w:rsid w:val="00D22954"/>
    <w:rsid w:val="00D254A7"/>
    <w:rsid w:val="00D3274F"/>
    <w:rsid w:val="00D436B0"/>
    <w:rsid w:val="00D47127"/>
    <w:rsid w:val="00D52572"/>
    <w:rsid w:val="00D546E3"/>
    <w:rsid w:val="00D54E32"/>
    <w:rsid w:val="00D6676B"/>
    <w:rsid w:val="00D750F1"/>
    <w:rsid w:val="00D827CB"/>
    <w:rsid w:val="00D86AC2"/>
    <w:rsid w:val="00D90C43"/>
    <w:rsid w:val="00DA273B"/>
    <w:rsid w:val="00DA58BE"/>
    <w:rsid w:val="00DC409F"/>
    <w:rsid w:val="00DC4372"/>
    <w:rsid w:val="00DC6ED4"/>
    <w:rsid w:val="00DD6A9E"/>
    <w:rsid w:val="00DE4C20"/>
    <w:rsid w:val="00DF7EB1"/>
    <w:rsid w:val="00E00668"/>
    <w:rsid w:val="00E02E2E"/>
    <w:rsid w:val="00E03AC5"/>
    <w:rsid w:val="00E072ED"/>
    <w:rsid w:val="00E12744"/>
    <w:rsid w:val="00E200C9"/>
    <w:rsid w:val="00E26760"/>
    <w:rsid w:val="00E3613D"/>
    <w:rsid w:val="00E367E4"/>
    <w:rsid w:val="00E36AB2"/>
    <w:rsid w:val="00E45F7C"/>
    <w:rsid w:val="00E4751A"/>
    <w:rsid w:val="00E55BFB"/>
    <w:rsid w:val="00E573F2"/>
    <w:rsid w:val="00E659BB"/>
    <w:rsid w:val="00E86F41"/>
    <w:rsid w:val="00E879FF"/>
    <w:rsid w:val="00E90065"/>
    <w:rsid w:val="00E90E32"/>
    <w:rsid w:val="00EA30D4"/>
    <w:rsid w:val="00EA6527"/>
    <w:rsid w:val="00EC1B1A"/>
    <w:rsid w:val="00ED181B"/>
    <w:rsid w:val="00EE5CA4"/>
    <w:rsid w:val="00F06775"/>
    <w:rsid w:val="00F0690B"/>
    <w:rsid w:val="00F17603"/>
    <w:rsid w:val="00F236E3"/>
    <w:rsid w:val="00F25FCD"/>
    <w:rsid w:val="00F370A6"/>
    <w:rsid w:val="00F40B3F"/>
    <w:rsid w:val="00F40BA0"/>
    <w:rsid w:val="00F51BB4"/>
    <w:rsid w:val="00F5750F"/>
    <w:rsid w:val="00F62474"/>
    <w:rsid w:val="00F7089F"/>
    <w:rsid w:val="00F810D2"/>
    <w:rsid w:val="00F90AD2"/>
    <w:rsid w:val="00FA405E"/>
    <w:rsid w:val="00FA76B6"/>
    <w:rsid w:val="00FB23FF"/>
    <w:rsid w:val="00FC5B3D"/>
    <w:rsid w:val="00FC75B1"/>
    <w:rsid w:val="00FD1851"/>
    <w:rsid w:val="00FD1EF9"/>
    <w:rsid w:val="00FE1303"/>
    <w:rsid w:val="00FE5190"/>
    <w:rsid w:val="00FF3EDE"/>
    <w:rsid w:val="00FF5DAB"/>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59C4E"/>
  <w15:chartTrackingRefBased/>
  <w15:docId w15:val="{E86319A0-AF2B-421D-9C23-2771B9E9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A7"/>
    <w:rPr>
      <w:rFonts w:eastAsiaTheme="minorHAnsi"/>
      <w:lang w:eastAsia="en-US"/>
    </w:rPr>
  </w:style>
  <w:style w:type="paragraph" w:styleId="Heading1">
    <w:name w:val="heading 1"/>
    <w:basedOn w:val="Normal"/>
    <w:next w:val="Normal"/>
    <w:link w:val="Heading1Char"/>
    <w:uiPriority w:val="9"/>
    <w:qFormat/>
    <w:rsid w:val="001547A7"/>
    <w:pPr>
      <w:keepNext/>
      <w:keepLines/>
      <w:numPr>
        <w:numId w:val="15"/>
      </w:numPr>
      <w:spacing w:before="240" w:after="0" w:line="360" w:lineRule="auto"/>
      <w:outlineLvl w:val="0"/>
    </w:pPr>
    <w:rPr>
      <w:rFonts w:asciiTheme="majorHAnsi" w:eastAsiaTheme="majorEastAsia" w:hAnsiTheme="majorHAnsi" w:cstheme="majorBidi"/>
      <w:color w:val="2F5496" w:themeColor="accent1" w:themeShade="BF"/>
      <w:sz w:val="32"/>
      <w:szCs w:val="32"/>
      <w:lang w:val="en-GB" w:eastAsia="nl-NL"/>
    </w:rPr>
  </w:style>
  <w:style w:type="paragraph" w:styleId="Heading2">
    <w:name w:val="heading 2"/>
    <w:basedOn w:val="Normal"/>
    <w:next w:val="Normal"/>
    <w:link w:val="Heading2Char"/>
    <w:uiPriority w:val="9"/>
    <w:unhideWhenUsed/>
    <w:qFormat/>
    <w:rsid w:val="001547A7"/>
    <w:pPr>
      <w:keepNext/>
      <w:keepLines/>
      <w:numPr>
        <w:ilvl w:val="1"/>
        <w:numId w:val="15"/>
      </w:numPr>
      <w:spacing w:before="40" w:after="0" w:line="360" w:lineRule="auto"/>
      <w:outlineLvl w:val="1"/>
    </w:pPr>
    <w:rPr>
      <w:rFonts w:asciiTheme="majorHAnsi" w:eastAsiaTheme="majorEastAsia" w:hAnsiTheme="majorHAnsi" w:cstheme="majorBidi"/>
      <w:color w:val="2F5496" w:themeColor="accent1" w:themeShade="BF"/>
      <w:sz w:val="26"/>
      <w:szCs w:val="26"/>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7A7"/>
    <w:rPr>
      <w:rFonts w:asciiTheme="majorHAnsi" w:eastAsiaTheme="majorEastAsia" w:hAnsiTheme="majorHAnsi" w:cstheme="majorBidi"/>
      <w:color w:val="2F5496" w:themeColor="accent1" w:themeShade="BF"/>
      <w:sz w:val="32"/>
      <w:szCs w:val="32"/>
      <w:lang w:val="en-GB" w:eastAsia="nl-NL"/>
    </w:rPr>
  </w:style>
  <w:style w:type="character" w:customStyle="1" w:styleId="Heading2Char">
    <w:name w:val="Heading 2 Char"/>
    <w:basedOn w:val="DefaultParagraphFont"/>
    <w:link w:val="Heading2"/>
    <w:uiPriority w:val="9"/>
    <w:rsid w:val="001547A7"/>
    <w:rPr>
      <w:rFonts w:asciiTheme="majorHAnsi" w:eastAsiaTheme="majorEastAsia" w:hAnsiTheme="majorHAnsi" w:cstheme="majorBidi"/>
      <w:color w:val="2F5496" w:themeColor="accent1" w:themeShade="BF"/>
      <w:sz w:val="26"/>
      <w:szCs w:val="26"/>
      <w:lang w:val="en-GB" w:eastAsia="nl-NL"/>
    </w:rPr>
  </w:style>
  <w:style w:type="paragraph" w:styleId="ListParagraph">
    <w:name w:val="List Paragraph"/>
    <w:basedOn w:val="Normal"/>
    <w:uiPriority w:val="34"/>
    <w:qFormat/>
    <w:rsid w:val="001547A7"/>
    <w:pPr>
      <w:ind w:left="720"/>
      <w:contextualSpacing/>
    </w:pPr>
  </w:style>
  <w:style w:type="table" w:styleId="TableGrid">
    <w:name w:val="Table Grid"/>
    <w:basedOn w:val="TableNormal"/>
    <w:uiPriority w:val="39"/>
    <w:rsid w:val="001547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47A7"/>
    <w:rPr>
      <w:sz w:val="16"/>
      <w:szCs w:val="16"/>
    </w:rPr>
  </w:style>
  <w:style w:type="paragraph" w:styleId="CommentText">
    <w:name w:val="annotation text"/>
    <w:basedOn w:val="Normal"/>
    <w:link w:val="CommentTextChar"/>
    <w:uiPriority w:val="99"/>
    <w:unhideWhenUsed/>
    <w:rsid w:val="001547A7"/>
    <w:pPr>
      <w:spacing w:line="240" w:lineRule="auto"/>
    </w:pPr>
    <w:rPr>
      <w:sz w:val="20"/>
      <w:szCs w:val="20"/>
    </w:rPr>
  </w:style>
  <w:style w:type="character" w:customStyle="1" w:styleId="CommentTextChar">
    <w:name w:val="Comment Text Char"/>
    <w:basedOn w:val="DefaultParagraphFont"/>
    <w:link w:val="CommentText"/>
    <w:uiPriority w:val="99"/>
    <w:rsid w:val="001547A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547A7"/>
    <w:rPr>
      <w:b/>
      <w:bCs/>
    </w:rPr>
  </w:style>
  <w:style w:type="character" w:customStyle="1" w:styleId="CommentSubjectChar">
    <w:name w:val="Comment Subject Char"/>
    <w:basedOn w:val="CommentTextChar"/>
    <w:link w:val="CommentSubject"/>
    <w:uiPriority w:val="99"/>
    <w:semiHidden/>
    <w:rsid w:val="001547A7"/>
    <w:rPr>
      <w:rFonts w:eastAsiaTheme="minorHAnsi"/>
      <w:b/>
      <w:bCs/>
      <w:sz w:val="20"/>
      <w:szCs w:val="20"/>
      <w:lang w:eastAsia="en-US"/>
    </w:rPr>
  </w:style>
  <w:style w:type="paragraph" w:styleId="BalloonText">
    <w:name w:val="Balloon Text"/>
    <w:basedOn w:val="Normal"/>
    <w:link w:val="BalloonTextChar"/>
    <w:uiPriority w:val="99"/>
    <w:semiHidden/>
    <w:unhideWhenUsed/>
    <w:rsid w:val="00154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A7"/>
    <w:rPr>
      <w:rFonts w:ascii="Segoe UI" w:eastAsiaTheme="minorHAnsi" w:hAnsi="Segoe UI" w:cs="Segoe UI"/>
      <w:sz w:val="18"/>
      <w:szCs w:val="18"/>
      <w:lang w:eastAsia="en-US"/>
    </w:rPr>
  </w:style>
  <w:style w:type="paragraph" w:styleId="BodyText">
    <w:name w:val="Body Text"/>
    <w:basedOn w:val="Normal"/>
    <w:link w:val="BodyTextChar"/>
    <w:uiPriority w:val="1"/>
    <w:semiHidden/>
    <w:unhideWhenUsed/>
    <w:qFormat/>
    <w:rsid w:val="001547A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1547A7"/>
    <w:rPr>
      <w:rFonts w:ascii="Arial" w:eastAsia="Arial" w:hAnsi="Arial" w:cs="Arial"/>
      <w:lang w:val="en-US" w:eastAsia="en-US"/>
    </w:rPr>
  </w:style>
  <w:style w:type="paragraph" w:styleId="Header">
    <w:name w:val="header"/>
    <w:basedOn w:val="Normal"/>
    <w:link w:val="HeaderChar"/>
    <w:uiPriority w:val="99"/>
    <w:unhideWhenUsed/>
    <w:rsid w:val="0015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7A7"/>
    <w:rPr>
      <w:rFonts w:eastAsiaTheme="minorHAnsi"/>
      <w:lang w:eastAsia="en-US"/>
    </w:rPr>
  </w:style>
  <w:style w:type="paragraph" w:styleId="Footer">
    <w:name w:val="footer"/>
    <w:basedOn w:val="Normal"/>
    <w:link w:val="FooterChar"/>
    <w:uiPriority w:val="99"/>
    <w:unhideWhenUsed/>
    <w:rsid w:val="0015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7A7"/>
    <w:rPr>
      <w:rFonts w:eastAsiaTheme="minorHAnsi"/>
      <w:lang w:eastAsia="en-US"/>
    </w:rPr>
  </w:style>
  <w:style w:type="paragraph" w:styleId="Revision">
    <w:name w:val="Revision"/>
    <w:hidden/>
    <w:uiPriority w:val="99"/>
    <w:semiHidden/>
    <w:rsid w:val="001547A7"/>
    <w:pPr>
      <w:spacing w:after="0" w:line="240" w:lineRule="auto"/>
    </w:pPr>
    <w:rPr>
      <w:rFonts w:eastAsiaTheme="minorHAnsi"/>
      <w:lang w:eastAsia="en-US"/>
    </w:rPr>
  </w:style>
  <w:style w:type="paragraph" w:customStyle="1" w:styleId="Default">
    <w:name w:val="Default"/>
    <w:rsid w:val="0069633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7581A"/>
    <w:rPr>
      <w:i/>
      <w:iCs/>
    </w:rPr>
  </w:style>
  <w:style w:type="character" w:customStyle="1" w:styleId="mr1">
    <w:name w:val="mr1"/>
    <w:basedOn w:val="DefaultParagraphFont"/>
    <w:rsid w:val="00F5750F"/>
  </w:style>
  <w:style w:type="character" w:customStyle="1" w:styleId="visually-hidden">
    <w:name w:val="visually-hidden"/>
    <w:basedOn w:val="DefaultParagraphFont"/>
    <w:rsid w:val="00F5750F"/>
  </w:style>
  <w:style w:type="character" w:customStyle="1" w:styleId="t-14">
    <w:name w:val="t-14"/>
    <w:basedOn w:val="DefaultParagraphFont"/>
    <w:rsid w:val="00F5750F"/>
  </w:style>
  <w:style w:type="character" w:styleId="Hyperlink">
    <w:name w:val="Hyperlink"/>
    <w:basedOn w:val="DefaultParagraphFont"/>
    <w:uiPriority w:val="99"/>
    <w:unhideWhenUsed/>
    <w:rsid w:val="004D4CE4"/>
    <w:rPr>
      <w:color w:val="0563C1" w:themeColor="hyperlink"/>
      <w:u w:val="single"/>
    </w:rPr>
  </w:style>
  <w:style w:type="character" w:customStyle="1" w:styleId="UnresolvedMention1">
    <w:name w:val="Unresolved Mention1"/>
    <w:basedOn w:val="DefaultParagraphFont"/>
    <w:uiPriority w:val="99"/>
    <w:semiHidden/>
    <w:unhideWhenUsed/>
    <w:rsid w:val="004D4CE4"/>
    <w:rPr>
      <w:color w:val="605E5C"/>
      <w:shd w:val="clear" w:color="auto" w:fill="E1DFDD"/>
    </w:rPr>
  </w:style>
  <w:style w:type="character" w:customStyle="1" w:styleId="UnresolvedMention2">
    <w:name w:val="Unresolved Mention2"/>
    <w:basedOn w:val="DefaultParagraphFont"/>
    <w:uiPriority w:val="99"/>
    <w:semiHidden/>
    <w:unhideWhenUsed/>
    <w:rsid w:val="00B503BC"/>
    <w:rPr>
      <w:color w:val="605E5C"/>
      <w:shd w:val="clear" w:color="auto" w:fill="E1DFDD"/>
    </w:rPr>
  </w:style>
  <w:style w:type="paragraph" w:styleId="NoSpacing">
    <w:name w:val="No Spacing"/>
    <w:uiPriority w:val="1"/>
    <w:qFormat/>
    <w:rsid w:val="00506F64"/>
    <w:pPr>
      <w:spacing w:after="0" w:line="240" w:lineRule="auto"/>
    </w:pPr>
  </w:style>
  <w:style w:type="character" w:customStyle="1" w:styleId="UnresolvedMention3">
    <w:name w:val="Unresolved Mention3"/>
    <w:basedOn w:val="DefaultParagraphFont"/>
    <w:uiPriority w:val="99"/>
    <w:semiHidden/>
    <w:unhideWhenUsed/>
    <w:rsid w:val="00474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360">
      <w:bodyDiv w:val="1"/>
      <w:marLeft w:val="0"/>
      <w:marRight w:val="0"/>
      <w:marTop w:val="0"/>
      <w:marBottom w:val="0"/>
      <w:divBdr>
        <w:top w:val="none" w:sz="0" w:space="0" w:color="auto"/>
        <w:left w:val="none" w:sz="0" w:space="0" w:color="auto"/>
        <w:bottom w:val="none" w:sz="0" w:space="0" w:color="auto"/>
        <w:right w:val="none" w:sz="0" w:space="0" w:color="auto"/>
      </w:divBdr>
      <w:divsChild>
        <w:div w:id="1305624132">
          <w:marLeft w:val="0"/>
          <w:marRight w:val="0"/>
          <w:marTop w:val="0"/>
          <w:marBottom w:val="60"/>
          <w:divBdr>
            <w:top w:val="none" w:sz="0" w:space="0" w:color="auto"/>
            <w:left w:val="none" w:sz="0" w:space="0" w:color="auto"/>
            <w:bottom w:val="none" w:sz="0" w:space="0" w:color="auto"/>
            <w:right w:val="none" w:sz="0" w:space="0" w:color="auto"/>
          </w:divBdr>
        </w:div>
        <w:div w:id="1472793240">
          <w:marLeft w:val="0"/>
          <w:marRight w:val="0"/>
          <w:marTop w:val="0"/>
          <w:marBottom w:val="0"/>
          <w:divBdr>
            <w:top w:val="none" w:sz="0" w:space="0" w:color="auto"/>
            <w:left w:val="none" w:sz="0" w:space="0" w:color="auto"/>
            <w:bottom w:val="none" w:sz="0" w:space="0" w:color="auto"/>
            <w:right w:val="none" w:sz="0" w:space="0" w:color="auto"/>
          </w:divBdr>
        </w:div>
      </w:divsChild>
    </w:div>
    <w:div w:id="279191413">
      <w:bodyDiv w:val="1"/>
      <w:marLeft w:val="0"/>
      <w:marRight w:val="0"/>
      <w:marTop w:val="0"/>
      <w:marBottom w:val="0"/>
      <w:divBdr>
        <w:top w:val="none" w:sz="0" w:space="0" w:color="auto"/>
        <w:left w:val="none" w:sz="0" w:space="0" w:color="auto"/>
        <w:bottom w:val="none" w:sz="0" w:space="0" w:color="auto"/>
        <w:right w:val="none" w:sz="0" w:space="0" w:color="auto"/>
      </w:divBdr>
    </w:div>
    <w:div w:id="392435139">
      <w:bodyDiv w:val="1"/>
      <w:marLeft w:val="0"/>
      <w:marRight w:val="0"/>
      <w:marTop w:val="0"/>
      <w:marBottom w:val="0"/>
      <w:divBdr>
        <w:top w:val="none" w:sz="0" w:space="0" w:color="auto"/>
        <w:left w:val="none" w:sz="0" w:space="0" w:color="auto"/>
        <w:bottom w:val="none" w:sz="0" w:space="0" w:color="auto"/>
        <w:right w:val="none" w:sz="0" w:space="0" w:color="auto"/>
      </w:divBdr>
      <w:divsChild>
        <w:div w:id="1258829518">
          <w:marLeft w:val="0"/>
          <w:marRight w:val="0"/>
          <w:marTop w:val="0"/>
          <w:marBottom w:val="60"/>
          <w:divBdr>
            <w:top w:val="none" w:sz="0" w:space="0" w:color="auto"/>
            <w:left w:val="none" w:sz="0" w:space="0" w:color="auto"/>
            <w:bottom w:val="none" w:sz="0" w:space="0" w:color="auto"/>
            <w:right w:val="none" w:sz="0" w:space="0" w:color="auto"/>
          </w:divBdr>
        </w:div>
      </w:divsChild>
    </w:div>
    <w:div w:id="490364619">
      <w:bodyDiv w:val="1"/>
      <w:marLeft w:val="0"/>
      <w:marRight w:val="0"/>
      <w:marTop w:val="0"/>
      <w:marBottom w:val="0"/>
      <w:divBdr>
        <w:top w:val="none" w:sz="0" w:space="0" w:color="auto"/>
        <w:left w:val="none" w:sz="0" w:space="0" w:color="auto"/>
        <w:bottom w:val="none" w:sz="0" w:space="0" w:color="auto"/>
        <w:right w:val="none" w:sz="0" w:space="0" w:color="auto"/>
      </w:divBdr>
    </w:div>
    <w:div w:id="645013860">
      <w:bodyDiv w:val="1"/>
      <w:marLeft w:val="0"/>
      <w:marRight w:val="0"/>
      <w:marTop w:val="0"/>
      <w:marBottom w:val="0"/>
      <w:divBdr>
        <w:top w:val="none" w:sz="0" w:space="0" w:color="auto"/>
        <w:left w:val="none" w:sz="0" w:space="0" w:color="auto"/>
        <w:bottom w:val="none" w:sz="0" w:space="0" w:color="auto"/>
        <w:right w:val="none" w:sz="0" w:space="0" w:color="auto"/>
      </w:divBdr>
    </w:div>
    <w:div w:id="697701942">
      <w:bodyDiv w:val="1"/>
      <w:marLeft w:val="0"/>
      <w:marRight w:val="0"/>
      <w:marTop w:val="0"/>
      <w:marBottom w:val="0"/>
      <w:divBdr>
        <w:top w:val="none" w:sz="0" w:space="0" w:color="auto"/>
        <w:left w:val="none" w:sz="0" w:space="0" w:color="auto"/>
        <w:bottom w:val="none" w:sz="0" w:space="0" w:color="auto"/>
        <w:right w:val="none" w:sz="0" w:space="0" w:color="auto"/>
      </w:divBdr>
    </w:div>
    <w:div w:id="933630862">
      <w:bodyDiv w:val="1"/>
      <w:marLeft w:val="0"/>
      <w:marRight w:val="0"/>
      <w:marTop w:val="0"/>
      <w:marBottom w:val="0"/>
      <w:divBdr>
        <w:top w:val="none" w:sz="0" w:space="0" w:color="auto"/>
        <w:left w:val="none" w:sz="0" w:space="0" w:color="auto"/>
        <w:bottom w:val="none" w:sz="0" w:space="0" w:color="auto"/>
        <w:right w:val="none" w:sz="0" w:space="0" w:color="auto"/>
      </w:divBdr>
    </w:div>
    <w:div w:id="1461143825">
      <w:bodyDiv w:val="1"/>
      <w:marLeft w:val="0"/>
      <w:marRight w:val="0"/>
      <w:marTop w:val="0"/>
      <w:marBottom w:val="0"/>
      <w:divBdr>
        <w:top w:val="none" w:sz="0" w:space="0" w:color="auto"/>
        <w:left w:val="none" w:sz="0" w:space="0" w:color="auto"/>
        <w:bottom w:val="none" w:sz="0" w:space="0" w:color="auto"/>
        <w:right w:val="none" w:sz="0" w:space="0" w:color="auto"/>
      </w:divBdr>
    </w:div>
    <w:div w:id="1680934600">
      <w:bodyDiv w:val="1"/>
      <w:marLeft w:val="0"/>
      <w:marRight w:val="0"/>
      <w:marTop w:val="0"/>
      <w:marBottom w:val="0"/>
      <w:divBdr>
        <w:top w:val="none" w:sz="0" w:space="0" w:color="auto"/>
        <w:left w:val="none" w:sz="0" w:space="0" w:color="auto"/>
        <w:bottom w:val="none" w:sz="0" w:space="0" w:color="auto"/>
        <w:right w:val="none" w:sz="0" w:space="0" w:color="auto"/>
      </w:divBdr>
      <w:divsChild>
        <w:div w:id="65496818">
          <w:marLeft w:val="0"/>
          <w:marRight w:val="0"/>
          <w:marTop w:val="0"/>
          <w:marBottom w:val="0"/>
          <w:divBdr>
            <w:top w:val="none" w:sz="0" w:space="0" w:color="auto"/>
            <w:left w:val="none" w:sz="0" w:space="0" w:color="auto"/>
            <w:bottom w:val="none" w:sz="0" w:space="0" w:color="auto"/>
            <w:right w:val="none" w:sz="0" w:space="0" w:color="auto"/>
          </w:divBdr>
        </w:div>
        <w:div w:id="188571063">
          <w:marLeft w:val="0"/>
          <w:marRight w:val="0"/>
          <w:marTop w:val="0"/>
          <w:marBottom w:val="0"/>
          <w:divBdr>
            <w:top w:val="none" w:sz="0" w:space="0" w:color="auto"/>
            <w:left w:val="none" w:sz="0" w:space="0" w:color="auto"/>
            <w:bottom w:val="none" w:sz="0" w:space="0" w:color="auto"/>
            <w:right w:val="none" w:sz="0" w:space="0" w:color="auto"/>
          </w:divBdr>
        </w:div>
      </w:divsChild>
    </w:div>
    <w:div w:id="1726680517">
      <w:bodyDiv w:val="1"/>
      <w:marLeft w:val="0"/>
      <w:marRight w:val="0"/>
      <w:marTop w:val="0"/>
      <w:marBottom w:val="0"/>
      <w:divBdr>
        <w:top w:val="none" w:sz="0" w:space="0" w:color="auto"/>
        <w:left w:val="none" w:sz="0" w:space="0" w:color="auto"/>
        <w:bottom w:val="none" w:sz="0" w:space="0" w:color="auto"/>
        <w:right w:val="none" w:sz="0" w:space="0" w:color="auto"/>
      </w:divBdr>
    </w:div>
    <w:div w:id="1823043817">
      <w:bodyDiv w:val="1"/>
      <w:marLeft w:val="0"/>
      <w:marRight w:val="0"/>
      <w:marTop w:val="0"/>
      <w:marBottom w:val="0"/>
      <w:divBdr>
        <w:top w:val="none" w:sz="0" w:space="0" w:color="auto"/>
        <w:left w:val="none" w:sz="0" w:space="0" w:color="auto"/>
        <w:bottom w:val="none" w:sz="0" w:space="0" w:color="auto"/>
        <w:right w:val="none" w:sz="0" w:space="0" w:color="auto"/>
      </w:divBdr>
    </w:div>
    <w:div w:id="1968272885">
      <w:bodyDiv w:val="1"/>
      <w:marLeft w:val="0"/>
      <w:marRight w:val="0"/>
      <w:marTop w:val="0"/>
      <w:marBottom w:val="0"/>
      <w:divBdr>
        <w:top w:val="none" w:sz="0" w:space="0" w:color="auto"/>
        <w:left w:val="none" w:sz="0" w:space="0" w:color="auto"/>
        <w:bottom w:val="none" w:sz="0" w:space="0" w:color="auto"/>
        <w:right w:val="none" w:sz="0" w:space="0" w:color="auto"/>
      </w:divBdr>
      <w:divsChild>
        <w:div w:id="1072777648">
          <w:marLeft w:val="0"/>
          <w:marRight w:val="0"/>
          <w:marTop w:val="0"/>
          <w:marBottom w:val="60"/>
          <w:divBdr>
            <w:top w:val="none" w:sz="0" w:space="0" w:color="auto"/>
            <w:left w:val="none" w:sz="0" w:space="0" w:color="auto"/>
            <w:bottom w:val="none" w:sz="0" w:space="0" w:color="auto"/>
            <w:right w:val="none" w:sz="0" w:space="0" w:color="auto"/>
          </w:divBdr>
        </w:div>
        <w:div w:id="201853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5DB9-C125-4DDE-9A37-1058CDDA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6880</Characters>
  <Application>Microsoft Office Word</Application>
  <DocSecurity>0</DocSecurity>
  <Lines>57</Lines>
  <Paragraphs>16</Paragraphs>
  <ScaleCrop>false</ScaleCrop>
  <HeadingPairs>
    <vt:vector size="6" baseType="variant">
      <vt:variant>
        <vt:lpstr>Title</vt:lpstr>
      </vt:variant>
      <vt:variant>
        <vt:i4>1</vt:i4>
      </vt:variant>
      <vt:variant>
        <vt:lpstr>Rubrik</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Oei</dc:creator>
  <cp:keywords/>
  <dc:description/>
  <cp:lastModifiedBy>Victor SIM (MPA)</cp:lastModifiedBy>
  <cp:revision>2</cp:revision>
  <dcterms:created xsi:type="dcterms:W3CDTF">2024-01-23T02:13:00Z</dcterms:created>
  <dcterms:modified xsi:type="dcterms:W3CDTF">2024-01-23T02:13:00Z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2022-10-04T03:49:00Z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152b2074-6993-44c8-94b8-a781e3ce3802</vt:lpwstr>
  </property>
  <property fmtid="{D5CDD505-2E9C-101B-9397-08002B2CF9AE}" pid="8" name="MSIP_Label_5434c4c7-833e-41e4-b0ab-cdb227a2f6f7_ContentBits">
    <vt:lpwstr>0</vt:lpwstr>
  </property>
</Properties>
</file>