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1FF5C" w14:textId="77777777" w:rsidR="00B623E6" w:rsidRPr="00B623E6" w:rsidRDefault="00B623E6" w:rsidP="00B623E6">
      <w:pPr>
        <w:spacing w:after="160" w:line="259" w:lineRule="auto"/>
        <w:ind w:left="-567" w:right="-531"/>
        <w:jc w:val="center"/>
        <w:rPr>
          <w:rFonts w:eastAsiaTheme="minorEastAsia"/>
          <w:b/>
          <w:bCs/>
          <w:spacing w:val="4"/>
          <w:kern w:val="2"/>
          <w:lang w:eastAsia="ja-JP"/>
          <w14:ligatures w14:val="standardContextual"/>
        </w:rPr>
      </w:pPr>
      <w:r w:rsidRPr="00B623E6">
        <w:rPr>
          <w:rFonts w:eastAsiaTheme="minorEastAsia"/>
          <w:b/>
          <w:bCs/>
          <w:spacing w:val="4"/>
          <w:kern w:val="2"/>
          <w:lang w:eastAsia="ja-JP"/>
          <w14:ligatures w14:val="standardContextual"/>
        </w:rPr>
        <w:t>IHO CAPACITY BUILDING SUB-COMMITTEE</w:t>
      </w:r>
    </w:p>
    <w:p w14:paraId="4FBE50AD" w14:textId="77777777" w:rsidR="00B623E6" w:rsidRPr="00B623E6" w:rsidRDefault="00B623E6" w:rsidP="00B623E6">
      <w:pPr>
        <w:spacing w:after="160" w:line="259" w:lineRule="auto"/>
        <w:jc w:val="center"/>
        <w:rPr>
          <w:rFonts w:eastAsiaTheme="minorEastAsia"/>
          <w:b/>
          <w:bCs/>
          <w:spacing w:val="4"/>
          <w:kern w:val="2"/>
          <w:lang w:eastAsia="ja-JP"/>
          <w14:ligatures w14:val="standardContextual"/>
        </w:rPr>
      </w:pPr>
      <w:r w:rsidRPr="00B623E6">
        <w:rPr>
          <w:rFonts w:eastAsiaTheme="minorEastAsia"/>
          <w:b/>
          <w:bCs/>
          <w:spacing w:val="4"/>
          <w:kern w:val="2"/>
          <w:lang w:eastAsia="ja-JP"/>
          <w14:ligatures w14:val="standardContextual"/>
        </w:rPr>
        <w:t>CBSC Intersessional Meeting of 2024</w:t>
      </w:r>
    </w:p>
    <w:p w14:paraId="5329D809" w14:textId="77777777" w:rsidR="00B623E6" w:rsidRPr="00B623E6" w:rsidRDefault="00B623E6" w:rsidP="00B623E6">
      <w:pPr>
        <w:spacing w:after="160" w:line="259" w:lineRule="auto"/>
        <w:jc w:val="center"/>
        <w:rPr>
          <w:rFonts w:eastAsiaTheme="minorEastAsia"/>
          <w:b/>
          <w:kern w:val="2"/>
          <w:lang w:eastAsia="ja-JP"/>
          <w14:ligatures w14:val="standardContextual"/>
        </w:rPr>
      </w:pPr>
      <w:r w:rsidRPr="00B623E6">
        <w:rPr>
          <w:rFonts w:eastAsiaTheme="minorEastAsia"/>
          <w:b/>
          <w:kern w:val="2"/>
          <w:lang w:eastAsia="ja-JP"/>
          <w14:ligatures w14:val="standardContextual"/>
        </w:rPr>
        <w:t xml:space="preserve">Online meeting, </w:t>
      </w:r>
      <w:r w:rsidRPr="00B623E6">
        <w:rPr>
          <w:rFonts w:eastAsiaTheme="minorEastAsia"/>
          <w:b/>
          <w:bCs/>
          <w:kern w:val="2"/>
          <w:lang w:eastAsia="ja-JP"/>
          <w14:ligatures w14:val="standardContextual"/>
        </w:rPr>
        <w:t>7 February</w:t>
      </w:r>
      <w:r w:rsidRPr="00B623E6">
        <w:rPr>
          <w:rFonts w:eastAsiaTheme="minorEastAsia"/>
          <w:b/>
          <w:kern w:val="2"/>
          <w:lang w:eastAsia="ja-JP"/>
          <w14:ligatures w14:val="standardContextual"/>
        </w:rPr>
        <w:t xml:space="preserve"> 2024</w:t>
      </w:r>
    </w:p>
    <w:p w14:paraId="11839D98" w14:textId="77777777" w:rsidR="000E1B9F" w:rsidRPr="00A57B33" w:rsidRDefault="000E1B9F" w:rsidP="000E1B9F">
      <w:pPr>
        <w:jc w:val="center"/>
        <w:rPr>
          <w:rFonts w:eastAsia="Times New Roman"/>
          <w:sz w:val="32"/>
          <w:szCs w:val="36"/>
        </w:rPr>
      </w:pPr>
    </w:p>
    <w:p w14:paraId="6FAAC7F6" w14:textId="60EB9737" w:rsidR="000E1B9F" w:rsidRPr="000E1B9F" w:rsidRDefault="000E1B9F" w:rsidP="000E1B9F">
      <w:pPr>
        <w:jc w:val="center"/>
        <w:rPr>
          <w:rFonts w:eastAsia="Times New Roman"/>
          <w:b/>
          <w:bCs/>
          <w:sz w:val="32"/>
          <w:szCs w:val="36"/>
          <w:lang w:val="en-GB"/>
        </w:rPr>
      </w:pPr>
      <w:r w:rsidRPr="000E1B9F">
        <w:rPr>
          <w:rFonts w:eastAsia="Times New Roman"/>
          <w:b/>
          <w:bCs/>
          <w:sz w:val="32"/>
          <w:szCs w:val="36"/>
          <w:lang w:val="en-GB"/>
        </w:rPr>
        <w:t>List of Actions and Decisions</w:t>
      </w:r>
    </w:p>
    <w:p w14:paraId="1B8E378E" w14:textId="77777777" w:rsidR="000E1B9F" w:rsidRDefault="000E1B9F" w:rsidP="00881702">
      <w:pPr>
        <w:rPr>
          <w:rFonts w:eastAsia="Times New Roman"/>
          <w:b/>
          <w:bCs/>
          <w:szCs w:val="24"/>
          <w:lang w:val="en-GB"/>
        </w:rPr>
      </w:pPr>
    </w:p>
    <w:p w14:paraId="02C85781" w14:textId="53293A34" w:rsidR="00881702" w:rsidRPr="00383218" w:rsidRDefault="00881702" w:rsidP="00C2623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383218">
        <w:rPr>
          <w:rFonts w:eastAsia="Times New Roman"/>
          <w:b/>
          <w:bCs/>
          <w:szCs w:val="24"/>
          <w:lang w:val="en-GB"/>
        </w:rPr>
        <w:t>1. Opening Remarks</w:t>
      </w:r>
    </w:p>
    <w:p w14:paraId="394B7D12" w14:textId="4EA4C191" w:rsidR="00881702" w:rsidRPr="00383218" w:rsidRDefault="00832199" w:rsidP="00C26238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83218">
        <w:rPr>
          <w:rFonts w:eastAsia="Times New Roman"/>
          <w:szCs w:val="24"/>
          <w:lang w:val="en-GB"/>
        </w:rPr>
        <w:t>XXX</w:t>
      </w:r>
      <w:r w:rsidR="00881702" w:rsidRPr="00383218">
        <w:rPr>
          <w:rFonts w:eastAsia="Times New Roman"/>
          <w:szCs w:val="24"/>
          <w:lang w:val="en-GB"/>
        </w:rPr>
        <w:br/>
      </w:r>
    </w:p>
    <w:p w14:paraId="2009F442" w14:textId="3D46B898" w:rsidR="00881702" w:rsidRPr="00383218" w:rsidRDefault="00881702" w:rsidP="00C2623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383218">
        <w:rPr>
          <w:rFonts w:eastAsia="Times New Roman"/>
          <w:b/>
          <w:bCs/>
          <w:szCs w:val="24"/>
          <w:lang w:val="en-GB"/>
        </w:rPr>
        <w:t>2.</w:t>
      </w:r>
      <w:r w:rsidR="008C2E72" w:rsidRPr="00383218">
        <w:rPr>
          <w:b/>
          <w:bCs/>
          <w:lang w:val="en-CA"/>
        </w:rPr>
        <w:t xml:space="preserve"> CBWP2023 closure and CBWP2024 Update</w:t>
      </w:r>
    </w:p>
    <w:p w14:paraId="6F8CE02A" w14:textId="18DA8467" w:rsidR="00832199" w:rsidRPr="00383218" w:rsidRDefault="00160F0E" w:rsidP="00832199">
      <w:pPr>
        <w:ind w:left="567"/>
      </w:pPr>
      <w:r w:rsidRPr="00383218">
        <w:t>XXX</w:t>
      </w:r>
    </w:p>
    <w:p w14:paraId="742E6439" w14:textId="77777777" w:rsidR="00160F0E" w:rsidRPr="00383218" w:rsidRDefault="00160F0E" w:rsidP="00832199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1F88AEBC" w14:textId="18272BE8" w:rsidR="00C26238" w:rsidRPr="00383218" w:rsidRDefault="00881702" w:rsidP="00832199">
      <w:pPr>
        <w:spacing w:after="120"/>
        <w:ind w:left="284" w:hanging="284"/>
        <w:rPr>
          <w:rFonts w:eastAsia="Times New Roman"/>
          <w:b/>
          <w:bCs/>
          <w:szCs w:val="24"/>
          <w:lang w:val="en-GB"/>
        </w:rPr>
      </w:pPr>
      <w:r w:rsidRPr="00383218">
        <w:rPr>
          <w:rFonts w:eastAsia="Times New Roman"/>
          <w:b/>
          <w:bCs/>
          <w:szCs w:val="24"/>
          <w:lang w:val="en-GB"/>
        </w:rPr>
        <w:t xml:space="preserve">3. </w:t>
      </w:r>
      <w:r w:rsidR="005970D3" w:rsidRPr="00383218">
        <w:rPr>
          <w:rFonts w:eastAsia="Times New Roman"/>
          <w:b/>
          <w:bCs/>
          <w:szCs w:val="24"/>
          <w:lang w:val="en-GB"/>
        </w:rPr>
        <w:t>IHO E-Learning Center</w:t>
      </w:r>
    </w:p>
    <w:p w14:paraId="5B630B5A" w14:textId="0D5B94E3" w:rsidR="00881702" w:rsidRPr="00383218" w:rsidRDefault="005970D3" w:rsidP="00A57B33">
      <w:pPr>
        <w:ind w:left="1701" w:hanging="1134"/>
        <w:rPr>
          <w:rFonts w:eastAsia="Times New Roman"/>
          <w:iCs/>
          <w:szCs w:val="24"/>
          <w:lang w:val="en-GB"/>
        </w:rPr>
      </w:pPr>
      <w:r w:rsidRPr="00383218">
        <w:rPr>
          <w:iCs/>
          <w:szCs w:val="24"/>
          <w:lang w:val="en-GB"/>
        </w:rPr>
        <w:t>XXX</w:t>
      </w:r>
    </w:p>
    <w:p w14:paraId="74321CAD" w14:textId="77777777" w:rsidR="00C26238" w:rsidRPr="00383218" w:rsidRDefault="00C26238" w:rsidP="00A57B33">
      <w:pPr>
        <w:ind w:left="1701" w:hanging="1134"/>
        <w:rPr>
          <w:rFonts w:ascii="Times New Roman" w:eastAsia="Times New Roman" w:hAnsi="Times New Roman" w:cs="Times New Roman"/>
          <w:sz w:val="24"/>
          <w:szCs w:val="24"/>
        </w:rPr>
      </w:pPr>
    </w:p>
    <w:p w14:paraId="6EE9F709" w14:textId="11A5C25C" w:rsidR="00B53471" w:rsidRPr="00383218" w:rsidRDefault="00C26238" w:rsidP="00C26238">
      <w:pPr>
        <w:spacing w:after="120"/>
        <w:rPr>
          <w:b/>
          <w:bCs/>
        </w:rPr>
      </w:pPr>
      <w:r w:rsidRPr="00383218">
        <w:rPr>
          <w:b/>
          <w:bCs/>
        </w:rPr>
        <w:t xml:space="preserve">4. </w:t>
      </w:r>
      <w:r w:rsidR="00BF2FEB" w:rsidRPr="00383218">
        <w:rPr>
          <w:b/>
          <w:bCs/>
        </w:rPr>
        <w:t>IHO Empowering Women in Hydrography (EWH) Project</w:t>
      </w:r>
    </w:p>
    <w:p w14:paraId="0EDE60C7" w14:textId="1F528948" w:rsidR="001B7D3E" w:rsidRPr="00383218" w:rsidRDefault="00BF2FEB" w:rsidP="005E717B">
      <w:pPr>
        <w:ind w:left="1701" w:hanging="1134"/>
        <w:rPr>
          <w:iCs/>
          <w:szCs w:val="24"/>
          <w:lang w:val="en-GB"/>
        </w:rPr>
      </w:pPr>
      <w:r w:rsidRPr="00383218">
        <w:rPr>
          <w:iCs/>
          <w:szCs w:val="24"/>
          <w:lang w:val="en-GB"/>
        </w:rPr>
        <w:t>XXX</w:t>
      </w:r>
    </w:p>
    <w:p w14:paraId="6965815F" w14:textId="7621009C" w:rsidR="001B7D3E" w:rsidRPr="00383218" w:rsidRDefault="001B7D3E" w:rsidP="001B7D3E">
      <w:pPr>
        <w:tabs>
          <w:tab w:val="left" w:pos="680"/>
        </w:tabs>
        <w:spacing w:before="60" w:after="60"/>
        <w:ind w:left="709" w:hanging="709"/>
        <w:rPr>
          <w:szCs w:val="24"/>
          <w:lang w:val="en-GB"/>
        </w:rPr>
      </w:pPr>
    </w:p>
    <w:p w14:paraId="7DB22929" w14:textId="6A92C272" w:rsidR="00342F25" w:rsidRPr="00383218" w:rsidRDefault="00342F25" w:rsidP="00342F25">
      <w:pPr>
        <w:spacing w:after="120"/>
        <w:rPr>
          <w:b/>
          <w:bCs/>
        </w:rPr>
      </w:pPr>
      <w:r w:rsidRPr="00383218">
        <w:rPr>
          <w:b/>
          <w:bCs/>
        </w:rPr>
        <w:t>5. CB Contributes:</w:t>
      </w:r>
    </w:p>
    <w:p w14:paraId="18472238" w14:textId="3ACE1740" w:rsidR="001B7D3E" w:rsidRPr="00383218" w:rsidRDefault="00342F25" w:rsidP="00342F25">
      <w:pPr>
        <w:spacing w:after="120"/>
        <w:ind w:left="630"/>
        <w:rPr>
          <w:b/>
          <w:bCs/>
        </w:rPr>
      </w:pPr>
      <w:r w:rsidRPr="00383218">
        <w:rPr>
          <w:b/>
          <w:bCs/>
        </w:rPr>
        <w:t>a. Outcomes of the IHO-ROK PMB Meeting</w:t>
      </w:r>
    </w:p>
    <w:p w14:paraId="75E4A031" w14:textId="764FCE87" w:rsidR="001B7D3E" w:rsidRPr="00383218" w:rsidRDefault="002B5D1A" w:rsidP="00004047">
      <w:pPr>
        <w:ind w:left="1980" w:hanging="1134"/>
        <w:rPr>
          <w:rFonts w:eastAsia="Times New Roman"/>
          <w:bCs/>
          <w:szCs w:val="24"/>
          <w:lang w:val="en-GB"/>
        </w:rPr>
      </w:pPr>
      <w:r w:rsidRPr="00383218">
        <w:rPr>
          <w:iCs/>
          <w:szCs w:val="24"/>
          <w:lang w:val="en-GB"/>
        </w:rPr>
        <w:t>XXX</w:t>
      </w:r>
    </w:p>
    <w:p w14:paraId="75CFD25B" w14:textId="40C5EB77" w:rsidR="00C26238" w:rsidRPr="00383218" w:rsidRDefault="00C26238" w:rsidP="00C26238">
      <w:pPr>
        <w:ind w:left="567"/>
        <w:rPr>
          <w:rFonts w:eastAsia="Times New Roman"/>
          <w:bCs/>
          <w:szCs w:val="24"/>
          <w:lang w:val="en-GB"/>
        </w:rPr>
      </w:pPr>
    </w:p>
    <w:p w14:paraId="692A2518" w14:textId="44CFDC6E" w:rsidR="008921DF" w:rsidRPr="00383218" w:rsidRDefault="008921DF" w:rsidP="008921DF">
      <w:pPr>
        <w:spacing w:after="120"/>
        <w:ind w:left="630"/>
        <w:rPr>
          <w:b/>
          <w:bCs/>
        </w:rPr>
      </w:pPr>
      <w:r w:rsidRPr="00383218">
        <w:rPr>
          <w:b/>
          <w:bCs/>
        </w:rPr>
        <w:t>b. NF Project</w:t>
      </w:r>
    </w:p>
    <w:p w14:paraId="70A0E0AD" w14:textId="16587262" w:rsidR="008921DF" w:rsidRPr="00383218" w:rsidRDefault="008921DF" w:rsidP="00004047">
      <w:pPr>
        <w:ind w:left="1980" w:hanging="1134"/>
      </w:pPr>
      <w:r w:rsidRPr="00383218">
        <w:rPr>
          <w:iCs/>
          <w:szCs w:val="24"/>
          <w:lang w:val="en-GB"/>
        </w:rPr>
        <w:t>XXX</w:t>
      </w:r>
    </w:p>
    <w:p w14:paraId="5AE6F3F7" w14:textId="77777777" w:rsidR="008921DF" w:rsidRPr="00383218" w:rsidRDefault="008921DF" w:rsidP="00C26238">
      <w:pPr>
        <w:ind w:left="567"/>
        <w:rPr>
          <w:rFonts w:eastAsia="Times New Roman"/>
          <w:bCs/>
          <w:szCs w:val="24"/>
        </w:rPr>
      </w:pPr>
    </w:p>
    <w:p w14:paraId="403AE073" w14:textId="7273351F" w:rsidR="00A530D4" w:rsidRPr="00383218" w:rsidRDefault="00A530D4" w:rsidP="00A530D4">
      <w:pPr>
        <w:spacing w:after="120"/>
        <w:rPr>
          <w:b/>
          <w:bCs/>
        </w:rPr>
      </w:pPr>
      <w:r w:rsidRPr="00383218">
        <w:rPr>
          <w:b/>
          <w:bCs/>
        </w:rPr>
        <w:t>6. Other CB Contributes:</w:t>
      </w:r>
    </w:p>
    <w:p w14:paraId="03E6F832" w14:textId="1BB48474" w:rsidR="00C26238" w:rsidRPr="00383218" w:rsidRDefault="00A530D4" w:rsidP="00A530D4">
      <w:pPr>
        <w:spacing w:after="120"/>
        <w:ind w:left="630"/>
        <w:rPr>
          <w:b/>
          <w:lang w:val="pt-PT"/>
        </w:rPr>
      </w:pPr>
      <w:r w:rsidRPr="00383218">
        <w:rPr>
          <w:b/>
          <w:bCs/>
          <w:lang w:val="pt-PT"/>
        </w:rPr>
        <w:t>a. Portugal</w:t>
      </w:r>
    </w:p>
    <w:p w14:paraId="3630E2FD" w14:textId="1F955AC0" w:rsidR="00C26238" w:rsidRPr="00383218" w:rsidRDefault="001B7D3E" w:rsidP="00004047">
      <w:pPr>
        <w:ind w:left="1980" w:hanging="1134"/>
        <w:rPr>
          <w:rFonts w:eastAsia="Times New Roman"/>
          <w:bCs/>
          <w:szCs w:val="24"/>
          <w:lang w:val="pt-PT"/>
        </w:rPr>
      </w:pPr>
      <w:r w:rsidRPr="00383218">
        <w:rPr>
          <w:iCs/>
          <w:szCs w:val="24"/>
          <w:lang w:val="pt-PT"/>
        </w:rPr>
        <w:t>XXX</w:t>
      </w:r>
    </w:p>
    <w:p w14:paraId="23831705" w14:textId="77777777" w:rsidR="0090026D" w:rsidRPr="00383218" w:rsidRDefault="0090026D" w:rsidP="00F81E9D">
      <w:pPr>
        <w:ind w:left="1701" w:hanging="1134"/>
        <w:rPr>
          <w:rFonts w:eastAsia="Times New Roman"/>
          <w:bCs/>
          <w:szCs w:val="24"/>
          <w:lang w:val="pt-PT"/>
        </w:rPr>
      </w:pPr>
    </w:p>
    <w:p w14:paraId="17FA5FA3" w14:textId="4E94FF8C" w:rsidR="0090026D" w:rsidRPr="00383218" w:rsidRDefault="0090026D" w:rsidP="0090026D">
      <w:pPr>
        <w:spacing w:after="120"/>
        <w:ind w:left="630"/>
        <w:rPr>
          <w:rFonts w:eastAsiaTheme="minorEastAsia"/>
          <w:b/>
          <w:bCs/>
          <w:kern w:val="2"/>
          <w:lang w:val="pt-PT" w:eastAsia="ja-JP"/>
          <w14:ligatures w14:val="standardContextual"/>
        </w:rPr>
      </w:pPr>
      <w:r w:rsidRPr="00383218">
        <w:rPr>
          <w:b/>
          <w:bCs/>
          <w:lang w:val="pt-PT"/>
        </w:rPr>
        <w:t>b. Kongsberg</w:t>
      </w:r>
    </w:p>
    <w:p w14:paraId="646EBB89" w14:textId="46188399" w:rsidR="00A92A61" w:rsidRPr="00383218" w:rsidRDefault="00004047" w:rsidP="00004047">
      <w:pPr>
        <w:ind w:left="1980" w:hanging="1134"/>
        <w:rPr>
          <w:rFonts w:eastAsia="Times New Roman"/>
          <w:bCs/>
          <w:szCs w:val="24"/>
          <w:lang w:val="pt-PT"/>
        </w:rPr>
      </w:pPr>
      <w:r w:rsidRPr="00383218">
        <w:rPr>
          <w:rFonts w:eastAsia="Times New Roman"/>
          <w:bCs/>
          <w:szCs w:val="24"/>
          <w:lang w:val="pt-PT"/>
        </w:rPr>
        <w:t>XXX</w:t>
      </w:r>
    </w:p>
    <w:p w14:paraId="257C8855" w14:textId="77777777" w:rsidR="00004047" w:rsidRPr="00383218" w:rsidRDefault="00004047" w:rsidP="00004047">
      <w:pPr>
        <w:ind w:left="1980" w:hanging="1134"/>
        <w:rPr>
          <w:rFonts w:eastAsia="Times New Roman"/>
          <w:bCs/>
          <w:color w:val="FF0000"/>
          <w:szCs w:val="24"/>
          <w:lang w:val="pt-PT"/>
        </w:rPr>
      </w:pPr>
    </w:p>
    <w:p w14:paraId="30D4461C" w14:textId="36CBA158" w:rsidR="00004047" w:rsidRPr="00004047" w:rsidRDefault="00004047" w:rsidP="00004047">
      <w:pPr>
        <w:spacing w:after="120"/>
        <w:ind w:left="630"/>
        <w:rPr>
          <w:rFonts w:eastAsiaTheme="minorEastAsia"/>
          <w:b/>
          <w:bCs/>
          <w:kern w:val="2"/>
          <w:lang w:eastAsia="ja-JP"/>
          <w14:ligatures w14:val="standardContextual"/>
        </w:rPr>
      </w:pPr>
      <w:r>
        <w:rPr>
          <w:b/>
          <w:bCs/>
        </w:rPr>
        <w:t xml:space="preserve">c. </w:t>
      </w:r>
      <w:r w:rsidRPr="00004047">
        <w:rPr>
          <w:b/>
          <w:bCs/>
        </w:rPr>
        <w:t>PRIMAR</w:t>
      </w:r>
    </w:p>
    <w:p w14:paraId="0F110FA7" w14:textId="00529128" w:rsidR="00A92A61" w:rsidRDefault="00883697" w:rsidP="00883697">
      <w:pPr>
        <w:ind w:left="1890" w:hanging="1134"/>
        <w:jc w:val="both"/>
        <w:rPr>
          <w:rFonts w:eastAsia="Times New Roman"/>
          <w:bCs/>
          <w:color w:val="FF0000"/>
          <w:szCs w:val="24"/>
          <w:lang w:val="en-GB"/>
        </w:rPr>
      </w:pPr>
      <w:r w:rsidRPr="00883697">
        <w:rPr>
          <w:rFonts w:eastAsia="Times New Roman"/>
          <w:bCs/>
          <w:color w:val="FF0000"/>
          <w:szCs w:val="24"/>
          <w:lang w:val="en-GB"/>
        </w:rPr>
        <w:t>Action 01 - Secretary to send an email to CB Coordinators informing the offer from PRIMAR of free access to the PRIMAR’s Training portal for 5 Non-RENC Nations annually with up to 5 users each, with a form to fill applications from Members of the RHCs.</w:t>
      </w:r>
    </w:p>
    <w:p w14:paraId="58BDB7F7" w14:textId="77777777" w:rsidR="00883697" w:rsidRDefault="00883697" w:rsidP="00883697">
      <w:pPr>
        <w:ind w:left="1890" w:hanging="1134"/>
        <w:jc w:val="both"/>
        <w:rPr>
          <w:rFonts w:eastAsia="Times New Roman"/>
          <w:bCs/>
          <w:color w:val="FF0000"/>
          <w:szCs w:val="24"/>
          <w:lang w:val="en-GB"/>
        </w:rPr>
      </w:pPr>
    </w:p>
    <w:p w14:paraId="18786405" w14:textId="40077535" w:rsidR="00C61485" w:rsidRPr="00C61485" w:rsidRDefault="00C61485" w:rsidP="00C61485">
      <w:pPr>
        <w:spacing w:after="120"/>
        <w:ind w:left="630"/>
        <w:rPr>
          <w:rFonts w:eastAsiaTheme="minorEastAsia"/>
          <w:b/>
          <w:bCs/>
          <w:kern w:val="2"/>
          <w:lang w:eastAsia="ja-JP"/>
          <w14:ligatures w14:val="standardContextual"/>
        </w:rPr>
      </w:pPr>
      <w:r>
        <w:rPr>
          <w:rFonts w:eastAsiaTheme="minorEastAsia"/>
          <w:b/>
          <w:bCs/>
          <w:kern w:val="2"/>
          <w:lang w:eastAsia="ja-JP"/>
          <w14:ligatures w14:val="standardContextual"/>
        </w:rPr>
        <w:t xml:space="preserve">d. </w:t>
      </w:r>
      <w:r w:rsidRPr="00C61485">
        <w:rPr>
          <w:rFonts w:eastAsiaTheme="minorEastAsia"/>
          <w:b/>
          <w:bCs/>
          <w:kern w:val="2"/>
          <w:lang w:eastAsia="ja-JP"/>
          <w14:ligatures w14:val="standardContextual"/>
        </w:rPr>
        <w:t>IC-</w:t>
      </w:r>
      <w:r w:rsidRPr="00C61485">
        <w:rPr>
          <w:b/>
          <w:bCs/>
        </w:rPr>
        <w:t>ENC</w:t>
      </w:r>
    </w:p>
    <w:p w14:paraId="77B0C51A" w14:textId="77777777" w:rsidR="00060D1B" w:rsidRPr="00060D1B" w:rsidRDefault="00060D1B" w:rsidP="00060D1B">
      <w:pPr>
        <w:ind w:left="1890" w:hanging="1134"/>
        <w:jc w:val="both"/>
        <w:rPr>
          <w:rFonts w:eastAsia="Times New Roman"/>
          <w:bCs/>
          <w:color w:val="FF0000"/>
          <w:szCs w:val="24"/>
          <w:lang w:val="en-GB"/>
        </w:rPr>
      </w:pPr>
      <w:r w:rsidRPr="00060D1B">
        <w:rPr>
          <w:rFonts w:eastAsia="Times New Roman"/>
          <w:bCs/>
          <w:color w:val="FF0000"/>
          <w:szCs w:val="24"/>
          <w:lang w:val="en-GB"/>
        </w:rPr>
        <w:t>Action 02 – Secretary to encourage CB Coordinators to submit good phase 3 projects on ENCs, S-57 to S-101 conversion and S-100 production to be presented to IC-ENC to be eventually approved and funded by IC-ENC “opt in” funds.</w:t>
      </w:r>
    </w:p>
    <w:p w14:paraId="2CB58154" w14:textId="77777777" w:rsidR="00883697" w:rsidRPr="00060D1B" w:rsidRDefault="00883697" w:rsidP="00883697">
      <w:pPr>
        <w:ind w:left="1890" w:hanging="1134"/>
        <w:jc w:val="both"/>
        <w:rPr>
          <w:rFonts w:eastAsia="Times New Roman"/>
          <w:bCs/>
          <w:color w:val="FF0000"/>
          <w:szCs w:val="24"/>
        </w:rPr>
      </w:pPr>
    </w:p>
    <w:p w14:paraId="08E4F048" w14:textId="77777777" w:rsidR="00CD061F" w:rsidRPr="00CD061F" w:rsidRDefault="00CD061F" w:rsidP="00CD061F">
      <w:pPr>
        <w:ind w:left="1890" w:hanging="1134"/>
        <w:jc w:val="both"/>
        <w:rPr>
          <w:rFonts w:eastAsiaTheme="minorEastAsia"/>
          <w:color w:val="FF0000"/>
          <w:kern w:val="2"/>
          <w:lang w:eastAsia="ja-JP"/>
          <w14:ligatures w14:val="standardContextual"/>
        </w:rPr>
      </w:pPr>
      <w:r w:rsidRPr="00CD061F">
        <w:rPr>
          <w:rFonts w:eastAsiaTheme="minorEastAsia"/>
          <w:color w:val="FF0000"/>
          <w:kern w:val="2"/>
          <w:lang w:eastAsia="ja-JP"/>
          <w14:ligatures w14:val="standardContextual"/>
        </w:rPr>
        <w:lastRenderedPageBreak/>
        <w:t>Action 03 – CBSC Chair and IC-ENC to have a meeting to define the process to select the CB projects to eventually be funded by IC-ENC and the details on the respective collaboration.</w:t>
      </w:r>
    </w:p>
    <w:p w14:paraId="13BE3D89" w14:textId="77777777" w:rsidR="00776D6A" w:rsidRPr="00CD061F" w:rsidRDefault="00776D6A" w:rsidP="00776D6A">
      <w:pPr>
        <w:ind w:left="567"/>
        <w:rPr>
          <w:rFonts w:eastAsia="Times New Roman"/>
          <w:bCs/>
          <w:color w:val="FF0000"/>
          <w:szCs w:val="24"/>
        </w:rPr>
      </w:pPr>
    </w:p>
    <w:p w14:paraId="21611A77" w14:textId="624B849B" w:rsidR="0004558C" w:rsidRPr="0004558C" w:rsidRDefault="00C26238" w:rsidP="0004558C">
      <w:pPr>
        <w:spacing w:after="120"/>
        <w:rPr>
          <w:b/>
          <w:bCs/>
        </w:rPr>
      </w:pPr>
      <w:r>
        <w:rPr>
          <w:b/>
          <w:bCs/>
        </w:rPr>
        <w:t xml:space="preserve">7. </w:t>
      </w:r>
      <w:r w:rsidR="0004558C" w:rsidRPr="0004558C">
        <w:rPr>
          <w:b/>
          <w:bCs/>
        </w:rPr>
        <w:t>Any other business</w:t>
      </w:r>
    </w:p>
    <w:p w14:paraId="0D2E7812" w14:textId="77777777" w:rsidR="0004558C" w:rsidRPr="00FE1983" w:rsidRDefault="0004558C" w:rsidP="0004558C">
      <w:pPr>
        <w:spacing w:after="120"/>
        <w:ind w:left="630"/>
        <w:rPr>
          <w:b/>
          <w:bCs/>
        </w:rPr>
      </w:pPr>
      <w:r w:rsidRPr="00FE1983">
        <w:rPr>
          <w:b/>
          <w:bCs/>
        </w:rPr>
        <w:t xml:space="preserve">a. HLVs to Dominican Republic and Jamaica </w:t>
      </w:r>
    </w:p>
    <w:p w14:paraId="6EE71250" w14:textId="6BD95F6B" w:rsidR="00776D6A" w:rsidRPr="00FE1983" w:rsidRDefault="001B7D3E" w:rsidP="00AA7646">
      <w:pPr>
        <w:tabs>
          <w:tab w:val="left" w:pos="900"/>
        </w:tabs>
        <w:spacing w:after="120"/>
        <w:ind w:left="810"/>
        <w:rPr>
          <w:rFonts w:eastAsia="Times New Roman"/>
          <w:bCs/>
          <w:szCs w:val="24"/>
          <w:lang w:val="en-GB"/>
        </w:rPr>
      </w:pPr>
      <w:r w:rsidRPr="00FE1983">
        <w:rPr>
          <w:rFonts w:eastAsia="Times New Roman"/>
          <w:bCs/>
          <w:szCs w:val="24"/>
          <w:lang w:val="en-GB"/>
        </w:rPr>
        <w:t>XXX</w:t>
      </w:r>
    </w:p>
    <w:p w14:paraId="4A7ACD35" w14:textId="77777777" w:rsidR="006A450F" w:rsidRPr="00FE1983" w:rsidRDefault="006A450F" w:rsidP="00AA7646">
      <w:pPr>
        <w:tabs>
          <w:tab w:val="left" w:pos="900"/>
        </w:tabs>
        <w:spacing w:after="120"/>
        <w:ind w:left="810"/>
        <w:rPr>
          <w:rFonts w:eastAsia="Times New Roman"/>
          <w:bCs/>
          <w:szCs w:val="24"/>
          <w:lang w:val="en-GB"/>
        </w:rPr>
      </w:pPr>
    </w:p>
    <w:p w14:paraId="24DFCC3A" w14:textId="67402861" w:rsidR="004D5B19" w:rsidRPr="00FE1983" w:rsidRDefault="00506591" w:rsidP="00506591">
      <w:pPr>
        <w:spacing w:after="120"/>
        <w:ind w:left="630"/>
        <w:rPr>
          <w:b/>
          <w:bCs/>
        </w:rPr>
      </w:pPr>
      <w:r w:rsidRPr="00FE1983">
        <w:rPr>
          <w:b/>
          <w:bCs/>
        </w:rPr>
        <w:t xml:space="preserve">b. </w:t>
      </w:r>
      <w:r w:rsidR="004D5B19" w:rsidRPr="00FE1983">
        <w:rPr>
          <w:b/>
          <w:bCs/>
        </w:rPr>
        <w:t>IHO Fund Generation Project Team</w:t>
      </w:r>
    </w:p>
    <w:p w14:paraId="5444F5D6" w14:textId="77777777" w:rsidR="006A450F" w:rsidRPr="00FE1983" w:rsidRDefault="006A450F" w:rsidP="006A450F">
      <w:pPr>
        <w:tabs>
          <w:tab w:val="left" w:pos="900"/>
        </w:tabs>
        <w:spacing w:after="120"/>
        <w:ind w:left="810"/>
        <w:rPr>
          <w:rFonts w:eastAsia="Times New Roman"/>
          <w:bCs/>
          <w:szCs w:val="24"/>
          <w:lang w:val="en-GB"/>
        </w:rPr>
      </w:pPr>
      <w:r w:rsidRPr="00FE1983">
        <w:rPr>
          <w:rFonts w:eastAsia="Times New Roman"/>
          <w:bCs/>
          <w:szCs w:val="24"/>
          <w:lang w:val="en-GB"/>
        </w:rPr>
        <w:t>XXX</w:t>
      </w:r>
    </w:p>
    <w:p w14:paraId="2A6B5866" w14:textId="77777777" w:rsidR="00506591" w:rsidRPr="00FE1983" w:rsidRDefault="00506591" w:rsidP="00506591">
      <w:pPr>
        <w:spacing w:after="120"/>
        <w:ind w:left="630"/>
        <w:rPr>
          <w:b/>
          <w:bCs/>
        </w:rPr>
      </w:pPr>
    </w:p>
    <w:p w14:paraId="5419F1DE" w14:textId="4E53D0A4" w:rsidR="00C26238" w:rsidRPr="00FE1983" w:rsidRDefault="00506591" w:rsidP="00506591">
      <w:pPr>
        <w:spacing w:after="120"/>
        <w:ind w:left="630"/>
        <w:rPr>
          <w:b/>
          <w:bCs/>
        </w:rPr>
      </w:pPr>
      <w:r w:rsidRPr="00FE1983">
        <w:rPr>
          <w:b/>
          <w:bCs/>
        </w:rPr>
        <w:t>c. CBWP execution issues</w:t>
      </w:r>
    </w:p>
    <w:p w14:paraId="070AC2DA" w14:textId="77777777" w:rsidR="006A450F" w:rsidRPr="00FE1983" w:rsidRDefault="006A450F" w:rsidP="006A450F">
      <w:pPr>
        <w:tabs>
          <w:tab w:val="left" w:pos="900"/>
        </w:tabs>
        <w:spacing w:after="120"/>
        <w:ind w:left="810"/>
        <w:rPr>
          <w:rFonts w:eastAsia="Times New Roman"/>
          <w:bCs/>
          <w:szCs w:val="24"/>
          <w:lang w:val="en-GB"/>
        </w:rPr>
      </w:pPr>
      <w:r w:rsidRPr="00FE1983">
        <w:rPr>
          <w:rFonts w:eastAsia="Times New Roman"/>
          <w:bCs/>
          <w:szCs w:val="24"/>
          <w:lang w:val="en-GB"/>
        </w:rPr>
        <w:t>XXX</w:t>
      </w:r>
    </w:p>
    <w:p w14:paraId="2A22DB24" w14:textId="77777777" w:rsidR="00506591" w:rsidRPr="00FE1983" w:rsidRDefault="00506591" w:rsidP="00C26238">
      <w:pPr>
        <w:spacing w:after="120"/>
        <w:rPr>
          <w:b/>
        </w:rPr>
      </w:pPr>
    </w:p>
    <w:p w14:paraId="3FE74430" w14:textId="22291916" w:rsidR="000F6491" w:rsidRPr="00FE1983" w:rsidRDefault="006A450F" w:rsidP="006A450F">
      <w:pPr>
        <w:spacing w:after="120"/>
        <w:ind w:left="630"/>
        <w:rPr>
          <w:rFonts w:eastAsiaTheme="minorEastAsia"/>
          <w:b/>
          <w:bCs/>
          <w:kern w:val="2"/>
          <w:lang w:eastAsia="ja-JP"/>
          <w14:ligatures w14:val="standardContextual"/>
        </w:rPr>
      </w:pPr>
      <w:r w:rsidRPr="00FE1983">
        <w:rPr>
          <w:b/>
          <w:bCs/>
        </w:rPr>
        <w:t xml:space="preserve">d. </w:t>
      </w:r>
      <w:r w:rsidR="000F6491" w:rsidRPr="00FE1983">
        <w:rPr>
          <w:b/>
          <w:bCs/>
        </w:rPr>
        <w:t>Future</w:t>
      </w:r>
      <w:r w:rsidR="000F6491" w:rsidRPr="00FE1983">
        <w:rPr>
          <w:rFonts w:eastAsiaTheme="minorEastAsia"/>
          <w:b/>
          <w:bCs/>
          <w:kern w:val="2"/>
          <w:lang w:eastAsia="ja-JP"/>
          <w14:ligatures w14:val="standardContextual"/>
        </w:rPr>
        <w:t xml:space="preserve"> CBSC22</w:t>
      </w:r>
    </w:p>
    <w:p w14:paraId="6AA72E28" w14:textId="77777777" w:rsidR="006A450F" w:rsidRPr="00FE1983" w:rsidRDefault="006A450F" w:rsidP="006A450F">
      <w:pPr>
        <w:tabs>
          <w:tab w:val="left" w:pos="900"/>
        </w:tabs>
        <w:spacing w:after="120"/>
        <w:ind w:left="810"/>
        <w:rPr>
          <w:rFonts w:eastAsia="Times New Roman"/>
          <w:bCs/>
          <w:szCs w:val="24"/>
          <w:lang w:val="en-GB"/>
        </w:rPr>
      </w:pPr>
      <w:r w:rsidRPr="00FE1983">
        <w:rPr>
          <w:rFonts w:eastAsia="Times New Roman"/>
          <w:bCs/>
          <w:szCs w:val="24"/>
          <w:lang w:val="en-GB"/>
        </w:rPr>
        <w:t>XXX</w:t>
      </w:r>
    </w:p>
    <w:p w14:paraId="1623401E" w14:textId="77777777" w:rsidR="006A450F" w:rsidRPr="00FE1983" w:rsidRDefault="006A450F" w:rsidP="006A450F">
      <w:pPr>
        <w:ind w:left="360"/>
        <w:jc w:val="both"/>
        <w:rPr>
          <w:rStyle w:val="Hyperlink"/>
          <w:color w:val="auto"/>
        </w:rPr>
      </w:pPr>
    </w:p>
    <w:p w14:paraId="615F8567" w14:textId="667E6A2F" w:rsidR="006A450F" w:rsidRPr="00FE1983" w:rsidRDefault="006A450F" w:rsidP="006A450F">
      <w:pPr>
        <w:spacing w:after="120"/>
        <w:ind w:left="630"/>
        <w:rPr>
          <w:b/>
          <w:bCs/>
        </w:rPr>
      </w:pPr>
      <w:r w:rsidRPr="00FE1983">
        <w:rPr>
          <w:b/>
          <w:bCs/>
        </w:rPr>
        <w:t>e. PCN Maritime</w:t>
      </w:r>
    </w:p>
    <w:p w14:paraId="3E7827EB" w14:textId="77777777" w:rsidR="006A450F" w:rsidRPr="00FE1983" w:rsidRDefault="006A450F" w:rsidP="006A450F">
      <w:pPr>
        <w:tabs>
          <w:tab w:val="left" w:pos="900"/>
        </w:tabs>
        <w:spacing w:after="120"/>
        <w:ind w:left="810"/>
        <w:rPr>
          <w:rFonts w:eastAsia="Times New Roman"/>
          <w:bCs/>
          <w:szCs w:val="24"/>
          <w:lang w:val="en-GB"/>
        </w:rPr>
      </w:pPr>
      <w:r w:rsidRPr="00FE1983">
        <w:rPr>
          <w:rFonts w:eastAsia="Times New Roman"/>
          <w:bCs/>
          <w:szCs w:val="24"/>
          <w:lang w:val="en-GB"/>
        </w:rPr>
        <w:t>XXX</w:t>
      </w:r>
    </w:p>
    <w:p w14:paraId="36CDF01C" w14:textId="77777777" w:rsidR="001B7D3E" w:rsidRPr="00FE1983" w:rsidRDefault="001B7D3E" w:rsidP="006A450F">
      <w:pPr>
        <w:rPr>
          <w:b/>
        </w:rPr>
      </w:pPr>
    </w:p>
    <w:p w14:paraId="26BC894B" w14:textId="158129CE" w:rsidR="00C26238" w:rsidRPr="00FE1983" w:rsidRDefault="00C26238" w:rsidP="00F25524">
      <w:pPr>
        <w:ind w:left="1701" w:hanging="1134"/>
        <w:rPr>
          <w:b/>
          <w:bCs/>
          <w:spacing w:val="-1"/>
        </w:rPr>
      </w:pPr>
    </w:p>
    <w:p w14:paraId="1755F179" w14:textId="52030817" w:rsidR="00C26238" w:rsidRPr="00FE1983" w:rsidRDefault="00D35D15" w:rsidP="00C26238">
      <w:pPr>
        <w:spacing w:after="120"/>
        <w:rPr>
          <w:b/>
          <w:bCs/>
          <w:spacing w:val="-1"/>
        </w:rPr>
      </w:pPr>
      <w:r w:rsidRPr="00FE1983">
        <w:rPr>
          <w:b/>
          <w:bCs/>
          <w:spacing w:val="-1"/>
        </w:rPr>
        <w:t>8</w:t>
      </w:r>
      <w:r w:rsidR="00C26238" w:rsidRPr="00FE1983">
        <w:rPr>
          <w:b/>
          <w:bCs/>
          <w:spacing w:val="-1"/>
        </w:rPr>
        <w:t>. Closure</w:t>
      </w:r>
    </w:p>
    <w:p w14:paraId="0F530C22" w14:textId="77777777" w:rsidR="00B00587" w:rsidRPr="00FE1983" w:rsidRDefault="00B00587" w:rsidP="00B00587">
      <w:pPr>
        <w:ind w:left="567"/>
        <w:rPr>
          <w:rFonts w:eastAsia="Times New Roman"/>
          <w:bCs/>
          <w:szCs w:val="24"/>
          <w:lang w:val="en-GB"/>
        </w:rPr>
      </w:pPr>
      <w:r w:rsidRPr="00FE1983">
        <w:rPr>
          <w:rFonts w:eastAsia="Times New Roman"/>
          <w:bCs/>
          <w:szCs w:val="24"/>
          <w:lang w:val="en-GB"/>
        </w:rPr>
        <w:t>XXX</w:t>
      </w:r>
    </w:p>
    <w:p w14:paraId="20D10FAC" w14:textId="77777777" w:rsidR="00B00587" w:rsidRPr="00FE1983" w:rsidRDefault="00B00587" w:rsidP="00C26238">
      <w:pPr>
        <w:spacing w:after="120"/>
      </w:pPr>
    </w:p>
    <w:sectPr w:rsidR="00B00587" w:rsidRPr="00FE1983" w:rsidSect="00974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F056F" w14:textId="77777777" w:rsidR="009E6DB8" w:rsidRDefault="009E6DB8" w:rsidP="00FE1983">
      <w:r>
        <w:separator/>
      </w:r>
    </w:p>
  </w:endnote>
  <w:endnote w:type="continuationSeparator" w:id="0">
    <w:p w14:paraId="2172594B" w14:textId="77777777" w:rsidR="009E6DB8" w:rsidRDefault="009E6DB8" w:rsidP="00FE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2E62E" w14:textId="77777777" w:rsidR="00FE1983" w:rsidRDefault="00FE1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2A5B7" w14:textId="77777777" w:rsidR="00FE1983" w:rsidRDefault="00FE19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DEE0B" w14:textId="77777777" w:rsidR="00FE1983" w:rsidRDefault="00FE1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BE2C7" w14:textId="77777777" w:rsidR="009E6DB8" w:rsidRDefault="009E6DB8" w:rsidP="00FE1983">
      <w:r>
        <w:separator/>
      </w:r>
    </w:p>
  </w:footnote>
  <w:footnote w:type="continuationSeparator" w:id="0">
    <w:p w14:paraId="6087182B" w14:textId="77777777" w:rsidR="009E6DB8" w:rsidRDefault="009E6DB8" w:rsidP="00FE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B9223" w14:textId="77777777" w:rsidR="00FE1983" w:rsidRDefault="00FE1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B0040" w14:textId="7F202DD7" w:rsidR="00FE1983" w:rsidRDefault="00FE1983" w:rsidP="00FE1983">
    <w:pPr>
      <w:pStyle w:val="Header"/>
      <w:jc w:val="right"/>
    </w:pPr>
    <w:r>
      <w:rPr>
        <w:color w:val="000000"/>
        <w:sz w:val="23"/>
        <w:szCs w:val="23"/>
        <w:shd w:val="clear" w:color="auto" w:fill="FFFFFF"/>
      </w:rPr>
      <w:t>CBSC22-03D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720BF" w14:textId="77777777" w:rsidR="00FE1983" w:rsidRDefault="00FE1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3677F"/>
    <w:multiLevelType w:val="hybridMultilevel"/>
    <w:tmpl w:val="860CDC62"/>
    <w:lvl w:ilvl="0" w:tplc="FFFFFFFF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2EAE409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E76B7"/>
    <w:multiLevelType w:val="hybridMultilevel"/>
    <w:tmpl w:val="401E3280"/>
    <w:lvl w:ilvl="0" w:tplc="2EAE409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D621D"/>
    <w:multiLevelType w:val="hybridMultilevel"/>
    <w:tmpl w:val="401E3280"/>
    <w:lvl w:ilvl="0" w:tplc="FFFFFFFF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73137"/>
    <w:multiLevelType w:val="hybridMultilevel"/>
    <w:tmpl w:val="401E3280"/>
    <w:lvl w:ilvl="0" w:tplc="FFFFFFFF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67370">
    <w:abstractNumId w:val="0"/>
  </w:num>
  <w:num w:numId="2" w16cid:durableId="1418165931">
    <w:abstractNumId w:val="1"/>
  </w:num>
  <w:num w:numId="3" w16cid:durableId="925383832">
    <w:abstractNumId w:val="2"/>
  </w:num>
  <w:num w:numId="4" w16cid:durableId="1121613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02"/>
    <w:rsid w:val="00004047"/>
    <w:rsid w:val="0004558C"/>
    <w:rsid w:val="00060D1B"/>
    <w:rsid w:val="000B0443"/>
    <w:rsid w:val="000E1B9F"/>
    <w:rsid w:val="000F6491"/>
    <w:rsid w:val="00104077"/>
    <w:rsid w:val="00160F0E"/>
    <w:rsid w:val="001B7D3E"/>
    <w:rsid w:val="002B5D1A"/>
    <w:rsid w:val="002D5E0D"/>
    <w:rsid w:val="00342F25"/>
    <w:rsid w:val="00383218"/>
    <w:rsid w:val="003965AF"/>
    <w:rsid w:val="00424F99"/>
    <w:rsid w:val="004D1191"/>
    <w:rsid w:val="004D5B19"/>
    <w:rsid w:val="00506591"/>
    <w:rsid w:val="00596EA4"/>
    <w:rsid w:val="005970D3"/>
    <w:rsid w:val="005E717B"/>
    <w:rsid w:val="00606EC1"/>
    <w:rsid w:val="006559CF"/>
    <w:rsid w:val="006970BB"/>
    <w:rsid w:val="006A450F"/>
    <w:rsid w:val="00776D6A"/>
    <w:rsid w:val="00786B50"/>
    <w:rsid w:val="00832199"/>
    <w:rsid w:val="00841DF0"/>
    <w:rsid w:val="00881702"/>
    <w:rsid w:val="00883697"/>
    <w:rsid w:val="008921DF"/>
    <w:rsid w:val="008C2E72"/>
    <w:rsid w:val="0090026D"/>
    <w:rsid w:val="009428CE"/>
    <w:rsid w:val="00974205"/>
    <w:rsid w:val="009E6DB8"/>
    <w:rsid w:val="00A30C24"/>
    <w:rsid w:val="00A530D4"/>
    <w:rsid w:val="00A57B33"/>
    <w:rsid w:val="00A92A61"/>
    <w:rsid w:val="00A93FC0"/>
    <w:rsid w:val="00AA7646"/>
    <w:rsid w:val="00B00587"/>
    <w:rsid w:val="00B53471"/>
    <w:rsid w:val="00B623E6"/>
    <w:rsid w:val="00B7091F"/>
    <w:rsid w:val="00B93C34"/>
    <w:rsid w:val="00BE43DF"/>
    <w:rsid w:val="00BF2FEB"/>
    <w:rsid w:val="00C26238"/>
    <w:rsid w:val="00C61485"/>
    <w:rsid w:val="00CD061F"/>
    <w:rsid w:val="00CD5546"/>
    <w:rsid w:val="00D35D15"/>
    <w:rsid w:val="00DA4E13"/>
    <w:rsid w:val="00F25524"/>
    <w:rsid w:val="00F81E9D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CEFC"/>
  <w15:chartTrackingRefBased/>
  <w15:docId w15:val="{52BBC4B9-4564-499D-AA54-8CB00126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D6A"/>
    <w:pPr>
      <w:widowControl w:val="0"/>
      <w:ind w:leftChars="400" w:left="840"/>
      <w:jc w:val="both"/>
    </w:pPr>
    <w:rPr>
      <w:rFonts w:ascii="Calibri" w:eastAsia="MS Mincho" w:hAnsi="Calibri" w:cs="Times New Roman"/>
      <w:kern w:val="2"/>
      <w:sz w:val="21"/>
      <w:lang w:eastAsia="ja-JP"/>
    </w:rPr>
  </w:style>
  <w:style w:type="paragraph" w:styleId="Revision">
    <w:name w:val="Revision"/>
    <w:hidden/>
    <w:uiPriority w:val="99"/>
    <w:semiHidden/>
    <w:rsid w:val="00424F99"/>
  </w:style>
  <w:style w:type="character" w:styleId="Hyperlink">
    <w:name w:val="Hyperlink"/>
    <w:basedOn w:val="DefaultParagraphFont"/>
    <w:uiPriority w:val="99"/>
    <w:unhideWhenUsed/>
    <w:rsid w:val="006A45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983"/>
  </w:style>
  <w:style w:type="paragraph" w:styleId="Footer">
    <w:name w:val="footer"/>
    <w:basedOn w:val="Normal"/>
    <w:link w:val="FooterChar"/>
    <w:uiPriority w:val="99"/>
    <w:unhideWhenUsed/>
    <w:rsid w:val="00FE1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5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Manteigas</dc:creator>
  <cp:keywords/>
  <dc:description/>
  <cp:lastModifiedBy>Leonel Manteigas</cp:lastModifiedBy>
  <cp:revision>31</cp:revision>
  <dcterms:created xsi:type="dcterms:W3CDTF">2023-03-21T14:15:00Z</dcterms:created>
  <dcterms:modified xsi:type="dcterms:W3CDTF">2024-05-29T08:23:00Z</dcterms:modified>
</cp:coreProperties>
</file>