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5" w:rsidRPr="0028341F" w:rsidRDefault="00AD57B9" w:rsidP="00CD7385">
      <w:pPr>
        <w:pStyle w:val="Heading1"/>
        <w:rPr>
          <w:bCs w:val="0"/>
          <w:sz w:val="22"/>
          <w:szCs w:val="22"/>
          <w:lang w:val="en-US"/>
        </w:rPr>
      </w:pPr>
      <w:r w:rsidRPr="0028341F">
        <w:rPr>
          <w:bCs w:val="0"/>
          <w:sz w:val="22"/>
          <w:szCs w:val="22"/>
          <w:lang w:val="en-US"/>
        </w:rPr>
        <w:t>3</w:t>
      </w:r>
      <w:r w:rsidR="0053117B">
        <w:rPr>
          <w:bCs w:val="0"/>
          <w:sz w:val="22"/>
          <w:szCs w:val="22"/>
          <w:lang w:val="en-US"/>
        </w:rPr>
        <w:t>3</w:t>
      </w:r>
      <w:r w:rsidR="0053117B">
        <w:rPr>
          <w:bCs w:val="0"/>
          <w:sz w:val="22"/>
          <w:szCs w:val="22"/>
          <w:vertAlign w:val="superscript"/>
          <w:lang w:val="en-US"/>
        </w:rPr>
        <w:t>r</w:t>
      </w:r>
      <w:r w:rsidR="001E7BA5" w:rsidRPr="0028341F">
        <w:rPr>
          <w:bCs w:val="0"/>
          <w:sz w:val="22"/>
          <w:szCs w:val="22"/>
          <w:vertAlign w:val="superscript"/>
          <w:lang w:val="en-US"/>
        </w:rPr>
        <w:t>d</w:t>
      </w:r>
      <w:r w:rsidR="00CD7385" w:rsidRPr="0028341F">
        <w:rPr>
          <w:bCs w:val="0"/>
          <w:sz w:val="22"/>
          <w:szCs w:val="22"/>
          <w:lang w:val="en-US"/>
        </w:rPr>
        <w:t xml:space="preserve"> SCUFN MEETING</w:t>
      </w:r>
    </w:p>
    <w:p w:rsidR="00513F30" w:rsidRPr="0028341F" w:rsidRDefault="0053117B" w:rsidP="00513F30">
      <w:pPr>
        <w:jc w:val="center"/>
        <w:rPr>
          <w:b/>
          <w:sz w:val="22"/>
          <w:szCs w:val="22"/>
          <w:lang w:val="en-US"/>
        </w:rPr>
      </w:pPr>
      <w:r w:rsidRPr="0053117B">
        <w:rPr>
          <w:b/>
          <w:bCs/>
          <w:color w:val="FF0000"/>
          <w:sz w:val="22"/>
          <w:szCs w:val="22"/>
          <w:lang w:val="en-US"/>
        </w:rPr>
        <w:t>Visio-TeleConference Meeting (VTC)</w:t>
      </w:r>
      <w:r w:rsidRPr="0053117B">
        <w:rPr>
          <w:b/>
          <w:bCs/>
          <w:sz w:val="22"/>
          <w:szCs w:val="22"/>
          <w:lang w:val="en-US"/>
        </w:rPr>
        <w:t xml:space="preserve">, </w:t>
      </w:r>
      <w:r>
        <w:rPr>
          <w:b/>
          <w:bCs/>
          <w:sz w:val="22"/>
          <w:szCs w:val="22"/>
          <w:lang w:val="en-US"/>
        </w:rPr>
        <w:t>9-10 November 2020</w:t>
      </w:r>
    </w:p>
    <w:p w:rsidR="00513F30" w:rsidRPr="0028341F" w:rsidRDefault="00513F30" w:rsidP="00513F30">
      <w:pPr>
        <w:pStyle w:val="Heading1"/>
        <w:rPr>
          <w:bCs w:val="0"/>
          <w:sz w:val="22"/>
          <w:szCs w:val="22"/>
          <w:lang w:val="en-US"/>
        </w:rPr>
      </w:pPr>
    </w:p>
    <w:p w:rsidR="00513F30" w:rsidRPr="0028341F" w:rsidRDefault="00513F30" w:rsidP="00513F30">
      <w:pPr>
        <w:pStyle w:val="Heading1"/>
        <w:rPr>
          <w:sz w:val="22"/>
          <w:szCs w:val="22"/>
        </w:rPr>
      </w:pPr>
      <w:r w:rsidRPr="0028341F">
        <w:rPr>
          <w:sz w:val="22"/>
          <w:szCs w:val="22"/>
        </w:rPr>
        <w:t>DRAFT AGENDA and TIMETABLE</w:t>
      </w:r>
    </w:p>
    <w:p w:rsidR="00675233" w:rsidRDefault="002968DC" w:rsidP="00675233">
      <w:pPr>
        <w:jc w:val="center"/>
        <w:rPr>
          <w:i/>
          <w:sz w:val="22"/>
          <w:szCs w:val="22"/>
        </w:rPr>
      </w:pPr>
      <w:r w:rsidRPr="0028341F">
        <w:rPr>
          <w:i/>
          <w:sz w:val="22"/>
          <w:szCs w:val="22"/>
        </w:rPr>
        <w:t xml:space="preserve">(version </w:t>
      </w:r>
      <w:r w:rsidR="0053117B">
        <w:rPr>
          <w:i/>
          <w:sz w:val="22"/>
          <w:szCs w:val="22"/>
        </w:rPr>
        <w:t>1</w:t>
      </w:r>
      <w:r w:rsidR="00AA5919">
        <w:rPr>
          <w:i/>
          <w:sz w:val="22"/>
          <w:szCs w:val="22"/>
        </w:rPr>
        <w:t>7</w:t>
      </w:r>
      <w:r w:rsidR="0053117B">
        <w:rPr>
          <w:i/>
          <w:sz w:val="22"/>
          <w:szCs w:val="22"/>
        </w:rPr>
        <w:t xml:space="preserve"> September 2020</w:t>
      </w:r>
      <w:r w:rsidR="00675233" w:rsidRPr="0028341F">
        <w:rPr>
          <w:i/>
          <w:sz w:val="22"/>
          <w:szCs w:val="22"/>
        </w:rPr>
        <w:t>)</w:t>
      </w:r>
    </w:p>
    <w:p w:rsidR="008406E6" w:rsidRPr="0028341F" w:rsidRDefault="008406E6" w:rsidP="00675233">
      <w:pPr>
        <w:jc w:val="center"/>
        <w:rPr>
          <w:i/>
          <w:sz w:val="22"/>
          <w:szCs w:val="22"/>
        </w:rPr>
      </w:pPr>
    </w:p>
    <w:p w:rsidR="00716EC0" w:rsidRPr="0028341F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095498" w:rsidRPr="0028341F" w:rsidTr="003539FC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095498" w:rsidRPr="0028341F" w:rsidRDefault="0053117B" w:rsidP="0053117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8C352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Tuesday 27 October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498" w:rsidRPr="008C3528" w:rsidRDefault="0053117B" w:rsidP="003539F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C352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VTC Testing Sessions (</w:t>
            </w:r>
            <w:r w:rsidRPr="008C352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t>UTC</w:t>
            </w:r>
            <w:r w:rsidRPr="008C352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)</w:t>
            </w:r>
          </w:p>
        </w:tc>
      </w:tr>
      <w:tr w:rsidR="00095498" w:rsidRPr="0028341F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095498" w:rsidRPr="0028341F" w:rsidRDefault="00095498" w:rsidP="0009549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095498" w:rsidRPr="0028341F" w:rsidRDefault="00A52646" w:rsidP="00F01CE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hyperlink r:id="rId8" w:history="1">
              <w:r w:rsidR="0053117B" w:rsidRPr="008B2A6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https://global.gotomeeting.com/join/912159205</w:t>
              </w:r>
            </w:hyperlink>
          </w:p>
        </w:tc>
      </w:tr>
      <w:tr w:rsidR="0045541D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5541D" w:rsidRDefault="0045541D" w:rsidP="00B86199">
            <w:pPr>
              <w:spacing w:beforeLines="40" w:before="96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45541D" w:rsidRPr="0045541D" w:rsidRDefault="0045541D" w:rsidP="0045541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5541D">
              <w:rPr>
                <w:rFonts w:ascii="Arial" w:hAnsi="Arial" w:cs="Arial"/>
                <w:i/>
                <w:sz w:val="22"/>
                <w:szCs w:val="22"/>
              </w:rPr>
              <w:t>Testing sessions will be used to share the VTC meeting etiquette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(all microphones muted, invitation to speak by Chair, short statements, corresponding written statements sent to Secretary</w:t>
            </w:r>
            <w:r w:rsidR="00D966F5">
              <w:rPr>
                <w:rFonts w:ascii="Arial" w:hAnsi="Arial" w:cs="Arial"/>
                <w:i/>
                <w:sz w:val="22"/>
                <w:szCs w:val="22"/>
              </w:rPr>
              <w:t xml:space="preserve"> if appropriate, limited use of chat, etc.)</w:t>
            </w:r>
          </w:p>
        </w:tc>
      </w:tr>
      <w:tr w:rsidR="0053117B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3117B" w:rsidRPr="0028341F" w:rsidRDefault="0053117B" w:rsidP="00B86199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594836">
              <w:rPr>
                <w:rFonts w:ascii="Arial" w:hAnsi="Arial" w:cs="Arial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594836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3117B" w:rsidRPr="0028341F" w:rsidRDefault="0053117B" w:rsidP="00B8619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Asia-Oceania</w:t>
            </w:r>
          </w:p>
        </w:tc>
      </w:tr>
      <w:tr w:rsidR="0053117B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3117B" w:rsidRPr="0028341F" w:rsidRDefault="0053117B" w:rsidP="0053117B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594836">
              <w:rPr>
                <w:rFonts w:ascii="Arial" w:hAnsi="Arial" w:cs="Arial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594836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3117B" w:rsidRPr="0028341F" w:rsidRDefault="0053117B" w:rsidP="00B8619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Europe-Middle-East-Africa</w:t>
            </w:r>
          </w:p>
        </w:tc>
      </w:tr>
      <w:tr w:rsidR="0053117B" w:rsidRPr="0028341F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3117B" w:rsidRPr="0028341F" w:rsidRDefault="0053117B" w:rsidP="00095498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594836">
              <w:rPr>
                <w:rFonts w:ascii="Arial" w:hAnsi="Arial" w:cs="Arial"/>
                <w:sz w:val="22"/>
                <w:szCs w:val="22"/>
              </w:rPr>
              <w:t>:00-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594836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3117B" w:rsidRPr="0028341F" w:rsidRDefault="0053117B" w:rsidP="00F01CE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Americas</w:t>
            </w:r>
          </w:p>
        </w:tc>
      </w:tr>
      <w:tr w:rsidR="00716EC0" w:rsidRPr="008406E6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16EC0" w:rsidRPr="008406E6" w:rsidRDefault="009660F8" w:rsidP="00416C65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Monday </w:t>
            </w:r>
            <w:r w:rsidR="00416C65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9 November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EC0" w:rsidRPr="008406E6" w:rsidRDefault="00716EC0" w:rsidP="00416C6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</w:t>
            </w:r>
            <w:r w:rsidR="00D00083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="00416C65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="00745EAE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416C65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VTC </w:t>
            </w:r>
            <w:r w:rsidR="00745EAE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DAY 1</w:t>
            </w:r>
          </w:p>
        </w:tc>
      </w:tr>
      <w:tr w:rsidR="00416C65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16C65" w:rsidRPr="0028341F" w:rsidRDefault="00416C65" w:rsidP="00B86199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3"/>
              <w:gridCol w:w="2608"/>
              <w:gridCol w:w="2352"/>
            </w:tblGrid>
            <w:tr w:rsidR="0045541D" w:rsidRPr="00594836" w:rsidTr="0045541D">
              <w:tc>
                <w:tcPr>
                  <w:tcW w:w="2538" w:type="dxa"/>
                  <w:shd w:val="clear" w:color="auto" w:fill="D9D9D9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b/>
                      <w:sz w:val="22"/>
                      <w:szCs w:val="22"/>
                    </w:rPr>
                    <w:t>City</w:t>
                  </w:r>
                  <w:r w:rsidRPr="00594836">
                    <w:rPr>
                      <w:rStyle w:val="FootnoteReference"/>
                      <w:rFonts w:ascii="Arial" w:hAnsi="Arial" w:cs="Arial"/>
                      <w:b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2970" w:type="dxa"/>
                  <w:shd w:val="clear" w:color="auto" w:fill="D9D9D9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Time Zone </w:t>
                  </w:r>
                  <w:r w:rsidRPr="00594836">
                    <w:rPr>
                      <w:rFonts w:ascii="Arial" w:hAnsi="Arial" w:cs="Arial"/>
                      <w:sz w:val="18"/>
                      <w:szCs w:val="18"/>
                    </w:rPr>
                    <w:t>(in November 2020)</w:t>
                  </w:r>
                </w:p>
              </w:tc>
              <w:tc>
                <w:tcPr>
                  <w:tcW w:w="2655" w:type="dxa"/>
                  <w:shd w:val="clear" w:color="auto" w:fill="D9D9D9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Meeting Time </w:t>
                  </w:r>
                  <w:r w:rsidRPr="0059483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C9522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local time</w:t>
                  </w:r>
                  <w:r w:rsidRPr="0059483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Wellington (NZ)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UTC+13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19:00-22:00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Hobart (AU)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UTC+11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17:00-20:00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Seoul (KR)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UTC+9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15:00-18:00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Tokyo (JP)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UTC+9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15:00-18:00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Tianjin (CN)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UTC+8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14:00-17:00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Kuala Lumpur (MY)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UTC+8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14:00-17:00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Mombasa (KE)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UTC+3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09:00-12:00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Saint-Petersburg (RU)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UTC+3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09:00-12:00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Genoa (IT)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07:00-10:00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Brest (FR)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07:00-10:00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Monaco (MC)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07:00-10:00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Springfield (US)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UTC-5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01:00-04:00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Mexico (MX)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UTC-6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00:00-03:00</w:t>
                  </w:r>
                </w:p>
              </w:tc>
            </w:tr>
          </w:tbl>
          <w:p w:rsidR="00416C65" w:rsidRPr="0028341F" w:rsidRDefault="00416C65" w:rsidP="004554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16EC0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28341F" w:rsidRDefault="003736F3" w:rsidP="0045541D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45541D">
              <w:rPr>
                <w:b/>
                <w:bCs/>
                <w:sz w:val="22"/>
                <w:szCs w:val="22"/>
                <w:lang w:eastAsia="fr-FR"/>
              </w:rPr>
              <w:t>7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00</w:t>
            </w:r>
            <w:r w:rsidR="0045541D">
              <w:rPr>
                <w:b/>
                <w:bCs/>
                <w:sz w:val="22"/>
                <w:szCs w:val="22"/>
                <w:lang w:eastAsia="fr-FR"/>
              </w:rPr>
              <w:t xml:space="preserve"> (UTC+1)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16EC0" w:rsidRPr="0028341F" w:rsidRDefault="008C3528" w:rsidP="0045541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</w:r>
            <w:r w:rsidR="00D670ED" w:rsidRPr="0028341F">
              <w:rPr>
                <w:b/>
                <w:bCs/>
                <w:sz w:val="22"/>
                <w:szCs w:val="22"/>
                <w:lang w:eastAsia="fr-FR"/>
              </w:rPr>
              <w:t xml:space="preserve">Opening </w:t>
            </w:r>
            <w:r w:rsidR="0045541D">
              <w:rPr>
                <w:b/>
                <w:bCs/>
                <w:sz w:val="22"/>
                <w:szCs w:val="22"/>
                <w:lang w:eastAsia="fr-FR"/>
              </w:rPr>
              <w:t>–Welcome</w:t>
            </w:r>
            <w:r w:rsidR="008406E6">
              <w:rPr>
                <w:b/>
                <w:bCs/>
                <w:sz w:val="22"/>
                <w:szCs w:val="22"/>
                <w:lang w:eastAsia="fr-FR"/>
              </w:rPr>
              <w:t xml:space="preserve"> address</w:t>
            </w:r>
          </w:p>
        </w:tc>
      </w:tr>
      <w:tr w:rsidR="003736F3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3736F3" w:rsidRPr="0028341F" w:rsidRDefault="003736F3" w:rsidP="0075582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D670ED" w:rsidRPr="0028341F" w:rsidRDefault="008406E6" w:rsidP="0058162C">
            <w:pPr>
              <w:pStyle w:val="ListParagraph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SCUFN Chair and IHO Director Luigi SINAPI</w:t>
            </w:r>
          </w:p>
        </w:tc>
      </w:tr>
      <w:tr w:rsidR="00BD6500" w:rsidRPr="0028341F" w:rsidTr="0049517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BD6500" w:rsidRPr="0028341F" w:rsidRDefault="00BD6500" w:rsidP="00BD6500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BD6500" w:rsidRPr="0028341F" w:rsidRDefault="00BD6500" w:rsidP="00BD650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8406E6" w:rsidRPr="0028341F" w:rsidTr="0058162C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8406E6" w:rsidRDefault="008406E6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0710 (UTC+1)</w:t>
            </w:r>
          </w:p>
          <w:p w:rsidR="0058162C" w:rsidRPr="0028341F" w:rsidRDefault="0058162C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Skipped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8406E6" w:rsidRPr="0028341F" w:rsidRDefault="008406E6" w:rsidP="00B861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Opening and Administrative Arrangements</w:t>
            </w:r>
          </w:p>
          <w:p w:rsidR="008406E6" w:rsidRPr="0028341F" w:rsidRDefault="008406E6" w:rsidP="00B86199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</w:rPr>
              <w:t>Doc: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="00C64A82">
              <w:rPr>
                <w:i/>
                <w:iCs/>
                <w:sz w:val="22"/>
                <w:szCs w:val="22"/>
              </w:rPr>
              <w:t>SCUFN33-</w:t>
            </w:r>
            <w:r w:rsidRPr="0028341F">
              <w:rPr>
                <w:i/>
                <w:iCs/>
                <w:sz w:val="22"/>
                <w:szCs w:val="22"/>
              </w:rPr>
              <w:t>01A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List of Documents (Sec.)</w:t>
            </w:r>
          </w:p>
          <w:p w:rsidR="008406E6" w:rsidRPr="0028341F" w:rsidRDefault="00C64A82" w:rsidP="00B86199">
            <w:pPr>
              <w:tabs>
                <w:tab w:val="left" w:pos="0"/>
              </w:tabs>
              <w:ind w:firstLine="666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SCUFN33-</w:t>
            </w:r>
            <w:r w:rsidR="008406E6" w:rsidRPr="0028341F">
              <w:rPr>
                <w:i/>
                <w:iCs/>
                <w:sz w:val="22"/>
                <w:szCs w:val="22"/>
              </w:rPr>
              <w:t>01B</w:t>
            </w:r>
            <w:r w:rsidR="008406E6" w:rsidRPr="0028341F">
              <w:rPr>
                <w:i/>
                <w:iCs/>
                <w:sz w:val="22"/>
                <w:szCs w:val="22"/>
              </w:rPr>
              <w:tab/>
              <w:t>List of Participants (Sec.)</w:t>
            </w:r>
          </w:p>
          <w:p w:rsidR="008406E6" w:rsidRPr="0028341F" w:rsidRDefault="008406E6" w:rsidP="008406E6">
            <w:pPr>
              <w:tabs>
                <w:tab w:val="left" w:pos="0"/>
              </w:tabs>
              <w:ind w:firstLine="666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16EC0" w:rsidRPr="0028341F" w:rsidTr="0058162C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:rsidR="00716EC0" w:rsidRPr="0028341F" w:rsidRDefault="008406E6" w:rsidP="00BD650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lastRenderedPageBreak/>
              <w:t>0710</w:t>
            </w:r>
            <w:r w:rsidR="0058162C">
              <w:rPr>
                <w:b/>
                <w:bCs/>
                <w:sz w:val="22"/>
                <w:szCs w:val="22"/>
                <w:lang w:eastAsia="fr-FR"/>
              </w:rPr>
              <w:t xml:space="preserve"> (UTC+1)</w:t>
            </w:r>
          </w:p>
        </w:tc>
        <w:tc>
          <w:tcPr>
            <w:tcW w:w="7489" w:type="dxa"/>
            <w:shd w:val="clear" w:color="auto" w:fill="FFFFFF" w:themeFill="background1"/>
          </w:tcPr>
          <w:p w:rsidR="00716EC0" w:rsidRPr="0028341F" w:rsidRDefault="00716EC0" w:rsidP="0039459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Opening </w:t>
            </w:r>
            <w:r w:rsidR="00E01E80" w:rsidRPr="0028341F">
              <w:rPr>
                <w:b/>
                <w:bCs/>
                <w:sz w:val="22"/>
                <w:szCs w:val="22"/>
                <w:lang w:eastAsia="fr-FR"/>
              </w:rPr>
              <w:t>and Administrative Arrangements</w:t>
            </w:r>
            <w:r w:rsidR="0058162C">
              <w:rPr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:rsidR="001B7A2D" w:rsidRPr="0028341F" w:rsidRDefault="00C64A82" w:rsidP="0058162C">
            <w:pPr>
              <w:tabs>
                <w:tab w:val="left" w:pos="0"/>
              </w:tabs>
              <w:ind w:firstLine="666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SCUFN33-</w:t>
            </w:r>
            <w:r w:rsidR="009438D4" w:rsidRPr="0028341F">
              <w:rPr>
                <w:i/>
                <w:iCs/>
                <w:sz w:val="22"/>
                <w:szCs w:val="22"/>
              </w:rPr>
              <w:t>01C</w:t>
            </w:r>
            <w:r w:rsidR="009438D4" w:rsidRPr="0028341F">
              <w:rPr>
                <w:i/>
                <w:iCs/>
                <w:sz w:val="22"/>
                <w:szCs w:val="22"/>
              </w:rPr>
              <w:tab/>
              <w:t>SCUFN</w:t>
            </w:r>
            <w:r w:rsidR="0058162C">
              <w:rPr>
                <w:i/>
                <w:iCs/>
                <w:sz w:val="22"/>
                <w:szCs w:val="22"/>
                <w:lang w:eastAsia="fr-FR"/>
              </w:rPr>
              <w:t xml:space="preserve"> Membership and Observers List – Short introduction of new SCUFN Members (Marie-Françoise </w:t>
            </w:r>
            <w:r w:rsidR="008C3528">
              <w:rPr>
                <w:i/>
                <w:iCs/>
                <w:sz w:val="22"/>
                <w:szCs w:val="22"/>
                <w:lang w:eastAsia="fr-FR"/>
              </w:rPr>
              <w:t xml:space="preserve">Lalancette </w:t>
            </w:r>
            <w:r w:rsidR="0058162C">
              <w:rPr>
                <w:i/>
                <w:iCs/>
                <w:sz w:val="22"/>
                <w:szCs w:val="22"/>
                <w:lang w:eastAsia="fr-FR"/>
              </w:rPr>
              <w:t>and Mike</w:t>
            </w:r>
            <w:r w:rsidR="008C3528">
              <w:rPr>
                <w:i/>
                <w:iCs/>
                <w:sz w:val="22"/>
                <w:szCs w:val="22"/>
                <w:lang w:eastAsia="fr-FR"/>
              </w:rPr>
              <w:t xml:space="preserve"> Coffin</w:t>
            </w:r>
            <w:r w:rsidR="0058162C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</w:tc>
      </w:tr>
      <w:tr w:rsidR="00961954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961954" w:rsidRPr="0028341F" w:rsidRDefault="00961954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0720 (UTC+1)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961954" w:rsidRPr="0028341F" w:rsidRDefault="00961954" w:rsidP="00B861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2.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Introduction by SCUFN Chair - Approval of Agenda – SCUFN TORs</w:t>
            </w:r>
            <w:r>
              <w:rPr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:rsidR="00961954" w:rsidRPr="0028341F" w:rsidRDefault="00961954" w:rsidP="00B86199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SCUFN Chair Report (GEBCO Guidance, IOC, etc.)</w:t>
            </w:r>
            <w:r w:rsidRPr="0028341F">
              <w:rPr>
                <w:b/>
                <w:iCs/>
                <w:sz w:val="22"/>
                <w:szCs w:val="22"/>
                <w:highlight w:val="cyan"/>
              </w:rPr>
              <w:br/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02.1A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8341F">
              <w:rPr>
                <w:i/>
                <w:iCs/>
                <w:sz w:val="22"/>
                <w:szCs w:val="22"/>
              </w:rPr>
              <w:t>SCUFN Chair Report (Chair)</w:t>
            </w:r>
          </w:p>
          <w:p w:rsidR="00961954" w:rsidRPr="0028341F" w:rsidRDefault="00961954" w:rsidP="00B86199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961954" w:rsidRPr="0028341F" w:rsidRDefault="00961954" w:rsidP="00B86199">
            <w:pPr>
              <w:shd w:val="clear" w:color="auto" w:fill="FFFFFF" w:themeFill="background1"/>
              <w:jc w:val="both"/>
              <w:rPr>
                <w:b/>
                <w:i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Agenda</w:t>
            </w:r>
          </w:p>
          <w:p w:rsidR="00961954" w:rsidRPr="00AF153C" w:rsidRDefault="00961954" w:rsidP="00AF153C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02.2A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 xml:space="preserve">Agenda and Time Table (Sec.) </w:t>
            </w:r>
          </w:p>
        </w:tc>
      </w:tr>
      <w:tr w:rsidR="0058162C" w:rsidRPr="0028341F" w:rsidTr="00AF153C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E235EA" w:rsidRDefault="00E235EA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AF153C" w:rsidRPr="0028341F" w:rsidRDefault="00AF153C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Skipped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58162C" w:rsidRPr="0028341F" w:rsidRDefault="0058162C" w:rsidP="00B86199">
            <w:pPr>
              <w:shd w:val="clear" w:color="auto" w:fill="FFFFFF" w:themeFill="background1"/>
              <w:jc w:val="both"/>
              <w:rPr>
                <w:b/>
                <w:i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2.3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SCUFN TORs and Proposed Amendments if any</w:t>
            </w:r>
          </w:p>
          <w:p w:rsidR="0058162C" w:rsidRPr="0028341F" w:rsidRDefault="0058162C" w:rsidP="00E235EA">
            <w:pPr>
              <w:shd w:val="clear" w:color="auto" w:fill="D9D9D9" w:themeFill="background1" w:themeFillShade="D9"/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</w:rPr>
              <w:t>SCUFN33-</w:t>
            </w:r>
            <w:r w:rsidRPr="0028341F">
              <w:rPr>
                <w:i/>
                <w:iCs/>
                <w:sz w:val="22"/>
                <w:szCs w:val="22"/>
              </w:rPr>
              <w:t>01D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Terms</w:t>
            </w:r>
            <w:r w:rsidRPr="0028341F">
              <w:rPr>
                <w:i/>
                <w:iCs/>
                <w:sz w:val="22"/>
                <w:szCs w:val="22"/>
              </w:rPr>
              <w:t xml:space="preserve"> of Reference and Rules of Procedure (Chair/Sec) and Proposed Amendments if any</w:t>
            </w:r>
          </w:p>
          <w:p w:rsidR="0058162C" w:rsidRPr="0028341F" w:rsidRDefault="0058162C" w:rsidP="00B86199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753D17" w:rsidRPr="0028341F" w:rsidTr="00753D17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53D17" w:rsidRDefault="00753D1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E235EA" w:rsidRDefault="00E235EA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E235EA" w:rsidRDefault="00E235EA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753D17" w:rsidRDefault="00753D1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Skipped</w:t>
            </w:r>
            <w:r w:rsidR="00C64A82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:rsidR="00753D17" w:rsidRPr="0028341F" w:rsidRDefault="00753D1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753D17" w:rsidRPr="0028341F" w:rsidRDefault="00753D17" w:rsidP="00B861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3.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</w:p>
          <w:p w:rsidR="00753D17" w:rsidRPr="0028341F" w:rsidRDefault="00753D17" w:rsidP="00E235EA">
            <w:pPr>
              <w:shd w:val="clear" w:color="auto" w:fill="D9D9D9" w:themeFill="background1" w:themeFillShade="D9"/>
              <w:jc w:val="both"/>
              <w:rPr>
                <w:b/>
                <w:i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3.1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Review of Actions from SCUFN-3</w:t>
            </w:r>
            <w:r w:rsidR="00C64A8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and transfer to the relevant agenda items (if appropriate)</w:t>
            </w:r>
          </w:p>
          <w:p w:rsidR="00753D17" w:rsidRDefault="00753D17" w:rsidP="00E235EA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</w:rPr>
              <w:t>Doc: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="00C64A82">
              <w:rPr>
                <w:i/>
                <w:iCs/>
                <w:sz w:val="22"/>
                <w:szCs w:val="22"/>
              </w:rPr>
              <w:t>SCUFN33-</w:t>
            </w:r>
            <w:r w:rsidRPr="0028341F">
              <w:rPr>
                <w:i/>
                <w:iCs/>
                <w:sz w:val="22"/>
                <w:szCs w:val="22"/>
              </w:rPr>
              <w:t>03.1A</w:t>
            </w:r>
            <w:r w:rsidRPr="0028341F">
              <w:rPr>
                <w:i/>
                <w:iCs/>
                <w:sz w:val="22"/>
                <w:szCs w:val="22"/>
              </w:rPr>
              <w:tab/>
              <w:t>List of Actions from SCUFN-3</w:t>
            </w:r>
            <w:r w:rsidR="00C64A82">
              <w:rPr>
                <w:i/>
                <w:iCs/>
                <w:sz w:val="22"/>
                <w:szCs w:val="22"/>
              </w:rPr>
              <w:t>2</w:t>
            </w:r>
            <w:r w:rsidRPr="0028341F">
              <w:rPr>
                <w:i/>
                <w:iCs/>
                <w:sz w:val="22"/>
                <w:szCs w:val="22"/>
              </w:rPr>
              <w:t xml:space="preserve"> and Status (Sec.)</w:t>
            </w:r>
          </w:p>
          <w:p w:rsidR="00C64A82" w:rsidRPr="00753D17" w:rsidRDefault="00C64A82" w:rsidP="00E235EA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  <w:r w:rsidRPr="00C64A82">
              <w:rPr>
                <w:i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Members </w:t>
            </w:r>
            <w:r>
              <w:rPr>
                <w:i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are </w:t>
            </w:r>
            <w:r w:rsidRPr="00C64A82">
              <w:rPr>
                <w:i/>
                <w:iCs/>
                <w:sz w:val="22"/>
                <w:szCs w:val="22"/>
                <w:shd w:val="clear" w:color="auto" w:fill="D9D9D9" w:themeFill="background1" w:themeFillShade="D9"/>
              </w:rPr>
              <w:t>invited to take not of the progress on the implementation of Decisions and Actions</w:t>
            </w:r>
          </w:p>
        </w:tc>
      </w:tr>
      <w:tr w:rsidR="00110BBA" w:rsidRPr="0028341F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Default="00753D17" w:rsidP="00BD650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0730 (UTC+1)</w:t>
            </w:r>
          </w:p>
          <w:p w:rsidR="00753D17" w:rsidRDefault="00753D17" w:rsidP="00BD650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753D17" w:rsidRDefault="00753D17" w:rsidP="00BD650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7F3256" w:rsidRDefault="007F3256" w:rsidP="00BD650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753D17" w:rsidRPr="0028341F" w:rsidRDefault="00753D17" w:rsidP="00753D1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28341F" w:rsidRDefault="00110BBA" w:rsidP="002024D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3.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</w:p>
          <w:p w:rsidR="00C5331B" w:rsidRPr="0028341F" w:rsidRDefault="00C5331B" w:rsidP="00BD6500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</w:p>
          <w:p w:rsidR="001B7A2D" w:rsidRPr="0028341F" w:rsidRDefault="001B7A2D" w:rsidP="001B7A2D">
            <w:pPr>
              <w:jc w:val="both"/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3.</w:t>
            </w:r>
            <w:r w:rsidR="00BD6500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Decision making process in SCUFN – Repository of typical cases</w:t>
            </w:r>
          </w:p>
          <w:p w:rsidR="001B7A2D" w:rsidRDefault="00B27B2E" w:rsidP="001B7A2D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Doc:</w:t>
            </w:r>
            <w:r w:rsidRPr="0028341F">
              <w:rPr>
                <w:i/>
                <w:iCs/>
                <w:sz w:val="22"/>
                <w:szCs w:val="22"/>
              </w:rPr>
              <w:t xml:space="preserve"> 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="00C64A82">
              <w:rPr>
                <w:i/>
                <w:iCs/>
                <w:sz w:val="22"/>
                <w:szCs w:val="22"/>
              </w:rPr>
              <w:t>SCUFN33-</w:t>
            </w:r>
            <w:r w:rsidR="00BD6500" w:rsidRPr="0028341F">
              <w:rPr>
                <w:i/>
                <w:iCs/>
                <w:sz w:val="22"/>
                <w:szCs w:val="22"/>
              </w:rPr>
              <w:t>03.2</w:t>
            </w:r>
            <w:r w:rsidR="001B7A2D" w:rsidRPr="0028341F">
              <w:rPr>
                <w:i/>
                <w:iCs/>
                <w:sz w:val="22"/>
                <w:szCs w:val="22"/>
              </w:rPr>
              <w:t>A</w:t>
            </w:r>
            <w:r w:rsidR="001B7A2D" w:rsidRPr="0028341F">
              <w:rPr>
                <w:i/>
                <w:iCs/>
                <w:sz w:val="22"/>
                <w:szCs w:val="22"/>
              </w:rPr>
              <w:tab/>
              <w:t>Follow-up on Action SCUFN3</w:t>
            </w:r>
            <w:r>
              <w:rPr>
                <w:i/>
                <w:iCs/>
                <w:sz w:val="22"/>
                <w:szCs w:val="22"/>
              </w:rPr>
              <w:t>2</w:t>
            </w:r>
            <w:r w:rsidR="001B7A2D" w:rsidRPr="0028341F">
              <w:rPr>
                <w:i/>
                <w:iCs/>
                <w:sz w:val="22"/>
                <w:szCs w:val="22"/>
              </w:rPr>
              <w:t>/0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="001B7A2D" w:rsidRPr="0028341F">
              <w:rPr>
                <w:i/>
                <w:iCs/>
                <w:sz w:val="22"/>
                <w:szCs w:val="22"/>
              </w:rPr>
              <w:t xml:space="preserve"> </w:t>
            </w:r>
            <w:r w:rsidR="00BD6500" w:rsidRPr="0028341F">
              <w:rPr>
                <w:i/>
                <w:iCs/>
                <w:sz w:val="22"/>
                <w:szCs w:val="22"/>
              </w:rPr>
              <w:t>(Roberta/</w:t>
            </w:r>
            <w:r>
              <w:rPr>
                <w:i/>
                <w:iCs/>
                <w:sz w:val="22"/>
                <w:szCs w:val="22"/>
              </w:rPr>
              <w:t>Kevin/</w:t>
            </w:r>
            <w:r w:rsidR="00BD6500" w:rsidRPr="0028341F">
              <w:rPr>
                <w:i/>
                <w:iCs/>
                <w:sz w:val="22"/>
                <w:szCs w:val="22"/>
              </w:rPr>
              <w:t>Han</w:t>
            </w:r>
            <w:r w:rsidR="001B7A2D" w:rsidRPr="0028341F">
              <w:rPr>
                <w:i/>
                <w:iCs/>
                <w:sz w:val="22"/>
                <w:szCs w:val="22"/>
              </w:rPr>
              <w:t>)</w:t>
            </w:r>
          </w:p>
          <w:p w:rsidR="00B27B2E" w:rsidRPr="0028341F" w:rsidRDefault="00B27B2E" w:rsidP="001B7A2D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</w:rPr>
              <w:tab/>
            </w:r>
            <w:r w:rsidR="00C64A82">
              <w:rPr>
                <w:i/>
                <w:iCs/>
                <w:sz w:val="22"/>
                <w:szCs w:val="22"/>
              </w:rPr>
              <w:t>SCUFN33-</w:t>
            </w:r>
            <w:r w:rsidRPr="0028341F">
              <w:rPr>
                <w:i/>
                <w:iCs/>
                <w:sz w:val="22"/>
                <w:szCs w:val="22"/>
              </w:rPr>
              <w:t>03.2</w:t>
            </w:r>
            <w:r>
              <w:rPr>
                <w:i/>
                <w:iCs/>
                <w:sz w:val="22"/>
                <w:szCs w:val="22"/>
              </w:rPr>
              <w:t>B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Pr="00B27B2E">
              <w:rPr>
                <w:i/>
                <w:iCs/>
                <w:sz w:val="22"/>
                <w:szCs w:val="22"/>
              </w:rPr>
              <w:t xml:space="preserve">Draft version of "Cookbook for Generic Terms of undersea feature names", version June 2020 </w:t>
            </w:r>
            <w:r w:rsidRPr="0028341F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Kevin</w:t>
            </w:r>
            <w:r w:rsidRPr="0028341F">
              <w:rPr>
                <w:i/>
                <w:iCs/>
                <w:sz w:val="22"/>
                <w:szCs w:val="22"/>
              </w:rPr>
              <w:t>)</w:t>
            </w:r>
          </w:p>
          <w:p w:rsidR="00815DA1" w:rsidRPr="0028341F" w:rsidRDefault="00815DA1" w:rsidP="00815DA1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110BBA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Default="00483C18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lastRenderedPageBreak/>
              <w:t>0750 (UTC+1)</w:t>
            </w:r>
          </w:p>
          <w:p w:rsidR="00226176" w:rsidRDefault="00226176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26176" w:rsidRDefault="00226176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26176" w:rsidRPr="0028341F" w:rsidRDefault="00226176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F01D8F" w:rsidRPr="00F01D8F" w:rsidRDefault="00110BBA" w:rsidP="00F01D8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Proposals Submitted during Intersessional Period</w:t>
            </w:r>
          </w:p>
          <w:p w:rsidR="00110BBA" w:rsidRPr="0028341F" w:rsidRDefault="00422C99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110BB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D82BB0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Australia</w:t>
            </w:r>
            <w:r w:rsidR="005D382B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 w:rsidR="007F3256" w:rsidRPr="007F325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Australian Antarctic Division</w:t>
            </w:r>
          </w:p>
          <w:p w:rsidR="003B02BA" w:rsidRPr="0028341F" w:rsidRDefault="00110BBA" w:rsidP="00A809DB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04.1A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 w:rsidRPr="00C64A82">
              <w:rPr>
                <w:i/>
                <w:iCs/>
                <w:sz w:val="22"/>
                <w:szCs w:val="22"/>
                <w:lang w:eastAsia="fr-FR"/>
              </w:rPr>
              <w:t>Proposals (6) from Australia, Australian Antarctic Division</w:t>
            </w:r>
            <w:r w:rsidR="00C64A82"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416706" w:rsidRPr="0028341F">
              <w:rPr>
                <w:i/>
                <w:iCs/>
                <w:sz w:val="22"/>
                <w:szCs w:val="22"/>
                <w:lang w:eastAsia="fr-FR"/>
              </w:rPr>
              <w:t>(</w:t>
            </w:r>
            <w:r w:rsidR="007F3256">
              <w:rPr>
                <w:i/>
                <w:iCs/>
                <w:sz w:val="22"/>
                <w:szCs w:val="22"/>
                <w:lang w:eastAsia="fr-FR"/>
              </w:rPr>
              <w:t>M. Coffin</w:t>
            </w:r>
            <w:r w:rsidR="00416706"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110BBA" w:rsidRPr="0028341F" w:rsidRDefault="00110BBA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4.2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From U</w:t>
            </w:r>
            <w:r w:rsidR="005D382B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K, </w:t>
            </w:r>
            <w:r w:rsidR="007F3256" w:rsidRPr="007F325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Newcastle Universit</w:t>
            </w:r>
            <w:r w:rsidR="007F325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y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04.2A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 xml:space="preserve">Proposal </w:t>
            </w:r>
            <w:r w:rsidR="007F3256" w:rsidRPr="007F3256">
              <w:rPr>
                <w:i/>
                <w:iCs/>
                <w:sz w:val="22"/>
                <w:szCs w:val="22"/>
                <w:lang w:eastAsia="fr-FR"/>
              </w:rPr>
              <w:t xml:space="preserve">(12) from UK, Newcastle University </w:t>
            </w:r>
            <w:r w:rsidR="00A809DB" w:rsidRPr="0028341F">
              <w:rPr>
                <w:i/>
                <w:iCs/>
                <w:sz w:val="22"/>
                <w:szCs w:val="22"/>
                <w:lang w:eastAsia="fr-FR"/>
              </w:rPr>
              <w:t>(Chair)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110BBA" w:rsidRPr="0028341F" w:rsidRDefault="00110BBA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4.3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22617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Russian Federation</w:t>
            </w:r>
            <w:r w:rsidR="00226176" w:rsidRPr="0022617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, Gliere Memorial Museum</w:t>
            </w:r>
          </w:p>
          <w:p w:rsidR="00B910CC" w:rsidRPr="0028341F" w:rsidRDefault="00110BBA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04.3A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 xml:space="preserve">Proposal (1) from Russian Federation, Gliere Memorial Museum </w:t>
            </w:r>
            <w:r w:rsidR="003E5C40" w:rsidRPr="0028341F">
              <w:rPr>
                <w:i/>
                <w:iCs/>
                <w:sz w:val="22"/>
                <w:szCs w:val="22"/>
                <w:lang w:eastAsia="fr-FR"/>
              </w:rPr>
              <w:t>(</w:t>
            </w:r>
            <w:r w:rsidR="00226176">
              <w:rPr>
                <w:i/>
                <w:iCs/>
                <w:sz w:val="22"/>
                <w:szCs w:val="22"/>
                <w:lang w:eastAsia="fr-FR"/>
              </w:rPr>
              <w:t>Proposer/Chair</w:t>
            </w:r>
            <w:r w:rsidR="003E5C40"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B910CC" w:rsidRPr="0028341F" w:rsidRDefault="00B910CC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B910CC" w:rsidRPr="0028341F" w:rsidRDefault="00B910CC" w:rsidP="00B910CC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4.4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="00226176" w:rsidRPr="0022617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Germany, University of Bremen</w:t>
            </w:r>
          </w:p>
          <w:p w:rsidR="003E5C40" w:rsidRDefault="00B910CC" w:rsidP="0022617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04.4A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 xml:space="preserve">Proposal (1) from Germany, University of Bremen </w:t>
            </w:r>
            <w:r w:rsidR="003E5C40" w:rsidRPr="0028341F">
              <w:rPr>
                <w:i/>
                <w:iCs/>
                <w:sz w:val="22"/>
                <w:szCs w:val="22"/>
                <w:lang w:eastAsia="fr-FR"/>
              </w:rPr>
              <w:t>(</w:t>
            </w:r>
            <w:r w:rsidR="00226176">
              <w:rPr>
                <w:i/>
                <w:iCs/>
                <w:sz w:val="22"/>
                <w:szCs w:val="22"/>
                <w:lang w:eastAsia="fr-FR"/>
              </w:rPr>
              <w:t>Proposer/Chair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226176" w:rsidRPr="0028341F" w:rsidRDefault="00226176" w:rsidP="0022617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3E5C40" w:rsidRPr="0028341F" w:rsidRDefault="003E5C40" w:rsidP="003E5C4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4.5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="00226176" w:rsidRPr="0022617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Germany, AWI</w:t>
            </w:r>
          </w:p>
          <w:p w:rsidR="003E5C40" w:rsidRPr="0028341F" w:rsidRDefault="003E5C40" w:rsidP="005276DB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04.5A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 xml:space="preserve">Proposals (15) from Germany, AWI </w:t>
            </w:r>
            <w:r w:rsidR="003F68CA" w:rsidRPr="0028341F">
              <w:rPr>
                <w:i/>
                <w:iCs/>
                <w:sz w:val="22"/>
                <w:szCs w:val="22"/>
                <w:lang w:eastAsia="fr-FR"/>
              </w:rPr>
              <w:t>(</w:t>
            </w:r>
            <w:r w:rsidR="00226176">
              <w:rPr>
                <w:i/>
                <w:iCs/>
                <w:sz w:val="22"/>
                <w:szCs w:val="22"/>
                <w:lang w:eastAsia="fr-FR"/>
              </w:rPr>
              <w:t>Chair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D36B25" w:rsidRPr="00F01D8F" w:rsidRDefault="00F01D8F" w:rsidP="00A3729F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SCUFN Members are invited to make their pre-review on </w:t>
            </w:r>
            <w:r w:rsidR="00A3729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scufn.ops-webservices.org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 w:rsidRPr="00A3729F">
              <w:rPr>
                <w:bCs/>
                <w:sz w:val="22"/>
                <w:szCs w:val="22"/>
                <w:u w:val="single"/>
                <w:shd w:val="clear" w:color="auto" w:fill="D9D9D9" w:themeFill="background1" w:themeFillShade="D9"/>
                <w:lang w:eastAsia="fr-FR"/>
              </w:rPr>
              <w:t>prior to the meeting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: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to save time, a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ll “green” flags will not be commented.</w:t>
            </w:r>
          </w:p>
        </w:tc>
      </w:tr>
      <w:tr w:rsidR="00110BBA" w:rsidRPr="0028341F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28341F" w:rsidRDefault="009228E3" w:rsidP="00F01D8F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F01D8F">
              <w:rPr>
                <w:b/>
                <w:bCs/>
                <w:sz w:val="22"/>
                <w:szCs w:val="22"/>
                <w:lang w:eastAsia="fr-FR"/>
              </w:rPr>
              <w:t>000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28341F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END OF SESSION DAY 1</w:t>
            </w:r>
          </w:p>
        </w:tc>
      </w:tr>
    </w:tbl>
    <w:p w:rsidR="00D14797" w:rsidRPr="0028341F" w:rsidRDefault="00D14797">
      <w:pPr>
        <w:rPr>
          <w:sz w:val="22"/>
          <w:szCs w:val="22"/>
        </w:rPr>
      </w:pPr>
      <w:r w:rsidRPr="0028341F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4B0F1A" w:rsidRPr="008406E6" w:rsidTr="00B86199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4B0F1A" w:rsidRPr="008406E6" w:rsidRDefault="004B0F1A" w:rsidP="004B0F1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lastRenderedPageBreak/>
              <w:t>Tuesday 10</w:t>
            </w: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November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F1A" w:rsidRPr="008406E6" w:rsidRDefault="004B0F1A" w:rsidP="004B0F1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SCUFN-33 VTC DAY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</w:p>
        </w:tc>
      </w:tr>
      <w:tr w:rsidR="00110BBA" w:rsidRPr="0028341F" w:rsidTr="004B0F1A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Default="00110BBA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4B0F1A" w:rsidRDefault="004B0F1A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4B0F1A" w:rsidRDefault="004B0F1A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4B0F1A" w:rsidRDefault="004B0F1A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4B0F1A" w:rsidRDefault="004B0F1A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4B0F1A" w:rsidRDefault="004B0F1A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4B0F1A" w:rsidRPr="0028341F" w:rsidRDefault="004B0F1A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Skipped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28341F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5.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Liai</w:t>
            </w:r>
            <w:r w:rsidR="009C1786">
              <w:rPr>
                <w:b/>
                <w:bCs/>
                <w:sz w:val="22"/>
                <w:szCs w:val="22"/>
                <w:lang w:eastAsia="fr-FR"/>
              </w:rPr>
              <w:t>son with Other Geographical Naming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Bodies</w:t>
            </w:r>
          </w:p>
          <w:p w:rsidR="00CE49E8" w:rsidRPr="0028341F" w:rsidRDefault="00110BBA" w:rsidP="00CE49E8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5</w:t>
            </w:r>
            <w:r w:rsidR="00416D8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.1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416D8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Advisory Committee on Undersea Features (ACUF) of the US Board on Geographical Names</w:t>
            </w:r>
          </w:p>
          <w:p w:rsidR="00110BBA" w:rsidRPr="0028341F" w:rsidRDefault="00815BF6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</w:t>
            </w:r>
            <w:r w:rsidR="00110BBA" w:rsidRPr="0028341F">
              <w:rPr>
                <w:i/>
                <w:iCs/>
                <w:sz w:val="22"/>
                <w:szCs w:val="22"/>
                <w:lang w:eastAsia="fr-FR"/>
              </w:rPr>
              <w:t>:</w:t>
            </w:r>
            <w:r w:rsidR="00110BBA"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="00416D8A" w:rsidRPr="0028341F">
              <w:rPr>
                <w:i/>
                <w:iCs/>
                <w:sz w:val="22"/>
                <w:szCs w:val="22"/>
                <w:lang w:eastAsia="fr-FR"/>
              </w:rPr>
              <w:t>05.1A</w:t>
            </w:r>
            <w:r w:rsidR="00110BBA"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416D8A" w:rsidRPr="0028341F">
              <w:rPr>
                <w:i/>
                <w:iCs/>
                <w:sz w:val="22"/>
                <w:szCs w:val="22"/>
                <w:lang w:eastAsia="fr-FR"/>
              </w:rPr>
              <w:t>Report of ACUF Activities (</w:t>
            </w:r>
            <w:r w:rsidR="00814801" w:rsidRPr="0028341F">
              <w:rPr>
                <w:i/>
                <w:iCs/>
                <w:sz w:val="22"/>
                <w:szCs w:val="22"/>
                <w:lang w:eastAsia="fr-FR"/>
              </w:rPr>
              <w:t>Trent</w:t>
            </w:r>
            <w:r w:rsidR="00416D8A"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  <w:r w:rsidR="00416D8A" w:rsidRPr="0028341F">
              <w:rPr>
                <w:i/>
                <w:iCs/>
                <w:sz w:val="22"/>
                <w:szCs w:val="22"/>
                <w:lang w:eastAsia="fr-FR"/>
              </w:rPr>
              <w:cr/>
            </w:r>
          </w:p>
          <w:p w:rsidR="00416D8A" w:rsidRPr="0028341F" w:rsidRDefault="00422C99" w:rsidP="00B03EB8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5.2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416D8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Undersea Names Committee of the New Zealand Geographic Board (NZGB)</w:t>
            </w:r>
          </w:p>
          <w:p w:rsidR="00416D8A" w:rsidRPr="0028341F" w:rsidRDefault="00416D8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05.2A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814801" w:rsidRPr="0028341F">
              <w:rPr>
                <w:bCs/>
                <w:i/>
                <w:sz w:val="22"/>
                <w:szCs w:val="22"/>
              </w:rPr>
              <w:t>Report of the</w:t>
            </w:r>
            <w:r w:rsidR="00814801" w:rsidRPr="0028341F">
              <w:rPr>
                <w:i/>
                <w:sz w:val="22"/>
                <w:szCs w:val="22"/>
              </w:rPr>
              <w:t xml:space="preserve"> NZGB Undersea Names Committee (</w:t>
            </w:r>
            <w:r w:rsidR="0028341F" w:rsidRPr="0028341F">
              <w:rPr>
                <w:i/>
                <w:sz w:val="22"/>
                <w:szCs w:val="22"/>
              </w:rPr>
              <w:t>K. Mackay</w:t>
            </w:r>
            <w:r w:rsidR="00814801" w:rsidRPr="0028341F">
              <w:rPr>
                <w:i/>
                <w:sz w:val="22"/>
                <w:szCs w:val="22"/>
              </w:rPr>
              <w:t>)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cr/>
            </w:r>
          </w:p>
          <w:p w:rsidR="00814801" w:rsidRPr="0028341F" w:rsidRDefault="00814801" w:rsidP="00814801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5.3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Activities of Marine Regions of interest to SCUFN</w:t>
            </w:r>
          </w:p>
          <w:p w:rsidR="00814801" w:rsidRPr="0028341F" w:rsidRDefault="00814801" w:rsidP="00814801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05.3A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8341F">
              <w:rPr>
                <w:i/>
                <w:iCs/>
                <w:sz w:val="22"/>
                <w:szCs w:val="22"/>
              </w:rPr>
              <w:t>Activities of Marine Regions of interest to SCUFN (</w:t>
            </w:r>
            <w:r w:rsidR="00885312">
              <w:rPr>
                <w:i/>
                <w:iCs/>
                <w:sz w:val="22"/>
                <w:szCs w:val="22"/>
              </w:rPr>
              <w:t>Britt Lonneville</w:t>
            </w:r>
            <w:r w:rsidRPr="0028341F">
              <w:rPr>
                <w:i/>
                <w:iCs/>
                <w:sz w:val="22"/>
                <w:szCs w:val="22"/>
              </w:rPr>
              <w:t>)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cr/>
            </w:r>
          </w:p>
          <w:p w:rsidR="00D07C18" w:rsidRPr="0028341F" w:rsidRDefault="00D07C18" w:rsidP="00D07C18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5.4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</w:t>
            </w:r>
            <w:r w:rsidR="0003558C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nited Nations 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Group of Expert</w:t>
            </w:r>
            <w:r w:rsidR="0003558C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s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on Geographical Names (UN GEGN)</w:t>
            </w:r>
          </w:p>
          <w:p w:rsidR="00D07C18" w:rsidRPr="0028341F" w:rsidRDefault="00D07C18" w:rsidP="00814801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05.4A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8341F" w:rsidRPr="0028341F">
              <w:rPr>
                <w:i/>
                <w:iCs/>
                <w:sz w:val="22"/>
                <w:szCs w:val="22"/>
                <w:lang w:eastAsia="fr-FR"/>
              </w:rPr>
              <w:t xml:space="preserve">Report from </w:t>
            </w:r>
            <w:r w:rsidR="0003558C" w:rsidRPr="0028341F">
              <w:rPr>
                <w:i/>
                <w:iCs/>
                <w:sz w:val="22"/>
                <w:szCs w:val="22"/>
              </w:rPr>
              <w:t xml:space="preserve">UNGEGN </w:t>
            </w:r>
            <w:r w:rsidR="0028341F" w:rsidRPr="0028341F">
              <w:rPr>
                <w:i/>
                <w:iCs/>
                <w:sz w:val="22"/>
                <w:szCs w:val="22"/>
              </w:rPr>
              <w:t>(Trent</w:t>
            </w:r>
            <w:r w:rsidR="0003558C" w:rsidRPr="0028341F">
              <w:rPr>
                <w:i/>
                <w:iCs/>
                <w:sz w:val="22"/>
                <w:szCs w:val="22"/>
              </w:rPr>
              <w:t>)</w:t>
            </w:r>
          </w:p>
          <w:p w:rsidR="0003558C" w:rsidRDefault="0003558C" w:rsidP="0051795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05.4B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List of Naming Authorities</w:t>
            </w:r>
            <w:r w:rsidRPr="0028341F">
              <w:rPr>
                <w:i/>
                <w:iCs/>
                <w:sz w:val="22"/>
                <w:szCs w:val="22"/>
              </w:rPr>
              <w:t xml:space="preserve"> (Sec)</w:t>
            </w:r>
          </w:p>
          <w:p w:rsidR="004B0F1A" w:rsidRDefault="004B0F1A" w:rsidP="0051795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</w:rPr>
            </w:pPr>
          </w:p>
          <w:p w:rsidR="004B0F1A" w:rsidRPr="004B0F1A" w:rsidRDefault="004B0F1A" w:rsidP="00517956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  <w:lang w:eastAsia="fr-FR"/>
              </w:rPr>
            </w:pPr>
            <w:r w:rsidRPr="004B0F1A">
              <w:rPr>
                <w:iCs/>
                <w:sz w:val="22"/>
                <w:szCs w:val="22"/>
              </w:rPr>
              <w:t>Reports can be provided prior to SCUFN-33 but they will not be presented</w:t>
            </w:r>
            <w:r w:rsidR="008C3528">
              <w:rPr>
                <w:iCs/>
                <w:sz w:val="22"/>
                <w:szCs w:val="22"/>
              </w:rPr>
              <w:t>, unless there is a proposed decision/action</w:t>
            </w:r>
            <w:r w:rsidRPr="004B0F1A">
              <w:rPr>
                <w:iCs/>
                <w:sz w:val="22"/>
                <w:szCs w:val="22"/>
              </w:rPr>
              <w:t>.</w:t>
            </w:r>
          </w:p>
          <w:p w:rsidR="00110BBA" w:rsidRPr="0028341F" w:rsidRDefault="00110BB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212515" w:rsidRPr="0028341F" w:rsidTr="00EB271A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212515" w:rsidRPr="0028341F" w:rsidRDefault="000B0BD8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0700</w:t>
            </w:r>
            <w:r w:rsidR="00075640">
              <w:rPr>
                <w:b/>
                <w:bCs/>
                <w:sz w:val="22"/>
                <w:szCs w:val="22"/>
                <w:lang w:eastAsia="fr-FR"/>
              </w:rPr>
              <w:t xml:space="preserve"> (UTC+1)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212515" w:rsidRPr="0028341F" w:rsidRDefault="00212515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7.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Gazetteer of Undersea Feature Names</w:t>
            </w:r>
          </w:p>
          <w:p w:rsidR="00212515" w:rsidRPr="0028341F" w:rsidRDefault="00212515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7.1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Maintenance of the on-line interface to GEBCO Gazetteer database</w:t>
            </w:r>
          </w:p>
          <w:p w:rsidR="00212515" w:rsidRPr="0028341F" w:rsidRDefault="00212515" w:rsidP="00EB271A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</w:r>
            <w:r w:rsidR="00C64A82">
              <w:rPr>
                <w:i/>
                <w:sz w:val="22"/>
                <w:szCs w:val="22"/>
              </w:rPr>
              <w:t>SCUFN33-</w:t>
            </w:r>
            <w:r w:rsidRPr="0028341F">
              <w:rPr>
                <w:i/>
                <w:sz w:val="22"/>
                <w:szCs w:val="22"/>
              </w:rPr>
              <w:t>07.1A</w:t>
            </w:r>
            <w:r w:rsidRPr="0028341F">
              <w:rPr>
                <w:i/>
                <w:sz w:val="22"/>
                <w:szCs w:val="22"/>
              </w:rPr>
              <w:tab/>
              <w:t>Summary of issues related to the on-line GEBCO Gazetteer (Sec.)</w:t>
            </w:r>
          </w:p>
          <w:p w:rsidR="00212515" w:rsidRPr="0028341F" w:rsidRDefault="00212515" w:rsidP="000B0BD8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ab/>
            </w:r>
            <w:r w:rsidR="00C64A82">
              <w:rPr>
                <w:i/>
                <w:sz w:val="22"/>
                <w:szCs w:val="22"/>
              </w:rPr>
              <w:t>SCUFN33-</w:t>
            </w:r>
            <w:r w:rsidRPr="0028341F">
              <w:rPr>
                <w:i/>
                <w:sz w:val="22"/>
                <w:szCs w:val="22"/>
              </w:rPr>
              <w:t>07.1B</w:t>
            </w:r>
            <w:r w:rsidRPr="0028341F">
              <w:rPr>
                <w:i/>
                <w:sz w:val="22"/>
                <w:szCs w:val="22"/>
              </w:rPr>
              <w:tab/>
              <w:t>Report by NOAA/NCEI on maintenance issues (</w:t>
            </w:r>
            <w:r w:rsidR="000B0BD8">
              <w:rPr>
                <w:i/>
                <w:sz w:val="22"/>
                <w:szCs w:val="22"/>
              </w:rPr>
              <w:t>Jennifer Jen</w:t>
            </w:r>
            <w:r w:rsidR="00075640">
              <w:rPr>
                <w:i/>
                <w:sz w:val="22"/>
                <w:szCs w:val="22"/>
              </w:rPr>
              <w:t>c</w:t>
            </w:r>
            <w:r w:rsidR="000B0BD8">
              <w:rPr>
                <w:i/>
                <w:sz w:val="22"/>
                <w:szCs w:val="22"/>
              </w:rPr>
              <w:t>ks/Chris Slat</w:t>
            </w:r>
            <w:r w:rsidR="004B0F1A">
              <w:rPr>
                <w:i/>
                <w:sz w:val="22"/>
                <w:szCs w:val="22"/>
              </w:rPr>
              <w:t>er</w:t>
            </w:r>
            <w:r w:rsidR="000B0BD8">
              <w:rPr>
                <w:i/>
                <w:sz w:val="22"/>
                <w:szCs w:val="22"/>
              </w:rPr>
              <w:t>, tbc</w:t>
            </w:r>
            <w:r w:rsidRPr="0028341F">
              <w:rPr>
                <w:i/>
                <w:sz w:val="22"/>
                <w:szCs w:val="22"/>
              </w:rPr>
              <w:t>)</w:t>
            </w:r>
          </w:p>
          <w:p w:rsidR="00DD59E2" w:rsidRPr="0028341F" w:rsidRDefault="00DD59E2" w:rsidP="000B0BD8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0B0BD8" w:rsidRPr="0028341F" w:rsidTr="00075640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075640" w:rsidRDefault="00075640" w:rsidP="000B0BD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075640" w:rsidRDefault="00075640" w:rsidP="000B0BD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075640" w:rsidRDefault="00075640" w:rsidP="000B0BD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075640" w:rsidRPr="0028341F" w:rsidRDefault="00075640" w:rsidP="000B0BD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Skipped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0B0BD8" w:rsidRPr="0028341F" w:rsidRDefault="000B0BD8" w:rsidP="00B861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7.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Gazetteer of Undersea Feature Names</w:t>
            </w:r>
          </w:p>
          <w:p w:rsidR="000B0BD8" w:rsidRPr="0028341F" w:rsidRDefault="000B0BD8" w:rsidP="00B86199">
            <w:pPr>
              <w:jc w:val="both"/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7.2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Maintenance of the GEBCO Gazetteer database (including PENDING names)</w:t>
            </w:r>
          </w:p>
          <w:p w:rsidR="000B0BD8" w:rsidRPr="0028341F" w:rsidRDefault="000B0BD8" w:rsidP="006B581C">
            <w:pPr>
              <w:shd w:val="clear" w:color="auto" w:fill="D9D9D9" w:themeFill="background1" w:themeFillShade="D9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SCUFN33-</w:t>
            </w:r>
            <w:r w:rsidRPr="0028341F">
              <w:rPr>
                <w:i/>
                <w:sz w:val="22"/>
                <w:szCs w:val="22"/>
              </w:rPr>
              <w:t>07.2A</w:t>
            </w:r>
            <w:r w:rsidRPr="0028341F">
              <w:rPr>
                <w:i/>
                <w:sz w:val="22"/>
                <w:szCs w:val="22"/>
              </w:rPr>
              <w:tab/>
              <w:t>Follow-up Action SCUFN3</w:t>
            </w:r>
            <w:r w:rsidR="00075640">
              <w:rPr>
                <w:i/>
                <w:sz w:val="22"/>
                <w:szCs w:val="22"/>
              </w:rPr>
              <w:t>2/05</w:t>
            </w:r>
            <w:r w:rsidRPr="0028341F">
              <w:rPr>
                <w:i/>
                <w:sz w:val="22"/>
                <w:szCs w:val="22"/>
              </w:rPr>
              <w:t>0/121 - Proposals by SCUFN Members (10 features/year/Member) to upgrade the quality of the geometry of existing major undersea features (All)</w:t>
            </w:r>
          </w:p>
          <w:p w:rsidR="000B0BD8" w:rsidRPr="000B0BD8" w:rsidRDefault="000B0BD8" w:rsidP="006B581C">
            <w:pPr>
              <w:shd w:val="clear" w:color="auto" w:fill="D9D9D9" w:themeFill="background1" w:themeFillShade="D9"/>
              <w:jc w:val="both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SCUFN33-</w:t>
            </w:r>
            <w:r w:rsidRPr="0028341F">
              <w:rPr>
                <w:i/>
                <w:sz w:val="22"/>
                <w:szCs w:val="22"/>
              </w:rPr>
              <w:t>07.2B</w:t>
            </w:r>
            <w:r w:rsidRPr="0028341F">
              <w:rPr>
                <w:i/>
                <w:sz w:val="22"/>
                <w:szCs w:val="22"/>
              </w:rPr>
              <w:tab/>
              <w:t>Report of the work made during the inter-sessional period (Secretary)</w:t>
            </w:r>
          </w:p>
          <w:p w:rsidR="000B0BD8" w:rsidRDefault="000B0BD8" w:rsidP="006B581C">
            <w:pPr>
              <w:shd w:val="clear" w:color="auto" w:fill="D9D9D9" w:themeFill="background1" w:themeFillShade="D9"/>
              <w:rPr>
                <w:i/>
                <w:iCs/>
                <w:sz w:val="22"/>
                <w:szCs w:val="22"/>
                <w:lang w:eastAsia="fr-FR"/>
              </w:rPr>
            </w:pPr>
          </w:p>
          <w:p w:rsidR="000B0BD8" w:rsidRDefault="00075640" w:rsidP="006B581C">
            <w:pPr>
              <w:shd w:val="clear" w:color="auto" w:fill="D9D9D9" w:themeFill="background1" w:themeFillShade="D9"/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4B0F1A">
              <w:rPr>
                <w:iCs/>
                <w:sz w:val="22"/>
                <w:szCs w:val="22"/>
              </w:rPr>
              <w:t xml:space="preserve">Reports </w:t>
            </w:r>
            <w:r>
              <w:rPr>
                <w:iCs/>
                <w:sz w:val="22"/>
                <w:szCs w:val="22"/>
              </w:rPr>
              <w:t>will</w:t>
            </w:r>
            <w:r w:rsidRPr="004B0F1A">
              <w:rPr>
                <w:iCs/>
                <w:sz w:val="22"/>
                <w:szCs w:val="22"/>
              </w:rPr>
              <w:t xml:space="preserve"> be provided prior to SCUFN-33 but they will not be presented.</w:t>
            </w:r>
          </w:p>
          <w:p w:rsidR="00B45441" w:rsidRPr="0028341F" w:rsidRDefault="00B45441" w:rsidP="006B581C">
            <w:pPr>
              <w:shd w:val="clear" w:color="auto" w:fill="D9D9D9" w:themeFill="background1" w:themeFillShade="D9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3358C0" w:rsidRPr="0028341F" w:rsidTr="00EB271A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3358C0" w:rsidRPr="0028341F" w:rsidRDefault="00075640" w:rsidP="003358C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0715 (UTC+1)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3358C0" w:rsidRPr="0028341F" w:rsidRDefault="003358C0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7.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Gazetteer of Undersea Feature Names</w:t>
            </w:r>
          </w:p>
          <w:p w:rsidR="00E366EF" w:rsidRPr="0028341F" w:rsidRDefault="00E366EF" w:rsidP="00E366EF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7.3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Interoperability and Prototyping</w:t>
            </w:r>
          </w:p>
          <w:p w:rsidR="003358C0" w:rsidRDefault="00E366EF" w:rsidP="00E366EF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</w:r>
            <w:r w:rsidR="00C64A82">
              <w:rPr>
                <w:i/>
                <w:sz w:val="22"/>
                <w:szCs w:val="22"/>
              </w:rPr>
              <w:t>SCUFN33-</w:t>
            </w:r>
            <w:r w:rsidRPr="0028341F">
              <w:rPr>
                <w:i/>
                <w:sz w:val="22"/>
                <w:szCs w:val="22"/>
              </w:rPr>
              <w:t>07.3A</w:t>
            </w:r>
            <w:r w:rsidRPr="0028341F">
              <w:rPr>
                <w:i/>
                <w:sz w:val="22"/>
                <w:szCs w:val="22"/>
              </w:rPr>
              <w:tab/>
            </w:r>
            <w:r w:rsidRPr="00DD59E2">
              <w:rPr>
                <w:i/>
                <w:iCs/>
                <w:sz w:val="22"/>
                <w:szCs w:val="22"/>
                <w:lang w:eastAsia="fr-FR"/>
              </w:rPr>
              <w:t>Development of the integration of SCUFN Operational Services (operated by</w:t>
            </w:r>
            <w:r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DD59E2">
              <w:rPr>
                <w:i/>
                <w:iCs/>
                <w:sz w:val="22"/>
                <w:szCs w:val="22"/>
                <w:lang w:eastAsia="fr-FR"/>
              </w:rPr>
              <w:t>KHOA) and the GEBCO Gazetteer (operated by NOAA) (</w:t>
            </w:r>
            <w:r w:rsidR="00B869C3">
              <w:rPr>
                <w:i/>
                <w:iCs/>
                <w:sz w:val="22"/>
                <w:szCs w:val="22"/>
                <w:lang w:eastAsia="fr-FR"/>
              </w:rPr>
              <w:t>ROK Rep.</w:t>
            </w:r>
            <w:r w:rsidRPr="00DD59E2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3358C0" w:rsidRPr="0028341F" w:rsidRDefault="003358C0" w:rsidP="00EB271A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075640" w:rsidRPr="0028341F" w:rsidTr="00075640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075640" w:rsidRDefault="00075640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075640" w:rsidRDefault="00075640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075640" w:rsidRPr="0028341F" w:rsidRDefault="00075640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Skipped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075640" w:rsidRPr="0028341F" w:rsidRDefault="00075640" w:rsidP="00B861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6.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Standardization of Undersea Feature Names: IHO-IOC Publication B-6</w:t>
            </w:r>
          </w:p>
          <w:p w:rsidR="00075640" w:rsidRPr="0028341F" w:rsidRDefault="00075640" w:rsidP="00075640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sz w:val="22"/>
                <w:szCs w:val="22"/>
              </w:rPr>
            </w:pPr>
            <w:r w:rsidRPr="0028341F">
              <w:rPr>
                <w:bCs/>
                <w:i/>
                <w:sz w:val="22"/>
                <w:szCs w:val="22"/>
              </w:rPr>
              <w:t>Doc:</w:t>
            </w:r>
            <w:r w:rsidRPr="0028341F">
              <w:rPr>
                <w:bCs/>
                <w:i/>
                <w:sz w:val="22"/>
                <w:szCs w:val="22"/>
              </w:rPr>
              <w:tab/>
            </w:r>
            <w:r>
              <w:rPr>
                <w:bCs/>
                <w:i/>
                <w:sz w:val="22"/>
                <w:szCs w:val="22"/>
              </w:rPr>
              <w:t>SCUFN33-</w:t>
            </w:r>
            <w:r w:rsidRPr="0028341F">
              <w:rPr>
                <w:bCs/>
                <w:i/>
                <w:sz w:val="22"/>
                <w:szCs w:val="22"/>
              </w:rPr>
              <w:t>06.1A</w:t>
            </w:r>
            <w:r w:rsidRPr="0028341F">
              <w:rPr>
                <w:bCs/>
                <w:sz w:val="22"/>
                <w:szCs w:val="22"/>
              </w:rPr>
              <w:tab/>
            </w:r>
            <w:r w:rsidRPr="0028341F">
              <w:rPr>
                <w:i/>
                <w:sz w:val="22"/>
                <w:szCs w:val="22"/>
              </w:rPr>
              <w:t xml:space="preserve">Report and Proposals from the Generic Term Sub Group on definitions (Sub group) </w:t>
            </w:r>
          </w:p>
        </w:tc>
      </w:tr>
      <w:tr w:rsidR="0014484A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4484A" w:rsidRPr="0028341F" w:rsidRDefault="00075640" w:rsidP="00F7605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0745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4484A" w:rsidRPr="0028341F" w:rsidRDefault="0014484A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6.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Standardization of Undersea Feature Names: IHO-IOC Publication B-6</w:t>
            </w:r>
          </w:p>
          <w:p w:rsidR="0014484A" w:rsidRPr="0028341F" w:rsidRDefault="0014484A" w:rsidP="006B581C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sz w:val="22"/>
                <w:szCs w:val="22"/>
              </w:rPr>
            </w:pPr>
            <w:r w:rsidRPr="0028341F">
              <w:rPr>
                <w:bCs/>
                <w:i/>
                <w:sz w:val="22"/>
                <w:szCs w:val="22"/>
              </w:rPr>
              <w:tab/>
            </w:r>
            <w:r w:rsidR="00C64A82">
              <w:rPr>
                <w:bCs/>
                <w:i/>
                <w:sz w:val="22"/>
                <w:szCs w:val="22"/>
              </w:rPr>
              <w:t>SCUFN33-</w:t>
            </w:r>
            <w:r w:rsidRPr="0028341F">
              <w:rPr>
                <w:bCs/>
                <w:i/>
                <w:sz w:val="22"/>
                <w:szCs w:val="22"/>
              </w:rPr>
              <w:t>06.1B</w:t>
            </w:r>
            <w:r w:rsidRPr="0028341F">
              <w:rPr>
                <w:bCs/>
                <w:sz w:val="22"/>
                <w:szCs w:val="22"/>
              </w:rPr>
              <w:tab/>
            </w:r>
            <w:r w:rsidRPr="0028341F">
              <w:rPr>
                <w:i/>
                <w:sz w:val="22"/>
                <w:szCs w:val="22"/>
              </w:rPr>
              <w:t>Report and Proposals from the Generic Term Sub Group on a general strategy and possible guidelines defining the optimal horizontal resolution between UFN - Follow-up SCUFN3</w:t>
            </w:r>
            <w:r w:rsidR="00075640">
              <w:rPr>
                <w:i/>
                <w:sz w:val="22"/>
                <w:szCs w:val="22"/>
              </w:rPr>
              <w:t>2/184</w:t>
            </w:r>
            <w:r w:rsidRPr="0028341F">
              <w:rPr>
                <w:i/>
                <w:sz w:val="22"/>
                <w:szCs w:val="22"/>
              </w:rPr>
              <w:t xml:space="preserve"> - (Yas Ohara/ Sub group)</w:t>
            </w:r>
          </w:p>
        </w:tc>
      </w:tr>
      <w:tr w:rsidR="00212515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12515" w:rsidRPr="0028341F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0815 (UTC+1)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212515" w:rsidRPr="0028341F" w:rsidRDefault="00212515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8.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Undersea Feature Names Project Team (UFNPT)</w:t>
            </w:r>
          </w:p>
          <w:p w:rsidR="00212515" w:rsidRPr="0028341F" w:rsidRDefault="00212515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8.1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UFNPT Report and Road-map</w:t>
            </w:r>
          </w:p>
          <w:p w:rsidR="00212515" w:rsidRPr="0028341F" w:rsidRDefault="00212515" w:rsidP="00EB271A">
            <w:pPr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</w:r>
            <w:r w:rsidR="00C64A82">
              <w:rPr>
                <w:i/>
                <w:sz w:val="22"/>
                <w:szCs w:val="22"/>
              </w:rPr>
              <w:t>SCUFN33-</w:t>
            </w:r>
            <w:r w:rsidRPr="0028341F">
              <w:rPr>
                <w:i/>
                <w:sz w:val="22"/>
                <w:szCs w:val="22"/>
              </w:rPr>
              <w:t>08.1A</w:t>
            </w:r>
            <w:r w:rsidRPr="0028341F">
              <w:rPr>
                <w:i/>
                <w:sz w:val="22"/>
                <w:szCs w:val="22"/>
              </w:rPr>
              <w:tab/>
              <w:t>Report on the Undersea Feature N</w:t>
            </w:r>
            <w:r>
              <w:rPr>
                <w:i/>
                <w:sz w:val="22"/>
                <w:szCs w:val="22"/>
              </w:rPr>
              <w:t xml:space="preserve">ames Project Team </w:t>
            </w:r>
            <w:r w:rsidRPr="0028341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UFN PT </w:t>
            </w:r>
            <w:r w:rsidR="00D050C7">
              <w:rPr>
                <w:i/>
                <w:sz w:val="22"/>
                <w:szCs w:val="22"/>
              </w:rPr>
              <w:t>Chair, tbc</w:t>
            </w:r>
            <w:r w:rsidRPr="0028341F">
              <w:rPr>
                <w:i/>
                <w:sz w:val="22"/>
                <w:szCs w:val="22"/>
              </w:rPr>
              <w:t>)</w:t>
            </w:r>
          </w:p>
          <w:p w:rsidR="00212515" w:rsidRPr="0028341F" w:rsidRDefault="00212515" w:rsidP="00EB271A">
            <w:pPr>
              <w:ind w:left="1440" w:hanging="720"/>
              <w:rPr>
                <w:i/>
                <w:sz w:val="22"/>
                <w:szCs w:val="22"/>
              </w:rPr>
            </w:pPr>
          </w:p>
        </w:tc>
      </w:tr>
      <w:tr w:rsidR="00D050C7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050C7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0845 (UTC+1)</w:t>
            </w:r>
          </w:p>
          <w:p w:rsidR="00D050C7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Pr="0028341F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D050C7" w:rsidRPr="00F01D8F" w:rsidRDefault="00D050C7" w:rsidP="00B861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Proposals Submitted during Intersessional Period</w:t>
            </w:r>
            <w:r>
              <w:rPr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:rsidR="00D050C7" w:rsidRPr="0028341F" w:rsidRDefault="00D050C7" w:rsidP="00B861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Australia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 w:rsidRPr="007F325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Australian Antarctic Division</w:t>
            </w:r>
          </w:p>
          <w:p w:rsidR="00D050C7" w:rsidRPr="0028341F" w:rsidRDefault="00D050C7" w:rsidP="00B86199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04.1A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C64A82">
              <w:rPr>
                <w:i/>
                <w:iCs/>
                <w:sz w:val="22"/>
                <w:szCs w:val="22"/>
                <w:lang w:eastAsia="fr-FR"/>
              </w:rPr>
              <w:t>Proposals (6) from Australia, Australian Antarctic Division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fr-FR"/>
              </w:rPr>
              <w:t>M. Coffin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D050C7" w:rsidP="00B861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UK, </w:t>
            </w:r>
            <w:r w:rsidRPr="007F325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Newcastle Universit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y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04.2A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 xml:space="preserve">Proposal </w:t>
            </w:r>
            <w:r w:rsidRPr="007F3256">
              <w:rPr>
                <w:i/>
                <w:iCs/>
                <w:sz w:val="22"/>
                <w:szCs w:val="22"/>
                <w:lang w:eastAsia="fr-FR"/>
              </w:rPr>
              <w:t xml:space="preserve">(12) from UK, Newcastle University 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(Chair)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D050C7" w:rsidP="00B861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4.3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Russian Federation</w:t>
            </w:r>
            <w:r w:rsidRPr="0022617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, Gliere Memorial Museum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04.3A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26176">
              <w:rPr>
                <w:i/>
                <w:iCs/>
                <w:sz w:val="22"/>
                <w:szCs w:val="22"/>
                <w:lang w:eastAsia="fr-FR"/>
              </w:rPr>
              <w:t xml:space="preserve">Proposal (1) from Russian Federation, Gliere Memorial Museum 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(</w:t>
            </w:r>
            <w:r>
              <w:rPr>
                <w:i/>
                <w:iCs/>
                <w:sz w:val="22"/>
                <w:szCs w:val="22"/>
                <w:lang w:eastAsia="fr-FR"/>
              </w:rPr>
              <w:t>Proposer/Chair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4.4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22617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Germany, University of Bremen</w:t>
            </w:r>
          </w:p>
          <w:p w:rsidR="00D050C7" w:rsidRDefault="00D050C7" w:rsidP="00B86199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04.4A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26176">
              <w:rPr>
                <w:i/>
                <w:iCs/>
                <w:sz w:val="22"/>
                <w:szCs w:val="22"/>
                <w:lang w:eastAsia="fr-FR"/>
              </w:rPr>
              <w:t xml:space="preserve">Proposal (1) from Germany, University of Bremen 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(</w:t>
            </w:r>
            <w:r>
              <w:rPr>
                <w:i/>
                <w:iCs/>
                <w:sz w:val="22"/>
                <w:szCs w:val="22"/>
                <w:lang w:eastAsia="fr-FR"/>
              </w:rPr>
              <w:t>Proposer/Chair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D050C7" w:rsidRPr="0028341F" w:rsidRDefault="00D050C7" w:rsidP="00B86199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4.5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226176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Germany, AWI</w:t>
            </w:r>
          </w:p>
          <w:p w:rsidR="00D050C7" w:rsidRPr="0028341F" w:rsidRDefault="00D050C7" w:rsidP="00B86199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SCUFN33-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04.5A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26176">
              <w:rPr>
                <w:i/>
                <w:iCs/>
                <w:sz w:val="22"/>
                <w:szCs w:val="22"/>
                <w:lang w:eastAsia="fr-FR"/>
              </w:rPr>
              <w:t xml:space="preserve">Proposals (15) from Germany, AWI 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(</w:t>
            </w:r>
            <w:r>
              <w:rPr>
                <w:i/>
                <w:iCs/>
                <w:sz w:val="22"/>
                <w:szCs w:val="22"/>
                <w:lang w:eastAsia="fr-FR"/>
              </w:rPr>
              <w:t>Chair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D050C7" w:rsidRPr="00F01D8F" w:rsidRDefault="00D050C7" w:rsidP="00B86199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SCUFN Members are invited to make their pre-review on 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scufn.ops-webservices.org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 w:rsidRPr="00A3729F">
              <w:rPr>
                <w:bCs/>
                <w:sz w:val="22"/>
                <w:szCs w:val="22"/>
                <w:u w:val="single"/>
                <w:shd w:val="clear" w:color="auto" w:fill="D9D9D9" w:themeFill="background1" w:themeFillShade="D9"/>
                <w:lang w:eastAsia="fr-FR"/>
              </w:rPr>
              <w:t>prior to the meeting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: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to save time, a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ll “green” flags will not be commented.</w:t>
            </w:r>
          </w:p>
        </w:tc>
      </w:tr>
      <w:tr w:rsidR="00E57871" w:rsidRPr="0028341F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57871" w:rsidRPr="0028341F" w:rsidRDefault="00D050C7" w:rsidP="00BD4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0930 (UTC+1)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57871" w:rsidRPr="0028341F" w:rsidRDefault="00E57871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9.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Any </w:t>
            </w:r>
            <w:r w:rsidR="00B242BF" w:rsidRPr="0028341F">
              <w:rPr>
                <w:b/>
                <w:bCs/>
                <w:sz w:val="22"/>
                <w:szCs w:val="22"/>
                <w:lang w:eastAsia="fr-FR"/>
              </w:rPr>
              <w:t>Other Business</w:t>
            </w:r>
          </w:p>
          <w:p w:rsidR="00E57871" w:rsidRPr="0028341F" w:rsidRDefault="00E57871" w:rsidP="00667B8B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9.1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BD471A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…</w:t>
            </w:r>
          </w:p>
          <w:p w:rsidR="00E57871" w:rsidRPr="0028341F" w:rsidRDefault="00E57871" w:rsidP="00667B8B">
            <w:pPr>
              <w:jc w:val="both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</w:r>
            <w:r w:rsidR="00C64A82">
              <w:rPr>
                <w:i/>
                <w:sz w:val="22"/>
                <w:szCs w:val="22"/>
              </w:rPr>
              <w:t>SCUFN33-</w:t>
            </w:r>
            <w:r w:rsidRPr="0028341F">
              <w:rPr>
                <w:i/>
                <w:sz w:val="22"/>
                <w:szCs w:val="22"/>
              </w:rPr>
              <w:t>09.1A</w:t>
            </w:r>
            <w:r w:rsidRPr="0028341F">
              <w:rPr>
                <w:i/>
                <w:sz w:val="22"/>
                <w:szCs w:val="22"/>
              </w:rPr>
              <w:tab/>
            </w:r>
            <w:r w:rsidR="00BD471A">
              <w:rPr>
                <w:i/>
                <w:sz w:val="22"/>
                <w:szCs w:val="22"/>
              </w:rPr>
              <w:t>…</w:t>
            </w:r>
          </w:p>
          <w:p w:rsidR="00E57871" w:rsidRPr="0028341F" w:rsidRDefault="00E57871" w:rsidP="00667B8B">
            <w:pPr>
              <w:ind w:left="1440" w:hanging="720"/>
              <w:jc w:val="both"/>
              <w:rPr>
                <w:i/>
                <w:sz w:val="22"/>
                <w:szCs w:val="22"/>
              </w:rPr>
            </w:pPr>
          </w:p>
        </w:tc>
      </w:tr>
      <w:tr w:rsidR="00AD36A7" w:rsidRPr="0028341F" w:rsidTr="009F13A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Default="00CE6EA9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lastRenderedPageBreak/>
              <w:t>09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>35 (UTC+1)</w:t>
            </w:r>
          </w:p>
          <w:p w:rsidR="00D050C7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Skipped</w:t>
            </w:r>
          </w:p>
          <w:p w:rsidR="00D050C7" w:rsidRPr="0028341F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AD36A7" w:rsidRPr="0028341F" w:rsidRDefault="00AD36A7" w:rsidP="00AD36A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SCUFN Programme of Work – Review of the draft List of Decisions and Actions</w:t>
            </w:r>
          </w:p>
          <w:p w:rsidR="00AD36A7" w:rsidRPr="0028341F" w:rsidRDefault="00AD36A7" w:rsidP="00AD36A7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10.1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SCUFN Programme of Work and Draft List of Decisions and Actions from SCUFN3</w:t>
            </w:r>
            <w:r w:rsidR="00CE6EA9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</w:p>
          <w:p w:rsidR="00AD36A7" w:rsidRDefault="00AD36A7" w:rsidP="004D7A7D">
            <w:pPr>
              <w:jc w:val="both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</w:r>
            <w:r w:rsidR="00C64A82">
              <w:rPr>
                <w:i/>
                <w:sz w:val="22"/>
                <w:szCs w:val="22"/>
              </w:rPr>
              <w:t>SCUFN33-</w:t>
            </w:r>
            <w:r w:rsidRPr="0028341F">
              <w:rPr>
                <w:i/>
                <w:sz w:val="22"/>
                <w:szCs w:val="22"/>
              </w:rPr>
              <w:t>10.1A</w:t>
            </w:r>
            <w:r w:rsidRPr="0028341F">
              <w:rPr>
                <w:i/>
                <w:sz w:val="22"/>
                <w:szCs w:val="22"/>
              </w:rPr>
              <w:tab/>
              <w:t>Draft SCUFN Programme of Work 20</w:t>
            </w:r>
            <w:r w:rsidR="008D04C3" w:rsidRPr="0028341F">
              <w:rPr>
                <w:i/>
                <w:sz w:val="22"/>
                <w:szCs w:val="22"/>
              </w:rPr>
              <w:t>2</w:t>
            </w:r>
            <w:r w:rsidR="004018B4">
              <w:rPr>
                <w:i/>
                <w:sz w:val="22"/>
                <w:szCs w:val="22"/>
              </w:rPr>
              <w:t>1-22</w:t>
            </w:r>
            <w:r w:rsidRPr="0028341F">
              <w:rPr>
                <w:i/>
                <w:sz w:val="22"/>
                <w:szCs w:val="22"/>
              </w:rPr>
              <w:t xml:space="preserve"> to be submitted to GEBCO Guiding Committee (Sec</w:t>
            </w:r>
            <w:r w:rsidR="007C0C75" w:rsidRPr="0028341F">
              <w:rPr>
                <w:i/>
                <w:sz w:val="22"/>
                <w:szCs w:val="22"/>
              </w:rPr>
              <w:t>.</w:t>
            </w:r>
            <w:r w:rsidRPr="0028341F">
              <w:rPr>
                <w:i/>
                <w:sz w:val="22"/>
                <w:szCs w:val="22"/>
              </w:rPr>
              <w:t>)</w:t>
            </w:r>
          </w:p>
          <w:p w:rsidR="00CE6EA9" w:rsidRDefault="00CE6EA9" w:rsidP="004D7A7D">
            <w:pPr>
              <w:jc w:val="both"/>
              <w:rPr>
                <w:i/>
                <w:sz w:val="22"/>
                <w:szCs w:val="22"/>
              </w:rPr>
            </w:pPr>
          </w:p>
          <w:p w:rsidR="00CE6EA9" w:rsidRDefault="00CE6EA9" w:rsidP="00D050C7">
            <w:pPr>
              <w:shd w:val="clear" w:color="auto" w:fill="D9D9D9" w:themeFill="background1" w:themeFillShade="D9"/>
              <w:jc w:val="both"/>
              <w:rPr>
                <w:i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10.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Update on the Seabed 2030 Project </w:t>
            </w:r>
          </w:p>
          <w:p w:rsidR="00CE6EA9" w:rsidRPr="0028341F" w:rsidRDefault="00CE6EA9" w:rsidP="00D050C7">
            <w:pPr>
              <w:shd w:val="clear" w:color="auto" w:fill="D9D9D9" w:themeFill="background1" w:themeFillShade="D9"/>
              <w:jc w:val="both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ab/>
            </w:r>
            <w:r w:rsidR="00C64A82">
              <w:rPr>
                <w:i/>
                <w:sz w:val="22"/>
                <w:szCs w:val="22"/>
              </w:rPr>
              <w:t>SCUFN33-</w:t>
            </w:r>
            <w:r>
              <w:rPr>
                <w:i/>
                <w:sz w:val="22"/>
                <w:szCs w:val="22"/>
              </w:rPr>
              <w:t>10.2</w:t>
            </w:r>
            <w:r w:rsidRPr="0028341F">
              <w:rPr>
                <w:i/>
                <w:sz w:val="22"/>
                <w:szCs w:val="22"/>
              </w:rPr>
              <w:t>A</w:t>
            </w:r>
            <w:r w:rsidRPr="0028341F">
              <w:rPr>
                <w:i/>
                <w:sz w:val="22"/>
                <w:szCs w:val="22"/>
              </w:rPr>
              <w:tab/>
            </w:r>
            <w:r w:rsidRPr="00CE6EA9">
              <w:rPr>
                <w:i/>
                <w:sz w:val="22"/>
                <w:szCs w:val="22"/>
              </w:rPr>
              <w:t>Update on the Seabed 2030 Project – Action SCUFN31/212</w:t>
            </w:r>
            <w:r w:rsidRPr="0028341F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Kevin Mackay</w:t>
            </w:r>
            <w:r w:rsidRPr="0028341F">
              <w:rPr>
                <w:i/>
                <w:sz w:val="22"/>
                <w:szCs w:val="22"/>
              </w:rPr>
              <w:t>)</w:t>
            </w:r>
          </w:p>
          <w:p w:rsidR="004D7A7D" w:rsidRPr="0028341F" w:rsidRDefault="004D7A7D" w:rsidP="004D7A7D">
            <w:pPr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4D7A7D" w:rsidRPr="0028341F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D7A7D" w:rsidRPr="0028341F" w:rsidRDefault="00D050C7" w:rsidP="00667B8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0945 (UTC+1)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A7D" w:rsidRPr="0028341F" w:rsidRDefault="004D7A7D" w:rsidP="008C3528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11. 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Dates and Venues for the Next Meetings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 xml:space="preserve"> – Business continuity</w:t>
            </w:r>
            <w:r w:rsidR="008C3528">
              <w:rPr>
                <w:b/>
                <w:bCs/>
                <w:sz w:val="22"/>
                <w:szCs w:val="22"/>
                <w:lang w:eastAsia="fr-FR"/>
              </w:rPr>
              <w:t xml:space="preserve"> – SCUFN-34 countdown</w:t>
            </w:r>
          </w:p>
        </w:tc>
      </w:tr>
      <w:tr w:rsidR="00D3722B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3722B" w:rsidRPr="0028341F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0955 (UTC+1)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22B" w:rsidRPr="0028341F" w:rsidRDefault="00D3722B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12. 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Conclusion</w:t>
            </w:r>
          </w:p>
        </w:tc>
      </w:tr>
      <w:tr w:rsidR="00AD36A7" w:rsidRPr="0028341F" w:rsidTr="00701389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AD36A7" w:rsidRPr="0028341F" w:rsidRDefault="00AD36A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D3722B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 xml:space="preserve"> (UTC+1)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AD36A7" w:rsidRPr="0028341F" w:rsidRDefault="00AD36A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END OF SESSION DAY 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>2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– END OF SCUFN-3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>3</w:t>
            </w:r>
          </w:p>
        </w:tc>
      </w:tr>
      <w:tr w:rsidR="00AA5919" w:rsidRPr="0028341F" w:rsidTr="00AA59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A5919" w:rsidRPr="0028341F" w:rsidRDefault="00AA5919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1000 – 1020 (UTC+1)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AA5919" w:rsidRPr="00AA5919" w:rsidRDefault="00AA5919" w:rsidP="00532E3A">
            <w:pPr>
              <w:spacing w:beforeLines="40" w:before="96" w:afterLines="40" w:after="96"/>
              <w:rPr>
                <w:bCs/>
                <w:sz w:val="22"/>
                <w:szCs w:val="22"/>
                <w:lang w:eastAsia="fr-FR"/>
              </w:rPr>
            </w:pPr>
            <w:r w:rsidRPr="00AA5919">
              <w:rPr>
                <w:bCs/>
                <w:sz w:val="22"/>
                <w:szCs w:val="22"/>
                <w:lang w:eastAsia="fr-FR"/>
              </w:rPr>
              <w:t>Questions &amp; Answers Session lead by Ms Laura</w:t>
            </w:r>
            <w:r>
              <w:rPr>
                <w:bCs/>
                <w:sz w:val="22"/>
                <w:szCs w:val="22"/>
                <w:lang w:eastAsia="fr-FR"/>
              </w:rPr>
              <w:t xml:space="preserve"> </w:t>
            </w:r>
            <w:r w:rsidRPr="00AA5919">
              <w:rPr>
                <w:bCs/>
                <w:sz w:val="22"/>
                <w:szCs w:val="22"/>
                <w:lang w:eastAsia="fr-FR"/>
              </w:rPr>
              <w:t>Trethewey</w:t>
            </w:r>
            <w:r>
              <w:rPr>
                <w:bCs/>
                <w:sz w:val="22"/>
                <w:szCs w:val="22"/>
                <w:lang w:eastAsia="fr-FR"/>
              </w:rPr>
              <w:t xml:space="preserve">, Guardian writer: Chair, Secretary and all other SCUFN Members willing to </w:t>
            </w:r>
            <w:r w:rsidR="00532E3A">
              <w:rPr>
                <w:bCs/>
                <w:sz w:val="22"/>
                <w:szCs w:val="22"/>
                <w:lang w:eastAsia="fr-FR"/>
              </w:rPr>
              <w:t>participate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eastAsia="fr-FR"/>
              </w:rPr>
              <w:t>.</w:t>
            </w:r>
          </w:p>
        </w:tc>
      </w:tr>
    </w:tbl>
    <w:p w:rsidR="0079606F" w:rsidRPr="0028341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sectPr w:rsidR="0079606F" w:rsidRPr="0028341F" w:rsidSect="00C114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46" w:rsidRDefault="00A52646" w:rsidP="0079606F">
      <w:r>
        <w:separator/>
      </w:r>
    </w:p>
  </w:endnote>
  <w:endnote w:type="continuationSeparator" w:id="0">
    <w:p w:rsidR="00A52646" w:rsidRDefault="00A52646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46" w:rsidRDefault="00A52646" w:rsidP="0079606F">
      <w:r>
        <w:separator/>
      </w:r>
    </w:p>
  </w:footnote>
  <w:footnote w:type="continuationSeparator" w:id="0">
    <w:p w:rsidR="00A52646" w:rsidRDefault="00A52646" w:rsidP="0079606F">
      <w:r>
        <w:continuationSeparator/>
      </w:r>
    </w:p>
  </w:footnote>
  <w:footnote w:id="1">
    <w:p w:rsidR="0045541D" w:rsidRPr="00585B69" w:rsidRDefault="0045541D" w:rsidP="004554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5B69">
        <w:rPr>
          <w:rFonts w:ascii="Arial" w:hAnsi="Arial" w:cs="Arial"/>
        </w:rPr>
        <w:t xml:space="preserve">SCUFN Members’ </w:t>
      </w:r>
      <w:r>
        <w:rPr>
          <w:rFonts w:ascii="Arial" w:hAnsi="Arial" w:cs="Arial"/>
        </w:rPr>
        <w:t>and SCUFN Secretary</w:t>
      </w:r>
      <w:r w:rsidR="003337C8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585B69">
        <w:rPr>
          <w:rFonts w:ascii="Arial" w:hAnsi="Arial" w:cs="Arial"/>
        </w:rPr>
        <w:t>Location</w:t>
      </w:r>
      <w:r w:rsidR="003337C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6F" w:rsidRPr="0077516F" w:rsidRDefault="001E7BA5" w:rsidP="0079606F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SCUFN3</w:t>
    </w:r>
    <w:r w:rsidR="0053117B">
      <w:rPr>
        <w:b/>
        <w:bdr w:val="single" w:sz="4" w:space="0" w:color="auto"/>
      </w:rPr>
      <w:t>3</w:t>
    </w:r>
    <w:r w:rsidR="00513F30">
      <w:rPr>
        <w:b/>
        <w:bdr w:val="single" w:sz="4" w:space="0" w:color="auto"/>
      </w:rPr>
      <w:t>-</w:t>
    </w:r>
    <w:r w:rsidR="0079606F" w:rsidRPr="00761AAF">
      <w:rPr>
        <w:b/>
        <w:bdr w:val="single" w:sz="4" w:space="0" w:color="auto"/>
      </w:rPr>
      <w:t>0</w:t>
    </w:r>
    <w:r w:rsidR="00CD7385">
      <w:rPr>
        <w:b/>
        <w:bdr w:val="single" w:sz="4" w:space="0" w:color="auto"/>
      </w:rPr>
      <w:t>2.</w:t>
    </w:r>
    <w:r w:rsidR="0079606F" w:rsidRPr="00761AAF">
      <w:rPr>
        <w:b/>
        <w:bdr w:val="single" w:sz="4" w:space="0" w:color="auto"/>
      </w:rPr>
      <w:t>2</w:t>
    </w:r>
    <w:r w:rsidR="0053117B">
      <w:rPr>
        <w:b/>
        <w:bdr w:val="single" w:sz="4" w:space="0" w:color="auto"/>
      </w:rPr>
      <w:t>A</w:t>
    </w:r>
  </w:p>
  <w:p w:rsidR="0079606F" w:rsidRDefault="0079606F">
    <w:pPr>
      <w:pStyle w:val="Header"/>
    </w:pPr>
  </w:p>
  <w:p w:rsidR="0079606F" w:rsidRDefault="00796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93428C5"/>
    <w:multiLevelType w:val="hybridMultilevel"/>
    <w:tmpl w:val="037E3AAE"/>
    <w:lvl w:ilvl="0" w:tplc="731C74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0C4B"/>
    <w:multiLevelType w:val="multilevel"/>
    <w:tmpl w:val="8AA20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33EB7031"/>
    <w:multiLevelType w:val="hybridMultilevel"/>
    <w:tmpl w:val="FF10922C"/>
    <w:lvl w:ilvl="0" w:tplc="8AD2031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7AA31A3"/>
    <w:multiLevelType w:val="hybridMultilevel"/>
    <w:tmpl w:val="66E6DF2A"/>
    <w:lvl w:ilvl="0" w:tplc="091CF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2EF6"/>
    <w:multiLevelType w:val="hybridMultilevel"/>
    <w:tmpl w:val="40346646"/>
    <w:lvl w:ilvl="0" w:tplc="B05C3A6A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>
    <w:nsid w:val="790E5AD8"/>
    <w:multiLevelType w:val="hybridMultilevel"/>
    <w:tmpl w:val="F29E4ABA"/>
    <w:lvl w:ilvl="0" w:tplc="55D8BD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5F80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6F25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58C"/>
    <w:rsid w:val="00035C9D"/>
    <w:rsid w:val="00036274"/>
    <w:rsid w:val="000365C6"/>
    <w:rsid w:val="000366A8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E2B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36C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640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9F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498"/>
    <w:rsid w:val="0009551A"/>
    <w:rsid w:val="00095860"/>
    <w:rsid w:val="00096107"/>
    <w:rsid w:val="00096A28"/>
    <w:rsid w:val="00096B04"/>
    <w:rsid w:val="00096DFB"/>
    <w:rsid w:val="000A0459"/>
    <w:rsid w:val="000A051A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BD8"/>
    <w:rsid w:val="000B0E71"/>
    <w:rsid w:val="000B1073"/>
    <w:rsid w:val="000B153E"/>
    <w:rsid w:val="000B199B"/>
    <w:rsid w:val="000B2098"/>
    <w:rsid w:val="000B27F9"/>
    <w:rsid w:val="000B2EA5"/>
    <w:rsid w:val="000B3255"/>
    <w:rsid w:val="000B35E5"/>
    <w:rsid w:val="000B4C80"/>
    <w:rsid w:val="000B5151"/>
    <w:rsid w:val="000B5A63"/>
    <w:rsid w:val="000B6640"/>
    <w:rsid w:val="000B7132"/>
    <w:rsid w:val="000B7628"/>
    <w:rsid w:val="000B7A71"/>
    <w:rsid w:val="000C0168"/>
    <w:rsid w:val="000C093A"/>
    <w:rsid w:val="000C09D8"/>
    <w:rsid w:val="000C0C08"/>
    <w:rsid w:val="000C145E"/>
    <w:rsid w:val="000C2D15"/>
    <w:rsid w:val="000C2E35"/>
    <w:rsid w:val="000C325F"/>
    <w:rsid w:val="000C3929"/>
    <w:rsid w:val="000C4342"/>
    <w:rsid w:val="000C45E9"/>
    <w:rsid w:val="000C4A19"/>
    <w:rsid w:val="000C4DC3"/>
    <w:rsid w:val="000C4EC2"/>
    <w:rsid w:val="000C57FE"/>
    <w:rsid w:val="000C5BF5"/>
    <w:rsid w:val="000C5FFB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A7F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6472"/>
    <w:rsid w:val="0010729E"/>
    <w:rsid w:val="001073FE"/>
    <w:rsid w:val="001074E4"/>
    <w:rsid w:val="00107D23"/>
    <w:rsid w:val="00107DAB"/>
    <w:rsid w:val="001103DE"/>
    <w:rsid w:val="00110493"/>
    <w:rsid w:val="00110BBA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1450"/>
    <w:rsid w:val="00141C10"/>
    <w:rsid w:val="00141ED1"/>
    <w:rsid w:val="001421E7"/>
    <w:rsid w:val="00142963"/>
    <w:rsid w:val="00142DBA"/>
    <w:rsid w:val="00143512"/>
    <w:rsid w:val="00143614"/>
    <w:rsid w:val="00143A39"/>
    <w:rsid w:val="00143E87"/>
    <w:rsid w:val="0014484A"/>
    <w:rsid w:val="00144E2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6DB"/>
    <w:rsid w:val="00164B4C"/>
    <w:rsid w:val="00164CA3"/>
    <w:rsid w:val="00164EFF"/>
    <w:rsid w:val="00164F6C"/>
    <w:rsid w:val="0016545B"/>
    <w:rsid w:val="001660F4"/>
    <w:rsid w:val="0016611E"/>
    <w:rsid w:val="0016628C"/>
    <w:rsid w:val="001665C0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4C7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B7A2D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D73"/>
    <w:rsid w:val="001C52D4"/>
    <w:rsid w:val="001C5875"/>
    <w:rsid w:val="001C6F44"/>
    <w:rsid w:val="001C71E2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E1C"/>
    <w:rsid w:val="001D26F8"/>
    <w:rsid w:val="001D3ED1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6DF3"/>
    <w:rsid w:val="001E735E"/>
    <w:rsid w:val="001E7470"/>
    <w:rsid w:val="001E77D1"/>
    <w:rsid w:val="001E7BA5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DD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7460"/>
    <w:rsid w:val="002075A4"/>
    <w:rsid w:val="00207784"/>
    <w:rsid w:val="00207B29"/>
    <w:rsid w:val="00210F57"/>
    <w:rsid w:val="00211DBA"/>
    <w:rsid w:val="00211EC9"/>
    <w:rsid w:val="00212515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176"/>
    <w:rsid w:val="0022674D"/>
    <w:rsid w:val="002267C8"/>
    <w:rsid w:val="0022708B"/>
    <w:rsid w:val="002275A2"/>
    <w:rsid w:val="00227C3C"/>
    <w:rsid w:val="00227FF9"/>
    <w:rsid w:val="00230374"/>
    <w:rsid w:val="002305A1"/>
    <w:rsid w:val="0023083F"/>
    <w:rsid w:val="0023203E"/>
    <w:rsid w:val="0023225D"/>
    <w:rsid w:val="00232381"/>
    <w:rsid w:val="0023241D"/>
    <w:rsid w:val="0023265B"/>
    <w:rsid w:val="00233915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12C1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41F"/>
    <w:rsid w:val="00283E56"/>
    <w:rsid w:val="002844B9"/>
    <w:rsid w:val="0028482D"/>
    <w:rsid w:val="00284BFC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968DC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5F76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89B"/>
    <w:rsid w:val="002F4929"/>
    <w:rsid w:val="002F5069"/>
    <w:rsid w:val="002F522C"/>
    <w:rsid w:val="002F5DF9"/>
    <w:rsid w:val="002F627D"/>
    <w:rsid w:val="002F64E2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7E0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3DA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7C8"/>
    <w:rsid w:val="00333B5F"/>
    <w:rsid w:val="00334448"/>
    <w:rsid w:val="0033477E"/>
    <w:rsid w:val="003358C0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D84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39"/>
    <w:rsid w:val="0035697A"/>
    <w:rsid w:val="00356C3E"/>
    <w:rsid w:val="00356F70"/>
    <w:rsid w:val="003573F7"/>
    <w:rsid w:val="003575EE"/>
    <w:rsid w:val="003575F9"/>
    <w:rsid w:val="0036028C"/>
    <w:rsid w:val="0036062D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6F3"/>
    <w:rsid w:val="00373746"/>
    <w:rsid w:val="00373933"/>
    <w:rsid w:val="00373945"/>
    <w:rsid w:val="00373CB6"/>
    <w:rsid w:val="003745A5"/>
    <w:rsid w:val="0037545C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597"/>
    <w:rsid w:val="00394EE8"/>
    <w:rsid w:val="003950F3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313A"/>
    <w:rsid w:val="003A39C4"/>
    <w:rsid w:val="003A3EDB"/>
    <w:rsid w:val="003A5635"/>
    <w:rsid w:val="003A6560"/>
    <w:rsid w:val="003A685C"/>
    <w:rsid w:val="003A7197"/>
    <w:rsid w:val="003B02BA"/>
    <w:rsid w:val="003B0623"/>
    <w:rsid w:val="003B13A6"/>
    <w:rsid w:val="003B1B02"/>
    <w:rsid w:val="003B1B2C"/>
    <w:rsid w:val="003B2D54"/>
    <w:rsid w:val="003B3746"/>
    <w:rsid w:val="003B38E6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03CC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6B4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C40"/>
    <w:rsid w:val="003E5D6D"/>
    <w:rsid w:val="003E68D1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8CA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8B4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515A"/>
    <w:rsid w:val="004157BB"/>
    <w:rsid w:val="0041604C"/>
    <w:rsid w:val="004166B3"/>
    <w:rsid w:val="00416706"/>
    <w:rsid w:val="00416C65"/>
    <w:rsid w:val="00416D8A"/>
    <w:rsid w:val="0041794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2C99"/>
    <w:rsid w:val="00423109"/>
    <w:rsid w:val="00423DA3"/>
    <w:rsid w:val="00423F9C"/>
    <w:rsid w:val="00424535"/>
    <w:rsid w:val="00424A37"/>
    <w:rsid w:val="00424BA1"/>
    <w:rsid w:val="004252E2"/>
    <w:rsid w:val="0042591C"/>
    <w:rsid w:val="00425B1F"/>
    <w:rsid w:val="0042659F"/>
    <w:rsid w:val="004265ED"/>
    <w:rsid w:val="00426EE6"/>
    <w:rsid w:val="004270A4"/>
    <w:rsid w:val="00427192"/>
    <w:rsid w:val="00427259"/>
    <w:rsid w:val="00427380"/>
    <w:rsid w:val="00427511"/>
    <w:rsid w:val="00430AE3"/>
    <w:rsid w:val="00431402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5AB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B57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541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2BA"/>
    <w:rsid w:val="0047252A"/>
    <w:rsid w:val="00472953"/>
    <w:rsid w:val="00472E0F"/>
    <w:rsid w:val="0047326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5A1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C18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28D"/>
    <w:rsid w:val="004975AF"/>
    <w:rsid w:val="004975D6"/>
    <w:rsid w:val="00497617"/>
    <w:rsid w:val="00497D35"/>
    <w:rsid w:val="004A02CF"/>
    <w:rsid w:val="004A08AC"/>
    <w:rsid w:val="004A1080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1A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246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CE7"/>
    <w:rsid w:val="004D5A90"/>
    <w:rsid w:val="004D63DF"/>
    <w:rsid w:val="004D6BD9"/>
    <w:rsid w:val="004D701C"/>
    <w:rsid w:val="004D768B"/>
    <w:rsid w:val="004D7A7D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650"/>
    <w:rsid w:val="0051167A"/>
    <w:rsid w:val="00511AFE"/>
    <w:rsid w:val="00512257"/>
    <w:rsid w:val="00512E8C"/>
    <w:rsid w:val="00512FF7"/>
    <w:rsid w:val="0051330D"/>
    <w:rsid w:val="005136DB"/>
    <w:rsid w:val="00513A46"/>
    <w:rsid w:val="00513F30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56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6DB"/>
    <w:rsid w:val="00527B61"/>
    <w:rsid w:val="005303CC"/>
    <w:rsid w:val="00530408"/>
    <w:rsid w:val="0053117B"/>
    <w:rsid w:val="00531890"/>
    <w:rsid w:val="00531BC0"/>
    <w:rsid w:val="00531EF3"/>
    <w:rsid w:val="005322ED"/>
    <w:rsid w:val="00532323"/>
    <w:rsid w:val="005326D5"/>
    <w:rsid w:val="00532D17"/>
    <w:rsid w:val="00532E3A"/>
    <w:rsid w:val="0053388A"/>
    <w:rsid w:val="00533A32"/>
    <w:rsid w:val="00533A48"/>
    <w:rsid w:val="00533DB0"/>
    <w:rsid w:val="00534ADD"/>
    <w:rsid w:val="00534AE0"/>
    <w:rsid w:val="00534EDD"/>
    <w:rsid w:val="0053651D"/>
    <w:rsid w:val="00536525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CE6"/>
    <w:rsid w:val="005605B5"/>
    <w:rsid w:val="00560679"/>
    <w:rsid w:val="00560BA3"/>
    <w:rsid w:val="00560F41"/>
    <w:rsid w:val="005612ED"/>
    <w:rsid w:val="00562234"/>
    <w:rsid w:val="0056340B"/>
    <w:rsid w:val="005634CB"/>
    <w:rsid w:val="005634DB"/>
    <w:rsid w:val="005635B1"/>
    <w:rsid w:val="005636A2"/>
    <w:rsid w:val="00563D1B"/>
    <w:rsid w:val="005640F1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62C"/>
    <w:rsid w:val="00581D38"/>
    <w:rsid w:val="00582490"/>
    <w:rsid w:val="0058267B"/>
    <w:rsid w:val="005827FA"/>
    <w:rsid w:val="005829C3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0FE9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6FDC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82B"/>
    <w:rsid w:val="005D3A5A"/>
    <w:rsid w:val="005D42CE"/>
    <w:rsid w:val="005D45DF"/>
    <w:rsid w:val="005D507C"/>
    <w:rsid w:val="005D5BC4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33DD"/>
    <w:rsid w:val="005E3D97"/>
    <w:rsid w:val="005E4518"/>
    <w:rsid w:val="005E4BDF"/>
    <w:rsid w:val="005E4FDE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5F12"/>
    <w:rsid w:val="005F6678"/>
    <w:rsid w:val="005F720B"/>
    <w:rsid w:val="005F78D8"/>
    <w:rsid w:val="005F797C"/>
    <w:rsid w:val="005F7A29"/>
    <w:rsid w:val="00600447"/>
    <w:rsid w:val="0060087F"/>
    <w:rsid w:val="00600AFA"/>
    <w:rsid w:val="00600D52"/>
    <w:rsid w:val="006011CF"/>
    <w:rsid w:val="00601275"/>
    <w:rsid w:val="006012BA"/>
    <w:rsid w:val="00601C4D"/>
    <w:rsid w:val="0060273A"/>
    <w:rsid w:val="00602A9A"/>
    <w:rsid w:val="00602EBC"/>
    <w:rsid w:val="00602FEB"/>
    <w:rsid w:val="006033B1"/>
    <w:rsid w:val="00603503"/>
    <w:rsid w:val="006035DD"/>
    <w:rsid w:val="00603C68"/>
    <w:rsid w:val="0060440B"/>
    <w:rsid w:val="006047C5"/>
    <w:rsid w:val="00605699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4B4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2F13"/>
    <w:rsid w:val="0063339A"/>
    <w:rsid w:val="006334D6"/>
    <w:rsid w:val="00633690"/>
    <w:rsid w:val="00634339"/>
    <w:rsid w:val="00634DC8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56D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233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0DF0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2FA1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81C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6B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3F05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48A"/>
    <w:rsid w:val="006F1706"/>
    <w:rsid w:val="006F181B"/>
    <w:rsid w:val="006F189D"/>
    <w:rsid w:val="006F1C79"/>
    <w:rsid w:val="006F1FF5"/>
    <w:rsid w:val="006F2375"/>
    <w:rsid w:val="006F2620"/>
    <w:rsid w:val="006F3270"/>
    <w:rsid w:val="006F3A50"/>
    <w:rsid w:val="006F422C"/>
    <w:rsid w:val="006F485E"/>
    <w:rsid w:val="006F4E8B"/>
    <w:rsid w:val="006F5496"/>
    <w:rsid w:val="006F5639"/>
    <w:rsid w:val="006F5A36"/>
    <w:rsid w:val="006F62E6"/>
    <w:rsid w:val="006F64A7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1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5AA"/>
    <w:rsid w:val="00716965"/>
    <w:rsid w:val="00716EC0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3D17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CFC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235"/>
    <w:rsid w:val="007A1AAD"/>
    <w:rsid w:val="007A2A80"/>
    <w:rsid w:val="007A3357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2FA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62C"/>
    <w:rsid w:val="007B5E3F"/>
    <w:rsid w:val="007B6107"/>
    <w:rsid w:val="007B6A73"/>
    <w:rsid w:val="007B6B1D"/>
    <w:rsid w:val="007B6BEC"/>
    <w:rsid w:val="007B79EF"/>
    <w:rsid w:val="007B7C0B"/>
    <w:rsid w:val="007B7EDD"/>
    <w:rsid w:val="007C05A4"/>
    <w:rsid w:val="007C0C75"/>
    <w:rsid w:val="007C0EDD"/>
    <w:rsid w:val="007C0FF9"/>
    <w:rsid w:val="007C1622"/>
    <w:rsid w:val="007C17F5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502"/>
    <w:rsid w:val="007C76AD"/>
    <w:rsid w:val="007D004D"/>
    <w:rsid w:val="007D02B6"/>
    <w:rsid w:val="007D041E"/>
    <w:rsid w:val="007D097B"/>
    <w:rsid w:val="007D0C36"/>
    <w:rsid w:val="007D0FCB"/>
    <w:rsid w:val="007D1433"/>
    <w:rsid w:val="007D1527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31F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256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3E95"/>
    <w:rsid w:val="00803F3A"/>
    <w:rsid w:val="00804BDA"/>
    <w:rsid w:val="00805327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29C"/>
    <w:rsid w:val="008143DA"/>
    <w:rsid w:val="00814801"/>
    <w:rsid w:val="00814A9C"/>
    <w:rsid w:val="00815BF6"/>
    <w:rsid w:val="00815DA1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6E6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38C"/>
    <w:rsid w:val="00847C55"/>
    <w:rsid w:val="00847CF2"/>
    <w:rsid w:val="008506D3"/>
    <w:rsid w:val="00851316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58A1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267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12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152"/>
    <w:rsid w:val="0089133E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30D"/>
    <w:rsid w:val="008A245E"/>
    <w:rsid w:val="008A2C2C"/>
    <w:rsid w:val="008A33BC"/>
    <w:rsid w:val="008A3FC8"/>
    <w:rsid w:val="008A40AE"/>
    <w:rsid w:val="008A4390"/>
    <w:rsid w:val="008A485B"/>
    <w:rsid w:val="008A4872"/>
    <w:rsid w:val="008A4BF7"/>
    <w:rsid w:val="008A5387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528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4C3"/>
    <w:rsid w:val="008D05D6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6F6"/>
    <w:rsid w:val="008D38BB"/>
    <w:rsid w:val="008D3B93"/>
    <w:rsid w:val="008D3F08"/>
    <w:rsid w:val="008D460F"/>
    <w:rsid w:val="008D48D8"/>
    <w:rsid w:val="008D49BE"/>
    <w:rsid w:val="008D5143"/>
    <w:rsid w:val="008D5488"/>
    <w:rsid w:val="008D5C03"/>
    <w:rsid w:val="008D650F"/>
    <w:rsid w:val="008D6C59"/>
    <w:rsid w:val="008D7199"/>
    <w:rsid w:val="008D73B2"/>
    <w:rsid w:val="008E06BD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E35"/>
    <w:rsid w:val="008E4E6B"/>
    <w:rsid w:val="008E537F"/>
    <w:rsid w:val="008E5478"/>
    <w:rsid w:val="008E5CA3"/>
    <w:rsid w:val="008E60B6"/>
    <w:rsid w:val="008E6C79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AF2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446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28E3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7215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8D4"/>
    <w:rsid w:val="00943F9D"/>
    <w:rsid w:val="009448B7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54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0F8"/>
    <w:rsid w:val="0096644E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629"/>
    <w:rsid w:val="0098574D"/>
    <w:rsid w:val="009857CF"/>
    <w:rsid w:val="00986175"/>
    <w:rsid w:val="00987357"/>
    <w:rsid w:val="009873F0"/>
    <w:rsid w:val="00987611"/>
    <w:rsid w:val="009901A5"/>
    <w:rsid w:val="009918FB"/>
    <w:rsid w:val="00991D6A"/>
    <w:rsid w:val="009920D3"/>
    <w:rsid w:val="00992414"/>
    <w:rsid w:val="00992598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1C93"/>
    <w:rsid w:val="009A2315"/>
    <w:rsid w:val="009A250B"/>
    <w:rsid w:val="009A26C3"/>
    <w:rsid w:val="009A311D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836"/>
    <w:rsid w:val="009C0949"/>
    <w:rsid w:val="009C10FF"/>
    <w:rsid w:val="009C14F0"/>
    <w:rsid w:val="009C165D"/>
    <w:rsid w:val="009C1786"/>
    <w:rsid w:val="009C1848"/>
    <w:rsid w:val="009C1C01"/>
    <w:rsid w:val="009C1D6B"/>
    <w:rsid w:val="009C1F92"/>
    <w:rsid w:val="009C2CD4"/>
    <w:rsid w:val="009C2FE5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4041"/>
    <w:rsid w:val="009D407E"/>
    <w:rsid w:val="009D40AE"/>
    <w:rsid w:val="009D4BFA"/>
    <w:rsid w:val="009D4E59"/>
    <w:rsid w:val="009D5483"/>
    <w:rsid w:val="009D5BDE"/>
    <w:rsid w:val="009D67A3"/>
    <w:rsid w:val="009D6BC3"/>
    <w:rsid w:val="009D6DB1"/>
    <w:rsid w:val="009D74C8"/>
    <w:rsid w:val="009D76CE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4BD1"/>
    <w:rsid w:val="009F56A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206"/>
    <w:rsid w:val="00A338A6"/>
    <w:rsid w:val="00A33AFD"/>
    <w:rsid w:val="00A3460C"/>
    <w:rsid w:val="00A34994"/>
    <w:rsid w:val="00A353F9"/>
    <w:rsid w:val="00A3583D"/>
    <w:rsid w:val="00A35C7E"/>
    <w:rsid w:val="00A3729F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50655"/>
    <w:rsid w:val="00A50F8C"/>
    <w:rsid w:val="00A518AA"/>
    <w:rsid w:val="00A51B6A"/>
    <w:rsid w:val="00A52646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702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64"/>
    <w:rsid w:val="00A7209E"/>
    <w:rsid w:val="00A73395"/>
    <w:rsid w:val="00A73879"/>
    <w:rsid w:val="00A7395B"/>
    <w:rsid w:val="00A73F54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9DB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850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2A33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82A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919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32E"/>
    <w:rsid w:val="00AC16D1"/>
    <w:rsid w:val="00AC1B2B"/>
    <w:rsid w:val="00AC3313"/>
    <w:rsid w:val="00AC4318"/>
    <w:rsid w:val="00AC47DB"/>
    <w:rsid w:val="00AC4804"/>
    <w:rsid w:val="00AC5015"/>
    <w:rsid w:val="00AC5624"/>
    <w:rsid w:val="00AC59F5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39E"/>
    <w:rsid w:val="00AD26D2"/>
    <w:rsid w:val="00AD3365"/>
    <w:rsid w:val="00AD36A7"/>
    <w:rsid w:val="00AD38E0"/>
    <w:rsid w:val="00AD4016"/>
    <w:rsid w:val="00AD445F"/>
    <w:rsid w:val="00AD57B9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818"/>
    <w:rsid w:val="00AF0B5C"/>
    <w:rsid w:val="00AF0CEE"/>
    <w:rsid w:val="00AF153C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3EB8"/>
    <w:rsid w:val="00B04E9C"/>
    <w:rsid w:val="00B057F9"/>
    <w:rsid w:val="00B05C22"/>
    <w:rsid w:val="00B06C57"/>
    <w:rsid w:val="00B079F2"/>
    <w:rsid w:val="00B07B4F"/>
    <w:rsid w:val="00B07D89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2BF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7B2"/>
    <w:rsid w:val="00B279DA"/>
    <w:rsid w:val="00B27B2E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435"/>
    <w:rsid w:val="00B376A6"/>
    <w:rsid w:val="00B3794B"/>
    <w:rsid w:val="00B3797A"/>
    <w:rsid w:val="00B37A56"/>
    <w:rsid w:val="00B401FF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441"/>
    <w:rsid w:val="00B4550A"/>
    <w:rsid w:val="00B456BA"/>
    <w:rsid w:val="00B470A9"/>
    <w:rsid w:val="00B47169"/>
    <w:rsid w:val="00B47AA8"/>
    <w:rsid w:val="00B47B77"/>
    <w:rsid w:val="00B47FDB"/>
    <w:rsid w:val="00B50447"/>
    <w:rsid w:val="00B505D3"/>
    <w:rsid w:val="00B5068C"/>
    <w:rsid w:val="00B50C0E"/>
    <w:rsid w:val="00B5133F"/>
    <w:rsid w:val="00B5156D"/>
    <w:rsid w:val="00B52839"/>
    <w:rsid w:val="00B529C4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235"/>
    <w:rsid w:val="00B56854"/>
    <w:rsid w:val="00B56F23"/>
    <w:rsid w:val="00B570A3"/>
    <w:rsid w:val="00B57F53"/>
    <w:rsid w:val="00B60170"/>
    <w:rsid w:val="00B601AF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D23"/>
    <w:rsid w:val="00B73296"/>
    <w:rsid w:val="00B732BA"/>
    <w:rsid w:val="00B73659"/>
    <w:rsid w:val="00B73666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3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0CC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203"/>
    <w:rsid w:val="00BC0B19"/>
    <w:rsid w:val="00BC0B6B"/>
    <w:rsid w:val="00BC0CEB"/>
    <w:rsid w:val="00BC14ED"/>
    <w:rsid w:val="00BC16CC"/>
    <w:rsid w:val="00BC2407"/>
    <w:rsid w:val="00BC29CA"/>
    <w:rsid w:val="00BC2EB5"/>
    <w:rsid w:val="00BC34AF"/>
    <w:rsid w:val="00BC396C"/>
    <w:rsid w:val="00BC3CE7"/>
    <w:rsid w:val="00BC3DB8"/>
    <w:rsid w:val="00BC43C7"/>
    <w:rsid w:val="00BC4A6E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3B47"/>
    <w:rsid w:val="00BD43E1"/>
    <w:rsid w:val="00BD471A"/>
    <w:rsid w:val="00BD49D7"/>
    <w:rsid w:val="00BD4CD2"/>
    <w:rsid w:val="00BD4DFE"/>
    <w:rsid w:val="00BD5001"/>
    <w:rsid w:val="00BD504F"/>
    <w:rsid w:val="00BD56EC"/>
    <w:rsid w:val="00BD5834"/>
    <w:rsid w:val="00BD5ABA"/>
    <w:rsid w:val="00BD5F9E"/>
    <w:rsid w:val="00BD6500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C5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2B0D"/>
    <w:rsid w:val="00C34800"/>
    <w:rsid w:val="00C34859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AF4"/>
    <w:rsid w:val="00C45FD6"/>
    <w:rsid w:val="00C46147"/>
    <w:rsid w:val="00C46488"/>
    <w:rsid w:val="00C4696E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31B"/>
    <w:rsid w:val="00C53799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4A82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7B5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34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DA1"/>
    <w:rsid w:val="00CB0E3B"/>
    <w:rsid w:val="00CB13C5"/>
    <w:rsid w:val="00CB1863"/>
    <w:rsid w:val="00CB21D9"/>
    <w:rsid w:val="00CB2201"/>
    <w:rsid w:val="00CB2D62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9E8"/>
    <w:rsid w:val="00CE4D17"/>
    <w:rsid w:val="00CE52B0"/>
    <w:rsid w:val="00CE530C"/>
    <w:rsid w:val="00CE5752"/>
    <w:rsid w:val="00CE5B66"/>
    <w:rsid w:val="00CE5C41"/>
    <w:rsid w:val="00CE6B08"/>
    <w:rsid w:val="00CE6EA9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083"/>
    <w:rsid w:val="00D00498"/>
    <w:rsid w:val="00D0053E"/>
    <w:rsid w:val="00D012B0"/>
    <w:rsid w:val="00D01636"/>
    <w:rsid w:val="00D0251F"/>
    <w:rsid w:val="00D02EC8"/>
    <w:rsid w:val="00D03B35"/>
    <w:rsid w:val="00D03C1D"/>
    <w:rsid w:val="00D04397"/>
    <w:rsid w:val="00D04548"/>
    <w:rsid w:val="00D04714"/>
    <w:rsid w:val="00D04BEE"/>
    <w:rsid w:val="00D050C7"/>
    <w:rsid w:val="00D05186"/>
    <w:rsid w:val="00D05B6B"/>
    <w:rsid w:val="00D05F46"/>
    <w:rsid w:val="00D05FE8"/>
    <w:rsid w:val="00D06189"/>
    <w:rsid w:val="00D07C18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97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27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E51"/>
    <w:rsid w:val="00D25571"/>
    <w:rsid w:val="00D25725"/>
    <w:rsid w:val="00D273B2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6B25"/>
    <w:rsid w:val="00D3722B"/>
    <w:rsid w:val="00D3760B"/>
    <w:rsid w:val="00D3782E"/>
    <w:rsid w:val="00D37ACF"/>
    <w:rsid w:val="00D403DD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9B"/>
    <w:rsid w:val="00D6106A"/>
    <w:rsid w:val="00D612B4"/>
    <w:rsid w:val="00D615C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6FB"/>
    <w:rsid w:val="00D667F5"/>
    <w:rsid w:val="00D670ED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4F0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BB0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6F5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615"/>
    <w:rsid w:val="00DA378E"/>
    <w:rsid w:val="00DA3D7B"/>
    <w:rsid w:val="00DA3F9D"/>
    <w:rsid w:val="00DA3FD2"/>
    <w:rsid w:val="00DA4009"/>
    <w:rsid w:val="00DA40DD"/>
    <w:rsid w:val="00DA4C8C"/>
    <w:rsid w:val="00DA5460"/>
    <w:rsid w:val="00DA58B0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638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9E2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6C5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3E2"/>
    <w:rsid w:val="00E07779"/>
    <w:rsid w:val="00E10193"/>
    <w:rsid w:val="00E1109F"/>
    <w:rsid w:val="00E114D4"/>
    <w:rsid w:val="00E1177D"/>
    <w:rsid w:val="00E1178C"/>
    <w:rsid w:val="00E123F1"/>
    <w:rsid w:val="00E127D4"/>
    <w:rsid w:val="00E132AA"/>
    <w:rsid w:val="00E14024"/>
    <w:rsid w:val="00E14172"/>
    <w:rsid w:val="00E1471B"/>
    <w:rsid w:val="00E1474F"/>
    <w:rsid w:val="00E14A4F"/>
    <w:rsid w:val="00E14B69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536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5EA"/>
    <w:rsid w:val="00E237A3"/>
    <w:rsid w:val="00E23993"/>
    <w:rsid w:val="00E23CC6"/>
    <w:rsid w:val="00E24065"/>
    <w:rsid w:val="00E24670"/>
    <w:rsid w:val="00E24AFC"/>
    <w:rsid w:val="00E24B84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6E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04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871"/>
    <w:rsid w:val="00E57979"/>
    <w:rsid w:val="00E5799D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77E"/>
    <w:rsid w:val="00E67D6D"/>
    <w:rsid w:val="00E701E3"/>
    <w:rsid w:val="00E7061C"/>
    <w:rsid w:val="00E707CD"/>
    <w:rsid w:val="00E707FF"/>
    <w:rsid w:val="00E70C40"/>
    <w:rsid w:val="00E71414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49D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376C"/>
    <w:rsid w:val="00E9399D"/>
    <w:rsid w:val="00E94309"/>
    <w:rsid w:val="00E943E0"/>
    <w:rsid w:val="00E943E8"/>
    <w:rsid w:val="00E94471"/>
    <w:rsid w:val="00E94A9E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3E6"/>
    <w:rsid w:val="00EA7488"/>
    <w:rsid w:val="00EA75D8"/>
    <w:rsid w:val="00EA7B43"/>
    <w:rsid w:val="00EA7EF8"/>
    <w:rsid w:val="00EB0020"/>
    <w:rsid w:val="00EB02E3"/>
    <w:rsid w:val="00EB0457"/>
    <w:rsid w:val="00EB0B31"/>
    <w:rsid w:val="00EB12D2"/>
    <w:rsid w:val="00EB20FD"/>
    <w:rsid w:val="00EB213C"/>
    <w:rsid w:val="00EB213D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60F"/>
    <w:rsid w:val="00EC77C8"/>
    <w:rsid w:val="00ED05EF"/>
    <w:rsid w:val="00ED06B7"/>
    <w:rsid w:val="00ED09EE"/>
    <w:rsid w:val="00ED0AE0"/>
    <w:rsid w:val="00ED149C"/>
    <w:rsid w:val="00ED20F0"/>
    <w:rsid w:val="00ED22D6"/>
    <w:rsid w:val="00ED26B3"/>
    <w:rsid w:val="00ED28D6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965"/>
    <w:rsid w:val="00ED759E"/>
    <w:rsid w:val="00ED7EAF"/>
    <w:rsid w:val="00EE02F6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4DE9"/>
    <w:rsid w:val="00EF546B"/>
    <w:rsid w:val="00EF57E2"/>
    <w:rsid w:val="00EF5851"/>
    <w:rsid w:val="00EF5C73"/>
    <w:rsid w:val="00EF6053"/>
    <w:rsid w:val="00EF76C3"/>
    <w:rsid w:val="00EF7BEE"/>
    <w:rsid w:val="00F003F9"/>
    <w:rsid w:val="00F004E4"/>
    <w:rsid w:val="00F00E41"/>
    <w:rsid w:val="00F01CEB"/>
    <w:rsid w:val="00F01D8F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54BA"/>
    <w:rsid w:val="00F15784"/>
    <w:rsid w:val="00F15B1C"/>
    <w:rsid w:val="00F15B98"/>
    <w:rsid w:val="00F16AC2"/>
    <w:rsid w:val="00F16D11"/>
    <w:rsid w:val="00F16E68"/>
    <w:rsid w:val="00F173BD"/>
    <w:rsid w:val="00F173CE"/>
    <w:rsid w:val="00F176E8"/>
    <w:rsid w:val="00F17B8E"/>
    <w:rsid w:val="00F17D06"/>
    <w:rsid w:val="00F200CC"/>
    <w:rsid w:val="00F20584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564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40C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65E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6F5A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059"/>
    <w:rsid w:val="00F76F05"/>
    <w:rsid w:val="00F801F8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C6C"/>
    <w:rsid w:val="00F94DBB"/>
    <w:rsid w:val="00F96130"/>
    <w:rsid w:val="00F9641E"/>
    <w:rsid w:val="00F96CE0"/>
    <w:rsid w:val="00F96D78"/>
    <w:rsid w:val="00F97228"/>
    <w:rsid w:val="00F972DC"/>
    <w:rsid w:val="00F972F4"/>
    <w:rsid w:val="00F9737B"/>
    <w:rsid w:val="00F976F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B5E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000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1E0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C66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550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BAF0-B3B6-453E-8A1D-726DE63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1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12159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E8EE-FB53-4976-AB31-F461E117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GUILLAM</dc:creator>
  <cp:lastModifiedBy>YG</cp:lastModifiedBy>
  <cp:revision>5</cp:revision>
  <cp:lastPrinted>2020-09-17T05:40:00Z</cp:lastPrinted>
  <dcterms:created xsi:type="dcterms:W3CDTF">2020-09-17T05:34:00Z</dcterms:created>
  <dcterms:modified xsi:type="dcterms:W3CDTF">2020-09-17T05:41:00Z</dcterms:modified>
</cp:coreProperties>
</file>