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3488" w14:textId="59025F65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F80174">
        <w:rPr>
          <w:b/>
          <w:bCs/>
          <w:lang w:val="en-NZ"/>
        </w:rPr>
        <w:t xml:space="preserve"> </w:t>
      </w:r>
      <w:r w:rsidR="00F80174">
        <w:rPr>
          <w:rFonts w:hint="eastAsia"/>
          <w:b/>
          <w:bCs/>
          <w:lang w:val="en-NZ" w:eastAsia="ko-KR"/>
        </w:rPr>
        <w:t>V</w:t>
      </w:r>
      <w:r w:rsidR="00F80174">
        <w:rPr>
          <w:b/>
          <w:bCs/>
          <w:lang w:val="en-NZ" w:eastAsia="ko-KR"/>
        </w:rPr>
        <w:t>TC0</w:t>
      </w:r>
      <w:r w:rsidR="002A2B47">
        <w:rPr>
          <w:b/>
          <w:bCs/>
          <w:lang w:val="en-NZ" w:eastAsia="ko-KR"/>
        </w:rPr>
        <w:t>3</w:t>
      </w:r>
    </w:p>
    <w:p w14:paraId="3B9530EE" w14:textId="5B1669C5"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131597">
        <w:rPr>
          <w:rFonts w:cs="Times New Roman"/>
          <w:i/>
          <w:color w:val="FF0000"/>
        </w:rPr>
        <w:t>10</w:t>
      </w:r>
      <w:bookmarkStart w:id="0" w:name="_GoBack"/>
      <w:bookmarkEnd w:id="0"/>
      <w:r w:rsidR="00DF5BA5">
        <w:rPr>
          <w:rFonts w:cs="Times New Roman"/>
          <w:i/>
          <w:color w:val="FF0000"/>
        </w:rPr>
        <w:t xml:space="preserve"> </w:t>
      </w:r>
      <w:r w:rsidR="002F3C99">
        <w:rPr>
          <w:rFonts w:cs="Times New Roman"/>
          <w:i/>
          <w:color w:val="FF0000"/>
          <w:lang w:eastAsia="ko-KR"/>
        </w:rPr>
        <w:t>March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CA2FDF">
        <w:rPr>
          <w:rFonts w:cs="Times New Roman"/>
          <w:i/>
          <w:color w:val="FF0000"/>
        </w:rPr>
        <w:t>2</w:t>
      </w:r>
      <w:r w:rsidRPr="00DF7CC1">
        <w:rPr>
          <w:rFonts w:cs="Times New Roman"/>
        </w:rPr>
        <w:t>)</w:t>
      </w:r>
    </w:p>
    <w:p w14:paraId="6582E71C" w14:textId="77777777" w:rsidR="002A066B" w:rsidRPr="00DF7CC1" w:rsidRDefault="0061780B" w:rsidP="002A066B">
      <w:pPr>
        <w:rPr>
          <w:rFonts w:cs="Times New Roman"/>
          <w:lang w:val="en-NZ"/>
        </w:rPr>
      </w:pPr>
      <w:r w:rsidRPr="0061780B">
        <w:rPr>
          <w:rFonts w:cs="Times New Roman"/>
          <w:u w:val="single"/>
          <w:lang w:val="en-NZ"/>
        </w:rPr>
        <w:t>Note</w:t>
      </w:r>
      <w:r>
        <w:rPr>
          <w:rFonts w:cs="Times New Roman"/>
          <w:lang w:val="en-NZ"/>
        </w:rPr>
        <w:t xml:space="preserve">: Rows highlighted in </w:t>
      </w:r>
      <w:r w:rsidRPr="0061780B">
        <w:rPr>
          <w:rFonts w:cs="Times New Roman"/>
          <w:highlight w:val="yellow"/>
          <w:lang w:val="en-NZ"/>
        </w:rPr>
        <w:t>yellow</w:t>
      </w:r>
      <w:r>
        <w:rPr>
          <w:rFonts w:cs="Times New Roman"/>
          <w:lang w:val="en-NZ"/>
        </w:rPr>
        <w:t xml:space="preserve"> indicate that the topic was postponed to SCUFN-35 (2022) for various reasons (time elapsed and/or naming proposal not considered in session due to ranking pre-review outcome: </w:t>
      </w:r>
      <w:proofErr w:type="spellStart"/>
      <w:r>
        <w:rPr>
          <w:rFonts w:cs="Times New Roman"/>
          <w:lang w:val="en-NZ"/>
        </w:rPr>
        <w:t>green+yellow</w:t>
      </w:r>
      <w:proofErr w:type="spellEnd"/>
      <w:r>
        <w:rPr>
          <w:rFonts w:cs="Times New Roman"/>
          <w:lang w:val="en-NZ"/>
        </w:rPr>
        <w:t xml:space="preserve">, </w:t>
      </w:r>
      <w:proofErr w:type="spellStart"/>
      <w:r>
        <w:rPr>
          <w:rFonts w:cs="Times New Roman"/>
          <w:lang w:val="en-NZ"/>
        </w:rPr>
        <w:t>yellow+red</w:t>
      </w:r>
      <w:proofErr w:type="spellEnd"/>
      <w:r>
        <w:rPr>
          <w:rFonts w:cs="Times New Roman"/>
          <w:lang w:val="en-NZ"/>
        </w:rPr>
        <w:t xml:space="preserve"> or </w:t>
      </w:r>
      <w:proofErr w:type="gramStart"/>
      <w:r>
        <w:rPr>
          <w:rFonts w:cs="Times New Roman"/>
          <w:lang w:val="en-NZ"/>
        </w:rPr>
        <w:t>red, …)</w:t>
      </w:r>
      <w:proofErr w:type="gramEnd"/>
      <w:r>
        <w:rPr>
          <w:rFonts w:cs="Times New Roman"/>
          <w:lang w:val="en-NZ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97"/>
        <w:gridCol w:w="994"/>
        <w:gridCol w:w="3774"/>
        <w:gridCol w:w="2091"/>
      </w:tblGrid>
      <w:tr w:rsidR="00302C20" w:rsidRPr="002A066B" w14:paraId="77CB1841" w14:textId="77777777" w:rsidTr="00302C20">
        <w:trPr>
          <w:cantSplit/>
          <w:tblHeader/>
          <w:jc w:val="center"/>
        </w:trPr>
        <w:tc>
          <w:tcPr>
            <w:tcW w:w="2497" w:type="dxa"/>
            <w:shd w:val="clear" w:color="auto" w:fill="A6A6A6"/>
            <w:vAlign w:val="center"/>
          </w:tcPr>
          <w:p w14:paraId="69E9166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2E0D699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994" w:type="dxa"/>
            <w:shd w:val="clear" w:color="auto" w:fill="A6A6A6"/>
            <w:vAlign w:val="center"/>
          </w:tcPr>
          <w:p w14:paraId="5398056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74" w:type="dxa"/>
            <w:shd w:val="clear" w:color="auto" w:fill="A6A6A6"/>
            <w:vAlign w:val="center"/>
          </w:tcPr>
          <w:p w14:paraId="0A14AB9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091" w:type="dxa"/>
            <w:shd w:val="clear" w:color="auto" w:fill="A6A6A6"/>
          </w:tcPr>
          <w:p w14:paraId="5608ACC1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25D85895" w14:textId="6B7EA1DD" w:rsidR="009A6FFD" w:rsidRPr="002A066B" w:rsidRDefault="002A066B" w:rsidP="002F3C99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2F3C99">
              <w:rPr>
                <w:b/>
                <w:bCs/>
                <w:color w:val="FF0000"/>
                <w:lang w:val="en-NZ"/>
              </w:rPr>
              <w:t>Mar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CA2FDF">
              <w:rPr>
                <w:b/>
                <w:bCs/>
                <w:color w:val="FF0000"/>
                <w:lang w:val="en-NZ"/>
              </w:rPr>
              <w:t>2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302C20" w:rsidRPr="002A066B" w14:paraId="7D12B7FE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56E646F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70FC2AD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AC4435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14:paraId="55C18B88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C06D9" w:rsidRPr="002A066B" w14:paraId="024ECE37" w14:textId="77777777" w:rsidTr="002F3C9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299870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1" w:name="_bookmark4"/>
            <w:bookmarkEnd w:id="1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C9E29F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07B0BF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3C06D9">
              <w:rPr>
                <w:rFonts w:eastAsia="Batang" w:cs="Times New Roman"/>
                <w:b/>
                <w:lang w:eastAsia="ar-SA"/>
              </w:rPr>
              <w:t>Approval of the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E147810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02C20" w:rsidRPr="00A87B5B" w14:paraId="7D564CD4" w14:textId="77777777" w:rsidTr="002F3C9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2449C3A3" w14:textId="77777777" w:rsidR="00C044E3" w:rsidRPr="00A87B5B" w:rsidRDefault="00A423B8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</w:t>
            </w:r>
            <w:r w:rsidR="008C07A4">
              <w:rPr>
                <w:rFonts w:ascii="Calibri" w:hAnsi="Calibri"/>
              </w:rPr>
              <w:t>/</w:t>
            </w:r>
            <w:r w:rsidR="00E567AF">
              <w:rPr>
                <w:rFonts w:ascii="Calibri" w:hAnsi="Calibri"/>
              </w:rPr>
              <w:t>VTC0</w:t>
            </w:r>
            <w:r w:rsidR="002A2B47">
              <w:rPr>
                <w:rFonts w:ascii="Calibri" w:hAnsi="Calibri"/>
              </w:rPr>
              <w:t>3</w:t>
            </w:r>
            <w:r w:rsidR="00E567AF">
              <w:rPr>
                <w:rFonts w:ascii="Calibri" w:hAnsi="Calibri"/>
              </w:rPr>
              <w:t>/</w:t>
            </w:r>
            <w:r w:rsidR="0061780B">
              <w:rPr>
                <w:rFonts w:ascii="Calibri" w:hAnsi="Calibri"/>
              </w:rPr>
              <w:t>01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CE30BC6" w14:textId="77777777"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6D478750" w14:textId="77777777" w:rsidR="00C044E3" w:rsidRPr="00A87B5B" w:rsidRDefault="00C044E3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5104C3">
              <w:rPr>
                <w:rFonts w:ascii="Calibri" w:hAnsi="Calibri"/>
              </w:rPr>
              <w:t xml:space="preserve">, with the addition of a quick review of </w:t>
            </w:r>
            <w:r w:rsidR="0061780B">
              <w:rPr>
                <w:rFonts w:ascii="Calibri" w:hAnsi="Calibri"/>
              </w:rPr>
              <w:t xml:space="preserve">the </w:t>
            </w:r>
            <w:r w:rsidR="005104C3">
              <w:rPr>
                <w:rFonts w:ascii="Calibri" w:hAnsi="Calibri"/>
              </w:rPr>
              <w:t>membership situation</w:t>
            </w:r>
            <w:r w:rsidR="0061780B">
              <w:rPr>
                <w:rFonts w:ascii="Calibri" w:hAnsi="Calibri"/>
              </w:rPr>
              <w:t xml:space="preserve"> under agenda item 9 (Any Other Business)</w:t>
            </w:r>
            <w:r w:rsidR="005104C3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C1F06D7" w14:textId="72D3EDDE" w:rsidR="00C044E3" w:rsidRPr="00A9497C" w:rsidRDefault="002F3C99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2F3C99">
              <w:rPr>
                <w:rFonts w:ascii="Calibri" w:eastAsia="Batang" w:hAnsi="Calibri" w:cs="Times New Roman"/>
                <w:iCs/>
                <w:color w:val="FF0000"/>
                <w:highlight w:val="lightGray"/>
                <w:lang w:eastAsia="ar-SA"/>
              </w:rPr>
              <w:t>Complete</w:t>
            </w:r>
          </w:p>
        </w:tc>
      </w:tr>
      <w:tr w:rsidR="00302C20" w:rsidRPr="002A066B" w14:paraId="42924549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2CE626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2" w:name="_bookmark6"/>
            <w:bookmarkStart w:id="3" w:name="_bookmark7"/>
            <w:bookmarkEnd w:id="2"/>
            <w:bookmarkEnd w:id="3"/>
          </w:p>
        </w:tc>
        <w:tc>
          <w:tcPr>
            <w:tcW w:w="994" w:type="dxa"/>
            <w:shd w:val="clear" w:color="auto" w:fill="auto"/>
            <w:vAlign w:val="center"/>
          </w:tcPr>
          <w:p w14:paraId="72A2710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5CD6B80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14:paraId="345F2EC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2A066B" w14:paraId="73FAF3B6" w14:textId="77777777" w:rsidTr="00302C20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0078D5D1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36AF73A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03F51834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091" w:type="dxa"/>
            <w:shd w:val="clear" w:color="auto" w:fill="FFC000"/>
          </w:tcPr>
          <w:p w14:paraId="6CAE40D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2A066B" w14:paraId="4A0635E1" w14:textId="77777777" w:rsidTr="00A030C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648B8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4" w:name="_Hlk71669534"/>
            <w:bookmarkStart w:id="5" w:name="_Hlk85740520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54957A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B3FED4" w14:textId="77777777" w:rsidR="009A6FFD" w:rsidRPr="002A066B" w:rsidRDefault="00E567AF" w:rsidP="00DE790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>
              <w:rPr>
                <w:rFonts w:eastAsia="Batang" w:cs="Times New Roman"/>
                <w:b/>
                <w:lang w:eastAsia="ar-SA"/>
              </w:rPr>
              <w:t xml:space="preserve">Quick 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>Review of Actions from SCUFN-</w:t>
            </w:r>
            <w:r w:rsidR="00C044E3">
              <w:rPr>
                <w:rFonts w:eastAsia="Batang" w:cs="Times New Roman"/>
                <w:b/>
                <w:lang w:eastAsia="ar-SA"/>
              </w:rPr>
              <w:t>3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 xml:space="preserve"> and </w:t>
            </w:r>
            <w:r w:rsidRPr="002A066B">
              <w:rPr>
                <w:rFonts w:eastAsia="Batang" w:cs="Times New Roman"/>
                <w:b/>
                <w:lang w:eastAsia="ar-SA"/>
              </w:rPr>
              <w:t>SCUFN</w:t>
            </w:r>
            <w:r>
              <w:rPr>
                <w:rFonts w:eastAsia="Batang" w:cs="Times New Roman"/>
                <w:b/>
                <w:lang w:eastAsia="ar-SA"/>
              </w:rPr>
              <w:t>34-VTC01</w:t>
            </w:r>
            <w:r w:rsidR="00340B7B">
              <w:rPr>
                <w:rFonts w:eastAsia="Batang" w:cs="Times New Roman"/>
                <w:b/>
                <w:lang w:eastAsia="ar-SA"/>
              </w:rPr>
              <w:t xml:space="preserve"> </w:t>
            </w:r>
            <w:r w:rsidR="00340B7B">
              <w:rPr>
                <w:rFonts w:eastAsia="Batang" w:cs="Times New Roman" w:hint="eastAsia"/>
                <w:b/>
                <w:lang w:eastAsia="ko-KR"/>
              </w:rPr>
              <w:t>a</w:t>
            </w:r>
            <w:r w:rsidR="00340B7B">
              <w:rPr>
                <w:rFonts w:eastAsia="Batang" w:cs="Times New Roman"/>
                <w:b/>
                <w:lang w:eastAsia="ko-KR"/>
              </w:rPr>
              <w:t>nd VTC02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943D31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4"/>
      <w:bookmarkEnd w:id="5"/>
      <w:tr w:rsidR="00340B7B" w:rsidRPr="0004303B" w14:paraId="633DD6EA" w14:textId="77777777" w:rsidTr="00A870A7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B4DE3BC" w14:textId="77777777" w:rsidR="00340B7B" w:rsidRPr="00A87B5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  <w:r w:rsidR="0061780B">
              <w:rPr>
                <w:rFonts w:ascii="Calibri" w:hAnsi="Calibri"/>
              </w:rPr>
              <w:t>..</w:t>
            </w:r>
          </w:p>
        </w:tc>
        <w:tc>
          <w:tcPr>
            <w:tcW w:w="994" w:type="dxa"/>
            <w:shd w:val="clear" w:color="auto" w:fill="FFFF00"/>
          </w:tcPr>
          <w:p w14:paraId="26268BD3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FFFF00"/>
          </w:tcPr>
          <w:p w14:paraId="2FCEE01D" w14:textId="77777777" w:rsidR="00340B7B" w:rsidRPr="0004303B" w:rsidRDefault="00340B7B" w:rsidP="00340B7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shd w:val="clear" w:color="auto" w:fill="FFFF00"/>
          </w:tcPr>
          <w:p w14:paraId="2E7896CC" w14:textId="77777777" w:rsidR="00340B7B" w:rsidRPr="00695F78" w:rsidRDefault="00607F1B" w:rsidP="00607F1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Documents were available online.</w:t>
            </w:r>
          </w:p>
        </w:tc>
      </w:tr>
      <w:tr w:rsidR="00340B7B" w:rsidRPr="0004303B" w14:paraId="162F9CB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566AC1CC" w14:textId="77777777" w:rsidR="00340B7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14:paraId="58999370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auto"/>
          </w:tcPr>
          <w:p w14:paraId="16BA11D9" w14:textId="77777777" w:rsidR="00340B7B" w:rsidRPr="0004303B" w:rsidRDefault="00340B7B" w:rsidP="00340B7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14:paraId="7B4B635B" w14:textId="77777777" w:rsidR="00340B7B" w:rsidRPr="00695F78" w:rsidRDefault="00340B7B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</w:p>
        </w:tc>
      </w:tr>
      <w:tr w:rsidR="00340B7B" w:rsidRPr="002A066B" w14:paraId="0E6F98F3" w14:textId="77777777" w:rsidTr="002F3C9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9CA9BF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28C8E0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EED9A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340B7B">
              <w:rPr>
                <w:rFonts w:eastAsia="Batang" w:cs="Times New Roman"/>
                <w:b/>
                <w:lang w:eastAsia="ar-SA"/>
              </w:rPr>
              <w:t>Decision making process in SCUFN – Repository of typical cases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70DDF792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40B7B" w:rsidRPr="00695F78" w14:paraId="78B6E668" w14:textId="77777777" w:rsidTr="002F3C9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A4B4DF5" w14:textId="77777777" w:rsidR="00340B7B" w:rsidRPr="00A87B5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  <w:r w:rsidR="00A870A7">
              <w:rPr>
                <w:rFonts w:ascii="Calibri" w:hAnsi="Calibri"/>
              </w:rPr>
              <w:t>02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5FAAC3C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5CAE59C7" w14:textId="05FFE5F8" w:rsidR="00340B7B" w:rsidRPr="007065AB" w:rsidRDefault="007065AB" w:rsidP="0075142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0F0474">
              <w:rPr>
                <w:rFonts w:ascii="Calibri" w:hAnsi="Calibri"/>
                <w:b/>
              </w:rPr>
              <w:t>SCUFN</w:t>
            </w:r>
            <w:r w:rsidRPr="007065AB">
              <w:rPr>
                <w:rFonts w:ascii="Calibri" w:hAnsi="Calibri"/>
              </w:rPr>
              <w:t xml:space="preserve"> </w:t>
            </w:r>
            <w:r w:rsidR="000F0474">
              <w:rPr>
                <w:rFonts w:ascii="Calibri" w:hAnsi="Calibri"/>
              </w:rPr>
              <w:t>approved the p</w:t>
            </w:r>
            <w:r w:rsidRPr="007065AB">
              <w:rPr>
                <w:rFonts w:ascii="Calibri" w:hAnsi="Calibri"/>
              </w:rPr>
              <w:t xml:space="preserve">roposal </w:t>
            </w:r>
            <w:r w:rsidR="00A870A7">
              <w:rPr>
                <w:rFonts w:ascii="Calibri" w:hAnsi="Calibri"/>
              </w:rPr>
              <w:t xml:space="preserve">on </w:t>
            </w:r>
            <w:r w:rsidR="001B4D0F">
              <w:rPr>
                <w:rFonts w:ascii="Calibri" w:hAnsi="Calibri"/>
              </w:rPr>
              <w:t>“</w:t>
            </w:r>
            <w:r w:rsidR="00A870A7">
              <w:rPr>
                <w:rFonts w:ascii="Calibri" w:hAnsi="Calibri"/>
              </w:rPr>
              <w:t>Decision Criteria</w:t>
            </w:r>
            <w:r w:rsidR="001B4D0F">
              <w:rPr>
                <w:rFonts w:ascii="Calibri" w:hAnsi="Calibri"/>
              </w:rPr>
              <w:t>”</w:t>
            </w:r>
            <w:r w:rsidR="00A870A7">
              <w:rPr>
                <w:rFonts w:ascii="Calibri" w:hAnsi="Calibri"/>
              </w:rPr>
              <w:t xml:space="preserve"> to be used in Proposals Review </w:t>
            </w:r>
            <w:r w:rsidR="00A870A7" w:rsidRPr="00A870A7">
              <w:rPr>
                <w:rFonts w:ascii="Calibri" w:hAnsi="Calibri"/>
              </w:rPr>
              <w:t>(Considerations on Definitions of ACCEPTED, NOT ACCEPTED, ADOPTED, PENDING)</w:t>
            </w:r>
            <w:r w:rsidR="00772F43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27B71B49" w14:textId="4081785D" w:rsidR="00340B7B" w:rsidRDefault="002F3C99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2F3C99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>Complete</w:t>
            </w:r>
          </w:p>
          <w:p w14:paraId="369E79E4" w14:textId="77777777" w:rsidR="0075142B" w:rsidRPr="00695F78" w:rsidRDefault="0075142B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>
              <w:rPr>
                <w:rFonts w:ascii="Calibri" w:hAnsi="Calibri"/>
              </w:rPr>
              <w:t>(Doc. SCUFN34-0</w:t>
            </w:r>
            <w:r w:rsidRPr="007065AB">
              <w:rPr>
                <w:rFonts w:ascii="Calibri" w:hAnsi="Calibri"/>
              </w:rPr>
              <w:t>3.2A</w:t>
            </w:r>
            <w:r>
              <w:rPr>
                <w:rFonts w:ascii="Calibri" w:hAnsi="Calibri"/>
              </w:rPr>
              <w:t xml:space="preserve"> refers)</w:t>
            </w:r>
          </w:p>
        </w:tc>
      </w:tr>
      <w:tr w:rsidR="0075142B" w:rsidRPr="002A066B" w14:paraId="6FF7D18F" w14:textId="77777777" w:rsidTr="00FB3096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BB22808" w14:textId="77777777" w:rsidR="0075142B" w:rsidRPr="002A066B" w:rsidRDefault="0075142B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r>
              <w:rPr>
                <w:rFonts w:ascii="Calibri" w:hAnsi="Calibri"/>
              </w:rPr>
              <w:t>SCUFN34/VTC03/03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B68550" w14:textId="77777777" w:rsidR="0075142B" w:rsidRPr="002A066B" w:rsidRDefault="0075142B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21250FB4" w14:textId="71752DE5" w:rsidR="00AA2AC0" w:rsidRPr="00AA2AC0" w:rsidRDefault="0075142B" w:rsidP="0037608E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hAnsi="Calibri"/>
              </w:rPr>
            </w:pPr>
            <w:r w:rsidRPr="0075142B">
              <w:rPr>
                <w:rFonts w:ascii="Calibri" w:hAnsi="Calibri"/>
                <w:b/>
              </w:rPr>
              <w:t>SCUFN Cook</w:t>
            </w:r>
            <w:r w:rsidR="003F7EFD">
              <w:rPr>
                <w:rFonts w:ascii="Calibri" w:hAnsi="Calibri"/>
                <w:b/>
              </w:rPr>
              <w:t>b</w:t>
            </w:r>
            <w:r w:rsidRPr="0075142B">
              <w:rPr>
                <w:rFonts w:ascii="Calibri" w:hAnsi="Calibri"/>
                <w:b/>
              </w:rPr>
              <w:t>ook Manager</w:t>
            </w:r>
            <w:r>
              <w:rPr>
                <w:rFonts w:ascii="Calibri" w:hAnsi="Calibri"/>
              </w:rPr>
              <w:t xml:space="preserve"> (</w:t>
            </w:r>
            <w:proofErr w:type="spellStart"/>
            <w:r w:rsidR="00ED19C6" w:rsidRPr="001B4D0F">
              <w:rPr>
                <w:rFonts w:ascii="Calibri" w:hAnsi="Calibri"/>
              </w:rPr>
              <w:t>Ivaldi</w:t>
            </w:r>
            <w:proofErr w:type="spellEnd"/>
            <w:r>
              <w:rPr>
                <w:rFonts w:ascii="Calibri" w:hAnsi="Calibri"/>
              </w:rPr>
              <w:t xml:space="preserve">) to include these new definitions </w:t>
            </w:r>
            <w:r w:rsidRPr="007065AB"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</w:rPr>
              <w:t xml:space="preserve">a version-controlled </w:t>
            </w:r>
            <w:r w:rsidRPr="007065AB">
              <w:rPr>
                <w:rFonts w:ascii="Calibri" w:hAnsi="Calibri"/>
              </w:rPr>
              <w:t>Cook</w:t>
            </w:r>
            <w:r w:rsidR="003F7EFD">
              <w:rPr>
                <w:rFonts w:ascii="Calibri" w:hAnsi="Calibri"/>
              </w:rPr>
              <w:t>b</w:t>
            </w:r>
            <w:r w:rsidRPr="007065AB">
              <w:rPr>
                <w:rFonts w:ascii="Calibri" w:hAnsi="Calibri"/>
              </w:rPr>
              <w:t>ook</w:t>
            </w:r>
            <w:r>
              <w:rPr>
                <w:rFonts w:ascii="Calibri" w:hAnsi="Calibri"/>
              </w:rPr>
              <w:t xml:space="preserve"> </w:t>
            </w:r>
            <w:r w:rsidR="00302915">
              <w:rPr>
                <w:rFonts w:ascii="Calibri" w:hAnsi="Calibri"/>
              </w:rPr>
              <w:t xml:space="preserve">(version </w:t>
            </w:r>
            <w:proofErr w:type="spellStart"/>
            <w:r w:rsidR="00302915">
              <w:rPr>
                <w:rFonts w:ascii="Calibri" w:hAnsi="Calibri"/>
              </w:rPr>
              <w:t>x.x.x</w:t>
            </w:r>
            <w:proofErr w:type="spellEnd"/>
            <w:r w:rsidR="00302915">
              <w:rPr>
                <w:rFonts w:ascii="Calibri" w:hAnsi="Calibri"/>
              </w:rPr>
              <w:t xml:space="preserve"> dated </w:t>
            </w:r>
            <w:proofErr w:type="spellStart"/>
            <w:r w:rsidR="00302915">
              <w:rPr>
                <w:rFonts w:ascii="Calibri" w:hAnsi="Calibri"/>
              </w:rPr>
              <w:t>dd</w:t>
            </w:r>
            <w:proofErr w:type="spellEnd"/>
            <w:r w:rsidR="00302915">
              <w:rPr>
                <w:rFonts w:ascii="Calibri" w:hAnsi="Calibri"/>
              </w:rPr>
              <w:t>/mm/</w:t>
            </w:r>
            <w:proofErr w:type="spellStart"/>
            <w:r w:rsidR="00302915">
              <w:rPr>
                <w:rFonts w:ascii="Calibri" w:hAnsi="Calibri"/>
              </w:rPr>
              <w:t>yyyy</w:t>
            </w:r>
            <w:proofErr w:type="spellEnd"/>
            <w:r w:rsidR="00302915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 xml:space="preserve">and to send this version to </w:t>
            </w:r>
            <w:r w:rsidRPr="0075142B">
              <w:rPr>
                <w:rFonts w:ascii="Calibri" w:hAnsi="Calibri"/>
                <w:b/>
              </w:rPr>
              <w:t>SCUFN Secretary</w:t>
            </w:r>
            <w:r>
              <w:rPr>
                <w:rFonts w:ascii="Calibri" w:hAnsi="Calibri"/>
              </w:rPr>
              <w:t xml:space="preserve"> for </w:t>
            </w:r>
            <w:r w:rsidR="00F2540D">
              <w:rPr>
                <w:rFonts w:ascii="Calibri" w:hAnsi="Calibri"/>
              </w:rPr>
              <w:t>publication</w:t>
            </w:r>
            <w:r>
              <w:rPr>
                <w:rFonts w:ascii="Calibri" w:hAnsi="Calibri"/>
              </w:rPr>
              <w:t xml:space="preserve"> on the IHO SCUFN webpage</w:t>
            </w:r>
            <w:r w:rsidR="00F2540D">
              <w:rPr>
                <w:rFonts w:ascii="Calibri" w:hAnsi="Calibri"/>
              </w:rPr>
              <w:t xml:space="preserve"> &gt; Basic Documents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25D8245D" w14:textId="1BBB6DF0" w:rsidR="0075142B" w:rsidRPr="002A066B" w:rsidRDefault="0075142B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CA2FDF">
              <w:rPr>
                <w:rFonts w:eastAsia="Batang" w:cs="Times New Roman"/>
                <w:iCs/>
                <w:color w:val="FF0000"/>
                <w:lang w:eastAsia="ar-SA"/>
              </w:rPr>
              <w:t>SCUFN-35</w:t>
            </w:r>
            <w:r w:rsidR="00CA2FDF" w:rsidRPr="00CA2FDF">
              <w:rPr>
                <w:rFonts w:eastAsia="Batang" w:cs="Times New Roman"/>
                <w:iCs/>
                <w:color w:val="FF0000"/>
                <w:lang w:eastAsia="ar-SA"/>
              </w:rPr>
              <w:t>.1</w:t>
            </w:r>
          </w:p>
        </w:tc>
      </w:tr>
      <w:tr w:rsidR="00560E31" w:rsidRPr="002A066B" w14:paraId="4A51DE65" w14:textId="77777777" w:rsidTr="00FB3096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12F499F" w14:textId="77777777" w:rsidR="00560E31" w:rsidRPr="002A066B" w:rsidRDefault="00560E31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r>
              <w:rPr>
                <w:rFonts w:ascii="Calibri" w:hAnsi="Calibri"/>
              </w:rPr>
              <w:lastRenderedPageBreak/>
              <w:t>SCUFN34/VTC03/04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28172D" w14:textId="77777777" w:rsidR="00560E31" w:rsidRPr="002A066B" w:rsidRDefault="00560E31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430DFEF3" w14:textId="2AA2E0FD" w:rsidR="00560E31" w:rsidRPr="002A066B" w:rsidRDefault="00560E31" w:rsidP="00D0728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560E3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proposal from SCUFN Secretary on the </w:t>
            </w:r>
            <w:r w:rsidR="008452C3">
              <w:rPr>
                <w:rFonts w:eastAsia="Batang" w:cs="Times New Roman"/>
                <w:bCs/>
                <w:lang w:eastAsia="ar-SA"/>
              </w:rPr>
              <w:t xml:space="preserve">two </w:t>
            </w:r>
            <w:r>
              <w:rPr>
                <w:rFonts w:eastAsia="Batang" w:cs="Times New Roman"/>
                <w:bCs/>
                <w:lang w:eastAsia="ar-SA"/>
              </w:rPr>
              <w:t>possible options</w:t>
            </w:r>
            <w:r w:rsidR="00D07286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981D15">
              <w:rPr>
                <w:rFonts w:eastAsia="Batang" w:cs="Times New Roman"/>
                <w:bCs/>
                <w:lang w:eastAsia="ar-SA"/>
              </w:rPr>
              <w:t xml:space="preserve">(cancellation of the action, development) </w:t>
            </w:r>
            <w:r w:rsidR="00D07286">
              <w:rPr>
                <w:rFonts w:eastAsia="Batang" w:cs="Times New Roman"/>
                <w:bCs/>
                <w:lang w:eastAsia="ar-SA"/>
              </w:rPr>
              <w:t>for the way forward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D07286">
              <w:rPr>
                <w:rFonts w:eastAsia="Batang" w:cs="Times New Roman"/>
                <w:bCs/>
                <w:lang w:eastAsia="ar-SA"/>
              </w:rPr>
              <w:t>on the development of</w:t>
            </w:r>
            <w:r>
              <w:rPr>
                <w:rFonts w:eastAsia="Batang" w:cs="Times New Roman"/>
                <w:bCs/>
                <w:lang w:eastAsia="ar-SA"/>
              </w:rPr>
              <w:t xml:space="preserve"> a </w:t>
            </w:r>
            <w:r w:rsidRPr="00D07286">
              <w:rPr>
                <w:rFonts w:eastAsia="Batang" w:cs="Times New Roman"/>
                <w:bCs/>
                <w:i/>
                <w:lang w:eastAsia="ar-SA"/>
              </w:rPr>
              <w:t>Decision Tree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D07286" w:rsidRPr="00D07286">
              <w:rPr>
                <w:rFonts w:eastAsia="Batang" w:cs="Times New Roman"/>
                <w:bCs/>
                <w:lang w:eastAsia="ar-SA"/>
              </w:rPr>
              <w:t>to facilitate the work of SCUFN and the decision-making process depending on the</w:t>
            </w:r>
            <w:r w:rsidR="00831061">
              <w:rPr>
                <w:rFonts w:eastAsia="Batang" w:cs="Times New Roman"/>
                <w:bCs/>
                <w:lang w:eastAsia="ar-SA"/>
              </w:rPr>
              <w:t xml:space="preserve"> geographical</w:t>
            </w:r>
            <w:r w:rsidR="00D07286" w:rsidRPr="00D07286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831061">
              <w:rPr>
                <w:rFonts w:eastAsia="Batang" w:cs="Times New Roman"/>
                <w:bCs/>
                <w:lang w:eastAsia="ar-SA"/>
              </w:rPr>
              <w:t>location</w:t>
            </w:r>
            <w:r w:rsidR="00831061" w:rsidRPr="00D07286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D07286" w:rsidRPr="00D07286">
              <w:rPr>
                <w:rFonts w:eastAsia="Batang" w:cs="Times New Roman"/>
                <w:bCs/>
                <w:lang w:eastAsia="ar-SA"/>
              </w:rPr>
              <w:t>of undersea features</w:t>
            </w:r>
            <w:r w:rsidR="00D07286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0AFA95CF" w14:textId="77777777" w:rsidR="00560E31" w:rsidRPr="002A066B" w:rsidRDefault="00560E31" w:rsidP="00560E3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ascii="Calibri" w:hAnsi="Calibri"/>
              </w:rPr>
              <w:t>(Doc. SCUFN34-0</w:t>
            </w:r>
            <w:r w:rsidRPr="007065AB">
              <w:rPr>
                <w:rFonts w:ascii="Calibri" w:hAnsi="Calibri"/>
              </w:rPr>
              <w:t>3.2</w:t>
            </w:r>
            <w:r>
              <w:rPr>
                <w:rFonts w:ascii="Calibri" w:hAnsi="Calibri"/>
              </w:rPr>
              <w:t>B refers)</w:t>
            </w:r>
          </w:p>
        </w:tc>
      </w:tr>
      <w:tr w:rsidR="00560E31" w:rsidRPr="002A066B" w14:paraId="03171949" w14:textId="77777777" w:rsidTr="00FB3096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1CDAB5F" w14:textId="77777777" w:rsidR="00560E31" w:rsidRPr="002A066B" w:rsidRDefault="00AA2AC0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r>
              <w:rPr>
                <w:rFonts w:ascii="Calibri" w:hAnsi="Calibri"/>
              </w:rPr>
              <w:t>SCUFN34/VTC03/05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343DD2" w14:textId="77777777" w:rsidR="00560E31" w:rsidRPr="002A066B" w:rsidRDefault="00560E31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113460C2" w14:textId="67989914" w:rsidR="00560E31" w:rsidRDefault="00F937BA" w:rsidP="004A7D59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Cs/>
                <w:lang w:eastAsia="ar-SA"/>
              </w:rPr>
              <w:t>Despite</w:t>
            </w:r>
            <w:r w:rsidR="00AA2AC0">
              <w:rPr>
                <w:rFonts w:eastAsia="Batang" w:cs="Times New Roman"/>
                <w:bCs/>
                <w:lang w:eastAsia="ar-SA"/>
              </w:rPr>
              <w:t xml:space="preserve"> the different positions shared during the discussion, </w:t>
            </w:r>
            <w:r w:rsidR="00665790" w:rsidRPr="0064487C">
              <w:rPr>
                <w:rFonts w:eastAsia="Batang" w:cs="Times New Roman"/>
                <w:b/>
                <w:bCs/>
                <w:lang w:eastAsia="ar-SA"/>
              </w:rPr>
              <w:t>SCUFN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 voted to move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 forward </w:t>
            </w:r>
            <w:r w:rsidR="004A7D59">
              <w:rPr>
                <w:rFonts w:eastAsia="Batang" w:cs="Times New Roman"/>
                <w:bCs/>
                <w:lang w:eastAsia="ar-SA"/>
              </w:rPr>
              <w:t>pur</w:t>
            </w:r>
            <w:r w:rsidR="00665790">
              <w:rPr>
                <w:rFonts w:eastAsia="Batang" w:cs="Times New Roman"/>
                <w:bCs/>
                <w:lang w:eastAsia="ar-SA"/>
              </w:rPr>
              <w:t>suing the development of the process (</w:t>
            </w:r>
            <w:r w:rsidR="004A7D59">
              <w:rPr>
                <w:rFonts w:eastAsia="Batang" w:cs="Times New Roman"/>
                <w:bCs/>
                <w:lang w:eastAsia="ar-SA"/>
              </w:rPr>
              <w:t>so-cal</w:t>
            </w:r>
            <w:r>
              <w:rPr>
                <w:rFonts w:eastAsia="Batang" w:cs="Times New Roman"/>
                <w:bCs/>
                <w:lang w:eastAsia="ar-SA"/>
              </w:rPr>
              <w:t>l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ed </w:t>
            </w:r>
            <w:r w:rsidR="00831061" w:rsidRPr="001B4D0F">
              <w:rPr>
                <w:rFonts w:eastAsia="Batang" w:cs="Times New Roman"/>
                <w:bCs/>
                <w:i/>
                <w:iCs/>
                <w:lang w:eastAsia="ar-SA"/>
              </w:rPr>
              <w:t>D</w:t>
            </w:r>
            <w:r w:rsidR="00665790" w:rsidRPr="001B4D0F">
              <w:rPr>
                <w:rFonts w:eastAsia="Batang" w:cs="Times New Roman"/>
                <w:bCs/>
                <w:i/>
                <w:iCs/>
                <w:lang w:eastAsia="ar-SA"/>
              </w:rPr>
              <w:t xml:space="preserve">ecision </w:t>
            </w:r>
            <w:r w:rsidR="00831061" w:rsidRPr="001B4D0F">
              <w:rPr>
                <w:rFonts w:eastAsia="Batang" w:cs="Times New Roman"/>
                <w:bCs/>
                <w:i/>
                <w:iCs/>
                <w:lang w:eastAsia="ar-SA"/>
              </w:rPr>
              <w:t>T</w:t>
            </w:r>
            <w:r w:rsidR="00665790" w:rsidRPr="001B4D0F">
              <w:rPr>
                <w:rFonts w:eastAsia="Batang" w:cs="Times New Roman"/>
                <w:bCs/>
                <w:i/>
                <w:iCs/>
                <w:lang w:eastAsia="ar-SA"/>
              </w:rPr>
              <w:t>ree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) </w:t>
            </w:r>
            <w:r w:rsidR="00EE49E0">
              <w:rPr>
                <w:rFonts w:eastAsia="Batang" w:cs="Times New Roman"/>
                <w:bCs/>
                <w:lang w:eastAsia="ar-SA"/>
              </w:rPr>
              <w:t xml:space="preserve">and agreed upon 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the conditions </w:t>
            </w:r>
            <w:r w:rsidR="00EE49E0">
              <w:rPr>
                <w:rFonts w:eastAsia="Batang" w:cs="Times New Roman"/>
                <w:bCs/>
                <w:lang w:eastAsia="ar-SA"/>
              </w:rPr>
              <w:t>explained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4A7D59">
              <w:rPr>
                <w:rFonts w:eastAsia="Batang" w:cs="Times New Roman"/>
                <w:bCs/>
                <w:lang w:eastAsia="ar-SA"/>
              </w:rPr>
              <w:t>by the Secretary (</w:t>
            </w:r>
            <w:r w:rsidR="00831061">
              <w:rPr>
                <w:rFonts w:eastAsia="Batang" w:cs="Times New Roman"/>
                <w:bCs/>
                <w:lang w:eastAsia="ar-SA"/>
              </w:rPr>
              <w:t xml:space="preserve">development within SCUFN </w:t>
            </w:r>
            <w:r w:rsidR="008452C3">
              <w:rPr>
                <w:rFonts w:eastAsia="Batang" w:cs="Times New Roman"/>
                <w:bCs/>
                <w:lang w:eastAsia="ar-SA"/>
              </w:rPr>
              <w:t>first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, </w:t>
            </w:r>
            <w:r w:rsidR="00831061">
              <w:rPr>
                <w:rFonts w:eastAsia="Batang" w:cs="Times New Roman"/>
                <w:bCs/>
                <w:lang w:eastAsia="ar-SA"/>
              </w:rPr>
              <w:t xml:space="preserve">then </w:t>
            </w:r>
            <w:r w:rsidR="004A7D59">
              <w:rPr>
                <w:rFonts w:eastAsia="Batang" w:cs="Times New Roman"/>
                <w:bCs/>
                <w:lang w:eastAsia="ar-SA"/>
              </w:rPr>
              <w:t>experimentation</w:t>
            </w:r>
            <w:r>
              <w:rPr>
                <w:rFonts w:eastAsia="Batang" w:cs="Times New Roman"/>
                <w:bCs/>
                <w:lang w:eastAsia="ar-SA"/>
              </w:rPr>
              <w:t xml:space="preserve"> for a couple of meetings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, </w:t>
            </w:r>
            <w:r w:rsidR="00EE49E0">
              <w:rPr>
                <w:rFonts w:eastAsia="Batang" w:cs="Times New Roman"/>
                <w:bCs/>
                <w:lang w:eastAsia="ar-SA"/>
              </w:rPr>
              <w:t>followed by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 xml:space="preserve">inclusion in 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ROP, then normal </w:t>
            </w:r>
            <w:r>
              <w:rPr>
                <w:rFonts w:eastAsia="Batang" w:cs="Times New Roman"/>
                <w:bCs/>
                <w:lang w:eastAsia="ar-SA"/>
              </w:rPr>
              <w:t xml:space="preserve">process for adoption of </w:t>
            </w:r>
            <w:r w:rsidR="004A7D59">
              <w:rPr>
                <w:rFonts w:eastAsia="Batang" w:cs="Times New Roman"/>
                <w:bCs/>
                <w:lang w:eastAsia="ar-SA"/>
              </w:rPr>
              <w:t>B-6 amendments).</w:t>
            </w:r>
          </w:p>
          <w:p w14:paraId="2170A02F" w14:textId="77777777" w:rsidR="004A7D59" w:rsidRPr="002A066B" w:rsidRDefault="004A7D59" w:rsidP="004A7D59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4A7D59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agreed to re-start the development in a closed session at the next meeting.</w:t>
            </w:r>
          </w:p>
        </w:tc>
        <w:tc>
          <w:tcPr>
            <w:tcW w:w="2091" w:type="dxa"/>
            <w:shd w:val="clear" w:color="auto" w:fill="auto"/>
          </w:tcPr>
          <w:p w14:paraId="78BDFD44" w14:textId="77777777" w:rsidR="004A7D59" w:rsidRDefault="0064487C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  <w:r w:rsidRPr="0064487C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  <w:p w14:paraId="2BAA23DF" w14:textId="77777777" w:rsid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392EF9C1" w14:textId="77777777" w:rsid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5A302F7D" w14:textId="77777777" w:rsid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059AA81A" w14:textId="77777777" w:rsidR="00F937BA" w:rsidRDefault="00F937BA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192FB12F" w14:textId="77777777" w:rsidR="00F937BA" w:rsidRDefault="00F937BA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55AD1357" w14:textId="77777777" w:rsidR="00F937BA" w:rsidRDefault="00F937BA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6BCBE471" w14:textId="77777777" w:rsidR="00772F43" w:rsidRDefault="00772F43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0807BC37" w14:textId="77777777" w:rsidR="00EE49E0" w:rsidRDefault="00EE49E0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2BCC3285" w14:textId="77777777" w:rsidR="004A7D59" w:rsidRP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  <w:p w14:paraId="41B2CAB3" w14:textId="00754458" w:rsidR="004A7D59" w:rsidRPr="002A066B" w:rsidRDefault="00772F43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CA2FDF">
              <w:rPr>
                <w:rFonts w:eastAsia="Batang" w:cs="Times New Roman"/>
                <w:iCs/>
                <w:color w:val="FF0000"/>
                <w:lang w:eastAsia="ar-SA"/>
              </w:rPr>
              <w:t>SCUFN-35</w:t>
            </w:r>
            <w:r w:rsidR="00CA2FDF" w:rsidRPr="00CA2FDF">
              <w:rPr>
                <w:rFonts w:eastAsia="Batang" w:cs="Times New Roman"/>
                <w:iCs/>
                <w:color w:val="FF0000"/>
                <w:lang w:eastAsia="ar-SA"/>
              </w:rPr>
              <w:t>.1</w:t>
            </w:r>
          </w:p>
        </w:tc>
      </w:tr>
      <w:tr w:rsidR="00340B7B" w:rsidRPr="002A066B" w14:paraId="2F7B10F5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831BA59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C69DFC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5CA7991F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14:paraId="24AA2C88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40B7B" w:rsidRPr="002A066B" w14:paraId="56B2D123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465FA5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D01235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577037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14:paraId="2B78DC94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340B7B" w:rsidRPr="002A066B" w14:paraId="6287169C" w14:textId="77777777" w:rsidTr="00641F2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50E0E79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4DFADF" w14:textId="77777777" w:rsidR="00340B7B" w:rsidRPr="00C03F5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9DF85A" w14:textId="0DA3A7A1" w:rsidR="00340B7B" w:rsidRDefault="00340B7B" w:rsidP="00340B7B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340B7B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D19C6">
              <w:rPr>
                <w:rFonts w:eastAsia="Batang" w:cs="Times New Roman"/>
                <w:b/>
                <w:lang w:val="en-NZ" w:eastAsia="ar-SA"/>
              </w:rPr>
              <w:t xml:space="preserve">the </w:t>
            </w:r>
            <w:r w:rsidRPr="00340B7B">
              <w:rPr>
                <w:rFonts w:eastAsia="Batang" w:cs="Times New Roman"/>
                <w:b/>
                <w:lang w:val="en-NZ" w:eastAsia="ar-SA"/>
              </w:rPr>
              <w:t>Philippines, NAMRIA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84D8F81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40B7B" w:rsidRPr="00D521FB" w14:paraId="00B61463" w14:textId="77777777" w:rsidTr="00641F2F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737B5B33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6" w:name="_Hlk58838417"/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06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E66AF62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2463262F" w14:textId="5B66D4BB" w:rsidR="00340B7B" w:rsidRPr="00173FF6" w:rsidRDefault="00340B7B" w:rsidP="00D943E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577E7A" w:rsidRPr="00173FF6">
              <w:rPr>
                <w:rFonts w:asciiTheme="minorHAnsi" w:hAnsiTheme="minorHAnsi"/>
                <w:color w:val="000000" w:themeColor="text1"/>
              </w:rPr>
              <w:t>Liptong</w:t>
            </w:r>
            <w:proofErr w:type="spellEnd"/>
            <w:r w:rsidR="00577E7A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D943EE" w:rsidRPr="00173FF6">
              <w:rPr>
                <w:rFonts w:asciiTheme="minorHAnsi" w:hAnsiTheme="minorHAnsi"/>
                <w:color w:val="000000" w:themeColor="text1"/>
              </w:rPr>
              <w:t xml:space="preserve"> with feature depths to be rounded in the database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853995">
              <w:rPr>
                <w:rFonts w:asciiTheme="minorHAnsi" w:hAnsiTheme="minorHAnsi"/>
                <w:color w:val="000000" w:themeColor="text1"/>
              </w:rPr>
              <w:t xml:space="preserve">The procedure to round the feature depths is to be applied to all of the NAMRIA’s proposals.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ABC9BEA" w14:textId="07CA693B" w:rsidR="00340B7B" w:rsidRPr="00173FF6" w:rsidRDefault="00641F2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>Complete. Gazetteer updated 2 Dec 2021.</w:t>
            </w:r>
          </w:p>
        </w:tc>
      </w:tr>
      <w:tr w:rsidR="00340B7B" w:rsidRPr="00D521FB" w14:paraId="43665AD2" w14:textId="77777777" w:rsidTr="00816297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8CC2A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07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71FD5BEB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1FBC4AEC" w14:textId="77777777" w:rsidR="00340B7B" w:rsidRPr="00173FF6" w:rsidRDefault="00340B7B" w:rsidP="00920F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Kalios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920F92" w:rsidRPr="00173FF6">
              <w:rPr>
                <w:rFonts w:asciiTheme="minorHAnsi" w:hAnsiTheme="minorHAnsi"/>
                <w:color w:val="000000" w:themeColor="text1"/>
              </w:rPr>
              <w:t xml:space="preserve"> is kept as PENDING. Proposer to provide medium-scale map and more data covering the extension in the NW to support decision whether it is a RIDGE or RISE. Dimensions to be corrected in the proposal.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1592FFA7" w14:textId="031C0D7F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AD54C7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18 Jan 2022. Medium-scale map received from NAMRIA 13 Jan 2022.</w:t>
            </w:r>
          </w:p>
        </w:tc>
      </w:tr>
      <w:tr w:rsidR="00340B7B" w:rsidRPr="00361E35" w14:paraId="5F4B4228" w14:textId="77777777" w:rsidTr="00107B0A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70A1F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C2D5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33F0A" w14:textId="77777777" w:rsidR="00340B7B" w:rsidRPr="009A2144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Sablot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62877" w14:textId="4F77256E" w:rsidR="00340B7B" w:rsidRPr="00361E35" w:rsidRDefault="00816297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>Complete. Gazetteer updated 2 Dec 2021.</w:t>
            </w:r>
          </w:p>
        </w:tc>
      </w:tr>
      <w:tr w:rsidR="00340B7B" w:rsidRPr="00361E35" w14:paraId="2DC9D6D3" w14:textId="77777777" w:rsidTr="00107B0A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535EC12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lastRenderedPageBreak/>
              <w:t>SCUFN34/VTC03/</w:t>
            </w:r>
            <w:r w:rsidR="00173FF6" w:rsidRPr="00173FF6">
              <w:rPr>
                <w:rFonts w:ascii="Calibri" w:hAnsi="Calibri"/>
              </w:rPr>
              <w:t>09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0AE4BD3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199FBCF7" w14:textId="77777777" w:rsidR="00340B7B" w:rsidRPr="009A2144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Kamansi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E5AB5" w:rsidRPr="00173FF6">
              <w:rPr>
                <w:rFonts w:asciiTheme="minorHAnsi" w:hAnsiTheme="minorHAnsi"/>
                <w:color w:val="000000" w:themeColor="text1"/>
              </w:rPr>
              <w:t>[</w:t>
            </w:r>
            <w:r w:rsidR="00C511CD" w:rsidRPr="00173FF6">
              <w:rPr>
                <w:rFonts w:asciiTheme="minorHAnsi" w:hAnsiTheme="minorHAnsi"/>
                <w:strike/>
                <w:color w:val="000000" w:themeColor="text1"/>
              </w:rPr>
              <w:t>HILLS</w:t>
            </w:r>
            <w:r w:rsidR="00EE5AB5" w:rsidRPr="00173FF6">
              <w:rPr>
                <w:rFonts w:asciiTheme="minorHAnsi" w:hAnsiTheme="minorHAnsi"/>
                <w:color w:val="000000" w:themeColor="text1"/>
              </w:rPr>
              <w:t>]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EE5AB5" w:rsidRPr="00173FF6">
              <w:rPr>
                <w:rFonts w:asciiTheme="minorHAnsi" w:hAnsiTheme="minorHAnsi"/>
                <w:color w:val="000000" w:themeColor="text1"/>
              </w:rPr>
              <w:t xml:space="preserve"> with the generic term to be modified as [HILL]</w:t>
            </w:r>
            <w:r w:rsidR="00D50047" w:rsidRPr="00173FF6">
              <w:rPr>
                <w:rFonts w:asciiTheme="minorHAnsi" w:hAnsiTheme="minorHAnsi"/>
                <w:color w:val="000000" w:themeColor="text1"/>
              </w:rPr>
              <w:t xml:space="preserve"> and polygon to be extended in the NW part to encompass the little feature</w:t>
            </w:r>
            <w:r w:rsidRPr="00173FF6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20210502" w14:textId="7F45E02A" w:rsidR="00340B7B" w:rsidRPr="00361E35" w:rsidRDefault="00107B0A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>Complete. Gazetteer updated 2 Dec 2021</w:t>
            </w:r>
            <w:r w:rsidR="00795EFF">
              <w:rPr>
                <w:rFonts w:eastAsia="Batang" w:cs="Times New Roman"/>
                <w:iCs/>
                <w:color w:val="FF0000"/>
                <w:lang w:eastAsia="ar-SA"/>
              </w:rPr>
              <w:t xml:space="preserve"> and 18 Jan 2022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95EFF"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polygon </w:t>
            </w:r>
            <w:r w:rsidR="00BD5910">
              <w:rPr>
                <w:rFonts w:eastAsia="Batang" w:cs="Times New Roman"/>
                <w:iCs/>
                <w:color w:val="FF0000"/>
                <w:lang w:eastAsia="ar-SA"/>
              </w:rPr>
              <w:t xml:space="preserve">and proposal </w:t>
            </w:r>
            <w:r w:rsidR="00795EFF">
              <w:rPr>
                <w:rFonts w:eastAsia="Batang" w:cs="Times New Roman"/>
                <w:iCs/>
                <w:color w:val="FF0000"/>
                <w:lang w:eastAsia="ar-SA"/>
              </w:rPr>
              <w:t>received from NAMRIA 13 Jan 2022.</w:t>
            </w:r>
          </w:p>
        </w:tc>
      </w:tr>
      <w:tr w:rsidR="00340B7B" w:rsidRPr="00D521FB" w14:paraId="12226C22" w14:textId="77777777" w:rsidTr="0032370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31FDD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12A388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3BC670D3" w14:textId="77777777" w:rsidR="00340B7B" w:rsidRPr="00173FF6" w:rsidRDefault="00340B7B" w:rsidP="00D5004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Kalumpit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D50047" w:rsidRPr="00173FF6">
              <w:rPr>
                <w:rFonts w:asciiTheme="minorHAnsi" w:hAnsiTheme="minorHAnsi"/>
                <w:color w:val="000000" w:themeColor="text1"/>
              </w:rPr>
              <w:t>kept as PENDING. Proposer to provide more data and medium-scale covering the SE part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6E31ED3" w14:textId="4A84A5F3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1B0185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18 Jan 2022. Medium-scale map received from NAMRIA 13 Jan 2022.</w:t>
            </w:r>
          </w:p>
        </w:tc>
      </w:tr>
      <w:tr w:rsidR="00340B7B" w:rsidRPr="00173FF6" w14:paraId="14E988A1" w14:textId="77777777" w:rsidTr="003B7EBB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01E8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50BE7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688F7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Tibig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142B9" w14:textId="264664AF" w:rsidR="00340B7B" w:rsidRPr="00173FF6" w:rsidRDefault="0032370E" w:rsidP="0032370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3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340B7B" w:rsidRPr="00173FF6" w14:paraId="77BEEDA2" w14:textId="77777777" w:rsidTr="003B7EBB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5E2B3EA9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C0FBFB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433BE0DF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Bitaog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B2EA6B9" w14:textId="547FD751" w:rsidR="00340B7B" w:rsidRPr="00173FF6" w:rsidRDefault="003B7EBB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3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7639A4" w:rsidRPr="00173FF6" w14:paraId="63CE970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2AF4560" w14:textId="77777777" w:rsidR="007639A4" w:rsidRPr="00173FF6" w:rsidRDefault="007639A4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14:paraId="490578DF" w14:textId="77777777" w:rsidR="007639A4" w:rsidRPr="00173FF6" w:rsidRDefault="007639A4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1FAECBC" w14:textId="05A01B09" w:rsidR="007639A4" w:rsidRPr="00173FF6" w:rsidRDefault="007639A4" w:rsidP="007639A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SCUFN invited </w:t>
            </w:r>
            <w:r w:rsidR="00CA2FDF" w:rsidRPr="00D25113">
              <w:rPr>
                <w:rFonts w:asciiTheme="minorHAnsi" w:hAnsiTheme="minorHAnsi"/>
                <w:b/>
                <w:bCs/>
                <w:color w:val="000000" w:themeColor="text1"/>
              </w:rPr>
              <w:t>Vice-Chair</w:t>
            </w:r>
            <w:r w:rsidR="00D73F5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73FF6">
              <w:rPr>
                <w:rFonts w:asciiTheme="minorHAnsi" w:hAnsiTheme="minorHAnsi"/>
                <w:color w:val="000000" w:themeColor="text1"/>
              </w:rPr>
              <w:t>to develop and summarize some strategy with regard to so-called minor features</w:t>
            </w:r>
            <w:r w:rsidR="00D73F5E">
              <w:rPr>
                <w:rFonts w:asciiTheme="minorHAnsi" w:hAnsiTheme="minorHAnsi"/>
                <w:color w:val="000000" w:themeColor="text1"/>
              </w:rPr>
              <w:t xml:space="preserve">, that once worked by </w:t>
            </w:r>
            <w:r w:rsidR="00CA2FDF" w:rsidRPr="00D25113">
              <w:rPr>
                <w:rFonts w:asciiTheme="minorHAnsi" w:hAnsiTheme="minorHAnsi"/>
                <w:b/>
                <w:bCs/>
                <w:color w:val="000000" w:themeColor="text1"/>
              </w:rPr>
              <w:t>Kevin Mackay</w:t>
            </w:r>
            <w:r w:rsidR="00D73F5E">
              <w:rPr>
                <w:rFonts w:asciiTheme="minorHAnsi" w:hAnsiTheme="minorHAnsi"/>
                <w:color w:val="000000" w:themeColor="text1"/>
              </w:rPr>
              <w:t xml:space="preserve">.  </w:t>
            </w:r>
          </w:p>
        </w:tc>
        <w:tc>
          <w:tcPr>
            <w:tcW w:w="2091" w:type="dxa"/>
            <w:shd w:val="clear" w:color="auto" w:fill="auto"/>
          </w:tcPr>
          <w:p w14:paraId="4258CD73" w14:textId="00027CE1" w:rsidR="007639A4" w:rsidRPr="00173FF6" w:rsidRDefault="00CA2FD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CA2FDF">
              <w:rPr>
                <w:rFonts w:cs="Times New Roman"/>
                <w:iCs/>
                <w:color w:val="FF0000"/>
              </w:rPr>
              <w:t>In progress</w:t>
            </w:r>
          </w:p>
        </w:tc>
      </w:tr>
      <w:tr w:rsidR="00340B7B" w:rsidRPr="00173FF6" w14:paraId="2E734AC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7840697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14:paraId="6EFD80AE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E3E8B66" w14:textId="180B3EFC" w:rsidR="00340B7B" w:rsidRPr="00173FF6" w:rsidRDefault="00340B7B" w:rsidP="00512E7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Almaciga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HILLS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 xml:space="preserve">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37608E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>data and medium-scale map covering the SSW area.</w:t>
            </w:r>
          </w:p>
        </w:tc>
        <w:tc>
          <w:tcPr>
            <w:tcW w:w="2091" w:type="dxa"/>
            <w:shd w:val="clear" w:color="auto" w:fill="auto"/>
          </w:tcPr>
          <w:p w14:paraId="10768905" w14:textId="3AB42ABB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9E107A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18 Jan 2022. Medium-scale map received from NAMRIA 13 Jan 2022.</w:t>
            </w:r>
          </w:p>
        </w:tc>
      </w:tr>
      <w:tr w:rsidR="00340B7B" w:rsidRPr="00361E35" w14:paraId="2402B455" w14:textId="77777777" w:rsidTr="0096636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966FA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BC049C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5ADA4F26" w14:textId="264C100D" w:rsidR="00340B7B" w:rsidRPr="009A2144" w:rsidRDefault="00340B7B" w:rsidP="00512E7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Talisay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 xml:space="preserve">is 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37608E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 xml:space="preserve">data and medium-scale map covering the </w:t>
            </w:r>
            <w:r w:rsidR="00831061">
              <w:rPr>
                <w:rFonts w:asciiTheme="minorHAnsi" w:hAnsiTheme="minorHAnsi"/>
                <w:color w:val="000000" w:themeColor="text1"/>
              </w:rPr>
              <w:t>s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>outhern part.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041B3D13" w14:textId="57FE6453" w:rsidR="00340B7B" w:rsidRPr="00361E35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6847E1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18 Jan 2022. Medium-scale map received from NAMRIA 13 Jan 2022.</w:t>
            </w:r>
          </w:p>
        </w:tc>
      </w:tr>
      <w:tr w:rsidR="00340B7B" w:rsidRPr="00173FF6" w14:paraId="2467731E" w14:textId="77777777" w:rsidTr="00FA681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CDDB9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62C890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52BA9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Bagras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ESCARPMENT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  <w:r w:rsidR="007639A4" w:rsidRPr="00173FF6">
              <w:rPr>
                <w:rFonts w:asciiTheme="minorHAnsi" w:hAnsiTheme="minorHAnsi"/>
                <w:color w:val="000000" w:themeColor="text1"/>
              </w:rPr>
              <w:t>Medium scale map should have been provided.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8A2B9" w14:textId="6F4EF250" w:rsidR="00340B7B" w:rsidRPr="00173FF6" w:rsidRDefault="00966364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3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  <w:r w:rsidR="00045C8C">
              <w:rPr>
                <w:rFonts w:eastAsia="Batang" w:cs="Times New Roman"/>
                <w:iCs/>
                <w:color w:val="FF0000"/>
                <w:lang w:eastAsia="ar-SA"/>
              </w:rPr>
              <w:t xml:space="preserve"> Medium-scale map received from NAMRIA 13 Jan 2022.</w:t>
            </w:r>
          </w:p>
        </w:tc>
      </w:tr>
      <w:tr w:rsidR="00340B7B" w:rsidRPr="00173FF6" w14:paraId="17B3E48A" w14:textId="77777777" w:rsidTr="00FA681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2FB80C8F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42C6887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556D1D42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Tanguile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6084E62" w14:textId="7F1836B8" w:rsidR="00340B7B" w:rsidRPr="00173FF6" w:rsidRDefault="00FA6814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3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340B7B" w:rsidRPr="00173FF6" w14:paraId="2039DC05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B533AED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lastRenderedPageBreak/>
              <w:t>SCUFN34/VTC03/</w:t>
            </w:r>
            <w:r w:rsidR="00173FF6" w:rsidRPr="00173FF6">
              <w:rPr>
                <w:rFonts w:ascii="Calibri" w:hAnsi="Calibri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14:paraId="73088A29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9A92EAC" w14:textId="1A0523A2" w:rsidR="00340B7B" w:rsidRPr="00173FF6" w:rsidRDefault="00340B7B" w:rsidP="0051795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Hagakhak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Twin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 data and medium-scale map covering the NW part. Specific term to be modified to [</w:t>
            </w:r>
            <w:proofErr w:type="spellStart"/>
            <w:r w:rsidR="00F7554D" w:rsidRPr="00173FF6">
              <w:rPr>
                <w:rFonts w:asciiTheme="minorHAnsi" w:hAnsiTheme="minorHAnsi"/>
                <w:color w:val="000000" w:themeColor="text1"/>
              </w:rPr>
              <w:t>Hagakhak</w:t>
            </w:r>
            <w:proofErr w:type="spellEnd"/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7554D" w:rsidRPr="00173FF6">
              <w:rPr>
                <w:rFonts w:asciiTheme="minorHAnsi" w:hAnsiTheme="minorHAnsi"/>
                <w:strike/>
                <w:color w:val="000000" w:themeColor="text1"/>
              </w:rPr>
              <w:t>Twin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>]</w:t>
            </w:r>
          </w:p>
        </w:tc>
        <w:tc>
          <w:tcPr>
            <w:tcW w:w="2091" w:type="dxa"/>
            <w:shd w:val="clear" w:color="auto" w:fill="auto"/>
          </w:tcPr>
          <w:p w14:paraId="5A7045FD" w14:textId="4DC85806" w:rsidR="00340B7B" w:rsidRPr="00173FF6" w:rsidRDefault="000F56AC" w:rsidP="0021499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21499E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19 Jan 2022. Medium-scale map received from NAMRIA 13 Jan 2022.</w:t>
            </w:r>
          </w:p>
        </w:tc>
      </w:tr>
      <w:bookmarkEnd w:id="6"/>
      <w:tr w:rsidR="00340B7B" w:rsidRPr="00173FF6" w14:paraId="746244AD" w14:textId="77777777" w:rsidTr="00103CA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A6EE0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193C7705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3FAEC705" w14:textId="77777777" w:rsidR="00340B7B" w:rsidRPr="00173FF6" w:rsidRDefault="00340B7B" w:rsidP="00173FF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Caoayan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>kept as PENDING (mutual consultation</w:t>
            </w:r>
            <w:r w:rsidR="00B97969" w:rsidRPr="00173FF6">
              <w:rPr>
                <w:rFonts w:asciiTheme="minorHAnsi" w:hAnsiTheme="minorHAnsi"/>
                <w:color w:val="000000" w:themeColor="text1"/>
              </w:rPr>
              <w:t xml:space="preserve"> requested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>)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2F15DA3E" w14:textId="6E99DDE5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361E35" w14:paraId="5AA191A1" w14:textId="77777777" w:rsidTr="00103CAF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78F19DFA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84666D8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6FE46361" w14:textId="77777777" w:rsidR="00340B7B" w:rsidRPr="009A2144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C511CD" w:rsidRPr="00173FF6">
              <w:rPr>
                <w:rFonts w:asciiTheme="minorHAnsi" w:hAnsiTheme="minorHAnsi"/>
                <w:color w:val="000000" w:themeColor="text1"/>
              </w:rPr>
              <w:t>Vigan GUYOT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173FF6">
              <w:rPr>
                <w:rFonts w:asciiTheme="minorHAnsi" w:hAnsiTheme="minorHAnsi"/>
                <w:color w:val="000000" w:themeColor="text1"/>
              </w:rPr>
              <w:t>ACCEPTED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 (duplicate name as Stewart Bank in the GEBCO Ga</w:t>
            </w:r>
            <w:r w:rsidR="00B97969" w:rsidRPr="00173FF6">
              <w:rPr>
                <w:rFonts w:asciiTheme="minorHAnsi" w:hAnsiTheme="minorHAnsi"/>
                <w:color w:val="000000" w:themeColor="text1"/>
              </w:rPr>
              <w:t>zetteer)</w:t>
            </w:r>
            <w:r w:rsidRPr="00173FF6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27C56432" w14:textId="3012B0D6" w:rsidR="00340B7B" w:rsidRPr="00361E35" w:rsidRDefault="00103CA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103CAF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340B7B" w:rsidRPr="00173FF6" w14:paraId="1C6AEEDE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35CA190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7" w:name="_Hlk85741143"/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14:paraId="13AEBD26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19B183F" w14:textId="4B780A32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Bauang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HILLS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CF6B9D" w:rsidRPr="00173FF6">
              <w:rPr>
                <w:rFonts w:asciiTheme="minorHAnsi" w:hAnsiTheme="minorHAnsi"/>
                <w:color w:val="000000" w:themeColor="text1"/>
              </w:rPr>
              <w:t xml:space="preserve">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37608E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F6B9D" w:rsidRPr="00173FF6">
              <w:rPr>
                <w:rFonts w:asciiTheme="minorHAnsi" w:hAnsiTheme="minorHAnsi"/>
                <w:color w:val="000000" w:themeColor="text1"/>
              </w:rPr>
              <w:t>data and medium-scale map covering the W part.</w:t>
            </w:r>
          </w:p>
        </w:tc>
        <w:tc>
          <w:tcPr>
            <w:tcW w:w="2091" w:type="dxa"/>
            <w:shd w:val="clear" w:color="auto" w:fill="auto"/>
          </w:tcPr>
          <w:p w14:paraId="25FE00A1" w14:textId="28D9E987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CD60E7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19 Jan 2022. Medium-scale map received from NAMRIA 13 Jan 2022.</w:t>
            </w:r>
          </w:p>
        </w:tc>
      </w:tr>
      <w:tr w:rsidR="00340B7B" w:rsidRPr="00D521FB" w14:paraId="70356815" w14:textId="77777777" w:rsidTr="00A93F07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A6DF9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139D38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4275D038" w14:textId="4C50F37A" w:rsidR="00340B7B" w:rsidRPr="00173FF6" w:rsidRDefault="00340B7B" w:rsidP="008B11A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C511CD" w:rsidRPr="00173FF6">
              <w:rPr>
                <w:rFonts w:asciiTheme="minorHAnsi" w:hAnsiTheme="minorHAnsi"/>
                <w:color w:val="000000" w:themeColor="text1"/>
              </w:rPr>
              <w:t>San Fernando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 xml:space="preserve">is 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 xml:space="preserve"> data and medium-scale map covering the W, N</w:t>
            </w:r>
            <w:r w:rsidR="00831061">
              <w:rPr>
                <w:rFonts w:asciiTheme="minorHAnsi" w:hAnsiTheme="minorHAnsi"/>
                <w:color w:val="000000" w:themeColor="text1"/>
              </w:rPr>
              <w:t>,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 xml:space="preserve"> and E part.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3CC1C1D2" w14:textId="4F567179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B64159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19 Jan 2022. Medium-scale map received from NAMRIA 13 Jan 2022.</w:t>
            </w:r>
          </w:p>
        </w:tc>
      </w:tr>
      <w:tr w:rsidR="00340B7B" w:rsidRPr="00173FF6" w14:paraId="50574117" w14:textId="77777777" w:rsidTr="00A93F07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4BE6E2D1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7398490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3437BC30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Bani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[</w:t>
            </w:r>
            <w:r w:rsidR="00C511CD" w:rsidRPr="00173FF6">
              <w:rPr>
                <w:rFonts w:asciiTheme="minorHAnsi" w:hAnsiTheme="minorHAnsi"/>
                <w:strike/>
                <w:color w:val="000000" w:themeColor="text1"/>
              </w:rPr>
              <w:t>HILL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]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, with generic term modified as [SEAMOUNT] and polygon extended to qualify as a seamount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93B3B1A" w14:textId="000C9F3F" w:rsidR="00340B7B" w:rsidRPr="00173FF6" w:rsidRDefault="00A93F07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3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</w:t>
            </w:r>
            <w:r w:rsidR="003B5C18">
              <w:rPr>
                <w:rFonts w:eastAsia="Batang" w:cs="Times New Roman"/>
                <w:iCs/>
                <w:color w:val="FF0000"/>
                <w:lang w:eastAsia="ar-SA"/>
              </w:rPr>
              <w:t xml:space="preserve"> and 18 Jan 2022</w:t>
            </w:r>
            <w:r w:rsidR="003B5C18" w:rsidRPr="00641F2F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3B5C18"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polygon </w:t>
            </w:r>
            <w:r w:rsidR="00BD5910">
              <w:rPr>
                <w:rFonts w:eastAsia="Batang" w:cs="Times New Roman"/>
                <w:iCs/>
                <w:color w:val="FF0000"/>
                <w:lang w:eastAsia="ar-SA"/>
              </w:rPr>
              <w:t xml:space="preserve">and proposal </w:t>
            </w:r>
            <w:r w:rsidR="003B5C18">
              <w:rPr>
                <w:rFonts w:eastAsia="Batang" w:cs="Times New Roman"/>
                <w:iCs/>
                <w:color w:val="FF0000"/>
                <w:lang w:eastAsia="ar-SA"/>
              </w:rPr>
              <w:t>received from NAMRIA 13 Jan 2022.</w:t>
            </w:r>
          </w:p>
        </w:tc>
      </w:tr>
      <w:tr w:rsidR="00340B7B" w:rsidRPr="00173FF6" w14:paraId="3EF1041B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E68F7BB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14:paraId="5BF49BB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207CDEB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Alaminos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1073A0EB" w14:textId="4E321468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173FF6" w14:paraId="2B04D65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F374425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14:paraId="463E0C18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562C797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Bolinao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(mutual consultatio</w:t>
            </w:r>
            <w:r w:rsidR="00173FF6">
              <w:rPr>
                <w:rFonts w:asciiTheme="minorHAnsi" w:hAnsiTheme="minorHAnsi"/>
                <w:color w:val="000000" w:themeColor="text1"/>
              </w:rPr>
              <w:t>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498FC1A6" w14:textId="79673125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173FF6" w14:paraId="1F24421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39ED988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14:paraId="300C3D2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091E53E" w14:textId="77777777" w:rsidR="00340B7B" w:rsidRPr="00173FF6" w:rsidRDefault="00340B7B" w:rsidP="008B11A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Palauig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58145596" w14:textId="3DD3F06F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D521FB" w14:paraId="31BA2ECB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D077991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27</w:t>
            </w:r>
          </w:p>
        </w:tc>
        <w:tc>
          <w:tcPr>
            <w:tcW w:w="994" w:type="dxa"/>
            <w:shd w:val="clear" w:color="auto" w:fill="auto"/>
          </w:tcPr>
          <w:p w14:paraId="32CF7F07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D48F0BB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Morong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524810D2" w14:textId="6AB9E28E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173FF6" w14:paraId="76ADF4BE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EA1E7CE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lastRenderedPageBreak/>
              <w:t>SCUFN34/VTC03/</w:t>
            </w:r>
            <w:r w:rsidR="00173FF6" w:rsidRPr="00173FF6">
              <w:rPr>
                <w:rFonts w:ascii="Calibri" w:hAnsi="Calibri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14:paraId="34469D4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40DA084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Tagbanua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69D39FFF" w14:textId="2F889B80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173FF6" w14:paraId="3276FFD1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A930793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29</w:t>
            </w:r>
          </w:p>
        </w:tc>
        <w:tc>
          <w:tcPr>
            <w:tcW w:w="994" w:type="dxa"/>
            <w:shd w:val="clear" w:color="auto" w:fill="auto"/>
          </w:tcPr>
          <w:p w14:paraId="45965144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2B886C1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Balabac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6C1666EA" w14:textId="07334693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173FF6" w14:paraId="7DE4003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A40C27B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14:paraId="41719C16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E7DC2B2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Bancalan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79A3042C" w14:textId="5D5A6EC0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D521FB" w14:paraId="2511D3FC" w14:textId="77777777" w:rsidTr="000F3525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873E1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26B2400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1F4E21DC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Canipaan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1375B0F1" w14:textId="4937C656" w:rsidR="00340B7B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C31FC6" w:rsidRPr="00D521FB" w14:paraId="3F5EEBD1" w14:textId="77777777" w:rsidTr="000F3525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37FE3A7F" w14:textId="77777777" w:rsidR="00C31FC6" w:rsidRPr="00173FF6" w:rsidRDefault="00C31FC6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2F16ECB6" w14:textId="77777777" w:rsidR="00C31FC6" w:rsidRPr="00173FF6" w:rsidRDefault="00C31FC6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1D83BC0A" w14:textId="36AADCB7" w:rsidR="00C31FC6" w:rsidRPr="00173FF6" w:rsidRDefault="00C31FC6" w:rsidP="00173FF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73FF6">
              <w:rPr>
                <w:rFonts w:asciiTheme="minorHAnsi" w:hAnsiTheme="minorHAnsi"/>
                <w:color w:val="000000" w:themeColor="text1"/>
              </w:rPr>
              <w:t>considered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the following proposals 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from </w:t>
            </w:r>
            <w:r w:rsidR="00ED19C6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Philippines 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through the normal SCUFN procedure, </w:t>
            </w:r>
            <w:r w:rsidR="0041452B" w:rsidRPr="00173FF6">
              <w:rPr>
                <w:rFonts w:asciiTheme="minorHAnsi" w:hAnsiTheme="minorHAnsi"/>
                <w:color w:val="000000" w:themeColor="text1"/>
              </w:rPr>
              <w:t xml:space="preserve">as 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 xml:space="preserve">it was </w:t>
            </w:r>
            <w:r w:rsidR="00173FF6">
              <w:rPr>
                <w:rFonts w:asciiTheme="minorHAnsi" w:hAnsiTheme="minorHAnsi"/>
                <w:color w:val="000000" w:themeColor="text1"/>
              </w:rPr>
              <w:t>agreed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 xml:space="preserve"> that </w:t>
            </w:r>
            <w:r w:rsidR="0041452B" w:rsidRPr="00173FF6">
              <w:rPr>
                <w:rFonts w:asciiTheme="minorHAnsi" w:hAnsiTheme="minorHAnsi"/>
                <w:color w:val="000000" w:themeColor="text1"/>
              </w:rPr>
              <w:t xml:space="preserve">they don’t qualify for the fast-track </w:t>
            </w:r>
            <w:r w:rsidR="00173FF6">
              <w:rPr>
                <w:rFonts w:asciiTheme="minorHAnsi" w:hAnsiTheme="minorHAnsi"/>
                <w:color w:val="000000" w:themeColor="text1"/>
              </w:rPr>
              <w:t>one</w:t>
            </w:r>
            <w:r w:rsidRPr="00173FF6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1D18EC4" w14:textId="196375A4" w:rsidR="00C31FC6" w:rsidRPr="00173FF6" w:rsidRDefault="00173FF6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173FF6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  <w:r w:rsidR="000F3525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  <w:r w:rsidR="000F3525" w:rsidRPr="000F3525">
              <w:rPr>
                <w:rFonts w:eastAsia="Batang" w:cs="Times New Roman"/>
                <w:iCs/>
                <w:color w:val="FF0000"/>
                <w:lang w:val="en-US" w:eastAsia="ar-SA"/>
              </w:rPr>
              <w:t>Complete.</w:t>
            </w:r>
          </w:p>
        </w:tc>
      </w:tr>
      <w:tr w:rsidR="00340B7B" w:rsidRPr="00D521FB" w14:paraId="2E9EF0C8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7897902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33</w:t>
            </w:r>
          </w:p>
        </w:tc>
        <w:tc>
          <w:tcPr>
            <w:tcW w:w="994" w:type="dxa"/>
            <w:shd w:val="clear" w:color="auto" w:fill="auto"/>
          </w:tcPr>
          <w:p w14:paraId="2FF41187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41512CAD" w14:textId="3C33A317" w:rsidR="00340B7B" w:rsidRPr="00173FF6" w:rsidRDefault="00340B7B" w:rsidP="00173FF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73FF6">
              <w:rPr>
                <w:rFonts w:asciiTheme="minorHAnsi" w:hAnsiTheme="minorHAnsi"/>
                <w:color w:val="000000" w:themeColor="text1"/>
              </w:rPr>
              <w:t>N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oting the existence of Luzon Platea</w:t>
            </w:r>
            <w:r w:rsidR="00173FF6">
              <w:rPr>
                <w:rFonts w:asciiTheme="minorHAnsi" w:hAnsiTheme="minorHAnsi"/>
                <w:color w:val="000000" w:themeColor="text1"/>
              </w:rPr>
              <w:t>u</w:t>
            </w:r>
            <w:r w:rsidR="008452C3">
              <w:rPr>
                <w:rFonts w:asciiTheme="minorHAnsi" w:hAnsiTheme="minorHAnsi"/>
                <w:color w:val="000000" w:themeColor="text1"/>
              </w:rPr>
              <w:t xml:space="preserve"> (GEBCO Gazetteer)</w:t>
            </w:r>
            <w:r w:rsidR="00173FF6">
              <w:rPr>
                <w:rFonts w:asciiTheme="minorHAnsi" w:hAnsiTheme="minorHAnsi"/>
                <w:color w:val="000000" w:themeColor="text1"/>
              </w:rPr>
              <w:t>, Benham Rise</w:t>
            </w:r>
            <w:r w:rsidR="008452C3">
              <w:rPr>
                <w:rFonts w:asciiTheme="minorHAnsi" w:hAnsiTheme="minorHAnsi"/>
                <w:color w:val="000000" w:themeColor="text1"/>
              </w:rPr>
              <w:t xml:space="preserve"> (scientific literature)</w:t>
            </w:r>
            <w:r w:rsidR="00173FF6">
              <w:rPr>
                <w:rFonts w:asciiTheme="minorHAnsi" w:hAnsiTheme="minorHAnsi"/>
                <w:color w:val="000000" w:themeColor="text1"/>
              </w:rPr>
              <w:t>,</w:t>
            </w:r>
            <w:r w:rsidR="00831061">
              <w:rPr>
                <w:rFonts w:asciiTheme="minorHAnsi" w:hAnsiTheme="minorHAnsi"/>
                <w:color w:val="000000" w:themeColor="text1"/>
              </w:rPr>
              <w:t xml:space="preserve"> and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 Philippine Rise</w:t>
            </w:r>
            <w:r w:rsidR="008452C3">
              <w:rPr>
                <w:rFonts w:asciiTheme="minorHAnsi" w:hAnsiTheme="minorHAnsi"/>
                <w:color w:val="000000" w:themeColor="text1"/>
              </w:rPr>
              <w:t xml:space="preserve"> (Philippine Government</w:t>
            </w:r>
            <w:r w:rsidR="001B4D0F">
              <w:rPr>
                <w:rFonts w:asciiTheme="minorHAnsi" w:hAnsiTheme="minorHAnsi"/>
                <w:color w:val="000000" w:themeColor="text1"/>
              </w:rPr>
              <w:t xml:space="preserve"> and scientific literature</w:t>
            </w:r>
            <w:r w:rsidR="008452C3">
              <w:rPr>
                <w:rFonts w:asciiTheme="minorHAnsi" w:hAnsiTheme="minorHAnsi"/>
                <w:color w:val="000000" w:themeColor="text1"/>
              </w:rPr>
              <w:t>)</w:t>
            </w:r>
            <w:r w:rsidR="0083106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F3873">
              <w:rPr>
                <w:rFonts w:asciiTheme="minorHAnsi" w:hAnsiTheme="minorHAnsi"/>
                <w:color w:val="000000" w:themeColor="text1"/>
              </w:rPr>
              <w:t xml:space="preserve">names </w:t>
            </w:r>
            <w:r w:rsidR="00831061">
              <w:rPr>
                <w:rFonts w:asciiTheme="minorHAnsi" w:hAnsiTheme="minorHAnsi"/>
                <w:color w:val="000000" w:themeColor="text1"/>
              </w:rPr>
              <w:t>for apparently the same feature,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B4D0F">
              <w:rPr>
                <w:rFonts w:asciiTheme="minorHAnsi" w:hAnsiTheme="minorHAnsi"/>
                <w:color w:val="000000" w:themeColor="text1"/>
              </w:rPr>
              <w:t xml:space="preserve">the almost identical sizes of the proposed feature and the named Luzon Plateau 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and the complexity of the area, 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Apolaki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</w:t>
            </w:r>
            <w:r w:rsidR="00E922DF" w:rsidRPr="00173FF6">
              <w:rPr>
                <w:rFonts w:asciiTheme="minorHAnsi" w:hAnsiTheme="minorHAnsi"/>
                <w:color w:val="000000" w:themeColor="text1"/>
              </w:rPr>
              <w:t xml:space="preserve"> kept as PENDING giving SCUFN Members </w:t>
            </w:r>
            <w:r w:rsidR="003D6ABD" w:rsidRPr="00173FF6">
              <w:rPr>
                <w:rFonts w:asciiTheme="minorHAnsi" w:hAnsiTheme="minorHAnsi"/>
                <w:color w:val="000000" w:themeColor="text1"/>
              </w:rPr>
              <w:t xml:space="preserve">more time </w:t>
            </w:r>
            <w:r w:rsidR="00E922DF" w:rsidRPr="00173FF6">
              <w:rPr>
                <w:rFonts w:asciiTheme="minorHAnsi" w:hAnsiTheme="minorHAnsi"/>
                <w:color w:val="000000" w:themeColor="text1"/>
              </w:rPr>
              <w:t>to def</w:t>
            </w:r>
            <w:r w:rsidR="00173FF6">
              <w:rPr>
                <w:rFonts w:asciiTheme="minorHAnsi" w:hAnsiTheme="minorHAnsi"/>
                <w:color w:val="000000" w:themeColor="text1"/>
              </w:rPr>
              <w:t>ine the appropriate way forward.</w:t>
            </w:r>
          </w:p>
        </w:tc>
        <w:tc>
          <w:tcPr>
            <w:tcW w:w="2091" w:type="dxa"/>
            <w:shd w:val="clear" w:color="auto" w:fill="auto"/>
          </w:tcPr>
          <w:p w14:paraId="622BD15F" w14:textId="16F3A881" w:rsidR="00340B7B" w:rsidRPr="00173FF6" w:rsidRDefault="00E922D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173FF6">
              <w:rPr>
                <w:rFonts w:eastAsia="Batang" w:cs="Times New Roman"/>
                <w:iCs/>
                <w:lang w:val="en-US" w:eastAsia="ar-SA"/>
              </w:rPr>
              <w:t>Action Plan</w:t>
            </w:r>
            <w:r w:rsidR="003D6ABD" w:rsidRPr="00173FF6">
              <w:rPr>
                <w:rFonts w:eastAsia="Batang" w:cs="Times New Roman"/>
                <w:iCs/>
                <w:lang w:val="en-US" w:eastAsia="ar-SA"/>
              </w:rPr>
              <w:t xml:space="preserve"> (lead </w:t>
            </w:r>
            <w:r w:rsidR="00A426F1">
              <w:rPr>
                <w:rFonts w:cs="Times New Roman"/>
                <w:iCs/>
                <w:lang w:val="en-US"/>
              </w:rPr>
              <w:t xml:space="preserve">by </w:t>
            </w:r>
            <w:r w:rsidR="00A426F1" w:rsidRPr="004F0CFD">
              <w:rPr>
                <w:rFonts w:cs="Times New Roman"/>
                <w:iCs/>
                <w:lang w:val="en-US"/>
              </w:rPr>
              <w:t>Marie-</w:t>
            </w:r>
            <w:r w:rsidR="00A426F1">
              <w:rPr>
                <w:rFonts w:cs="Times New Roman"/>
                <w:iCs/>
                <w:lang w:val="en-US"/>
              </w:rPr>
              <w:t xml:space="preserve"> </w:t>
            </w:r>
            <w:r w:rsidR="00A426F1" w:rsidRPr="004F0CFD">
              <w:rPr>
                <w:rFonts w:cs="Times New Roman"/>
                <w:iCs/>
                <w:lang w:val="en-US"/>
              </w:rPr>
              <w:t>Francoise</w:t>
            </w:r>
            <w:r w:rsidR="00A426F1">
              <w:rPr>
                <w:rFonts w:cs="Times New Roman"/>
                <w:iCs/>
                <w:lang w:val="en-US"/>
              </w:rPr>
              <w:t xml:space="preserve"> </w:t>
            </w:r>
            <w:proofErr w:type="spellStart"/>
            <w:r w:rsidR="003D6ABD" w:rsidRPr="00173FF6">
              <w:rPr>
                <w:rFonts w:eastAsia="Batang" w:cs="Times New Roman"/>
                <w:iCs/>
                <w:lang w:val="en-US" w:eastAsia="ar-SA"/>
              </w:rPr>
              <w:t>Lalancette</w:t>
            </w:r>
            <w:proofErr w:type="spellEnd"/>
            <w:r w:rsidR="003D6ABD" w:rsidRPr="00173FF6">
              <w:rPr>
                <w:rFonts w:eastAsia="Batang" w:cs="Times New Roman"/>
                <w:iCs/>
                <w:lang w:val="en-US" w:eastAsia="ar-SA"/>
              </w:rPr>
              <w:t>)</w:t>
            </w:r>
            <w:r w:rsidRPr="00173FF6">
              <w:rPr>
                <w:rFonts w:eastAsia="Batang" w:cs="Times New Roman"/>
                <w:iCs/>
                <w:lang w:val="en-US" w:eastAsia="ar-SA"/>
              </w:rPr>
              <w:t>, End of December 2021</w:t>
            </w:r>
          </w:p>
          <w:p w14:paraId="460C1243" w14:textId="77777777" w:rsidR="003D6ABD" w:rsidRPr="00173FF6" w:rsidRDefault="003D6ABD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BC0AC47" w14:textId="2C1F8E52" w:rsidR="003D6ABD" w:rsidRDefault="003D6ABD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A426F1">
              <w:rPr>
                <w:rFonts w:eastAsia="Batang" w:cs="Times New Roman"/>
                <w:iCs/>
                <w:color w:val="FF0000"/>
                <w:lang w:val="en-US" w:eastAsia="ar-SA"/>
              </w:rPr>
              <w:t>SCUFN-35</w:t>
            </w:r>
            <w:r w:rsidR="00A426F1" w:rsidRPr="00A426F1">
              <w:rPr>
                <w:rFonts w:eastAsia="Batang" w:cs="Times New Roman"/>
                <w:iCs/>
                <w:color w:val="FF0000"/>
                <w:lang w:val="en-US" w:eastAsia="ar-SA"/>
              </w:rPr>
              <w:t>.1</w:t>
            </w:r>
          </w:p>
          <w:p w14:paraId="299E143C" w14:textId="77777777" w:rsidR="000F56AC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307AFFC4" w14:textId="77777777" w:rsidR="000F56AC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58256BA1" w14:textId="592FB787" w:rsidR="000F56AC" w:rsidRPr="00173FF6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bookmarkEnd w:id="7"/>
      <w:tr w:rsidR="00340B7B" w:rsidRPr="00D521FB" w14:paraId="3E24A57D" w14:textId="77777777" w:rsidTr="00641F2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7F4B6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54C3AB9B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719B29B4" w14:textId="77777777" w:rsidR="00340B7B" w:rsidRPr="00173FF6" w:rsidRDefault="00340B7B" w:rsidP="003D6AB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r w:rsidR="00C511CD" w:rsidRPr="00173FF6">
              <w:rPr>
                <w:rFonts w:asciiTheme="minorHAnsi" w:hAnsiTheme="minorHAnsi"/>
                <w:color w:val="000000" w:themeColor="text1"/>
              </w:rPr>
              <w:t>Betis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3D6ABD" w:rsidRPr="00173FF6">
              <w:rPr>
                <w:rFonts w:asciiTheme="minorHAnsi" w:hAnsiTheme="minorHAnsi"/>
                <w:color w:val="000000" w:themeColor="text1"/>
              </w:rPr>
              <w:t>kept as PENDING. Proposer to provide more data and medium-scale map around</w:t>
            </w:r>
            <w:r w:rsidR="009253F6" w:rsidRPr="00173FF6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689BDAC5" w14:textId="746EC460" w:rsidR="00340B7B" w:rsidRPr="00173FF6" w:rsidRDefault="000F56AC" w:rsidP="00305F3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305F3F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20 Jan 2022. Medium-scale map received from NAMRIA 13 Jan 2022.</w:t>
            </w:r>
          </w:p>
        </w:tc>
      </w:tr>
      <w:tr w:rsidR="00340B7B" w:rsidRPr="00485D01" w14:paraId="47BCFD36" w14:textId="77777777" w:rsidTr="00641F2F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1EED71CC" w14:textId="77777777" w:rsidR="00340B7B" w:rsidRPr="00485D01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85D01">
              <w:rPr>
                <w:rFonts w:ascii="Calibri" w:hAnsi="Calibri"/>
              </w:rPr>
              <w:t>SCUFN34/VTC03/</w:t>
            </w:r>
            <w:r w:rsidR="00485D01" w:rsidRPr="00485D01">
              <w:rPr>
                <w:rFonts w:ascii="Calibri" w:hAnsi="Calibri"/>
              </w:rPr>
              <w:t>35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6335A3B" w14:textId="77777777" w:rsidR="00340B7B" w:rsidRPr="00485D01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4B1948F9" w14:textId="77777777" w:rsidR="00340B7B" w:rsidRPr="00485D01" w:rsidRDefault="00340B7B" w:rsidP="00340B7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85D01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r w:rsidR="00C511CD" w:rsidRPr="00485D01">
              <w:rPr>
                <w:rFonts w:asciiTheme="minorHAnsi" w:hAnsiTheme="minorHAnsi"/>
                <w:color w:val="000000" w:themeColor="text1"/>
              </w:rPr>
              <w:t>Peña HILL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9253F6" w:rsidRPr="00485D01">
              <w:rPr>
                <w:rFonts w:asciiTheme="minorHAnsi" w:hAnsiTheme="minorHAnsi"/>
                <w:color w:val="000000" w:themeColor="text1"/>
              </w:rPr>
              <w:t>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2411537F" w14:textId="3FFB6C97" w:rsidR="00340B7B" w:rsidRPr="00485D01" w:rsidRDefault="00641F2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>Complete. Gazetteer updated 2 Dec 2021.</w:t>
            </w:r>
          </w:p>
        </w:tc>
      </w:tr>
      <w:tr w:rsidR="00340B7B" w:rsidRPr="00485D01" w14:paraId="4729D423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84AE4CC" w14:textId="77777777" w:rsidR="00340B7B" w:rsidRPr="00485D01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85D01">
              <w:rPr>
                <w:rFonts w:ascii="Calibri" w:hAnsi="Calibri"/>
              </w:rPr>
              <w:t>SCUFN34/VTC03/</w:t>
            </w:r>
            <w:r w:rsidR="00485D01" w:rsidRPr="00485D01">
              <w:rPr>
                <w:rFonts w:ascii="Calibri" w:hAnsi="Calibri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14:paraId="2C383A55" w14:textId="77777777" w:rsidR="00340B7B" w:rsidRPr="00485D01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42288A7" w14:textId="77777777" w:rsidR="00340B7B" w:rsidRPr="00485D01" w:rsidRDefault="00340B7B" w:rsidP="003D6AB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85D01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r w:rsidR="00C511CD" w:rsidRPr="00485D01">
              <w:rPr>
                <w:rFonts w:asciiTheme="minorHAnsi" w:hAnsiTheme="minorHAnsi"/>
                <w:color w:val="000000" w:themeColor="text1"/>
              </w:rPr>
              <w:t>Santos SEAMOUNT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D6ABD" w:rsidRPr="00485D01">
              <w:rPr>
                <w:rFonts w:asciiTheme="minorHAnsi" w:hAnsiTheme="minorHAnsi"/>
                <w:color w:val="000000" w:themeColor="text1"/>
              </w:rPr>
              <w:t>is kept as PENDING. Proposer to provide more data and medium-scale map.</w:t>
            </w:r>
          </w:p>
        </w:tc>
        <w:tc>
          <w:tcPr>
            <w:tcW w:w="2091" w:type="dxa"/>
            <w:shd w:val="clear" w:color="auto" w:fill="auto"/>
          </w:tcPr>
          <w:p w14:paraId="3BE123DE" w14:textId="6EF05ABA" w:rsidR="00340B7B" w:rsidRPr="00485D01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  <w:r w:rsidR="005A27E9">
              <w:rPr>
                <w:rFonts w:eastAsia="Batang" w:cs="Times New Roman"/>
                <w:iCs/>
                <w:color w:val="FF0000"/>
                <w:lang w:eastAsia="ar-SA"/>
              </w:rPr>
              <w:t xml:space="preserve"> Updated 20 Jan 2022. Medium-scale map received from NAMRIA 13 Jan 2022.</w:t>
            </w:r>
          </w:p>
        </w:tc>
      </w:tr>
      <w:tr w:rsidR="00340B7B" w:rsidRPr="00361E35" w14:paraId="38A3B17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ABC3069" w14:textId="77777777" w:rsidR="00340B7B" w:rsidRPr="00485D01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85D01">
              <w:rPr>
                <w:rFonts w:ascii="Calibri" w:hAnsi="Calibri"/>
              </w:rPr>
              <w:lastRenderedPageBreak/>
              <w:t>SCUFN34/VTC03/</w:t>
            </w:r>
            <w:r w:rsidR="00485D01" w:rsidRPr="00485D01">
              <w:rPr>
                <w:rFonts w:ascii="Calibri" w:hAnsi="Calibri"/>
              </w:rPr>
              <w:t>37</w:t>
            </w:r>
          </w:p>
        </w:tc>
        <w:tc>
          <w:tcPr>
            <w:tcW w:w="994" w:type="dxa"/>
            <w:shd w:val="clear" w:color="auto" w:fill="auto"/>
          </w:tcPr>
          <w:p w14:paraId="109A02FD" w14:textId="77777777" w:rsidR="00340B7B" w:rsidRPr="00485D01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F716B63" w14:textId="77777777" w:rsidR="00340B7B" w:rsidRPr="009A2144" w:rsidRDefault="00340B7B" w:rsidP="007065A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85D01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proofErr w:type="spellStart"/>
            <w:r w:rsidR="00C511CD" w:rsidRPr="00485D01">
              <w:rPr>
                <w:rFonts w:asciiTheme="minorHAnsi" w:hAnsiTheme="minorHAnsi"/>
                <w:color w:val="000000" w:themeColor="text1"/>
              </w:rPr>
              <w:t>Loro</w:t>
            </w:r>
            <w:proofErr w:type="spellEnd"/>
            <w:r w:rsidR="00C511CD" w:rsidRPr="00485D01">
              <w:rPr>
                <w:rFonts w:asciiTheme="minorHAnsi" w:hAnsiTheme="minorHAnsi"/>
                <w:color w:val="000000" w:themeColor="text1"/>
              </w:rPr>
              <w:t xml:space="preserve"> SPUR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7065AB" w:rsidRPr="00485D01">
              <w:rPr>
                <w:rFonts w:asciiTheme="minorHAnsi" w:hAnsiTheme="minorHAnsi"/>
                <w:color w:val="000000" w:themeColor="text1"/>
              </w:rPr>
              <w:t>kept as PENDING as part of the action plan</w:t>
            </w:r>
            <w:r w:rsidR="00485D01">
              <w:rPr>
                <w:rFonts w:asciiTheme="minorHAnsi" w:hAnsiTheme="minorHAnsi"/>
                <w:color w:val="000000" w:themeColor="text1"/>
              </w:rPr>
              <w:t xml:space="preserve"> under SCUFN34/VTC03/33</w:t>
            </w:r>
            <w:r w:rsidR="007065AB" w:rsidRPr="00485D0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3D31C01B" w14:textId="04DC040E" w:rsidR="00340B7B" w:rsidRPr="00361E35" w:rsidRDefault="000F56AC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340B7B" w:rsidRPr="002A066B" w14:paraId="54B9ECCB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ADCCE8A" w14:textId="77777777" w:rsidR="00340B7B" w:rsidRPr="00A87B5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8" w:name="_Hlk71665800"/>
          </w:p>
        </w:tc>
        <w:tc>
          <w:tcPr>
            <w:tcW w:w="994" w:type="dxa"/>
            <w:shd w:val="clear" w:color="auto" w:fill="auto"/>
          </w:tcPr>
          <w:p w14:paraId="03EC84F0" w14:textId="77777777" w:rsidR="00340B7B" w:rsidRPr="00496D34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3B4A7F5" w14:textId="77777777" w:rsidR="00340B7B" w:rsidRPr="009A2144" w:rsidRDefault="00340B7B" w:rsidP="00340B7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14:paraId="649C2164" w14:textId="77777777" w:rsidR="00340B7B" w:rsidRPr="00361E35" w:rsidRDefault="00340B7B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bookmarkEnd w:id="8"/>
      <w:tr w:rsidR="00340B7B" w:rsidRPr="002A066B" w14:paraId="5D95D3B5" w14:textId="77777777" w:rsidTr="00A16CC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BDFE0F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C88F3E" w14:textId="77777777" w:rsidR="00340B7B" w:rsidRPr="00C03F5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20A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2C18DD" w14:textId="77777777" w:rsidR="00340B7B" w:rsidRPr="00EA776C" w:rsidRDefault="00340B7B" w:rsidP="00340B7B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Russian Federation, 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br/>
            </w:r>
            <w:proofErr w:type="spellStart"/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Gliere</w:t>
            </w:r>
            <w:proofErr w:type="spellEnd"/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Memorial Museum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6DC299DE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40B7B" w:rsidRPr="006C172E" w14:paraId="4F2104BC" w14:textId="77777777" w:rsidTr="00A16CC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57E79C8C" w14:textId="77777777" w:rsidR="00340B7B" w:rsidRPr="00757ED3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38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B6D7FDF" w14:textId="77777777" w:rsidR="00340B7B" w:rsidRPr="00757ED3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62CF861F" w14:textId="77777777" w:rsidR="00340B7B" w:rsidRPr="00757ED3" w:rsidRDefault="00340B7B" w:rsidP="00BB318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5104C3" w:rsidRPr="00757ED3">
              <w:rPr>
                <w:rFonts w:asciiTheme="minorHAnsi" w:hAnsiTheme="minorHAnsi"/>
                <w:color w:val="000000" w:themeColor="text1"/>
              </w:rPr>
              <w:t>Glie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>re</w:t>
            </w:r>
            <w:proofErr w:type="spellEnd"/>
            <w:r w:rsidR="00577E7A" w:rsidRPr="00757ED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[</w:t>
            </w:r>
            <w:r w:rsidR="00577E7A" w:rsidRPr="00757ED3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]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5104C3" w:rsidRPr="00757ED3">
              <w:rPr>
                <w:rFonts w:asciiTheme="minorHAnsi" w:hAnsiTheme="minorHAnsi"/>
                <w:color w:val="000000" w:themeColor="text1"/>
              </w:rPr>
              <w:t xml:space="preserve"> with specific term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 xml:space="preserve"> spelling</w:t>
            </w:r>
            <w:r w:rsidR="005104C3" w:rsidRPr="00757ED3">
              <w:rPr>
                <w:rFonts w:asciiTheme="minorHAnsi" w:hAnsiTheme="minorHAnsi"/>
                <w:color w:val="000000" w:themeColor="text1"/>
              </w:rPr>
              <w:t xml:space="preserve"> changed to [</w:t>
            </w:r>
            <w:proofErr w:type="spellStart"/>
            <w:r w:rsidR="005104C3" w:rsidRPr="00757ED3">
              <w:rPr>
                <w:rFonts w:asciiTheme="minorHAnsi" w:hAnsiTheme="minorHAnsi"/>
                <w:color w:val="000000" w:themeColor="text1"/>
              </w:rPr>
              <w:t>Glière</w:t>
            </w:r>
            <w:proofErr w:type="spellEnd"/>
            <w:r w:rsidR="005104C3" w:rsidRPr="00757ED3">
              <w:rPr>
                <w:rFonts w:asciiTheme="minorHAnsi" w:hAnsiTheme="minorHAnsi"/>
                <w:color w:val="000000" w:themeColor="text1"/>
              </w:rPr>
              <w:t>]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 and the generic term 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modified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 to [G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UYOT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>]</w:t>
            </w:r>
            <w:r w:rsidR="007639A4" w:rsidRPr="00757ED3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E5933B2" w14:textId="24A78648" w:rsidR="00340B7B" w:rsidRPr="00757ED3" w:rsidRDefault="00A16CC4" w:rsidP="00A16CC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>Complete. Gazetteer updated 2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Nov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340B7B" w:rsidRPr="00D521FB" w14:paraId="3CD19D61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0BF8EAB" w14:textId="77777777" w:rsidR="00340B7B" w:rsidRPr="00757ED3" w:rsidRDefault="007639A4" w:rsidP="00340B7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39</w:t>
            </w:r>
          </w:p>
        </w:tc>
        <w:tc>
          <w:tcPr>
            <w:tcW w:w="994" w:type="dxa"/>
            <w:shd w:val="clear" w:color="auto" w:fill="auto"/>
          </w:tcPr>
          <w:p w14:paraId="0FD0FEF4" w14:textId="77777777" w:rsidR="00340B7B" w:rsidRPr="00757ED3" w:rsidRDefault="00340B7B" w:rsidP="00340B7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FD19F65" w14:textId="58C05E75" w:rsidR="00340B7B" w:rsidRPr="00757ED3" w:rsidRDefault="007639A4" w:rsidP="00AF10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agreed to 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include this case in the </w:t>
            </w:r>
            <w:r w:rsidR="00F713FB">
              <w:rPr>
                <w:rFonts w:asciiTheme="minorHAnsi" w:hAnsiTheme="minorHAnsi"/>
                <w:color w:val="000000" w:themeColor="text1"/>
              </w:rPr>
              <w:t>C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>ookbook (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use 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of </w:t>
            </w:r>
            <w:r w:rsidR="00B21DA6" w:rsidRPr="00757ED3">
              <w:rPr>
                <w:rFonts w:asciiTheme="minorHAnsi" w:hAnsiTheme="minorHAnsi"/>
                <w:color w:val="000000" w:themeColor="text1"/>
              </w:rPr>
              <w:t xml:space="preserve">GUYOT versus 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SEAMOUNT </w:t>
            </w:r>
            <w:r w:rsidR="00B21DA6" w:rsidRPr="00757ED3">
              <w:rPr>
                <w:rFonts w:asciiTheme="minorHAnsi" w:hAnsiTheme="minorHAnsi"/>
                <w:color w:val="000000" w:themeColor="text1"/>
              </w:rPr>
              <w:t>despite the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7ED3">
              <w:rPr>
                <w:rFonts w:asciiTheme="minorHAnsi" w:hAnsiTheme="minorHAnsi"/>
                <w:color w:val="000000" w:themeColor="text1"/>
                <w:lang w:val="en-GB"/>
              </w:rPr>
              <w:t>neighbouring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features group name Musician</w:t>
            </w:r>
            <w:r w:rsidR="00F713FB">
              <w:rPr>
                <w:rFonts w:asciiTheme="minorHAnsi" w:hAnsiTheme="minorHAnsi"/>
                <w:color w:val="000000" w:themeColor="text1"/>
              </w:rPr>
              <w:t>s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Seamounts).</w:t>
            </w:r>
          </w:p>
        </w:tc>
        <w:tc>
          <w:tcPr>
            <w:tcW w:w="2091" w:type="dxa"/>
            <w:shd w:val="clear" w:color="auto" w:fill="auto"/>
          </w:tcPr>
          <w:p w14:paraId="07DCCDD8" w14:textId="4945FB35" w:rsidR="00340B7B" w:rsidRPr="00757ED3" w:rsidRDefault="006D2055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901E1">
              <w:rPr>
                <w:rFonts w:eastAsia="Batang" w:cs="Times New Roman"/>
                <w:iCs/>
                <w:color w:val="FF0000"/>
                <w:lang w:eastAsia="ar-SA"/>
              </w:rPr>
              <w:t>SCUFN-35</w:t>
            </w:r>
            <w:r w:rsidR="004901E1" w:rsidRPr="004901E1">
              <w:rPr>
                <w:rFonts w:eastAsia="Batang" w:cs="Times New Roman"/>
                <w:iCs/>
                <w:color w:val="FF0000"/>
                <w:lang w:eastAsia="ar-SA"/>
              </w:rPr>
              <w:t>.1</w:t>
            </w:r>
          </w:p>
        </w:tc>
      </w:tr>
      <w:tr w:rsidR="00340B7B" w:rsidRPr="009B1096" w14:paraId="02239A08" w14:textId="77777777" w:rsidTr="00DA0D1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8F57C5" w14:textId="77777777" w:rsidR="00340B7B" w:rsidRPr="006E33AC" w:rsidRDefault="00340B7B" w:rsidP="00340B7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6270FFD" w14:textId="77777777" w:rsidR="00340B7B" w:rsidRPr="006E33AC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21A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39D1435" w14:textId="77777777" w:rsidR="00340B7B" w:rsidRPr="00EA776C" w:rsidRDefault="00340B7B" w:rsidP="00340B7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USA, Five Oceans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7C1D110A" w14:textId="77777777" w:rsidR="00340B7B" w:rsidRPr="009B1096" w:rsidRDefault="00340B7B" w:rsidP="00340B7B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340B7B" w:rsidRPr="00F25580" w14:paraId="1CF1820B" w14:textId="77777777" w:rsidTr="00DA0D1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2AD8DFE0" w14:textId="77777777" w:rsidR="00340B7B" w:rsidRPr="00757ED3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40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D116C57" w14:textId="77777777" w:rsidR="00340B7B" w:rsidRPr="00757ED3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0763FE5" w14:textId="77777777" w:rsidR="00340B7B" w:rsidRPr="00757ED3" w:rsidRDefault="00340B7B" w:rsidP="006D205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>G.L.</w:t>
            </w:r>
            <w:r w:rsidR="00EF2F71" w:rsidRPr="00757ED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>Johnson PLATEAU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ACCEPTED.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>SCUFN considers that g</w:t>
            </w:r>
            <w:r w:rsidR="00EF2F71" w:rsidRPr="00757ED3">
              <w:rPr>
                <w:rFonts w:asciiTheme="minorHAnsi" w:hAnsiTheme="minorHAnsi"/>
                <w:color w:val="000000" w:themeColor="text1"/>
              </w:rPr>
              <w:t xml:space="preserve">eneric term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is not appropriate (belongs to </w:t>
            </w:r>
            <w:proofErr w:type="spellStart"/>
            <w:r w:rsidR="00F25580" w:rsidRPr="00757ED3">
              <w:rPr>
                <w:rFonts w:asciiTheme="minorHAnsi" w:hAnsiTheme="minorHAnsi"/>
                <w:color w:val="000000" w:themeColor="text1"/>
              </w:rPr>
              <w:t>Yermak</w:t>
            </w:r>
            <w:proofErr w:type="spellEnd"/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 Plateau) and specific name 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>of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 a living person.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37DD216" w14:textId="7CEDC787" w:rsidR="00340B7B" w:rsidRPr="00757ED3" w:rsidRDefault="00DA0D19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DA0D19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tr w:rsidR="00340B7B" w:rsidRPr="00D521FB" w14:paraId="2C3F8CCF" w14:textId="77777777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8169C16" w14:textId="77777777" w:rsidR="00340B7B" w:rsidRPr="00757ED3" w:rsidRDefault="00F25580" w:rsidP="00340B7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41</w:t>
            </w:r>
          </w:p>
        </w:tc>
        <w:tc>
          <w:tcPr>
            <w:tcW w:w="994" w:type="dxa"/>
            <w:shd w:val="clear" w:color="auto" w:fill="FFFFFF" w:themeFill="background1"/>
          </w:tcPr>
          <w:p w14:paraId="166EEBC2" w14:textId="77777777" w:rsidR="00340B7B" w:rsidRPr="00757ED3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38573D61" w14:textId="77777777" w:rsidR="00340B7B" w:rsidRPr="00757ED3" w:rsidRDefault="00F25580" w:rsidP="00757ED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>establish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rules</w:t>
            </w:r>
            <w:r w:rsidR="00011710" w:rsidRPr="00757ED3">
              <w:rPr>
                <w:rFonts w:asciiTheme="minorHAnsi" w:hAnsiTheme="minorHAnsi"/>
                <w:color w:val="000000" w:themeColor="text1"/>
              </w:rPr>
              <w:t>/criteria</w:t>
            </w:r>
            <w:r w:rsidR="00757ED3">
              <w:rPr>
                <w:rStyle w:val="Appelnotedebasdep"/>
                <w:rFonts w:asciiTheme="minorHAnsi" w:hAnsiTheme="minorHAnsi"/>
                <w:color w:val="000000" w:themeColor="text1"/>
              </w:rPr>
              <w:footnoteReference w:id="1"/>
            </w:r>
            <w:r w:rsidR="00757ED3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 xml:space="preserve">by which the name of </w:t>
            </w:r>
            <w:r w:rsidRPr="00757ED3">
              <w:rPr>
                <w:rFonts w:asciiTheme="minorHAnsi" w:hAnsiTheme="minorHAnsi"/>
                <w:color w:val="000000" w:themeColor="text1"/>
              </w:rPr>
              <w:t>living persons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 xml:space="preserve"> could be accepted by exception to the UN CSGN Rules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FF" w:themeFill="background1"/>
          </w:tcPr>
          <w:p w14:paraId="05DA8C28" w14:textId="31F31714" w:rsidR="00340B7B" w:rsidRPr="00757ED3" w:rsidRDefault="004901E1" w:rsidP="007E6AB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F25580" w:rsidRPr="004901E1">
              <w:rPr>
                <w:rFonts w:eastAsia="Batang" w:cs="Times New Roman"/>
                <w:iCs/>
                <w:color w:val="FF0000"/>
                <w:lang w:val="en-US" w:eastAsia="ar-SA"/>
              </w:rPr>
              <w:t>SCUFN-35</w:t>
            </w:r>
            <w:r w:rsidRPr="004901E1">
              <w:rPr>
                <w:rFonts w:eastAsia="Batang" w:cs="Times New Roman"/>
                <w:iCs/>
                <w:color w:val="FF0000"/>
                <w:lang w:val="en-US" w:eastAsia="ar-SA"/>
              </w:rPr>
              <w:t>.1</w:t>
            </w:r>
            <w:r w:rsidR="00757ED3" w:rsidRPr="004901E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(lead </w:t>
            </w:r>
            <w:r w:rsidR="0037608E" w:rsidRPr="004901E1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by </w:t>
            </w:r>
            <w:r w:rsidRPr="004901E1">
              <w:rPr>
                <w:rFonts w:cs="Times New Roman"/>
                <w:iCs/>
                <w:color w:val="FF0000"/>
                <w:lang w:val="en-US"/>
              </w:rPr>
              <w:t>Vice-Chair</w:t>
            </w:r>
            <w:r w:rsidR="00757ED3" w:rsidRPr="004901E1">
              <w:rPr>
                <w:rFonts w:eastAsia="Batang" w:cs="Times New Roman"/>
                <w:iCs/>
                <w:color w:val="FF0000"/>
                <w:lang w:val="en-US" w:eastAsia="ar-SA"/>
              </w:rPr>
              <w:t>)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</w:p>
        </w:tc>
      </w:tr>
      <w:tr w:rsidR="00340B7B" w:rsidRPr="005E6AE8" w14:paraId="0173B65B" w14:textId="77777777" w:rsidTr="00DA0D1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D09B678" w14:textId="77777777" w:rsidR="00340B7B" w:rsidRPr="00254692" w:rsidRDefault="00340B7B" w:rsidP="00340B7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A9E832" w14:textId="77777777" w:rsidR="00340B7B" w:rsidRPr="006E33AC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22A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3D8E65" w14:textId="77777777" w:rsidR="00340B7B" w:rsidRPr="00EA776C" w:rsidRDefault="00340B7B" w:rsidP="00340B7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USA, NAVOCEANO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598C966D" w14:textId="77777777" w:rsidR="00340B7B" w:rsidRPr="00774093" w:rsidRDefault="00340B7B" w:rsidP="00340B7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963BE" w:rsidRPr="00D521FB" w14:paraId="0A9028E9" w14:textId="77777777" w:rsidTr="00DA0D1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4F2783F8" w14:textId="77777777" w:rsidR="000963BE" w:rsidRPr="00757ED3" w:rsidRDefault="000963BE" w:rsidP="000963B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9" w:name="_Hlk58839985"/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42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9FEA2CD" w14:textId="77777777" w:rsidR="000963BE" w:rsidRPr="00757ED3" w:rsidRDefault="000963BE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78B87261" w14:textId="77777777" w:rsidR="000963BE" w:rsidRPr="00757ED3" w:rsidRDefault="000963BE" w:rsidP="000963B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 xml:space="preserve">Brian Brown SEAMOUNT 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57ED3">
              <w:rPr>
                <w:rFonts w:asciiTheme="minorHAnsi" w:hAnsiTheme="minorHAnsi"/>
                <w:color w:val="000000" w:themeColor="text1"/>
              </w:rPr>
              <w:t>ACCEPTED</w:t>
            </w:r>
            <w:r w:rsidR="00C92083" w:rsidRPr="00757ED3">
              <w:rPr>
                <w:rFonts w:asciiTheme="minorHAnsi" w:hAnsiTheme="minorHAnsi"/>
                <w:color w:val="000000" w:themeColor="text1"/>
              </w:rPr>
              <w:t xml:space="preserve"> (living person, missing bathymetric data)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708E042" w14:textId="30B7622F" w:rsidR="000963BE" w:rsidRPr="00757ED3" w:rsidRDefault="00DA0D19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DA0D19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</w:p>
        </w:tc>
      </w:tr>
      <w:bookmarkEnd w:id="9"/>
      <w:tr w:rsidR="000963BE" w:rsidRPr="00D521FB" w14:paraId="2AD9B9A6" w14:textId="77777777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77E1975" w14:textId="77777777" w:rsidR="000963BE" w:rsidRPr="00F87BB3" w:rsidRDefault="000963BE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1BA37ACB" w14:textId="77777777" w:rsidR="000963BE" w:rsidRPr="00F87BB3" w:rsidRDefault="000963BE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69AA76B0" w14:textId="77777777" w:rsidR="000963BE" w:rsidRPr="009A2144" w:rsidRDefault="000963BE" w:rsidP="000963B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4B983FF0" w14:textId="77777777" w:rsidR="000963BE" w:rsidRPr="00D521FB" w:rsidRDefault="000963BE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963BE" w:rsidRPr="005E6AE8" w14:paraId="42D73D6A" w14:textId="77777777" w:rsidTr="00AD7198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B3D883" w14:textId="77777777" w:rsidR="000963BE" w:rsidRPr="00AD77CB" w:rsidRDefault="000963BE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786172B" w14:textId="77777777" w:rsidR="000963BE" w:rsidRPr="006E33AC" w:rsidRDefault="000963BE" w:rsidP="000963BE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23A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33B6F1" w14:textId="77777777" w:rsidR="000963BE" w:rsidRPr="00EA776C" w:rsidRDefault="000963BE" w:rsidP="000963BE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Indonesia, Geospatial Information Agency of Indonesia (BIG)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50FE3229" w14:textId="77777777" w:rsidR="000963BE" w:rsidRPr="00774093" w:rsidRDefault="000963BE" w:rsidP="000963BE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963BE" w:rsidRPr="00D521FB" w14:paraId="2FF9ED63" w14:textId="77777777" w:rsidTr="00AD7198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565BE246" w14:textId="77777777" w:rsidR="000963BE" w:rsidRPr="00F87BB3" w:rsidRDefault="00757ED3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757ED3">
              <w:rPr>
                <w:rFonts w:ascii="Calibri" w:hAnsi="Calibri"/>
              </w:rPr>
              <w:t>SCUFN34/VTC03/</w:t>
            </w:r>
            <w:r>
              <w:rPr>
                <w:rFonts w:ascii="Calibri" w:hAnsi="Calibri"/>
              </w:rPr>
              <w:t>43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E047E4F" w14:textId="77777777" w:rsidR="000963BE" w:rsidRPr="00F87BB3" w:rsidRDefault="000963BE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2D6E5F3D" w14:textId="19C2C788" w:rsidR="00757ED3" w:rsidRDefault="00757ED3" w:rsidP="000963B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 naming proposal from BIG was received.</w:t>
            </w:r>
          </w:p>
          <w:p w14:paraId="7E486606" w14:textId="737DA011" w:rsidR="000963BE" w:rsidRPr="00757ED3" w:rsidRDefault="00757ED3" w:rsidP="00304DE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However, SCUFN Secretariat informed that proposals from Indonesia,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Pushidrosal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had been received the week before VTC03 </w:t>
            </w:r>
            <w:r w:rsidR="00304DE6">
              <w:rPr>
                <w:rFonts w:asciiTheme="minorHAnsi" w:hAnsiTheme="minorHAnsi"/>
                <w:color w:val="000000" w:themeColor="text1"/>
              </w:rPr>
              <w:t>and</w:t>
            </w:r>
            <w:r>
              <w:rPr>
                <w:rFonts w:asciiTheme="minorHAnsi" w:hAnsiTheme="minorHAnsi"/>
                <w:color w:val="000000" w:themeColor="text1"/>
              </w:rPr>
              <w:t xml:space="preserve"> will be considered a</w:t>
            </w:r>
            <w:r w:rsidR="00332B4D">
              <w:rPr>
                <w:rFonts w:asciiTheme="minorHAnsi" w:hAnsiTheme="minorHAnsi"/>
                <w:color w:val="000000" w:themeColor="text1"/>
              </w:rPr>
              <w:t>t</w:t>
            </w:r>
            <w:r>
              <w:rPr>
                <w:rFonts w:asciiTheme="minorHAnsi" w:hAnsiTheme="minorHAnsi"/>
                <w:color w:val="000000" w:themeColor="text1"/>
              </w:rPr>
              <w:t xml:space="preserve"> the next meeting.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A7EDD3B" w14:textId="55C92378" w:rsidR="000963BE" w:rsidRPr="00D521FB" w:rsidRDefault="00AD7198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</w:t>
            </w:r>
            <w:r w:rsidR="00511F36" w:rsidRPr="00511F36">
              <w:rPr>
                <w:rFonts w:eastAsia="Batang" w:cs="Times New Roman"/>
                <w:iCs/>
                <w:color w:val="FF0000"/>
                <w:lang w:eastAsia="ar-SA"/>
              </w:rPr>
              <w:t xml:space="preserve">To be discussed at </w:t>
            </w:r>
            <w:r w:rsidR="00757ED3" w:rsidRPr="00511F36">
              <w:rPr>
                <w:rFonts w:eastAsia="Batang" w:cs="Times New Roman"/>
                <w:iCs/>
                <w:color w:val="FF0000"/>
                <w:lang w:eastAsia="ar-SA"/>
              </w:rPr>
              <w:t>SCUFN-35</w:t>
            </w:r>
            <w:r w:rsidR="00511F36" w:rsidRPr="00511F36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4901E1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757ED3" w:rsidRPr="00D521FB" w14:paraId="18731BE7" w14:textId="77777777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214B759" w14:textId="77777777" w:rsidR="00757ED3" w:rsidRPr="00757ED3" w:rsidRDefault="00757ED3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0FCA96A5" w14:textId="77777777" w:rsidR="00757ED3" w:rsidRPr="00F87BB3" w:rsidRDefault="00757ED3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6A01EC17" w14:textId="77777777" w:rsidR="00757ED3" w:rsidRDefault="00757ED3" w:rsidP="000963B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66CB1861" w14:textId="77777777" w:rsidR="00757ED3" w:rsidRPr="00757ED3" w:rsidRDefault="00757ED3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0963BE" w:rsidRPr="00774093" w14:paraId="1FCB967E" w14:textId="77777777" w:rsidTr="00B82BC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023E85" w14:textId="77777777" w:rsidR="000963BE" w:rsidRPr="00AD77CB" w:rsidRDefault="000963BE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8252060" w14:textId="77777777" w:rsidR="000963BE" w:rsidRPr="006E33AC" w:rsidRDefault="000963BE" w:rsidP="000963BE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24A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57D539" w14:textId="77777777" w:rsidR="000963BE" w:rsidRPr="00EA776C" w:rsidRDefault="000963BE" w:rsidP="000963BE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New Zealand, NZGB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7B9BB715" w14:textId="77777777" w:rsidR="000963BE" w:rsidRPr="00774093" w:rsidRDefault="000963BE" w:rsidP="000963BE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332B4D" w14:paraId="3C430C7A" w14:textId="77777777" w:rsidTr="00B82BC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0592EF9" w14:textId="77777777" w:rsidR="00C511CD" w:rsidRPr="00332B4D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lastRenderedPageBreak/>
              <w:t>SCUFN34/VTC03/</w:t>
            </w:r>
            <w:r w:rsidR="00332B4D" w:rsidRPr="00332B4D">
              <w:rPr>
                <w:rFonts w:ascii="Calibri" w:hAnsi="Calibri"/>
              </w:rPr>
              <w:t>44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86BE012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3D7FF5AB" w14:textId="77777777" w:rsidR="00C511CD" w:rsidRPr="00332B4D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Aho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RIDGE is ACCEPTED</w:t>
            </w:r>
            <w:r w:rsidR="00BB3180" w:rsidRPr="00332B4D">
              <w:rPr>
                <w:rFonts w:asciiTheme="minorHAnsi" w:hAnsiTheme="minorHAnsi"/>
                <w:color w:val="000000" w:themeColor="text1"/>
              </w:rPr>
              <w:t xml:space="preserve"> with coordinates of the summit to be provided</w:t>
            </w:r>
            <w:r w:rsidRPr="00332B4D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710086DF" w14:textId="1E9F3FA0" w:rsidR="00C511CD" w:rsidRPr="00332B4D" w:rsidRDefault="00B82BC9" w:rsidP="002C2D0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 xml:space="preserve"> Summit coordinates received (e-mail from J. Remnant 8 Dec 2021).</w:t>
            </w:r>
          </w:p>
        </w:tc>
      </w:tr>
      <w:tr w:rsidR="00C511CD" w:rsidRPr="00332B4D" w14:paraId="7B191A32" w14:textId="77777777" w:rsidTr="00B82BC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7AB6" w14:textId="77777777" w:rsidR="00C511CD" w:rsidRPr="00332B4D" w:rsidRDefault="00C511CD" w:rsidP="00332B4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t>SCUFN34/VTC03/</w:t>
            </w:r>
            <w:r w:rsidR="00332B4D" w:rsidRPr="00332B4D">
              <w:rPr>
                <w:rFonts w:ascii="Calibri" w:hAnsi="Calibri"/>
              </w:rP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586A8284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14:paraId="091DD919" w14:textId="77777777" w:rsidR="00C511CD" w:rsidRPr="00332B4D" w:rsidRDefault="00C511CD" w:rsidP="007065A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Mestayer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7065AB" w:rsidRPr="00332B4D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332B4D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7065AB" w:rsidRPr="00332B4D">
              <w:rPr>
                <w:rFonts w:asciiTheme="minorHAnsi" w:hAnsiTheme="minorHAnsi"/>
                <w:color w:val="000000" w:themeColor="text1"/>
              </w:rPr>
              <w:t>Predicted bathymetry does not show anything. Data missing in the SE.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591E5113" w14:textId="23658C05" w:rsidR="00C511CD" w:rsidRPr="00332B4D" w:rsidRDefault="00043AD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43AD6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2021.</w:t>
            </w:r>
          </w:p>
        </w:tc>
      </w:tr>
      <w:tr w:rsidR="00C511CD" w:rsidRPr="00D521FB" w14:paraId="2A8288E7" w14:textId="77777777" w:rsidTr="00B82BC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ED745" w14:textId="77777777" w:rsidR="00C511CD" w:rsidRPr="00332B4D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t>SCUFN34/VTC03/</w:t>
            </w:r>
            <w:r w:rsidR="00332B4D" w:rsidRPr="00332B4D">
              <w:rPr>
                <w:rFonts w:ascii="Calibri" w:hAnsi="Calibri"/>
              </w:rPr>
              <w:t>46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52326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21B4E" w14:textId="77777777" w:rsidR="00C511CD" w:rsidRPr="00332B4D" w:rsidRDefault="00C511CD" w:rsidP="00BB318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Kūmara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B3180" w:rsidRPr="00332B4D">
              <w:rPr>
                <w:rFonts w:asciiTheme="minorHAnsi" w:hAnsiTheme="minorHAnsi"/>
                <w:color w:val="000000" w:themeColor="text1"/>
              </w:rPr>
              <w:t xml:space="preserve"> with coordinates and depth of the highest summit to be provided</w:t>
            </w:r>
            <w:r w:rsidRPr="00332B4D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E6982" w14:textId="66730F4F" w:rsidR="00C511CD" w:rsidRPr="00332B4D" w:rsidRDefault="00B82BC9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="002C2D04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="002C2D04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 xml:space="preserve"> Summit coordinates received (e-mail from J. Remnant 8 Dec 2021).</w:t>
            </w:r>
          </w:p>
        </w:tc>
      </w:tr>
      <w:tr w:rsidR="00C511CD" w:rsidRPr="00361E35" w14:paraId="581209BC" w14:textId="77777777" w:rsidTr="00B82BC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CCAD650" w14:textId="77777777" w:rsidR="00C511CD" w:rsidRPr="00332B4D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t>SCUFN34/VTC03/</w:t>
            </w:r>
            <w:r w:rsidR="00332B4D" w:rsidRPr="00332B4D">
              <w:rPr>
                <w:rFonts w:ascii="Calibri" w:hAnsi="Calibri"/>
              </w:rPr>
              <w:t>47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C8CB772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7D6657F8" w14:textId="77777777" w:rsidR="00C511CD" w:rsidRPr="009A2144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Pōhā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B3180" w:rsidRPr="00332B4D">
              <w:rPr>
                <w:rFonts w:asciiTheme="minorHAnsi" w:hAnsiTheme="minorHAnsi"/>
                <w:color w:val="000000" w:themeColor="text1"/>
              </w:rPr>
              <w:t xml:space="preserve"> with coordinates and depth of th</w:t>
            </w:r>
            <w:r w:rsidR="00332B4D" w:rsidRPr="00332B4D">
              <w:rPr>
                <w:rFonts w:asciiTheme="minorHAnsi" w:hAnsiTheme="minorHAnsi"/>
                <w:color w:val="000000" w:themeColor="text1"/>
              </w:rPr>
              <w:t>e highest summit to be provided</w:t>
            </w:r>
            <w:r w:rsidRPr="00332B4D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A49B0D7" w14:textId="3132F057" w:rsidR="00C511CD" w:rsidRPr="00361E35" w:rsidRDefault="00B82BC9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="002C2D04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="002C2D04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 xml:space="preserve"> Summit coordinates received (e-mail from J. Remnant 8 Dec 2021).</w:t>
            </w:r>
          </w:p>
        </w:tc>
      </w:tr>
      <w:tr w:rsidR="00C511CD" w:rsidRPr="00361E35" w14:paraId="4D7CA850" w14:textId="77777777" w:rsidTr="00332B4D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70C652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190C283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982EA6A" w14:textId="77777777" w:rsidR="00C511CD" w:rsidRPr="009A2144" w:rsidRDefault="00C511CD" w:rsidP="00332B4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C511CD">
              <w:rPr>
                <w:rFonts w:asciiTheme="minorHAnsi" w:hAnsiTheme="minorHAnsi"/>
                <w:color w:val="000000" w:themeColor="text1"/>
              </w:rPr>
              <w:t>Benjamin Bowring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>is</w:t>
            </w:r>
            <w:r w:rsidR="00332B4D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E67C1A4" w14:textId="26B532A5" w:rsidR="00C511CD" w:rsidRPr="00361E35" w:rsidRDefault="00BA3E46" w:rsidP="00A604F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604F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A604F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D521FB" w14:paraId="266AF5BC" w14:textId="77777777" w:rsidTr="00B82BC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51E8F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5B62444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00"/>
          </w:tcPr>
          <w:p w14:paraId="63E18898" w14:textId="77777777" w:rsidR="00C511CD" w:rsidRPr="009A2144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C511CD">
              <w:rPr>
                <w:rFonts w:asciiTheme="minorHAnsi" w:hAnsiTheme="minorHAnsi"/>
                <w:color w:val="000000" w:themeColor="text1"/>
              </w:rPr>
              <w:t>Puka</w:t>
            </w:r>
            <w:proofErr w:type="spellEnd"/>
            <w:r w:rsidRPr="00C511CD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32B4D">
              <w:rPr>
                <w:rFonts w:asciiTheme="minorHAnsi" w:hAnsiTheme="minorHAnsi"/>
                <w:color w:val="000000" w:themeColor="text1"/>
              </w:rPr>
              <w:t>is..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14:paraId="5E420948" w14:textId="4923A6B4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604F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A604F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D521FB" w14:paraId="0FF4A4F0" w14:textId="77777777" w:rsidTr="00B82BC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7061FA52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332B4D" w:rsidRPr="009D122A">
              <w:rPr>
                <w:rFonts w:ascii="Calibri" w:hAnsi="Calibri"/>
              </w:rPr>
              <w:t>48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79CD1180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4B254320" w14:textId="77777777" w:rsidR="00C511CD" w:rsidRPr="009D122A" w:rsidRDefault="00C511CD" w:rsidP="003B21D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Upokororo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B21D9" w:rsidRPr="009D122A">
              <w:rPr>
                <w:rFonts w:asciiTheme="minorHAnsi" w:hAnsiTheme="minorHAnsi"/>
                <w:color w:val="000000" w:themeColor="text1"/>
              </w:rPr>
              <w:t xml:space="preserve"> “as is” with coordinates and depth of the summit to be provided and more appropriate intermediate scale maps should be submitted in the future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F8D048E" w14:textId="15326770" w:rsidR="00C511CD" w:rsidRPr="009D122A" w:rsidRDefault="00B82BC9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="002C2D04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="002C2D04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2C2D04">
              <w:rPr>
                <w:rFonts w:eastAsia="Batang" w:cs="Times New Roman"/>
                <w:iCs/>
                <w:color w:val="FF0000"/>
                <w:lang w:eastAsia="ar-SA"/>
              </w:rPr>
              <w:t xml:space="preserve"> Summit coordinates received (e-mail from J. Remnant 8 Dec 2021).</w:t>
            </w:r>
          </w:p>
        </w:tc>
      </w:tr>
      <w:tr w:rsidR="00C511CD" w:rsidRPr="00D521FB" w14:paraId="158E1F4A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7684DA6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777B79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6C9FC7D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C511CD">
              <w:rPr>
                <w:rFonts w:asciiTheme="minorHAnsi" w:hAnsiTheme="minorHAnsi"/>
                <w:color w:val="000000" w:themeColor="text1"/>
              </w:rPr>
              <w:t>Mahetau</w:t>
            </w:r>
            <w:proofErr w:type="spellEnd"/>
            <w:r w:rsidRPr="00C511CD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DE7ED7A" w14:textId="77BF26C5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604F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A604F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D521FB" w14:paraId="2FBF9CC4" w14:textId="77777777" w:rsidTr="00B82BC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5315A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767365B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00"/>
          </w:tcPr>
          <w:p w14:paraId="4412DFF9" w14:textId="77777777" w:rsidR="00C511CD" w:rsidRPr="009A2144" w:rsidRDefault="00C511CD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C511CD">
              <w:rPr>
                <w:rFonts w:asciiTheme="minorHAnsi" w:hAnsiTheme="minorHAnsi"/>
                <w:color w:val="000000" w:themeColor="text1"/>
              </w:rPr>
              <w:t>William Benham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14:paraId="232724E8" w14:textId="7B3F5C88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604F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A604F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361E35" w14:paraId="2EDC235F" w14:textId="77777777" w:rsidTr="00B82BC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4EDE5CA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lastRenderedPageBreak/>
              <w:t>SCUFN34/VTC03/</w:t>
            </w:r>
            <w:r w:rsidR="009D122A">
              <w:rPr>
                <w:rFonts w:ascii="Calibri" w:hAnsi="Calibri"/>
              </w:rPr>
              <w:t>49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5956761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1FABA46B" w14:textId="77777777" w:rsidR="00C511CD" w:rsidRPr="009A2144" w:rsidRDefault="00C511CD" w:rsidP="00E17B5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Pohau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17B52" w:rsidRPr="009D122A">
              <w:rPr>
                <w:rFonts w:asciiTheme="minorHAnsi" w:hAnsiTheme="minorHAnsi"/>
                <w:color w:val="000000" w:themeColor="text1"/>
              </w:rPr>
              <w:t>[</w:t>
            </w:r>
            <w:r w:rsidRPr="009D122A">
              <w:rPr>
                <w:rFonts w:asciiTheme="minorHAnsi" w:hAnsiTheme="minorHAnsi"/>
                <w:strike/>
                <w:color w:val="000000" w:themeColor="text1"/>
              </w:rPr>
              <w:t>HILLS</w:t>
            </w:r>
            <w:r w:rsidR="00E17B52" w:rsidRPr="009D122A">
              <w:rPr>
                <w:rFonts w:asciiTheme="minorHAnsi" w:hAnsiTheme="minorHAnsi"/>
                <w:color w:val="000000" w:themeColor="text1"/>
              </w:rPr>
              <w:t>]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E17B52" w:rsidRPr="009D122A">
              <w:rPr>
                <w:rFonts w:asciiTheme="minorHAnsi" w:hAnsiTheme="minorHAnsi"/>
                <w:color w:val="000000" w:themeColor="text1"/>
              </w:rPr>
              <w:t xml:space="preserve"> with the generic term to be modified to [HILL] with coordinates and depth of the summit to be provided</w:t>
            </w:r>
            <w:r w:rsidRPr="009D122A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16CF6ED8" w14:textId="738573E1" w:rsidR="00C511CD" w:rsidRPr="00361E35" w:rsidRDefault="00B82BC9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B6090E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="00B6090E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B6090E"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="00B6090E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B6090E">
              <w:rPr>
                <w:rFonts w:eastAsia="Batang" w:cs="Times New Roman"/>
                <w:iCs/>
                <w:color w:val="FF0000"/>
                <w:lang w:eastAsia="ar-SA"/>
              </w:rPr>
              <w:t xml:space="preserve"> Summit coordinates received (e-mail from J. Remnant 8 Dec 2021).</w:t>
            </w:r>
          </w:p>
        </w:tc>
      </w:tr>
      <w:tr w:rsidR="00C511CD" w:rsidRPr="00361E35" w14:paraId="2F94AFCD" w14:textId="77777777" w:rsidTr="00B82BC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E45B14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62ADD7DD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00"/>
          </w:tcPr>
          <w:p w14:paraId="423F1D8A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C511CD">
              <w:rPr>
                <w:rFonts w:asciiTheme="minorHAnsi" w:hAnsiTheme="minorHAnsi"/>
                <w:color w:val="000000" w:themeColor="text1"/>
              </w:rPr>
              <w:t>Helen ES Clark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14:paraId="0A5D1253" w14:textId="48CDCF1B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604F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A604F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9D122A" w14:paraId="0E135747" w14:textId="77777777" w:rsidTr="00B82BC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76292768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23D9BC1E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73127DC6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Tuaki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C40B38" w:rsidRPr="009D122A">
              <w:rPr>
                <w:rFonts w:asciiTheme="minorHAnsi" w:hAnsiTheme="minorHAnsi"/>
                <w:color w:val="000000" w:themeColor="text1"/>
              </w:rPr>
              <w:t xml:space="preserve"> with coordinates and depth of the summit to be provided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276FFB95" w14:textId="6EC88EE7" w:rsidR="00C511CD" w:rsidRPr="009D122A" w:rsidRDefault="00B82BC9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B6090E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="00B6090E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B6090E"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="00B6090E"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B6090E">
              <w:rPr>
                <w:rFonts w:eastAsia="Batang" w:cs="Times New Roman"/>
                <w:iCs/>
                <w:color w:val="FF0000"/>
                <w:lang w:eastAsia="ar-SA"/>
              </w:rPr>
              <w:t xml:space="preserve"> Summit coordinates received (e-mail from J. Remnant 8 Dec 2021).</w:t>
            </w:r>
          </w:p>
        </w:tc>
      </w:tr>
      <w:tr w:rsidR="00C40B38" w:rsidRPr="00ED7E7C" w14:paraId="47C349B6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707F199" w14:textId="28AE81C6" w:rsidR="00C40B38" w:rsidRPr="009D122A" w:rsidRDefault="00C40B38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51</w:t>
            </w:r>
            <w:r w:rsidR="002C11A2">
              <w:rPr>
                <w:rFonts w:ascii="Calibri" w:hAnsi="Calibri"/>
              </w:rPr>
              <w:br/>
            </w:r>
            <w:r w:rsidR="002C11A2" w:rsidRPr="002C11A2">
              <w:rPr>
                <w:rFonts w:ascii="Calibri" w:hAnsi="Calibri"/>
                <w:sz w:val="18"/>
                <w:szCs w:val="18"/>
              </w:rPr>
              <w:t>(See also SCUFN33/06)</w:t>
            </w:r>
          </w:p>
        </w:tc>
        <w:tc>
          <w:tcPr>
            <w:tcW w:w="994" w:type="dxa"/>
            <w:shd w:val="clear" w:color="auto" w:fill="auto"/>
          </w:tcPr>
          <w:p w14:paraId="26CC33E7" w14:textId="77777777" w:rsidR="00C40B38" w:rsidRPr="009D122A" w:rsidRDefault="00C40B38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2EFFD0A" w14:textId="079117C7" w:rsidR="00C40B38" w:rsidRPr="009D122A" w:rsidRDefault="004901E1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b/>
                <w:color w:val="000000" w:themeColor="text1"/>
              </w:rPr>
              <w:t>SCUFN Generic Term Group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to make a formal proposal </w:t>
            </w:r>
            <w:r>
              <w:rPr>
                <w:rFonts w:asciiTheme="minorHAnsi" w:hAnsiTheme="minorHAnsi"/>
                <w:color w:val="000000" w:themeColor="text1"/>
              </w:rPr>
              <w:t xml:space="preserve">for establishing a criterion of eligibility of having plural forms for some generic terms </w:t>
            </w:r>
            <w:r w:rsidRPr="009D122A">
              <w:rPr>
                <w:rFonts w:asciiTheme="minorHAnsi" w:hAnsiTheme="minorHAnsi"/>
                <w:color w:val="000000" w:themeColor="text1"/>
              </w:rPr>
              <w:t>(HILL</w:t>
            </w:r>
            <w:r>
              <w:rPr>
                <w:rFonts w:asciiTheme="minorHAnsi" w:hAnsiTheme="minorHAnsi"/>
                <w:color w:val="000000" w:themeColor="text1"/>
              </w:rPr>
              <w:t xml:space="preserve"> versus HILLS, KNOLL…</w:t>
            </w:r>
            <w:r w:rsidRPr="009D122A">
              <w:rPr>
                <w:rFonts w:asciiTheme="minorHAnsi" w:hAnsiTheme="minorHAnsi"/>
                <w:color w:val="000000" w:themeColor="text1"/>
              </w:rPr>
              <w:t>)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at the next meeting, based on the definition provided in the </w:t>
            </w:r>
            <w:r>
              <w:rPr>
                <w:rFonts w:asciiTheme="minorHAnsi" w:hAnsiTheme="minorHAnsi"/>
                <w:color w:val="000000" w:themeColor="text1"/>
              </w:rPr>
              <w:t>C</w:t>
            </w:r>
            <w:r w:rsidRPr="009D122A">
              <w:rPr>
                <w:rFonts w:asciiTheme="minorHAnsi" w:hAnsiTheme="minorHAnsi"/>
                <w:color w:val="000000" w:themeColor="text1"/>
              </w:rPr>
              <w:t>ookbook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4BCB0D1F" w14:textId="20629E31" w:rsidR="002C11A2" w:rsidRPr="009D122A" w:rsidRDefault="00C40B38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901E1">
              <w:rPr>
                <w:rFonts w:eastAsia="Batang" w:cs="Times New Roman"/>
                <w:iCs/>
                <w:color w:val="FF0000"/>
                <w:lang w:val="en-US" w:eastAsia="ar-SA"/>
              </w:rPr>
              <w:t>SCUFN-35</w:t>
            </w:r>
            <w:r w:rsidR="004901E1" w:rsidRPr="004901E1">
              <w:rPr>
                <w:rFonts w:eastAsia="Batang" w:cs="Times New Roman"/>
                <w:iCs/>
                <w:color w:val="FF0000"/>
                <w:lang w:val="en-US" w:eastAsia="ar-SA"/>
              </w:rPr>
              <w:t>.1</w:t>
            </w:r>
          </w:p>
        </w:tc>
      </w:tr>
      <w:tr w:rsidR="00C511CD" w:rsidRPr="00ED7E7C" w14:paraId="4EB7AE72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9EFA7B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A0277E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BBE4030" w14:textId="77777777" w:rsidR="00C511CD" w:rsidRPr="009A2144" w:rsidRDefault="00C511CD" w:rsidP="009D12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40B7B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577E7A">
              <w:rPr>
                <w:rFonts w:asciiTheme="minorHAnsi" w:hAnsiTheme="minorHAnsi"/>
                <w:color w:val="000000" w:themeColor="text1"/>
              </w:rPr>
              <w:t>Tūranganui</w:t>
            </w:r>
            <w:proofErr w:type="spellEnd"/>
            <w:r w:rsidRPr="00577E7A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40B7B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…</w:t>
            </w:r>
          </w:p>
        </w:tc>
        <w:tc>
          <w:tcPr>
            <w:tcW w:w="2091" w:type="dxa"/>
            <w:shd w:val="clear" w:color="auto" w:fill="FFFF00"/>
          </w:tcPr>
          <w:p w14:paraId="4CB173E3" w14:textId="1A8F28D6" w:rsidR="00C511CD" w:rsidRPr="00ED7E7C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604F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A604F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A604F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D521FB" w14:paraId="32CB92B1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7AC233A" w14:textId="77777777" w:rsidR="00C511CD" w:rsidRPr="00F87BB3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21D063C7" w14:textId="77777777" w:rsidR="00C511CD" w:rsidRPr="00F87BB3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52909EEF" w14:textId="77777777" w:rsidR="00C511CD" w:rsidRPr="009A2144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112E2845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774093" w14:paraId="59BCF93E" w14:textId="77777777" w:rsidTr="00CD61E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6C76FE9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  <w:bookmarkStart w:id="10" w:name="_Hlk85741327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C1D0ECA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25A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CD50B9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Brazil, DHN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2C9E8E11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9D122A" w14:paraId="1257690B" w14:textId="77777777" w:rsidTr="00CF48D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29BE9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4120E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5B02D" w14:textId="77777777" w:rsidR="00C511CD" w:rsidRPr="009D122A" w:rsidRDefault="00C511CD" w:rsidP="00D943E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Della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Fávera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5104C3" w:rsidRPr="009D122A">
              <w:rPr>
                <w:rFonts w:asciiTheme="minorHAnsi" w:hAnsiTheme="minorHAnsi"/>
                <w:color w:val="000000" w:themeColor="text1"/>
              </w:rPr>
              <w:t xml:space="preserve"> with polygon to be mo</w:t>
            </w:r>
            <w:r w:rsidR="00D943EE" w:rsidRPr="009D122A">
              <w:rPr>
                <w:rFonts w:asciiTheme="minorHAnsi" w:hAnsiTheme="minorHAnsi"/>
                <w:color w:val="000000" w:themeColor="text1"/>
              </w:rPr>
              <w:t>dified for more coordinates</w:t>
            </w:r>
            <w:r w:rsidR="005104C3" w:rsidRPr="009D122A">
              <w:rPr>
                <w:rFonts w:asciiTheme="minorHAnsi" w:hAnsiTheme="minorHAnsi"/>
                <w:color w:val="000000" w:themeColor="text1"/>
              </w:rPr>
              <w:t xml:space="preserve"> detailed in the SE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448962" w14:textId="67F76A52" w:rsidR="00C511CD" w:rsidRPr="009D122A" w:rsidRDefault="00CD61E4" w:rsidP="0075171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8F1394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8F1394">
              <w:rPr>
                <w:rFonts w:eastAsia="Batang" w:cs="Times New Roman"/>
                <w:iCs/>
                <w:color w:val="FF0000"/>
                <w:lang w:eastAsia="ar-SA"/>
              </w:rPr>
              <w:t xml:space="preserve"> Revised polygon received (e-mail from L. </w:t>
            </w:r>
            <w:proofErr w:type="spellStart"/>
            <w:r w:rsidR="00751713">
              <w:rPr>
                <w:rFonts w:eastAsia="Batang" w:cs="Times New Roman"/>
                <w:iCs/>
                <w:color w:val="FF0000"/>
                <w:lang w:eastAsia="ar-SA"/>
              </w:rPr>
              <w:t>S</w:t>
            </w:r>
            <w:r w:rsidR="008F1394">
              <w:rPr>
                <w:rFonts w:eastAsia="Batang" w:cs="Times New Roman"/>
                <w:iCs/>
                <w:color w:val="FF0000"/>
                <w:lang w:eastAsia="ar-SA"/>
              </w:rPr>
              <w:t>ampaio</w:t>
            </w:r>
            <w:proofErr w:type="spellEnd"/>
            <w:r w:rsidR="008F1394">
              <w:rPr>
                <w:rFonts w:eastAsia="Batang" w:cs="Times New Roman"/>
                <w:iCs/>
                <w:color w:val="FF0000"/>
                <w:lang w:eastAsia="ar-SA"/>
              </w:rPr>
              <w:t xml:space="preserve"> 9 Dec 2021).</w:t>
            </w:r>
          </w:p>
        </w:tc>
      </w:tr>
      <w:tr w:rsidR="00C511CD" w:rsidRPr="00D521FB" w14:paraId="5D67578E" w14:textId="77777777" w:rsidTr="00CF48D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3E6588D0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83E67C8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6D2043C9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Gaúcho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05053" w:rsidRPr="009D122A">
              <w:rPr>
                <w:rFonts w:asciiTheme="minorHAnsi" w:hAnsiTheme="minorHAnsi"/>
                <w:color w:val="000000" w:themeColor="text1"/>
              </w:rPr>
              <w:t>[</w:t>
            </w:r>
            <w:r w:rsidR="00ED6B12" w:rsidRPr="009D122A">
              <w:rPr>
                <w:rFonts w:asciiTheme="minorHAnsi" w:hAnsiTheme="minorHAnsi"/>
                <w:strike/>
                <w:color w:val="000000" w:themeColor="text1"/>
              </w:rPr>
              <w:t>GUYOT</w:t>
            </w:r>
            <w:r w:rsidR="00205053" w:rsidRPr="009D122A">
              <w:rPr>
                <w:rFonts w:asciiTheme="minorHAnsi" w:hAnsiTheme="minorHAnsi"/>
                <w:color w:val="000000" w:themeColor="text1"/>
              </w:rPr>
              <w:t>]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205053" w:rsidRPr="009D122A">
              <w:rPr>
                <w:rFonts w:asciiTheme="minorHAnsi" w:hAnsiTheme="minorHAnsi"/>
                <w:color w:val="000000" w:themeColor="text1"/>
              </w:rPr>
              <w:t xml:space="preserve"> with generic term modified to [SEAMOUNT]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9D577F3" w14:textId="1C762915" w:rsidR="00C511CD" w:rsidRPr="009D122A" w:rsidRDefault="00CF48D4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C511CD" w:rsidRPr="00D521FB" w14:paraId="0900AD2E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096B7D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1181B29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4D6BC20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Lupicínio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CFBF55D" w14:textId="093AD59E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DC277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DC277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DC277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DC277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361E35" w14:paraId="7BA86343" w14:textId="77777777" w:rsidTr="007E680B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00809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00533579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00"/>
          </w:tcPr>
          <w:p w14:paraId="1337110A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Moraes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Moreira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14:paraId="42957B4F" w14:textId="3121C8C5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DC277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DC277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DC277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DC277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9D122A" w14:paraId="0F05C668" w14:textId="77777777" w:rsidTr="0009066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0465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lastRenderedPageBreak/>
              <w:t>SCUFN34/VTC03/</w:t>
            </w:r>
            <w:r w:rsidR="009D122A" w:rsidRPr="009D122A">
              <w:rPr>
                <w:rFonts w:ascii="Calibri" w:hAnsi="Calibri"/>
              </w:rPr>
              <w:t>54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63E55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1F9BB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Northfleet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62CEA" w14:textId="04BE0AA3" w:rsidR="00C511CD" w:rsidRPr="009D122A" w:rsidRDefault="007E680B" w:rsidP="008F139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8F1394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C511CD" w:rsidRPr="009D122A" w14:paraId="26E3BD48" w14:textId="77777777" w:rsidTr="0009066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B993C80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55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70B2E798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1A6B9E0B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Ribas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2D9ACE29" w14:textId="787DDE63" w:rsidR="00C511CD" w:rsidRPr="009D122A" w:rsidRDefault="00090664" w:rsidP="008F139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8F1394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C511CD" w:rsidRPr="00D521FB" w14:paraId="7D422955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9E14A74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56</w:t>
            </w:r>
          </w:p>
        </w:tc>
        <w:tc>
          <w:tcPr>
            <w:tcW w:w="994" w:type="dxa"/>
            <w:shd w:val="clear" w:color="auto" w:fill="auto"/>
          </w:tcPr>
          <w:p w14:paraId="22F1E8B5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57933CF" w14:textId="2156C8F4" w:rsidR="00C511CD" w:rsidRPr="009D122A" w:rsidRDefault="00C511CD" w:rsidP="0014338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ED6B12" w:rsidRPr="009D122A">
              <w:rPr>
                <w:rFonts w:asciiTheme="minorHAnsi" w:hAnsiTheme="minorHAnsi"/>
                <w:color w:val="000000" w:themeColor="text1"/>
              </w:rPr>
              <w:t>Santos SEA CHANNEL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 xml:space="preserve">Possible extension </w:t>
            </w:r>
            <w:r w:rsidR="00885CA2" w:rsidRPr="009D122A">
              <w:rPr>
                <w:rFonts w:asciiTheme="minorHAnsi" w:hAnsiTheme="minorHAnsi"/>
                <w:color w:val="000000" w:themeColor="text1"/>
              </w:rPr>
              <w:t>of the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 xml:space="preserve"> geometry NE and SW</w:t>
            </w:r>
            <w:r w:rsidR="00885CA2" w:rsidRPr="009D122A">
              <w:rPr>
                <w:rFonts w:asciiTheme="minorHAnsi" w:hAnsiTheme="minorHAnsi"/>
                <w:color w:val="000000" w:themeColor="text1"/>
              </w:rPr>
              <w:t xml:space="preserve"> to be considered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05C54DB1" w14:textId="4A29A26D" w:rsidR="00C511CD" w:rsidRPr="009D122A" w:rsidRDefault="00C821F2" w:rsidP="004901E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C821F2">
              <w:rPr>
                <w:rFonts w:eastAsia="Batang" w:cs="Times New Roman"/>
                <w:iCs/>
                <w:color w:val="FF0000"/>
                <w:lang w:eastAsia="ar-SA"/>
              </w:rPr>
              <w:t>Entered into Gazetteer 11 Dec 2011</w:t>
            </w:r>
            <w:r w:rsidR="007E6AB4" w:rsidRPr="00C821F2">
              <w:rPr>
                <w:color w:val="FF0000"/>
              </w:rPr>
              <w:t xml:space="preserve">. </w:t>
            </w:r>
            <w:r w:rsidR="004901E1" w:rsidRPr="00DD4E57">
              <w:t>(</w:t>
            </w:r>
            <w:r>
              <w:rPr>
                <w:color w:val="000000" w:themeColor="text1"/>
              </w:rPr>
              <w:t>Useful r</w:t>
            </w:r>
            <w:r w:rsidR="00143382">
              <w:rPr>
                <w:color w:val="000000" w:themeColor="text1"/>
              </w:rPr>
              <w:t xml:space="preserve">eference : </w:t>
            </w:r>
            <w:r w:rsidR="007E6AB4">
              <w:rPr>
                <w:color w:val="000000" w:themeColor="text1"/>
              </w:rPr>
              <w:t xml:space="preserve">the Duarte </w:t>
            </w:r>
            <w:r w:rsidR="00143382">
              <w:rPr>
                <w:color w:val="000000" w:themeColor="text1"/>
              </w:rPr>
              <w:t xml:space="preserve">&amp; </w:t>
            </w:r>
            <w:proofErr w:type="spellStart"/>
            <w:r w:rsidR="00143382">
              <w:rPr>
                <w:color w:val="000000" w:themeColor="text1"/>
              </w:rPr>
              <w:t>Viana</w:t>
            </w:r>
            <w:proofErr w:type="spellEnd"/>
            <w:r w:rsidR="00143382">
              <w:rPr>
                <w:color w:val="000000" w:themeColor="text1"/>
              </w:rPr>
              <w:t>, GSL Spec Pub 276, 2007 was</w:t>
            </w:r>
            <w:r w:rsidR="007E6AB4">
              <w:rPr>
                <w:color w:val="000000" w:themeColor="text1"/>
              </w:rPr>
              <w:t xml:space="preserve"> provided in the meeting</w:t>
            </w:r>
            <w:r w:rsidR="004901E1">
              <w:rPr>
                <w:color w:val="000000" w:themeColor="text1"/>
              </w:rPr>
              <w:t>)</w:t>
            </w:r>
          </w:p>
        </w:tc>
      </w:tr>
      <w:tr w:rsidR="00C511CD" w:rsidRPr="00D521FB" w14:paraId="472296EA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E389E4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D1C37E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E993804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="00ED6B12" w:rsidRPr="00ED6B12">
              <w:rPr>
                <w:rFonts w:asciiTheme="minorHAnsi" w:hAnsiTheme="minorHAnsi"/>
                <w:color w:val="000000" w:themeColor="text1"/>
              </w:rPr>
              <w:t>Vital de Oliveira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706B38B" w14:textId="781FF425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DC277B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DC277B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DC277B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DC277B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C511CD" w:rsidRPr="00D521FB" w14:paraId="79EEE19B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5046A6C" w14:textId="77777777" w:rsidR="00C511CD" w:rsidRPr="00F87BB3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65737BC9" w14:textId="77777777" w:rsidR="00C511CD" w:rsidRPr="00F87BB3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1A60C3F6" w14:textId="77777777" w:rsidR="00C511CD" w:rsidRPr="009A2144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0D4A641A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10"/>
      <w:tr w:rsidR="00C511CD" w:rsidRPr="00774093" w14:paraId="78ED74D1" w14:textId="77777777" w:rsidTr="00806EBA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51DEEF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E258C1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26A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73CD76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Chile, SHOA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069E108C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3C06D9" w14:paraId="070631B6" w14:textId="77777777" w:rsidTr="00806EBA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48A76B57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59CDB45B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438CF966" w14:textId="50D17706" w:rsidR="00C511CD" w:rsidRPr="009D122A" w:rsidRDefault="00C511CD" w:rsidP="009C1C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Piloto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Pardo SEAMOUNT is ACCEPTED</w:t>
            </w:r>
            <w:r w:rsidR="009C1CE4" w:rsidRPr="009D122A">
              <w:rPr>
                <w:rFonts w:asciiTheme="minorHAnsi" w:hAnsiTheme="minorHAnsi"/>
                <w:color w:val="000000" w:themeColor="text1"/>
              </w:rPr>
              <w:t xml:space="preserve"> with polygon coordinates to be modified in the </w:t>
            </w:r>
            <w:proofErr w:type="spellStart"/>
            <w:r w:rsidR="009C1CE4" w:rsidRPr="009D122A">
              <w:rPr>
                <w:rFonts w:asciiTheme="minorHAnsi" w:hAnsiTheme="minorHAnsi"/>
                <w:color w:val="000000" w:themeColor="text1"/>
              </w:rPr>
              <w:t>shp</w:t>
            </w:r>
            <w:proofErr w:type="spellEnd"/>
            <w:r w:rsidR="009C1CE4" w:rsidRPr="009D122A">
              <w:rPr>
                <w:rFonts w:asciiTheme="minorHAnsi" w:hAnsiTheme="minorHAnsi"/>
                <w:color w:val="000000" w:themeColor="text1"/>
              </w:rPr>
              <w:t xml:space="preserve"> file (mistake, art</w:t>
            </w:r>
            <w:r w:rsidR="00AE1947">
              <w:rPr>
                <w:rFonts w:asciiTheme="minorHAnsi" w:hAnsiTheme="minorHAnsi"/>
                <w:color w:val="000000" w:themeColor="text1"/>
              </w:rPr>
              <w:t>i</w:t>
            </w:r>
            <w:r w:rsidR="009C1CE4" w:rsidRPr="009D122A">
              <w:rPr>
                <w:rFonts w:asciiTheme="minorHAnsi" w:hAnsiTheme="minorHAnsi"/>
                <w:color w:val="000000" w:themeColor="text1"/>
              </w:rPr>
              <w:t>fact?)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12489EF1" w14:textId="7B79DEFC" w:rsidR="00C511CD" w:rsidRPr="009D122A" w:rsidRDefault="00806EBA" w:rsidP="00806EB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1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  <w:r w:rsidR="00E6371F" w:rsidRPr="009D122A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 w:rsidR="00E6371F">
              <w:rPr>
                <w:rFonts w:eastAsia="Batang" w:cs="Times New Roman"/>
                <w:iCs/>
                <w:lang w:val="en-US" w:eastAsia="ar-SA"/>
              </w:rPr>
              <w:br/>
            </w:r>
            <w:r w:rsidR="007065AB" w:rsidRPr="009D122A">
              <w:rPr>
                <w:rFonts w:eastAsia="Batang" w:cs="Times New Roman"/>
                <w:iCs/>
                <w:lang w:val="en-US" w:eastAsia="ar-SA"/>
              </w:rPr>
              <w:t>Polygon correction received 17 Nov 2021</w:t>
            </w:r>
            <w:r w:rsidR="009D122A" w:rsidRPr="009D122A">
              <w:rPr>
                <w:rFonts w:eastAsia="Batang" w:cs="Times New Roman"/>
                <w:iCs/>
                <w:lang w:val="en-US" w:eastAsia="ar-SA"/>
              </w:rPr>
              <w:t xml:space="preserve">. </w:t>
            </w:r>
          </w:p>
        </w:tc>
      </w:tr>
      <w:tr w:rsidR="00C511CD" w:rsidRPr="004A083B" w14:paraId="07EB7C22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3ADC266" w14:textId="77777777" w:rsidR="00C511CD" w:rsidRPr="00D521F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</w:tcPr>
          <w:p w14:paraId="0C078E2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8E48858" w14:textId="77777777" w:rsidR="00C511CD" w:rsidRPr="00D521FB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124F5138" w14:textId="77777777" w:rsidR="00C511CD" w:rsidRPr="004A083B" w:rsidRDefault="00C511CD" w:rsidP="00C511CD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C511CD" w:rsidRPr="00774093" w14:paraId="609C3C29" w14:textId="77777777" w:rsidTr="005104C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05CCF6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94E471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27A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0C8C41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Viet Nam, VHO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0C6D8537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3C06D9" w14:paraId="2DCB734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4BCDF0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CC55CE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A8A9EDA" w14:textId="77777777" w:rsidR="00C511CD" w:rsidRPr="009A2144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Binhminh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3096">
              <w:rPr>
                <w:rFonts w:asciiTheme="minorHAnsi" w:hAnsiTheme="minorHAnsi"/>
                <w:color w:val="000000" w:themeColor="text1"/>
              </w:rPr>
              <w:t>is 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FCF839" w14:textId="3DA8383F" w:rsidR="00C511CD" w:rsidRPr="003C06D9" w:rsidRDefault="00BA3E46" w:rsidP="00A8586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85869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421B141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111689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3E5685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2E13144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Nuithanh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42BDF1D" w14:textId="7EE63CF3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21A2D46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3DF2EF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419ADC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82D2C7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Ducpho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80EFA3D" w14:textId="61BD39C6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2167F07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EBBFA0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C74446D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371C790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Bongson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F01C179" w14:textId="335E58BE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3CB01E3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B81A15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71817DF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2588A7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Anthach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9C604B9" w14:textId="3C3496D1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0B160D3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B83611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A2FC18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51F8D7D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Tuyhoa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83D885" w14:textId="41C074DF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6BA101B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8056824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2792EA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DFEB27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Oloan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F12B46F" w14:textId="0F50640F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66040A6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ACC42F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932DF0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A2870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Songcau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921F014" w14:textId="1A1B4D26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C06D9" w14:paraId="1FECA86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40F004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E8AAA38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8B0D49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Nhonhai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SLOPE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D7E804" w14:textId="42C1D9BA" w:rsidR="00C511CD" w:rsidRPr="003C06D9" w:rsidRDefault="00BA3E46" w:rsidP="00EF7EF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Entered into Gazetteer 28 </w:t>
            </w:r>
            <w:r w:rsidR="00EF7EF7">
              <w:rPr>
                <w:rFonts w:eastAsia="Batang" w:cs="Times New Roman"/>
                <w:iCs/>
                <w:color w:val="FF0000"/>
                <w:lang w:val="en-US" w:eastAsia="ar-SA"/>
              </w:rPr>
              <w:t>Nov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</w:t>
            </w:r>
          </w:p>
        </w:tc>
      </w:tr>
      <w:tr w:rsidR="00C511CD" w:rsidRPr="003C06D9" w14:paraId="5860910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5059E8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39EBD50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BD188F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Xuancanh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08062F2" w14:textId="0AE2FF28" w:rsidR="00C511CD" w:rsidRPr="003C06D9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FE4A0D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C06D9" w14:paraId="5E1C9F26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BA81BA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B39826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84C6DC0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Dailanh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71B51C4" w14:textId="41635C33" w:rsidR="00C511CD" w:rsidRPr="003C06D9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FE4A0D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C06D9" w14:paraId="298BB5C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B12519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8CFFC9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E193F2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Anphu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998E4BA" w14:textId="488A9A8E" w:rsidR="00C511CD" w:rsidRPr="003C06D9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0513D9C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FCA211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8650C6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798E3F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Anchan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F6D744F" w14:textId="08581022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6C8F5C49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596BAC0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287439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A38207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Binhngoc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6433D31" w14:textId="63D4D2B8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A85869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1CE50EC7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2D4546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6B6E53C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1850544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Phudong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727CCB6" w14:textId="1BD4F2FC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FE4A0D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6242CA3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A74A5A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804152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ACE51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Phuthanh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6DE8936" w14:textId="537A7AF2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FE4A0D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3517CA9F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755560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FD262D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527E96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Ninhthuy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SLOPE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73270A3" w14:textId="12836F40" w:rsidR="00C511CD" w:rsidRPr="00D521FB" w:rsidRDefault="00BA3E46" w:rsidP="00FE4A0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FE4A0D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361E35" w14:paraId="629CF97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CC5127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F6193B4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D6C36A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Ninhvan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B78C14F" w14:textId="3940C4C9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4C0570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4DFC742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B1A6D1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D81405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85100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Hongom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EC3F0DF" w14:textId="4385980A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4C0570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3077E0A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901C20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37D850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165020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Phuocdinh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SEACHANNELS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B0BD85B" w14:textId="406E23DD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4F9E30B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1F2DBA6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CE1312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6269B9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Khanhson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22AD0EF" w14:textId="7233E427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0140D2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35CAD22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2BF0EA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6A11AE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D9185F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Conghai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2CCCC69" w14:textId="4BC49631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0140D2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C06D9" w14:paraId="4D5DEA2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0EC0AB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A64CAD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C5FC8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Ninhhai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174EABC" w14:textId="04CA22F9" w:rsidR="00C511CD" w:rsidRPr="003C06D9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4C0570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5664A6D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6ED2C1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3C2531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0FA6B2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Thanhhai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1EE84AD" w14:textId="3FD18F96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E60A1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2E9212F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E61116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CE4B039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C494976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293E3AB" w14:textId="1CCB881B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FE4A0D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509C2FA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4EEE46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BBD0641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DA5C65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Nuiong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BB74343" w14:textId="657E338C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E60A1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1334470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2DC794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F2646D5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A78144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Hamthuan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BAE926E" w14:textId="358C7BB2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E60A1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29538FB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79497F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A96340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F568F7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Honba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6CB88FF" w14:textId="273844B7" w:rsidR="00C511CD" w:rsidRPr="00D521FB" w:rsidRDefault="00BA3E46" w:rsidP="004C057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4C0570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74DD1AF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5BCC9E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69A70C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DE504D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Hiepphuoc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5F78CB0" w14:textId="5C629F03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45259AF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15F9C0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BF21BA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21B9E5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Langa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8969D83" w14:textId="2DF2C4E3" w:rsidR="00C511CD" w:rsidRPr="00D521FB" w:rsidRDefault="00BA3E46" w:rsidP="007E35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7E3503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3C06D9" w14:paraId="78DEFF3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EB791C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360967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B7A751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Hongphong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3EB671A" w14:textId="797E9653" w:rsidR="00C511CD" w:rsidRPr="003C06D9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45E2F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533DBF96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DF12E8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893CE2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957D24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Phuocbuu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92BE003" w14:textId="07E93091" w:rsidR="00C511CD" w:rsidRPr="00D521FB" w:rsidRDefault="00BA3E46" w:rsidP="002534E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1F216158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2EBB7E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7FC088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ADF8EB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Bongtrang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D73D0E3" w14:textId="457F3582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16392467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EA02E6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2202F08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7B9200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Vinhluong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 CHANNEL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40F338B" w14:textId="5585ABE1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3A0C19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1FAA6CC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9365325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420701C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B79A87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Phuocthuan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5405284" w14:textId="4A7F2888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51764539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81B7AB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1406ED8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E90134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Binhchau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8DFEC3A" w14:textId="6641869C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25A0410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14A7D44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1B4603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DBCE88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Vangia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E8F2C39" w14:textId="4A81FF77" w:rsidR="00C511CD" w:rsidRPr="00D521FB" w:rsidRDefault="00BA3E46" w:rsidP="00644B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644B38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14B81F0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FEA82F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2AF92D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4A098F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Vanninh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01946A5" w14:textId="59AC56AA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4C0570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7D5F400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68A34F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F1ECC2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B8A1D7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Locan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C99A518" w14:textId="78D24A95" w:rsidR="00C511CD" w:rsidRPr="00D521FB" w:rsidRDefault="00BA3E46" w:rsidP="00644B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644B38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68A242D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A28B3E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68B3AF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662654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Longmy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7D45A8A" w14:textId="368435BC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644B38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5D7F537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3EA07D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43CB57A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80ADD6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Binhba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3DC1786" w14:textId="7AD600B6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1D472758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8B293C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5DC7AC1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65E3E5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Camhai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8897B2D" w14:textId="3201C14C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33F14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317DE91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DBD251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C44160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B0DF95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Vinhtho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243123" w14:textId="041FB4ED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3A0C19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02CAE9F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663642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E07103A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00660E8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Tiendu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FC0640C" w14:textId="5AA3C39A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C24C5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646F4FF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D7D844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347E3A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F5119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Phuoctinh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FB10090" w14:textId="75440B6C" w:rsidR="00C511CD" w:rsidRPr="00D521FB" w:rsidRDefault="00BA3E46" w:rsidP="002534E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3C06D9" w14:paraId="79F03FD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D5B33F6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EE5228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6B98A6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5CBE3D6" w14:textId="0CF0865B" w:rsidR="00C511CD" w:rsidRPr="003C06D9" w:rsidRDefault="00BA3E46" w:rsidP="00644B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644B38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6CD200C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0CCFBD0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2E507B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66F22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Phuochoa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36535E9" w14:textId="17F8E918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403BF1E6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F741FD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4F7583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FFF5A1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Tanhai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2311693" w14:textId="5793CE86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C24C5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32564B7F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6BBDEF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0669955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B150A4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Anngai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138FD32" w14:textId="7BF6AFBA" w:rsidR="00C511CD" w:rsidRPr="00361E35" w:rsidRDefault="00BA3E46" w:rsidP="00B4017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4017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361E35" w14:paraId="5D2E4D3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39B030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CCF1C39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07A8EE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Gocong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8C8DF60" w14:textId="5C66D3E1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C24C5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4540609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45489D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A3A22E0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358D6A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Longson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2306284" w14:textId="025EFDCB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644B38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3E1A65B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1C60D1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5F0365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B60A5E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Donghai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5C97F03" w14:textId="5CD7C94E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C24C5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5178D11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5BDE0B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062E39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CC2BFA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Tamphuoc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64007D2" w14:textId="5E13BE42" w:rsidR="00C511CD" w:rsidRPr="00D521FB" w:rsidRDefault="00BA3E46" w:rsidP="002534E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31C2D49F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2F9417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F51F06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57FE49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Datdo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671AB3B" w14:textId="5D52964B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C24C5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3C6F162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A63979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9BBBF7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2AE28B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Duyenhai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E5D4D65" w14:textId="65B8C56C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9019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3C9BB41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CB09BD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E56AB17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DEE8F7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Lynhon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027052" w14:textId="21CA9E72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EF7EF7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114B157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C586F9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7BE6F51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FC1406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Thoithuan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TERRACE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3CFADCB" w14:textId="7EDB71F5" w:rsidR="00C511CD" w:rsidRPr="00361E35" w:rsidRDefault="00BA3E46" w:rsidP="0019019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9019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69958B49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88281F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1BFD7F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7CDCBC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Camduc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D0FFE23" w14:textId="086145B2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33F14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7715AD7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90D520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11911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F80D6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Batri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TERRACE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A27E1FE" w14:textId="13F9FAE5" w:rsidR="00C511CD" w:rsidRPr="00D521FB" w:rsidRDefault="00BA3E46" w:rsidP="0019019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9019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03177E1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5AD2A3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F39546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568A846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Anthuy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B0C54A1" w14:textId="3418946B" w:rsidR="00C511CD" w:rsidRPr="00D521FB" w:rsidRDefault="00BA3E46" w:rsidP="0019019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9019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1137CC7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74D8E94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5638329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5AB79A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Phuoctan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E662F77" w14:textId="4312FCF5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534E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0A422BA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4AC8C3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A8CB5D0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327A22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Chogao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83EDAF" w14:textId="2E028CDC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9019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361E35" w14:paraId="3B4A4E1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791F17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4E98B32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E8DC7A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Longdien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SLOPE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030CD8D" w14:textId="23014F00" w:rsidR="00C511CD" w:rsidRPr="00361E35" w:rsidRDefault="00BA3E46" w:rsidP="00644B3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644B38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361E35" w14:paraId="7EDEA64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CA1FD0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D75C6DE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A5B291D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Vinhchau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644F7AD" w14:textId="4F6CA7F0" w:rsidR="00C511CD" w:rsidRPr="00361E35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3A0C19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17BF6FB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E9CCF80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0D12AD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365E6B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Ganhhao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7515F3D" w14:textId="0A31AC13" w:rsidR="00C511CD" w:rsidRPr="00D521FB" w:rsidRDefault="00BA3E46" w:rsidP="007859C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7859C3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28 Nov 2021.</w:t>
            </w:r>
          </w:p>
        </w:tc>
      </w:tr>
      <w:tr w:rsidR="00C511CD" w:rsidRPr="00D521FB" w14:paraId="561C029E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62CAC8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AE4492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2D661C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Longphu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5714976" w14:textId="2B84115E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001F1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1A4CE36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B9D3D9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A4FB92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F7F8A20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Datmui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AE2CFDB" w14:textId="1EACC971" w:rsidR="00C511CD" w:rsidRPr="00D521FB" w:rsidRDefault="00BA3E46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19019A">
              <w:rPr>
                <w:rFonts w:eastAsia="Batang" w:cs="Times New Roman"/>
                <w:iCs/>
                <w:color w:val="FF0000"/>
                <w:lang w:val="en-US" w:eastAsia="ar-SA"/>
              </w:rPr>
              <w:t>. Entered into Gazetteer 04 Mar 2021.</w:t>
            </w:r>
          </w:p>
        </w:tc>
      </w:tr>
      <w:tr w:rsidR="00C511CD" w:rsidRPr="00D521FB" w14:paraId="3931F2E8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2BD5837" w14:textId="77777777" w:rsidR="00C511CD" w:rsidRPr="00F87BB3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04EDEF61" w14:textId="77777777" w:rsidR="00C511CD" w:rsidRPr="00F87BB3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370514F6" w14:textId="77777777" w:rsidR="00C511CD" w:rsidRPr="009A2144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5901E819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774093" w14:paraId="1DFD391D" w14:textId="77777777" w:rsidTr="00B4562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40705E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23A7EE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28A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EE30DF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China, CCUFN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DD5CBEE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D6B12" w:rsidRPr="003C06D9" w14:paraId="73424403" w14:textId="77777777" w:rsidTr="00B45622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1684C43C" w14:textId="77777777" w:rsidR="00ED6B12" w:rsidRPr="00FB3096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FB3096">
              <w:rPr>
                <w:rFonts w:ascii="Calibri" w:hAnsi="Calibri"/>
              </w:rPr>
              <w:t>SCUFN34/VTC03/</w:t>
            </w:r>
            <w:r w:rsidR="00FB3096" w:rsidRPr="00FB3096">
              <w:rPr>
                <w:rFonts w:ascii="Calibri" w:hAnsi="Calibri"/>
              </w:rPr>
              <w:t>58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7E68FC32" w14:textId="77777777" w:rsidR="00ED6B12" w:rsidRPr="00FB3096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1CA01888" w14:textId="77777777" w:rsidR="00ED6B12" w:rsidRPr="00FB3096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B309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FB3096">
              <w:rPr>
                <w:rFonts w:asciiTheme="minorHAnsi" w:hAnsiTheme="minorHAnsi"/>
                <w:color w:val="000000" w:themeColor="text1"/>
              </w:rPr>
              <w:t>Shoutao</w:t>
            </w:r>
            <w:proofErr w:type="spellEnd"/>
            <w:r w:rsidRPr="00FB309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456DC" w:rsidRPr="00FB3096">
              <w:rPr>
                <w:rFonts w:asciiTheme="minorHAnsi" w:hAnsiTheme="minorHAnsi"/>
                <w:color w:val="000000" w:themeColor="text1"/>
              </w:rPr>
              <w:t>[</w:t>
            </w:r>
            <w:r w:rsidRPr="00FB3096">
              <w:rPr>
                <w:rFonts w:asciiTheme="minorHAnsi" w:hAnsiTheme="minorHAnsi"/>
                <w:strike/>
                <w:color w:val="000000" w:themeColor="text1"/>
              </w:rPr>
              <w:t>HILLS</w:t>
            </w:r>
            <w:r w:rsidR="005456DC" w:rsidRPr="00FB3096">
              <w:rPr>
                <w:rFonts w:asciiTheme="minorHAnsi" w:hAnsiTheme="minorHAnsi"/>
                <w:color w:val="000000" w:themeColor="text1"/>
              </w:rPr>
              <w:t>]</w:t>
            </w:r>
            <w:r w:rsidRPr="00FB309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5456DC" w:rsidRPr="00FB3096">
              <w:rPr>
                <w:rFonts w:asciiTheme="minorHAnsi" w:hAnsiTheme="minorHAnsi"/>
                <w:color w:val="000000" w:themeColor="text1"/>
              </w:rPr>
              <w:t xml:space="preserve"> with the generic term modified to [HILL]</w:t>
            </w:r>
            <w:r w:rsidRPr="00FB309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4D9D161" w14:textId="4371BCF1" w:rsidR="00ED6B12" w:rsidRPr="00FB3096" w:rsidRDefault="00B45622" w:rsidP="00B4562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ED6B12" w:rsidRPr="00D521FB" w14:paraId="412303C9" w14:textId="77777777" w:rsidTr="00DA0A2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3815C2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12A79842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00"/>
          </w:tcPr>
          <w:p w14:paraId="4288DB37" w14:textId="77777777" w:rsidR="00ED6B12" w:rsidRPr="009A2144" w:rsidRDefault="00ED6B12" w:rsidP="00E637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Jinyu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E6371F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14:paraId="174EB283" w14:textId="2B2B9909" w:rsidR="00ED6B12" w:rsidRPr="00D521FB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DCB0AD9" w14:textId="77777777" w:rsidTr="00DA0A2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775518B2" w14:textId="77777777" w:rsidR="00ED6B12" w:rsidRPr="00E6371F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E6371F">
              <w:rPr>
                <w:rFonts w:ascii="Calibri" w:hAnsi="Calibri"/>
              </w:rPr>
              <w:t>SCUFN34/VTC03/</w:t>
            </w:r>
            <w:r w:rsidR="00E6371F">
              <w:rPr>
                <w:rFonts w:ascii="Calibri" w:hAnsi="Calibri"/>
              </w:rPr>
              <w:t>59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6A16D56" w14:textId="77777777" w:rsidR="00ED6B12" w:rsidRPr="00E6371F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49EC3BB5" w14:textId="77777777" w:rsidR="00ED6B12" w:rsidRPr="00E6371F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6371F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E6371F">
              <w:rPr>
                <w:rFonts w:asciiTheme="minorHAnsi" w:hAnsiTheme="minorHAnsi"/>
                <w:color w:val="000000" w:themeColor="text1"/>
              </w:rPr>
              <w:t>Shugu</w:t>
            </w:r>
            <w:proofErr w:type="spellEnd"/>
            <w:r w:rsidRPr="00E6371F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5456DC" w:rsidRPr="00E6371F">
              <w:rPr>
                <w:rFonts w:asciiTheme="minorHAnsi" w:hAnsiTheme="minorHAnsi"/>
                <w:color w:val="000000" w:themeColor="text1"/>
              </w:rPr>
              <w:t>, with the change from West to East in the reason for choice</w:t>
            </w:r>
            <w:r w:rsidRPr="00E6371F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6BB62D4" w14:textId="508B4E0E" w:rsidR="00ED6B12" w:rsidRPr="00E6371F" w:rsidRDefault="00DA0A29" w:rsidP="0063594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635949"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ED6B12" w:rsidRPr="00361E35" w14:paraId="0AD5F333" w14:textId="77777777" w:rsidTr="0063594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6C0AA3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38E0E6F5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00"/>
          </w:tcPr>
          <w:p w14:paraId="2709136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Huapengu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14:paraId="223949EE" w14:textId="429AC26A" w:rsidR="00ED6B12" w:rsidRPr="00361E35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05D603E5" w14:textId="77777777" w:rsidTr="00635949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4CDFA6CC" w14:textId="77777777" w:rsidR="00ED6B12" w:rsidRPr="000D7453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0D7453">
              <w:rPr>
                <w:rFonts w:ascii="Calibri" w:hAnsi="Calibri"/>
              </w:rPr>
              <w:t>SCUFN34/VTC03/</w:t>
            </w:r>
            <w:r w:rsidR="000D7453" w:rsidRPr="000D7453">
              <w:rPr>
                <w:rFonts w:ascii="Calibri" w:hAnsi="Calibri"/>
              </w:rPr>
              <w:t>60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B0EAD96" w14:textId="77777777" w:rsidR="00ED6B12" w:rsidRPr="000D7453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3D26264A" w14:textId="77777777" w:rsidR="00ED6B12" w:rsidRPr="000D7453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745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0D7453">
              <w:rPr>
                <w:rFonts w:asciiTheme="minorHAnsi" w:hAnsiTheme="minorHAnsi"/>
                <w:color w:val="000000" w:themeColor="text1"/>
              </w:rPr>
              <w:t>Langzhanggu</w:t>
            </w:r>
            <w:proofErr w:type="spellEnd"/>
            <w:r w:rsidRPr="000D7453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14D78" w:rsidRPr="000D7453">
              <w:rPr>
                <w:rFonts w:asciiTheme="minorHAnsi" w:hAnsiTheme="minorHAnsi"/>
                <w:color w:val="000000" w:themeColor="text1"/>
              </w:rPr>
              <w:t xml:space="preserve"> (word “west” to be changed to “east” in the Associated Feature)</w:t>
            </w:r>
            <w:r w:rsidRPr="000D745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7B97B3B4" w14:textId="6097CD71" w:rsidR="00ED6B12" w:rsidRPr="00361E35" w:rsidRDefault="00635949" w:rsidP="000F59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 w:rsidR="000F5920">
              <w:rPr>
                <w:rFonts w:eastAsia="Batang" w:cs="Times New Roman"/>
                <w:iCs/>
                <w:color w:val="FF0000"/>
                <w:lang w:eastAsia="ar-SA"/>
              </w:rPr>
              <w:t>10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ED6B12" w:rsidRPr="00D521FB" w14:paraId="40FB4CC2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E601346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6D04F47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07E318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Tanggu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43F06F9" w14:textId="462135AC" w:rsidR="00ED6B12" w:rsidRPr="00D521FB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D0E0383" w14:textId="77777777" w:rsidTr="007922A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BC813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00"/>
          </w:tcPr>
          <w:p w14:paraId="71B54962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00"/>
          </w:tcPr>
          <w:p w14:paraId="52CD15D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Paigu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14:paraId="20CC6A12" w14:textId="0314E72C" w:rsidR="00ED6B12" w:rsidRPr="00D521FB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0D7453" w14:paraId="3AF37B3E" w14:textId="77777777" w:rsidTr="007922A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A3A9" w14:textId="77777777" w:rsidR="00ED6B12" w:rsidRPr="000D7453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0D7453">
              <w:rPr>
                <w:rFonts w:ascii="Calibri" w:hAnsi="Calibri"/>
              </w:rPr>
              <w:t>SCUFN34/VTC03/</w:t>
            </w:r>
            <w:r w:rsidR="000D7453">
              <w:rPr>
                <w:rFonts w:ascii="Calibri" w:hAnsi="Calibri"/>
              </w:rPr>
              <w:t>61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879E3" w14:textId="77777777" w:rsidR="00ED6B12" w:rsidRPr="000D7453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8DE18" w14:textId="77777777" w:rsidR="00ED6B12" w:rsidRPr="000D7453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745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0D7453">
              <w:rPr>
                <w:rFonts w:asciiTheme="minorHAnsi" w:hAnsiTheme="minorHAnsi"/>
                <w:color w:val="000000" w:themeColor="text1"/>
              </w:rPr>
              <w:t>Bangu</w:t>
            </w:r>
            <w:proofErr w:type="spellEnd"/>
            <w:r w:rsidRPr="000D7453">
              <w:rPr>
                <w:rFonts w:asciiTheme="minorHAnsi" w:hAnsiTheme="minorHAnsi"/>
                <w:color w:val="000000" w:themeColor="text1"/>
              </w:rPr>
              <w:t xml:space="preserve"> KNOLL is ACCEPTED</w:t>
            </w:r>
            <w:r w:rsidR="00B14D78" w:rsidRPr="000D7453">
              <w:rPr>
                <w:rFonts w:asciiTheme="minorHAnsi" w:hAnsiTheme="minorHAnsi"/>
                <w:color w:val="000000" w:themeColor="text1"/>
              </w:rPr>
              <w:t xml:space="preserve"> (word “west” to be changed to “east” in the Associated Feature)</w:t>
            </w:r>
            <w:r w:rsidRPr="000D745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1D1676" w14:textId="6776E6B2" w:rsidR="00ED6B12" w:rsidRPr="000D7453" w:rsidRDefault="007922A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ED6B12" w:rsidRPr="003C06D9" w14:paraId="06A499E4" w14:textId="77777777" w:rsidTr="007922A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29CBD337" w14:textId="77777777" w:rsidR="00ED6B12" w:rsidRPr="000D7453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0D7453">
              <w:rPr>
                <w:rFonts w:ascii="Calibri" w:hAnsi="Calibri"/>
              </w:rPr>
              <w:lastRenderedPageBreak/>
              <w:t>SCUFN34/VTC03/</w:t>
            </w:r>
            <w:r w:rsidR="000D7453">
              <w:rPr>
                <w:rFonts w:ascii="Calibri" w:hAnsi="Calibri"/>
              </w:rPr>
              <w:t>62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0B72A8B8" w14:textId="77777777" w:rsidR="00ED6B12" w:rsidRPr="000D7453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48BF561D" w14:textId="77777777" w:rsidR="00ED6B12" w:rsidRPr="000D7453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745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0D7453">
              <w:rPr>
                <w:rFonts w:asciiTheme="minorHAnsi" w:hAnsiTheme="minorHAnsi"/>
                <w:color w:val="000000" w:themeColor="text1"/>
              </w:rPr>
              <w:t>Zhangu</w:t>
            </w:r>
            <w:proofErr w:type="spellEnd"/>
            <w:r w:rsidRPr="000D7453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14D78" w:rsidRPr="000D7453">
              <w:rPr>
                <w:rFonts w:asciiTheme="minorHAnsi" w:hAnsiTheme="minorHAnsi"/>
                <w:color w:val="000000" w:themeColor="text1"/>
              </w:rPr>
              <w:t xml:space="preserve"> (word “west” to be changed to “east” in the Associated Feature)</w:t>
            </w:r>
            <w:r w:rsidRPr="000D745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F576402" w14:textId="5A12A3D6" w:rsidR="00ED6B12" w:rsidRPr="000D7453" w:rsidRDefault="007922A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7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Dec</w:t>
            </w:r>
            <w:r w:rsidRPr="00641F2F">
              <w:rPr>
                <w:rFonts w:eastAsia="Batang" w:cs="Times New Roman"/>
                <w:iCs/>
                <w:color w:val="FF0000"/>
                <w:lang w:eastAsia="ar-SA"/>
              </w:rPr>
              <w:t xml:space="preserve"> 2021.</w:t>
            </w:r>
          </w:p>
        </w:tc>
      </w:tr>
      <w:tr w:rsidR="00ED6B12" w:rsidRPr="003C06D9" w14:paraId="2ACBFF8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3B0685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1A09BE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989471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Daimao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278AE85" w14:textId="53F534BC" w:rsidR="00ED6B12" w:rsidRPr="003C06D9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C06D9" w14:paraId="3782BE3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F15D3D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36E145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10E161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Meibin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472E9DE" w14:textId="00F50185" w:rsidR="00ED6B12" w:rsidRPr="003C06D9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C06D9" w14:paraId="18FA704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DC92D23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9D55EA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99DC6D9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Meibin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4E24EEC" w14:textId="5248010A" w:rsidR="00ED6B12" w:rsidRPr="003C06D9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605A98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AB224A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34810A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C47583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Zhongshabei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80F1781" w14:textId="2F5CBF8A" w:rsidR="00ED6B12" w:rsidRPr="00D521FB" w:rsidRDefault="00BA3E46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2A66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2A66">
              <w:rPr>
                <w:rFonts w:eastAsia="Batang" w:cs="Times New Roman"/>
                <w:iCs/>
                <w:color w:val="FF0000"/>
                <w:lang w:eastAsia="ar-SA"/>
              </w:rPr>
              <w:t>4</w:t>
            </w:r>
            <w:r w:rsidR="009F2A66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330BC3D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246391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B095AC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0ED9229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Lifa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50D1C84" w14:textId="116A664C" w:rsidR="00ED6B12" w:rsidRPr="00D521FB" w:rsidRDefault="00BA3E46" w:rsidP="009F415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415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4154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4154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9F4154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1843CB8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564679E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7E7FCCD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9DA2D9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Xianbei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2141A5A" w14:textId="592F78E1" w:rsidR="00ED6B12" w:rsidRPr="00361E35" w:rsidRDefault="00BA3E46" w:rsidP="009F415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415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4154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4154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9F4154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6FC2F5E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BE3FC4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451B11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D02B67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Zhongshabei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C1EAC40" w14:textId="012B6504" w:rsidR="00ED6B12" w:rsidRPr="00D521FB" w:rsidRDefault="00BA3E46" w:rsidP="009F415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9F415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9F4154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9F4154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9F4154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60A055D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5618DD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A8B5DFA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FA116BD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Xiannan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1F21F1D" w14:textId="5C928362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42A18F9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2098BF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34C7148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6A2A11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Jinyin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80BAABB" w14:textId="7BC7321F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414E9F0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B0D7A07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F0F3BE7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679F33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Zhongjianxi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F739CAE" w14:textId="23DAC234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08187D16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0384F2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B40483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C1EDAF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Lingyang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C3296A" w14:textId="1A5910F2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4CE3D2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E83639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190BDA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8C94834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Langong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CE3A8C4" w14:textId="65EBD566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44A95ED2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70E0B4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0D4003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018C16E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Lingyangnan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0C15A12" w14:textId="2366A0D1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C06D9" w14:paraId="33BF1B4C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0A788E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63C3EB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03DE34A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Chenhangdong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14589AB" w14:textId="333447F2" w:rsidR="00ED6B12" w:rsidRPr="003C06D9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AB57F4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586F29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515B61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CF685E4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Chenhang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87B3BE4" w14:textId="77B8D678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77100A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FE0C4BE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CE8BA3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73BA55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Guidian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43F094" w14:textId="0908A558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03F75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03F75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03F75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72DB014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53405C7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7CE72CA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616A4D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Feishi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DBFD1A8" w14:textId="6C877FD2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0DC845A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6CD0CA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36C7436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2B2FEE7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Zhangxian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7E9C21A" w14:textId="253F8025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4C51B926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724C1D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82DAC27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B32137B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Lanxi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B22422E" w14:textId="1023D1CD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6DCBCA0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638C9D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BA4DBB4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E8D800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Mingcheng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5764FB6" w14:textId="49346E74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6333573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D3D393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0C8CCD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26665F6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D6267C3" w14:textId="7B7E2ED4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C06D9" w14:paraId="271E0ABD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3A5404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5A049A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1372FD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Hualuo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D3220B9" w14:textId="32D7814A" w:rsidR="00ED6B12" w:rsidRPr="003C06D9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90D6B7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68EAA9C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A33F41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6290DB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Menghaoran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00132F9" w14:textId="1087BA8B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03E653C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2DFF15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439A8C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30C0FE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Zidian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0CA6983" w14:textId="420C24FD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6396C58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4BEAAC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1AB3272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BB0D3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Changfeng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5F5D91C" w14:textId="66F3C41E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45B88E1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A24113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4B5A15B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6FBFE3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Chunfeng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C5576BB" w14:textId="30B7944E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946D4C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430F8D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5C7A8DF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7A65F83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Changlong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 CHAIN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AAD8AB" w14:textId="0DC15346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28D7435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D5F0E5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2B63DA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4672667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Feizhu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438F9E2" w14:textId="4CA45D3A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DCFB14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53F648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C01706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E4210E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Longzhu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79081C7" w14:textId="589947C5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BD0B4A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BD0B4A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BD0B4A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36581EE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3D169C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3D3E7E9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374AFB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Feilong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 CHAIN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E859956" w14:textId="4B48859C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C65B120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DA679A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694FD0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CBC43A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Qifeng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D7CEB90" w14:textId="383A8BBD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3C5FC71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4491335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272B863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6188987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Zhaojun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660D889" w14:textId="390F91E0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4F44838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166074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232695E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300F99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Hualin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772EEEB" w14:textId="255C0B67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43CDB7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2771AA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E454FA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40CB5B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Hongyu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6A432C7" w14:textId="572E3DC4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4867B8D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DBBBED7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69525C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2D838AA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Longmen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C0289A8" w14:textId="24046FC2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6D295A7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E2AF38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0CDAA0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D00D7E3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Xiaozhenzhu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466F748" w14:textId="59401A00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C06D9" w14:paraId="2D5F1D1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681B61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93294C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483422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Dazhenzhu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A8DCF85" w14:textId="0B325881" w:rsidR="00ED6B12" w:rsidRPr="003C06D9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18E03DA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4EC249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245A7C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5414F3D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Manao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5898C82" w14:textId="257A12EC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24E22FE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DAA151E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0F91DD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FB1B12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Xiongnan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F4A6A70" w14:textId="5734BB34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2D04A3C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4550D0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DE2C541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B6090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Xiongnan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5865200" w14:textId="1CFEA112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1DB5444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60B60E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D9181CB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22D169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Dayuanxi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6C8BADB" w14:textId="6F75E795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1D50BFD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E09B7D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5DE1DE6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52DF14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Dayuan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E8CDEEC" w14:textId="19423A3D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0A45486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DDBF56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A62D5B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CAD06F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Yongdeng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F15B39" w14:textId="1CC0FA6C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0F943382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EF6DE06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B060C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C7D688B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Bianyu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2206374" w14:textId="3253C6EB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B682F9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388B7F3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F05C82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BDD83E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Yulou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C1ACE47" w14:textId="5302FC5D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2FA0F430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6F69DB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E0DDBB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4B39C1B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Yudai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978855C" w14:textId="34985134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68E30846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CC4A02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E406297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71308B4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Pianzhou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041D708" w14:textId="5270146D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03E4402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8C1526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B820AC2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6E3A52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Sixian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4443A8" w14:textId="30CC7FF3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52B2DE9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67CD906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E9EAD5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86DE876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Zhubi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B7BAD43" w14:textId="30556BC3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1BD0483C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31265C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3D7671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99B01D2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Antang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AA1CA07" w14:textId="5813F38D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CA05BD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CA05BD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CA05BD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1626784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06FE98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05EE80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3F8951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ED6B12">
              <w:rPr>
                <w:rFonts w:asciiTheme="minorHAnsi" w:hAnsiTheme="minorHAnsi"/>
                <w:color w:val="000000" w:themeColor="text1"/>
              </w:rPr>
              <w:t>Meiji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27D25F9" w14:textId="3CCE9C28" w:rsidR="00ED6B12" w:rsidRPr="00D521FB" w:rsidRDefault="001E7734" w:rsidP="002A12A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A12A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2A12A2"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74C5AB6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CE220A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A0C839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D21CDB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Meijixi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DCC6DC" w14:textId="1319565E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A12A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2A12A2"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24BD3A6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E4C90B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A5791DF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C83DAF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Bisheng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975514F" w14:textId="4E13048D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A12A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2A12A2"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41B844B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A75B705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0FAE021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3753D5D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Guangya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CHANNELS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3BFD76E" w14:textId="4AA27C19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A12A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2A12A2"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61E35" w14:paraId="156741C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532063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B243F1E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896606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Guangya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RISE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BFC3417" w14:textId="567FB3FB" w:rsidR="00ED6B12" w:rsidRPr="00361E35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A12A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2A12A2"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D521FB" w14:paraId="6C6844E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554419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C65422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3A8B002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Nanan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97519B7" w14:textId="7C288969" w:rsidR="00ED6B12" w:rsidRPr="00D521FB" w:rsidRDefault="001E7734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A3E46">
              <w:rPr>
                <w:rFonts w:eastAsia="Batang" w:cs="Times New Roman"/>
                <w:iCs/>
                <w:color w:val="FF0000"/>
                <w:lang w:val="en-US" w:eastAsia="ar-SA"/>
              </w:rPr>
              <w:t>Deferred</w:t>
            </w:r>
            <w:r w:rsidR="002A12A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>Entered into Gazetteer 1</w:t>
            </w:r>
            <w:r w:rsidR="002A12A2">
              <w:rPr>
                <w:rFonts w:eastAsia="Batang" w:cs="Times New Roman"/>
                <w:iCs/>
                <w:color w:val="FF0000"/>
                <w:lang w:eastAsia="ar-SA"/>
              </w:rPr>
              <w:t>6</w:t>
            </w:r>
            <w:r w:rsidR="002A12A2" w:rsidRPr="000F56AC">
              <w:rPr>
                <w:rFonts w:eastAsia="Batang" w:cs="Times New Roman"/>
                <w:iCs/>
                <w:color w:val="FF0000"/>
                <w:lang w:eastAsia="ar-SA"/>
              </w:rPr>
              <w:t xml:space="preserve"> Dec 2021.</w:t>
            </w:r>
          </w:p>
        </w:tc>
      </w:tr>
      <w:tr w:rsidR="00ED6B12" w:rsidRPr="003C06D9" w14:paraId="22EA2CDC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728B12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6F201D0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3E064785" w14:textId="77777777" w:rsidR="00ED6B12" w:rsidRPr="009A2144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11F29927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645CC7" w14:paraId="4E57F382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0CC7B689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64B26B9A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7.3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2BD6D7E0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 xml:space="preserve">SCUFN Operational </w:t>
            </w:r>
            <w:proofErr w:type="spellStart"/>
            <w:r w:rsidRPr="000963BE">
              <w:rPr>
                <w:rFonts w:eastAsia="Batang"/>
                <w:b/>
                <w:bCs/>
                <w:lang w:eastAsia="ar-SA"/>
              </w:rPr>
              <w:t>Webservices</w:t>
            </w:r>
            <w:proofErr w:type="spellEnd"/>
          </w:p>
        </w:tc>
        <w:tc>
          <w:tcPr>
            <w:tcW w:w="2091" w:type="dxa"/>
            <w:shd w:val="clear" w:color="auto" w:fill="FFC000"/>
          </w:tcPr>
          <w:p w14:paraId="6C24798C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ED6B12" w:rsidRPr="00774093" w14:paraId="3CF1E7E3" w14:textId="77777777" w:rsidTr="0075171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25A19D" w14:textId="77777777" w:rsidR="00ED6B12" w:rsidRPr="00AD77C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B5C048" w14:textId="77777777" w:rsidR="00ED6B12" w:rsidRPr="006E33AC" w:rsidRDefault="00ED6B12" w:rsidP="00ED6B12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7.3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9E3F22" w14:textId="77777777" w:rsidR="00ED6B12" w:rsidRPr="00EA776C" w:rsidRDefault="00ED6B12" w:rsidP="00ED6B12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Interoperability and Prototyping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35E8BEF1" w14:textId="77777777" w:rsidR="00ED6B12" w:rsidRPr="00774093" w:rsidRDefault="00ED6B12" w:rsidP="00ED6B12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50047" w:rsidRPr="00432098" w14:paraId="72CBF86E" w14:textId="77777777" w:rsidTr="00751713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2759BC1E" w14:textId="77777777" w:rsidR="00D50047" w:rsidRPr="00432098" w:rsidRDefault="00D50047" w:rsidP="0061780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32098">
              <w:rPr>
                <w:rFonts w:ascii="Calibri" w:hAnsi="Calibri"/>
              </w:rPr>
              <w:t>SCUFN34/VTC03/</w:t>
            </w:r>
            <w:r w:rsidR="00432098" w:rsidRPr="00432098">
              <w:rPr>
                <w:rFonts w:ascii="Calibri" w:hAnsi="Calibri"/>
              </w:rPr>
              <w:t>63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8929DC5" w14:textId="77777777" w:rsidR="00D50047" w:rsidRPr="00432098" w:rsidRDefault="00D50047" w:rsidP="0061780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6BBB645B" w14:textId="77777777" w:rsidR="00D50047" w:rsidRPr="00432098" w:rsidRDefault="00D50047" w:rsidP="0043209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32098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E0AC5" w:rsidRPr="00432098">
              <w:rPr>
                <w:rFonts w:asciiTheme="minorHAnsi" w:hAnsiTheme="minorHAnsi"/>
                <w:color w:val="000000" w:themeColor="text1"/>
              </w:rPr>
              <w:t>noted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the presentation of the </w:t>
            </w:r>
            <w:r w:rsidR="009E0AC5" w:rsidRPr="00432098">
              <w:rPr>
                <w:rFonts w:asciiTheme="minorHAnsi" w:hAnsiTheme="minorHAnsi"/>
                <w:color w:val="000000" w:themeColor="text1"/>
              </w:rPr>
              <w:t xml:space="preserve">prototype of the </w:t>
            </w:r>
            <w:r w:rsidR="00432098" w:rsidRPr="00432098">
              <w:rPr>
                <w:rFonts w:asciiTheme="minorHAnsi" w:hAnsiTheme="minorHAnsi"/>
                <w:color w:val="000000" w:themeColor="text1"/>
              </w:rPr>
              <w:t xml:space="preserve">future </w:t>
            </w:r>
            <w:r w:rsidRPr="00432098">
              <w:rPr>
                <w:rFonts w:asciiTheme="minorHAnsi" w:hAnsiTheme="minorHAnsi"/>
                <w:color w:val="000000" w:themeColor="text1"/>
              </w:rPr>
              <w:t>IHO SCUFN Digital Archive</w:t>
            </w:r>
            <w:r w:rsidR="00432098" w:rsidRPr="00432098">
              <w:rPr>
                <w:rFonts w:asciiTheme="minorHAnsi" w:hAnsiTheme="minorHAnsi"/>
                <w:color w:val="000000" w:themeColor="text1"/>
              </w:rPr>
              <w:t xml:space="preserve"> developed by KHOA</w:t>
            </w:r>
            <w:r w:rsidR="009E0AC5" w:rsidRPr="00432098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F05F671" w14:textId="5C41F21F" w:rsidR="00D50047" w:rsidRPr="00432098" w:rsidRDefault="00EB77D3" w:rsidP="0061780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B77D3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9E0AC5" w:rsidRPr="00432098" w14:paraId="12D1FC80" w14:textId="77777777" w:rsidTr="0061780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6069AAF" w14:textId="77777777" w:rsidR="009E0AC5" w:rsidRPr="00432098" w:rsidRDefault="009E0AC5" w:rsidP="0061780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32098">
              <w:rPr>
                <w:rFonts w:ascii="Calibri" w:hAnsi="Calibri"/>
              </w:rPr>
              <w:t>SCUFN34/VTC03/</w:t>
            </w:r>
            <w:r w:rsidR="00432098" w:rsidRPr="00432098">
              <w:rPr>
                <w:rFonts w:ascii="Calibri" w:hAnsi="Calibri"/>
              </w:rPr>
              <w:t>64</w:t>
            </w:r>
          </w:p>
        </w:tc>
        <w:tc>
          <w:tcPr>
            <w:tcW w:w="994" w:type="dxa"/>
            <w:shd w:val="clear" w:color="auto" w:fill="FFFFFF" w:themeFill="background1"/>
          </w:tcPr>
          <w:p w14:paraId="1668F5D5" w14:textId="77777777" w:rsidR="009E0AC5" w:rsidRPr="00432098" w:rsidRDefault="009E0AC5" w:rsidP="0061780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53ABA014" w14:textId="77777777" w:rsidR="009E0AC5" w:rsidRPr="00432098" w:rsidRDefault="009E0AC5" w:rsidP="0043209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32098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to test the prototype when available</w:t>
            </w:r>
            <w:r w:rsidR="00432098" w:rsidRPr="00432098">
              <w:rPr>
                <w:rFonts w:asciiTheme="minorHAnsi" w:hAnsiTheme="minorHAnsi"/>
                <w:color w:val="000000" w:themeColor="text1"/>
              </w:rPr>
              <w:t xml:space="preserve"> for experimentation and testing</w:t>
            </w:r>
            <w:r w:rsidRPr="00432098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</w:tcPr>
          <w:p w14:paraId="7A2905D7" w14:textId="07E1C94A" w:rsidR="009E0AC5" w:rsidRPr="00432098" w:rsidRDefault="009E0AC5" w:rsidP="0061780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B77D3">
              <w:rPr>
                <w:rFonts w:eastAsia="Batang" w:cs="Times New Roman"/>
                <w:iCs/>
                <w:color w:val="FF0000"/>
                <w:lang w:val="en-US" w:eastAsia="ar-SA"/>
              </w:rPr>
              <w:t>SCUFN-35</w:t>
            </w:r>
            <w:r w:rsidR="00EB77D3" w:rsidRPr="00EB77D3">
              <w:rPr>
                <w:rFonts w:eastAsia="Batang" w:cs="Times New Roman"/>
                <w:iCs/>
                <w:color w:val="FF0000"/>
                <w:lang w:val="en-US" w:eastAsia="ar-SA"/>
              </w:rPr>
              <w:t>.1</w:t>
            </w:r>
          </w:p>
        </w:tc>
      </w:tr>
      <w:tr w:rsidR="009E0AC5" w:rsidRPr="003C06D9" w14:paraId="0F07F1AF" w14:textId="77777777" w:rsidTr="0061780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CD0637D" w14:textId="77777777" w:rsidR="009E0AC5" w:rsidRPr="00432098" w:rsidRDefault="009E0AC5" w:rsidP="0061780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32098">
              <w:rPr>
                <w:rFonts w:ascii="Calibri" w:hAnsi="Calibri"/>
              </w:rPr>
              <w:t>SCUFN34/VTC03/</w:t>
            </w:r>
            <w:r w:rsidR="00432098" w:rsidRPr="00432098">
              <w:rPr>
                <w:rFonts w:ascii="Calibri" w:hAnsi="Calibri"/>
              </w:rPr>
              <w:t>65</w:t>
            </w:r>
          </w:p>
        </w:tc>
        <w:tc>
          <w:tcPr>
            <w:tcW w:w="994" w:type="dxa"/>
            <w:shd w:val="clear" w:color="auto" w:fill="FFFFFF" w:themeFill="background1"/>
          </w:tcPr>
          <w:p w14:paraId="0185739A" w14:textId="77777777" w:rsidR="009E0AC5" w:rsidRPr="00432098" w:rsidRDefault="009E0AC5" w:rsidP="0061780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77B08F78" w14:textId="77777777" w:rsidR="009E0AC5" w:rsidRPr="00432098" w:rsidRDefault="009E0AC5" w:rsidP="0061780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32098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432098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Pr="00432098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to report on the interoperability issues at the next meeting.</w:t>
            </w:r>
          </w:p>
        </w:tc>
        <w:tc>
          <w:tcPr>
            <w:tcW w:w="2091" w:type="dxa"/>
            <w:shd w:val="clear" w:color="auto" w:fill="FFFFFF" w:themeFill="background1"/>
          </w:tcPr>
          <w:p w14:paraId="4B7CD519" w14:textId="7BF3D6D9" w:rsidR="009E0AC5" w:rsidRPr="009E0AC5" w:rsidRDefault="009E0AC5" w:rsidP="0061780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B77D3">
              <w:rPr>
                <w:rFonts w:eastAsia="Batang" w:cs="Times New Roman"/>
                <w:iCs/>
                <w:color w:val="FF0000"/>
                <w:lang w:val="en-US" w:eastAsia="ar-SA"/>
              </w:rPr>
              <w:t>SCUFN-35</w:t>
            </w:r>
            <w:r w:rsidR="00EB77D3" w:rsidRPr="00EB77D3">
              <w:rPr>
                <w:rFonts w:eastAsia="Batang" w:cs="Times New Roman"/>
                <w:iCs/>
                <w:color w:val="FF0000"/>
                <w:lang w:val="en-US" w:eastAsia="ar-SA"/>
              </w:rPr>
              <w:t>.1</w:t>
            </w:r>
          </w:p>
        </w:tc>
      </w:tr>
      <w:tr w:rsidR="00ED6B12" w:rsidRPr="003C06D9" w14:paraId="51BEE4DB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ECF72A2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376D833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7F4F06E7" w14:textId="77777777" w:rsidR="00ED6B12" w:rsidRPr="009A2144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15C8C1C8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645CC7" w14:paraId="219F949C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235E7F2D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7B419E1C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9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1F5BA44A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Any Other Business</w:t>
            </w:r>
          </w:p>
        </w:tc>
        <w:tc>
          <w:tcPr>
            <w:tcW w:w="2091" w:type="dxa"/>
            <w:shd w:val="clear" w:color="auto" w:fill="FFC000"/>
          </w:tcPr>
          <w:p w14:paraId="19BA7823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ED6B12" w:rsidRPr="00774093" w14:paraId="58D1ACA9" w14:textId="77777777" w:rsidTr="00EB77D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214D980" w14:textId="77777777" w:rsidR="00ED6B12" w:rsidRPr="00AD77C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8B925" w14:textId="77777777" w:rsidR="00ED6B12" w:rsidRPr="006E33AC" w:rsidRDefault="00ED6B12" w:rsidP="00ED6B12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9.1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13C2BF" w14:textId="77777777" w:rsidR="00ED6B12" w:rsidRPr="00EA776C" w:rsidRDefault="00ED6B12" w:rsidP="00ED6B12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Proposal for Naming – The Tharp Line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5422DEFF" w14:textId="77777777" w:rsidR="00ED6B12" w:rsidRPr="00774093" w:rsidRDefault="00ED6B12" w:rsidP="00ED6B12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FB3AFD" w:rsidRPr="003C06D9" w14:paraId="6AAAF2DB" w14:textId="77777777" w:rsidTr="00EB77D3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7ED9A8EE" w14:textId="77777777" w:rsidR="00FB3AFD" w:rsidRPr="00A87B5B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SCUFN34/VTC03/66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7F32B4FC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57561192" w14:textId="0ED00177" w:rsidR="00FB3AFD" w:rsidRPr="009A2144" w:rsidRDefault="00FB3AFD" w:rsidP="00FB3AF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B3AFD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the proposal about the Tharp Line and decided not to </w:t>
            </w:r>
            <w:r w:rsidR="00106A52">
              <w:rPr>
                <w:rFonts w:asciiTheme="minorHAnsi" w:hAnsiTheme="minorHAnsi"/>
                <w:color w:val="000000" w:themeColor="text1"/>
              </w:rPr>
              <w:t>engage with</w:t>
            </w:r>
            <w:r>
              <w:rPr>
                <w:rFonts w:asciiTheme="minorHAnsi" w:hAnsiTheme="minorHAnsi"/>
                <w:color w:val="000000" w:themeColor="text1"/>
              </w:rPr>
              <w:t xml:space="preserve"> this initiative, mainly due to the fact that it is out</w:t>
            </w:r>
            <w:r w:rsidR="00D821AC">
              <w:rPr>
                <w:rFonts w:asciiTheme="minorHAnsi" w:hAnsiTheme="minorHAnsi"/>
                <w:color w:val="000000" w:themeColor="text1"/>
              </w:rPr>
              <w:t>side</w:t>
            </w:r>
            <w:r>
              <w:rPr>
                <w:rFonts w:asciiTheme="minorHAnsi" w:hAnsiTheme="minorHAnsi"/>
                <w:color w:val="000000" w:themeColor="text1"/>
              </w:rPr>
              <w:t xml:space="preserve"> of SCUFN</w:t>
            </w:r>
            <w:r w:rsidR="00D821AC">
              <w:rPr>
                <w:rFonts w:asciiTheme="minorHAnsi" w:hAnsiTheme="minorHAnsi"/>
                <w:color w:val="000000" w:themeColor="text1"/>
              </w:rPr>
              <w:t>’s</w:t>
            </w:r>
            <w:r>
              <w:rPr>
                <w:rFonts w:asciiTheme="minorHAnsi" w:hAnsiTheme="minorHAnsi"/>
                <w:color w:val="000000" w:themeColor="text1"/>
              </w:rPr>
              <w:t xml:space="preserve"> mandate.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1BECE8C8" w14:textId="3D7EA553" w:rsidR="00FB3AFD" w:rsidRPr="00EB77D3" w:rsidRDefault="00EB77D3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yellow"/>
                <w:lang w:val="en-US" w:eastAsia="ar-SA"/>
              </w:rPr>
            </w:pPr>
            <w:r w:rsidRPr="00EB77D3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FB3AFD" w:rsidRPr="003C06D9" w14:paraId="6B3A7F12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B33B039" w14:textId="77777777" w:rsidR="00FB3AFD" w:rsidRPr="00A87B5B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SCUFN34/VTC03/67</w:t>
            </w:r>
          </w:p>
        </w:tc>
        <w:tc>
          <w:tcPr>
            <w:tcW w:w="994" w:type="dxa"/>
            <w:shd w:val="clear" w:color="auto" w:fill="FFFFFF" w:themeFill="background1"/>
          </w:tcPr>
          <w:p w14:paraId="48FC4D6D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12333CD2" w14:textId="77777777" w:rsidR="00FB3AFD" w:rsidRPr="009A2144" w:rsidRDefault="00FB3AF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B3AFD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report to the proposer on the outcome of the discussion.</w:t>
            </w:r>
          </w:p>
        </w:tc>
        <w:tc>
          <w:tcPr>
            <w:tcW w:w="2091" w:type="dxa"/>
            <w:shd w:val="clear" w:color="auto" w:fill="FFFFFF" w:themeFill="background1"/>
          </w:tcPr>
          <w:p w14:paraId="52B0FF2F" w14:textId="77777777" w:rsidR="00FB3AFD" w:rsidRPr="003C06D9" w:rsidRDefault="00FB3AFD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FB3AFD">
              <w:rPr>
                <w:rFonts w:eastAsia="Batang" w:cs="Times New Roman"/>
                <w:iCs/>
                <w:lang w:val="en-US" w:eastAsia="ar-SA"/>
              </w:rPr>
              <w:t>December 2021</w:t>
            </w:r>
          </w:p>
        </w:tc>
      </w:tr>
      <w:tr w:rsidR="00FB3AFD" w:rsidRPr="003C06D9" w14:paraId="0A44C9AE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E29BCF1" w14:textId="77777777" w:rsidR="00FB3AFD" w:rsidRPr="00A87B5B" w:rsidRDefault="00FB3AFD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62423680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131BB3F" w14:textId="77777777" w:rsidR="00FB3AFD" w:rsidRPr="009A2144" w:rsidRDefault="00FB3AF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0BE92533" w14:textId="77777777" w:rsidR="00FB3AFD" w:rsidRPr="003C06D9" w:rsidRDefault="00FB3AFD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FB3AFD" w:rsidRPr="00774093" w14:paraId="4DED2116" w14:textId="77777777" w:rsidTr="00996EC5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BF9DBE0" w14:textId="77777777" w:rsidR="00FB3AFD" w:rsidRPr="00AD77CB" w:rsidRDefault="00FB3AFD" w:rsidP="00FB309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B74D4AE" w14:textId="77777777" w:rsidR="00FB3AFD" w:rsidRPr="006E33AC" w:rsidRDefault="00FB3AFD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9.2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0FC272" w14:textId="77777777" w:rsidR="00FB3AFD" w:rsidRPr="00EA776C" w:rsidRDefault="00FB3AFD" w:rsidP="00FB3096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SCUFN Membership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23A361D6" w14:textId="77777777" w:rsidR="00FB3AFD" w:rsidRPr="00774093" w:rsidRDefault="00FB3AFD" w:rsidP="00FB309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FB3AFD" w:rsidRPr="003C06D9" w14:paraId="4E0BD04D" w14:textId="77777777" w:rsidTr="00996EC5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1D1B3ABC" w14:textId="77777777" w:rsidR="00FB3AFD" w:rsidRPr="00FB3AFD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SCUFN34/VTC03/68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8A90DCC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48831A3C" w14:textId="77777777" w:rsidR="00FB3AFD" w:rsidRPr="009A2144" w:rsidRDefault="00C04BA2" w:rsidP="00DB7EE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In order to </w:t>
            </w:r>
            <w:r w:rsidR="00DB7EE8">
              <w:rPr>
                <w:rFonts w:asciiTheme="minorHAnsi" w:hAnsiTheme="minorHAnsi"/>
                <w:color w:val="000000" w:themeColor="text1"/>
              </w:rPr>
              <w:t>investigate the need for</w:t>
            </w:r>
            <w:r>
              <w:rPr>
                <w:rFonts w:asciiTheme="minorHAnsi" w:hAnsiTheme="minorHAnsi"/>
                <w:color w:val="000000" w:themeColor="text1"/>
              </w:rPr>
              <w:t xml:space="preserve"> calls for vacancies by IOC and IHO, </w:t>
            </w:r>
            <w:r w:rsidRPr="00C04BA2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presented the current Membership timelines</w:t>
            </w:r>
            <w:r w:rsidR="00DB7EE8">
              <w:rPr>
                <w:rFonts w:asciiTheme="minorHAnsi" w:hAnsiTheme="minorHAnsi"/>
                <w:color w:val="000000" w:themeColor="text1"/>
              </w:rPr>
              <w:t xml:space="preserve"> and milestones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8924271" w14:textId="7032788D" w:rsidR="00FB3AFD" w:rsidRPr="003C06D9" w:rsidRDefault="00996EC5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996EC5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ED6B12" w:rsidRPr="003C06D9" w14:paraId="5948AC28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642FF5A" w14:textId="77777777" w:rsidR="00ED6B12" w:rsidRPr="00A87B5B" w:rsidRDefault="00432098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SCUFN34/VTC03/69</w:t>
            </w:r>
          </w:p>
        </w:tc>
        <w:tc>
          <w:tcPr>
            <w:tcW w:w="994" w:type="dxa"/>
            <w:shd w:val="clear" w:color="auto" w:fill="FFFFFF" w:themeFill="background1"/>
          </w:tcPr>
          <w:p w14:paraId="434AF05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CF23E5A" w14:textId="77777777" w:rsidR="00ED6B12" w:rsidRPr="009A2144" w:rsidRDefault="00C04BA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B7EE8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B7EE8">
              <w:rPr>
                <w:rFonts w:asciiTheme="minorHAnsi" w:hAnsiTheme="minorHAnsi"/>
                <w:color w:val="000000" w:themeColor="text1"/>
              </w:rPr>
              <w:t xml:space="preserve">(who have not responded yet) </w:t>
            </w:r>
            <w:r>
              <w:rPr>
                <w:rFonts w:asciiTheme="minorHAnsi" w:hAnsiTheme="minorHAnsi"/>
                <w:color w:val="000000" w:themeColor="text1"/>
              </w:rPr>
              <w:t xml:space="preserve">to indicate </w:t>
            </w:r>
            <w:r w:rsidR="00DB7EE8">
              <w:rPr>
                <w:rFonts w:asciiTheme="minorHAnsi" w:hAnsiTheme="minorHAnsi"/>
                <w:color w:val="000000" w:themeColor="text1"/>
              </w:rPr>
              <w:t xml:space="preserve">to SCUFN Secretary </w:t>
            </w:r>
            <w:r>
              <w:rPr>
                <w:rFonts w:asciiTheme="minorHAnsi" w:hAnsiTheme="minorHAnsi"/>
                <w:color w:val="000000" w:themeColor="text1"/>
              </w:rPr>
              <w:t xml:space="preserve">their </w:t>
            </w:r>
            <w:r w:rsidR="00DB7EE8">
              <w:rPr>
                <w:rFonts w:asciiTheme="minorHAnsi" w:hAnsiTheme="minorHAnsi"/>
                <w:color w:val="000000" w:themeColor="text1"/>
              </w:rPr>
              <w:t>intentions to be renewed for one additional five-year term.</w:t>
            </w:r>
          </w:p>
        </w:tc>
        <w:tc>
          <w:tcPr>
            <w:tcW w:w="2091" w:type="dxa"/>
            <w:shd w:val="clear" w:color="auto" w:fill="FFFFFF" w:themeFill="background1"/>
          </w:tcPr>
          <w:p w14:paraId="644EBDE3" w14:textId="77777777" w:rsidR="00DB7EE8" w:rsidRDefault="00DB7EE8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Asap</w:t>
            </w:r>
          </w:p>
          <w:p w14:paraId="3BD79A56" w14:textId="77777777" w:rsidR="00ED6B12" w:rsidRPr="003C06D9" w:rsidRDefault="00DB7EE8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(</w:t>
            </w:r>
            <w:r w:rsidRPr="00DB7EE8">
              <w:rPr>
                <w:rFonts w:eastAsia="Batang" w:cs="Times New Roman"/>
                <w:iCs/>
                <w:lang w:val="en-US" w:eastAsia="ar-SA"/>
              </w:rPr>
              <w:t>ROP 2.1.3 refers</w:t>
            </w:r>
            <w:r>
              <w:rPr>
                <w:rFonts w:eastAsia="Batang" w:cs="Times New Roman"/>
                <w:iCs/>
                <w:lang w:val="en-US" w:eastAsia="ar-SA"/>
              </w:rPr>
              <w:t>)</w:t>
            </w:r>
          </w:p>
        </w:tc>
      </w:tr>
      <w:tr w:rsidR="00DB7EE8" w:rsidRPr="003C06D9" w14:paraId="33EB4619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4016F58" w14:textId="77777777" w:rsidR="00DB7EE8" w:rsidRPr="00A87B5B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SCUFN34/VTC03/70</w:t>
            </w:r>
          </w:p>
        </w:tc>
        <w:tc>
          <w:tcPr>
            <w:tcW w:w="994" w:type="dxa"/>
            <w:shd w:val="clear" w:color="auto" w:fill="FFFFFF" w:themeFill="background1"/>
          </w:tcPr>
          <w:p w14:paraId="561963A0" w14:textId="77777777" w:rsidR="00DB7EE8" w:rsidRPr="00D521FB" w:rsidRDefault="00DB7EE8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70FD71B" w14:textId="77777777" w:rsidR="00DB7EE8" w:rsidRDefault="00DB7EE8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B7EE8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report on this matter at the next GGC meeting</w:t>
            </w:r>
            <w:r>
              <w:rPr>
                <w:rStyle w:val="Appelnotedebasdep"/>
                <w:rFonts w:asciiTheme="minorHAnsi" w:hAnsiTheme="minorHAnsi"/>
                <w:color w:val="000000" w:themeColor="text1"/>
              </w:rPr>
              <w:footnoteReference w:id="2"/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</w:tcPr>
          <w:p w14:paraId="25BBE274" w14:textId="77777777" w:rsidR="00DB7EE8" w:rsidRPr="003C06D9" w:rsidRDefault="00DB7EE8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DB7EE8">
              <w:rPr>
                <w:rFonts w:eastAsia="Batang" w:cs="Times New Roman"/>
                <w:iCs/>
                <w:lang w:val="en-US" w:eastAsia="ar-SA"/>
              </w:rPr>
              <w:t>GGC-38</w:t>
            </w:r>
          </w:p>
        </w:tc>
      </w:tr>
      <w:tr w:rsidR="00C04BA2" w:rsidRPr="003C06D9" w14:paraId="78497A35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3ECEB45" w14:textId="77777777" w:rsidR="00C04BA2" w:rsidRPr="00A87B5B" w:rsidRDefault="00C04BA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130AAD21" w14:textId="77777777" w:rsidR="00C04BA2" w:rsidRPr="00D521FB" w:rsidRDefault="00C04BA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1BA09685" w14:textId="77777777" w:rsidR="00C04BA2" w:rsidRDefault="00C04BA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7ABB2363" w14:textId="77777777" w:rsidR="00C04BA2" w:rsidRPr="003C06D9" w:rsidRDefault="00C04BA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645CC7" w14:paraId="1ED7196D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35E23D2A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43513C1D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10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1E7C05CB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Review of the draft List of Decisions and Actions</w:t>
            </w:r>
          </w:p>
        </w:tc>
        <w:tc>
          <w:tcPr>
            <w:tcW w:w="2091" w:type="dxa"/>
            <w:shd w:val="clear" w:color="auto" w:fill="FFC000"/>
          </w:tcPr>
          <w:p w14:paraId="16F70DBF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432098" w:rsidRPr="00D521FB" w14:paraId="34AE6A8A" w14:textId="77777777" w:rsidTr="00432098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CF7378D" w14:textId="77777777" w:rsidR="00432098" w:rsidRPr="000963BE" w:rsidRDefault="00432098" w:rsidP="0037608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shd w:val="clear" w:color="auto" w:fill="FFFF00"/>
          </w:tcPr>
          <w:p w14:paraId="731AE49A" w14:textId="77777777" w:rsidR="00432098" w:rsidRPr="00D521FB" w:rsidRDefault="00432098" w:rsidP="0037608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9C0D39D" w14:textId="77777777" w:rsidR="00432098" w:rsidRPr="00D521FB" w:rsidRDefault="00432098" w:rsidP="0037608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FFFF00"/>
          </w:tcPr>
          <w:p w14:paraId="25832EFD" w14:textId="77777777" w:rsidR="00432098" w:rsidRPr="004A083B" w:rsidRDefault="00432098" w:rsidP="0037608E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ED6B12" w:rsidRPr="00D521FB" w14:paraId="5BB49DBF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23A06AD" w14:textId="77777777" w:rsidR="00ED6B12" w:rsidRPr="000963BE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14:paraId="271EECD2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8700330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2C372C8B" w14:textId="77777777" w:rsidR="00ED6B12" w:rsidRPr="004A083B" w:rsidRDefault="00ED6B12" w:rsidP="00ED6B12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ED6B12" w:rsidRPr="00D521FB" w14:paraId="2BED70B2" w14:textId="77777777" w:rsidTr="00996EC5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B148CA4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E644AC5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951D38" w14:textId="77777777" w:rsidR="00ED6B12" w:rsidRPr="000963BE" w:rsidRDefault="00ED6B12" w:rsidP="00ED6B12">
            <w:pPr>
              <w:pStyle w:val="TableParagraph"/>
              <w:spacing w:before="40" w:after="40"/>
              <w:ind w:left="21" w:right="71"/>
              <w:rPr>
                <w:rFonts w:eastAsia="Batang"/>
                <w:b/>
                <w:bCs/>
                <w:lang w:eastAsia="ar-SA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Dates and Venues for the Next Meetings – Business continuity –</w:t>
            </w:r>
          </w:p>
          <w:p w14:paraId="5B8EA2EB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Discussion on SCUFN-34 plenary meeting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14:paraId="0A0CE658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12536C" w:rsidRPr="00D521FB" w14:paraId="20FB167B" w14:textId="77777777" w:rsidTr="00996EC5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4F093561" w14:textId="77777777" w:rsidR="0012536C" w:rsidRPr="00D521FB" w:rsidRDefault="0012536C" w:rsidP="0012536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SCUFN34/VTC03/</w:t>
            </w:r>
            <w:r w:rsidR="00432098">
              <w:rPr>
                <w:rFonts w:ascii="Calibri" w:hAnsi="Calibri"/>
              </w:rPr>
              <w:t>71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F51A67A" w14:textId="77777777" w:rsidR="0012536C" w:rsidRPr="00D521FB" w:rsidRDefault="0012536C" w:rsidP="0012536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6A6C60CC" w14:textId="77777777" w:rsidR="0012536C" w:rsidRPr="00D521FB" w:rsidRDefault="0012536C" w:rsidP="0012536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2536C">
              <w:rPr>
                <w:rFonts w:asciiTheme="minorHAnsi" w:hAnsiTheme="minorHAnsi"/>
              </w:rPr>
              <w:t>In order to simplify database and webpages management,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2536C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agreed that </w:t>
            </w:r>
            <w:r w:rsidRPr="0012536C">
              <w:rPr>
                <w:rFonts w:asciiTheme="minorHAnsi" w:hAnsiTheme="minorHAnsi"/>
              </w:rPr>
              <w:t>SCUFN</w:t>
            </w:r>
            <w:r w:rsidR="00067502">
              <w:rPr>
                <w:rFonts w:asciiTheme="minorHAnsi" w:hAnsiTheme="minorHAnsi"/>
              </w:rPr>
              <w:t>-</w:t>
            </w:r>
            <w:r w:rsidRPr="00067502">
              <w:rPr>
                <w:rFonts w:asciiTheme="minorHAnsi" w:hAnsiTheme="minorHAnsi"/>
              </w:rPr>
              <w:t>34</w:t>
            </w:r>
            <w:r w:rsidRPr="0012536C">
              <w:rPr>
                <w:rFonts w:asciiTheme="minorHAnsi" w:hAnsiTheme="minorHAnsi"/>
              </w:rPr>
              <w:t xml:space="preserve"> VTC01 + VTC02 + VTC03 sessions in 2021 constitute </w:t>
            </w:r>
            <w:r>
              <w:rPr>
                <w:rFonts w:asciiTheme="minorHAnsi" w:hAnsiTheme="minorHAnsi"/>
              </w:rPr>
              <w:t>the</w:t>
            </w:r>
            <w:r w:rsidR="00067502">
              <w:rPr>
                <w:rFonts w:asciiTheme="minorHAnsi" w:hAnsiTheme="minorHAnsi"/>
              </w:rPr>
              <w:t xml:space="preserve"> </w:t>
            </w:r>
            <w:r w:rsidR="00067502" w:rsidRPr="00067502">
              <w:rPr>
                <w:rFonts w:asciiTheme="minorHAnsi" w:hAnsiTheme="minorHAnsi"/>
              </w:rPr>
              <w:t>SCUFN-</w:t>
            </w:r>
            <w:r w:rsidRPr="00067502">
              <w:rPr>
                <w:rFonts w:asciiTheme="minorHAnsi" w:hAnsiTheme="minorHAnsi"/>
              </w:rPr>
              <w:t>34</w:t>
            </w:r>
            <w:r w:rsidRPr="0012536C">
              <w:rPr>
                <w:rFonts w:asciiTheme="minorHAnsi" w:hAnsiTheme="minorHAnsi"/>
              </w:rPr>
              <w:t xml:space="preserve"> (2021) meeting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ACA6114" w14:textId="4F2BCA74" w:rsidR="0012536C" w:rsidRPr="00E34386" w:rsidRDefault="0012536C" w:rsidP="0012536C">
            <w:pPr>
              <w:spacing w:before="40" w:after="40" w:line="240" w:lineRule="auto"/>
              <w:rPr>
                <w:lang w:val="en-NZ"/>
              </w:rPr>
            </w:pPr>
            <w:r w:rsidRPr="0012536C">
              <w:rPr>
                <w:highlight w:val="lightGray"/>
                <w:lang w:val="en-NZ"/>
              </w:rPr>
              <w:t>Decision</w:t>
            </w:r>
            <w:r w:rsidR="00996EC5">
              <w:rPr>
                <w:lang w:val="en-NZ"/>
              </w:rPr>
              <w:t xml:space="preserve">. </w:t>
            </w:r>
            <w:r w:rsidR="00996EC5" w:rsidRPr="00996EC5">
              <w:rPr>
                <w:color w:val="FF0000"/>
                <w:lang w:val="en-NZ"/>
              </w:rPr>
              <w:t>Complete.</w:t>
            </w:r>
          </w:p>
        </w:tc>
      </w:tr>
      <w:tr w:rsidR="0012536C" w:rsidRPr="00D521FB" w14:paraId="4420AF0C" w14:textId="77777777" w:rsidTr="00131597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A3AD5" w14:textId="77777777" w:rsidR="0012536C" w:rsidRPr="009B1071" w:rsidRDefault="0012536C" w:rsidP="0012536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9B1071">
              <w:rPr>
                <w:rFonts w:ascii="Calibri" w:hAnsi="Calibri"/>
              </w:rPr>
              <w:t>SCUFN34/VTC03/</w:t>
            </w:r>
            <w:r w:rsidR="00B6663E">
              <w:rPr>
                <w:rFonts w:ascii="Calibri" w:hAnsi="Calibri"/>
              </w:rPr>
              <w:t>72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FE887" w14:textId="77777777" w:rsidR="0012536C" w:rsidRPr="009B1071" w:rsidRDefault="0012536C" w:rsidP="0012536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85324" w14:textId="77777777" w:rsidR="009B1071" w:rsidRDefault="00067502" w:rsidP="003503F8">
            <w:pPr>
              <w:pStyle w:val="TableParagraph"/>
              <w:spacing w:before="40" w:after="40"/>
              <w:ind w:right="71"/>
              <w:rPr>
                <w:rFonts w:asciiTheme="minorHAnsi" w:hAnsiTheme="minorHAnsi"/>
              </w:rPr>
            </w:pPr>
            <w:r w:rsidRPr="009B1071">
              <w:rPr>
                <w:rFonts w:asciiTheme="minorHAnsi" w:hAnsiTheme="minorHAnsi"/>
              </w:rPr>
              <w:t>Due to the uncertainties with regard to the possibility of travelling to and having the next meeting in St</w:t>
            </w:r>
            <w:r w:rsidR="009B1071" w:rsidRPr="009B1071">
              <w:rPr>
                <w:rFonts w:asciiTheme="minorHAnsi" w:hAnsiTheme="minorHAnsi"/>
              </w:rPr>
              <w:t>.</w:t>
            </w:r>
            <w:r w:rsidRPr="009B1071">
              <w:rPr>
                <w:rFonts w:asciiTheme="minorHAnsi" w:hAnsiTheme="minorHAnsi"/>
              </w:rPr>
              <w:t xml:space="preserve"> Petersburg, Russian Federation,</w:t>
            </w:r>
            <w:r w:rsidR="009B1071">
              <w:rPr>
                <w:rFonts w:asciiTheme="minorHAnsi" w:hAnsiTheme="minorHAnsi"/>
              </w:rPr>
              <w:t xml:space="preserve"> early next year,</w:t>
            </w:r>
            <w:r w:rsidRPr="009B1071">
              <w:rPr>
                <w:rFonts w:asciiTheme="minorHAnsi" w:hAnsiTheme="minorHAnsi"/>
              </w:rPr>
              <w:t xml:space="preserve"> </w:t>
            </w:r>
            <w:r w:rsidRPr="009B1071">
              <w:rPr>
                <w:rFonts w:asciiTheme="minorHAnsi" w:hAnsiTheme="minorHAnsi"/>
                <w:b/>
              </w:rPr>
              <w:t>SCUFN</w:t>
            </w:r>
            <w:r w:rsidRPr="009B1071">
              <w:rPr>
                <w:rFonts w:asciiTheme="minorHAnsi" w:hAnsiTheme="minorHAnsi"/>
              </w:rPr>
              <w:t xml:space="preserve"> agreed to have </w:t>
            </w:r>
            <w:r w:rsidR="009B1071">
              <w:rPr>
                <w:rFonts w:asciiTheme="minorHAnsi" w:hAnsiTheme="minorHAnsi"/>
              </w:rPr>
              <w:t>SCUFN-35 in 2022 as follows:</w:t>
            </w:r>
          </w:p>
          <w:p w14:paraId="0D3A6C97" w14:textId="7593E0F8" w:rsidR="00B6663E" w:rsidRDefault="00067502" w:rsidP="009B1071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 w:rsidRPr="009B1071">
              <w:rPr>
                <w:rFonts w:asciiTheme="minorHAnsi" w:hAnsiTheme="minorHAnsi"/>
              </w:rPr>
              <w:t>SCUFN-35</w:t>
            </w:r>
            <w:r w:rsidR="009B1071">
              <w:rPr>
                <w:rFonts w:asciiTheme="minorHAnsi" w:hAnsiTheme="minorHAnsi"/>
              </w:rPr>
              <w:t>.1</w:t>
            </w:r>
            <w:r w:rsidRPr="009B1071">
              <w:rPr>
                <w:rFonts w:asciiTheme="minorHAnsi" w:hAnsiTheme="minorHAnsi"/>
              </w:rPr>
              <w:t xml:space="preserve"> </w:t>
            </w:r>
            <w:r w:rsidR="009B1071">
              <w:rPr>
                <w:rFonts w:asciiTheme="minorHAnsi" w:hAnsiTheme="minorHAnsi"/>
              </w:rPr>
              <w:t xml:space="preserve">as an </w:t>
            </w:r>
            <w:r w:rsidRPr="009B1071">
              <w:rPr>
                <w:rFonts w:asciiTheme="minorHAnsi" w:hAnsiTheme="minorHAnsi"/>
              </w:rPr>
              <w:t xml:space="preserve">in-person </w:t>
            </w:r>
            <w:r w:rsidR="00F65D68" w:rsidRPr="009B1071">
              <w:rPr>
                <w:rFonts w:asciiTheme="minorHAnsi" w:hAnsiTheme="minorHAnsi"/>
              </w:rPr>
              <w:t xml:space="preserve">meeting </w:t>
            </w:r>
            <w:r w:rsidR="003503F8">
              <w:rPr>
                <w:rFonts w:asciiTheme="minorHAnsi" w:hAnsiTheme="minorHAnsi"/>
              </w:rPr>
              <w:t xml:space="preserve">either </w:t>
            </w:r>
            <w:r w:rsidR="00F65D68" w:rsidRPr="009B1071">
              <w:rPr>
                <w:rFonts w:asciiTheme="minorHAnsi" w:hAnsiTheme="minorHAnsi"/>
              </w:rPr>
              <w:t xml:space="preserve">in </w:t>
            </w:r>
            <w:r w:rsidRPr="009B1071">
              <w:rPr>
                <w:rFonts w:asciiTheme="minorHAnsi" w:hAnsiTheme="minorHAnsi"/>
              </w:rPr>
              <w:t>Monaco</w:t>
            </w:r>
            <w:r w:rsidR="003503F8">
              <w:rPr>
                <w:rFonts w:asciiTheme="minorHAnsi" w:hAnsiTheme="minorHAnsi"/>
              </w:rPr>
              <w:t xml:space="preserve"> (IHO) or Paris (IOC)</w:t>
            </w:r>
            <w:r w:rsidRPr="009B1071">
              <w:rPr>
                <w:rFonts w:asciiTheme="minorHAnsi" w:hAnsiTheme="minorHAnsi"/>
              </w:rPr>
              <w:t>, from</w:t>
            </w:r>
            <w:r w:rsidR="009B1071">
              <w:rPr>
                <w:rFonts w:asciiTheme="minorHAnsi" w:hAnsiTheme="minorHAnsi"/>
              </w:rPr>
              <w:t xml:space="preserve"> 14 to 18 March 2022</w:t>
            </w:r>
            <w:r w:rsidRPr="009B1071">
              <w:rPr>
                <w:rFonts w:asciiTheme="minorHAnsi" w:hAnsiTheme="minorHAnsi"/>
              </w:rPr>
              <w:t>, provided the quorum can be met</w:t>
            </w:r>
            <w:r w:rsidR="00B6663E">
              <w:rPr>
                <w:rFonts w:asciiTheme="minorHAnsi" w:hAnsiTheme="minorHAnsi"/>
              </w:rPr>
              <w:t>;</w:t>
            </w:r>
          </w:p>
          <w:p w14:paraId="15648E89" w14:textId="77777777" w:rsidR="0012536C" w:rsidRPr="009B1071" w:rsidRDefault="009B1071" w:rsidP="00B6663E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SCUFN-35.2 </w:t>
            </w:r>
            <w:r w:rsidRPr="009B1071">
              <w:rPr>
                <w:rFonts w:asciiTheme="minorHAnsi" w:hAnsiTheme="minorHAnsi"/>
              </w:rPr>
              <w:t>in St. Petersburg, Russian Federation</w:t>
            </w:r>
            <w:r w:rsidR="00B6663E">
              <w:rPr>
                <w:rFonts w:asciiTheme="minorHAnsi" w:hAnsiTheme="minorHAnsi"/>
              </w:rPr>
              <w:t>, 14-18 November 2022</w:t>
            </w:r>
            <w:r w:rsidR="00067502" w:rsidRPr="009B1071"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DBCE1A7" w14:textId="77777777" w:rsidR="0012536C" w:rsidRDefault="00B6663E" w:rsidP="0012536C">
            <w:pPr>
              <w:spacing w:before="40" w:after="40" w:line="240" w:lineRule="auto"/>
              <w:rPr>
                <w:lang w:val="en-NZ"/>
              </w:rPr>
            </w:pPr>
            <w:r w:rsidRPr="0012536C">
              <w:rPr>
                <w:highlight w:val="lightGray"/>
                <w:lang w:val="en-NZ"/>
              </w:rPr>
              <w:t>Decision</w:t>
            </w:r>
          </w:p>
          <w:p w14:paraId="6229B33C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74CDF064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1B8C263D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6AA3BA04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26240CB6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5008731D" w14:textId="1321C7BA" w:rsidR="00B6663E" w:rsidRDefault="00996EC5" w:rsidP="0012536C">
            <w:pPr>
              <w:spacing w:before="40" w:after="40" w:line="240" w:lineRule="auto"/>
              <w:rPr>
                <w:lang w:val="en-NZ"/>
              </w:rPr>
            </w:pPr>
            <w:r w:rsidRPr="007B033E">
              <w:rPr>
                <w:color w:val="FF0000"/>
                <w:lang w:val="en-NZ"/>
              </w:rPr>
              <w:t>IOC offered to host</w:t>
            </w:r>
          </w:p>
          <w:p w14:paraId="6F3506EF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6057F223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28F11789" w14:textId="205AB3BD" w:rsidR="00B6663E" w:rsidRPr="00067502" w:rsidRDefault="00B6663E" w:rsidP="003503F8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NZ"/>
              </w:rPr>
              <w:t xml:space="preserve">Dates and location </w:t>
            </w:r>
            <w:r w:rsidRPr="003503F8">
              <w:rPr>
                <w:i/>
                <w:lang w:val="en-NZ"/>
              </w:rPr>
              <w:t>t</w:t>
            </w:r>
            <w:r w:rsidR="003503F8" w:rsidRPr="003503F8">
              <w:rPr>
                <w:i/>
                <w:lang w:val="en-NZ"/>
              </w:rPr>
              <w:t>o be confirmed</w:t>
            </w:r>
            <w:r>
              <w:rPr>
                <w:lang w:val="en-NZ"/>
              </w:rPr>
              <w:t xml:space="preserve"> </w:t>
            </w:r>
            <w:r w:rsidRPr="00427296">
              <w:rPr>
                <w:b/>
                <w:lang w:val="en-NZ"/>
              </w:rPr>
              <w:t>no later than 15 June 2022</w:t>
            </w:r>
            <w:r>
              <w:rPr>
                <w:lang w:val="en-NZ"/>
              </w:rPr>
              <w:t>.</w:t>
            </w:r>
          </w:p>
        </w:tc>
      </w:tr>
      <w:tr w:rsidR="006053E1" w:rsidRPr="00D521FB" w14:paraId="53637ACC" w14:textId="77777777" w:rsidTr="00131597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34E835C1" w14:textId="77777777" w:rsidR="006053E1" w:rsidRPr="00D521FB" w:rsidRDefault="006053E1" w:rsidP="00B14D78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SCUFN34/VTC03/</w:t>
            </w:r>
            <w:r w:rsidR="00B6663E">
              <w:rPr>
                <w:rFonts w:ascii="Calibri" w:hAnsi="Calibri"/>
              </w:rPr>
              <w:t>73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B62F126" w14:textId="77777777" w:rsidR="006053E1" w:rsidRPr="00D521FB" w:rsidRDefault="006053E1" w:rsidP="00B14D7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2DCA15F3" w14:textId="4B5525DF" w:rsidR="00B6663E" w:rsidRDefault="006053E1" w:rsidP="00B6663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6053E1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welcomed the offer</w:t>
            </w:r>
            <w:r w:rsidR="00B8151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made by </w:t>
            </w:r>
            <w:r w:rsidR="00B6663E">
              <w:rPr>
                <w:rFonts w:asciiTheme="minorHAnsi" w:hAnsiTheme="minorHAnsi"/>
              </w:rPr>
              <w:t>SCUFN Members to host:</w:t>
            </w:r>
          </w:p>
          <w:p w14:paraId="3CB8C845" w14:textId="7A9C1DF0" w:rsidR="006053E1" w:rsidRDefault="00B6663E" w:rsidP="00B6663E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 w:rsidRPr="00B6663E">
              <w:rPr>
                <w:rFonts w:asciiTheme="minorHAnsi" w:hAnsiTheme="minorHAnsi"/>
              </w:rPr>
              <w:t xml:space="preserve">SCUFN-36, in </w:t>
            </w:r>
            <w:r w:rsidR="00427296">
              <w:rPr>
                <w:rFonts w:asciiTheme="minorHAnsi" w:hAnsiTheme="minorHAnsi"/>
              </w:rPr>
              <w:t>Australia</w:t>
            </w:r>
            <w:r w:rsidRPr="00B6663E">
              <w:rPr>
                <w:rFonts w:asciiTheme="minorHAnsi" w:hAnsiTheme="minorHAnsi"/>
              </w:rPr>
              <w:t xml:space="preserve"> in </w:t>
            </w:r>
            <w:r>
              <w:rPr>
                <w:rFonts w:asciiTheme="minorHAnsi" w:hAnsiTheme="minorHAnsi"/>
              </w:rPr>
              <w:t xml:space="preserve">November </w:t>
            </w:r>
            <w:r w:rsidR="006053E1" w:rsidRPr="00B6663E">
              <w:rPr>
                <w:rFonts w:asciiTheme="minorHAnsi" w:hAnsiTheme="minorHAnsi"/>
              </w:rPr>
              <w:t>2023</w:t>
            </w:r>
            <w:r w:rsidRPr="00B6663E">
              <w:rPr>
                <w:rFonts w:asciiTheme="minorHAnsi" w:hAnsiTheme="minorHAnsi"/>
              </w:rPr>
              <w:t>;</w:t>
            </w:r>
          </w:p>
          <w:p w14:paraId="17E7D35D" w14:textId="1A2B054A" w:rsidR="00B6663E" w:rsidRPr="00B6663E" w:rsidRDefault="00B6663E" w:rsidP="00427296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SCUFN-37, in Kenya in 2024</w:t>
            </w:r>
            <w:r w:rsidR="00427296">
              <w:rPr>
                <w:rFonts w:asciiTheme="minorHAnsi" w:hAnsiTheme="minorHAnsi"/>
              </w:rPr>
              <w:t xml:space="preserve"> </w:t>
            </w:r>
            <w:r w:rsidR="00427296" w:rsidRPr="00427296">
              <w:rPr>
                <w:rFonts w:asciiTheme="minorHAnsi" w:hAnsiTheme="minorHAnsi"/>
                <w:i/>
              </w:rPr>
              <w:t>(to be confirmed)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3A45786" w14:textId="6E9CE83C" w:rsidR="006053E1" w:rsidRDefault="00131597" w:rsidP="00B14D78">
            <w:pPr>
              <w:spacing w:before="40" w:after="40" w:line="240" w:lineRule="auto"/>
              <w:rPr>
                <w:lang w:val="en-US"/>
              </w:rPr>
            </w:pPr>
            <w:r w:rsidRPr="00131597">
              <w:rPr>
                <w:color w:val="FF0000"/>
                <w:lang w:val="en-US"/>
              </w:rPr>
              <w:t>Complete</w:t>
            </w:r>
          </w:p>
          <w:p w14:paraId="42BE871F" w14:textId="77777777" w:rsidR="00B6663E" w:rsidRDefault="00B6663E" w:rsidP="00B14D78">
            <w:pPr>
              <w:spacing w:before="40" w:after="40" w:line="240" w:lineRule="auto"/>
              <w:rPr>
                <w:lang w:val="en-US"/>
              </w:rPr>
            </w:pPr>
          </w:p>
          <w:p w14:paraId="22528921" w14:textId="77777777" w:rsidR="00B6663E" w:rsidRPr="00B6663E" w:rsidRDefault="00B6663E" w:rsidP="00B14D78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SCUFN</w:t>
            </w:r>
            <w:r w:rsidR="00CB777E">
              <w:rPr>
                <w:lang w:val="en-US"/>
              </w:rPr>
              <w:t>-</w:t>
            </w:r>
            <w:r>
              <w:rPr>
                <w:lang w:val="en-US"/>
              </w:rPr>
              <w:t>35.2</w:t>
            </w:r>
          </w:p>
        </w:tc>
      </w:tr>
      <w:tr w:rsidR="00ED6B12" w:rsidRPr="00D521FB" w14:paraId="4D8BE2C7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A6ACCB6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3C2B7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455C9421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0BAB814B" w14:textId="77777777" w:rsidR="00ED6B12" w:rsidRPr="00E34386" w:rsidRDefault="00ED6B12" w:rsidP="00ED6B12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ED6B12" w:rsidRPr="00645CC7" w14:paraId="17DAB5FD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0A87BF8B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14CBE368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12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6CDFD130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Conclusion</w:t>
            </w:r>
          </w:p>
        </w:tc>
        <w:tc>
          <w:tcPr>
            <w:tcW w:w="2091" w:type="dxa"/>
            <w:shd w:val="clear" w:color="auto" w:fill="FFC000"/>
          </w:tcPr>
          <w:p w14:paraId="6169186B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ED6B12" w:rsidRPr="00E34386" w14:paraId="4B75F971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C845AB7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98F3F9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52D47AF6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3C7E1199" w14:textId="77777777" w:rsidR="00ED6B12" w:rsidRPr="00E34386" w:rsidRDefault="00ED6B12" w:rsidP="00ED6B12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14:paraId="07EF3C3F" w14:textId="77777777" w:rsidR="009A6FFD" w:rsidRPr="000963BE" w:rsidRDefault="009A6FFD" w:rsidP="00B17CAF">
      <w:pPr>
        <w:rPr>
          <w:lang w:val="en-NZ"/>
        </w:rPr>
      </w:pPr>
    </w:p>
    <w:sectPr w:rsidR="009A6FFD" w:rsidRPr="000963BE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BC47" w16cex:dateUtc="2021-11-18T21:01:00Z"/>
  <w16cex:commentExtensible w16cex:durableId="25465CD3" w16cex:dateUtc="2021-11-22T09:15:00Z"/>
  <w16cex:commentExtensible w16cex:durableId="25465D91" w16cex:dateUtc="2021-11-22T09:18:00Z"/>
  <w16cex:commentExtensible w16cex:durableId="25465F52" w16cex:dateUtc="2021-11-22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34938" w16cid:durableId="2541BC47"/>
  <w16cid:commentId w16cid:paraId="40D54EFB" w16cid:durableId="25465CD3"/>
  <w16cid:commentId w16cid:paraId="5AF95900" w16cid:durableId="25465D91"/>
  <w16cid:commentId w16cid:paraId="0580307B" w16cid:durableId="25465F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287E4" w14:textId="77777777" w:rsidR="00FA3377" w:rsidRDefault="00FA3377" w:rsidP="009A6FFD">
      <w:pPr>
        <w:spacing w:after="0" w:line="240" w:lineRule="auto"/>
      </w:pPr>
      <w:r>
        <w:separator/>
      </w:r>
    </w:p>
  </w:endnote>
  <w:endnote w:type="continuationSeparator" w:id="0">
    <w:p w14:paraId="5C354511" w14:textId="77777777" w:rsidR="00FA3377" w:rsidRDefault="00FA3377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6DE7" w14:textId="77777777" w:rsidR="00FA3377" w:rsidRDefault="00FA3377" w:rsidP="009A6FFD">
      <w:pPr>
        <w:spacing w:after="0" w:line="240" w:lineRule="auto"/>
      </w:pPr>
      <w:r>
        <w:separator/>
      </w:r>
    </w:p>
  </w:footnote>
  <w:footnote w:type="continuationSeparator" w:id="0">
    <w:p w14:paraId="1ADC58F0" w14:textId="77777777" w:rsidR="00FA3377" w:rsidRDefault="00FA3377" w:rsidP="009A6FFD">
      <w:pPr>
        <w:spacing w:after="0" w:line="240" w:lineRule="auto"/>
      </w:pPr>
      <w:r>
        <w:continuationSeparator/>
      </w:r>
    </w:p>
  </w:footnote>
  <w:footnote w:id="1">
    <w:p w14:paraId="5D892023" w14:textId="77777777" w:rsidR="002F3C99" w:rsidRPr="00757ED3" w:rsidRDefault="002F3C9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asciiTheme="minorHAnsi" w:hAnsiTheme="minorHAnsi"/>
          <w:color w:val="000000" w:themeColor="text1"/>
        </w:rPr>
        <w:t>to</w:t>
      </w:r>
      <w:proofErr w:type="gramEnd"/>
      <w:r>
        <w:rPr>
          <w:rFonts w:asciiTheme="minorHAnsi" w:hAnsiTheme="minorHAnsi"/>
          <w:color w:val="000000" w:themeColor="text1"/>
        </w:rPr>
        <w:t xml:space="preserve"> be inserted in the cookbook 1</w:t>
      </w:r>
      <w:r w:rsidRPr="00757ED3">
        <w:rPr>
          <w:rFonts w:asciiTheme="minorHAnsi" w:hAnsiTheme="minorHAnsi"/>
          <w:color w:val="000000" w:themeColor="text1"/>
          <w:vertAlign w:val="superscript"/>
        </w:rPr>
        <w:t>st</w:t>
      </w:r>
      <w:r>
        <w:rPr>
          <w:rFonts w:asciiTheme="minorHAnsi" w:hAnsiTheme="minorHAnsi"/>
          <w:color w:val="000000" w:themeColor="text1"/>
          <w:vertAlign w:val="superscript"/>
        </w:rPr>
        <w:t>.</w:t>
      </w:r>
    </w:p>
  </w:footnote>
  <w:footnote w:id="2">
    <w:p w14:paraId="70A2DA1E" w14:textId="5CD4F55D" w:rsidR="002F3C99" w:rsidRPr="001B4D0F" w:rsidRDefault="002F3C99">
      <w:pPr>
        <w:pStyle w:val="Notedebasdepage"/>
        <w:rPr>
          <w:rFonts w:asciiTheme="minorHAnsi" w:hAnsiTheme="minorHAnsi" w:cstheme="minorHAnsi"/>
          <w:lang w:val="en-US"/>
        </w:rPr>
      </w:pPr>
      <w:r w:rsidRPr="001B4D0F">
        <w:rPr>
          <w:rStyle w:val="Appelnotedebasdep"/>
          <w:rFonts w:asciiTheme="minorHAnsi" w:hAnsiTheme="minorHAnsi" w:cstheme="minorHAnsi"/>
        </w:rPr>
        <w:footnoteRef/>
      </w:r>
      <w:r w:rsidRPr="001B4D0F">
        <w:rPr>
          <w:rFonts w:asciiTheme="minorHAnsi" w:hAnsiTheme="minorHAnsi" w:cstheme="minorHAnsi"/>
        </w:rPr>
        <w:t xml:space="preserve"> </w:t>
      </w:r>
      <w:r w:rsidRPr="001B4D0F">
        <w:rPr>
          <w:rFonts w:asciiTheme="minorHAnsi" w:hAnsiTheme="minorHAnsi" w:cstheme="minorHAnsi"/>
          <w:lang w:val="en-US"/>
        </w:rPr>
        <w:t xml:space="preserve">Normal practice is that unless objection by GCC, SCUFN Members proposed by SCUFN for a second </w:t>
      </w:r>
      <w:r>
        <w:rPr>
          <w:rFonts w:asciiTheme="minorHAnsi" w:hAnsiTheme="minorHAnsi" w:cstheme="minorHAnsi"/>
          <w:lang w:val="en-US"/>
        </w:rPr>
        <w:t>five</w:t>
      </w:r>
      <w:r w:rsidRPr="001B4D0F">
        <w:rPr>
          <w:rFonts w:asciiTheme="minorHAnsi" w:hAnsiTheme="minorHAnsi" w:cstheme="minorHAnsi"/>
          <w:lang w:val="en-US"/>
        </w:rPr>
        <w:t>-year mandate are renewed automatically.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 w15:restartNumberingAfterBreak="0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 w15:restartNumberingAfterBreak="0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27A11"/>
    <w:multiLevelType w:val="hybridMultilevel"/>
    <w:tmpl w:val="D1CCFD3C"/>
    <w:lvl w:ilvl="0" w:tplc="1A50B28A">
      <w:start w:val="9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" w15:restartNumberingAfterBreak="0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19"/>
  </w:num>
  <w:num w:numId="17">
    <w:abstractNumId w:val="11"/>
  </w:num>
  <w:num w:numId="18">
    <w:abstractNumId w:val="26"/>
  </w:num>
  <w:num w:numId="19">
    <w:abstractNumId w:val="30"/>
  </w:num>
  <w:num w:numId="20">
    <w:abstractNumId w:val="13"/>
  </w:num>
  <w:num w:numId="21">
    <w:abstractNumId w:val="14"/>
  </w:num>
  <w:num w:numId="22">
    <w:abstractNumId w:val="8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 w:numId="27">
    <w:abstractNumId w:val="27"/>
  </w:num>
  <w:num w:numId="28">
    <w:abstractNumId w:val="0"/>
  </w:num>
  <w:num w:numId="29">
    <w:abstractNumId w:val="18"/>
  </w:num>
  <w:num w:numId="30">
    <w:abstractNumId w:val="1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1710"/>
    <w:rsid w:val="00012A89"/>
    <w:rsid w:val="00012F3D"/>
    <w:rsid w:val="000140D2"/>
    <w:rsid w:val="000162CC"/>
    <w:rsid w:val="000163A7"/>
    <w:rsid w:val="00016C7D"/>
    <w:rsid w:val="00020CA1"/>
    <w:rsid w:val="0002664A"/>
    <w:rsid w:val="00030178"/>
    <w:rsid w:val="00035909"/>
    <w:rsid w:val="00037164"/>
    <w:rsid w:val="0004003F"/>
    <w:rsid w:val="00040B7E"/>
    <w:rsid w:val="00040F1C"/>
    <w:rsid w:val="00041420"/>
    <w:rsid w:val="000416DE"/>
    <w:rsid w:val="00041937"/>
    <w:rsid w:val="0004303B"/>
    <w:rsid w:val="00043AD6"/>
    <w:rsid w:val="00045C8C"/>
    <w:rsid w:val="00047179"/>
    <w:rsid w:val="00051EB7"/>
    <w:rsid w:val="00052C3A"/>
    <w:rsid w:val="00054DE0"/>
    <w:rsid w:val="000551A6"/>
    <w:rsid w:val="000571A1"/>
    <w:rsid w:val="00062299"/>
    <w:rsid w:val="00066793"/>
    <w:rsid w:val="00067502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2C2B"/>
    <w:rsid w:val="00085440"/>
    <w:rsid w:val="00085B4D"/>
    <w:rsid w:val="00090664"/>
    <w:rsid w:val="00092132"/>
    <w:rsid w:val="000963BE"/>
    <w:rsid w:val="000A0222"/>
    <w:rsid w:val="000A1AC6"/>
    <w:rsid w:val="000A59EF"/>
    <w:rsid w:val="000A5FEF"/>
    <w:rsid w:val="000A7B75"/>
    <w:rsid w:val="000A7FE0"/>
    <w:rsid w:val="000B0146"/>
    <w:rsid w:val="000B08B3"/>
    <w:rsid w:val="000B15C1"/>
    <w:rsid w:val="000B206F"/>
    <w:rsid w:val="000B23BD"/>
    <w:rsid w:val="000B51EB"/>
    <w:rsid w:val="000B5E37"/>
    <w:rsid w:val="000B618A"/>
    <w:rsid w:val="000B7758"/>
    <w:rsid w:val="000C2018"/>
    <w:rsid w:val="000C2545"/>
    <w:rsid w:val="000C2A91"/>
    <w:rsid w:val="000C40C8"/>
    <w:rsid w:val="000C5A12"/>
    <w:rsid w:val="000D00C0"/>
    <w:rsid w:val="000D032F"/>
    <w:rsid w:val="000D1EF4"/>
    <w:rsid w:val="000D4306"/>
    <w:rsid w:val="000D52EC"/>
    <w:rsid w:val="000D7453"/>
    <w:rsid w:val="000D7990"/>
    <w:rsid w:val="000E14B7"/>
    <w:rsid w:val="000E2AC1"/>
    <w:rsid w:val="000F0474"/>
    <w:rsid w:val="000F1762"/>
    <w:rsid w:val="000F23A6"/>
    <w:rsid w:val="000F2C26"/>
    <w:rsid w:val="000F3525"/>
    <w:rsid w:val="000F42B5"/>
    <w:rsid w:val="000F4B83"/>
    <w:rsid w:val="000F52F2"/>
    <w:rsid w:val="000F56AC"/>
    <w:rsid w:val="000F56DB"/>
    <w:rsid w:val="000F5920"/>
    <w:rsid w:val="000F6EFB"/>
    <w:rsid w:val="001001F1"/>
    <w:rsid w:val="00102F0A"/>
    <w:rsid w:val="00103855"/>
    <w:rsid w:val="0010399C"/>
    <w:rsid w:val="00103CAF"/>
    <w:rsid w:val="00104430"/>
    <w:rsid w:val="00106A52"/>
    <w:rsid w:val="00106D89"/>
    <w:rsid w:val="00107B0A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536C"/>
    <w:rsid w:val="0012650E"/>
    <w:rsid w:val="00130342"/>
    <w:rsid w:val="00131597"/>
    <w:rsid w:val="00132276"/>
    <w:rsid w:val="00132CEF"/>
    <w:rsid w:val="0013366A"/>
    <w:rsid w:val="00133F5D"/>
    <w:rsid w:val="0013412E"/>
    <w:rsid w:val="001349DB"/>
    <w:rsid w:val="00134C74"/>
    <w:rsid w:val="00136336"/>
    <w:rsid w:val="00140266"/>
    <w:rsid w:val="00140872"/>
    <w:rsid w:val="00143382"/>
    <w:rsid w:val="00144CC1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5A51"/>
    <w:rsid w:val="00167975"/>
    <w:rsid w:val="001705E7"/>
    <w:rsid w:val="00170935"/>
    <w:rsid w:val="00172F26"/>
    <w:rsid w:val="00173FF6"/>
    <w:rsid w:val="0017478E"/>
    <w:rsid w:val="00181856"/>
    <w:rsid w:val="00182B40"/>
    <w:rsid w:val="00185BD9"/>
    <w:rsid w:val="0018675B"/>
    <w:rsid w:val="0019019A"/>
    <w:rsid w:val="001920BA"/>
    <w:rsid w:val="0019301E"/>
    <w:rsid w:val="001944EB"/>
    <w:rsid w:val="001956DC"/>
    <w:rsid w:val="0019610F"/>
    <w:rsid w:val="00196FDE"/>
    <w:rsid w:val="001A18A6"/>
    <w:rsid w:val="001A1A60"/>
    <w:rsid w:val="001A1E19"/>
    <w:rsid w:val="001A3201"/>
    <w:rsid w:val="001A770D"/>
    <w:rsid w:val="001B0185"/>
    <w:rsid w:val="001B0E9C"/>
    <w:rsid w:val="001B4D0F"/>
    <w:rsid w:val="001B7380"/>
    <w:rsid w:val="001C0000"/>
    <w:rsid w:val="001C24C5"/>
    <w:rsid w:val="001D0757"/>
    <w:rsid w:val="001D411E"/>
    <w:rsid w:val="001E030D"/>
    <w:rsid w:val="001E0E3D"/>
    <w:rsid w:val="001E2E05"/>
    <w:rsid w:val="001E2E19"/>
    <w:rsid w:val="001E70C3"/>
    <w:rsid w:val="001E7734"/>
    <w:rsid w:val="001F1F9A"/>
    <w:rsid w:val="001F2F60"/>
    <w:rsid w:val="001F3593"/>
    <w:rsid w:val="001F4BC6"/>
    <w:rsid w:val="002025D2"/>
    <w:rsid w:val="00205053"/>
    <w:rsid w:val="00205580"/>
    <w:rsid w:val="00210D81"/>
    <w:rsid w:val="00213326"/>
    <w:rsid w:val="00213657"/>
    <w:rsid w:val="002145FC"/>
    <w:rsid w:val="0021499E"/>
    <w:rsid w:val="00216553"/>
    <w:rsid w:val="002228C9"/>
    <w:rsid w:val="00225709"/>
    <w:rsid w:val="00225801"/>
    <w:rsid w:val="00225F1A"/>
    <w:rsid w:val="00226B25"/>
    <w:rsid w:val="00227C0C"/>
    <w:rsid w:val="00233657"/>
    <w:rsid w:val="002404DE"/>
    <w:rsid w:val="00245359"/>
    <w:rsid w:val="00245C35"/>
    <w:rsid w:val="00245E2F"/>
    <w:rsid w:val="002507F5"/>
    <w:rsid w:val="002534EA"/>
    <w:rsid w:val="00254692"/>
    <w:rsid w:val="00263073"/>
    <w:rsid w:val="00263AC8"/>
    <w:rsid w:val="00264E29"/>
    <w:rsid w:val="00270A88"/>
    <w:rsid w:val="0027272A"/>
    <w:rsid w:val="00280B2E"/>
    <w:rsid w:val="00281159"/>
    <w:rsid w:val="00283774"/>
    <w:rsid w:val="00283903"/>
    <w:rsid w:val="0028438B"/>
    <w:rsid w:val="002870D7"/>
    <w:rsid w:val="002871AD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12A2"/>
    <w:rsid w:val="002A2B47"/>
    <w:rsid w:val="002A2C8E"/>
    <w:rsid w:val="002A2EB3"/>
    <w:rsid w:val="002A4AEA"/>
    <w:rsid w:val="002A7F71"/>
    <w:rsid w:val="002B1CC9"/>
    <w:rsid w:val="002B289C"/>
    <w:rsid w:val="002B7DA1"/>
    <w:rsid w:val="002C11A2"/>
    <w:rsid w:val="002C16B5"/>
    <w:rsid w:val="002C2D04"/>
    <w:rsid w:val="002C35C5"/>
    <w:rsid w:val="002C4906"/>
    <w:rsid w:val="002C5778"/>
    <w:rsid w:val="002C7BA3"/>
    <w:rsid w:val="002D1F62"/>
    <w:rsid w:val="002D2C4E"/>
    <w:rsid w:val="002D3748"/>
    <w:rsid w:val="002D47B6"/>
    <w:rsid w:val="002E0398"/>
    <w:rsid w:val="002E29F4"/>
    <w:rsid w:val="002E46AA"/>
    <w:rsid w:val="002E59CB"/>
    <w:rsid w:val="002E60A1"/>
    <w:rsid w:val="002E630A"/>
    <w:rsid w:val="002E7E28"/>
    <w:rsid w:val="002F2176"/>
    <w:rsid w:val="002F3AAE"/>
    <w:rsid w:val="002F3C99"/>
    <w:rsid w:val="002F54D2"/>
    <w:rsid w:val="00302915"/>
    <w:rsid w:val="00302A79"/>
    <w:rsid w:val="00302C20"/>
    <w:rsid w:val="00304DE6"/>
    <w:rsid w:val="00305F3F"/>
    <w:rsid w:val="00306C2E"/>
    <w:rsid w:val="0031044B"/>
    <w:rsid w:val="003200AF"/>
    <w:rsid w:val="00320596"/>
    <w:rsid w:val="00320EAC"/>
    <w:rsid w:val="003211D1"/>
    <w:rsid w:val="00321F61"/>
    <w:rsid w:val="003223C1"/>
    <w:rsid w:val="0032370E"/>
    <w:rsid w:val="0032705D"/>
    <w:rsid w:val="00327972"/>
    <w:rsid w:val="003300C1"/>
    <w:rsid w:val="00331CFE"/>
    <w:rsid w:val="00332568"/>
    <w:rsid w:val="00332B4D"/>
    <w:rsid w:val="00340B7B"/>
    <w:rsid w:val="003503F8"/>
    <w:rsid w:val="003507F7"/>
    <w:rsid w:val="00351E97"/>
    <w:rsid w:val="00353597"/>
    <w:rsid w:val="00360354"/>
    <w:rsid w:val="0036085A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608E"/>
    <w:rsid w:val="003766BD"/>
    <w:rsid w:val="003812CA"/>
    <w:rsid w:val="0038641D"/>
    <w:rsid w:val="00387706"/>
    <w:rsid w:val="00393A20"/>
    <w:rsid w:val="00393FDD"/>
    <w:rsid w:val="0039618B"/>
    <w:rsid w:val="003967B9"/>
    <w:rsid w:val="00396CDF"/>
    <w:rsid w:val="00397C67"/>
    <w:rsid w:val="00397FA1"/>
    <w:rsid w:val="003A0C19"/>
    <w:rsid w:val="003B17CF"/>
    <w:rsid w:val="003B1835"/>
    <w:rsid w:val="003B21D9"/>
    <w:rsid w:val="003B2228"/>
    <w:rsid w:val="003B332C"/>
    <w:rsid w:val="003B418F"/>
    <w:rsid w:val="003B421E"/>
    <w:rsid w:val="003B5C18"/>
    <w:rsid w:val="003B7EBB"/>
    <w:rsid w:val="003C06D9"/>
    <w:rsid w:val="003C0AC5"/>
    <w:rsid w:val="003C15E2"/>
    <w:rsid w:val="003C1C5F"/>
    <w:rsid w:val="003C2B66"/>
    <w:rsid w:val="003C7509"/>
    <w:rsid w:val="003D54D6"/>
    <w:rsid w:val="003D6ABD"/>
    <w:rsid w:val="003E116A"/>
    <w:rsid w:val="003E1382"/>
    <w:rsid w:val="003E5DFC"/>
    <w:rsid w:val="003E66AB"/>
    <w:rsid w:val="003E7AC3"/>
    <w:rsid w:val="003F07C5"/>
    <w:rsid w:val="003F2145"/>
    <w:rsid w:val="003F2A68"/>
    <w:rsid w:val="003F50FA"/>
    <w:rsid w:val="003F7EFD"/>
    <w:rsid w:val="00406CD9"/>
    <w:rsid w:val="00407A81"/>
    <w:rsid w:val="00411832"/>
    <w:rsid w:val="0041240D"/>
    <w:rsid w:val="004128AA"/>
    <w:rsid w:val="00413E36"/>
    <w:rsid w:val="00414375"/>
    <w:rsid w:val="0041452B"/>
    <w:rsid w:val="004154A4"/>
    <w:rsid w:val="00422EDB"/>
    <w:rsid w:val="00427296"/>
    <w:rsid w:val="00430C66"/>
    <w:rsid w:val="004319A9"/>
    <w:rsid w:val="00432098"/>
    <w:rsid w:val="0043425B"/>
    <w:rsid w:val="00445ADA"/>
    <w:rsid w:val="004544CA"/>
    <w:rsid w:val="00455C83"/>
    <w:rsid w:val="00456BB7"/>
    <w:rsid w:val="004574F4"/>
    <w:rsid w:val="00457D1D"/>
    <w:rsid w:val="00460304"/>
    <w:rsid w:val="00460F82"/>
    <w:rsid w:val="00462D7E"/>
    <w:rsid w:val="004649B5"/>
    <w:rsid w:val="004666D8"/>
    <w:rsid w:val="00472728"/>
    <w:rsid w:val="00482291"/>
    <w:rsid w:val="00482D55"/>
    <w:rsid w:val="00485D01"/>
    <w:rsid w:val="004901E1"/>
    <w:rsid w:val="00492EB9"/>
    <w:rsid w:val="00493BE6"/>
    <w:rsid w:val="0049585B"/>
    <w:rsid w:val="00495A78"/>
    <w:rsid w:val="00496D34"/>
    <w:rsid w:val="004A083B"/>
    <w:rsid w:val="004A25D7"/>
    <w:rsid w:val="004A2CCB"/>
    <w:rsid w:val="004A7D59"/>
    <w:rsid w:val="004B148C"/>
    <w:rsid w:val="004B1829"/>
    <w:rsid w:val="004B1D79"/>
    <w:rsid w:val="004B339A"/>
    <w:rsid w:val="004B552B"/>
    <w:rsid w:val="004B55F3"/>
    <w:rsid w:val="004B6D0C"/>
    <w:rsid w:val="004C0570"/>
    <w:rsid w:val="004C4289"/>
    <w:rsid w:val="004C6CE0"/>
    <w:rsid w:val="004D08C6"/>
    <w:rsid w:val="004D754C"/>
    <w:rsid w:val="004E03DE"/>
    <w:rsid w:val="004E08A2"/>
    <w:rsid w:val="004E2137"/>
    <w:rsid w:val="004E2EBF"/>
    <w:rsid w:val="004E577D"/>
    <w:rsid w:val="004E6FAC"/>
    <w:rsid w:val="004E6FE5"/>
    <w:rsid w:val="004E7551"/>
    <w:rsid w:val="004F1A56"/>
    <w:rsid w:val="004F3689"/>
    <w:rsid w:val="004F7F76"/>
    <w:rsid w:val="00500263"/>
    <w:rsid w:val="00505A93"/>
    <w:rsid w:val="00506483"/>
    <w:rsid w:val="00507AE5"/>
    <w:rsid w:val="0051018C"/>
    <w:rsid w:val="005104C3"/>
    <w:rsid w:val="00511F36"/>
    <w:rsid w:val="00512E79"/>
    <w:rsid w:val="00516B31"/>
    <w:rsid w:val="0051795F"/>
    <w:rsid w:val="005203C9"/>
    <w:rsid w:val="00520646"/>
    <w:rsid w:val="00521EDD"/>
    <w:rsid w:val="00526356"/>
    <w:rsid w:val="00526F78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DA7"/>
    <w:rsid w:val="00541873"/>
    <w:rsid w:val="00541AD6"/>
    <w:rsid w:val="005456DC"/>
    <w:rsid w:val="00546114"/>
    <w:rsid w:val="005466FA"/>
    <w:rsid w:val="00546AF8"/>
    <w:rsid w:val="00547809"/>
    <w:rsid w:val="00550B9F"/>
    <w:rsid w:val="005524D2"/>
    <w:rsid w:val="00560E31"/>
    <w:rsid w:val="00565481"/>
    <w:rsid w:val="00573033"/>
    <w:rsid w:val="00575CB2"/>
    <w:rsid w:val="00577E7A"/>
    <w:rsid w:val="0058550A"/>
    <w:rsid w:val="00585704"/>
    <w:rsid w:val="00586757"/>
    <w:rsid w:val="0058692B"/>
    <w:rsid w:val="00593C78"/>
    <w:rsid w:val="00593D94"/>
    <w:rsid w:val="005962A8"/>
    <w:rsid w:val="005A1F9A"/>
    <w:rsid w:val="005A27E9"/>
    <w:rsid w:val="005A37A4"/>
    <w:rsid w:val="005A4A32"/>
    <w:rsid w:val="005A60E4"/>
    <w:rsid w:val="005A7A38"/>
    <w:rsid w:val="005B06BE"/>
    <w:rsid w:val="005B1A83"/>
    <w:rsid w:val="005B7A52"/>
    <w:rsid w:val="005C1983"/>
    <w:rsid w:val="005C338E"/>
    <w:rsid w:val="005D0CDF"/>
    <w:rsid w:val="005D39CB"/>
    <w:rsid w:val="005D4A07"/>
    <w:rsid w:val="005D7CCB"/>
    <w:rsid w:val="005E0A2F"/>
    <w:rsid w:val="005E6AE8"/>
    <w:rsid w:val="005F080B"/>
    <w:rsid w:val="005F2450"/>
    <w:rsid w:val="005F372F"/>
    <w:rsid w:val="005F37D0"/>
    <w:rsid w:val="005F3BD6"/>
    <w:rsid w:val="005F42BE"/>
    <w:rsid w:val="005F4861"/>
    <w:rsid w:val="005F5E5D"/>
    <w:rsid w:val="00600333"/>
    <w:rsid w:val="00600D07"/>
    <w:rsid w:val="00604883"/>
    <w:rsid w:val="00604F51"/>
    <w:rsid w:val="00604FF3"/>
    <w:rsid w:val="006053E1"/>
    <w:rsid w:val="00606D40"/>
    <w:rsid w:val="006079A2"/>
    <w:rsid w:val="00607F1B"/>
    <w:rsid w:val="00611CBB"/>
    <w:rsid w:val="006135EE"/>
    <w:rsid w:val="00615092"/>
    <w:rsid w:val="0061780B"/>
    <w:rsid w:val="00620E34"/>
    <w:rsid w:val="00620FCA"/>
    <w:rsid w:val="00621DF3"/>
    <w:rsid w:val="00622C17"/>
    <w:rsid w:val="0062565D"/>
    <w:rsid w:val="00625D6E"/>
    <w:rsid w:val="00626EB6"/>
    <w:rsid w:val="00633F42"/>
    <w:rsid w:val="00634F8C"/>
    <w:rsid w:val="00635949"/>
    <w:rsid w:val="00636DFF"/>
    <w:rsid w:val="006372EB"/>
    <w:rsid w:val="00640478"/>
    <w:rsid w:val="006417BB"/>
    <w:rsid w:val="00641F2F"/>
    <w:rsid w:val="0064327B"/>
    <w:rsid w:val="00644828"/>
    <w:rsid w:val="0064487C"/>
    <w:rsid w:val="00644B38"/>
    <w:rsid w:val="00650722"/>
    <w:rsid w:val="00650BF5"/>
    <w:rsid w:val="00652944"/>
    <w:rsid w:val="00654B69"/>
    <w:rsid w:val="0065645A"/>
    <w:rsid w:val="00660D95"/>
    <w:rsid w:val="00661747"/>
    <w:rsid w:val="00663F4A"/>
    <w:rsid w:val="006644DD"/>
    <w:rsid w:val="00665790"/>
    <w:rsid w:val="0066700D"/>
    <w:rsid w:val="00671EB1"/>
    <w:rsid w:val="00673EEE"/>
    <w:rsid w:val="00675C12"/>
    <w:rsid w:val="00677A99"/>
    <w:rsid w:val="00681990"/>
    <w:rsid w:val="00683F5A"/>
    <w:rsid w:val="006846A3"/>
    <w:rsid w:val="006847E1"/>
    <w:rsid w:val="00686517"/>
    <w:rsid w:val="00686AE1"/>
    <w:rsid w:val="006904AD"/>
    <w:rsid w:val="00690809"/>
    <w:rsid w:val="00690D32"/>
    <w:rsid w:val="00691FA2"/>
    <w:rsid w:val="0069503F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23AC"/>
    <w:rsid w:val="006B47F2"/>
    <w:rsid w:val="006B4BA0"/>
    <w:rsid w:val="006B531D"/>
    <w:rsid w:val="006B6D9F"/>
    <w:rsid w:val="006C09EA"/>
    <w:rsid w:val="006C172E"/>
    <w:rsid w:val="006C7539"/>
    <w:rsid w:val="006D02B5"/>
    <w:rsid w:val="006D106D"/>
    <w:rsid w:val="006D1C79"/>
    <w:rsid w:val="006D2055"/>
    <w:rsid w:val="006D272F"/>
    <w:rsid w:val="006D77E1"/>
    <w:rsid w:val="006E28E8"/>
    <w:rsid w:val="006E33AC"/>
    <w:rsid w:val="006F28B1"/>
    <w:rsid w:val="0070015A"/>
    <w:rsid w:val="00700815"/>
    <w:rsid w:val="007008BA"/>
    <w:rsid w:val="00701CBF"/>
    <w:rsid w:val="00701FEE"/>
    <w:rsid w:val="00702ACD"/>
    <w:rsid w:val="00703831"/>
    <w:rsid w:val="00704C71"/>
    <w:rsid w:val="007065AB"/>
    <w:rsid w:val="00711CEF"/>
    <w:rsid w:val="0071332E"/>
    <w:rsid w:val="0072006D"/>
    <w:rsid w:val="00721205"/>
    <w:rsid w:val="00724AE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142B"/>
    <w:rsid w:val="00751713"/>
    <w:rsid w:val="0075370F"/>
    <w:rsid w:val="00753BFB"/>
    <w:rsid w:val="00754166"/>
    <w:rsid w:val="00754E96"/>
    <w:rsid w:val="00756D18"/>
    <w:rsid w:val="007577AF"/>
    <w:rsid w:val="00757ED3"/>
    <w:rsid w:val="00760A75"/>
    <w:rsid w:val="007622C1"/>
    <w:rsid w:val="007639A4"/>
    <w:rsid w:val="00765D08"/>
    <w:rsid w:val="00772F43"/>
    <w:rsid w:val="00773684"/>
    <w:rsid w:val="00774102"/>
    <w:rsid w:val="00774654"/>
    <w:rsid w:val="00775113"/>
    <w:rsid w:val="0077589D"/>
    <w:rsid w:val="00776AA5"/>
    <w:rsid w:val="007823CC"/>
    <w:rsid w:val="007859C3"/>
    <w:rsid w:val="00785EE7"/>
    <w:rsid w:val="00785FC3"/>
    <w:rsid w:val="00787EBC"/>
    <w:rsid w:val="007922A4"/>
    <w:rsid w:val="00793E8F"/>
    <w:rsid w:val="00794302"/>
    <w:rsid w:val="00795EFF"/>
    <w:rsid w:val="00796E54"/>
    <w:rsid w:val="00797606"/>
    <w:rsid w:val="007A1B37"/>
    <w:rsid w:val="007A227E"/>
    <w:rsid w:val="007A4182"/>
    <w:rsid w:val="007B037B"/>
    <w:rsid w:val="007B0882"/>
    <w:rsid w:val="007B1545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6B8A"/>
    <w:rsid w:val="007D76B1"/>
    <w:rsid w:val="007E16AE"/>
    <w:rsid w:val="007E2EB0"/>
    <w:rsid w:val="007E3503"/>
    <w:rsid w:val="007E3E90"/>
    <w:rsid w:val="007E3FB0"/>
    <w:rsid w:val="007E3FCF"/>
    <w:rsid w:val="007E4ED4"/>
    <w:rsid w:val="007E680B"/>
    <w:rsid w:val="007E6AB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E8F"/>
    <w:rsid w:val="00806EBA"/>
    <w:rsid w:val="008070B7"/>
    <w:rsid w:val="00807120"/>
    <w:rsid w:val="00807AC5"/>
    <w:rsid w:val="00810B3E"/>
    <w:rsid w:val="0081583F"/>
    <w:rsid w:val="00815A01"/>
    <w:rsid w:val="00816297"/>
    <w:rsid w:val="008173EA"/>
    <w:rsid w:val="00825995"/>
    <w:rsid w:val="00827426"/>
    <w:rsid w:val="00831061"/>
    <w:rsid w:val="00832637"/>
    <w:rsid w:val="00832787"/>
    <w:rsid w:val="008327CD"/>
    <w:rsid w:val="00834052"/>
    <w:rsid w:val="00834902"/>
    <w:rsid w:val="0083694B"/>
    <w:rsid w:val="00837F2F"/>
    <w:rsid w:val="00840A44"/>
    <w:rsid w:val="00842837"/>
    <w:rsid w:val="008452C3"/>
    <w:rsid w:val="008518C7"/>
    <w:rsid w:val="008520C7"/>
    <w:rsid w:val="00853995"/>
    <w:rsid w:val="00854FDE"/>
    <w:rsid w:val="00856459"/>
    <w:rsid w:val="00857590"/>
    <w:rsid w:val="00857AFE"/>
    <w:rsid w:val="00861201"/>
    <w:rsid w:val="00864E54"/>
    <w:rsid w:val="008653F7"/>
    <w:rsid w:val="00872A0E"/>
    <w:rsid w:val="00872BD7"/>
    <w:rsid w:val="00874E52"/>
    <w:rsid w:val="008769A0"/>
    <w:rsid w:val="00881011"/>
    <w:rsid w:val="0088113A"/>
    <w:rsid w:val="0088479A"/>
    <w:rsid w:val="00885CA2"/>
    <w:rsid w:val="008862D5"/>
    <w:rsid w:val="00886539"/>
    <w:rsid w:val="008876D5"/>
    <w:rsid w:val="00890C3D"/>
    <w:rsid w:val="00893260"/>
    <w:rsid w:val="008933E1"/>
    <w:rsid w:val="0089509B"/>
    <w:rsid w:val="008A1A40"/>
    <w:rsid w:val="008A1F8A"/>
    <w:rsid w:val="008A31EB"/>
    <w:rsid w:val="008A327C"/>
    <w:rsid w:val="008A72FA"/>
    <w:rsid w:val="008A78A2"/>
    <w:rsid w:val="008B11AC"/>
    <w:rsid w:val="008B1AA8"/>
    <w:rsid w:val="008B3CD7"/>
    <w:rsid w:val="008C07A4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368F"/>
    <w:rsid w:val="008E52A9"/>
    <w:rsid w:val="008E67C6"/>
    <w:rsid w:val="008F1394"/>
    <w:rsid w:val="008F1FA2"/>
    <w:rsid w:val="008F273E"/>
    <w:rsid w:val="008F3DF6"/>
    <w:rsid w:val="008F54FD"/>
    <w:rsid w:val="00902784"/>
    <w:rsid w:val="009036C4"/>
    <w:rsid w:val="00903CBC"/>
    <w:rsid w:val="00905D9C"/>
    <w:rsid w:val="00905F44"/>
    <w:rsid w:val="00910823"/>
    <w:rsid w:val="0091115B"/>
    <w:rsid w:val="00912CE0"/>
    <w:rsid w:val="00913BD8"/>
    <w:rsid w:val="0091519C"/>
    <w:rsid w:val="00915FBC"/>
    <w:rsid w:val="00920BCF"/>
    <w:rsid w:val="00920F92"/>
    <w:rsid w:val="009224D8"/>
    <w:rsid w:val="00922817"/>
    <w:rsid w:val="0092311F"/>
    <w:rsid w:val="00924531"/>
    <w:rsid w:val="009253F6"/>
    <w:rsid w:val="00925CE4"/>
    <w:rsid w:val="00930AC1"/>
    <w:rsid w:val="009339BA"/>
    <w:rsid w:val="009361A9"/>
    <w:rsid w:val="009404DE"/>
    <w:rsid w:val="00942FA6"/>
    <w:rsid w:val="00944A72"/>
    <w:rsid w:val="009613C0"/>
    <w:rsid w:val="00964275"/>
    <w:rsid w:val="00966364"/>
    <w:rsid w:val="00967382"/>
    <w:rsid w:val="009702C2"/>
    <w:rsid w:val="00972638"/>
    <w:rsid w:val="00981D15"/>
    <w:rsid w:val="00996244"/>
    <w:rsid w:val="009969EA"/>
    <w:rsid w:val="00996EC5"/>
    <w:rsid w:val="009A0ED2"/>
    <w:rsid w:val="009A1C04"/>
    <w:rsid w:val="009A2144"/>
    <w:rsid w:val="009A2B08"/>
    <w:rsid w:val="009A46F8"/>
    <w:rsid w:val="009A56BE"/>
    <w:rsid w:val="009A5A6B"/>
    <w:rsid w:val="009A6FFD"/>
    <w:rsid w:val="009B00D8"/>
    <w:rsid w:val="009B027F"/>
    <w:rsid w:val="009B03C9"/>
    <w:rsid w:val="009B1071"/>
    <w:rsid w:val="009B1096"/>
    <w:rsid w:val="009B4D63"/>
    <w:rsid w:val="009B4EB8"/>
    <w:rsid w:val="009B5F3E"/>
    <w:rsid w:val="009C1768"/>
    <w:rsid w:val="009C1CE4"/>
    <w:rsid w:val="009D0C26"/>
    <w:rsid w:val="009D0CB9"/>
    <w:rsid w:val="009D122A"/>
    <w:rsid w:val="009D3416"/>
    <w:rsid w:val="009D57D4"/>
    <w:rsid w:val="009D6945"/>
    <w:rsid w:val="009D7DA8"/>
    <w:rsid w:val="009E0020"/>
    <w:rsid w:val="009E0AC5"/>
    <w:rsid w:val="009E107A"/>
    <w:rsid w:val="009E53A8"/>
    <w:rsid w:val="009F00ED"/>
    <w:rsid w:val="009F2289"/>
    <w:rsid w:val="009F2A66"/>
    <w:rsid w:val="009F4154"/>
    <w:rsid w:val="009F5248"/>
    <w:rsid w:val="009F524D"/>
    <w:rsid w:val="009F53DF"/>
    <w:rsid w:val="009F7A26"/>
    <w:rsid w:val="00A02F47"/>
    <w:rsid w:val="00A030C2"/>
    <w:rsid w:val="00A03DF1"/>
    <w:rsid w:val="00A0537D"/>
    <w:rsid w:val="00A06F95"/>
    <w:rsid w:val="00A126FB"/>
    <w:rsid w:val="00A12DDF"/>
    <w:rsid w:val="00A13B22"/>
    <w:rsid w:val="00A13C41"/>
    <w:rsid w:val="00A13D48"/>
    <w:rsid w:val="00A14192"/>
    <w:rsid w:val="00A1498F"/>
    <w:rsid w:val="00A16CC4"/>
    <w:rsid w:val="00A17E97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40691"/>
    <w:rsid w:val="00A41BFD"/>
    <w:rsid w:val="00A423B8"/>
    <w:rsid w:val="00A426F1"/>
    <w:rsid w:val="00A43F56"/>
    <w:rsid w:val="00A43FDE"/>
    <w:rsid w:val="00A46E9C"/>
    <w:rsid w:val="00A5073D"/>
    <w:rsid w:val="00A5312F"/>
    <w:rsid w:val="00A54CC4"/>
    <w:rsid w:val="00A551B5"/>
    <w:rsid w:val="00A55861"/>
    <w:rsid w:val="00A55C97"/>
    <w:rsid w:val="00A5795E"/>
    <w:rsid w:val="00A604FB"/>
    <w:rsid w:val="00A60B88"/>
    <w:rsid w:val="00A6107F"/>
    <w:rsid w:val="00A6119C"/>
    <w:rsid w:val="00A61D7E"/>
    <w:rsid w:val="00A62E47"/>
    <w:rsid w:val="00A63DED"/>
    <w:rsid w:val="00A63EC6"/>
    <w:rsid w:val="00A6513C"/>
    <w:rsid w:val="00A65956"/>
    <w:rsid w:val="00A67367"/>
    <w:rsid w:val="00A70308"/>
    <w:rsid w:val="00A71190"/>
    <w:rsid w:val="00A7548E"/>
    <w:rsid w:val="00A77EBD"/>
    <w:rsid w:val="00A85869"/>
    <w:rsid w:val="00A870A7"/>
    <w:rsid w:val="00A8789A"/>
    <w:rsid w:val="00A87B5B"/>
    <w:rsid w:val="00A919D6"/>
    <w:rsid w:val="00A93F07"/>
    <w:rsid w:val="00A9497C"/>
    <w:rsid w:val="00A95366"/>
    <w:rsid w:val="00A95D8D"/>
    <w:rsid w:val="00AA196C"/>
    <w:rsid w:val="00AA1F4D"/>
    <w:rsid w:val="00AA2AC0"/>
    <w:rsid w:val="00AA3AC8"/>
    <w:rsid w:val="00AA3CE4"/>
    <w:rsid w:val="00AB0481"/>
    <w:rsid w:val="00AB1B3B"/>
    <w:rsid w:val="00AB272C"/>
    <w:rsid w:val="00AB4C69"/>
    <w:rsid w:val="00AB6760"/>
    <w:rsid w:val="00AB7B9B"/>
    <w:rsid w:val="00AC4E33"/>
    <w:rsid w:val="00AC7AA5"/>
    <w:rsid w:val="00AD3E5F"/>
    <w:rsid w:val="00AD4BB9"/>
    <w:rsid w:val="00AD54C7"/>
    <w:rsid w:val="00AD5D32"/>
    <w:rsid w:val="00AD5E49"/>
    <w:rsid w:val="00AD6FAD"/>
    <w:rsid w:val="00AD7198"/>
    <w:rsid w:val="00AD77CB"/>
    <w:rsid w:val="00AE0863"/>
    <w:rsid w:val="00AE0C4F"/>
    <w:rsid w:val="00AE1947"/>
    <w:rsid w:val="00AE19E9"/>
    <w:rsid w:val="00AE34DE"/>
    <w:rsid w:val="00AE4A81"/>
    <w:rsid w:val="00AE787D"/>
    <w:rsid w:val="00AF10C7"/>
    <w:rsid w:val="00AF1CC7"/>
    <w:rsid w:val="00AF372B"/>
    <w:rsid w:val="00AF3873"/>
    <w:rsid w:val="00AF4289"/>
    <w:rsid w:val="00AF6021"/>
    <w:rsid w:val="00AF749F"/>
    <w:rsid w:val="00AF7C97"/>
    <w:rsid w:val="00B01685"/>
    <w:rsid w:val="00B03F75"/>
    <w:rsid w:val="00B04A3E"/>
    <w:rsid w:val="00B06B98"/>
    <w:rsid w:val="00B116F7"/>
    <w:rsid w:val="00B12E19"/>
    <w:rsid w:val="00B1347A"/>
    <w:rsid w:val="00B14D78"/>
    <w:rsid w:val="00B17CAF"/>
    <w:rsid w:val="00B21DA6"/>
    <w:rsid w:val="00B227BB"/>
    <w:rsid w:val="00B254F1"/>
    <w:rsid w:val="00B25603"/>
    <w:rsid w:val="00B25FE7"/>
    <w:rsid w:val="00B268D0"/>
    <w:rsid w:val="00B27BDF"/>
    <w:rsid w:val="00B31AE4"/>
    <w:rsid w:val="00B33DD1"/>
    <w:rsid w:val="00B34773"/>
    <w:rsid w:val="00B363A7"/>
    <w:rsid w:val="00B40171"/>
    <w:rsid w:val="00B4017A"/>
    <w:rsid w:val="00B41791"/>
    <w:rsid w:val="00B420FD"/>
    <w:rsid w:val="00B427E1"/>
    <w:rsid w:val="00B446D3"/>
    <w:rsid w:val="00B45268"/>
    <w:rsid w:val="00B45622"/>
    <w:rsid w:val="00B4740E"/>
    <w:rsid w:val="00B47FAB"/>
    <w:rsid w:val="00B52C09"/>
    <w:rsid w:val="00B55308"/>
    <w:rsid w:val="00B56E84"/>
    <w:rsid w:val="00B60291"/>
    <w:rsid w:val="00B6090E"/>
    <w:rsid w:val="00B63C0F"/>
    <w:rsid w:val="00B6411B"/>
    <w:rsid w:val="00B64159"/>
    <w:rsid w:val="00B64BE1"/>
    <w:rsid w:val="00B6663E"/>
    <w:rsid w:val="00B66AEB"/>
    <w:rsid w:val="00B70441"/>
    <w:rsid w:val="00B72458"/>
    <w:rsid w:val="00B75AED"/>
    <w:rsid w:val="00B81510"/>
    <w:rsid w:val="00B8155D"/>
    <w:rsid w:val="00B81632"/>
    <w:rsid w:val="00B817AA"/>
    <w:rsid w:val="00B82BC9"/>
    <w:rsid w:val="00B9142A"/>
    <w:rsid w:val="00B937A2"/>
    <w:rsid w:val="00B94196"/>
    <w:rsid w:val="00B95D4F"/>
    <w:rsid w:val="00B96B6B"/>
    <w:rsid w:val="00B9715C"/>
    <w:rsid w:val="00B97969"/>
    <w:rsid w:val="00BA3CF2"/>
    <w:rsid w:val="00BA3E46"/>
    <w:rsid w:val="00BA56E3"/>
    <w:rsid w:val="00BA56F0"/>
    <w:rsid w:val="00BA576B"/>
    <w:rsid w:val="00BA618A"/>
    <w:rsid w:val="00BB06B1"/>
    <w:rsid w:val="00BB27E3"/>
    <w:rsid w:val="00BB3180"/>
    <w:rsid w:val="00BC0D35"/>
    <w:rsid w:val="00BC1244"/>
    <w:rsid w:val="00BD0291"/>
    <w:rsid w:val="00BD0B4A"/>
    <w:rsid w:val="00BD0FA0"/>
    <w:rsid w:val="00BD5910"/>
    <w:rsid w:val="00BD6A21"/>
    <w:rsid w:val="00BE2E74"/>
    <w:rsid w:val="00BE41FB"/>
    <w:rsid w:val="00BE4283"/>
    <w:rsid w:val="00BF25D2"/>
    <w:rsid w:val="00BF3AA8"/>
    <w:rsid w:val="00BF4199"/>
    <w:rsid w:val="00BF5E5B"/>
    <w:rsid w:val="00BF6444"/>
    <w:rsid w:val="00C026F3"/>
    <w:rsid w:val="00C036B0"/>
    <w:rsid w:val="00C03F5B"/>
    <w:rsid w:val="00C04304"/>
    <w:rsid w:val="00C044E3"/>
    <w:rsid w:val="00C04BA2"/>
    <w:rsid w:val="00C05F1A"/>
    <w:rsid w:val="00C07843"/>
    <w:rsid w:val="00C1228F"/>
    <w:rsid w:val="00C132FD"/>
    <w:rsid w:val="00C15ADB"/>
    <w:rsid w:val="00C209CE"/>
    <w:rsid w:val="00C211A9"/>
    <w:rsid w:val="00C23698"/>
    <w:rsid w:val="00C25588"/>
    <w:rsid w:val="00C307F7"/>
    <w:rsid w:val="00C3089A"/>
    <w:rsid w:val="00C3141B"/>
    <w:rsid w:val="00C31FC6"/>
    <w:rsid w:val="00C32D08"/>
    <w:rsid w:val="00C33E6D"/>
    <w:rsid w:val="00C33F14"/>
    <w:rsid w:val="00C360C5"/>
    <w:rsid w:val="00C36C38"/>
    <w:rsid w:val="00C3729E"/>
    <w:rsid w:val="00C37CB4"/>
    <w:rsid w:val="00C40B38"/>
    <w:rsid w:val="00C503EF"/>
    <w:rsid w:val="00C50EF9"/>
    <w:rsid w:val="00C511CD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21F2"/>
    <w:rsid w:val="00C86879"/>
    <w:rsid w:val="00C8756A"/>
    <w:rsid w:val="00C91E20"/>
    <w:rsid w:val="00C92083"/>
    <w:rsid w:val="00C9270A"/>
    <w:rsid w:val="00C95683"/>
    <w:rsid w:val="00C97642"/>
    <w:rsid w:val="00C97E94"/>
    <w:rsid w:val="00CA05BD"/>
    <w:rsid w:val="00CA168D"/>
    <w:rsid w:val="00CA2FDF"/>
    <w:rsid w:val="00CA3AAD"/>
    <w:rsid w:val="00CA73D0"/>
    <w:rsid w:val="00CB777E"/>
    <w:rsid w:val="00CC05EA"/>
    <w:rsid w:val="00CC108F"/>
    <w:rsid w:val="00CC15D5"/>
    <w:rsid w:val="00CC495C"/>
    <w:rsid w:val="00CC5472"/>
    <w:rsid w:val="00CC735C"/>
    <w:rsid w:val="00CD60B6"/>
    <w:rsid w:val="00CD60E7"/>
    <w:rsid w:val="00CD61E4"/>
    <w:rsid w:val="00CE420F"/>
    <w:rsid w:val="00CE5624"/>
    <w:rsid w:val="00CE6675"/>
    <w:rsid w:val="00CE7072"/>
    <w:rsid w:val="00CF3E58"/>
    <w:rsid w:val="00CF48D4"/>
    <w:rsid w:val="00CF689F"/>
    <w:rsid w:val="00CF6B9D"/>
    <w:rsid w:val="00CF6F12"/>
    <w:rsid w:val="00CF707F"/>
    <w:rsid w:val="00D0193F"/>
    <w:rsid w:val="00D01E56"/>
    <w:rsid w:val="00D026B9"/>
    <w:rsid w:val="00D04281"/>
    <w:rsid w:val="00D0673F"/>
    <w:rsid w:val="00D07286"/>
    <w:rsid w:val="00D1314C"/>
    <w:rsid w:val="00D149DE"/>
    <w:rsid w:val="00D15906"/>
    <w:rsid w:val="00D15E22"/>
    <w:rsid w:val="00D17A1B"/>
    <w:rsid w:val="00D22015"/>
    <w:rsid w:val="00D226FD"/>
    <w:rsid w:val="00D2396B"/>
    <w:rsid w:val="00D24D00"/>
    <w:rsid w:val="00D31473"/>
    <w:rsid w:val="00D31478"/>
    <w:rsid w:val="00D3401D"/>
    <w:rsid w:val="00D46E1E"/>
    <w:rsid w:val="00D4717A"/>
    <w:rsid w:val="00D50047"/>
    <w:rsid w:val="00D51700"/>
    <w:rsid w:val="00D521FB"/>
    <w:rsid w:val="00D5460B"/>
    <w:rsid w:val="00D54DEE"/>
    <w:rsid w:val="00D56131"/>
    <w:rsid w:val="00D573BF"/>
    <w:rsid w:val="00D64655"/>
    <w:rsid w:val="00D67FC8"/>
    <w:rsid w:val="00D70250"/>
    <w:rsid w:val="00D73F5E"/>
    <w:rsid w:val="00D77FD1"/>
    <w:rsid w:val="00D80B51"/>
    <w:rsid w:val="00D821AC"/>
    <w:rsid w:val="00D85D70"/>
    <w:rsid w:val="00D87645"/>
    <w:rsid w:val="00D902D6"/>
    <w:rsid w:val="00D90309"/>
    <w:rsid w:val="00D91A3E"/>
    <w:rsid w:val="00D943EE"/>
    <w:rsid w:val="00D9635D"/>
    <w:rsid w:val="00D96641"/>
    <w:rsid w:val="00D9672B"/>
    <w:rsid w:val="00D97118"/>
    <w:rsid w:val="00D97643"/>
    <w:rsid w:val="00DA0A29"/>
    <w:rsid w:val="00DA0D19"/>
    <w:rsid w:val="00DA1AA3"/>
    <w:rsid w:val="00DA1CAE"/>
    <w:rsid w:val="00DA56AF"/>
    <w:rsid w:val="00DA6DEE"/>
    <w:rsid w:val="00DB00FF"/>
    <w:rsid w:val="00DB0429"/>
    <w:rsid w:val="00DB5286"/>
    <w:rsid w:val="00DB52FA"/>
    <w:rsid w:val="00DB5910"/>
    <w:rsid w:val="00DB66CD"/>
    <w:rsid w:val="00DB6D12"/>
    <w:rsid w:val="00DB7EE8"/>
    <w:rsid w:val="00DC0CE9"/>
    <w:rsid w:val="00DC156F"/>
    <w:rsid w:val="00DC277B"/>
    <w:rsid w:val="00DC3C1F"/>
    <w:rsid w:val="00DC4419"/>
    <w:rsid w:val="00DC6065"/>
    <w:rsid w:val="00DD1CC0"/>
    <w:rsid w:val="00DD30FC"/>
    <w:rsid w:val="00DD4E57"/>
    <w:rsid w:val="00DE2784"/>
    <w:rsid w:val="00DE3AA9"/>
    <w:rsid w:val="00DE6EFC"/>
    <w:rsid w:val="00DE790B"/>
    <w:rsid w:val="00DE7B05"/>
    <w:rsid w:val="00DF27C4"/>
    <w:rsid w:val="00DF31B9"/>
    <w:rsid w:val="00DF39E3"/>
    <w:rsid w:val="00DF546C"/>
    <w:rsid w:val="00DF5BA5"/>
    <w:rsid w:val="00E01898"/>
    <w:rsid w:val="00E03C75"/>
    <w:rsid w:val="00E05FAE"/>
    <w:rsid w:val="00E079DC"/>
    <w:rsid w:val="00E143D8"/>
    <w:rsid w:val="00E15024"/>
    <w:rsid w:val="00E17B52"/>
    <w:rsid w:val="00E2089E"/>
    <w:rsid w:val="00E208F3"/>
    <w:rsid w:val="00E23D37"/>
    <w:rsid w:val="00E264B1"/>
    <w:rsid w:val="00E26BE3"/>
    <w:rsid w:val="00E30A08"/>
    <w:rsid w:val="00E33F0E"/>
    <w:rsid w:val="00E34031"/>
    <w:rsid w:val="00E35027"/>
    <w:rsid w:val="00E35860"/>
    <w:rsid w:val="00E425C2"/>
    <w:rsid w:val="00E45082"/>
    <w:rsid w:val="00E474FB"/>
    <w:rsid w:val="00E50A2A"/>
    <w:rsid w:val="00E50C96"/>
    <w:rsid w:val="00E53F26"/>
    <w:rsid w:val="00E545E6"/>
    <w:rsid w:val="00E5474C"/>
    <w:rsid w:val="00E54AEC"/>
    <w:rsid w:val="00E55EA6"/>
    <w:rsid w:val="00E567AF"/>
    <w:rsid w:val="00E57F94"/>
    <w:rsid w:val="00E6074E"/>
    <w:rsid w:val="00E6109F"/>
    <w:rsid w:val="00E618A9"/>
    <w:rsid w:val="00E63345"/>
    <w:rsid w:val="00E6371F"/>
    <w:rsid w:val="00E64878"/>
    <w:rsid w:val="00E70C46"/>
    <w:rsid w:val="00E71D7E"/>
    <w:rsid w:val="00E9050C"/>
    <w:rsid w:val="00E9058A"/>
    <w:rsid w:val="00E90FE6"/>
    <w:rsid w:val="00E91AC6"/>
    <w:rsid w:val="00E922DF"/>
    <w:rsid w:val="00E95368"/>
    <w:rsid w:val="00E9663B"/>
    <w:rsid w:val="00E97096"/>
    <w:rsid w:val="00EA03F3"/>
    <w:rsid w:val="00EA0D36"/>
    <w:rsid w:val="00EA1AE1"/>
    <w:rsid w:val="00EA1CE6"/>
    <w:rsid w:val="00EA410A"/>
    <w:rsid w:val="00EA776C"/>
    <w:rsid w:val="00EB0A55"/>
    <w:rsid w:val="00EB10B8"/>
    <w:rsid w:val="00EB27AC"/>
    <w:rsid w:val="00EB3513"/>
    <w:rsid w:val="00EB3C87"/>
    <w:rsid w:val="00EB3F7C"/>
    <w:rsid w:val="00EB4220"/>
    <w:rsid w:val="00EB76BD"/>
    <w:rsid w:val="00EB77D3"/>
    <w:rsid w:val="00EC01AB"/>
    <w:rsid w:val="00EC02C4"/>
    <w:rsid w:val="00EC08FD"/>
    <w:rsid w:val="00EC1CF3"/>
    <w:rsid w:val="00EC20D0"/>
    <w:rsid w:val="00EC5F0E"/>
    <w:rsid w:val="00EC70A2"/>
    <w:rsid w:val="00EC7616"/>
    <w:rsid w:val="00ED0998"/>
    <w:rsid w:val="00ED19C6"/>
    <w:rsid w:val="00ED2AFD"/>
    <w:rsid w:val="00ED4471"/>
    <w:rsid w:val="00ED4B4A"/>
    <w:rsid w:val="00ED4F28"/>
    <w:rsid w:val="00ED51C3"/>
    <w:rsid w:val="00ED6B12"/>
    <w:rsid w:val="00ED7A0A"/>
    <w:rsid w:val="00ED7E7C"/>
    <w:rsid w:val="00EE2113"/>
    <w:rsid w:val="00EE49E0"/>
    <w:rsid w:val="00EE579C"/>
    <w:rsid w:val="00EE5AB5"/>
    <w:rsid w:val="00EE6898"/>
    <w:rsid w:val="00EE6F18"/>
    <w:rsid w:val="00EF1A82"/>
    <w:rsid w:val="00EF2307"/>
    <w:rsid w:val="00EF2F71"/>
    <w:rsid w:val="00EF3D12"/>
    <w:rsid w:val="00EF7EF7"/>
    <w:rsid w:val="00F00211"/>
    <w:rsid w:val="00F04F01"/>
    <w:rsid w:val="00F072C4"/>
    <w:rsid w:val="00F104E5"/>
    <w:rsid w:val="00F11913"/>
    <w:rsid w:val="00F13458"/>
    <w:rsid w:val="00F13BAC"/>
    <w:rsid w:val="00F1628B"/>
    <w:rsid w:val="00F2378A"/>
    <w:rsid w:val="00F24072"/>
    <w:rsid w:val="00F2540D"/>
    <w:rsid w:val="00F25580"/>
    <w:rsid w:val="00F31346"/>
    <w:rsid w:val="00F31851"/>
    <w:rsid w:val="00F320EA"/>
    <w:rsid w:val="00F334FF"/>
    <w:rsid w:val="00F40260"/>
    <w:rsid w:val="00F42B29"/>
    <w:rsid w:val="00F43021"/>
    <w:rsid w:val="00F469D2"/>
    <w:rsid w:val="00F47392"/>
    <w:rsid w:val="00F5195E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65D68"/>
    <w:rsid w:val="00F701A8"/>
    <w:rsid w:val="00F7073E"/>
    <w:rsid w:val="00F713FB"/>
    <w:rsid w:val="00F725B0"/>
    <w:rsid w:val="00F7357A"/>
    <w:rsid w:val="00F73D70"/>
    <w:rsid w:val="00F74C1F"/>
    <w:rsid w:val="00F7554D"/>
    <w:rsid w:val="00F76989"/>
    <w:rsid w:val="00F76ECD"/>
    <w:rsid w:val="00F80174"/>
    <w:rsid w:val="00F81950"/>
    <w:rsid w:val="00F822FA"/>
    <w:rsid w:val="00F8243F"/>
    <w:rsid w:val="00F82885"/>
    <w:rsid w:val="00F82DF0"/>
    <w:rsid w:val="00F87BB3"/>
    <w:rsid w:val="00F87ED7"/>
    <w:rsid w:val="00F917A3"/>
    <w:rsid w:val="00F93167"/>
    <w:rsid w:val="00F93284"/>
    <w:rsid w:val="00F937BA"/>
    <w:rsid w:val="00F97C5D"/>
    <w:rsid w:val="00FA01E5"/>
    <w:rsid w:val="00FA133D"/>
    <w:rsid w:val="00FA3377"/>
    <w:rsid w:val="00FA6814"/>
    <w:rsid w:val="00FA7481"/>
    <w:rsid w:val="00FA7B64"/>
    <w:rsid w:val="00FB2951"/>
    <w:rsid w:val="00FB3096"/>
    <w:rsid w:val="00FB3141"/>
    <w:rsid w:val="00FB3AFD"/>
    <w:rsid w:val="00FB3E43"/>
    <w:rsid w:val="00FB5E7D"/>
    <w:rsid w:val="00FB65D6"/>
    <w:rsid w:val="00FC3895"/>
    <w:rsid w:val="00FC3B72"/>
    <w:rsid w:val="00FC3DD4"/>
    <w:rsid w:val="00FC3F32"/>
    <w:rsid w:val="00FD061D"/>
    <w:rsid w:val="00FD2CBB"/>
    <w:rsid w:val="00FE46AF"/>
    <w:rsid w:val="00FE4A0D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425E0F5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Titre2Car">
    <w:name w:val="Titre 2 Car"/>
    <w:basedOn w:val="Policepardfaut"/>
    <w:link w:val="Titre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3Car">
    <w:name w:val="Titre 3 Car"/>
    <w:basedOn w:val="Policepardfaut"/>
    <w:link w:val="Titre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4Car">
    <w:name w:val="Titre 4 Car"/>
    <w:basedOn w:val="Policepardfaut"/>
    <w:link w:val="Titre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Titre5Car">
    <w:name w:val="Titre 5 Car"/>
    <w:basedOn w:val="Policepardfaut"/>
    <w:link w:val="Titre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7Car">
    <w:name w:val="Titre 7 Car"/>
    <w:basedOn w:val="Policepardfaut"/>
    <w:link w:val="Titre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Titre8Car">
    <w:name w:val="Titre 8 Car"/>
    <w:basedOn w:val="Policepardfaut"/>
    <w:link w:val="Titre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Titre9Car">
    <w:name w:val="Titre 9 Car"/>
    <w:basedOn w:val="Policepardfaut"/>
    <w:link w:val="Titre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Aucuneliste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Numrodepage">
    <w:name w:val="page number"/>
    <w:basedOn w:val="Policepardfaut1"/>
    <w:semiHidden/>
    <w:rsid w:val="009A6FFD"/>
  </w:style>
  <w:style w:type="character" w:styleId="Lienhypertexte">
    <w:name w:val="Hyperlink"/>
    <w:uiPriority w:val="99"/>
    <w:rsid w:val="009A6FFD"/>
    <w:rPr>
      <w:color w:val="0000FF"/>
      <w:u w:val="single"/>
    </w:rPr>
  </w:style>
  <w:style w:type="character" w:styleId="Lienhypertextesuivivisit">
    <w:name w:val="FollowedHyperlink"/>
    <w:semiHidden/>
    <w:rsid w:val="009A6FFD"/>
    <w:rPr>
      <w:color w:val="800080"/>
      <w:u w:val="single"/>
    </w:rPr>
  </w:style>
  <w:style w:type="character" w:styleId="lev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MachinecrireHTML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1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CorpsdetexteCar1">
    <w:name w:val="Corps de texte Car1"/>
    <w:basedOn w:val="Policepardfaut"/>
    <w:link w:val="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e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En-tteCar1">
    <w:name w:val="En-tête Car1"/>
    <w:basedOn w:val="Policepardfaut"/>
    <w:link w:val="En-tt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Pieddepage">
    <w:name w:val="footer"/>
    <w:basedOn w:val="Normal"/>
    <w:link w:val="PieddepageC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Retraitcorpsdetexte">
    <w:name w:val="Body Text Indent"/>
    <w:basedOn w:val="Normal"/>
    <w:link w:val="RetraitcorpsdetexteCar1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RetraitcorpsdetexteCar1">
    <w:name w:val="Retrait corps de texte Car1"/>
    <w:basedOn w:val="Policepardfaut"/>
    <w:link w:val="Retrait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ous-titre">
    <w:name w:val="Subtitle"/>
    <w:basedOn w:val="Normal"/>
    <w:next w:val="Corpsdetexte"/>
    <w:link w:val="Sous-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Notedebasdepage">
    <w:name w:val="footnote text"/>
    <w:basedOn w:val="Normal"/>
    <w:link w:val="NotedebasdepageCar1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NotedebasdepageCar1">
    <w:name w:val="Note de bas de page Car1"/>
    <w:basedOn w:val="Policepardfaut"/>
    <w:link w:val="Notedebasdepage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M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ar">
    <w:name w:val="Signature Car"/>
    <w:basedOn w:val="Policepardfau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PrformatHTML">
    <w:name w:val="HTML Preformatted"/>
    <w:basedOn w:val="Normal"/>
    <w:link w:val="PrformatHTMLCar1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PrformatHTMLCar1">
    <w:name w:val="Préformaté HTML Car1"/>
    <w:basedOn w:val="Policepardfaut"/>
    <w:link w:val="PrformatHTML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Appelnotedebasdep">
    <w:name w:val="footnote reference"/>
    <w:uiPriority w:val="99"/>
    <w:unhideWhenUsed/>
    <w:rsid w:val="009A6FFD"/>
    <w:rPr>
      <w:vertAlign w:val="superscript"/>
    </w:rPr>
  </w:style>
  <w:style w:type="paragraph" w:styleId="Liste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9A6FFD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Policepardfau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Policepardfaut"/>
    <w:rsid w:val="009A6FFD"/>
  </w:style>
  <w:style w:type="character" w:styleId="Accentuation">
    <w:name w:val="Emphasis"/>
    <w:uiPriority w:val="20"/>
    <w:qFormat/>
    <w:rsid w:val="009A6FFD"/>
    <w:rPr>
      <w:i/>
      <w:iCs/>
    </w:rPr>
  </w:style>
  <w:style w:type="table" w:styleId="Grilledutableau">
    <w:name w:val="Table Grid"/>
    <w:basedOn w:val="Tableau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Aucuneliste"/>
    <w:uiPriority w:val="99"/>
    <w:semiHidden/>
    <w:unhideWhenUsed/>
    <w:rsid w:val="009A6FFD"/>
  </w:style>
  <w:style w:type="table" w:customStyle="1" w:styleId="TableGrid1">
    <w:name w:val="Table Grid1"/>
    <w:basedOn w:val="TableauNormal"/>
    <w:next w:val="Grilledutableau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Rvision">
    <w:name w:val="Revision"/>
    <w:hidden/>
    <w:uiPriority w:val="99"/>
    <w:semiHidden/>
    <w:rsid w:val="004603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3702-BF18-48E6-8951-1FB55DEF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20</Pages>
  <Words>4613</Words>
  <Characters>25376</Characters>
  <Application>Microsoft Office Word</Application>
  <DocSecurity>0</DocSecurity>
  <Lines>211</Lines>
  <Paragraphs>59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Michel HUET</cp:lastModifiedBy>
  <cp:revision>84</cp:revision>
  <cp:lastPrinted>2019-08-19T08:09:00Z</cp:lastPrinted>
  <dcterms:created xsi:type="dcterms:W3CDTF">2021-11-26T16:20:00Z</dcterms:created>
  <dcterms:modified xsi:type="dcterms:W3CDTF">2022-03-10T15:31:00Z</dcterms:modified>
</cp:coreProperties>
</file>