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702B" w14:textId="7FD4ED4B" w:rsidR="00CD7385" w:rsidRPr="003B47DC" w:rsidRDefault="00AD57B9" w:rsidP="00A0148A">
      <w:pPr>
        <w:pStyle w:val="Heading1"/>
        <w:spacing w:before="8" w:after="8" w:line="276" w:lineRule="auto"/>
        <w:rPr>
          <w:rFonts w:ascii="Arial" w:hAnsi="Arial" w:cs="Arial"/>
          <w:bCs w:val="0"/>
          <w:sz w:val="22"/>
          <w:szCs w:val="22"/>
          <w:lang w:val="en-US"/>
        </w:rPr>
      </w:pPr>
      <w:r w:rsidRPr="003B47DC">
        <w:rPr>
          <w:rFonts w:ascii="Arial" w:hAnsi="Arial" w:cs="Arial"/>
          <w:bCs w:val="0"/>
          <w:sz w:val="22"/>
          <w:szCs w:val="22"/>
          <w:lang w:val="en-US"/>
        </w:rPr>
        <w:t>3</w:t>
      </w:r>
      <w:r w:rsidR="0006144F">
        <w:rPr>
          <w:rFonts w:ascii="Arial" w:hAnsi="Arial" w:cs="Arial"/>
          <w:bCs w:val="0"/>
          <w:sz w:val="22"/>
          <w:szCs w:val="22"/>
          <w:lang w:val="en-US"/>
        </w:rPr>
        <w:t>6</w:t>
      </w:r>
      <w:r w:rsidR="00D8721F" w:rsidRPr="003B47DC">
        <w:rPr>
          <w:rFonts w:ascii="Arial" w:hAnsi="Arial" w:cs="Arial"/>
          <w:bCs w:val="0"/>
          <w:sz w:val="22"/>
          <w:szCs w:val="22"/>
          <w:vertAlign w:val="superscript"/>
          <w:lang w:val="en-US"/>
        </w:rPr>
        <w:t>th</w:t>
      </w:r>
      <w:r w:rsidR="00CD7385" w:rsidRPr="003B47DC">
        <w:rPr>
          <w:rFonts w:ascii="Arial" w:hAnsi="Arial" w:cs="Arial"/>
          <w:bCs w:val="0"/>
          <w:sz w:val="22"/>
          <w:szCs w:val="22"/>
          <w:lang w:val="en-US"/>
        </w:rPr>
        <w:t xml:space="preserve"> SCUFN MEETING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 xml:space="preserve"> </w:t>
      </w:r>
    </w:p>
    <w:p w14:paraId="5D671AB4" w14:textId="7EEF599C" w:rsidR="003B47DC" w:rsidRPr="003B47DC" w:rsidRDefault="0006144F" w:rsidP="00A0148A">
      <w:pPr>
        <w:spacing w:before="8" w:after="8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Wollongong, Australia</w:t>
      </w:r>
    </w:p>
    <w:p w14:paraId="5778599C" w14:textId="160C99DB" w:rsidR="00513F30" w:rsidRPr="003B47DC" w:rsidRDefault="0006144F" w:rsidP="00A0148A">
      <w:pPr>
        <w:spacing w:before="8" w:after="8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6</w:t>
      </w:r>
      <w:r w:rsidR="001A278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– 10 </w:t>
      </w:r>
      <w:r w:rsidR="001A278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November</w:t>
      </w:r>
      <w:r w:rsidR="003B47DC" w:rsidRPr="003B47D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3</w:t>
      </w:r>
    </w:p>
    <w:p w14:paraId="3F1296EE" w14:textId="77777777" w:rsidR="00513F30" w:rsidRPr="003B47DC" w:rsidRDefault="00513F30" w:rsidP="00A0148A">
      <w:pPr>
        <w:pStyle w:val="Heading1"/>
        <w:spacing w:before="8" w:after="8" w:line="276" w:lineRule="auto"/>
        <w:rPr>
          <w:rFonts w:ascii="Arial" w:hAnsi="Arial" w:cs="Arial"/>
          <w:bCs w:val="0"/>
          <w:sz w:val="22"/>
          <w:szCs w:val="22"/>
          <w:lang w:val="en-US"/>
        </w:rPr>
      </w:pPr>
    </w:p>
    <w:p w14:paraId="4734F975" w14:textId="6319054B" w:rsidR="00513F30" w:rsidRPr="003B47DC" w:rsidRDefault="00E129C5" w:rsidP="00A0148A">
      <w:pPr>
        <w:pStyle w:val="Heading1"/>
        <w:spacing w:before="8" w:after="8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PROVISIONAL</w:t>
      </w:r>
      <w:r w:rsidR="00513F30" w:rsidRPr="003B47DC">
        <w:rPr>
          <w:rFonts w:ascii="Arial" w:hAnsi="Arial" w:cs="Arial"/>
          <w:sz w:val="22"/>
          <w:szCs w:val="22"/>
        </w:rPr>
        <w:t xml:space="preserve"> AGENDA and </w:t>
      </w:r>
      <w:r w:rsidR="001505F2">
        <w:rPr>
          <w:rFonts w:ascii="Arial" w:hAnsi="Arial" w:cs="Arial"/>
          <w:sz w:val="22"/>
          <w:szCs w:val="22"/>
        </w:rPr>
        <w:t>TIMETABLE</w:t>
      </w:r>
      <w:r w:rsidR="001D1AC0">
        <w:rPr>
          <w:rFonts w:ascii="Arial" w:hAnsi="Arial" w:cs="Arial"/>
          <w:sz w:val="22"/>
          <w:szCs w:val="22"/>
        </w:rPr>
        <w:t xml:space="preserve"> </w:t>
      </w:r>
      <w:r w:rsidR="001D1AC0" w:rsidRPr="001D1AC0">
        <w:rPr>
          <w:rFonts w:ascii="Arial" w:hAnsi="Arial" w:cs="Arial"/>
          <w:b w:val="0"/>
          <w:sz w:val="22"/>
          <w:szCs w:val="22"/>
        </w:rPr>
        <w:t>(</w:t>
      </w:r>
      <w:r w:rsidR="001D1AC0" w:rsidRPr="0006144F">
        <w:rPr>
          <w:rFonts w:ascii="Arial" w:hAnsi="Arial" w:cs="Arial"/>
          <w:color w:val="FF0000"/>
          <w:sz w:val="22"/>
          <w:szCs w:val="22"/>
        </w:rPr>
        <w:t>UTC+</w:t>
      </w:r>
      <w:r w:rsidR="0006144F" w:rsidRPr="0006144F">
        <w:rPr>
          <w:rFonts w:ascii="Arial" w:hAnsi="Arial" w:cs="Arial"/>
          <w:color w:val="FF0000"/>
          <w:sz w:val="22"/>
          <w:szCs w:val="22"/>
        </w:rPr>
        <w:t>1</w:t>
      </w:r>
      <w:r w:rsidR="001A2782" w:rsidRPr="0006144F">
        <w:rPr>
          <w:rFonts w:ascii="Arial" w:hAnsi="Arial" w:cs="Arial"/>
          <w:color w:val="FF0000"/>
          <w:sz w:val="22"/>
          <w:szCs w:val="22"/>
        </w:rPr>
        <w:t>1</w:t>
      </w:r>
      <w:r w:rsidR="0006144F" w:rsidRPr="0006144F">
        <w:rPr>
          <w:rFonts w:ascii="Arial" w:hAnsi="Arial" w:cs="Arial"/>
          <w:color w:val="FF0000"/>
          <w:sz w:val="22"/>
          <w:szCs w:val="22"/>
        </w:rPr>
        <w:t>, A</w:t>
      </w:r>
      <w:r w:rsidR="001D1AC0" w:rsidRPr="0006144F">
        <w:rPr>
          <w:rFonts w:ascii="Arial" w:hAnsi="Arial" w:cs="Arial"/>
          <w:color w:val="FF0000"/>
          <w:sz w:val="22"/>
          <w:szCs w:val="22"/>
        </w:rPr>
        <w:t>E</w:t>
      </w:r>
      <w:r w:rsidR="0006144F" w:rsidRPr="0006144F">
        <w:rPr>
          <w:rFonts w:ascii="Arial" w:hAnsi="Arial" w:cs="Arial"/>
          <w:color w:val="FF0000"/>
          <w:sz w:val="22"/>
          <w:szCs w:val="22"/>
        </w:rPr>
        <w:t>D</w:t>
      </w:r>
      <w:r w:rsidR="001D1AC0" w:rsidRPr="0006144F">
        <w:rPr>
          <w:rFonts w:ascii="Arial" w:hAnsi="Arial" w:cs="Arial"/>
          <w:color w:val="FF0000"/>
          <w:sz w:val="22"/>
          <w:szCs w:val="22"/>
        </w:rPr>
        <w:t>T</w:t>
      </w:r>
      <w:r w:rsidR="001D1AC0" w:rsidRPr="001D1AC0">
        <w:rPr>
          <w:rFonts w:ascii="Arial" w:hAnsi="Arial" w:cs="Arial"/>
          <w:b w:val="0"/>
          <w:sz w:val="22"/>
          <w:szCs w:val="22"/>
        </w:rPr>
        <w:t>)</w:t>
      </w:r>
    </w:p>
    <w:p w14:paraId="5652E4E7" w14:textId="2C13695F" w:rsidR="00675233" w:rsidRPr="003B47DC" w:rsidRDefault="002968DC" w:rsidP="00A0148A">
      <w:pPr>
        <w:spacing w:before="8" w:after="8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3B47DC">
        <w:rPr>
          <w:rFonts w:ascii="Arial" w:hAnsi="Arial" w:cs="Arial"/>
          <w:i/>
          <w:sz w:val="22"/>
          <w:szCs w:val="22"/>
        </w:rPr>
        <w:t>(</w:t>
      </w:r>
      <w:proofErr w:type="gramStart"/>
      <w:r w:rsidRPr="003B47DC">
        <w:rPr>
          <w:rFonts w:ascii="Arial" w:hAnsi="Arial" w:cs="Arial"/>
          <w:i/>
          <w:sz w:val="22"/>
          <w:szCs w:val="22"/>
        </w:rPr>
        <w:t>version</w:t>
      </w:r>
      <w:proofErr w:type="gramEnd"/>
      <w:r w:rsidRPr="003B47DC">
        <w:rPr>
          <w:rFonts w:ascii="Arial" w:hAnsi="Arial" w:cs="Arial"/>
          <w:i/>
          <w:sz w:val="22"/>
          <w:szCs w:val="22"/>
        </w:rPr>
        <w:t xml:space="preserve"> </w:t>
      </w:r>
      <w:r w:rsidR="0057082E">
        <w:rPr>
          <w:rFonts w:ascii="Arial" w:hAnsi="Arial" w:cs="Arial"/>
          <w:i/>
          <w:color w:val="0000FF"/>
          <w:sz w:val="22"/>
          <w:szCs w:val="22"/>
        </w:rPr>
        <w:t>6 October</w:t>
      </w:r>
      <w:r w:rsidR="0089182B" w:rsidRPr="00C7049B">
        <w:rPr>
          <w:rFonts w:ascii="Arial" w:hAnsi="Arial" w:cs="Arial"/>
          <w:i/>
          <w:color w:val="0000FF"/>
          <w:sz w:val="22"/>
          <w:szCs w:val="22"/>
        </w:rPr>
        <w:t xml:space="preserve"> 202</w:t>
      </w:r>
      <w:r w:rsidR="0006144F">
        <w:rPr>
          <w:rFonts w:ascii="Arial" w:hAnsi="Arial" w:cs="Arial"/>
          <w:i/>
          <w:color w:val="0000FF"/>
          <w:sz w:val="22"/>
          <w:szCs w:val="22"/>
        </w:rPr>
        <w:t>3</w:t>
      </w:r>
      <w:r w:rsidR="00675233" w:rsidRPr="003B47DC">
        <w:rPr>
          <w:rFonts w:ascii="Arial" w:hAnsi="Arial" w:cs="Arial"/>
          <w:i/>
          <w:sz w:val="22"/>
          <w:szCs w:val="22"/>
        </w:rPr>
        <w:t>)</w:t>
      </w:r>
    </w:p>
    <w:p w14:paraId="4524653C" w14:textId="77777777" w:rsidR="008406E6" w:rsidRPr="0028341F" w:rsidRDefault="008406E6" w:rsidP="00A0148A">
      <w:pPr>
        <w:spacing w:before="8" w:after="8" w:line="276" w:lineRule="auto"/>
        <w:jc w:val="center"/>
        <w:rPr>
          <w:i/>
          <w:sz w:val="22"/>
          <w:szCs w:val="22"/>
        </w:rPr>
      </w:pPr>
    </w:p>
    <w:p w14:paraId="204C772E" w14:textId="77777777" w:rsidR="00716EC0" w:rsidRPr="0028341F" w:rsidRDefault="00716EC0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8406E6" w14:paraId="044F3F8B" w14:textId="77777777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084E505" w14:textId="3E803D39" w:rsidR="00716EC0" w:rsidRPr="008406E6" w:rsidRDefault="0089182B" w:rsidP="0006144F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bookmarkStart w:id="0" w:name="_Hlk113284368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Monday</w:t>
            </w:r>
            <w:r w:rsidR="009660F8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1A278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CB54" w14:textId="622156FD" w:rsidR="00716EC0" w:rsidRPr="008406E6" w:rsidRDefault="00716EC0" w:rsidP="000E32A0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 w:rsid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1</w:t>
            </w:r>
          </w:p>
        </w:tc>
      </w:tr>
      <w:tr w:rsidR="00416C65" w:rsidRPr="0089182B" w14:paraId="4B635637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6F456BDE" w14:textId="5A2D369A" w:rsidR="00416C65" w:rsidRPr="00BC1141" w:rsidRDefault="0089182B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09:</w:t>
            </w:r>
            <w:r w:rsid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 w:rsidR="00BC1141"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10:</w:t>
            </w:r>
            <w:r w:rsid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55482293" w14:textId="388BFF45" w:rsidR="003A2EE4" w:rsidRPr="0089182B" w:rsidRDefault="00286EE1" w:rsidP="00286EE1">
            <w:pPr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Watersedge</w:t>
            </w:r>
            <w:proofErr w:type="spellEnd"/>
            <w:r w:rsidRPr="0089182B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9182B" w:rsidRPr="0089182B">
              <w:rPr>
                <w:rFonts w:ascii="Arial" w:hAnsi="Arial" w:cs="Arial"/>
                <w:iCs/>
                <w:sz w:val="22"/>
                <w:szCs w:val="22"/>
              </w:rPr>
              <w:t xml:space="preserve">Meeting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89182B" w:rsidRPr="0089182B">
              <w:rPr>
                <w:rFonts w:ascii="Arial" w:hAnsi="Arial" w:cs="Arial"/>
                <w:iCs/>
                <w:sz w:val="22"/>
                <w:szCs w:val="22"/>
              </w:rPr>
              <w:t xml:space="preserve">oom setting,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two screens, projector(s), HDMI cables (2), </w:t>
            </w:r>
            <w:r w:rsidR="0089182B" w:rsidRPr="0089182B">
              <w:rPr>
                <w:rFonts w:ascii="Arial" w:hAnsi="Arial" w:cs="Arial"/>
                <w:iCs/>
                <w:sz w:val="22"/>
                <w:szCs w:val="22"/>
              </w:rPr>
              <w:t>layout and IT testing</w:t>
            </w:r>
            <w:r w:rsidR="0089182B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 w:rsidR="000E32A0">
              <w:rPr>
                <w:rFonts w:ascii="Arial" w:hAnsi="Arial" w:cs="Arial"/>
                <w:iCs/>
                <w:sz w:val="22"/>
                <w:szCs w:val="22"/>
              </w:rPr>
              <w:t xml:space="preserve">AHO, Sage Hotel and </w:t>
            </w:r>
            <w:r w:rsidR="0089182B">
              <w:rPr>
                <w:rFonts w:ascii="Arial" w:hAnsi="Arial" w:cs="Arial"/>
                <w:iCs/>
                <w:sz w:val="22"/>
                <w:szCs w:val="22"/>
              </w:rPr>
              <w:t>IHO Secretariat Staff only)</w:t>
            </w:r>
          </w:p>
        </w:tc>
      </w:tr>
      <w:tr w:rsidR="0089182B" w:rsidRPr="0089182B" w14:paraId="34D09CCF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3CEF5CA3" w14:textId="77777777" w:rsidR="0089182B" w:rsidRPr="0089182B" w:rsidRDefault="0089182B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</w:t>
            </w:r>
            <w:r w:rsidR="00BC1141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89182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 – 12:00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45C1BF31" w14:textId="12F3A3F2" w:rsidR="003A2EE4" w:rsidRPr="0089182B" w:rsidRDefault="0089182B" w:rsidP="000E32A0">
            <w:pPr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Cha</w:t>
            </w:r>
            <w:r w:rsidR="000E32A0">
              <w:rPr>
                <w:rFonts w:ascii="Arial" w:hAnsi="Arial" w:cs="Arial"/>
                <w:iCs/>
                <w:sz w:val="22"/>
                <w:szCs w:val="22"/>
              </w:rPr>
              <w:t>ir’s Preparation Meeting (Chair</w:t>
            </w:r>
            <w:r>
              <w:rPr>
                <w:rFonts w:ascii="Arial" w:hAnsi="Arial" w:cs="Arial"/>
                <w:iCs/>
                <w:sz w:val="22"/>
                <w:szCs w:val="22"/>
              </w:rPr>
              <w:t>/Secretary</w:t>
            </w:r>
            <w:r w:rsidR="0085293A">
              <w:rPr>
                <w:rFonts w:ascii="Arial" w:hAnsi="Arial" w:cs="Arial"/>
                <w:iCs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</w:tr>
      <w:tr w:rsidR="009F0357" w:rsidRPr="0089182B" w14:paraId="361FD11C" w14:textId="77777777" w:rsidTr="009F0357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2E3DAD15" w14:textId="3DDAA383" w:rsidR="009F0357" w:rsidRDefault="009F0357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12:00 – 12:30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0F25BF12" w14:textId="47B4AC25" w:rsidR="009F0357" w:rsidRPr="009F0357" w:rsidRDefault="009F0357" w:rsidP="009F0357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F0357">
              <w:rPr>
                <w:rFonts w:ascii="Arial" w:hAnsi="Arial" w:cs="Arial"/>
                <w:b/>
                <w:iCs/>
                <w:sz w:val="22"/>
                <w:szCs w:val="22"/>
              </w:rPr>
              <w:t>Welcome and Arrival of SCUFN Members</w:t>
            </w:r>
            <w:r w:rsidRPr="009F0357">
              <w:rPr>
                <w:rFonts w:ascii="Arial" w:hAnsi="Arial" w:cs="Arial"/>
                <w:b/>
                <w:iCs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bookmarkStart w:id="1" w:name="_GoBack"/>
            <w:bookmarkEnd w:id="1"/>
            <w:r w:rsidRPr="009F0357">
              <w:rPr>
                <w:rFonts w:ascii="Arial" w:hAnsi="Arial" w:cs="Arial"/>
                <w:iCs/>
                <w:sz w:val="22"/>
                <w:szCs w:val="22"/>
              </w:rPr>
              <w:t>participating in the afternoon session</w:t>
            </w:r>
          </w:p>
        </w:tc>
      </w:tr>
      <w:tr w:rsidR="0085293A" w:rsidRPr="0089182B" w14:paraId="6D0A68E7" w14:textId="77777777" w:rsidTr="00BC1141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21C7B27" w14:textId="5FE20134" w:rsidR="0085293A" w:rsidRDefault="009F0357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12:3</w:t>
            </w:r>
            <w:r w:rsidR="0085293A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 – 13: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 w:rsidR="0085293A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9AD6BB8" w14:textId="77777777" w:rsidR="0085293A" w:rsidRPr="00A0148A" w:rsidRDefault="0085293A" w:rsidP="00A0148A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0148A">
              <w:rPr>
                <w:rFonts w:ascii="Arial" w:hAnsi="Arial" w:cs="Arial"/>
                <w:b/>
                <w:iCs/>
                <w:sz w:val="22"/>
                <w:szCs w:val="22"/>
              </w:rPr>
              <w:t>Lunch Break</w:t>
            </w:r>
          </w:p>
        </w:tc>
      </w:tr>
      <w:tr w:rsidR="00D8721F" w:rsidRPr="0089182B" w14:paraId="53672C5B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8979BA1" w14:textId="41290751" w:rsidR="00D8721F" w:rsidRPr="00666D08" w:rsidRDefault="000E32A0" w:rsidP="000E32A0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proofErr w:type="spellStart"/>
            <w:r w:rsidRP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Watersedge</w:t>
            </w:r>
            <w:proofErr w:type="spellEnd"/>
            <w:r w:rsidRP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B3A3746" w14:textId="051483DE" w:rsidR="00D8721F" w:rsidRPr="0089182B" w:rsidRDefault="00B60792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Day 1 -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Session 1 – </w:t>
            </w:r>
            <w:r w:rsidRPr="00B607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Closed Session</w:t>
            </w:r>
            <w:r>
              <w:rPr>
                <w:rStyle w:val="FootnoteReference"/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footnoteReference w:id="1"/>
            </w:r>
          </w:p>
        </w:tc>
      </w:tr>
      <w:tr w:rsidR="00716EC0" w:rsidRPr="0089182B" w14:paraId="369752D4" w14:textId="77777777" w:rsidTr="0058162C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381D742E" w14:textId="43D7FC13" w:rsidR="00716EC0" w:rsidRPr="0089182B" w:rsidRDefault="00D6514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</w:t>
            </w:r>
            <w:r w:rsid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 w:rsid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58162C"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FFFFFF" w:themeFill="background1"/>
          </w:tcPr>
          <w:p w14:paraId="5CFEC95F" w14:textId="77777777" w:rsidR="00716EC0" w:rsidRPr="0089182B" w:rsidRDefault="00B358F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Opening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–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Logistic and Admin Arrangements - 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Introduction by SCUFN Chair - Approval of Agenda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35803859" w14:textId="77777777" w:rsidR="00D8721F" w:rsidRPr="0089182B" w:rsidRDefault="00B358F0" w:rsidP="00A0148A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</w:t>
            </w:r>
            <w:r w:rsidR="00B6079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a and timetable</w:t>
            </w:r>
          </w:p>
          <w:p w14:paraId="12FE8B52" w14:textId="04B8C794" w:rsidR="001B7A2D" w:rsidRDefault="00D8721F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02.2A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Agenda and </w:t>
            </w:r>
            <w:r w:rsidR="001505F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Timetable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of the closed session.</w:t>
            </w:r>
          </w:p>
          <w:p w14:paraId="4A338C39" w14:textId="77777777" w:rsidR="003A2EE4" w:rsidRPr="0089182B" w:rsidRDefault="003A2EE4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D1AC0" w:rsidRPr="001D1AC0" w14:paraId="486DF03F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66516CF9" w14:textId="48BE6DE7" w:rsidR="001D1AC0" w:rsidRPr="001D1AC0" w:rsidRDefault="00374137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657D29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657D29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1D1AC0"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  <w:p w14:paraId="5CCE841E" w14:textId="77777777" w:rsidR="001D1AC0" w:rsidRPr="001D1AC0" w:rsidRDefault="001D1AC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79AF4FCE" w14:textId="77777777" w:rsidR="001D1AC0" w:rsidRPr="001D1AC0" w:rsidRDefault="001D1AC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55959B07" w14:textId="77777777" w:rsidR="001D1AC0" w:rsidRPr="001D1AC0" w:rsidRDefault="001D1AC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67694BDC" w14:textId="77777777" w:rsidR="001D1AC0" w:rsidRPr="001D1AC0" w:rsidRDefault="001D1AC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</w:p>
          <w:p w14:paraId="4D901B7A" w14:textId="19220EAD" w:rsidR="001D1AC0" w:rsidRPr="001D1AC0" w:rsidRDefault="001D1AC0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</w:t>
            </w:r>
            <w:r w:rsidR="00035C7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ocess in SCUFN – </w:t>
            </w:r>
            <w:r w:rsidR="002F7B9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Cookbook for Generic Terms – </w:t>
            </w:r>
            <w:r w:rsidR="00035C7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Repository of Typical C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ases</w:t>
            </w:r>
            <w:r w:rsidR="00984FE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</w:t>
            </w:r>
          </w:p>
          <w:p w14:paraId="47D425DD" w14:textId="32795F05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03.2A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4C2E3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Proposed Amendments to version 1.0 October 2022 of the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Repository of Typical Cases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4C2E3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proofErr w:type="spellStart"/>
            <w:r w:rsidR="004C2E3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Ivaldi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/Mackay) -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Presentation</w:t>
            </w:r>
          </w:p>
          <w:p w14:paraId="30BD6DC5" w14:textId="5B9CA92E" w:rsidR="00E129C5" w:rsidRDefault="00377307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 SCUFN35.2/04 refers</w:t>
            </w:r>
          </w:p>
          <w:p w14:paraId="35165C39" w14:textId="568466AE" w:rsidR="00E129C5" w:rsidRPr="006172BA" w:rsidRDefault="00E129C5" w:rsidP="004C2E33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6172B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fr-FR"/>
              </w:rPr>
              <w:t>Useful Reference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: </w:t>
            </w:r>
            <w:hyperlink r:id="rId8" w:history="1">
              <w:r w:rsidRPr="004C2E33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eastAsia="fr-FR"/>
                </w:rPr>
                <w:t>Repository of Typical Cases v1.0, October 2022</w:t>
              </w:r>
            </w:hyperlink>
          </w:p>
          <w:p w14:paraId="43AF263A" w14:textId="77777777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15A4581" w14:textId="12A5F024" w:rsidR="00E129C5" w:rsidRDefault="00E129C5" w:rsidP="00E129C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4C2E3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Proposed </w:t>
            </w:r>
            <w:r w:rsidR="0037730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Way Forward</w:t>
            </w:r>
            <w:r w:rsidR="004C2E3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for </w:t>
            </w:r>
            <w:r w:rsidR="0037730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the Cookbook for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Generic Terms </w:t>
            </w:r>
            <w:r w:rsidR="004C2E3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(Mackay)</w:t>
            </w:r>
          </w:p>
          <w:p w14:paraId="5917063A" w14:textId="575CF90B" w:rsidR="00377307" w:rsidRDefault="00377307" w:rsidP="00377307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 SCUFN35.2/05</w:t>
            </w: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refers</w:t>
            </w:r>
          </w:p>
          <w:p w14:paraId="4E838AF0" w14:textId="15E03586" w:rsidR="004C2E33" w:rsidRDefault="004C2E33" w:rsidP="004C2E33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6172B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fr-FR"/>
              </w:rPr>
              <w:t>Useful Reference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: </w:t>
            </w:r>
            <w:hyperlink r:id="rId9" w:history="1">
              <w:r w:rsidRPr="004C2E33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eastAsia="fr-FR"/>
                </w:rPr>
                <w:t>Cookbook for the “Cookbook for Generic Terms of undersea feature names”, version 1.2, October 2022</w:t>
              </w:r>
            </w:hyperlink>
          </w:p>
          <w:p w14:paraId="44FD6266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47B4CA3B" w14:textId="77777777" w:rsidR="00805769" w:rsidRPr="001D1AC0" w:rsidRDefault="00805769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805769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Report and Recommendations of the SCUFN Sub Group on Generic Terms</w:t>
            </w:r>
          </w:p>
          <w:p w14:paraId="27028E37" w14:textId="00FB76FB" w:rsidR="00805769" w:rsidRDefault="00377307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Left blank intentionally.</w:t>
            </w:r>
          </w:p>
          <w:p w14:paraId="2816983E" w14:textId="4A1021EC" w:rsidR="00805769" w:rsidRDefault="00805769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552CC464" w14:textId="3E64DB8B" w:rsidR="00377307" w:rsidRPr="001D1AC0" w:rsidRDefault="00377307" w:rsidP="00377307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4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Minor Features and Horizontal Strategy </w:t>
            </w:r>
          </w:p>
          <w:p w14:paraId="317703F3" w14:textId="731CABC2" w:rsidR="00377307" w:rsidRDefault="00377307" w:rsidP="00377307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SCUFN36-03.4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F970D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Recommendations for the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Definition of an Optimal Horizontal Resolution Strategy (SCUFN Project Team, led by SCUFN Member M. Coffin) -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Presentation</w:t>
            </w:r>
          </w:p>
          <w:p w14:paraId="3DDF5007" w14:textId="67B12CA7" w:rsidR="00377307" w:rsidRDefault="00377307" w:rsidP="00377307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 SCUFN35.2/08</w:t>
            </w: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refers</w:t>
            </w:r>
          </w:p>
          <w:p w14:paraId="05DB4836" w14:textId="77777777" w:rsidR="001D1AC0" w:rsidRPr="001D1AC0" w:rsidRDefault="001D1AC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607834" w:rsidRPr="0089182B" w14:paraId="25B1D35E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CA6764E" w14:textId="4351BD86" w:rsidR="00607834" w:rsidRPr="00607834" w:rsidRDefault="00607834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15:</w:t>
            </w:r>
            <w:r w:rsidR="009B18B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00</w:t>
            </w: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15:</w:t>
            </w:r>
            <w:r w:rsidR="009B18B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</w:t>
            </w: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9156ADF" w14:textId="77777777" w:rsidR="00607834" w:rsidRPr="0089182B" w:rsidRDefault="0060783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84FE5" w:rsidRPr="001D1AC0" w14:paraId="17EAEEA5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32067545" w14:textId="3FDC660D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</w:t>
            </w:r>
            <w:r w:rsidR="004301A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20</w:t>
            </w:r>
            <w:r w:rsidR="004301A4"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  <w:p w14:paraId="3CCDB3C7" w14:textId="77777777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3A76BFB8" w14:textId="77777777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78A5DB4B" w14:textId="77777777" w:rsidR="00984FE5" w:rsidRPr="001D1AC0" w:rsidRDefault="00984FE5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0DDACA34" w14:textId="77777777" w:rsidR="00984FE5" w:rsidRPr="001D1AC0" w:rsidRDefault="00984FE5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</w:t>
            </w:r>
            <w:r w:rsidR="00B72B8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)</w:t>
            </w:r>
          </w:p>
          <w:p w14:paraId="1D8BED68" w14:textId="77777777" w:rsidR="00B72B84" w:rsidRPr="00B72B84" w:rsidRDefault="00B72B84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 w:rsidR="006A36B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7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="006A36BB" w:rsidRPr="006A36B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SCUFN Sub-group B-6 I.D </w:t>
            </w:r>
          </w:p>
          <w:p w14:paraId="1C1F7152" w14:textId="5947D227" w:rsidR="00984FE5" w:rsidRDefault="00B72B84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 w:rsidR="00805769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 w:rsidR="0062049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Update on </w:t>
            </w:r>
            <w:r w:rsidR="006A36BB" w:rsidRP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 Sub-group B-6 I.D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984FE5"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</w:t>
            </w:r>
            <w:r w:rsidR="007C56B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</w:t>
            </w:r>
            <w:r w:rsidR="004613E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Said</w:t>
            </w:r>
            <w:r w:rsidR="00984FE5"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3245C015" w14:textId="22115C13" w:rsidR="00C04B25" w:rsidRPr="00620494" w:rsidRDefault="00620494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Actions SCUFN35.2/13 and /14</w:t>
            </w: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refer</w:t>
            </w:r>
          </w:p>
          <w:p w14:paraId="11466640" w14:textId="77777777" w:rsidR="004613ED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54CD4EC2" w14:textId="77777777" w:rsidR="004613ED" w:rsidRPr="00B72B84" w:rsidRDefault="004613ED" w:rsidP="00A0148A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6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7C56B7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Features named in scientific publications that do not align with current definitions of generic feature terms, do not conform to current principles for specific names</w:t>
            </w:r>
          </w:p>
          <w:p w14:paraId="63535A71" w14:textId="12249FC1" w:rsidR="004613ED" w:rsidRPr="00B72B84" w:rsidRDefault="004613ED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Consolidated Proposal of integrated version of recommendations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proofErr w:type="spellStart"/>
            <w:r w:rsidR="0062049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Kimeli</w:t>
            </w:r>
            <w:proofErr w:type="spellEnd"/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70E39531" w14:textId="5F8F4D99" w:rsidR="0009089F" w:rsidRPr="00620494" w:rsidRDefault="0009089F" w:rsidP="0009089F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Action </w:t>
            </w:r>
            <w:r w:rsidRPr="0009089F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SCUFN35.2/09 refers</w:t>
            </w:r>
          </w:p>
          <w:p w14:paraId="65DF775A" w14:textId="77777777" w:rsidR="0009089F" w:rsidRDefault="0009089F" w:rsidP="0009089F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24DE5476" w14:textId="555B192E" w:rsidR="00532A4E" w:rsidRPr="00B72B84" w:rsidRDefault="00532A4E" w:rsidP="00532A4E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8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Letter from Argentina about the GEBCO map distributed at </w:t>
            </w:r>
            <w:r w:rsidR="00E0323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the 32</w:t>
            </w:r>
            <w:r w:rsidR="00E03230" w:rsidRPr="00532A4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  <w:vertAlign w:val="superscript"/>
              </w:rPr>
              <w:t>nd</w:t>
            </w:r>
            <w:r w:rsidR="00E0323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session of the IOC Assembly </w:t>
            </w:r>
          </w:p>
          <w:p w14:paraId="005AF8B4" w14:textId="4BBE74A9" w:rsidR="00532A4E" w:rsidRDefault="00532A4E" w:rsidP="00532A4E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 w:rsidRPr="00532A4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Letter from the Permanent Delegation of the Argentine Republic to UNES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CO, dated 2 August 2023: GEBCO M</w:t>
            </w:r>
            <w:r w:rsidRPr="00532A4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ap distributed at 32nd session of the IOC Assembly, June 2023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Secretary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52DE5062" w14:textId="77777777" w:rsidR="00984FE5" w:rsidRDefault="00532A4E" w:rsidP="00CC2F8D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8B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IOC Response to Argentina</w:t>
            </w:r>
          </w:p>
          <w:p w14:paraId="6D5CB078" w14:textId="1B5AA826" w:rsidR="006F0C2A" w:rsidRPr="001D1AC0" w:rsidRDefault="006F0C2A" w:rsidP="00CC2F8D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4D42A1" w:rsidRPr="0089182B" w14:paraId="2AB9882F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AD1FDF2" w14:textId="60707C1A" w:rsidR="004D42A1" w:rsidRPr="00C457B3" w:rsidRDefault="004D42A1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3143C6"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:</w:t>
            </w:r>
            <w:r w:rsidR="003143C6"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P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507E3C3" w14:textId="4956221C" w:rsidR="004D42A1" w:rsidRPr="00FD3448" w:rsidRDefault="000E32A0" w:rsidP="00FD3448">
            <w:pPr>
              <w:spacing w:before="8" w:after="8" w:line="276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SCUFN-36</w:t>
            </w:r>
            <w:r w:rsidR="004D42A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End of Session 1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and Day 1</w:t>
            </w:r>
            <w:r w:rsidR="00FD3448">
              <w:br w:type="page"/>
            </w:r>
          </w:p>
        </w:tc>
      </w:tr>
      <w:tr w:rsidR="007D47C8" w:rsidRPr="0089182B" w14:paraId="24FC672A" w14:textId="77777777" w:rsidTr="00CC2F8D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3296EDD8" w14:textId="35BEB3AB" w:rsidR="007D47C8" w:rsidRPr="00C457B3" w:rsidRDefault="00CC2F8D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lastRenderedPageBreak/>
              <w:t>18:00-20:00</w:t>
            </w:r>
            <w:r w:rsidR="006F0C2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6F0C2A" w:rsidRPr="006F0C2A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(to be confirmed)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632F3475" w14:textId="474B493C" w:rsidR="007D47C8" w:rsidRDefault="00CC2F8D" w:rsidP="00CC2F8D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Sage Hotel - </w:t>
            </w:r>
            <w:r w:rsidRPr="00CC2F8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Five Islands Restaurant and Terrace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br/>
            </w:r>
            <w:r w:rsidRPr="006F0C2A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FR"/>
              </w:rPr>
              <w:t>Informal gathering for all participants</w:t>
            </w:r>
          </w:p>
        </w:tc>
      </w:tr>
      <w:bookmarkEnd w:id="0"/>
    </w:tbl>
    <w:p w14:paraId="7FD097F1" w14:textId="65289422" w:rsidR="007D47C8" w:rsidRDefault="007D47C8" w:rsidP="00A0148A">
      <w:pPr>
        <w:spacing w:before="8" w:after="8" w:line="276" w:lineRule="auto"/>
      </w:pPr>
    </w:p>
    <w:p w14:paraId="60C7B73D" w14:textId="77777777" w:rsidR="007D47C8" w:rsidRDefault="007D47C8">
      <w:pPr>
        <w:spacing w:after="200" w:line="276" w:lineRule="auto"/>
      </w:pPr>
      <w:r>
        <w:br w:type="page"/>
      </w:r>
    </w:p>
    <w:p w14:paraId="7FF7EC13" w14:textId="77777777" w:rsidR="008A5420" w:rsidRDefault="008A5420" w:rsidP="00A0148A">
      <w:pPr>
        <w:spacing w:before="8" w:after="8"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2998B706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0061E460" w14:textId="0F41CBE9" w:rsidR="005F6693" w:rsidRPr="008406E6" w:rsidRDefault="00036B22" w:rsidP="0006144F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Tuesday 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 w:rsidR="00657D2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November 202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2F909" w14:textId="340A12F2" w:rsidR="005F6693" w:rsidRPr="008406E6" w:rsidRDefault="005F6693" w:rsidP="000E32A0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2</w:t>
            </w:r>
          </w:p>
        </w:tc>
      </w:tr>
      <w:tr w:rsidR="0057082E" w:rsidRPr="0089182B" w14:paraId="1667D86E" w14:textId="77777777" w:rsidTr="0057082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7239154" w14:textId="1B7EEB08" w:rsidR="0057082E" w:rsidRDefault="0057082E" w:rsidP="000E32A0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08:00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0A8B206E" w14:textId="79E36B9C" w:rsidR="0057082E" w:rsidRPr="0057082E" w:rsidRDefault="0057082E" w:rsidP="0057082E">
            <w:pPr>
              <w:spacing w:before="8" w:after="8" w:line="276" w:lineRule="auto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Arrival of Participants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57082E" w:rsidRPr="0089182B" w14:paraId="7C3312C8" w14:textId="77777777" w:rsidTr="0057082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666689AA" w14:textId="6057D0CD" w:rsidR="0057082E" w:rsidRPr="000E32A0" w:rsidRDefault="0057082E" w:rsidP="0057082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08:30 (</w:t>
            </w:r>
            <w:r w:rsidRPr="0057082E">
              <w:rPr>
                <w:rFonts w:ascii="Arial" w:hAnsi="Arial" w:cs="Arial"/>
                <w:bCs/>
                <w:i/>
                <w:sz w:val="22"/>
                <w:szCs w:val="22"/>
                <w:highlight w:val="yellow"/>
                <w:lang w:eastAsia="fr-FR"/>
              </w:rPr>
              <w:t>to be confirmed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) – 09:00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06BC2DBB" w14:textId="7CB618F9" w:rsidR="0057082E" w:rsidRPr="0057082E" w:rsidRDefault="0057082E" w:rsidP="0057082E">
            <w:pPr>
              <w:spacing w:before="8" w:after="8" w:line="276" w:lineRule="auto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Welco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me Ceremony by Host Country (AHO)</w:t>
            </w:r>
          </w:p>
        </w:tc>
      </w:tr>
      <w:tr w:rsidR="008A5420" w:rsidRPr="0089182B" w14:paraId="0DB42782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62B2207E" w14:textId="3FE3E0C5" w:rsidR="008A5420" w:rsidRPr="00666D08" w:rsidRDefault="000E32A0" w:rsidP="000E32A0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proofErr w:type="spellStart"/>
            <w:r w:rsidRP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Watersedge</w:t>
            </w:r>
            <w:proofErr w:type="spellEnd"/>
            <w:r w:rsidRP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66956E44" w14:textId="3DF8E7F2" w:rsidR="008A5420" w:rsidRPr="0089182B" w:rsidRDefault="008A5420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2 - Session 2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Open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8A5420" w:rsidRPr="008A5420" w14:paraId="01D96CAA" w14:textId="77777777" w:rsidTr="008A5420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14:paraId="535C62EB" w14:textId="77777777" w:rsidR="008A5420" w:rsidRPr="008A5420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9:0</w:t>
            </w: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14:paraId="1A4BB028" w14:textId="77777777" w:rsidR="008A5420" w:rsidRPr="008A5420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14:paraId="64B1BFC0" w14:textId="3F355DF9" w:rsidR="008A5420" w:rsidRPr="008A5420" w:rsidRDefault="008A542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Welcome Address (</w:t>
            </w:r>
            <w:r w:rsidR="0042198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AHO</w:t>
            </w:r>
            <w:r w:rsidR="006F0C2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’s</w:t>
            </w:r>
            <w:r w:rsidR="0042198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Representative</w:t>
            </w:r>
            <w:r w:rsidR="0050035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50035B" w:rsidRPr="0050035B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to be confirmed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)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br/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and Introduction (SCUFN Chair)</w:t>
            </w:r>
          </w:p>
          <w:p w14:paraId="1216250F" w14:textId="54923C1C" w:rsidR="008A5420" w:rsidRPr="008A5420" w:rsidRDefault="008A542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Doc: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</w:rPr>
              <w:t>SCUFN36-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01A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List of Documents (Sec.)</w:t>
            </w:r>
          </w:p>
          <w:p w14:paraId="76987109" w14:textId="17CDAC27" w:rsidR="008A5420" w:rsidRPr="008A5420" w:rsidRDefault="000E32A0" w:rsidP="00A0148A">
            <w:pPr>
              <w:tabs>
                <w:tab w:val="left" w:pos="0"/>
              </w:tabs>
              <w:spacing w:before="8" w:after="8" w:line="276" w:lineRule="auto"/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SCUFN36-</w:t>
            </w:r>
            <w:r w:rsidR="008A5420"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01B</w:t>
            </w:r>
            <w:r w:rsidR="008A5420"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List of Participants (Sec.)</w:t>
            </w:r>
          </w:p>
          <w:p w14:paraId="51355623" w14:textId="126B8388" w:rsidR="008A5420" w:rsidRDefault="000E32A0" w:rsidP="00A0148A">
            <w:pPr>
              <w:tabs>
                <w:tab w:val="left" w:pos="0"/>
              </w:tabs>
              <w:spacing w:before="8" w:after="8" w:line="276" w:lineRule="auto"/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SCUFN36-</w:t>
            </w:r>
            <w:r w:rsidR="008A5420"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01C</w:t>
            </w:r>
            <w:r w:rsidR="008A5420"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</w:t>
            </w:r>
            <w:r w:rsidR="008A54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Membership and Observers List</w:t>
            </w:r>
          </w:p>
          <w:p w14:paraId="06365DE7" w14:textId="77777777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EBD0A95" w14:textId="77777777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 xml:space="preserve">Main </w:t>
            </w:r>
            <w:r w:rsidRPr="00374137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</w:t>
            </w:r>
          </w:p>
          <w:p w14:paraId="654BE1A6" w14:textId="4C9C764F" w:rsidR="008A5420" w:rsidRDefault="0042198A" w:rsidP="00A0148A">
            <w:pPr>
              <w:tabs>
                <w:tab w:val="left" w:pos="0"/>
              </w:tabs>
              <w:spacing w:before="8" w:after="8" w:line="276" w:lineRule="auto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F</w:t>
            </w:r>
            <w:r w:rsidR="00657D2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or </w:t>
            </w:r>
            <w:r w:rsidR="008A542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those who are not familiar on SCUFN matters, short brief on the objectives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meeting</w:t>
            </w:r>
            <w:r w:rsidR="008A542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the rules, </w:t>
            </w:r>
            <w:r w:rsidR="00474AB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short 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summary of the </w:t>
            </w:r>
            <w:r w:rsidR="008A542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outcome of the closed session 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arranged on Monday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6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 w:rsidR="00657D2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November</w:t>
            </w:r>
            <w:r w:rsidR="008A542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(Chair, supported by Secretary).</w:t>
            </w:r>
          </w:p>
          <w:p w14:paraId="2B1C9052" w14:textId="77777777" w:rsidR="003A2EE4" w:rsidRPr="008A5420" w:rsidRDefault="003A2EE4" w:rsidP="00A0148A">
            <w:pPr>
              <w:tabs>
                <w:tab w:val="left" w:pos="0"/>
              </w:tabs>
              <w:spacing w:before="8" w:after="8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A5420" w:rsidRPr="0089182B" w14:paraId="32594037" w14:textId="77777777" w:rsidTr="0024094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0D2A6531" w14:textId="77777777" w:rsidR="008A5420" w:rsidRPr="0089182B" w:rsidRDefault="008A5420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09:30</w:t>
            </w:r>
            <w:r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FFFFFF" w:themeFill="background1"/>
          </w:tcPr>
          <w:p w14:paraId="2E78BB75" w14:textId="77777777" w:rsidR="008A5420" w:rsidRPr="0089182B" w:rsidRDefault="008A5420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Logistic and Admin Arrangements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- Approval of Agenda </w:t>
            </w:r>
            <w:r w:rsidR="00C20567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&amp; </w:t>
            </w:r>
            <w:r w:rsidR="001505F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Timetable</w:t>
            </w:r>
            <w:r w:rsidR="00C20567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68BC39E1" w14:textId="77777777" w:rsidR="008A5420" w:rsidRPr="0089182B" w:rsidRDefault="008A5420" w:rsidP="00A0148A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a and </w:t>
            </w:r>
            <w:r w:rsidR="001505F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Timetable</w:t>
            </w:r>
          </w:p>
          <w:p w14:paraId="18055B26" w14:textId="757F09EA" w:rsidR="008A5420" w:rsidRDefault="008A5420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02.2A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Agenda and </w:t>
            </w:r>
            <w:r w:rsidR="001505F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Timetable</w:t>
            </w:r>
            <w:r w:rsidR="00C2056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14:paraId="208679E7" w14:textId="77777777" w:rsidR="00AF0406" w:rsidRDefault="00AF0406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61FF5620" w14:textId="03697774" w:rsidR="003A2EE4" w:rsidRDefault="0099151E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Notes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="000C1440" w:rsidRP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Logistic and Admin Arrangements</w:t>
            </w:r>
            <w:r w:rsid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</w:t>
            </w:r>
            <w:r w:rsidR="0042198A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AHO and</w:t>
            </w:r>
            <w:r w:rsid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Secretary).</w:t>
            </w:r>
            <w:r w:rsidR="000C144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0294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Q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uick fly-through the </w:t>
            </w:r>
            <w:r w:rsidR="0080294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genda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</w:t>
            </w:r>
            <w:r w:rsidR="001505F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Timetable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and call for AOB if any. 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Reminder a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ll statements to be provided in written format to Secretary in advance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for the record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</w:t>
            </w:r>
            <w:hyperlink r:id="rId10" w:history="1">
              <w:r w:rsidR="001C0ABC" w:rsidRPr="00550A6F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eastAsia="fr-FR"/>
                </w:rPr>
                <w:t>adcs@iho.int</w:t>
              </w:r>
            </w:hyperlink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).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</w:p>
          <w:p w14:paraId="1B980735" w14:textId="77777777" w:rsidR="00657D29" w:rsidRPr="0089182B" w:rsidRDefault="00657D29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A2EE4" w:rsidRPr="003A2EE4" w14:paraId="4D718C55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5014E28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3E2015A5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6FEB2EDC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2C71988C" w14:textId="77777777" w:rsidR="003A2EE4" w:rsidRPr="00E87F1A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87F1A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Skipped </w:t>
            </w:r>
          </w:p>
          <w:p w14:paraId="1CF5F89F" w14:textId="77777777" w:rsidR="003A2EE4" w:rsidRPr="003A2EE4" w:rsidRDefault="003A2EE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234FA35C" w14:textId="77777777" w:rsidR="003A2EE4" w:rsidRPr="003A2EE4" w:rsidRDefault="003A2EE4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3A2EE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3A2EE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14:paraId="413AD1B8" w14:textId="710C4A14" w:rsidR="003A2EE4" w:rsidRPr="003A2EE4" w:rsidRDefault="003A2EE4" w:rsidP="00A0148A">
            <w:pPr>
              <w:shd w:val="clear" w:color="auto" w:fill="D9D9D9" w:themeFill="background1" w:themeFillShade="D9"/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3.1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Review of Actions from SCUFN</w:t>
            </w:r>
            <w:r w:rsidR="00380B8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-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</w:t>
            </w:r>
            <w:r w:rsidR="0042198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5.2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and transfer to the relevant agenda items (if appropriate)</w:t>
            </w:r>
          </w:p>
          <w:p w14:paraId="088C5CC2" w14:textId="698B0CB6" w:rsidR="003A2EE4" w:rsidRPr="003A2EE4" w:rsidRDefault="003A2EE4" w:rsidP="00A0148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Doc: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.1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-03.1A</w:t>
            </w:r>
            <w:r w:rsidR="00380B88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List of Actions from SCUFN-3</w:t>
            </w:r>
            <w:r w:rsidR="004219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5.2 and 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Status (Sec.)</w:t>
            </w:r>
          </w:p>
          <w:p w14:paraId="0BCF3AF2" w14:textId="77777777" w:rsidR="00380B88" w:rsidRDefault="00862550" w:rsidP="00A0148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shd w:val="clear" w:color="auto" w:fill="D9D9D9" w:themeFill="background1" w:themeFillShade="D9"/>
              </w:rPr>
              <w:t>Notes</w:t>
            </w:r>
            <w:r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: </w:t>
            </w:r>
            <w:r w:rsidR="003A2EE4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Members are invited to take not</w:t>
            </w:r>
            <w:r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="003A2EE4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of the progress on the implementation of Decisions and Actions</w:t>
            </w:r>
            <w:r w:rsidR="00E87F1A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. Pending actions are transferred to the relevant agenda items.</w:t>
            </w:r>
          </w:p>
          <w:p w14:paraId="28151FCC" w14:textId="77777777" w:rsidR="00380B88" w:rsidRPr="00380B88" w:rsidRDefault="00380B88" w:rsidP="00A0148A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</w:pPr>
          </w:p>
        </w:tc>
      </w:tr>
      <w:tr w:rsidR="008D580C" w:rsidRPr="0089182B" w14:paraId="44462212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18216DB3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09:40</w:t>
            </w:r>
            <w:r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auto"/>
          </w:tcPr>
          <w:p w14:paraId="557A372E" w14:textId="77777777" w:rsidR="008D580C" w:rsidRPr="0089182B" w:rsidRDefault="008D580C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14:paraId="1678B75F" w14:textId="77777777" w:rsidR="007D47C8" w:rsidRPr="001D1AC0" w:rsidRDefault="007D47C8" w:rsidP="007D47C8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ocess in SCUFN – Cookbook for Generic Terms – Repository of Typical C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ases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</w:t>
            </w:r>
          </w:p>
          <w:p w14:paraId="301F6E49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03.2A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Proposed Amendments to version 1.0 October 2022 of the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Repository of Typical Cases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Ivaldi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/Mackay) -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Presentation</w:t>
            </w:r>
          </w:p>
          <w:p w14:paraId="40D6B7E4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 SCUFN35.2/04 refers</w:t>
            </w:r>
          </w:p>
          <w:p w14:paraId="085989B6" w14:textId="77777777" w:rsidR="007D47C8" w:rsidRPr="006172BA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6172B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fr-FR"/>
              </w:rPr>
              <w:t>Useful Reference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: </w:t>
            </w:r>
            <w:hyperlink r:id="rId11" w:history="1">
              <w:r w:rsidRPr="004C2E33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eastAsia="fr-FR"/>
                </w:rPr>
                <w:t>Repository of Typical Cases v1.0, October 2022</w:t>
              </w:r>
            </w:hyperlink>
          </w:p>
          <w:p w14:paraId="6E04C376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47CB767C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03.2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Proposed Way Forward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for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the Cookbook for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Generic Terms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(Mackay)</w:t>
            </w:r>
          </w:p>
          <w:p w14:paraId="638D4D2F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 SCUFN35.2/05</w:t>
            </w: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refers</w:t>
            </w:r>
          </w:p>
          <w:p w14:paraId="3ED6F19F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6172B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eastAsia="fr-FR"/>
              </w:rPr>
              <w:t>Useful Reference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: </w:t>
            </w:r>
            <w:hyperlink r:id="rId12" w:history="1">
              <w:r w:rsidRPr="004C2E33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lang w:eastAsia="fr-FR"/>
                </w:rPr>
                <w:t>Cookbook for the “Cookbook for Generic Terms of undersea feature names”, version 1.2, October 2022</w:t>
              </w:r>
            </w:hyperlink>
          </w:p>
          <w:p w14:paraId="570029AA" w14:textId="77777777" w:rsid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377671F1" w14:textId="35CF5D12" w:rsidR="00C457B3" w:rsidRPr="007D47C8" w:rsidRDefault="007D47C8" w:rsidP="007D47C8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03.2</w:t>
            </w:r>
            <w:r w:rsidR="0051049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Proposed Way Forward for the Cookbook </w:t>
            </w:r>
            <w:r w:rsidR="0093463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for </w:t>
            </w:r>
            <w:r w:rsidR="0051049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Generic Terms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– MIM-</w:t>
            </w:r>
            <w:r w:rsidR="0011683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GA’s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Update </w:t>
            </w:r>
            <w:r w:rsidR="0011683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on Morphology Activities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(Rachel Nanson)</w:t>
            </w:r>
          </w:p>
          <w:p w14:paraId="511B1004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164238E1" w14:textId="77777777" w:rsidR="00116830" w:rsidRPr="001D1AC0" w:rsidRDefault="00116830" w:rsidP="00116830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805769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Report and Recommendations of the SCUFN Sub Group on Generic Terms</w:t>
            </w:r>
          </w:p>
          <w:p w14:paraId="058CD7E6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Left blank intentionally.</w:t>
            </w:r>
          </w:p>
          <w:p w14:paraId="0723D31F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14:paraId="04670297" w14:textId="77777777" w:rsidR="00116830" w:rsidRPr="001D1AC0" w:rsidRDefault="00116830" w:rsidP="00116830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4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Minor Features and Horizontal Strategy </w:t>
            </w:r>
          </w:p>
          <w:p w14:paraId="7EDB026A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SCUFN36-03.4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Recommendations for the Definition of an Optimal Horizontal Resolution Strategy (SCUFN Project Team, led by SCUFN Member M. Coffin) - </w:t>
            </w:r>
            <w:r w:rsidRPr="00E129C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Presentation</w:t>
            </w:r>
          </w:p>
          <w:p w14:paraId="32F8991D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 SCUFN35.2/08</w:t>
            </w: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refers</w:t>
            </w:r>
          </w:p>
          <w:p w14:paraId="25A84AB1" w14:textId="77777777" w:rsidR="008D580C" w:rsidRPr="0089182B" w:rsidRDefault="008D580C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D580C" w:rsidRPr="0089182B" w14:paraId="3F4E8F85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195E81A" w14:textId="77777777" w:rsidR="008D580C" w:rsidRPr="00C457B3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</w:t>
            </w:r>
            <w:r w:rsidR="00C457B3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30 </w:t>
            </w:r>
            <w:r w:rsidR="00C457B3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10</w:t>
            </w:r>
            <w:r w:rsidR="00C457B3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7EF605EF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8D580C" w:rsidRPr="0028341F" w14:paraId="0E67B1D8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43E4B829" w14:textId="03C6BCDE" w:rsidR="008D580C" w:rsidRPr="007D1624" w:rsidRDefault="004B7A84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10:50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3879C460" w14:textId="77777777" w:rsidR="00C457B3" w:rsidRPr="0089182B" w:rsidRDefault="00C457B3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8D580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(cont.) </w:t>
            </w:r>
          </w:p>
          <w:p w14:paraId="073E3EB1" w14:textId="77777777" w:rsidR="00116830" w:rsidRPr="00B72B84" w:rsidRDefault="00116830" w:rsidP="00116830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7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6A36B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SCUFN Sub-group B-6 I.D </w:t>
            </w:r>
          </w:p>
          <w:p w14:paraId="79F7CB2A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Update on </w:t>
            </w:r>
            <w:r w:rsidRPr="006A36B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 Sub-group B-6 I.D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Li/ Said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3239F34F" w14:textId="77777777" w:rsidR="00116830" w:rsidRPr="00620494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Actions SCUFN35.2/13 and /14</w:t>
            </w:r>
            <w:r w:rsidRPr="00377307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refer</w:t>
            </w:r>
          </w:p>
          <w:p w14:paraId="7437EAA6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2031D10D" w14:textId="77777777" w:rsidR="00116830" w:rsidRPr="00B72B84" w:rsidRDefault="00116830" w:rsidP="00116830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6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 w:rsidRPr="007C56B7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Features named in scientific publications that do not align with current definitions of generic feature terms, do not conform to current principles for specific names</w:t>
            </w:r>
          </w:p>
          <w:p w14:paraId="322DA52F" w14:textId="77777777" w:rsidR="00116830" w:rsidRPr="00B72B84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Consolidated Proposal of integrated version of recommendations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Kimeli</w:t>
            </w:r>
            <w:proofErr w:type="spellEnd"/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1C26BE2A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Action </w:t>
            </w:r>
            <w:r w:rsidRPr="0009089F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SCUFN35.2/09 refers</w:t>
            </w:r>
          </w:p>
          <w:p w14:paraId="2B51DAE1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14:paraId="7E46A2C1" w14:textId="77777777" w:rsidR="00116830" w:rsidRPr="00B72B84" w:rsidRDefault="00116830" w:rsidP="00116830">
            <w:pPr>
              <w:shd w:val="clear" w:color="auto" w:fill="FFFFFF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8</w:t>
            </w:r>
            <w:r w:rsidRPr="00B72B8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Letter from Argentina about the GEBCO map distributed at the 32</w:t>
            </w:r>
            <w:r w:rsidRPr="00532A4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session of the IOC Assembly </w:t>
            </w:r>
          </w:p>
          <w:p w14:paraId="76DECF14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 – </w:t>
            </w:r>
            <w:r w:rsidRPr="00532A4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Letter from the Permanent Delegation of the Argentine Republic to UNES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CO, dated 2 August 2023: GEBCO M</w:t>
            </w:r>
            <w:r w:rsidRPr="00532A4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ap distributed at 32nd session of the IOC Assembly, June 2023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Secretary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5CBB33F7" w14:textId="77777777" w:rsidR="00116830" w:rsidRDefault="00116830" w:rsidP="0011683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8B</w:t>
            </w:r>
            <w:r w:rsidRPr="00B72B8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IOC Response to Argentina</w:t>
            </w:r>
          </w:p>
          <w:p w14:paraId="5A0BB691" w14:textId="77777777" w:rsidR="008D580C" w:rsidRPr="0089182B" w:rsidRDefault="008D580C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8D580C" w:rsidRPr="0089182B" w14:paraId="56C8065A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5ABD1BB" w14:textId="642AF410" w:rsidR="008D580C" w:rsidRDefault="008D580C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12</w:t>
            </w:r>
            <w:r w:rsidR="00C457B3"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:</w:t>
            </w:r>
            <w:r w:rsidR="0057082E"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3</w:t>
            </w: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0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3:30</w:t>
            </w:r>
          </w:p>
          <w:p w14:paraId="3B1E64CA" w14:textId="0DD273D3" w:rsidR="001712E1" w:rsidRPr="00C457B3" w:rsidRDefault="001712E1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180D7180" w14:textId="23F228E8" w:rsidR="008D580C" w:rsidRPr="0089182B" w:rsidRDefault="008D580C" w:rsidP="0057082E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2 -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3</w:t>
            </w:r>
            <w:r w:rsidR="001712E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br/>
            </w:r>
          </w:p>
        </w:tc>
      </w:tr>
      <w:tr w:rsidR="008D580C" w:rsidRPr="0089182B" w14:paraId="0D02D169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2A89624" w14:textId="4DDE9431" w:rsidR="008D580C" w:rsidRPr="001E5D32" w:rsidRDefault="004B7A84" w:rsidP="00360235">
            <w:pPr>
              <w:spacing w:before="8" w:after="8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  <w:p w14:paraId="2894CF0D" w14:textId="77777777" w:rsidR="008D580C" w:rsidRPr="001E5D32" w:rsidRDefault="008D580C" w:rsidP="00360235">
            <w:pPr>
              <w:spacing w:before="8" w:after="8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14:paraId="6FD7F5BE" w14:textId="77777777" w:rsidR="008D580C" w:rsidRPr="0089182B" w:rsidRDefault="008D580C" w:rsidP="00360235">
            <w:pPr>
              <w:spacing w:before="8" w:after="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4AFB79ED" w14:textId="77777777" w:rsidR="008D580C" w:rsidRPr="0089182B" w:rsidRDefault="008D580C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</w:p>
          <w:p w14:paraId="542CC417" w14:textId="77777777" w:rsidR="008D580C" w:rsidRDefault="008D580C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6B6FFB41" w14:textId="26546071" w:rsidR="007E4018" w:rsidRPr="007E4018" w:rsidRDefault="007E4018" w:rsidP="007E4018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7E4018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450 proposals have been submitted prior to the deadline to be reviewed by SCUFN. Procedure will be using the “green”, “yellow”, “red” marks given by SCUFN Members</w:t>
            </w:r>
            <w:r w:rsidR="0051049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on SCUFN OWS,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on specific and generic terms prior to the meeting. Then, chronological order of submissions received. </w:t>
            </w:r>
            <w:r w:rsidR="00C940A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It is unlikely th</w:t>
            </w:r>
            <w:r w:rsidR="0051049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</w:t>
            </w:r>
            <w:r w:rsidR="00C940A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t all naming proposals will be reviewed by the end of the meeting. Those proposals not reviewed will </w:t>
            </w:r>
            <w:r w:rsidR="00EE6E5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be deferred to SCUFN-37 in 2024.</w:t>
            </w:r>
          </w:p>
          <w:p w14:paraId="0ED1EF45" w14:textId="07BCA76F" w:rsidR="007E4018" w:rsidRDefault="007E4018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4BFB1C5C" w14:textId="77777777" w:rsidR="004615CE" w:rsidRDefault="004615CE" w:rsidP="004615CE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7B7BD327" w14:textId="50F0AAEB" w:rsidR="004615CE" w:rsidRPr="0089182B" w:rsidRDefault="004615CE" w:rsidP="004615CE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0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Situation Report on All Naming Proposals submitted to SCUFN-36 and p</w:t>
            </w:r>
            <w:r w:rsidRPr="004615C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re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-</w:t>
            </w:r>
            <w:r w:rsidRPr="004615C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load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ed</w:t>
            </w:r>
            <w:r w:rsidRPr="004615C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in the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GEBCO </w:t>
            </w:r>
            <w:r w:rsidRPr="004615C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Gazetteer </w:t>
            </w:r>
          </w:p>
          <w:p w14:paraId="58608849" w14:textId="41B6757B" w:rsidR="004615CE" w:rsidRDefault="004615CE" w:rsidP="004615CE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SCUFN36-04.0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- </w:t>
            </w:r>
            <w:r w:rsidRPr="004615C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Situation Report on All Naming Proposals submitted to SCUFN-36 and pre-loaded in the GEBCO Gazetteer</w:t>
            </w:r>
            <w:r w:rsidR="00FD1E7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(Secretary)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14:paraId="11E7760F" w14:textId="6AAE6227" w:rsidR="004615CE" w:rsidRDefault="004615CE" w:rsidP="004615CE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4615CE"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Quick overview of the general situation, possible duplicates, re-submissions, etc.</w:t>
            </w:r>
          </w:p>
          <w:p w14:paraId="36B80095" w14:textId="77777777" w:rsidR="004615CE" w:rsidRDefault="004615CE" w:rsidP="00360235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546B76D4" w14:textId="55C201F5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7E401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7E401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 w:rsidR="007E401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 w:rsidR="007E4018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0C8DBA48" w14:textId="77777777" w:rsidR="007E4018" w:rsidRDefault="008D580C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0E32A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="007E401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="007E401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, -04.2A, etc.</w:t>
            </w:r>
          </w:p>
          <w:p w14:paraId="245A6747" w14:textId="77777777" w:rsidR="008D580C" w:rsidRPr="0089182B" w:rsidRDefault="008D580C" w:rsidP="00360235">
            <w:pPr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3B38CC4F" w14:textId="77777777" w:rsidR="008D580C" w:rsidRPr="0089182B" w:rsidRDefault="008D580C" w:rsidP="00360235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8D580C" w:rsidRPr="0089182B" w14:paraId="2B25677A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0287366" w14:textId="6D3AD86D" w:rsidR="008D580C" w:rsidRPr="00C457B3" w:rsidRDefault="008D580C" w:rsidP="004301A4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="004B7A84"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15: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6ADFEA1E" w14:textId="77777777" w:rsidR="008D580C" w:rsidRPr="0089182B" w:rsidRDefault="008D580C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8D580C" w:rsidRPr="0093463B" w14:paraId="470B46E1" w14:textId="77777777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4FF806C" w14:textId="1DA95DDA" w:rsidR="008D580C" w:rsidRPr="001E5D32" w:rsidRDefault="008D580C" w:rsidP="00360235">
            <w:pPr>
              <w:spacing w:before="8" w:after="8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4B7A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5:20</w:t>
            </w:r>
          </w:p>
          <w:p w14:paraId="68EE858D" w14:textId="77777777" w:rsidR="008D580C" w:rsidRPr="0028341F" w:rsidRDefault="008D580C" w:rsidP="00360235">
            <w:pPr>
              <w:spacing w:before="8" w:after="8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14:paraId="218655A8" w14:textId="77777777" w:rsidR="008D580C" w:rsidRPr="0089182B" w:rsidRDefault="008D580C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(cont.)</w:t>
            </w:r>
          </w:p>
          <w:p w14:paraId="26383A30" w14:textId="77777777" w:rsidR="007E4018" w:rsidRDefault="007E4018" w:rsidP="007E4018">
            <w:pPr>
              <w:spacing w:before="8" w:after="8"/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14:paraId="561D1628" w14:textId="77777777" w:rsidR="007E4018" w:rsidRPr="0089182B" w:rsidRDefault="007E4018" w:rsidP="007E4018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34E7EAC0" w14:textId="77777777" w:rsidR="007E4018" w:rsidRPr="0093463B" w:rsidRDefault="007E4018" w:rsidP="007E4018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59AE9BF1" w14:textId="77777777" w:rsidR="004B7A84" w:rsidRPr="0093463B" w:rsidRDefault="004B7A84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6026AEC3" w14:textId="77777777" w:rsidR="008D580C" w:rsidRPr="0093463B" w:rsidRDefault="008D580C" w:rsidP="00360235">
            <w:pPr>
              <w:tabs>
                <w:tab w:val="left" w:pos="0"/>
              </w:tabs>
              <w:spacing w:before="8" w:after="8"/>
              <w:rPr>
                <w:i/>
                <w:iCs/>
                <w:sz w:val="22"/>
                <w:szCs w:val="22"/>
                <w:lang w:val="fr-FR"/>
              </w:rPr>
            </w:pPr>
          </w:p>
        </w:tc>
      </w:tr>
      <w:tr w:rsidR="008D580C" w:rsidRPr="0089182B" w14:paraId="4A701222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6AB0FFD" w14:textId="6A53FCD2" w:rsidR="008D580C" w:rsidRPr="002D3826" w:rsidRDefault="00850AFE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17:0</w:t>
            </w:r>
            <w:r w:rsidR="004B7A8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3B91261E" w14:textId="5FA41B56" w:rsidR="008D580C" w:rsidRPr="0089182B" w:rsidRDefault="008D580C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End of Day 2 – End of Session 3</w:t>
            </w:r>
          </w:p>
        </w:tc>
      </w:tr>
    </w:tbl>
    <w:p w14:paraId="487475E5" w14:textId="77777777" w:rsidR="002D3826" w:rsidRDefault="002D3826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DBC056" w14:textId="77777777" w:rsidR="002D3826" w:rsidRDefault="002D3826" w:rsidP="00A0148A">
      <w:pPr>
        <w:spacing w:before="8" w:after="8" w:line="276" w:lineRule="auto"/>
      </w:pPr>
      <w:r>
        <w:br w:type="page"/>
      </w:r>
    </w:p>
    <w:p w14:paraId="276E7D88" w14:textId="77777777" w:rsidR="0079606F" w:rsidRDefault="0079606F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1526F63B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4D29F86" w14:textId="5A5690F0" w:rsidR="005F6693" w:rsidRPr="008406E6" w:rsidRDefault="005F6693" w:rsidP="0006144F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Wednesday 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FE74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November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2023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EBEB5" w14:textId="46B50F0D" w:rsidR="005F6693" w:rsidRPr="008406E6" w:rsidRDefault="005F6693" w:rsidP="000E32A0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3</w:t>
            </w:r>
          </w:p>
        </w:tc>
      </w:tr>
      <w:tr w:rsidR="00C72F8F" w:rsidRPr="0089182B" w14:paraId="65A3D039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2C0EC0F" w14:textId="5BC45DE3" w:rsidR="00C72F8F" w:rsidRPr="00666D08" w:rsidRDefault="000E32A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proofErr w:type="spellStart"/>
            <w:r w:rsidRPr="000E32A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Wate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rsedge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E2CBEE3" w14:textId="7217DC49" w:rsidR="00C72F8F" w:rsidRPr="0089182B" w:rsidRDefault="00C72F8F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3 - Session 4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Open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C72F8F" w:rsidRPr="0093463B" w14:paraId="1E172AFB" w14:textId="77777777" w:rsidTr="00240943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14:paraId="5877F8AA" w14:textId="77777777" w:rsidR="00C72F8F" w:rsidRPr="008A5420" w:rsidRDefault="00C72F8F" w:rsidP="00360235">
            <w:pPr>
              <w:spacing w:before="8" w:after="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9:0</w:t>
            </w: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14:paraId="0D8B896C" w14:textId="77777777" w:rsidR="00C72F8F" w:rsidRPr="008A5420" w:rsidRDefault="00C72F8F" w:rsidP="00360235">
            <w:pPr>
              <w:spacing w:before="8" w:after="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14:paraId="3D23AAC8" w14:textId="77777777" w:rsidR="00C72F8F" w:rsidRPr="008A5420" w:rsidRDefault="00C72F8F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  <w:r w:rsid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14:paraId="7FE587A5" w14:textId="77777777" w:rsidR="00360235" w:rsidRDefault="00360235" w:rsidP="00360235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4668DE98" w14:textId="77777777" w:rsidR="00143FC6" w:rsidRPr="0089182B" w:rsidRDefault="00143FC6" w:rsidP="00143FC6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40304290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15C3272E" w14:textId="5311BED8" w:rsidR="00E445B9" w:rsidRPr="0093463B" w:rsidRDefault="00E445B9" w:rsidP="00360235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7AC2CBF3" w14:textId="77777777" w:rsidR="00C72F8F" w:rsidRPr="0093463B" w:rsidRDefault="00C72F8F" w:rsidP="00360235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</w:tr>
      <w:tr w:rsidR="00D02F12" w:rsidRPr="0089182B" w14:paraId="29A6D11A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79D8A2D7" w14:textId="77777777" w:rsidR="00D02F12" w:rsidRPr="00C457B3" w:rsidRDefault="00D02F12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30 </w:t>
            </w:r>
            <w:r w:rsid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10:50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6EC1323" w14:textId="77777777" w:rsidR="00D02F12" w:rsidRPr="0089182B" w:rsidRDefault="00D02F1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D4D64" w:rsidRPr="0093463B" w14:paraId="597904FB" w14:textId="77777777" w:rsidTr="009D4D64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7FB08C70" w14:textId="254805F2" w:rsidR="009D4D64" w:rsidRDefault="004F1936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10:50</w:t>
            </w:r>
          </w:p>
        </w:tc>
        <w:tc>
          <w:tcPr>
            <w:tcW w:w="7489" w:type="dxa"/>
            <w:shd w:val="clear" w:color="auto" w:fill="auto"/>
          </w:tcPr>
          <w:p w14:paraId="33089528" w14:textId="77777777" w:rsidR="00D02F12" w:rsidRPr="008A5420" w:rsidRDefault="00D02F12" w:rsidP="00A0148A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  <w:r w:rsidR="00C457B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14:paraId="30341F72" w14:textId="77777777" w:rsidR="00143FC6" w:rsidRDefault="00143FC6" w:rsidP="00143FC6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5AA71B40" w14:textId="77777777" w:rsidR="00143FC6" w:rsidRPr="0089182B" w:rsidRDefault="00143FC6" w:rsidP="00143FC6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57CD40FD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78430279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0F2A011A" w14:textId="77777777" w:rsidR="00360235" w:rsidRPr="0093463B" w:rsidRDefault="00360235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</w:tc>
      </w:tr>
      <w:tr w:rsidR="00A72C57" w:rsidRPr="0089182B" w14:paraId="6E1961F7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2C0F66A" w14:textId="1E1A8A7C" w:rsidR="00A72C57" w:rsidRPr="00C457B3" w:rsidRDefault="00C457B3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12:</w:t>
            </w:r>
            <w:r w:rsidR="0057082E"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3</w:t>
            </w: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0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13:30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0FBA0333" w14:textId="77777777" w:rsidR="00A72C57" w:rsidRPr="0089182B" w:rsidRDefault="00A72C57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4 -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Sessions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5 </w:t>
            </w:r>
          </w:p>
        </w:tc>
      </w:tr>
      <w:tr w:rsidR="00C72F8F" w:rsidRPr="0093463B" w14:paraId="4276E840" w14:textId="77777777" w:rsidTr="0024094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5ED02189" w14:textId="75B20F60" w:rsidR="00240943" w:rsidRPr="00C457B3" w:rsidRDefault="004F1936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</w:tc>
        <w:tc>
          <w:tcPr>
            <w:tcW w:w="7489" w:type="dxa"/>
            <w:shd w:val="clear" w:color="auto" w:fill="FFFFFF" w:themeFill="background1"/>
          </w:tcPr>
          <w:p w14:paraId="71A378AE" w14:textId="77777777" w:rsidR="00360235" w:rsidRPr="008A5420" w:rsidRDefault="0036023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3DC2D09F" w14:textId="77777777" w:rsidR="00143FC6" w:rsidRDefault="00143FC6" w:rsidP="00143FC6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75CA368E" w14:textId="77777777" w:rsidR="00143FC6" w:rsidRPr="0089182B" w:rsidRDefault="00143FC6" w:rsidP="00143FC6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699BDAC6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1B24BB11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769EBAF3" w14:textId="77777777" w:rsidR="00C72F8F" w:rsidRPr="0093463B" w:rsidRDefault="00C72F8F" w:rsidP="00A0148A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</w:tr>
      <w:tr w:rsidR="00C457B3" w:rsidRPr="0089182B" w14:paraId="68EB1525" w14:textId="77777777" w:rsidTr="004314AE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66B8AF59" w14:textId="77777777" w:rsidR="00C457B3" w:rsidRPr="00C457B3" w:rsidRDefault="00C457B3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C457B3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15: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562BC9D7" w14:textId="77777777" w:rsidR="00C457B3" w:rsidRPr="0089182B" w:rsidRDefault="00C457B3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7D1624" w:rsidRPr="0093463B" w14:paraId="2737C20B" w14:textId="77777777" w:rsidTr="007D1624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1D9716B1" w14:textId="13D37429" w:rsidR="007D1624" w:rsidRPr="0028341F" w:rsidRDefault="004F1936" w:rsidP="00A0148A">
            <w:pPr>
              <w:spacing w:before="8" w:after="8" w:line="276" w:lineRule="auto"/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15:20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484E4D81" w14:textId="77777777" w:rsidR="00360235" w:rsidRPr="008A5420" w:rsidRDefault="00360235" w:rsidP="00360235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6B294C8C" w14:textId="77777777" w:rsidR="00143FC6" w:rsidRDefault="00143FC6" w:rsidP="00143FC6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2A6A7ABE" w14:textId="77777777" w:rsidR="00143FC6" w:rsidRPr="0089182B" w:rsidRDefault="00143FC6" w:rsidP="00143FC6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51F38372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06067DA4" w14:textId="77777777" w:rsidR="00143FC6" w:rsidRPr="0093463B" w:rsidRDefault="00143FC6" w:rsidP="00143FC6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64BFA55D" w14:textId="77777777" w:rsidR="00360235" w:rsidRPr="0093463B" w:rsidRDefault="003602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</w:tc>
      </w:tr>
      <w:tr w:rsidR="00EB2484" w:rsidRPr="0089182B" w14:paraId="3C73E4CD" w14:textId="77777777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211BF0FF" w14:textId="77777777" w:rsidR="00EB2484" w:rsidRPr="0089182B" w:rsidRDefault="00EB248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</w:t>
            </w:r>
            <w:r w:rsidR="00BC1B2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47F927AD" w14:textId="77777777" w:rsidR="00EB2484" w:rsidRPr="0089182B" w:rsidRDefault="00EB2484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Day 3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and Sessions 5</w:t>
            </w:r>
          </w:p>
        </w:tc>
      </w:tr>
      <w:tr w:rsidR="00143FC6" w:rsidRPr="0089182B" w14:paraId="773BECF0" w14:textId="77777777" w:rsidTr="00143FC6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14:paraId="457B9B8D" w14:textId="77777777" w:rsidR="00143FC6" w:rsidRDefault="00143FC6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14:paraId="320B5155" w14:textId="641F71F9" w:rsidR="00143FC6" w:rsidRPr="00143FC6" w:rsidRDefault="00EE6E51" w:rsidP="00EE6E51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fr-FR"/>
              </w:rPr>
              <w:t>To be considered,</w:t>
            </w:r>
            <w:r w:rsidRPr="00EE6E51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fr-FR"/>
              </w:rPr>
              <w:t xml:space="preserve"> depending on the progress of reviews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fr-FR"/>
              </w:rPr>
              <w:t>: a</w:t>
            </w:r>
            <w:r w:rsidRPr="00EE6E51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fr-FR"/>
              </w:rPr>
              <w:t xml:space="preserve">fter-dinner session for two hours for naming proposals only on Wednesday,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fr-FR"/>
              </w:rPr>
              <w:t>for instance 19:30-21:30</w:t>
            </w:r>
            <w:r w:rsidR="00D60056" w:rsidRPr="00EE6E51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  <w:lang w:eastAsia="fr-FR"/>
              </w:rPr>
              <w:t>?</w:t>
            </w:r>
          </w:p>
        </w:tc>
      </w:tr>
    </w:tbl>
    <w:p w14:paraId="451D54DA" w14:textId="77777777" w:rsidR="00EB2484" w:rsidRDefault="00EB2484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14D1ADF" w14:textId="77777777" w:rsidR="00EB2484" w:rsidRDefault="00EB2484" w:rsidP="00A0148A">
      <w:pPr>
        <w:spacing w:before="8" w:after="8" w:line="276" w:lineRule="auto"/>
      </w:pPr>
      <w:r>
        <w:br w:type="page"/>
      </w:r>
    </w:p>
    <w:p w14:paraId="560C9129" w14:textId="77777777" w:rsidR="00EB2484" w:rsidRDefault="00EB2484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29BBEB" w14:textId="77777777" w:rsidR="00C72F8F" w:rsidRDefault="00C72F8F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649"/>
      </w:tblGrid>
      <w:tr w:rsidR="005F6693" w:rsidRPr="008406E6" w14:paraId="30802212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4B1B0109" w14:textId="22AA175D" w:rsidR="005F6693" w:rsidRPr="008406E6" w:rsidRDefault="005F6693" w:rsidP="0006144F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Thursday 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 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87DD" w14:textId="4B9C6CE2" w:rsidR="005F6693" w:rsidRPr="008406E6" w:rsidRDefault="005F6693" w:rsidP="000E32A0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4</w:t>
            </w:r>
          </w:p>
        </w:tc>
      </w:tr>
      <w:tr w:rsidR="00240943" w:rsidRPr="0089182B" w14:paraId="309BAEF8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3EA7DEE3" w14:textId="50B3B995" w:rsidR="00240943" w:rsidRPr="00666D08" w:rsidRDefault="000E32A0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Watersedge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Room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491E75D8" w14:textId="588015E3" w:rsidR="00240943" w:rsidRPr="0089182B" w:rsidRDefault="00C15A50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4 - Session 6</w:t>
            </w:r>
            <w:r w:rsidR="0024094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</w:t>
            </w:r>
            <w:r w:rsidR="00240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pen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240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240943" w:rsidRPr="0089182B" w14:paraId="14577EA5" w14:textId="77777777" w:rsidTr="0006144F">
        <w:trPr>
          <w:cantSplit/>
          <w:jc w:val="center"/>
        </w:trPr>
        <w:tc>
          <w:tcPr>
            <w:tcW w:w="1413" w:type="dxa"/>
            <w:shd w:val="clear" w:color="auto" w:fill="auto"/>
          </w:tcPr>
          <w:p w14:paraId="5F942F37" w14:textId="77777777" w:rsidR="00240943" w:rsidRPr="002D3826" w:rsidRDefault="00ED6835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7548D" w14:textId="77777777" w:rsidR="001568DC" w:rsidRPr="00EE0ECD" w:rsidRDefault="001568DC" w:rsidP="001568DC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5.</w:t>
            </w: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Liaison with Other Geographical Naming Bodies</w:t>
            </w:r>
          </w:p>
          <w:p w14:paraId="3A038B47" w14:textId="77777777" w:rsidR="001568DC" w:rsidRPr="00EE0ECD" w:rsidRDefault="001568DC" w:rsidP="001568DC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5.1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Advisory Committee on Undersea Features (ACUF) of the US Board on Geographical Names</w:t>
            </w:r>
          </w:p>
          <w:p w14:paraId="3502E568" w14:textId="35C3FA13" w:rsidR="001568DC" w:rsidRPr="00EE0ECD" w:rsidRDefault="001568DC" w:rsidP="001568DC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05.1A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Report of ACUF Activities (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Leigha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Peterson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14:paraId="4B278C9D" w14:textId="77777777" w:rsidR="001568DC" w:rsidRPr="00EE0ECD" w:rsidRDefault="001568DC" w:rsidP="001568DC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5.2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Undersea Names Committee of the New Zealand Geographic Board (NZGB)</w:t>
            </w:r>
          </w:p>
          <w:p w14:paraId="474A47F7" w14:textId="77777777" w:rsidR="001568DC" w:rsidRPr="00EE0ECD" w:rsidRDefault="001568DC" w:rsidP="001568DC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05.2A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E0ECD">
              <w:rPr>
                <w:rFonts w:ascii="Arial" w:hAnsi="Arial" w:cs="Arial"/>
                <w:bCs/>
                <w:i/>
                <w:sz w:val="22"/>
                <w:szCs w:val="22"/>
              </w:rPr>
              <w:t>Report of the</w:t>
            </w:r>
            <w:r w:rsidRPr="00EE0ECD">
              <w:rPr>
                <w:rFonts w:ascii="Arial" w:hAnsi="Arial" w:cs="Arial"/>
                <w:i/>
                <w:sz w:val="22"/>
                <w:szCs w:val="22"/>
              </w:rPr>
              <w:t xml:space="preserve"> NZGB Undersea Names Committee (K. Mackay tbc)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14:paraId="07B79BE9" w14:textId="77777777" w:rsidR="001568DC" w:rsidRPr="00EE0ECD" w:rsidRDefault="001568DC" w:rsidP="001568DC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5.3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Activities of Marine Regions of interest to SCUFN</w:t>
            </w:r>
          </w:p>
          <w:p w14:paraId="29E4F092" w14:textId="77777777" w:rsidR="001568DC" w:rsidRPr="00EE0ECD" w:rsidRDefault="001568DC" w:rsidP="001568DC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05.3A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Activities of Marine Regions of interest to SCUFN (Britt </w:t>
            </w:r>
            <w:proofErr w:type="spellStart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Lonneville</w:t>
            </w:r>
            <w:proofErr w:type="spellEnd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14:paraId="4EEDC9FC" w14:textId="77777777" w:rsidR="001568DC" w:rsidRPr="00EE0ECD" w:rsidRDefault="001568DC" w:rsidP="001568DC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5.4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United Nations Group of Experts on Geographical Names (UN GEGN)</w:t>
            </w:r>
          </w:p>
          <w:p w14:paraId="136AA430" w14:textId="0F0483DB" w:rsidR="001568DC" w:rsidRPr="00EE0ECD" w:rsidRDefault="001568DC" w:rsidP="001568DC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05.4A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51049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Update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from 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UNGEGN (Trent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Palmer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7D297E88" w14:textId="77777777" w:rsidR="001568DC" w:rsidRDefault="001568DC" w:rsidP="001568DC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05.4B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List of Naming Authorities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(Sec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retary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3FB81702" w14:textId="77777777" w:rsidR="00ED6835" w:rsidRPr="0089182B" w:rsidRDefault="00ED683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568DC" w:rsidRPr="0089182B" w14:paraId="1AE87A74" w14:textId="77777777" w:rsidTr="001568DC">
        <w:trPr>
          <w:cantSplit/>
          <w:jc w:val="center"/>
        </w:trPr>
        <w:tc>
          <w:tcPr>
            <w:tcW w:w="1413" w:type="dxa"/>
            <w:shd w:val="clear" w:color="auto" w:fill="FFFFFF" w:themeFill="background1"/>
          </w:tcPr>
          <w:p w14:paraId="62149AFB" w14:textId="13753EC1" w:rsidR="001568DC" w:rsidRPr="00BC1B25" w:rsidRDefault="001568DC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10:00</w:t>
            </w:r>
          </w:p>
        </w:tc>
        <w:tc>
          <w:tcPr>
            <w:tcW w:w="7649" w:type="dxa"/>
            <w:shd w:val="clear" w:color="auto" w:fill="FFFFFF" w:themeFill="background1"/>
            <w:vAlign w:val="center"/>
          </w:tcPr>
          <w:p w14:paraId="6E86F9A8" w14:textId="5121878A" w:rsidR="003446AE" w:rsidRPr="00EE0ECD" w:rsidRDefault="003446AE" w:rsidP="003446A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8</w:t>
            </w: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 w:rsidRPr="003446AE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Undersea Feature Names Project Team (UFNPT)</w:t>
            </w:r>
          </w:p>
          <w:p w14:paraId="4B2481DE" w14:textId="6F324CFC" w:rsidR="003446AE" w:rsidRPr="00EE0ECD" w:rsidRDefault="003446AE" w:rsidP="003446AE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8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.1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UFN PT and Detection of Undersea Features</w:t>
            </w:r>
          </w:p>
          <w:p w14:paraId="2370FE09" w14:textId="3B431AD6" w:rsidR="001568DC" w:rsidRDefault="003446AE" w:rsidP="003446AE">
            <w:pPr>
              <w:spacing w:before="8" w:after="8" w:line="276" w:lineRule="auto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3446A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Update on Undersea Feature Names Project Team (UFNPT) and on the Detection of Undersea Features (DUF), an Ocean Decade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</w:t>
            </w:r>
            <w:r w:rsidRPr="003446A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roject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Anna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Hendi</w:t>
            </w:r>
            <w:proofErr w:type="spellEnd"/>
            <w:r w:rsidR="0051049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, recorded presentation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14:paraId="4B8A7CF4" w14:textId="3987A27A" w:rsidR="003446AE" w:rsidRPr="0089182B" w:rsidRDefault="003446AE" w:rsidP="003446AE">
            <w:pPr>
              <w:spacing w:before="8" w:after="8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6835" w:rsidRPr="0089182B" w14:paraId="2EFED3AD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7BA24E63" w14:textId="77777777" w:rsidR="00ED6835" w:rsidRPr="00BC1B25" w:rsidRDefault="00ED6835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30 </w:t>
            </w:r>
            <w:r w:rsidR="00BC1B25"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10</w:t>
            </w:r>
            <w:r w:rsid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1CA632FD" w14:textId="77777777" w:rsidR="00ED6835" w:rsidRPr="0089182B" w:rsidRDefault="00ED6835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240943" w:rsidRPr="0089182B" w14:paraId="198733C6" w14:textId="77777777" w:rsidTr="0006144F">
        <w:trPr>
          <w:cantSplit/>
          <w:jc w:val="center"/>
        </w:trPr>
        <w:tc>
          <w:tcPr>
            <w:tcW w:w="1413" w:type="dxa"/>
            <w:shd w:val="clear" w:color="auto" w:fill="auto"/>
          </w:tcPr>
          <w:p w14:paraId="010B5D6E" w14:textId="3784EDAA" w:rsidR="00240943" w:rsidRDefault="004F1936" w:rsidP="00360235">
            <w:pPr>
              <w:spacing w:before="8" w:after="8" w:line="276" w:lineRule="auto"/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10:50</w:t>
            </w:r>
          </w:p>
        </w:tc>
        <w:tc>
          <w:tcPr>
            <w:tcW w:w="7649" w:type="dxa"/>
            <w:shd w:val="clear" w:color="auto" w:fill="auto"/>
          </w:tcPr>
          <w:p w14:paraId="24661DD4" w14:textId="77777777" w:rsidR="00510494" w:rsidRPr="00ED6835" w:rsidRDefault="00510494" w:rsidP="00510494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14:paraId="7C931C50" w14:textId="77777777" w:rsidR="00510494" w:rsidRPr="00ED6835" w:rsidRDefault="00510494" w:rsidP="00510494">
            <w:pPr>
              <w:spacing w:before="8" w:after="8" w:line="276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7.2</w:t>
            </w: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AC11B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Maintenance of the GEBCO Gazetteer database (including PENDING names)</w:t>
            </w:r>
          </w:p>
          <w:p w14:paraId="32B22226" w14:textId="149757BD" w:rsidR="00510494" w:rsidRDefault="00510494" w:rsidP="00510494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</w:t>
            </w:r>
            <w:r>
              <w:rPr>
                <w:rFonts w:ascii="Arial" w:hAnsi="Arial" w:cs="Arial"/>
                <w:i/>
                <w:sz w:val="22"/>
                <w:szCs w:val="22"/>
              </w:rPr>
              <w:t>2B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AC11BD">
              <w:rPr>
                <w:rFonts w:ascii="Arial" w:hAnsi="Arial" w:cs="Arial"/>
                <w:i/>
                <w:sz w:val="22"/>
                <w:szCs w:val="22"/>
              </w:rPr>
              <w:t>Updating Gazetteer from undersea feature naming decisions and actions from SCUFN-3</w:t>
            </w:r>
            <w:r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  <w:p w14:paraId="76D4D3A8" w14:textId="77777777" w:rsidR="00510494" w:rsidRDefault="00510494" w:rsidP="00510494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C8DBA6" w14:textId="39912F33" w:rsidR="00510494" w:rsidRDefault="00510494" w:rsidP="00510494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</w:t>
            </w:r>
            <w:r>
              <w:rPr>
                <w:rFonts w:ascii="Arial" w:hAnsi="Arial" w:cs="Arial"/>
                <w:i/>
                <w:sz w:val="22"/>
                <w:szCs w:val="22"/>
              </w:rPr>
              <w:t>2D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BF611A">
              <w:rPr>
                <w:rFonts w:ascii="Arial" w:hAnsi="Arial" w:cs="Arial"/>
                <w:i/>
                <w:sz w:val="22"/>
                <w:szCs w:val="22"/>
              </w:rPr>
              <w:t>Monitoring the List of PENDING names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D9F66D0" w14:textId="77777777" w:rsidR="00510494" w:rsidRDefault="00510494" w:rsidP="00510494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382EE6" w14:textId="2FEE24D4" w:rsidR="00510494" w:rsidRDefault="00510494" w:rsidP="00510494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1B35EF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BF611A">
              <w:rPr>
                <w:rFonts w:ascii="Arial" w:hAnsi="Arial" w:cs="Arial"/>
                <w:i/>
                <w:sz w:val="22"/>
                <w:szCs w:val="22"/>
              </w:rPr>
              <w:t>Regulating SCUFN work by correspondence</w:t>
            </w:r>
            <w:r w:rsidR="000146C4">
              <w:rPr>
                <w:rFonts w:ascii="Arial" w:hAnsi="Arial" w:cs="Arial"/>
                <w:i/>
                <w:sz w:val="22"/>
                <w:szCs w:val="22"/>
              </w:rPr>
              <w:t xml:space="preserve"> – Proposed amendments to the current practice in force “</w:t>
            </w:r>
            <w:hyperlink r:id="rId13" w:history="1">
              <w:r w:rsidR="000146C4" w:rsidRPr="00077A67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Intersessional Work by Correspondence, December 2022</w:t>
              </w:r>
            </w:hyperlink>
            <w:r w:rsidR="000146C4">
              <w:rPr>
                <w:rFonts w:ascii="Arial" w:hAnsi="Arial" w:cs="Arial"/>
                <w:i/>
                <w:sz w:val="22"/>
                <w:szCs w:val="22"/>
              </w:rPr>
              <w:t xml:space="preserve">” to take into account experience gained in August 2023 (Reference: M. </w:t>
            </w:r>
            <w:proofErr w:type="spellStart"/>
            <w:r w:rsidR="000146C4">
              <w:rPr>
                <w:rFonts w:ascii="Arial" w:hAnsi="Arial" w:cs="Arial"/>
                <w:i/>
                <w:sz w:val="22"/>
                <w:szCs w:val="22"/>
              </w:rPr>
              <w:t>Huet’s</w:t>
            </w:r>
            <w:proofErr w:type="spellEnd"/>
            <w:r w:rsidR="000146C4">
              <w:rPr>
                <w:rFonts w:ascii="Arial" w:hAnsi="Arial" w:cs="Arial"/>
                <w:i/>
                <w:sz w:val="22"/>
                <w:szCs w:val="22"/>
              </w:rPr>
              <w:t xml:space="preserve"> email on behalf of Secretary, dated 25 July 2023, </w:t>
            </w:r>
            <w:r w:rsidR="000146C4" w:rsidRPr="000146C4">
              <w:rPr>
                <w:rFonts w:ascii="Arial" w:hAnsi="Arial" w:cs="Arial"/>
                <w:i/>
                <w:sz w:val="22"/>
                <w:szCs w:val="22"/>
              </w:rPr>
              <w:t>China CCUFN Pending Names since SCUFN-35.2</w:t>
            </w:r>
            <w:r w:rsidR="00C80100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84E28FC" w14:textId="77777777" w:rsidR="00237D03" w:rsidRDefault="00237D03" w:rsidP="00510494">
            <w:pPr>
              <w:shd w:val="clear" w:color="auto" w:fill="FFFFFF" w:themeFill="background1"/>
              <w:spacing w:before="8" w:after="8" w:line="276" w:lineRule="auto"/>
              <w:jc w:val="both"/>
            </w:pPr>
          </w:p>
        </w:tc>
      </w:tr>
      <w:tr w:rsidR="002C6D00" w:rsidRPr="00EE0ECD" w14:paraId="72113820" w14:textId="77777777" w:rsidTr="0006144F">
        <w:trPr>
          <w:cantSplit/>
          <w:jc w:val="center"/>
        </w:trPr>
        <w:tc>
          <w:tcPr>
            <w:tcW w:w="1413" w:type="dxa"/>
            <w:shd w:val="clear" w:color="auto" w:fill="auto"/>
          </w:tcPr>
          <w:p w14:paraId="36B84A53" w14:textId="410EFAB6" w:rsidR="002C6D00" w:rsidRPr="00EE0ECD" w:rsidRDefault="00077A67" w:rsidP="00077A67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11:20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1C5E8B71" w14:textId="77777777" w:rsidR="007A0E91" w:rsidRPr="00ED6835" w:rsidRDefault="007A0E91" w:rsidP="007A0E9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7.</w:t>
            </w:r>
            <w:r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14:paraId="72182977" w14:textId="77777777" w:rsidR="007A0E91" w:rsidRPr="00ED6835" w:rsidRDefault="007A0E91" w:rsidP="007A0E91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7.1</w:t>
            </w: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Maintenance of the on-line interface to GEBCO Gazetteer databas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e – SCUFN Operational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Webservices</w:t>
            </w:r>
            <w:proofErr w:type="spellEnd"/>
          </w:p>
          <w:p w14:paraId="23FBBC02" w14:textId="7B513CFE" w:rsidR="007A0E91" w:rsidRPr="00ED6835" w:rsidRDefault="007A0E91" w:rsidP="007A0E91">
            <w:pPr>
              <w:shd w:val="clear" w:color="auto" w:fill="FFFFFF" w:themeFill="background1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-07.1A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  <w:t xml:space="preserve">Report by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NOAA/NCEI on maintenance of the GEBCO Gazetteer (NOAA) and interoperability with SCUFN Operational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Webservices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(NOAA Rep.</w:t>
            </w:r>
            <w:r w:rsidR="006A71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6A71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KHOA Rep.</w:t>
            </w:r>
            <w:r w:rsidR="006A71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/</w:t>
            </w:r>
            <w:r w:rsidR="006A71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Secretariat).</w:t>
            </w:r>
          </w:p>
          <w:p w14:paraId="66072A62" w14:textId="04326522" w:rsidR="00BF611A" w:rsidRDefault="00BF611A" w:rsidP="00BF611A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5DE85FD" w14:textId="64E4AC74" w:rsidR="007A0E91" w:rsidRPr="00ED6835" w:rsidRDefault="007A0E91" w:rsidP="007A0E91">
            <w:pPr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7.</w:t>
            </w:r>
            <w:r w:rsidR="00806AD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</w:t>
            </w: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Development of the IHO SCUFN Archive/Repository/Submission as a component of SCUFN Operational Web Services</w:t>
            </w:r>
          </w:p>
          <w:p w14:paraId="61268ECD" w14:textId="7264F8C2" w:rsidR="007A0E91" w:rsidRDefault="007A0E91" w:rsidP="007A0E91">
            <w:pPr>
              <w:shd w:val="clear" w:color="auto" w:fill="FFFFFF" w:themeFill="background1"/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</w:t>
            </w:r>
            <w:r w:rsidR="00806AD0">
              <w:rPr>
                <w:rFonts w:ascii="Arial" w:hAnsi="Arial" w:cs="Arial"/>
                <w:i/>
                <w:sz w:val="22"/>
                <w:szCs w:val="22"/>
              </w:rPr>
              <w:t>-07.3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BB1964">
              <w:rPr>
                <w:rFonts w:ascii="Arial" w:hAnsi="Arial" w:cs="Arial"/>
                <w:i/>
                <w:sz w:val="22"/>
                <w:szCs w:val="22"/>
              </w:rPr>
              <w:t xml:space="preserve">Status 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 xml:space="preserve">Report by </w:t>
            </w:r>
            <w:r>
              <w:rPr>
                <w:rFonts w:ascii="Arial" w:hAnsi="Arial" w:cs="Arial"/>
                <w:i/>
                <w:sz w:val="22"/>
                <w:szCs w:val="22"/>
              </w:rPr>
              <w:t>KHOA on the development of the IHO SCUFN Archive/Repository/Submission. Work Plan (KHOA)</w:t>
            </w:r>
            <w:r w:rsidR="00BB1964">
              <w:rPr>
                <w:rFonts w:ascii="Arial" w:hAnsi="Arial" w:cs="Arial"/>
                <w:i/>
                <w:sz w:val="22"/>
                <w:szCs w:val="22"/>
              </w:rPr>
              <w:t xml:space="preserve"> – Impact on B-6 (submission phase)</w:t>
            </w:r>
            <w:r w:rsidR="00E434FD">
              <w:rPr>
                <w:rFonts w:ascii="Arial" w:hAnsi="Arial" w:cs="Arial"/>
                <w:i/>
                <w:sz w:val="22"/>
                <w:szCs w:val="22"/>
              </w:rPr>
              <w:t xml:space="preserve"> (Secretary)</w:t>
            </w:r>
          </w:p>
          <w:p w14:paraId="26B86BAC" w14:textId="1917A7D5" w:rsidR="00806AD0" w:rsidRPr="00BB1964" w:rsidRDefault="00DD7ED9" w:rsidP="00806AD0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See </w:t>
            </w:r>
            <w:hyperlink r:id="rId14" w:history="1">
              <w:r w:rsidRPr="00DD7ED9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highlight w:val="yellow"/>
                  <w:lang w:eastAsia="fr-FR"/>
                </w:rPr>
                <w:t>SCUFN35 Summary Report</w:t>
              </w:r>
            </w:hyperlink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, Part 1, para. 7.2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>and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  <w:highlight w:val="yellow"/>
                <w:lang w:eastAsia="fr-FR"/>
              </w:rPr>
              <w:t xml:space="preserve"> Part 2, para. 9.1</w:t>
            </w:r>
          </w:p>
          <w:p w14:paraId="303811D7" w14:textId="77777777" w:rsidR="002C6D00" w:rsidRPr="00EE0ECD" w:rsidRDefault="002C6D00" w:rsidP="004314AE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F18BD" w:rsidRPr="0089182B" w14:paraId="7709C9A6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05753402" w14:textId="4D0B6FA6" w:rsidR="00FF18BD" w:rsidRPr="0089182B" w:rsidRDefault="00BC1B25" w:rsidP="0057082E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12:</w:t>
            </w:r>
            <w:r w:rsidR="0057082E"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3</w:t>
            </w: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0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3:3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7C58D5AA" w14:textId="77777777" w:rsidR="00FF18BD" w:rsidRPr="0089182B" w:rsidRDefault="00FF18BD" w:rsidP="00360235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C1B25" w:rsidRPr="0093463B" w14:paraId="5A1AF407" w14:textId="77777777" w:rsidTr="0006144F">
        <w:trPr>
          <w:cantSplit/>
          <w:trHeight w:val="1111"/>
          <w:jc w:val="center"/>
        </w:trPr>
        <w:tc>
          <w:tcPr>
            <w:tcW w:w="1413" w:type="dxa"/>
            <w:shd w:val="clear" w:color="auto" w:fill="auto"/>
          </w:tcPr>
          <w:p w14:paraId="4D89DEEA" w14:textId="5E946790" w:rsidR="00BC1B25" w:rsidRPr="00EE0ECD" w:rsidRDefault="004F1936" w:rsidP="00360235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2885C9B3" w14:textId="77777777" w:rsidR="00576050" w:rsidRPr="008A5420" w:rsidRDefault="00576050" w:rsidP="00576050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2F97B3AA" w14:textId="77777777" w:rsidR="00576050" w:rsidRDefault="00576050" w:rsidP="00576050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69D46037" w14:textId="77777777" w:rsidR="00576050" w:rsidRPr="0089182B" w:rsidRDefault="00576050" w:rsidP="00576050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137C078F" w14:textId="77777777" w:rsidR="00576050" w:rsidRPr="0093463B" w:rsidRDefault="00576050" w:rsidP="00576050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183AA9CE" w14:textId="77777777" w:rsidR="00576050" w:rsidRPr="0093463B" w:rsidRDefault="00576050" w:rsidP="00576050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6D89CA18" w14:textId="77777777" w:rsidR="00BC1B25" w:rsidRPr="0093463B" w:rsidRDefault="00BC1B25" w:rsidP="00360235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</w:tc>
      </w:tr>
      <w:tr w:rsidR="00BF611A" w:rsidRPr="0089182B" w14:paraId="3672CA5F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5DE27DFD" w14:textId="77777777" w:rsidR="00BF611A" w:rsidRPr="0089182B" w:rsidRDefault="00BF611A" w:rsidP="00BF611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bookmarkStart w:id="2" w:name="_Hlk113282628"/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30 – 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550831FE" w14:textId="77777777" w:rsidR="00BF611A" w:rsidRPr="0089182B" w:rsidRDefault="00BF611A" w:rsidP="00BF611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576050" w:rsidRPr="009E53EC" w14:paraId="191F92E2" w14:textId="77777777" w:rsidTr="006D021E">
        <w:trPr>
          <w:cantSplit/>
          <w:jc w:val="center"/>
        </w:trPr>
        <w:tc>
          <w:tcPr>
            <w:tcW w:w="1413" w:type="dxa"/>
            <w:shd w:val="clear" w:color="auto" w:fill="auto"/>
          </w:tcPr>
          <w:p w14:paraId="4F7D07F2" w14:textId="351ACF64" w:rsidR="00576050" w:rsidRPr="009E53EC" w:rsidRDefault="00576050" w:rsidP="00576050">
            <w:pPr>
              <w:spacing w:before="8" w:after="8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</w:t>
            </w:r>
          </w:p>
        </w:tc>
        <w:tc>
          <w:tcPr>
            <w:tcW w:w="7649" w:type="dxa"/>
            <w:shd w:val="clear" w:color="auto" w:fill="auto"/>
          </w:tcPr>
          <w:p w14:paraId="0AA6AD8D" w14:textId="77777777" w:rsidR="00576050" w:rsidRPr="009E53EC" w:rsidRDefault="00576050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E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9.</w:t>
            </w:r>
            <w:r w:rsidRPr="009E53E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Any Other Business</w:t>
            </w:r>
          </w:p>
          <w:p w14:paraId="375CBD82" w14:textId="77C2A5EB" w:rsidR="00576050" w:rsidRPr="009E53EC" w:rsidRDefault="00576050" w:rsidP="006D021E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9.1</w:t>
            </w: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</w:t>
            </w:r>
          </w:p>
          <w:p w14:paraId="7BDF0268" w14:textId="3B8377B5" w:rsidR="00576050" w:rsidRDefault="00576050" w:rsidP="006D021E">
            <w:pPr>
              <w:spacing w:before="8" w:after="8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E53EC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SCUFN36-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>09.1A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  <w:p w14:paraId="356C5C59" w14:textId="77777777" w:rsidR="00576050" w:rsidRPr="009E53EC" w:rsidRDefault="00576050" w:rsidP="006D021E">
            <w:pPr>
              <w:spacing w:before="8" w:after="8" w:line="276" w:lineRule="auto"/>
              <w:rPr>
                <w:rFonts w:ascii="Arial" w:hAnsi="Arial" w:cs="Arial"/>
              </w:rPr>
            </w:pPr>
          </w:p>
        </w:tc>
      </w:tr>
      <w:tr w:rsidR="009A322D" w:rsidRPr="0093463B" w14:paraId="59198AE8" w14:textId="77777777" w:rsidTr="006D021E">
        <w:trPr>
          <w:cantSplit/>
          <w:trHeight w:val="1111"/>
          <w:jc w:val="center"/>
        </w:trPr>
        <w:tc>
          <w:tcPr>
            <w:tcW w:w="1413" w:type="dxa"/>
            <w:shd w:val="clear" w:color="auto" w:fill="auto"/>
          </w:tcPr>
          <w:p w14:paraId="075F196D" w14:textId="2291F379" w:rsidR="009A322D" w:rsidRPr="00EE0ECD" w:rsidRDefault="009A322D" w:rsidP="009A322D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16:15</w:t>
            </w:r>
          </w:p>
        </w:tc>
        <w:tc>
          <w:tcPr>
            <w:tcW w:w="7649" w:type="dxa"/>
            <w:shd w:val="clear" w:color="auto" w:fill="auto"/>
            <w:vAlign w:val="center"/>
          </w:tcPr>
          <w:p w14:paraId="665F0FE9" w14:textId="77777777" w:rsidR="009A322D" w:rsidRPr="008A5420" w:rsidRDefault="009A322D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67F24904" w14:textId="77777777" w:rsidR="009A322D" w:rsidRDefault="009A322D" w:rsidP="006D021E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54E80375" w14:textId="77777777" w:rsidR="009A322D" w:rsidRPr="0089182B" w:rsidRDefault="009A322D" w:rsidP="006D021E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63D973A6" w14:textId="77777777" w:rsidR="009A322D" w:rsidRPr="0093463B" w:rsidRDefault="009A322D" w:rsidP="006D021E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28368079" w14:textId="77777777" w:rsidR="009A322D" w:rsidRPr="0093463B" w:rsidRDefault="009A322D" w:rsidP="006D021E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4DEB5B47" w14:textId="77777777" w:rsidR="009A322D" w:rsidRPr="0093463B" w:rsidRDefault="009A322D" w:rsidP="006D021E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</w:tc>
      </w:tr>
      <w:bookmarkEnd w:id="2"/>
      <w:tr w:rsidR="00BF611A" w:rsidRPr="0089182B" w14:paraId="7C5B7653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2909D30B" w14:textId="77777777" w:rsidR="00BF611A" w:rsidRPr="0089182B" w:rsidRDefault="00BF611A" w:rsidP="00BF611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17:00</w:t>
            </w: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78F223FC" w14:textId="77777777" w:rsidR="00BF611A" w:rsidRPr="0089182B" w:rsidRDefault="00BF611A" w:rsidP="00BF611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Day 4 and Session 7</w:t>
            </w:r>
          </w:p>
        </w:tc>
      </w:tr>
      <w:tr w:rsidR="00BF611A" w:rsidRPr="00EB2484" w14:paraId="25890542" w14:textId="77777777" w:rsidTr="0006144F">
        <w:trPr>
          <w:cantSplit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5BD7510D" w14:textId="77777777" w:rsidR="00BF611A" w:rsidRPr="00EB2484" w:rsidRDefault="00BF611A" w:rsidP="00BF611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649" w:type="dxa"/>
            <w:shd w:val="clear" w:color="auto" w:fill="D9D9D9" w:themeFill="background1" w:themeFillShade="D9"/>
            <w:vAlign w:val="center"/>
          </w:tcPr>
          <w:p w14:paraId="6E4D4626" w14:textId="77777777" w:rsidR="00BF611A" w:rsidRPr="00EB2484" w:rsidRDefault="00BF611A" w:rsidP="00BF611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B24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Non-host basis dinner (</w:t>
            </w:r>
            <w:r w:rsidRPr="00240943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to be confirmed</w:t>
            </w:r>
            <w:r w:rsidRPr="00EB24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)</w:t>
            </w:r>
          </w:p>
        </w:tc>
      </w:tr>
    </w:tbl>
    <w:p w14:paraId="149B8CB8" w14:textId="77777777" w:rsidR="002D3826" w:rsidRDefault="002D3826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723D38" w14:textId="77777777" w:rsidR="00C15A50" w:rsidRDefault="00C15A50" w:rsidP="00A0148A">
      <w:pPr>
        <w:spacing w:before="8" w:after="8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A36708" w14:textId="77777777" w:rsidR="00C15A50" w:rsidRDefault="00C15A50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14:paraId="661F571C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6AB48801" w14:textId="265963A5" w:rsidR="005F6693" w:rsidRPr="008406E6" w:rsidRDefault="005F6693" w:rsidP="0006144F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Friday 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November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202</w:t>
            </w:r>
            <w:r w:rsidR="0006144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26FFF" w14:textId="181AD4B7" w:rsidR="005F6693" w:rsidRPr="008406E6" w:rsidRDefault="005F6693" w:rsidP="000E32A0">
            <w:pPr>
              <w:tabs>
                <w:tab w:val="left" w:pos="708"/>
                <w:tab w:val="left" w:pos="2268"/>
              </w:tabs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5</w:t>
            </w:r>
          </w:p>
        </w:tc>
      </w:tr>
      <w:tr w:rsidR="00C15A50" w:rsidRPr="0089182B" w14:paraId="6FDFCB86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B5DC654" w14:textId="0477D7D0" w:rsidR="00C15A50" w:rsidRPr="00666D08" w:rsidRDefault="000E32A0" w:rsidP="00A0148A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Watersedge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Room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378E79B4" w14:textId="2E83DD1E" w:rsidR="00C15A50" w:rsidRPr="0089182B" w:rsidRDefault="00C15A50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5 - Session </w:t>
            </w:r>
            <w:r w:rsidR="00E829E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</w:t>
            </w:r>
            <w:r w:rsidR="006374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Open Session</w:t>
            </w:r>
          </w:p>
        </w:tc>
      </w:tr>
      <w:tr w:rsidR="009A322D" w:rsidRPr="0093463B" w14:paraId="6E23DE71" w14:textId="77777777" w:rsidTr="009A322D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14:paraId="41E4DBEF" w14:textId="33FA63BC" w:rsidR="009A322D" w:rsidRPr="00EE0ECD" w:rsidRDefault="009A322D" w:rsidP="006D021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</w:t>
            </w:r>
            <w:r w:rsidRPr="0005401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05401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03D6249D" w14:textId="77777777" w:rsidR="009A322D" w:rsidRPr="008A5420" w:rsidRDefault="009A322D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 (cont.)</w:t>
            </w:r>
          </w:p>
          <w:p w14:paraId="494744C5" w14:textId="77777777" w:rsidR="009A322D" w:rsidRDefault="009A322D" w:rsidP="006D021E">
            <w:pPr>
              <w:tabs>
                <w:tab w:val="left" w:pos="0"/>
              </w:tabs>
              <w:spacing w:before="8" w:after="8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14:paraId="4E261A13" w14:textId="77777777" w:rsidR="009A322D" w:rsidRPr="0089182B" w:rsidRDefault="009A322D" w:rsidP="006D021E">
            <w:pPr>
              <w:shd w:val="clear" w:color="auto" w:fill="FFFFFF" w:themeFill="background1"/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…to 4.23 Malaysia, NHC</w:t>
            </w:r>
          </w:p>
          <w:p w14:paraId="26C322F2" w14:textId="77777777" w:rsidR="009A322D" w:rsidRPr="0093463B" w:rsidRDefault="009A322D" w:rsidP="006D021E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>Doc:</w:t>
            </w:r>
            <w:r w:rsidRPr="0093463B"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  <w:tab/>
              <w:t>SCUFN36-04.1A, -04.2A, etc.</w:t>
            </w:r>
          </w:p>
          <w:p w14:paraId="272061CD" w14:textId="77777777" w:rsidR="009A322D" w:rsidRPr="0093463B" w:rsidRDefault="009A322D" w:rsidP="006D021E">
            <w:pPr>
              <w:tabs>
                <w:tab w:val="left" w:pos="0"/>
              </w:tabs>
              <w:spacing w:before="8" w:after="8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  <w:p w14:paraId="2054BEAE" w14:textId="77777777" w:rsidR="009A322D" w:rsidRPr="0093463B" w:rsidRDefault="009A322D" w:rsidP="006D021E">
            <w:pPr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fr-FR" w:eastAsia="fr-FR"/>
              </w:rPr>
            </w:pPr>
          </w:p>
        </w:tc>
      </w:tr>
      <w:tr w:rsidR="00054012" w:rsidRPr="0089182B" w14:paraId="64931E3D" w14:textId="77777777" w:rsidTr="004314AE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5B5AED96" w14:textId="77777777" w:rsidR="00054012" w:rsidRPr="0089182B" w:rsidRDefault="0005401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30 – 1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0: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4A5972BA" w14:textId="77777777" w:rsidR="00054012" w:rsidRPr="0089182B" w:rsidRDefault="00054012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A322D" w:rsidRPr="00992314" w14:paraId="4A8185B8" w14:textId="77777777" w:rsidTr="009A322D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20E484D2" w14:textId="1483DC4F" w:rsidR="009A322D" w:rsidRPr="00054012" w:rsidRDefault="009A322D" w:rsidP="009A322D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10:50</w:t>
            </w:r>
          </w:p>
        </w:tc>
        <w:tc>
          <w:tcPr>
            <w:tcW w:w="7489" w:type="dxa"/>
            <w:shd w:val="clear" w:color="auto" w:fill="auto"/>
            <w:vAlign w:val="center"/>
          </w:tcPr>
          <w:p w14:paraId="79C83019" w14:textId="77777777" w:rsidR="009A322D" w:rsidRPr="00992314" w:rsidRDefault="009A322D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10.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SCUFN Programme of Work – Review of the draft List of Decisions and Actions</w:t>
            </w:r>
          </w:p>
          <w:p w14:paraId="0FEA17AF" w14:textId="3061EE8A" w:rsidR="009A322D" w:rsidRPr="00992314" w:rsidRDefault="009A322D" w:rsidP="006D021E">
            <w:pPr>
              <w:shd w:val="clear" w:color="auto" w:fill="FFFFFF" w:themeFill="background1"/>
              <w:tabs>
                <w:tab w:val="left" w:pos="0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6</w:t>
            </w:r>
          </w:p>
          <w:p w14:paraId="229B5DEE" w14:textId="77777777" w:rsidR="009A322D" w:rsidRPr="00992314" w:rsidRDefault="009A322D" w:rsidP="006D021E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SCUFN36-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10.1A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Draft SCUFN Programme of Work 202</w:t>
            </w:r>
            <w:r>
              <w:rPr>
                <w:rFonts w:ascii="Arial" w:hAnsi="Arial" w:cs="Arial"/>
                <w:i/>
                <w:sz w:val="22"/>
                <w:szCs w:val="22"/>
              </w:rPr>
              <w:t>3-24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to be submitted to GEBCO Guiding Committee (Sec.)</w:t>
            </w:r>
          </w:p>
          <w:p w14:paraId="3D6F46A2" w14:textId="77777777" w:rsidR="009A322D" w:rsidRPr="00992314" w:rsidRDefault="009A322D" w:rsidP="006D021E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F58027" w14:textId="77777777" w:rsidR="009A322D" w:rsidRPr="00992314" w:rsidRDefault="009A322D" w:rsidP="006D021E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10.2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Update on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GEBCO activities and 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the Seabed 2030 Project </w:t>
            </w:r>
          </w:p>
          <w:p w14:paraId="15424711" w14:textId="77777777" w:rsidR="009A322D" w:rsidRPr="00992314" w:rsidRDefault="009A322D" w:rsidP="006D021E">
            <w:pPr>
              <w:spacing w:before="8" w:after="8"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SCUFN36-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10.2A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Up</w:t>
            </w:r>
            <w:r>
              <w:rPr>
                <w:rFonts w:ascii="Arial" w:hAnsi="Arial" w:cs="Arial"/>
                <w:i/>
                <w:sz w:val="22"/>
                <w:szCs w:val="22"/>
              </w:rPr>
              <w:t>date on GEBCO (Chair) and the Seabed 2030 Project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(Kevin Mackay)</w:t>
            </w:r>
          </w:p>
          <w:p w14:paraId="2AAD040F" w14:textId="77777777" w:rsidR="009A322D" w:rsidRPr="00992314" w:rsidRDefault="009A322D" w:rsidP="006D021E">
            <w:pPr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9A322D" w:rsidRPr="0089182B" w14:paraId="1FF92991" w14:textId="77777777" w:rsidTr="009A322D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65F3CE9D" w14:textId="77777777" w:rsidR="009A322D" w:rsidRPr="002D3826" w:rsidRDefault="009A322D" w:rsidP="006D021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A5704" w14:textId="77777777" w:rsidR="009A322D" w:rsidRPr="0089182B" w:rsidRDefault="009A322D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 Membership – Election of Chair and Vice-Chair</w:t>
            </w:r>
          </w:p>
        </w:tc>
      </w:tr>
      <w:tr w:rsidR="009A322D" w:rsidRPr="0089182B" w14:paraId="058824E0" w14:textId="77777777" w:rsidTr="009A322D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34BC75D8" w14:textId="77777777" w:rsidR="009A322D" w:rsidRPr="002D3826" w:rsidRDefault="009A322D" w:rsidP="006D021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1B4F6" w14:textId="77777777" w:rsidR="009A322D" w:rsidRPr="0089182B" w:rsidRDefault="009A322D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Dates and Venues for the Next Meetings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– </w:t>
            </w:r>
          </w:p>
        </w:tc>
      </w:tr>
      <w:tr w:rsidR="009A322D" w:rsidRPr="0089182B" w14:paraId="593A95CA" w14:textId="77777777" w:rsidTr="009A322D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2FB613E" w14:textId="77777777" w:rsidR="009A322D" w:rsidRPr="002D3826" w:rsidRDefault="009A322D" w:rsidP="006D021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E6663" w14:textId="364B8434" w:rsidR="009A322D" w:rsidRPr="0089182B" w:rsidRDefault="009A322D" w:rsidP="0057082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losing address by </w:t>
            </w:r>
            <w:r w:rsidRPr="0057082E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AHO</w:t>
            </w:r>
            <w:r w:rsidR="0057082E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</w:t>
            </w:r>
            <w:r w:rsidRPr="0057082E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tbd)</w:t>
            </w:r>
          </w:p>
        </w:tc>
      </w:tr>
      <w:tr w:rsidR="009A322D" w:rsidRPr="0089182B" w14:paraId="67D04B50" w14:textId="77777777" w:rsidTr="006D021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5A40222C" w14:textId="77777777" w:rsidR="009A322D" w:rsidRPr="002D3826" w:rsidRDefault="009A322D" w:rsidP="006D021E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BCE25" w14:textId="77777777" w:rsidR="009A322D" w:rsidRPr="0089182B" w:rsidRDefault="009A322D" w:rsidP="006D021E">
            <w:pPr>
              <w:shd w:val="clear" w:color="auto" w:fill="FFC000"/>
              <w:tabs>
                <w:tab w:val="left" w:pos="708"/>
                <w:tab w:val="left" w:pos="2268"/>
              </w:tabs>
              <w:spacing w:before="8" w:after="8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14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onclusion by SCUFN Chair</w:t>
            </w:r>
          </w:p>
        </w:tc>
      </w:tr>
      <w:tr w:rsidR="00054012" w:rsidRPr="0089182B" w14:paraId="6FF1C295" w14:textId="77777777" w:rsidTr="004314AE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1FF969F6" w14:textId="5407B6D1" w:rsidR="00054012" w:rsidRPr="0089182B" w:rsidRDefault="00054012" w:rsidP="0057082E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12:</w:t>
            </w:r>
            <w:r w:rsidR="0057082E"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3</w:t>
            </w:r>
            <w:r w:rsidRPr="0057082E">
              <w:rPr>
                <w:rFonts w:ascii="Arial" w:hAnsi="Arial" w:cs="Arial"/>
                <w:bCs/>
                <w:sz w:val="22"/>
                <w:szCs w:val="22"/>
                <w:highlight w:val="yellow"/>
                <w:lang w:eastAsia="fr-FR"/>
              </w:rPr>
              <w:t>0</w:t>
            </w:r>
            <w:r w:rsidRPr="00BC1B2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–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B1030F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3:30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3E62D0D1" w14:textId="77777777" w:rsidR="00054012" w:rsidRPr="0089182B" w:rsidRDefault="00637428" w:rsidP="00A0148A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8 -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9 - </w:t>
            </w:r>
            <w:r w:rsidRPr="00B607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Closed Session</w:t>
            </w:r>
            <w:r>
              <w:rPr>
                <w:rStyle w:val="FootnoteReference"/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footnoteReference w:id="2"/>
            </w:r>
          </w:p>
        </w:tc>
      </w:tr>
      <w:tr w:rsidR="00360235" w:rsidRPr="00C15A50" w14:paraId="7F4668BF" w14:textId="77777777" w:rsidTr="004314AE">
        <w:trPr>
          <w:cantSplit/>
          <w:jc w:val="center"/>
        </w:trPr>
        <w:tc>
          <w:tcPr>
            <w:tcW w:w="1573" w:type="dxa"/>
            <w:shd w:val="clear" w:color="auto" w:fill="auto"/>
          </w:tcPr>
          <w:p w14:paraId="28C2B41C" w14:textId="2D2FB0E0" w:rsidR="00360235" w:rsidRPr="00054012" w:rsidRDefault="006F38BF">
            <w:pPr>
              <w:spacing w:before="8" w:after="8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</w:t>
            </w:r>
          </w:p>
        </w:tc>
        <w:tc>
          <w:tcPr>
            <w:tcW w:w="7489" w:type="dxa"/>
            <w:shd w:val="clear" w:color="auto" w:fill="auto"/>
          </w:tcPr>
          <w:p w14:paraId="508451E4" w14:textId="77777777" w:rsidR="00360235" w:rsidRPr="00C15A50" w:rsidRDefault="00637428" w:rsidP="004314AE">
            <w:pPr>
              <w:spacing w:before="8" w:after="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Closed Session (if necessary only)</w:t>
            </w:r>
          </w:p>
        </w:tc>
      </w:tr>
      <w:tr w:rsidR="00C15A50" w:rsidRPr="0089182B" w14:paraId="77E196EE" w14:textId="77777777" w:rsidTr="009B18B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14:paraId="4CF53548" w14:textId="2A0AA064" w:rsidR="00C15A50" w:rsidRPr="0089182B" w:rsidRDefault="00C15A50" w:rsidP="009A322D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9A322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05401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14:paraId="7609FAA6" w14:textId="1F188686" w:rsidR="00C15A50" w:rsidRPr="0089182B" w:rsidRDefault="00C15A50" w:rsidP="000E32A0">
            <w:pPr>
              <w:spacing w:before="8" w:after="8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Day 5 and Session </w:t>
            </w:r>
            <w:r w:rsidR="00637428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End of SCUFN3</w:t>
            </w:r>
            <w:r w:rsidR="000E32A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</w:p>
        </w:tc>
      </w:tr>
    </w:tbl>
    <w:p w14:paraId="24682691" w14:textId="77777777" w:rsidR="00C15A50" w:rsidRPr="0089182B" w:rsidRDefault="00C15A50" w:rsidP="00A0148A">
      <w:pPr>
        <w:tabs>
          <w:tab w:val="left" w:pos="720"/>
          <w:tab w:val="left" w:pos="1440"/>
          <w:tab w:val="left" w:pos="2160"/>
        </w:tabs>
        <w:spacing w:before="8" w:after="8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15A50" w:rsidRPr="0089182B" w:rsidSect="00C1141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E8B2A" w14:textId="77777777" w:rsidR="008C025B" w:rsidRDefault="008C025B" w:rsidP="0079606F">
      <w:r>
        <w:separator/>
      </w:r>
    </w:p>
  </w:endnote>
  <w:endnote w:type="continuationSeparator" w:id="0">
    <w:p w14:paraId="7A4B8881" w14:textId="77777777" w:rsidR="008C025B" w:rsidRDefault="008C025B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D63D" w14:textId="77777777" w:rsidR="008C025B" w:rsidRDefault="008C025B" w:rsidP="0079606F">
      <w:r>
        <w:separator/>
      </w:r>
    </w:p>
  </w:footnote>
  <w:footnote w:type="continuationSeparator" w:id="0">
    <w:p w14:paraId="7B912D51" w14:textId="77777777" w:rsidR="008C025B" w:rsidRDefault="008C025B" w:rsidP="0079606F">
      <w:r>
        <w:continuationSeparator/>
      </w:r>
    </w:p>
  </w:footnote>
  <w:footnote w:id="1">
    <w:p w14:paraId="60D9D17A" w14:textId="77777777" w:rsidR="007D47C8" w:rsidRPr="00F5274A" w:rsidRDefault="007D47C8">
      <w:pPr>
        <w:pStyle w:val="FootnoteText"/>
        <w:rPr>
          <w:rFonts w:ascii="Arial" w:hAnsi="Arial" w:cs="Arial"/>
          <w:sz w:val="18"/>
          <w:szCs w:val="18"/>
        </w:rPr>
      </w:pPr>
      <w:r w:rsidRPr="00B60792">
        <w:rPr>
          <w:rStyle w:val="FootnoteReference"/>
          <w:rFonts w:ascii="Arial" w:hAnsi="Arial" w:cs="Arial"/>
          <w:sz w:val="18"/>
          <w:szCs w:val="18"/>
        </w:rPr>
        <w:footnoteRef/>
      </w:r>
      <w:r w:rsidRPr="00B60792">
        <w:rPr>
          <w:rFonts w:ascii="Arial" w:hAnsi="Arial" w:cs="Arial"/>
          <w:sz w:val="18"/>
          <w:szCs w:val="18"/>
        </w:rPr>
        <w:t xml:space="preserve"> </w:t>
      </w:r>
      <w:r w:rsidRPr="00F5274A">
        <w:rPr>
          <w:rFonts w:ascii="Arial" w:hAnsi="Arial" w:cs="Arial"/>
          <w:sz w:val="18"/>
          <w:szCs w:val="18"/>
        </w:rPr>
        <w:t xml:space="preserve">For SCUFN Members only. </w:t>
      </w:r>
    </w:p>
  </w:footnote>
  <w:footnote w:id="2">
    <w:p w14:paraId="1F4625B7" w14:textId="77777777" w:rsidR="007D47C8" w:rsidRPr="00F5274A" w:rsidRDefault="007D47C8" w:rsidP="00637428">
      <w:pPr>
        <w:pStyle w:val="FootnoteText"/>
        <w:rPr>
          <w:rFonts w:ascii="Arial" w:hAnsi="Arial" w:cs="Arial"/>
          <w:sz w:val="18"/>
          <w:szCs w:val="18"/>
        </w:rPr>
      </w:pPr>
      <w:r w:rsidRPr="00B60792">
        <w:rPr>
          <w:rStyle w:val="FootnoteReference"/>
          <w:rFonts w:ascii="Arial" w:hAnsi="Arial" w:cs="Arial"/>
          <w:sz w:val="18"/>
          <w:szCs w:val="18"/>
        </w:rPr>
        <w:footnoteRef/>
      </w:r>
      <w:r w:rsidRPr="00B60792">
        <w:rPr>
          <w:rFonts w:ascii="Arial" w:hAnsi="Arial" w:cs="Arial"/>
          <w:sz w:val="18"/>
          <w:szCs w:val="18"/>
        </w:rPr>
        <w:t xml:space="preserve"> </w:t>
      </w:r>
      <w:r w:rsidRPr="00F5274A">
        <w:rPr>
          <w:rFonts w:ascii="Arial" w:hAnsi="Arial" w:cs="Arial"/>
          <w:sz w:val="18"/>
          <w:szCs w:val="18"/>
        </w:rPr>
        <w:t xml:space="preserve">For SCUFN Members only.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B961A" w14:textId="0984D18D" w:rsidR="007D47C8" w:rsidRPr="003B47DC" w:rsidRDefault="007D47C8" w:rsidP="0079606F">
    <w:pPr>
      <w:keepNext/>
      <w:jc w:val="right"/>
      <w:outlineLvl w:val="0"/>
      <w:rPr>
        <w:rFonts w:ascii="Arial" w:hAnsi="Arial" w:cs="Arial"/>
        <w:b/>
        <w:sz w:val="22"/>
        <w:szCs w:val="22"/>
      </w:rPr>
    </w:pPr>
    <w:r w:rsidRPr="003B47DC">
      <w:rPr>
        <w:rFonts w:ascii="Arial" w:hAnsi="Arial" w:cs="Arial"/>
        <w:b/>
        <w:sz w:val="22"/>
        <w:szCs w:val="22"/>
        <w:bdr w:val="single" w:sz="4" w:space="0" w:color="auto"/>
      </w:rPr>
      <w:t>SCUFN3</w:t>
    </w:r>
    <w:r>
      <w:rPr>
        <w:rFonts w:ascii="Arial" w:hAnsi="Arial" w:cs="Arial"/>
        <w:b/>
        <w:sz w:val="22"/>
        <w:szCs w:val="22"/>
        <w:bdr w:val="single" w:sz="4" w:space="0" w:color="auto"/>
      </w:rPr>
      <w:t>6</w:t>
    </w:r>
    <w:r w:rsidRPr="003B47DC">
      <w:rPr>
        <w:rFonts w:ascii="Arial" w:hAnsi="Arial" w:cs="Arial"/>
        <w:b/>
        <w:sz w:val="22"/>
        <w:szCs w:val="22"/>
        <w:bdr w:val="single" w:sz="4" w:space="0" w:color="auto"/>
      </w:rPr>
      <w:t>-02.2A</w:t>
    </w:r>
    <w:r w:rsidR="009F0357">
      <w:rPr>
        <w:rFonts w:ascii="Arial" w:hAnsi="Arial" w:cs="Arial"/>
        <w:b/>
        <w:sz w:val="22"/>
        <w:szCs w:val="22"/>
        <w:bdr w:val="single" w:sz="4" w:space="0" w:color="auto"/>
      </w:rPr>
      <w:t xml:space="preserve"> Rev1</w:t>
    </w:r>
  </w:p>
  <w:p w14:paraId="633A2528" w14:textId="77777777" w:rsidR="007D47C8" w:rsidRDefault="007D47C8">
    <w:pPr>
      <w:pStyle w:val="Header"/>
    </w:pPr>
  </w:p>
  <w:p w14:paraId="48B054D6" w14:textId="77777777" w:rsidR="007D47C8" w:rsidRDefault="007D4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6864557"/>
    <w:multiLevelType w:val="hybridMultilevel"/>
    <w:tmpl w:val="31748142"/>
    <w:lvl w:ilvl="0" w:tplc="E182D3E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C4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7A"/>
    <w:rsid w:val="00035C9D"/>
    <w:rsid w:val="00036274"/>
    <w:rsid w:val="000365C6"/>
    <w:rsid w:val="000366A8"/>
    <w:rsid w:val="00036B22"/>
    <w:rsid w:val="00037252"/>
    <w:rsid w:val="00040513"/>
    <w:rsid w:val="00040D98"/>
    <w:rsid w:val="00040E8A"/>
    <w:rsid w:val="0004138D"/>
    <w:rsid w:val="00041E6C"/>
    <w:rsid w:val="0004203C"/>
    <w:rsid w:val="0004212A"/>
    <w:rsid w:val="0004288D"/>
    <w:rsid w:val="00042D04"/>
    <w:rsid w:val="00042F23"/>
    <w:rsid w:val="00043070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012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4F"/>
    <w:rsid w:val="000614FA"/>
    <w:rsid w:val="000616EA"/>
    <w:rsid w:val="0006193C"/>
    <w:rsid w:val="0006203E"/>
    <w:rsid w:val="000622BE"/>
    <w:rsid w:val="00062CC8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0C00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640"/>
    <w:rsid w:val="00075B9E"/>
    <w:rsid w:val="00075C75"/>
    <w:rsid w:val="0007771A"/>
    <w:rsid w:val="0007795C"/>
    <w:rsid w:val="00077A67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24E"/>
    <w:rsid w:val="000835A1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089F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6CA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BD8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40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E4D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57B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0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5F04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830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2A70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0DE4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3FC6"/>
    <w:rsid w:val="0014484A"/>
    <w:rsid w:val="00144E21"/>
    <w:rsid w:val="0014500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5F2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8DC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2E1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0008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782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3D2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6FB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ABC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938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AC0"/>
    <w:rsid w:val="001D1E1C"/>
    <w:rsid w:val="001D2436"/>
    <w:rsid w:val="001D26F8"/>
    <w:rsid w:val="001D3ED1"/>
    <w:rsid w:val="001D4118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2995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5D32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4E50"/>
    <w:rsid w:val="0020546A"/>
    <w:rsid w:val="0020557E"/>
    <w:rsid w:val="00205675"/>
    <w:rsid w:val="002057B9"/>
    <w:rsid w:val="00205F02"/>
    <w:rsid w:val="0020686D"/>
    <w:rsid w:val="00206910"/>
    <w:rsid w:val="00206B1A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176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1B35"/>
    <w:rsid w:val="0023203E"/>
    <w:rsid w:val="0023225D"/>
    <w:rsid w:val="00232381"/>
    <w:rsid w:val="0023241D"/>
    <w:rsid w:val="0023265B"/>
    <w:rsid w:val="00233915"/>
    <w:rsid w:val="00233A4B"/>
    <w:rsid w:val="00233A5E"/>
    <w:rsid w:val="00233C1F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D03"/>
    <w:rsid w:val="00237F43"/>
    <w:rsid w:val="00237FB8"/>
    <w:rsid w:val="00237FDB"/>
    <w:rsid w:val="00240360"/>
    <w:rsid w:val="00240943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2ED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4953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4D58"/>
    <w:rsid w:val="00285298"/>
    <w:rsid w:val="00285B30"/>
    <w:rsid w:val="00285F4F"/>
    <w:rsid w:val="0028689F"/>
    <w:rsid w:val="00286EE1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510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6D00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7A"/>
    <w:rsid w:val="002D379B"/>
    <w:rsid w:val="002D3826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594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75B"/>
    <w:rsid w:val="002F5DF9"/>
    <w:rsid w:val="002F627D"/>
    <w:rsid w:val="002F64E2"/>
    <w:rsid w:val="002F7B9A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043"/>
    <w:rsid w:val="003143C6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269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7C8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6AE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35"/>
    <w:rsid w:val="0036028C"/>
    <w:rsid w:val="0036062D"/>
    <w:rsid w:val="0036099C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4137"/>
    <w:rsid w:val="003745A5"/>
    <w:rsid w:val="0037545C"/>
    <w:rsid w:val="003754A6"/>
    <w:rsid w:val="003758D8"/>
    <w:rsid w:val="003759FA"/>
    <w:rsid w:val="00375E04"/>
    <w:rsid w:val="003764DD"/>
    <w:rsid w:val="00377307"/>
    <w:rsid w:val="00377A37"/>
    <w:rsid w:val="00380B88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39F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2EE4"/>
    <w:rsid w:val="003A313A"/>
    <w:rsid w:val="003A39C4"/>
    <w:rsid w:val="003A3EDB"/>
    <w:rsid w:val="003A5635"/>
    <w:rsid w:val="003A6560"/>
    <w:rsid w:val="003A685C"/>
    <w:rsid w:val="003A6889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7DC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8B4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3C52"/>
    <w:rsid w:val="0041515A"/>
    <w:rsid w:val="004157BB"/>
    <w:rsid w:val="0041604C"/>
    <w:rsid w:val="004166B3"/>
    <w:rsid w:val="00416706"/>
    <w:rsid w:val="00416C65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198A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27946"/>
    <w:rsid w:val="004301A4"/>
    <w:rsid w:val="00430AE3"/>
    <w:rsid w:val="00431402"/>
    <w:rsid w:val="004314AE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541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3ED"/>
    <w:rsid w:val="004614CE"/>
    <w:rsid w:val="0046152A"/>
    <w:rsid w:val="004615CE"/>
    <w:rsid w:val="00461668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AB4"/>
    <w:rsid w:val="00474D7E"/>
    <w:rsid w:val="00474E82"/>
    <w:rsid w:val="00475059"/>
    <w:rsid w:val="0047507D"/>
    <w:rsid w:val="004751E6"/>
    <w:rsid w:val="00475750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C18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0B6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1A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A84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2E33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2A1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936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35B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494"/>
    <w:rsid w:val="00510FBF"/>
    <w:rsid w:val="005112A2"/>
    <w:rsid w:val="0051131F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6DB"/>
    <w:rsid w:val="00527B61"/>
    <w:rsid w:val="005303CC"/>
    <w:rsid w:val="00530408"/>
    <w:rsid w:val="0053117B"/>
    <w:rsid w:val="00531890"/>
    <w:rsid w:val="00531BC0"/>
    <w:rsid w:val="00531EF3"/>
    <w:rsid w:val="005322ED"/>
    <w:rsid w:val="00532323"/>
    <w:rsid w:val="005326D5"/>
    <w:rsid w:val="00532A4E"/>
    <w:rsid w:val="00532D17"/>
    <w:rsid w:val="00532E3A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862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799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82E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050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62C"/>
    <w:rsid w:val="00581D38"/>
    <w:rsid w:val="00582490"/>
    <w:rsid w:val="0058267B"/>
    <w:rsid w:val="005827FA"/>
    <w:rsid w:val="005829C3"/>
    <w:rsid w:val="00582B18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328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BC4"/>
    <w:rsid w:val="005D60D5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2D79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EA8"/>
    <w:rsid w:val="005F3F12"/>
    <w:rsid w:val="005F3FEC"/>
    <w:rsid w:val="005F410C"/>
    <w:rsid w:val="005F59B3"/>
    <w:rsid w:val="005F5C6C"/>
    <w:rsid w:val="005F5D4F"/>
    <w:rsid w:val="005F5F12"/>
    <w:rsid w:val="005F6678"/>
    <w:rsid w:val="005F6693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5AA4"/>
    <w:rsid w:val="0060658E"/>
    <w:rsid w:val="00606B9F"/>
    <w:rsid w:val="00606BF1"/>
    <w:rsid w:val="006071A8"/>
    <w:rsid w:val="006074DA"/>
    <w:rsid w:val="00607834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94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2F13"/>
    <w:rsid w:val="0063339A"/>
    <w:rsid w:val="006334D6"/>
    <w:rsid w:val="00633690"/>
    <w:rsid w:val="00634339"/>
    <w:rsid w:val="00634DC8"/>
    <w:rsid w:val="006350F5"/>
    <w:rsid w:val="00635325"/>
    <w:rsid w:val="0063723C"/>
    <w:rsid w:val="00637428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57D29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6D08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6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6DD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C7D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6BB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13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81C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C2A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8BF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127D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6F6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C1E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2E51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3D17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2D85"/>
    <w:rsid w:val="00762F8D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0E91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970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6B7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624"/>
    <w:rsid w:val="007D1993"/>
    <w:rsid w:val="007D1AA5"/>
    <w:rsid w:val="007D209B"/>
    <w:rsid w:val="007D3215"/>
    <w:rsid w:val="007D3730"/>
    <w:rsid w:val="007D4114"/>
    <w:rsid w:val="007D415C"/>
    <w:rsid w:val="007D438A"/>
    <w:rsid w:val="007D47C8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4018"/>
    <w:rsid w:val="007E50D4"/>
    <w:rsid w:val="007E547E"/>
    <w:rsid w:val="007E5618"/>
    <w:rsid w:val="007E5DA4"/>
    <w:rsid w:val="007E65ED"/>
    <w:rsid w:val="007E66AA"/>
    <w:rsid w:val="007E6A4F"/>
    <w:rsid w:val="007E7087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256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294C"/>
    <w:rsid w:val="00803E95"/>
    <w:rsid w:val="00803F3A"/>
    <w:rsid w:val="00804BDA"/>
    <w:rsid w:val="00805327"/>
    <w:rsid w:val="00805752"/>
    <w:rsid w:val="00805769"/>
    <w:rsid w:val="00805DA7"/>
    <w:rsid w:val="00805EB8"/>
    <w:rsid w:val="00806A3F"/>
    <w:rsid w:val="00806AD0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01A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2D7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6E6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1BA"/>
    <w:rsid w:val="0084738C"/>
    <w:rsid w:val="00847C55"/>
    <w:rsid w:val="00847CF2"/>
    <w:rsid w:val="008506D3"/>
    <w:rsid w:val="00850AFE"/>
    <w:rsid w:val="00851316"/>
    <w:rsid w:val="00851E26"/>
    <w:rsid w:val="008523EF"/>
    <w:rsid w:val="0085293A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550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4D7A"/>
    <w:rsid w:val="00885312"/>
    <w:rsid w:val="00885355"/>
    <w:rsid w:val="00885442"/>
    <w:rsid w:val="008854F1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82B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30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420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25B"/>
    <w:rsid w:val="008C0432"/>
    <w:rsid w:val="008C0A84"/>
    <w:rsid w:val="008C1246"/>
    <w:rsid w:val="008C1EB5"/>
    <w:rsid w:val="008C2565"/>
    <w:rsid w:val="008C2B6B"/>
    <w:rsid w:val="008C3528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10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80C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3678"/>
    <w:rsid w:val="008E4024"/>
    <w:rsid w:val="008E4241"/>
    <w:rsid w:val="008E47C3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39B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48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634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6E1D"/>
    <w:rsid w:val="00927215"/>
    <w:rsid w:val="00927363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A8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63B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96F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54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6794C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4FE5"/>
    <w:rsid w:val="009854EF"/>
    <w:rsid w:val="00985629"/>
    <w:rsid w:val="0098574D"/>
    <w:rsid w:val="009857CF"/>
    <w:rsid w:val="00986175"/>
    <w:rsid w:val="00986842"/>
    <w:rsid w:val="00987357"/>
    <w:rsid w:val="009873F0"/>
    <w:rsid w:val="00987611"/>
    <w:rsid w:val="009901A5"/>
    <w:rsid w:val="0099151E"/>
    <w:rsid w:val="009918FB"/>
    <w:rsid w:val="00991D6A"/>
    <w:rsid w:val="009920D3"/>
    <w:rsid w:val="00992314"/>
    <w:rsid w:val="00992414"/>
    <w:rsid w:val="00992598"/>
    <w:rsid w:val="00992677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22D"/>
    <w:rsid w:val="009A34C8"/>
    <w:rsid w:val="009A3A0D"/>
    <w:rsid w:val="009A3D36"/>
    <w:rsid w:val="009A40D4"/>
    <w:rsid w:val="009A486F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8B4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29C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2323"/>
    <w:rsid w:val="009D4041"/>
    <w:rsid w:val="009D407E"/>
    <w:rsid w:val="009D40AE"/>
    <w:rsid w:val="009D4BFA"/>
    <w:rsid w:val="009D4D64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3EC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357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3B"/>
    <w:rsid w:val="009F56A7"/>
    <w:rsid w:val="009F5B2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48A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379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57A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3729F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47A9C"/>
    <w:rsid w:val="00A50655"/>
    <w:rsid w:val="00A50F8C"/>
    <w:rsid w:val="00A518AA"/>
    <w:rsid w:val="00A51B6A"/>
    <w:rsid w:val="00A52646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57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13"/>
    <w:rsid w:val="00A71F64"/>
    <w:rsid w:val="00A7209E"/>
    <w:rsid w:val="00A72C57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919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1BD"/>
    <w:rsid w:val="00AC132E"/>
    <w:rsid w:val="00AC16D1"/>
    <w:rsid w:val="00AC1B2B"/>
    <w:rsid w:val="00AC258D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406"/>
    <w:rsid w:val="00AF0818"/>
    <w:rsid w:val="00AF0B5C"/>
    <w:rsid w:val="00AF0CEE"/>
    <w:rsid w:val="00AF153C"/>
    <w:rsid w:val="00AF178F"/>
    <w:rsid w:val="00AF1E02"/>
    <w:rsid w:val="00AF2677"/>
    <w:rsid w:val="00AF2E1D"/>
    <w:rsid w:val="00AF3115"/>
    <w:rsid w:val="00AF374D"/>
    <w:rsid w:val="00AF3CAC"/>
    <w:rsid w:val="00AF440D"/>
    <w:rsid w:val="00AF4BEC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1A4"/>
    <w:rsid w:val="00B057F9"/>
    <w:rsid w:val="00B0588A"/>
    <w:rsid w:val="00B05C22"/>
    <w:rsid w:val="00B06C57"/>
    <w:rsid w:val="00B079F2"/>
    <w:rsid w:val="00B07B4F"/>
    <w:rsid w:val="00B07D89"/>
    <w:rsid w:val="00B1030F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1DA6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AE3"/>
    <w:rsid w:val="00B26E04"/>
    <w:rsid w:val="00B27100"/>
    <w:rsid w:val="00B27534"/>
    <w:rsid w:val="00B277B2"/>
    <w:rsid w:val="00B279DA"/>
    <w:rsid w:val="00B27B2E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8F0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278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441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1770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1AF"/>
    <w:rsid w:val="00B60792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B84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28"/>
    <w:rsid w:val="00BB0CCC"/>
    <w:rsid w:val="00BB0EB8"/>
    <w:rsid w:val="00BB0F3D"/>
    <w:rsid w:val="00BB0F8E"/>
    <w:rsid w:val="00BB113D"/>
    <w:rsid w:val="00BB1964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203"/>
    <w:rsid w:val="00BC0B19"/>
    <w:rsid w:val="00BC0B6B"/>
    <w:rsid w:val="00BC0CEB"/>
    <w:rsid w:val="00BC1141"/>
    <w:rsid w:val="00BC14ED"/>
    <w:rsid w:val="00BC16CC"/>
    <w:rsid w:val="00BC1B25"/>
    <w:rsid w:val="00BC2407"/>
    <w:rsid w:val="00BC29CA"/>
    <w:rsid w:val="00BC2EB5"/>
    <w:rsid w:val="00BC34AF"/>
    <w:rsid w:val="00BC3757"/>
    <w:rsid w:val="00BC396C"/>
    <w:rsid w:val="00BC3CE7"/>
    <w:rsid w:val="00BC3DB8"/>
    <w:rsid w:val="00BC43C7"/>
    <w:rsid w:val="00BC4A6E"/>
    <w:rsid w:val="00BC51E7"/>
    <w:rsid w:val="00BC5D88"/>
    <w:rsid w:val="00BC67B3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6A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DDD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1EB0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A33"/>
    <w:rsid w:val="00BF5C44"/>
    <w:rsid w:val="00BF5C79"/>
    <w:rsid w:val="00BF611A"/>
    <w:rsid w:val="00BF6FF4"/>
    <w:rsid w:val="00BF741E"/>
    <w:rsid w:val="00C00002"/>
    <w:rsid w:val="00C009C1"/>
    <w:rsid w:val="00C00E86"/>
    <w:rsid w:val="00C0128B"/>
    <w:rsid w:val="00C017B1"/>
    <w:rsid w:val="00C017CB"/>
    <w:rsid w:val="00C02091"/>
    <w:rsid w:val="00C020C5"/>
    <w:rsid w:val="00C023F9"/>
    <w:rsid w:val="00C025C1"/>
    <w:rsid w:val="00C02A9B"/>
    <w:rsid w:val="00C035CF"/>
    <w:rsid w:val="00C03A34"/>
    <w:rsid w:val="00C03C84"/>
    <w:rsid w:val="00C03F8A"/>
    <w:rsid w:val="00C043DA"/>
    <w:rsid w:val="00C04B25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5A50"/>
    <w:rsid w:val="00C16585"/>
    <w:rsid w:val="00C16C59"/>
    <w:rsid w:val="00C17D56"/>
    <w:rsid w:val="00C20366"/>
    <w:rsid w:val="00C20567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7B3"/>
    <w:rsid w:val="00C45AF4"/>
    <w:rsid w:val="00C45FD6"/>
    <w:rsid w:val="00C46147"/>
    <w:rsid w:val="00C46488"/>
    <w:rsid w:val="00C4696E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4A82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49B"/>
    <w:rsid w:val="00C70BB8"/>
    <w:rsid w:val="00C7164E"/>
    <w:rsid w:val="00C72CED"/>
    <w:rsid w:val="00C72F8F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77CCF"/>
    <w:rsid w:val="00C80100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34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0A6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6C5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2F8D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1A6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2F12"/>
    <w:rsid w:val="00D03B35"/>
    <w:rsid w:val="00D03C1D"/>
    <w:rsid w:val="00D04397"/>
    <w:rsid w:val="00D04548"/>
    <w:rsid w:val="00D04714"/>
    <w:rsid w:val="00D04BEE"/>
    <w:rsid w:val="00D050C7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B5D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056"/>
    <w:rsid w:val="00D6022D"/>
    <w:rsid w:val="00D60763"/>
    <w:rsid w:val="00D60A7D"/>
    <w:rsid w:val="00D60C38"/>
    <w:rsid w:val="00D60F3E"/>
    <w:rsid w:val="00D60F9B"/>
    <w:rsid w:val="00D6106A"/>
    <w:rsid w:val="00D612B4"/>
    <w:rsid w:val="00D615CE"/>
    <w:rsid w:val="00D62085"/>
    <w:rsid w:val="00D620E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144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BB0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21F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6F5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11AA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ED9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230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29C5"/>
    <w:rsid w:val="00E132AA"/>
    <w:rsid w:val="00E14024"/>
    <w:rsid w:val="00E14172"/>
    <w:rsid w:val="00E1463D"/>
    <w:rsid w:val="00E146AC"/>
    <w:rsid w:val="00E1471B"/>
    <w:rsid w:val="00E1474F"/>
    <w:rsid w:val="00E14A4F"/>
    <w:rsid w:val="00E14B69"/>
    <w:rsid w:val="00E14D7E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5EA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513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34FD"/>
    <w:rsid w:val="00E4433E"/>
    <w:rsid w:val="00E44344"/>
    <w:rsid w:val="00E445B9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C68"/>
    <w:rsid w:val="00E50F5A"/>
    <w:rsid w:val="00E51904"/>
    <w:rsid w:val="00E51997"/>
    <w:rsid w:val="00E51E8E"/>
    <w:rsid w:val="00E52AAA"/>
    <w:rsid w:val="00E539EE"/>
    <w:rsid w:val="00E53D24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57A73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6C25"/>
    <w:rsid w:val="00E67237"/>
    <w:rsid w:val="00E6777E"/>
    <w:rsid w:val="00E67D6D"/>
    <w:rsid w:val="00E70042"/>
    <w:rsid w:val="00E701E3"/>
    <w:rsid w:val="00E7061C"/>
    <w:rsid w:val="00E707CD"/>
    <w:rsid w:val="00E707FF"/>
    <w:rsid w:val="00E70C40"/>
    <w:rsid w:val="00E71414"/>
    <w:rsid w:val="00E71846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5EF1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29E9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87F1A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260F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457"/>
    <w:rsid w:val="00EB0B31"/>
    <w:rsid w:val="00EB12D2"/>
    <w:rsid w:val="00EB20FD"/>
    <w:rsid w:val="00EB213C"/>
    <w:rsid w:val="00EB213D"/>
    <w:rsid w:val="00EB2484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1EDE"/>
    <w:rsid w:val="00ED20F0"/>
    <w:rsid w:val="00ED22D6"/>
    <w:rsid w:val="00ED26B3"/>
    <w:rsid w:val="00ED28D6"/>
    <w:rsid w:val="00ED2A7E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835"/>
    <w:rsid w:val="00ED6965"/>
    <w:rsid w:val="00ED759E"/>
    <w:rsid w:val="00ED7EAF"/>
    <w:rsid w:val="00EE02F6"/>
    <w:rsid w:val="00EE0ECD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3D36"/>
    <w:rsid w:val="00EE4D29"/>
    <w:rsid w:val="00EE5182"/>
    <w:rsid w:val="00EE560D"/>
    <w:rsid w:val="00EE5C67"/>
    <w:rsid w:val="00EE618D"/>
    <w:rsid w:val="00EE62A6"/>
    <w:rsid w:val="00EE66AA"/>
    <w:rsid w:val="00EE67BA"/>
    <w:rsid w:val="00EE6E51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1D8F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4F18"/>
    <w:rsid w:val="00F154BA"/>
    <w:rsid w:val="00F15784"/>
    <w:rsid w:val="00F15B1C"/>
    <w:rsid w:val="00F15B98"/>
    <w:rsid w:val="00F16AC2"/>
    <w:rsid w:val="00F16D11"/>
    <w:rsid w:val="00F16E68"/>
    <w:rsid w:val="00F17162"/>
    <w:rsid w:val="00F173BD"/>
    <w:rsid w:val="00F173CE"/>
    <w:rsid w:val="00F176E8"/>
    <w:rsid w:val="00F17B8E"/>
    <w:rsid w:val="00F17D06"/>
    <w:rsid w:val="00F200CC"/>
    <w:rsid w:val="00F20584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42B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9CC"/>
    <w:rsid w:val="00F51A4D"/>
    <w:rsid w:val="00F51CE3"/>
    <w:rsid w:val="00F5274A"/>
    <w:rsid w:val="00F52AFC"/>
    <w:rsid w:val="00F52B97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778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AF8"/>
    <w:rsid w:val="00F94C6C"/>
    <w:rsid w:val="00F94DBB"/>
    <w:rsid w:val="00F96130"/>
    <w:rsid w:val="00F9641E"/>
    <w:rsid w:val="00F96CE0"/>
    <w:rsid w:val="00F96D78"/>
    <w:rsid w:val="00F970D6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BB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1E73"/>
    <w:rsid w:val="00FD2A98"/>
    <w:rsid w:val="00FD3273"/>
    <w:rsid w:val="00FD3448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A12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426"/>
    <w:rsid w:val="00FE76C1"/>
    <w:rsid w:val="00FE78B4"/>
    <w:rsid w:val="00FF031E"/>
    <w:rsid w:val="00FF06CD"/>
    <w:rsid w:val="00FF0C03"/>
    <w:rsid w:val="00FF18BD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DC6E"/>
  <w15:docId w15:val="{1A39EDC3-891C-4D03-94A9-E8978CE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  <w:style w:type="paragraph" w:styleId="Revision">
    <w:name w:val="Revision"/>
    <w:hidden/>
    <w:uiPriority w:val="99"/>
    <w:semiHidden/>
    <w:rsid w:val="004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34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Inter-Regional%20Coordination/GEBCO/SCUFN/MISC/Cookbook%20-%20Repository%20of%20Typical%20Cases_version1.0_October2022.pdf" TargetMode="External"/><Relationship Id="rId13" Type="http://schemas.openxmlformats.org/officeDocument/2006/relationships/hyperlink" Target="https://iho.int/uploads/user/Inter-Regional%20Coordination/GEBCO/SCUFN/MISC/SCUFN_Intersessional%20SCUFN%20Work%20by%20Correspondence_December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ho.int/uploads/user/Inter-Regional%20Coordination/GEBCO/SCUFN/MISC/Cookbook_for_Generic_Feature_terms_Oct_2022_v1.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ho.int/uploads/user/Inter-Regional%20Coordination/GEBCO/SCUFN/MISC/Cookbook%20-%20Repository%20of%20Typical%20Cases_version1.0_October20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cs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Inter-Regional%20Coordination/GEBCO/SCUFN/MISC/Cookbook_for_Generic_Feature_terms_Oct_2022_v1.2.pdf" TargetMode="External"/><Relationship Id="rId14" Type="http://schemas.openxmlformats.org/officeDocument/2006/relationships/hyperlink" Target="https://iho.int/uploads/user/Inter-Regional%20Coordination/GEBCO/SCUFN/SCUFN35/SCUFN35_2022_P_EN_Report_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19D0-C1F5-4038-BA35-07188FED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2045</Words>
  <Characters>11253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IHB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3</cp:revision>
  <cp:lastPrinted>2023-09-20T07:51:00Z</cp:lastPrinted>
  <dcterms:created xsi:type="dcterms:W3CDTF">2023-10-16T06:33:00Z</dcterms:created>
  <dcterms:modified xsi:type="dcterms:W3CDTF">2023-10-16T06:36:00Z</dcterms:modified>
</cp:coreProperties>
</file>