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9B32C" w14:textId="51E73187" w:rsidR="00A71CE0" w:rsidRPr="00C06A51" w:rsidRDefault="00A71CE0">
      <w:pPr>
        <w:jc w:val="right"/>
        <w:rPr>
          <w:rFonts w:ascii="Calibri" w:eastAsia="Calibri-Bold" w:hAnsi="Calibri" w:cs="Calibri-Bold"/>
          <w:b/>
          <w:bCs/>
          <w:sz w:val="22"/>
          <w:szCs w:val="22"/>
        </w:rPr>
      </w:pPr>
      <w:r w:rsidRPr="00B129CB">
        <w:rPr>
          <w:rFonts w:ascii="Calibri" w:hAnsi="Calibri"/>
          <w:b/>
          <w:bCs/>
          <w:sz w:val="22"/>
          <w:szCs w:val="22"/>
          <w:bdr w:val="single" w:sz="4" w:space="0" w:color="auto"/>
        </w:rPr>
        <w:t>SCUFN37-0</w:t>
      </w:r>
      <w:r w:rsidR="00B129CB" w:rsidRPr="00B129CB">
        <w:rPr>
          <w:rFonts w:ascii="Calibri" w:hAnsi="Calibri"/>
          <w:b/>
          <w:bCs/>
          <w:sz w:val="22"/>
          <w:szCs w:val="22"/>
          <w:bdr w:val="single" w:sz="4" w:space="0" w:color="auto"/>
        </w:rPr>
        <w:t>9.1A</w:t>
      </w:r>
    </w:p>
    <w:p w14:paraId="7EDB8B7A" w14:textId="77777777" w:rsidR="00A71CE0" w:rsidRDefault="00A71CE0">
      <w:pPr>
        <w:autoSpaceDE w:val="0"/>
        <w:jc w:val="center"/>
        <w:rPr>
          <w:rFonts w:ascii="Calibri" w:eastAsia="Calibri-Bold" w:hAnsi="Calibri" w:cs="Calibri-Bold"/>
          <w:b/>
          <w:bCs/>
        </w:rPr>
      </w:pPr>
    </w:p>
    <w:p w14:paraId="4782C81F" w14:textId="77777777" w:rsidR="00A71CE0" w:rsidRPr="00C06A51" w:rsidRDefault="00A71CE0">
      <w:pPr>
        <w:autoSpaceDE w:val="0"/>
        <w:jc w:val="center"/>
        <w:rPr>
          <w:rFonts w:ascii="Calibri" w:eastAsia="Calibri-Bold" w:hAnsi="Calibri" w:cs="Calibri-Bold"/>
          <w:b/>
          <w:bCs/>
          <w:sz w:val="22"/>
          <w:szCs w:val="22"/>
        </w:rPr>
      </w:pPr>
      <w:r w:rsidRPr="00C06A51">
        <w:rPr>
          <w:rFonts w:ascii="Calibri" w:eastAsia="Calibri-Bold" w:hAnsi="Calibri" w:cs="Calibri-Bold"/>
          <w:b/>
          <w:bCs/>
          <w:sz w:val="22"/>
          <w:szCs w:val="22"/>
        </w:rPr>
        <w:t>Paper for Consideration by SCUFN</w:t>
      </w:r>
    </w:p>
    <w:p w14:paraId="7F443063" w14:textId="77777777" w:rsidR="00A71CE0" w:rsidRPr="00C06A51" w:rsidRDefault="00A71CE0">
      <w:pPr>
        <w:autoSpaceDE w:val="0"/>
        <w:jc w:val="center"/>
        <w:rPr>
          <w:rFonts w:ascii="Calibri" w:eastAsia="Calibri-Bold" w:hAnsi="Calibri" w:cs="Calibri-Bold"/>
          <w:b/>
          <w:bCs/>
          <w:sz w:val="22"/>
          <w:szCs w:val="22"/>
        </w:rPr>
      </w:pPr>
      <w:r w:rsidRPr="00C06A51">
        <w:rPr>
          <w:rFonts w:ascii="Calibri" w:eastAsia="Calibri-Bold" w:hAnsi="Calibri" w:cs="Calibri-Bold"/>
          <w:b/>
          <w:bCs/>
          <w:sz w:val="22"/>
          <w:szCs w:val="22"/>
        </w:rPr>
        <w:t>Suggestions for proposal preparation and review</w:t>
      </w:r>
    </w:p>
    <w:p w14:paraId="76015214" w14:textId="77777777" w:rsidR="00A71CE0" w:rsidRDefault="00A71CE0">
      <w:pPr>
        <w:autoSpaceDE w:val="0"/>
        <w:rPr>
          <w:rFonts w:ascii="Calibri" w:eastAsia="Calibri-Bold" w:hAnsi="Calibri" w:cs="Calibri-Bold"/>
          <w:b/>
          <w:bCs/>
        </w:rPr>
      </w:pPr>
    </w:p>
    <w:p w14:paraId="2BB6BCE2" w14:textId="77777777" w:rsidR="00A71CE0" w:rsidRDefault="00A71CE0">
      <w:pPr>
        <w:autoSpaceDE w:val="0"/>
        <w:rPr>
          <w:rFonts w:ascii="Calibri" w:eastAsia="Calibri-Bold" w:hAnsi="Calibri" w:cs="Calibri-Bold"/>
          <w:b/>
          <w:bCs/>
        </w:rPr>
      </w:pPr>
    </w:p>
    <w:tbl>
      <w:tblPr>
        <w:tblW w:w="0" w:type="auto"/>
        <w:tblLayout w:type="fixed"/>
        <w:tblLook w:val="0000" w:firstRow="0" w:lastRow="0" w:firstColumn="0" w:lastColumn="0" w:noHBand="0" w:noVBand="0"/>
      </w:tblPr>
      <w:tblGrid>
        <w:gridCol w:w="4367"/>
        <w:gridCol w:w="4367"/>
      </w:tblGrid>
      <w:tr w:rsidR="00452F07" w14:paraId="703EB2C4" w14:textId="77777777">
        <w:trPr>
          <w:trHeight w:val="110"/>
        </w:trPr>
        <w:tc>
          <w:tcPr>
            <w:tcW w:w="4367" w:type="dxa"/>
            <w:shd w:val="clear" w:color="auto" w:fill="auto"/>
          </w:tcPr>
          <w:p w14:paraId="1C78E812" w14:textId="3EDB0AC6" w:rsidR="00A71CE0" w:rsidRPr="00C06A51" w:rsidRDefault="00A71CE0">
            <w:pPr>
              <w:autoSpaceDE w:val="0"/>
              <w:rPr>
                <w:rFonts w:ascii="Calibri" w:eastAsia="Calibri" w:hAnsi="Calibri" w:cs="Calibri"/>
                <w:color w:val="000000"/>
                <w:sz w:val="22"/>
                <w:szCs w:val="22"/>
              </w:rPr>
            </w:pPr>
            <w:r w:rsidRPr="00C06A51">
              <w:rPr>
                <w:rFonts w:ascii="Calibri" w:eastAsia="Calibri" w:hAnsi="Calibri" w:cs="Calibri"/>
                <w:b/>
                <w:bCs/>
                <w:i/>
                <w:iCs/>
                <w:color w:val="000000"/>
                <w:sz w:val="22"/>
                <w:szCs w:val="22"/>
              </w:rPr>
              <w:t>Submitted by:</w:t>
            </w:r>
          </w:p>
        </w:tc>
        <w:tc>
          <w:tcPr>
            <w:tcW w:w="4367" w:type="dxa"/>
            <w:shd w:val="clear" w:color="auto" w:fill="auto"/>
          </w:tcPr>
          <w:p w14:paraId="656BB654" w14:textId="77777777" w:rsidR="00A71CE0" w:rsidRPr="00C06A51" w:rsidRDefault="00A71CE0">
            <w:pPr>
              <w:autoSpaceDE w:val="0"/>
              <w:rPr>
                <w:sz w:val="22"/>
                <w:szCs w:val="22"/>
              </w:rPr>
            </w:pPr>
            <w:r w:rsidRPr="00C06A51">
              <w:rPr>
                <w:rFonts w:ascii="Calibri" w:eastAsia="Calibri" w:hAnsi="Calibri" w:cs="Calibri"/>
                <w:color w:val="000000"/>
                <w:sz w:val="22"/>
                <w:szCs w:val="22"/>
              </w:rPr>
              <w:t xml:space="preserve">Trent Palmer, SCUFN Member (IHO) </w:t>
            </w:r>
          </w:p>
        </w:tc>
      </w:tr>
      <w:tr w:rsidR="00452F07" w14:paraId="427E5DEC" w14:textId="77777777">
        <w:trPr>
          <w:trHeight w:val="379"/>
        </w:trPr>
        <w:tc>
          <w:tcPr>
            <w:tcW w:w="4367" w:type="dxa"/>
            <w:shd w:val="clear" w:color="auto" w:fill="auto"/>
          </w:tcPr>
          <w:p w14:paraId="305D0BE1" w14:textId="74393481" w:rsidR="00A71CE0" w:rsidRPr="00C06A51" w:rsidRDefault="00A71CE0">
            <w:pPr>
              <w:autoSpaceDE w:val="0"/>
              <w:rPr>
                <w:rFonts w:ascii="Calibri" w:eastAsia="Calibri" w:hAnsi="Calibri" w:cs="Calibri"/>
                <w:color w:val="000000"/>
                <w:sz w:val="22"/>
                <w:szCs w:val="22"/>
              </w:rPr>
            </w:pPr>
            <w:r w:rsidRPr="00C06A51">
              <w:rPr>
                <w:rFonts w:ascii="Calibri" w:eastAsia="Calibri" w:hAnsi="Calibri" w:cs="Calibri"/>
                <w:b/>
                <w:bCs/>
                <w:i/>
                <w:iCs/>
                <w:color w:val="000000"/>
                <w:sz w:val="22"/>
                <w:szCs w:val="22"/>
              </w:rPr>
              <w:t>Executive Summary:</w:t>
            </w:r>
          </w:p>
        </w:tc>
        <w:tc>
          <w:tcPr>
            <w:tcW w:w="4367" w:type="dxa"/>
            <w:shd w:val="clear" w:color="auto" w:fill="auto"/>
          </w:tcPr>
          <w:p w14:paraId="7C9D882F" w14:textId="27FC5291" w:rsidR="00A71CE0" w:rsidRPr="00C06A51" w:rsidRDefault="00A71CE0">
            <w:pPr>
              <w:autoSpaceDE w:val="0"/>
              <w:rPr>
                <w:sz w:val="22"/>
                <w:szCs w:val="22"/>
              </w:rPr>
            </w:pPr>
            <w:r w:rsidRPr="00C06A51">
              <w:rPr>
                <w:rFonts w:ascii="Calibri" w:eastAsia="Calibri" w:hAnsi="Calibri" w:cs="Calibri"/>
                <w:color w:val="000000"/>
                <w:sz w:val="22"/>
                <w:szCs w:val="22"/>
              </w:rPr>
              <w:t>This document is a collection of thought</w:t>
            </w:r>
            <w:r w:rsidR="004A14F3" w:rsidRPr="00C06A51">
              <w:rPr>
                <w:rFonts w:ascii="Calibri" w:eastAsia="Calibri" w:hAnsi="Calibri" w:cs="Calibri"/>
                <w:color w:val="000000"/>
                <w:sz w:val="22"/>
                <w:szCs w:val="22"/>
              </w:rPr>
              <w:t>s</w:t>
            </w:r>
            <w:r w:rsidRPr="00C06A51">
              <w:rPr>
                <w:rFonts w:ascii="Calibri" w:eastAsia="Calibri" w:hAnsi="Calibri" w:cs="Calibri"/>
                <w:color w:val="000000"/>
                <w:sz w:val="22"/>
                <w:szCs w:val="22"/>
              </w:rPr>
              <w:t xml:space="preserve"> and suggestions </w:t>
            </w:r>
            <w:r w:rsidR="004A14F3" w:rsidRPr="00C06A51">
              <w:rPr>
                <w:rFonts w:ascii="Calibri" w:eastAsia="Calibri" w:hAnsi="Calibri" w:cs="Calibri"/>
                <w:color w:val="000000"/>
                <w:sz w:val="22"/>
                <w:szCs w:val="22"/>
              </w:rPr>
              <w:t>about</w:t>
            </w:r>
            <w:r w:rsidRPr="00C06A51">
              <w:rPr>
                <w:rFonts w:ascii="Calibri" w:eastAsia="Calibri" w:hAnsi="Calibri" w:cs="Calibri"/>
                <w:color w:val="000000"/>
                <w:sz w:val="22"/>
                <w:szCs w:val="22"/>
              </w:rPr>
              <w:t xml:space="preserve"> the SCUFN proposal submission and review process. </w:t>
            </w:r>
          </w:p>
        </w:tc>
      </w:tr>
      <w:tr w:rsidR="00452F07" w14:paraId="23DAD8E8" w14:textId="77777777">
        <w:trPr>
          <w:trHeight w:val="512"/>
        </w:trPr>
        <w:tc>
          <w:tcPr>
            <w:tcW w:w="4367" w:type="dxa"/>
            <w:shd w:val="clear" w:color="auto" w:fill="auto"/>
          </w:tcPr>
          <w:p w14:paraId="04E6017A" w14:textId="51A02C41" w:rsidR="00A71CE0" w:rsidRPr="00C06A51" w:rsidRDefault="00A71CE0">
            <w:pPr>
              <w:autoSpaceDE w:val="0"/>
              <w:rPr>
                <w:rFonts w:ascii="Calibri" w:eastAsia="Calibri" w:hAnsi="Calibri" w:cs="Calibri"/>
                <w:color w:val="000000"/>
                <w:sz w:val="22"/>
                <w:szCs w:val="22"/>
              </w:rPr>
            </w:pPr>
            <w:r w:rsidRPr="00C06A51">
              <w:rPr>
                <w:rFonts w:ascii="Calibri" w:eastAsia="Calibri" w:hAnsi="Calibri" w:cs="Calibri"/>
                <w:b/>
                <w:bCs/>
                <w:i/>
                <w:iCs/>
                <w:color w:val="000000"/>
                <w:sz w:val="22"/>
                <w:szCs w:val="22"/>
              </w:rPr>
              <w:t>Related Documents:</w:t>
            </w:r>
          </w:p>
        </w:tc>
        <w:tc>
          <w:tcPr>
            <w:tcW w:w="4367" w:type="dxa"/>
            <w:shd w:val="clear" w:color="auto" w:fill="auto"/>
          </w:tcPr>
          <w:p w14:paraId="06D35787" w14:textId="15F846D7" w:rsidR="00A71CE0" w:rsidRPr="00C06A51" w:rsidRDefault="00A71CE0">
            <w:pPr>
              <w:autoSpaceDE w:val="0"/>
              <w:rPr>
                <w:rFonts w:ascii="Calibri" w:eastAsia="Calibri" w:hAnsi="Calibri" w:cs="Calibri"/>
                <w:color w:val="000000"/>
                <w:sz w:val="22"/>
                <w:szCs w:val="22"/>
              </w:rPr>
            </w:pPr>
            <w:r w:rsidRPr="00C06A51">
              <w:rPr>
                <w:rFonts w:ascii="Calibri" w:eastAsia="Calibri" w:hAnsi="Calibri" w:cs="Calibri"/>
                <w:color w:val="000000"/>
                <w:sz w:val="22"/>
                <w:szCs w:val="22"/>
              </w:rPr>
              <w:t>Doc SCUFN37-07.3A “Status Report by KHOA on the development of the IHO SCUFN Archive/Repository/Submission. Work Plan”</w:t>
            </w:r>
          </w:p>
          <w:p w14:paraId="74D17DFA" w14:textId="77777777" w:rsidR="00A71CE0" w:rsidRPr="00C06A51" w:rsidRDefault="00A71CE0">
            <w:pPr>
              <w:autoSpaceDE w:val="0"/>
              <w:rPr>
                <w:rFonts w:ascii="Calibri" w:eastAsia="Calibri" w:hAnsi="Calibri" w:cs="Calibri"/>
                <w:color w:val="000000"/>
                <w:sz w:val="22"/>
                <w:szCs w:val="22"/>
              </w:rPr>
            </w:pPr>
          </w:p>
        </w:tc>
      </w:tr>
      <w:tr w:rsidR="00452F07" w14:paraId="3C188875" w14:textId="77777777">
        <w:trPr>
          <w:trHeight w:val="110"/>
        </w:trPr>
        <w:tc>
          <w:tcPr>
            <w:tcW w:w="4367" w:type="dxa"/>
            <w:shd w:val="clear" w:color="auto" w:fill="auto"/>
          </w:tcPr>
          <w:p w14:paraId="1DC00424" w14:textId="08CE88F7" w:rsidR="00A71CE0" w:rsidRPr="00C06A51" w:rsidRDefault="00A71CE0">
            <w:pPr>
              <w:autoSpaceDE w:val="0"/>
              <w:rPr>
                <w:rFonts w:ascii="Calibri" w:eastAsia="Calibri" w:hAnsi="Calibri" w:cs="Calibri"/>
                <w:color w:val="000000"/>
                <w:sz w:val="22"/>
                <w:szCs w:val="22"/>
              </w:rPr>
            </w:pPr>
            <w:r w:rsidRPr="00C06A51">
              <w:rPr>
                <w:rFonts w:ascii="Calibri" w:eastAsia="Calibri" w:hAnsi="Calibri" w:cs="Calibri"/>
                <w:b/>
                <w:bCs/>
                <w:i/>
                <w:iCs/>
                <w:color w:val="000000"/>
                <w:sz w:val="22"/>
                <w:szCs w:val="22"/>
              </w:rPr>
              <w:t>Related Projects:</w:t>
            </w:r>
          </w:p>
        </w:tc>
        <w:tc>
          <w:tcPr>
            <w:tcW w:w="4367" w:type="dxa"/>
            <w:shd w:val="clear" w:color="auto" w:fill="auto"/>
          </w:tcPr>
          <w:p w14:paraId="6A6B93F8" w14:textId="76692CEA" w:rsidR="00A71CE0" w:rsidRPr="00C06A51" w:rsidRDefault="00A71CE0">
            <w:pPr>
              <w:autoSpaceDE w:val="0"/>
              <w:rPr>
                <w:sz w:val="22"/>
                <w:szCs w:val="22"/>
              </w:rPr>
            </w:pPr>
            <w:r w:rsidRPr="00C06A51">
              <w:rPr>
                <w:rFonts w:ascii="Calibri" w:eastAsia="Calibri" w:hAnsi="Calibri" w:cs="Calibri"/>
                <w:color w:val="000000"/>
                <w:sz w:val="22"/>
                <w:szCs w:val="22"/>
              </w:rPr>
              <w:t>N/A</w:t>
            </w:r>
          </w:p>
        </w:tc>
      </w:tr>
    </w:tbl>
    <w:p w14:paraId="1437B18B" w14:textId="77777777" w:rsidR="00A71CE0" w:rsidRDefault="00A71CE0">
      <w:pPr>
        <w:autoSpaceDE w:val="0"/>
        <w:rPr>
          <w:rFonts w:ascii="Calibri" w:eastAsia="Calibri" w:hAnsi="Calibri" w:cs="Calibri"/>
          <w:b/>
          <w:bCs/>
          <w:color w:val="000000"/>
        </w:rPr>
      </w:pPr>
    </w:p>
    <w:p w14:paraId="37A2EE73" w14:textId="77777777" w:rsidR="00A71CE0" w:rsidRDefault="00A71CE0">
      <w:pPr>
        <w:autoSpaceDE w:val="0"/>
        <w:rPr>
          <w:rFonts w:ascii="Calibri" w:hAnsi="Calibri"/>
        </w:rPr>
      </w:pPr>
    </w:p>
    <w:p w14:paraId="00A27A2A" w14:textId="77777777" w:rsidR="00A71CE0" w:rsidRDefault="00A71CE0">
      <w:pPr>
        <w:rPr>
          <w:rFonts w:ascii="Calibri" w:hAnsi="Calibri" w:cs="Calibri"/>
          <w:sz w:val="22"/>
          <w:szCs w:val="22"/>
        </w:rPr>
      </w:pPr>
      <w:r>
        <w:rPr>
          <w:rFonts w:ascii="Calibri" w:hAnsi="Calibri" w:cs="Calibri"/>
          <w:b/>
          <w:bCs/>
          <w:sz w:val="22"/>
          <w:szCs w:val="22"/>
        </w:rPr>
        <w:t>Introduction/Background</w:t>
      </w:r>
    </w:p>
    <w:p w14:paraId="74353C33" w14:textId="77777777" w:rsidR="00A71CE0" w:rsidRDefault="00A71CE0">
      <w:pPr>
        <w:rPr>
          <w:rFonts w:ascii="Calibri" w:hAnsi="Calibri" w:cs="Calibri"/>
          <w:sz w:val="22"/>
          <w:szCs w:val="22"/>
        </w:rPr>
      </w:pPr>
    </w:p>
    <w:p w14:paraId="39537168" w14:textId="6076DA48" w:rsidR="00A71CE0" w:rsidRDefault="00A71CE0">
      <w:pPr>
        <w:rPr>
          <w:rFonts w:ascii="Calibri" w:hAnsi="Calibri" w:cs="Calibri"/>
          <w:sz w:val="22"/>
          <w:szCs w:val="22"/>
        </w:rPr>
      </w:pPr>
      <w:r>
        <w:rPr>
          <w:rFonts w:ascii="Calibri" w:hAnsi="Calibri" w:cs="Calibri"/>
          <w:sz w:val="22"/>
          <w:szCs w:val="22"/>
        </w:rPr>
        <w:t xml:space="preserve">1. Having completed my first term of SCUFN membership, I thought that it might be useful to compile a few thoughts about the proposal and </w:t>
      </w:r>
      <w:r w:rsidR="00C842D9">
        <w:rPr>
          <w:rFonts w:ascii="Calibri" w:hAnsi="Calibri" w:cs="Calibri"/>
          <w:sz w:val="22"/>
          <w:szCs w:val="22"/>
        </w:rPr>
        <w:t xml:space="preserve">proposal </w:t>
      </w:r>
      <w:r>
        <w:rPr>
          <w:rFonts w:ascii="Calibri" w:hAnsi="Calibri" w:cs="Calibri"/>
          <w:sz w:val="22"/>
          <w:szCs w:val="22"/>
        </w:rPr>
        <w:t>review</w:t>
      </w:r>
      <w:r w:rsidR="00A4507C">
        <w:rPr>
          <w:rFonts w:ascii="Calibri" w:hAnsi="Calibri" w:cs="Calibri"/>
          <w:sz w:val="22"/>
          <w:szCs w:val="22"/>
        </w:rPr>
        <w:t>/scoring</w:t>
      </w:r>
      <w:r>
        <w:rPr>
          <w:rFonts w:ascii="Calibri" w:hAnsi="Calibri" w:cs="Calibri"/>
          <w:sz w:val="22"/>
          <w:szCs w:val="22"/>
        </w:rPr>
        <w:t xml:space="preserve"> process. It is understood that the committee may be transitioning to a new operational mode once a process for automated proposals is launched. As a result, some of these points may soon become irrelevant. A review and validation of the scoring guidelines may be useful. Please accept these comments as being offered in</w:t>
      </w:r>
      <w:r w:rsidR="00C842D9">
        <w:rPr>
          <w:rFonts w:ascii="Calibri" w:hAnsi="Calibri" w:cs="Calibri"/>
          <w:sz w:val="22"/>
          <w:szCs w:val="22"/>
        </w:rPr>
        <w:t xml:space="preserve"> </w:t>
      </w:r>
      <w:r>
        <w:rPr>
          <w:rFonts w:ascii="Calibri" w:hAnsi="Calibri" w:cs="Calibri"/>
          <w:sz w:val="22"/>
          <w:szCs w:val="22"/>
        </w:rPr>
        <w:t xml:space="preserve">a respectful and non-critical manner. </w:t>
      </w:r>
      <w:r w:rsidR="00A4507C">
        <w:rPr>
          <w:rFonts w:ascii="Calibri" w:hAnsi="Calibri" w:cs="Calibri"/>
          <w:sz w:val="22"/>
          <w:szCs w:val="22"/>
        </w:rPr>
        <w:t>We are all serving as volunteers and</w:t>
      </w:r>
      <w:r w:rsidR="00A17136">
        <w:rPr>
          <w:rFonts w:ascii="Calibri" w:hAnsi="Calibri" w:cs="Calibri"/>
          <w:sz w:val="22"/>
          <w:szCs w:val="22"/>
        </w:rPr>
        <w:t xml:space="preserve"> trying to meet our responsibilities in a diligent and fair way. </w:t>
      </w:r>
      <w:r>
        <w:rPr>
          <w:rFonts w:ascii="Calibri" w:hAnsi="Calibri" w:cs="Calibri"/>
          <w:sz w:val="22"/>
          <w:szCs w:val="22"/>
        </w:rPr>
        <w:t>I believe that the recent years have been challenging for SCUFN members and proposers alike, as requirements and procedures mature.</w:t>
      </w:r>
    </w:p>
    <w:p w14:paraId="513271FB" w14:textId="77777777" w:rsidR="00A71CE0" w:rsidRDefault="00A71CE0">
      <w:pPr>
        <w:rPr>
          <w:rFonts w:ascii="Calibri" w:hAnsi="Calibri" w:cs="Calibri"/>
          <w:sz w:val="22"/>
          <w:szCs w:val="22"/>
        </w:rPr>
      </w:pPr>
    </w:p>
    <w:p w14:paraId="174B83CD" w14:textId="77777777" w:rsidR="00A71CE0" w:rsidRDefault="00A71CE0">
      <w:pPr>
        <w:rPr>
          <w:rFonts w:ascii="Calibri" w:hAnsi="Calibri" w:cs="Calibri"/>
          <w:sz w:val="22"/>
          <w:szCs w:val="22"/>
        </w:rPr>
      </w:pPr>
    </w:p>
    <w:p w14:paraId="470C0C3D" w14:textId="77777777" w:rsidR="00A71CE0" w:rsidRDefault="00A71CE0">
      <w:pPr>
        <w:rPr>
          <w:rFonts w:ascii="Calibri" w:hAnsi="Calibri" w:cs="Calibri"/>
          <w:sz w:val="22"/>
          <w:szCs w:val="22"/>
        </w:rPr>
      </w:pPr>
      <w:r>
        <w:rPr>
          <w:rFonts w:ascii="Calibri" w:hAnsi="Calibri" w:cs="Calibri"/>
          <w:b/>
          <w:bCs/>
          <w:sz w:val="22"/>
          <w:szCs w:val="22"/>
        </w:rPr>
        <w:t>Discussion</w:t>
      </w:r>
    </w:p>
    <w:p w14:paraId="343E65EA" w14:textId="77777777" w:rsidR="00A71CE0" w:rsidRDefault="00A71CE0">
      <w:pPr>
        <w:rPr>
          <w:rFonts w:ascii="Calibri" w:hAnsi="Calibri" w:cs="Calibri"/>
          <w:sz w:val="22"/>
          <w:szCs w:val="22"/>
        </w:rPr>
      </w:pPr>
    </w:p>
    <w:p w14:paraId="58D88F1C" w14:textId="5A9BA628" w:rsidR="00A71CE0" w:rsidRDefault="00A71CE0">
      <w:pPr>
        <w:rPr>
          <w:rFonts w:ascii="Calibri" w:hAnsi="Calibri" w:cs="Calibri"/>
          <w:sz w:val="22"/>
          <w:szCs w:val="22"/>
        </w:rPr>
      </w:pPr>
      <w:r>
        <w:rPr>
          <w:rFonts w:ascii="Calibri" w:hAnsi="Calibri" w:cs="Calibri"/>
          <w:sz w:val="22"/>
          <w:szCs w:val="22"/>
        </w:rPr>
        <w:t xml:space="preserve">The following are some thoughts </w:t>
      </w:r>
      <w:r w:rsidR="00A17136">
        <w:rPr>
          <w:rFonts w:ascii="Calibri" w:hAnsi="Calibri" w:cs="Calibri"/>
          <w:sz w:val="22"/>
          <w:szCs w:val="22"/>
        </w:rPr>
        <w:t>for consideration</w:t>
      </w:r>
      <w:r>
        <w:rPr>
          <w:rFonts w:ascii="Calibri" w:hAnsi="Calibri" w:cs="Calibri"/>
          <w:sz w:val="22"/>
          <w:szCs w:val="22"/>
        </w:rPr>
        <w:t xml:space="preserve"> (listed in no </w:t>
      </w:r>
      <w:proofErr w:type="gramStart"/>
      <w:r>
        <w:rPr>
          <w:rFonts w:ascii="Calibri" w:hAnsi="Calibri" w:cs="Calibri"/>
          <w:sz w:val="22"/>
          <w:szCs w:val="22"/>
        </w:rPr>
        <w:t>particular order</w:t>
      </w:r>
      <w:proofErr w:type="gramEnd"/>
      <w:r>
        <w:rPr>
          <w:rFonts w:ascii="Calibri" w:hAnsi="Calibri" w:cs="Calibri"/>
          <w:sz w:val="22"/>
          <w:szCs w:val="22"/>
        </w:rPr>
        <w:t>):</w:t>
      </w:r>
    </w:p>
    <w:p w14:paraId="06F6FB7E" w14:textId="77777777" w:rsidR="00A71CE0" w:rsidRDefault="00A71CE0">
      <w:pPr>
        <w:rPr>
          <w:rFonts w:ascii="Calibri" w:hAnsi="Calibri" w:cs="Calibri"/>
          <w:sz w:val="22"/>
          <w:szCs w:val="22"/>
        </w:rPr>
      </w:pPr>
    </w:p>
    <w:p w14:paraId="4C1ACDD7" w14:textId="11A49BDC" w:rsidR="00A71CE0" w:rsidRDefault="00A17136">
      <w:pPr>
        <w:rPr>
          <w:rFonts w:ascii="Calibri" w:hAnsi="Calibri" w:cs="Calibri"/>
          <w:sz w:val="22"/>
          <w:szCs w:val="22"/>
        </w:rPr>
      </w:pPr>
      <w:r>
        <w:rPr>
          <w:rFonts w:ascii="Calibri" w:hAnsi="Calibri" w:cs="Calibri"/>
          <w:sz w:val="22"/>
          <w:szCs w:val="22"/>
        </w:rPr>
        <w:t xml:space="preserve">2. </w:t>
      </w:r>
      <w:r w:rsidR="00A71CE0">
        <w:rPr>
          <w:rFonts w:ascii="Calibri" w:hAnsi="Calibri" w:cs="Calibri"/>
          <w:sz w:val="22"/>
          <w:szCs w:val="22"/>
        </w:rPr>
        <w:t>A single coordinate point (centroid) could always be identified for each proposed named feature. This single coordinate point attribute will align more closely with traditional feature name gazetteers and encourage interoperability</w:t>
      </w:r>
      <w:r>
        <w:rPr>
          <w:rFonts w:ascii="Calibri" w:hAnsi="Calibri" w:cs="Calibri"/>
          <w:sz w:val="22"/>
          <w:szCs w:val="22"/>
        </w:rPr>
        <w:t xml:space="preserve"> with other data sets</w:t>
      </w:r>
      <w:r w:rsidR="00A71CE0">
        <w:rPr>
          <w:rFonts w:ascii="Calibri" w:hAnsi="Calibri" w:cs="Calibri"/>
          <w:sz w:val="22"/>
          <w:szCs w:val="22"/>
        </w:rPr>
        <w:t>. If agreed, the 'List of Geometries' document would require an update.</w:t>
      </w:r>
    </w:p>
    <w:p w14:paraId="3B578C5E" w14:textId="77777777" w:rsidR="00A71CE0" w:rsidRDefault="00A71CE0">
      <w:pPr>
        <w:rPr>
          <w:rFonts w:ascii="Calibri" w:hAnsi="Calibri" w:cs="Calibri"/>
          <w:sz w:val="22"/>
          <w:szCs w:val="22"/>
        </w:rPr>
      </w:pPr>
    </w:p>
    <w:p w14:paraId="28B0D521" w14:textId="3A64AF1F" w:rsidR="00A71CE0" w:rsidRDefault="00A17136">
      <w:pPr>
        <w:rPr>
          <w:rFonts w:ascii="Calibri" w:hAnsi="Calibri" w:cs="Calibri"/>
          <w:sz w:val="22"/>
          <w:szCs w:val="22"/>
        </w:rPr>
      </w:pPr>
      <w:r>
        <w:rPr>
          <w:rFonts w:ascii="Calibri" w:hAnsi="Calibri" w:cs="Calibri"/>
          <w:sz w:val="22"/>
          <w:szCs w:val="22"/>
        </w:rPr>
        <w:t xml:space="preserve">3. </w:t>
      </w:r>
      <w:r w:rsidR="00A71CE0">
        <w:rPr>
          <w:rFonts w:ascii="Calibri" w:hAnsi="Calibri" w:cs="Calibri"/>
          <w:sz w:val="22"/>
          <w:szCs w:val="22"/>
        </w:rPr>
        <w:t xml:space="preserve">Is there a need to list points defining a polygon in the proposal form if a shapefile is being provided? At </w:t>
      </w:r>
      <w:proofErr w:type="gramStart"/>
      <w:r w:rsidR="00A71CE0">
        <w:rPr>
          <w:rFonts w:ascii="Calibri" w:hAnsi="Calibri" w:cs="Calibri"/>
          <w:sz w:val="22"/>
          <w:szCs w:val="22"/>
        </w:rPr>
        <w:t>present,  the</w:t>
      </w:r>
      <w:proofErr w:type="gramEnd"/>
      <w:r w:rsidR="00A71CE0">
        <w:rPr>
          <w:rFonts w:ascii="Calibri" w:hAnsi="Calibri" w:cs="Calibri"/>
          <w:sz w:val="22"/>
          <w:szCs w:val="22"/>
        </w:rPr>
        <w:t xml:space="preserve"> submission of shapefiles is recommended.</w:t>
      </w:r>
      <w:r w:rsidR="00A71CE0">
        <w:rPr>
          <w:rStyle w:val="FootnoteReference"/>
          <w:rFonts w:ascii="Calibri" w:hAnsi="Calibri" w:cs="Calibri"/>
          <w:sz w:val="22"/>
          <w:szCs w:val="22"/>
        </w:rPr>
        <w:footnoteReference w:id="1"/>
      </w:r>
      <w:r w:rsidR="00A71CE0">
        <w:rPr>
          <w:rFonts w:ascii="Calibri" w:hAnsi="Calibri" w:cs="Calibri"/>
          <w:sz w:val="22"/>
          <w:szCs w:val="22"/>
        </w:rPr>
        <w:t xml:space="preserve"> Should the recommendation for a shapefile become a mandatory </w:t>
      </w:r>
      <w:proofErr w:type="spellStart"/>
      <w:r w:rsidR="00A71CE0">
        <w:rPr>
          <w:rFonts w:ascii="Calibri" w:hAnsi="Calibri" w:cs="Calibri"/>
          <w:sz w:val="22"/>
          <w:szCs w:val="22"/>
        </w:rPr>
        <w:t>requirment</w:t>
      </w:r>
      <w:proofErr w:type="spellEnd"/>
      <w:r w:rsidR="00A71CE0">
        <w:rPr>
          <w:rFonts w:ascii="Calibri" w:hAnsi="Calibri" w:cs="Calibri"/>
          <w:sz w:val="22"/>
          <w:szCs w:val="22"/>
        </w:rPr>
        <w:t>? Should there be a consideration about moving to a file geodatabase format (or some other file type</w:t>
      </w:r>
      <w:r>
        <w:rPr>
          <w:rFonts w:ascii="Calibri" w:hAnsi="Calibri" w:cs="Calibri"/>
          <w:sz w:val="22"/>
          <w:szCs w:val="22"/>
        </w:rPr>
        <w:t>)</w:t>
      </w:r>
      <w:r w:rsidR="00A71CE0">
        <w:rPr>
          <w:rFonts w:ascii="Calibri" w:hAnsi="Calibri" w:cs="Calibri"/>
          <w:sz w:val="22"/>
          <w:szCs w:val="22"/>
        </w:rPr>
        <w:t>?</w:t>
      </w:r>
    </w:p>
    <w:p w14:paraId="22ED2ACE" w14:textId="77777777" w:rsidR="00A71CE0" w:rsidRDefault="00A71CE0">
      <w:pPr>
        <w:rPr>
          <w:rFonts w:ascii="Calibri" w:hAnsi="Calibri" w:cs="Calibri"/>
          <w:sz w:val="22"/>
          <w:szCs w:val="22"/>
        </w:rPr>
      </w:pPr>
    </w:p>
    <w:p w14:paraId="7F8FF62D" w14:textId="67CD3303" w:rsidR="00A71CE0" w:rsidRDefault="00A17136">
      <w:pPr>
        <w:rPr>
          <w:rFonts w:ascii="Calibri" w:hAnsi="Calibri" w:cs="Calibri"/>
          <w:sz w:val="22"/>
          <w:szCs w:val="22"/>
        </w:rPr>
      </w:pPr>
      <w:r>
        <w:rPr>
          <w:rFonts w:ascii="Calibri" w:hAnsi="Calibri" w:cs="Calibri"/>
          <w:sz w:val="22"/>
          <w:szCs w:val="22"/>
        </w:rPr>
        <w:t xml:space="preserve">4. </w:t>
      </w:r>
      <w:r w:rsidR="00A71CE0">
        <w:rPr>
          <w:rFonts w:ascii="Calibri" w:hAnsi="Calibri" w:cs="Calibri"/>
          <w:sz w:val="22"/>
          <w:szCs w:val="22"/>
        </w:rPr>
        <w:t>I am interested in learning more about the online proposal development progress and testing (KHOA</w:t>
      </w:r>
      <w:proofErr w:type="gramStart"/>
      <w:r w:rsidR="00A71CE0">
        <w:rPr>
          <w:rFonts w:ascii="Calibri" w:hAnsi="Calibri" w:cs="Calibri"/>
          <w:sz w:val="22"/>
          <w:szCs w:val="22"/>
        </w:rPr>
        <w:t>).Is</w:t>
      </w:r>
      <w:proofErr w:type="gramEnd"/>
      <w:r w:rsidR="00A71CE0">
        <w:rPr>
          <w:rFonts w:ascii="Calibri" w:hAnsi="Calibri" w:cs="Calibri"/>
          <w:sz w:val="22"/>
          <w:szCs w:val="22"/>
        </w:rPr>
        <w:t xml:space="preserve"> a review of B-6 needed to succinctly differentiate what are the requirements and what are suggestions for proposers to follow?</w:t>
      </w:r>
    </w:p>
    <w:p w14:paraId="50E41847" w14:textId="77777777" w:rsidR="00A71CE0" w:rsidRDefault="00A71CE0">
      <w:pPr>
        <w:rPr>
          <w:rFonts w:ascii="Calibri" w:hAnsi="Calibri" w:cs="Calibri"/>
          <w:sz w:val="22"/>
          <w:szCs w:val="22"/>
        </w:rPr>
      </w:pPr>
    </w:p>
    <w:p w14:paraId="5984466A" w14:textId="51E81860" w:rsidR="00A71CE0" w:rsidRDefault="00A17136">
      <w:pPr>
        <w:rPr>
          <w:rFonts w:ascii="Calibri" w:hAnsi="Calibri" w:cs="Calibri"/>
          <w:sz w:val="22"/>
          <w:szCs w:val="22"/>
        </w:rPr>
      </w:pPr>
      <w:r>
        <w:rPr>
          <w:rFonts w:ascii="Calibri" w:hAnsi="Calibri" w:cs="Calibri"/>
          <w:sz w:val="22"/>
          <w:szCs w:val="22"/>
        </w:rPr>
        <w:t xml:space="preserve">5. </w:t>
      </w:r>
      <w:r w:rsidR="00A71CE0">
        <w:rPr>
          <w:rFonts w:ascii="Calibri" w:hAnsi="Calibri" w:cs="Calibri"/>
          <w:sz w:val="22"/>
          <w:szCs w:val="22"/>
        </w:rPr>
        <w:t xml:space="preserve">The list of past SCUFN meeting reports posted at </w:t>
      </w:r>
      <w:hyperlink r:id="rId6" w:anchor="names_proposals" w:history="1">
        <w:r w:rsidR="00A71CE0">
          <w:rPr>
            <w:rStyle w:val="Hyperlink"/>
            <w:rFonts w:ascii="Calibri" w:hAnsi="Calibri" w:cs="Calibri"/>
            <w:sz w:val="22"/>
            <w:szCs w:val="22"/>
          </w:rPr>
          <w:t>https://www.gebco.net/about_us/committees_and_groups/scufn/#names_proposals</w:t>
        </w:r>
      </w:hyperlink>
      <w:r w:rsidR="00A71CE0">
        <w:rPr>
          <w:rFonts w:ascii="Calibri" w:hAnsi="Calibri" w:cs="Calibri"/>
          <w:sz w:val="22"/>
          <w:szCs w:val="22"/>
        </w:rPr>
        <w:t xml:space="preserve"> requires an update.</w:t>
      </w:r>
    </w:p>
    <w:p w14:paraId="134BFB19" w14:textId="77777777" w:rsidR="00A17136" w:rsidRDefault="00A17136">
      <w:pPr>
        <w:autoSpaceDE w:val="0"/>
        <w:rPr>
          <w:rFonts w:ascii="Calibri" w:hAnsi="Calibri" w:cs="Calibri"/>
          <w:sz w:val="22"/>
          <w:szCs w:val="22"/>
        </w:rPr>
      </w:pPr>
    </w:p>
    <w:p w14:paraId="65B5EA93" w14:textId="307F5EC0" w:rsidR="00A71CE0" w:rsidRDefault="00A17136">
      <w:pPr>
        <w:autoSpaceDE w:val="0"/>
        <w:rPr>
          <w:rFonts w:ascii="Calibri" w:hAnsi="Calibri" w:cs="Calibri"/>
          <w:sz w:val="22"/>
          <w:szCs w:val="22"/>
        </w:rPr>
      </w:pPr>
      <w:r>
        <w:rPr>
          <w:rFonts w:ascii="Calibri" w:hAnsi="Calibri" w:cs="Calibri"/>
          <w:sz w:val="22"/>
          <w:szCs w:val="22"/>
        </w:rPr>
        <w:lastRenderedPageBreak/>
        <w:t xml:space="preserve">6. </w:t>
      </w:r>
      <w:r w:rsidR="00A71CE0">
        <w:rPr>
          <w:rFonts w:ascii="Calibri" w:eastAsia="Calibri" w:hAnsi="Calibri" w:cs="Calibri"/>
          <w:color w:val="000000"/>
          <w:sz w:val="22"/>
          <w:szCs w:val="22"/>
        </w:rPr>
        <w:t>There was a discussion at SCUFN-36 about vagaries and challenges of ensuring consistent s</w:t>
      </w:r>
      <w:r>
        <w:rPr>
          <w:rFonts w:ascii="Calibri" w:eastAsia="Calibri" w:hAnsi="Calibri" w:cs="Calibri"/>
          <w:color w:val="000000"/>
          <w:sz w:val="22"/>
          <w:szCs w:val="22"/>
        </w:rPr>
        <w:t>cor</w:t>
      </w:r>
      <w:r w:rsidR="00A71CE0">
        <w:rPr>
          <w:rFonts w:ascii="Calibri" w:eastAsia="Calibri" w:hAnsi="Calibri" w:cs="Calibri"/>
          <w:color w:val="000000"/>
          <w:sz w:val="22"/>
          <w:szCs w:val="22"/>
        </w:rPr>
        <w:t>ing of proposals. Some variation is unavoidable due to changes and experience levels in the membership and the fact that humans are challenged with inherent subjectivity. As I understand it, the current scoring procedures may be found in two documents: 1) a presentation from SCUFN-33 (SCUFN33-04.0B) and 2) a paper from SCUFN-34 (SCUFN34-03.2</w:t>
      </w:r>
      <w:proofErr w:type="gramStart"/>
      <w:r w:rsidR="00A71CE0">
        <w:rPr>
          <w:rFonts w:ascii="Calibri" w:eastAsia="Calibri" w:hAnsi="Calibri" w:cs="Calibri"/>
          <w:color w:val="000000"/>
          <w:sz w:val="22"/>
          <w:szCs w:val="22"/>
        </w:rPr>
        <w:t>A )</w:t>
      </w:r>
      <w:proofErr w:type="gramEnd"/>
      <w:r w:rsidR="00A71CE0">
        <w:rPr>
          <w:rFonts w:ascii="Calibri" w:eastAsia="Calibri" w:hAnsi="Calibri" w:cs="Calibri"/>
          <w:color w:val="000000"/>
          <w:sz w:val="22"/>
          <w:szCs w:val="22"/>
        </w:rPr>
        <w:t>. The evaluation categories discussed in the second document were approved at SCUFN-34 and may be found in the Summary Report. I recognize that I have not always consistently applied the scoring consistently. Maintaining awareness can be challenging with the many documents and decisions that have been made up to this point in time. Perhaps one solution is to align or replace the three colors with the agreed evaluation categories?</w:t>
      </w:r>
    </w:p>
    <w:p w14:paraId="0EF50530" w14:textId="77777777" w:rsidR="00A71CE0" w:rsidRDefault="00A71CE0">
      <w:pPr>
        <w:autoSpaceDE w:val="0"/>
        <w:rPr>
          <w:rFonts w:ascii="Calibri" w:hAnsi="Calibri" w:cs="Calibri"/>
          <w:sz w:val="22"/>
          <w:szCs w:val="22"/>
        </w:rPr>
      </w:pPr>
    </w:p>
    <w:p w14:paraId="68D4B89C" w14:textId="2B9E34BF" w:rsidR="00A71CE0" w:rsidRDefault="00A17136">
      <w:pPr>
        <w:autoSpaceDE w:val="0"/>
        <w:rPr>
          <w:rFonts w:ascii="Calibri" w:hAnsi="Calibri" w:cs="Calibri"/>
          <w:sz w:val="22"/>
          <w:szCs w:val="22"/>
        </w:rPr>
      </w:pPr>
      <w:r>
        <w:rPr>
          <w:rFonts w:ascii="Calibri" w:eastAsia="Calibri" w:hAnsi="Calibri" w:cs="Calibri"/>
          <w:color w:val="000000"/>
          <w:sz w:val="22"/>
          <w:szCs w:val="22"/>
        </w:rPr>
        <w:t xml:space="preserve">7. </w:t>
      </w:r>
      <w:r w:rsidR="00A71CE0">
        <w:rPr>
          <w:rFonts w:ascii="Calibri" w:eastAsia="Calibri" w:hAnsi="Calibri" w:cs="Calibri"/>
          <w:color w:val="000000"/>
          <w:sz w:val="22"/>
          <w:szCs w:val="22"/>
        </w:rPr>
        <w:t xml:space="preserve">If a proposal is reviewed at a SCUFN meeting and </w:t>
      </w:r>
      <w:proofErr w:type="gramStart"/>
      <w:r w:rsidR="00A71CE0">
        <w:rPr>
          <w:rFonts w:ascii="Calibri" w:eastAsia="Calibri" w:hAnsi="Calibri" w:cs="Calibri"/>
          <w:color w:val="000000"/>
          <w:sz w:val="22"/>
          <w:szCs w:val="22"/>
        </w:rPr>
        <w:t>evaluated, but</w:t>
      </w:r>
      <w:proofErr w:type="gramEnd"/>
      <w:r w:rsidR="00A71CE0">
        <w:rPr>
          <w:rFonts w:ascii="Calibri" w:eastAsia="Calibri" w:hAnsi="Calibri" w:cs="Calibri"/>
          <w:color w:val="000000"/>
          <w:sz w:val="22"/>
          <w:szCs w:val="22"/>
        </w:rPr>
        <w:t xml:space="preserve"> assigned a category of "Pending" there should be a way to distinguish it from first-time proposals in the next round. If the reason for leaving as pending is for more data, once that data is provided, </w:t>
      </w:r>
      <w:r>
        <w:rPr>
          <w:rFonts w:ascii="Calibri" w:eastAsia="Calibri" w:hAnsi="Calibri" w:cs="Calibri"/>
          <w:color w:val="000000"/>
          <w:sz w:val="22"/>
          <w:szCs w:val="22"/>
        </w:rPr>
        <w:t>a</w:t>
      </w:r>
      <w:r w:rsidR="00A71CE0">
        <w:rPr>
          <w:rFonts w:ascii="Calibri" w:eastAsia="Calibri" w:hAnsi="Calibri" w:cs="Calibri"/>
          <w:color w:val="000000"/>
          <w:sz w:val="22"/>
          <w:szCs w:val="22"/>
        </w:rPr>
        <w:t xml:space="preserve"> full review of </w:t>
      </w:r>
      <w:proofErr w:type="gramStart"/>
      <w:r w:rsidR="00A71CE0">
        <w:rPr>
          <w:rFonts w:ascii="Calibri" w:eastAsia="Calibri" w:hAnsi="Calibri" w:cs="Calibri"/>
          <w:color w:val="000000"/>
          <w:sz w:val="22"/>
          <w:szCs w:val="22"/>
        </w:rPr>
        <w:t>all of</w:t>
      </w:r>
      <w:proofErr w:type="gramEnd"/>
      <w:r w:rsidR="00A71CE0">
        <w:rPr>
          <w:rFonts w:ascii="Calibri" w:eastAsia="Calibri" w:hAnsi="Calibri" w:cs="Calibri"/>
          <w:color w:val="000000"/>
          <w:sz w:val="22"/>
          <w:szCs w:val="22"/>
        </w:rPr>
        <w:t xml:space="preserve"> the components of the proposal</w:t>
      </w:r>
      <w:r>
        <w:rPr>
          <w:rFonts w:ascii="Calibri" w:eastAsia="Calibri" w:hAnsi="Calibri" w:cs="Calibri"/>
          <w:color w:val="000000"/>
          <w:sz w:val="22"/>
          <w:szCs w:val="22"/>
        </w:rPr>
        <w:t xml:space="preserve"> doesn’t need to occur</w:t>
      </w:r>
      <w:r w:rsidR="00A71CE0">
        <w:rPr>
          <w:rFonts w:ascii="Calibri" w:eastAsia="Calibri" w:hAnsi="Calibri" w:cs="Calibri"/>
          <w:color w:val="000000"/>
          <w:sz w:val="22"/>
          <w:szCs w:val="22"/>
        </w:rPr>
        <w:t xml:space="preserve">. I would suggest that the proposal should not be reloaded in the KHOA review system, however, I understand that </w:t>
      </w:r>
      <w:r>
        <w:rPr>
          <w:rFonts w:ascii="Calibri" w:eastAsia="Calibri" w:hAnsi="Calibri" w:cs="Calibri"/>
          <w:color w:val="000000"/>
          <w:sz w:val="22"/>
          <w:szCs w:val="22"/>
        </w:rPr>
        <w:t xml:space="preserve">the portal </w:t>
      </w:r>
      <w:r w:rsidR="00A71CE0">
        <w:rPr>
          <w:rFonts w:ascii="Calibri" w:eastAsia="Calibri" w:hAnsi="Calibri" w:cs="Calibri"/>
          <w:color w:val="000000"/>
          <w:sz w:val="22"/>
          <w:szCs w:val="22"/>
        </w:rPr>
        <w:t xml:space="preserve">provides a convenient place to complete the review. It would </w:t>
      </w:r>
      <w:r>
        <w:rPr>
          <w:rFonts w:ascii="Calibri" w:eastAsia="Calibri" w:hAnsi="Calibri" w:cs="Calibri"/>
          <w:color w:val="000000"/>
          <w:sz w:val="22"/>
          <w:szCs w:val="22"/>
        </w:rPr>
        <w:t xml:space="preserve">be </w:t>
      </w:r>
      <w:r w:rsidR="00A71CE0">
        <w:rPr>
          <w:rFonts w:ascii="Calibri" w:eastAsia="Calibri" w:hAnsi="Calibri" w:cs="Calibri"/>
          <w:color w:val="000000"/>
          <w:sz w:val="22"/>
          <w:szCs w:val="22"/>
        </w:rPr>
        <w:t>opti</w:t>
      </w:r>
      <w:r>
        <w:rPr>
          <w:rFonts w:ascii="Calibri" w:eastAsia="Calibri" w:hAnsi="Calibri" w:cs="Calibri"/>
          <w:color w:val="000000"/>
          <w:sz w:val="22"/>
          <w:szCs w:val="22"/>
        </w:rPr>
        <w:t>m</w:t>
      </w:r>
      <w:r w:rsidR="00A71CE0">
        <w:rPr>
          <w:rFonts w:ascii="Calibri" w:eastAsia="Calibri" w:hAnsi="Calibri" w:cs="Calibri"/>
          <w:color w:val="000000"/>
          <w:sz w:val="22"/>
          <w:szCs w:val="22"/>
        </w:rPr>
        <w:t xml:space="preserve">al if there was a way to retain the comments and </w:t>
      </w:r>
      <w:proofErr w:type="spellStart"/>
      <w:r w:rsidR="00A71CE0">
        <w:rPr>
          <w:rFonts w:ascii="Calibri" w:eastAsia="Calibri" w:hAnsi="Calibri" w:cs="Calibri"/>
          <w:color w:val="000000"/>
          <w:sz w:val="22"/>
          <w:szCs w:val="22"/>
        </w:rPr>
        <w:t>evaulation</w:t>
      </w:r>
      <w:proofErr w:type="spellEnd"/>
      <w:r w:rsidR="00A71CE0">
        <w:rPr>
          <w:rFonts w:ascii="Calibri" w:eastAsia="Calibri" w:hAnsi="Calibri" w:cs="Calibri"/>
          <w:color w:val="000000"/>
          <w:sz w:val="22"/>
          <w:szCs w:val="22"/>
        </w:rPr>
        <w:t xml:space="preserve"> from the first review as part of the proposal entry.</w:t>
      </w:r>
    </w:p>
    <w:p w14:paraId="43BB1F06" w14:textId="77777777" w:rsidR="00A71CE0" w:rsidRDefault="00A71CE0">
      <w:pPr>
        <w:autoSpaceDE w:val="0"/>
        <w:rPr>
          <w:rFonts w:ascii="Calibri" w:hAnsi="Calibri" w:cs="Calibri"/>
          <w:sz w:val="22"/>
          <w:szCs w:val="22"/>
        </w:rPr>
      </w:pPr>
    </w:p>
    <w:p w14:paraId="7CA207A9" w14:textId="0DBEA300" w:rsidR="00A71CE0" w:rsidRDefault="00A17136">
      <w:pPr>
        <w:autoSpaceDE w:val="0"/>
        <w:rPr>
          <w:rFonts w:ascii="Calibri" w:hAnsi="Calibri" w:cs="Calibri"/>
          <w:sz w:val="22"/>
          <w:szCs w:val="22"/>
        </w:rPr>
      </w:pPr>
      <w:r>
        <w:rPr>
          <w:rFonts w:ascii="Calibri" w:eastAsia="Calibri" w:hAnsi="Calibri" w:cs="Calibri"/>
          <w:color w:val="000000"/>
          <w:sz w:val="22"/>
          <w:szCs w:val="22"/>
        </w:rPr>
        <w:t xml:space="preserve">8. </w:t>
      </w:r>
      <w:r w:rsidR="00A71CE0">
        <w:rPr>
          <w:rFonts w:ascii="Calibri" w:eastAsia="Calibri" w:hAnsi="Calibri" w:cs="Calibri"/>
          <w:color w:val="000000"/>
          <w:sz w:val="22"/>
          <w:szCs w:val="22"/>
        </w:rPr>
        <w:t xml:space="preserve">In my opinion, an incorrect generic name and/or specific name </w:t>
      </w:r>
      <w:r>
        <w:rPr>
          <w:rFonts w:ascii="Calibri" w:eastAsia="Calibri" w:hAnsi="Calibri" w:cs="Calibri"/>
          <w:color w:val="000000"/>
          <w:sz w:val="22"/>
          <w:szCs w:val="22"/>
        </w:rPr>
        <w:t>may</w:t>
      </w:r>
      <w:r w:rsidR="00A71CE0">
        <w:rPr>
          <w:rFonts w:ascii="Calibri" w:eastAsia="Calibri" w:hAnsi="Calibri" w:cs="Calibri"/>
          <w:color w:val="000000"/>
          <w:sz w:val="22"/>
          <w:szCs w:val="22"/>
        </w:rPr>
        <w:t xml:space="preserve"> not </w:t>
      </w:r>
      <w:r>
        <w:rPr>
          <w:rFonts w:ascii="Calibri" w:eastAsia="Calibri" w:hAnsi="Calibri" w:cs="Calibri"/>
          <w:color w:val="000000"/>
          <w:sz w:val="22"/>
          <w:szCs w:val="22"/>
        </w:rPr>
        <w:t xml:space="preserve">be </w:t>
      </w:r>
      <w:r w:rsidR="00A71CE0">
        <w:rPr>
          <w:rFonts w:ascii="Calibri" w:eastAsia="Calibri" w:hAnsi="Calibri" w:cs="Calibri"/>
          <w:color w:val="000000"/>
          <w:sz w:val="22"/>
          <w:szCs w:val="22"/>
        </w:rPr>
        <w:t xml:space="preserve">a critical issue. The current agreement is that if </w:t>
      </w:r>
      <w:proofErr w:type="gramStart"/>
      <w:r w:rsidR="00A71CE0">
        <w:rPr>
          <w:rFonts w:ascii="Calibri" w:eastAsia="Calibri" w:hAnsi="Calibri" w:cs="Calibri"/>
          <w:color w:val="000000"/>
          <w:sz w:val="22"/>
          <w:szCs w:val="22"/>
        </w:rPr>
        <w:t>both of these</w:t>
      </w:r>
      <w:proofErr w:type="gramEnd"/>
      <w:r w:rsidR="00A71CE0">
        <w:rPr>
          <w:rFonts w:ascii="Calibri" w:eastAsia="Calibri" w:hAnsi="Calibri" w:cs="Calibri"/>
          <w:color w:val="000000"/>
          <w:sz w:val="22"/>
          <w:szCs w:val="22"/>
        </w:rPr>
        <w:t xml:space="preserve"> exist, the proposal is "Not Accepted." However, these issues can usually, with certain exceptions, be resolved with the proposer through communications. I believe that the category of "Not Accepted" should be liberally applied to </w:t>
      </w:r>
      <w:proofErr w:type="spellStart"/>
      <w:r w:rsidR="00A71CE0">
        <w:rPr>
          <w:rFonts w:ascii="Calibri" w:eastAsia="Calibri" w:hAnsi="Calibri" w:cs="Calibri"/>
          <w:color w:val="000000"/>
          <w:sz w:val="22"/>
          <w:szCs w:val="22"/>
        </w:rPr>
        <w:t>insufficent</w:t>
      </w:r>
      <w:proofErr w:type="spellEnd"/>
      <w:r w:rsidR="00A71CE0">
        <w:rPr>
          <w:rFonts w:ascii="Calibri" w:eastAsia="Calibri" w:hAnsi="Calibri" w:cs="Calibri"/>
          <w:color w:val="000000"/>
          <w:sz w:val="22"/>
          <w:szCs w:val="22"/>
        </w:rPr>
        <w:t xml:space="preserve"> or incomplete proposal packages.</w:t>
      </w:r>
    </w:p>
    <w:p w14:paraId="6F0CE078" w14:textId="77777777" w:rsidR="00A71CE0" w:rsidRDefault="00A71CE0">
      <w:pPr>
        <w:autoSpaceDE w:val="0"/>
        <w:rPr>
          <w:rFonts w:ascii="Calibri" w:hAnsi="Calibri" w:cs="Calibri"/>
          <w:sz w:val="22"/>
          <w:szCs w:val="22"/>
        </w:rPr>
      </w:pPr>
    </w:p>
    <w:p w14:paraId="5C0C4205" w14:textId="0B9764EA" w:rsidR="00A71CE0" w:rsidRDefault="00A17136">
      <w:pPr>
        <w:autoSpaceDE w:val="0"/>
        <w:rPr>
          <w:rFonts w:ascii="Calibri" w:eastAsia="Calibri" w:hAnsi="Calibri" w:cs="Calibri"/>
          <w:color w:val="000000"/>
          <w:sz w:val="22"/>
          <w:szCs w:val="22"/>
        </w:rPr>
      </w:pPr>
      <w:r>
        <w:rPr>
          <w:rFonts w:ascii="Calibri" w:eastAsia="Calibri" w:hAnsi="Calibri" w:cs="Calibri"/>
          <w:color w:val="000000"/>
          <w:sz w:val="22"/>
          <w:szCs w:val="22"/>
        </w:rPr>
        <w:t xml:space="preserve">9. </w:t>
      </w:r>
      <w:r w:rsidR="00A71CE0">
        <w:rPr>
          <w:rFonts w:ascii="Calibri" w:eastAsia="Calibri" w:hAnsi="Calibri" w:cs="Calibri"/>
          <w:color w:val="000000"/>
          <w:sz w:val="22"/>
          <w:szCs w:val="22"/>
        </w:rPr>
        <w:t>Once scoring has been done, any proposal with a "red flag" should not be address</w:t>
      </w:r>
      <w:r>
        <w:rPr>
          <w:rFonts w:ascii="Calibri" w:eastAsia="Calibri" w:hAnsi="Calibri" w:cs="Calibri"/>
          <w:color w:val="000000"/>
          <w:sz w:val="22"/>
          <w:szCs w:val="22"/>
        </w:rPr>
        <w:t>ed</w:t>
      </w:r>
      <w:r w:rsidR="00A71CE0">
        <w:rPr>
          <w:rFonts w:ascii="Calibri" w:eastAsia="Calibri" w:hAnsi="Calibri" w:cs="Calibri"/>
          <w:color w:val="000000"/>
          <w:sz w:val="22"/>
          <w:szCs w:val="22"/>
        </w:rPr>
        <w:t xml:space="preserve"> during the SCUFN meeting unless all other proposals have been handled. Note: this may be less of a concern now that the total number of proposals accepted has been limited.</w:t>
      </w:r>
    </w:p>
    <w:p w14:paraId="5D4D9F58" w14:textId="77777777" w:rsidR="00A71CE0" w:rsidRDefault="00A71CE0">
      <w:pPr>
        <w:autoSpaceDE w:val="0"/>
        <w:rPr>
          <w:rFonts w:ascii="Calibri" w:eastAsia="Calibri" w:hAnsi="Calibri" w:cs="Calibri"/>
          <w:color w:val="000000"/>
          <w:sz w:val="22"/>
          <w:szCs w:val="22"/>
        </w:rPr>
      </w:pPr>
    </w:p>
    <w:p w14:paraId="05E6D188" w14:textId="376E4D10" w:rsidR="00A71CE0" w:rsidRDefault="00A17136">
      <w:pPr>
        <w:autoSpaceDE w:val="0"/>
        <w:rPr>
          <w:rFonts w:ascii="Calibri" w:hAnsi="Calibri" w:cs="Calibri"/>
          <w:sz w:val="22"/>
          <w:szCs w:val="22"/>
        </w:rPr>
      </w:pPr>
      <w:r>
        <w:rPr>
          <w:rFonts w:ascii="Calibri" w:eastAsia="Calibri" w:hAnsi="Calibri" w:cs="Calibri"/>
          <w:color w:val="000000"/>
          <w:sz w:val="22"/>
          <w:szCs w:val="22"/>
        </w:rPr>
        <w:t xml:space="preserve">10. </w:t>
      </w:r>
      <w:r w:rsidR="00A71CE0">
        <w:rPr>
          <w:rFonts w:ascii="Calibri" w:eastAsia="Calibri" w:hAnsi="Calibri" w:cs="Calibri"/>
          <w:color w:val="000000"/>
          <w:sz w:val="22"/>
          <w:szCs w:val="22"/>
        </w:rPr>
        <w:t xml:space="preserve">I suggest that for features located within the territorial sea, these be placed at the end of the queue for review. At SCUFN-36, there was recognition that the treatment should be </w:t>
      </w:r>
      <w:proofErr w:type="gramStart"/>
      <w:r w:rsidR="00A71CE0">
        <w:rPr>
          <w:rFonts w:ascii="Calibri" w:eastAsia="Calibri" w:hAnsi="Calibri" w:cs="Calibri"/>
          <w:color w:val="000000"/>
          <w:sz w:val="22"/>
          <w:szCs w:val="22"/>
        </w:rPr>
        <w:t>similar to</w:t>
      </w:r>
      <w:proofErr w:type="gramEnd"/>
      <w:r w:rsidR="00A71CE0">
        <w:rPr>
          <w:rFonts w:ascii="Calibri" w:eastAsia="Calibri" w:hAnsi="Calibri" w:cs="Calibri"/>
          <w:color w:val="000000"/>
          <w:sz w:val="22"/>
          <w:szCs w:val="22"/>
        </w:rPr>
        <w:t xml:space="preserve"> that given to fast-track proposals, which I agree with. But this fact was not </w:t>
      </w:r>
      <w:proofErr w:type="spellStart"/>
      <w:r w:rsidR="00A71CE0">
        <w:rPr>
          <w:rFonts w:ascii="Calibri" w:eastAsia="Calibri" w:hAnsi="Calibri" w:cs="Calibri"/>
          <w:color w:val="000000"/>
          <w:sz w:val="22"/>
          <w:szCs w:val="22"/>
        </w:rPr>
        <w:t>apparant</w:t>
      </w:r>
      <w:proofErr w:type="spellEnd"/>
      <w:r w:rsidR="00A71CE0">
        <w:rPr>
          <w:rFonts w:ascii="Calibri" w:eastAsia="Calibri" w:hAnsi="Calibri" w:cs="Calibri"/>
          <w:color w:val="000000"/>
          <w:sz w:val="22"/>
          <w:szCs w:val="22"/>
        </w:rPr>
        <w:t xml:space="preserve"> prior to the meeting.</w:t>
      </w:r>
    </w:p>
    <w:p w14:paraId="03010ABA" w14:textId="77777777" w:rsidR="00A71CE0" w:rsidRDefault="00A71CE0">
      <w:pPr>
        <w:rPr>
          <w:rFonts w:ascii="Calibri" w:hAnsi="Calibri" w:cs="Calibri"/>
          <w:sz w:val="22"/>
          <w:szCs w:val="22"/>
        </w:rPr>
      </w:pPr>
    </w:p>
    <w:p w14:paraId="591DE3F1" w14:textId="7ABE365E" w:rsidR="00A71CE0" w:rsidRDefault="00A71CE0">
      <w:pPr>
        <w:autoSpaceDE w:val="0"/>
        <w:rPr>
          <w:rFonts w:ascii="Calibri" w:eastAsia="Calibri" w:hAnsi="Calibri" w:cs="Calibri"/>
          <w:b/>
          <w:bCs/>
          <w:color w:val="000000"/>
          <w:sz w:val="22"/>
          <w:szCs w:val="22"/>
        </w:rPr>
      </w:pPr>
      <w:r>
        <w:rPr>
          <w:rFonts w:ascii="Calibri" w:eastAsia="Calibri" w:hAnsi="Calibri" w:cs="Calibri"/>
          <w:b/>
          <w:bCs/>
          <w:color w:val="000000"/>
          <w:sz w:val="22"/>
          <w:szCs w:val="22"/>
        </w:rPr>
        <w:t xml:space="preserve">Action required of SCUFN </w:t>
      </w:r>
    </w:p>
    <w:p w14:paraId="6ABE840B" w14:textId="77777777" w:rsidR="00A71CE0" w:rsidRDefault="00A71CE0">
      <w:pPr>
        <w:autoSpaceDE w:val="0"/>
        <w:rPr>
          <w:rFonts w:ascii="Calibri" w:eastAsia="Calibri" w:hAnsi="Calibri" w:cs="Calibri"/>
          <w:b/>
          <w:bCs/>
          <w:color w:val="000000"/>
          <w:sz w:val="22"/>
          <w:szCs w:val="22"/>
        </w:rPr>
      </w:pPr>
    </w:p>
    <w:p w14:paraId="29DC7EA0" w14:textId="0225293C" w:rsidR="00A71CE0" w:rsidRDefault="00A17136">
      <w:pPr>
        <w:autoSpaceDE w:val="0"/>
        <w:rPr>
          <w:rFonts w:ascii="Calibri" w:eastAsia="Calibri" w:hAnsi="Calibri" w:cs="Calibri"/>
          <w:color w:val="000000"/>
          <w:sz w:val="22"/>
          <w:szCs w:val="22"/>
        </w:rPr>
      </w:pPr>
      <w:r>
        <w:rPr>
          <w:rFonts w:ascii="Calibri" w:eastAsia="Calibri" w:hAnsi="Calibri" w:cs="Calibri"/>
          <w:color w:val="000000"/>
          <w:sz w:val="22"/>
          <w:szCs w:val="22"/>
        </w:rPr>
        <w:t xml:space="preserve">11. </w:t>
      </w:r>
      <w:r w:rsidR="00A71CE0">
        <w:rPr>
          <w:rFonts w:ascii="Calibri" w:eastAsia="Calibri" w:hAnsi="Calibri" w:cs="Calibri"/>
          <w:color w:val="000000"/>
          <w:sz w:val="22"/>
          <w:szCs w:val="22"/>
        </w:rPr>
        <w:t>SCUFN is invited to:</w:t>
      </w:r>
    </w:p>
    <w:p w14:paraId="0AF297CB" w14:textId="67EC91D2" w:rsidR="00A71CE0" w:rsidRDefault="00A17136" w:rsidP="00A17136">
      <w:pPr>
        <w:autoSpaceDE w:val="0"/>
        <w:ind w:firstLine="706"/>
        <w:rPr>
          <w:rFonts w:ascii="Calibri" w:eastAsia="Calibri" w:hAnsi="Calibri" w:cs="Calibri"/>
          <w:color w:val="000000"/>
          <w:sz w:val="22"/>
          <w:szCs w:val="22"/>
        </w:rPr>
      </w:pPr>
      <w:r>
        <w:rPr>
          <w:rFonts w:ascii="Calibri" w:eastAsia="Calibri" w:hAnsi="Calibri" w:cs="Calibri"/>
          <w:color w:val="000000"/>
          <w:sz w:val="22"/>
          <w:szCs w:val="22"/>
        </w:rPr>
        <w:t xml:space="preserve">a. </w:t>
      </w:r>
      <w:proofErr w:type="gramStart"/>
      <w:r w:rsidR="00A71CE0">
        <w:rPr>
          <w:rFonts w:ascii="Calibri" w:eastAsia="Calibri" w:hAnsi="Calibri" w:cs="Calibri"/>
          <w:color w:val="000000"/>
          <w:sz w:val="22"/>
          <w:szCs w:val="22"/>
        </w:rPr>
        <w:t>note</w:t>
      </w:r>
      <w:proofErr w:type="gramEnd"/>
      <w:r w:rsidR="00A71CE0">
        <w:rPr>
          <w:rFonts w:ascii="Calibri" w:eastAsia="Calibri" w:hAnsi="Calibri" w:cs="Calibri"/>
          <w:color w:val="000000"/>
          <w:sz w:val="22"/>
          <w:szCs w:val="22"/>
        </w:rPr>
        <w:t xml:space="preserve"> this report</w:t>
      </w:r>
    </w:p>
    <w:p w14:paraId="17B60E28" w14:textId="2442A181" w:rsidR="00A71CE0" w:rsidRDefault="00A17136" w:rsidP="00A17136">
      <w:pPr>
        <w:autoSpaceDE w:val="0"/>
        <w:ind w:firstLine="706"/>
      </w:pPr>
      <w:r>
        <w:rPr>
          <w:rFonts w:ascii="Calibri" w:eastAsia="Calibri" w:hAnsi="Calibri" w:cs="Calibri"/>
          <w:color w:val="000000"/>
          <w:sz w:val="22"/>
          <w:szCs w:val="22"/>
        </w:rPr>
        <w:t>b. s</w:t>
      </w:r>
      <w:r w:rsidR="00A71CE0">
        <w:rPr>
          <w:rFonts w:ascii="Calibri" w:eastAsia="Calibri" w:hAnsi="Calibri" w:cs="Calibri"/>
          <w:color w:val="000000"/>
          <w:sz w:val="22"/>
          <w:szCs w:val="22"/>
        </w:rPr>
        <w:t>hare thoughts on these suggestions</w:t>
      </w:r>
    </w:p>
    <w:sectPr w:rsidR="00A71CE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11D69" w14:textId="77777777" w:rsidR="0047131F" w:rsidRDefault="0047131F">
      <w:r>
        <w:separator/>
      </w:r>
    </w:p>
  </w:endnote>
  <w:endnote w:type="continuationSeparator" w:id="0">
    <w:p w14:paraId="0D6BFDC1" w14:textId="77777777" w:rsidR="0047131F" w:rsidRDefault="0047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39ED5" w14:textId="77777777" w:rsidR="0047131F" w:rsidRDefault="0047131F">
      <w:r>
        <w:separator/>
      </w:r>
    </w:p>
  </w:footnote>
  <w:footnote w:type="continuationSeparator" w:id="0">
    <w:p w14:paraId="421AB906" w14:textId="77777777" w:rsidR="0047131F" w:rsidRDefault="0047131F">
      <w:r>
        <w:continuationSeparator/>
      </w:r>
    </w:p>
  </w:footnote>
  <w:footnote w:id="1">
    <w:p w14:paraId="3E91A6FC" w14:textId="77777777" w:rsidR="00A71CE0" w:rsidRDefault="00A71CE0">
      <w:pPr>
        <w:pStyle w:val="FootnoteText"/>
        <w:rPr>
          <w:rFonts w:ascii="Calibri" w:hAnsi="Calibri" w:cs="Calibri"/>
        </w:rPr>
      </w:pPr>
      <w:r>
        <w:rPr>
          <w:rStyle w:val="FootnoteCharacters"/>
          <w:rFonts w:ascii="Calibri" w:hAnsi="Calibri" w:cs="Calibri"/>
        </w:rPr>
        <w:footnoteRef/>
      </w:r>
      <w:r>
        <w:rPr>
          <w:rFonts w:ascii="Calibri" w:hAnsi="Calibri" w:cs="Calibri"/>
        </w:rPr>
        <w:tab/>
        <w:t>An asterisked (*) note found underneath the 'Geometry' block of the Undersea Feature Names Proposal form. A reference to shapefile is also found in section 2.2 of Appendix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4F3"/>
    <w:rsid w:val="00452F07"/>
    <w:rsid w:val="0047131F"/>
    <w:rsid w:val="004A14F3"/>
    <w:rsid w:val="00A17136"/>
    <w:rsid w:val="00A4507C"/>
    <w:rsid w:val="00A71CE0"/>
    <w:rsid w:val="00B129CB"/>
    <w:rsid w:val="00C06A51"/>
    <w:rsid w:val="00C842D9"/>
    <w:rsid w:val="00D7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FF6DB1"/>
  <w15:chartTrackingRefBased/>
  <w15:docId w15:val="{02FAB2C9-0BF9-4B7B-A8A7-57C156DF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ndale Sans UI"/>
      <w:kern w:val="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FootnoteReference">
    <w:name w:val="footnote reference"/>
    <w:rPr>
      <w:vertAlign w:val="superscript"/>
    </w:rPr>
  </w:style>
  <w:style w:type="character" w:styleId="Hyperlink">
    <w:name w:val="Hyperlink"/>
    <w:rPr>
      <w:color w:val="000080"/>
      <w:u w:val="single"/>
    </w:rPr>
  </w:style>
  <w:style w:type="character" w:customStyle="1" w:styleId="NumberingSymbols">
    <w:name w:val="Numbering Symbols"/>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bco.net/about_us/committees_and_groups/scuf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783</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Trent C</dc:creator>
  <cp:keywords/>
  <cp:lastModifiedBy>Yves Guillam</cp:lastModifiedBy>
  <cp:revision>5</cp:revision>
  <cp:lastPrinted>1900-01-01T05:00:00Z</cp:lastPrinted>
  <dcterms:created xsi:type="dcterms:W3CDTF">2024-06-10T20:25:00Z</dcterms:created>
  <dcterms:modified xsi:type="dcterms:W3CDTF">2024-06-14T09:15:00Z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2024-06-10T20:25:44Z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f754a9ad-c76b-41f5-8cff-83767c7f7ead</vt:lpwstr>
  </property>
  <property fmtid="{D5CDD505-2E9C-101B-9397-08002B2CF9AE}" pid="8" name="MSIP_Label_1665d9ee-429a-4d5f-97cc-cfb56e044a6e_ContentBits">
    <vt:lpwstr>0</vt:lpwstr>
  </property>
</Properties>
</file>