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66D" w:rsidRDefault="0062166D" w:rsidP="0062166D">
      <w:pPr>
        <w:pStyle w:val="Default"/>
        <w:rPr>
          <w:rFonts w:ascii="Times New Roman" w:hAnsi="Times New Roman" w:cs="Times New Roman"/>
          <w:color w:val="auto"/>
        </w:rPr>
      </w:pPr>
    </w:p>
    <w:p w:rsidR="0062166D" w:rsidRPr="00367EDC" w:rsidRDefault="00A261E7" w:rsidP="00B20417">
      <w:pPr>
        <w:pStyle w:val="Default"/>
        <w:jc w:val="center"/>
        <w:rPr>
          <w:b/>
          <w:bCs/>
          <w:color w:val="auto"/>
          <w:sz w:val="22"/>
          <w:szCs w:val="22"/>
        </w:rPr>
      </w:pPr>
      <w:r w:rsidRPr="00367EDC">
        <w:rPr>
          <w:b/>
          <w:bCs/>
          <w:color w:val="auto"/>
          <w:sz w:val="22"/>
          <w:szCs w:val="22"/>
        </w:rPr>
        <w:t>18</w:t>
      </w:r>
      <w:r w:rsidRPr="00367EDC">
        <w:rPr>
          <w:b/>
          <w:bCs/>
          <w:color w:val="auto"/>
          <w:sz w:val="22"/>
          <w:szCs w:val="22"/>
          <w:vertAlign w:val="superscript"/>
        </w:rPr>
        <w:t>th</w:t>
      </w:r>
      <w:r w:rsidRPr="00367EDC">
        <w:rPr>
          <w:b/>
          <w:bCs/>
          <w:color w:val="auto"/>
          <w:sz w:val="22"/>
          <w:szCs w:val="22"/>
        </w:rPr>
        <w:t xml:space="preserve"> </w:t>
      </w:r>
      <w:r w:rsidR="0062166D" w:rsidRPr="00367EDC">
        <w:rPr>
          <w:b/>
          <w:bCs/>
          <w:color w:val="auto"/>
          <w:sz w:val="22"/>
          <w:szCs w:val="22"/>
        </w:rPr>
        <w:t>CONFERENCE OF THE IHO HYDROGRAPHIC COMMISSION</w:t>
      </w:r>
    </w:p>
    <w:p w:rsidR="0062166D" w:rsidRPr="00367EDC" w:rsidRDefault="0062166D" w:rsidP="00B20417">
      <w:pPr>
        <w:pStyle w:val="Default"/>
        <w:jc w:val="center"/>
        <w:rPr>
          <w:b/>
          <w:color w:val="auto"/>
          <w:sz w:val="22"/>
          <w:szCs w:val="22"/>
        </w:rPr>
      </w:pPr>
      <w:r w:rsidRPr="00367EDC">
        <w:rPr>
          <w:b/>
          <w:bCs/>
          <w:color w:val="auto"/>
          <w:sz w:val="22"/>
          <w:szCs w:val="22"/>
        </w:rPr>
        <w:t>ON ANTARCTICA (HCA)</w:t>
      </w:r>
    </w:p>
    <w:p w:rsidR="0062166D" w:rsidRPr="00367EDC" w:rsidRDefault="00A261E7" w:rsidP="00B20417">
      <w:pPr>
        <w:pStyle w:val="Default"/>
        <w:jc w:val="center"/>
        <w:rPr>
          <w:b/>
          <w:bCs/>
          <w:color w:val="auto"/>
          <w:sz w:val="22"/>
          <w:szCs w:val="22"/>
        </w:rPr>
      </w:pPr>
      <w:r w:rsidRPr="00367EDC">
        <w:rPr>
          <w:b/>
          <w:bCs/>
          <w:color w:val="auto"/>
          <w:sz w:val="22"/>
          <w:szCs w:val="22"/>
        </w:rPr>
        <w:t>XX</w:t>
      </w:r>
      <w:r w:rsidR="0062166D" w:rsidRPr="00367EDC">
        <w:rPr>
          <w:b/>
          <w:bCs/>
          <w:color w:val="auto"/>
          <w:sz w:val="22"/>
          <w:szCs w:val="22"/>
        </w:rPr>
        <w:t xml:space="preserve"> </w:t>
      </w:r>
      <w:r w:rsidR="003D7FAE">
        <w:rPr>
          <w:b/>
          <w:bCs/>
          <w:color w:val="auto"/>
          <w:sz w:val="22"/>
          <w:szCs w:val="22"/>
        </w:rPr>
        <w:t>May</w:t>
      </w:r>
      <w:r w:rsidR="003D7FAE" w:rsidRPr="00367EDC">
        <w:rPr>
          <w:b/>
          <w:bCs/>
          <w:color w:val="auto"/>
          <w:sz w:val="22"/>
          <w:szCs w:val="22"/>
        </w:rPr>
        <w:t xml:space="preserve"> </w:t>
      </w:r>
      <w:r w:rsidR="0062166D" w:rsidRPr="00367EDC">
        <w:rPr>
          <w:b/>
          <w:bCs/>
          <w:color w:val="auto"/>
          <w:sz w:val="22"/>
          <w:szCs w:val="22"/>
        </w:rPr>
        <w:t>202</w:t>
      </w:r>
      <w:r w:rsidRPr="00367EDC">
        <w:rPr>
          <w:b/>
          <w:bCs/>
          <w:color w:val="auto"/>
          <w:sz w:val="22"/>
          <w:szCs w:val="22"/>
        </w:rPr>
        <w:t>2</w:t>
      </w:r>
    </w:p>
    <w:p w:rsidR="0062166D" w:rsidRPr="00367EDC" w:rsidRDefault="0062166D" w:rsidP="0062166D">
      <w:pPr>
        <w:pStyle w:val="Default"/>
        <w:rPr>
          <w:b/>
          <w:bCs/>
          <w:color w:val="auto"/>
          <w:sz w:val="22"/>
          <w:szCs w:val="22"/>
        </w:rPr>
      </w:pPr>
    </w:p>
    <w:p w:rsidR="0062166D" w:rsidRPr="00367EDC" w:rsidRDefault="0062166D" w:rsidP="0062166D">
      <w:pPr>
        <w:pStyle w:val="Default"/>
        <w:rPr>
          <w:b/>
          <w:color w:val="auto"/>
          <w:sz w:val="22"/>
          <w:szCs w:val="22"/>
        </w:rPr>
      </w:pPr>
    </w:p>
    <w:p w:rsidR="00F27F14" w:rsidRPr="00D97940" w:rsidRDefault="00D70F9D" w:rsidP="00D97940">
      <w:pPr>
        <w:pStyle w:val="Default"/>
        <w:jc w:val="center"/>
        <w:rPr>
          <w:b/>
          <w:color w:val="auto"/>
          <w:sz w:val="22"/>
          <w:szCs w:val="22"/>
        </w:rPr>
      </w:pPr>
      <w:r w:rsidRPr="00367EDC">
        <w:rPr>
          <w:noProof/>
          <w:color w:val="auto"/>
          <w:sz w:val="22"/>
          <w:szCs w:val="22"/>
        </w:rPr>
        <mc:AlternateContent>
          <mc:Choice Requires="wps">
            <w:drawing>
              <wp:anchor distT="45720" distB="45720" distL="114300" distR="114300" simplePos="0" relativeHeight="251661312" behindDoc="0" locked="0" layoutInCell="1" allowOverlap="1">
                <wp:simplePos x="0" y="0"/>
                <wp:positionH relativeFrom="margin">
                  <wp:posOffset>-273050</wp:posOffset>
                </wp:positionH>
                <wp:positionV relativeFrom="paragraph">
                  <wp:posOffset>249555</wp:posOffset>
                </wp:positionV>
                <wp:extent cx="6438900" cy="2092325"/>
                <wp:effectExtent l="0" t="0" r="1905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092325"/>
                        </a:xfrm>
                        <a:prstGeom prst="rect">
                          <a:avLst/>
                        </a:prstGeom>
                        <a:solidFill>
                          <a:srgbClr val="FFFFFF"/>
                        </a:solidFill>
                        <a:ln w="9525">
                          <a:solidFill>
                            <a:srgbClr val="000000"/>
                          </a:solidFill>
                          <a:miter lim="800000"/>
                          <a:headEnd/>
                          <a:tailEnd/>
                        </a:ln>
                      </wps:spPr>
                      <wps:txbx>
                        <w:txbxContent>
                          <w:p w:rsidR="00F27F14" w:rsidRPr="00367EDC" w:rsidRDefault="00F27F14" w:rsidP="00F27F14">
                            <w:pPr>
                              <w:pStyle w:val="Default"/>
                              <w:rPr>
                                <w:color w:val="auto"/>
                                <w:sz w:val="22"/>
                                <w:szCs w:val="22"/>
                              </w:rPr>
                            </w:pPr>
                            <w:r w:rsidRPr="00367EDC">
                              <w:rPr>
                                <w:b/>
                                <w:bCs/>
                                <w:i/>
                                <w:iCs/>
                                <w:color w:val="auto"/>
                                <w:sz w:val="22"/>
                                <w:szCs w:val="22"/>
                              </w:rPr>
                              <w:t>Submitted by:</w:t>
                            </w:r>
                            <w:r w:rsidRPr="00367EDC">
                              <w:rPr>
                                <w:b/>
                                <w:bCs/>
                                <w:i/>
                                <w:iCs/>
                                <w:color w:val="auto"/>
                                <w:sz w:val="22"/>
                                <w:szCs w:val="22"/>
                              </w:rPr>
                              <w:tab/>
                            </w:r>
                            <w:r w:rsidR="00367EDC">
                              <w:rPr>
                                <w:b/>
                                <w:bCs/>
                                <w:i/>
                                <w:iCs/>
                                <w:color w:val="auto"/>
                                <w:sz w:val="22"/>
                                <w:szCs w:val="22"/>
                              </w:rPr>
                              <w:tab/>
                            </w:r>
                            <w:r w:rsidR="00F672CF" w:rsidRPr="000F1927">
                              <w:rPr>
                                <w:bCs/>
                                <w:iCs/>
                                <w:color w:val="auto"/>
                                <w:sz w:val="22"/>
                                <w:szCs w:val="22"/>
                              </w:rPr>
                              <w:t>HCA Chair and</w:t>
                            </w:r>
                            <w:r w:rsidR="00F672CF">
                              <w:rPr>
                                <w:b/>
                                <w:bCs/>
                                <w:i/>
                                <w:iCs/>
                                <w:color w:val="auto"/>
                                <w:sz w:val="22"/>
                                <w:szCs w:val="22"/>
                              </w:rPr>
                              <w:t xml:space="preserve"> </w:t>
                            </w:r>
                            <w:r w:rsidR="00367EDC" w:rsidRPr="00367EDC">
                              <w:rPr>
                                <w:bCs/>
                                <w:iCs/>
                                <w:color w:val="auto"/>
                                <w:sz w:val="22"/>
                                <w:szCs w:val="22"/>
                              </w:rPr>
                              <w:t>Vic</w:t>
                            </w:r>
                            <w:r w:rsidR="00367EDC">
                              <w:rPr>
                                <w:bCs/>
                                <w:iCs/>
                                <w:color w:val="auto"/>
                                <w:sz w:val="22"/>
                                <w:szCs w:val="22"/>
                              </w:rPr>
                              <w:t>e</w:t>
                            </w:r>
                            <w:r w:rsidR="00B20417">
                              <w:rPr>
                                <w:bCs/>
                                <w:iCs/>
                                <w:color w:val="auto"/>
                                <w:sz w:val="22"/>
                                <w:szCs w:val="22"/>
                              </w:rPr>
                              <w:t>-</w:t>
                            </w:r>
                            <w:r w:rsidR="00367EDC" w:rsidRPr="00367EDC">
                              <w:rPr>
                                <w:bCs/>
                                <w:iCs/>
                                <w:color w:val="auto"/>
                                <w:sz w:val="22"/>
                                <w:szCs w:val="22"/>
                              </w:rPr>
                              <w:t>Chair</w:t>
                            </w:r>
                            <w:r w:rsidR="00964445">
                              <w:rPr>
                                <w:bCs/>
                                <w:iCs/>
                                <w:color w:val="auto"/>
                                <w:sz w:val="22"/>
                                <w:szCs w:val="22"/>
                              </w:rPr>
                              <w:t>,</w:t>
                            </w:r>
                            <w:r w:rsidRPr="00367EDC">
                              <w:rPr>
                                <w:color w:val="auto"/>
                                <w:sz w:val="22"/>
                                <w:szCs w:val="22"/>
                              </w:rPr>
                              <w:t xml:space="preserve"> supported by</w:t>
                            </w:r>
                            <w:r w:rsidR="005261A0">
                              <w:rPr>
                                <w:color w:val="auto"/>
                                <w:sz w:val="22"/>
                                <w:szCs w:val="22"/>
                              </w:rPr>
                              <w:t xml:space="preserve"> the</w:t>
                            </w:r>
                            <w:r w:rsidRPr="00367EDC">
                              <w:rPr>
                                <w:color w:val="auto"/>
                                <w:sz w:val="22"/>
                                <w:szCs w:val="22"/>
                              </w:rPr>
                              <w:t xml:space="preserve"> </w:t>
                            </w:r>
                            <w:r w:rsidR="00367EDC">
                              <w:rPr>
                                <w:color w:val="auto"/>
                                <w:sz w:val="22"/>
                                <w:szCs w:val="22"/>
                              </w:rPr>
                              <w:t>HCA</w:t>
                            </w:r>
                            <w:r w:rsidRPr="00367EDC">
                              <w:rPr>
                                <w:color w:val="auto"/>
                                <w:sz w:val="22"/>
                                <w:szCs w:val="22"/>
                              </w:rPr>
                              <w:t xml:space="preserve"> Secretariat</w:t>
                            </w:r>
                          </w:p>
                          <w:p w:rsidR="00367EDC" w:rsidRPr="0012406E" w:rsidRDefault="00367EDC" w:rsidP="00367EDC">
                            <w:pPr>
                              <w:pStyle w:val="Default"/>
                              <w:ind w:left="2880" w:hanging="2880"/>
                              <w:rPr>
                                <w:bCs/>
                                <w:i/>
                                <w:iCs/>
                                <w:color w:val="auto"/>
                                <w:sz w:val="22"/>
                                <w:szCs w:val="22"/>
                              </w:rPr>
                            </w:pPr>
                          </w:p>
                          <w:p w:rsidR="00367EDC" w:rsidRDefault="00F27F14" w:rsidP="00003F52">
                            <w:pPr>
                              <w:pStyle w:val="Default"/>
                              <w:ind w:left="2880" w:hanging="2880"/>
                              <w:jc w:val="both"/>
                              <w:rPr>
                                <w:color w:val="auto"/>
                                <w:sz w:val="22"/>
                                <w:szCs w:val="22"/>
                              </w:rPr>
                            </w:pPr>
                            <w:r w:rsidRPr="00367EDC">
                              <w:rPr>
                                <w:b/>
                                <w:bCs/>
                                <w:i/>
                                <w:iCs/>
                                <w:color w:val="auto"/>
                                <w:sz w:val="22"/>
                                <w:szCs w:val="22"/>
                              </w:rPr>
                              <w:t>Executive Summary:</w:t>
                            </w:r>
                            <w:r w:rsidRPr="00367EDC">
                              <w:rPr>
                                <w:b/>
                                <w:bCs/>
                                <w:i/>
                                <w:iCs/>
                                <w:color w:val="auto"/>
                                <w:sz w:val="22"/>
                                <w:szCs w:val="22"/>
                              </w:rPr>
                              <w:tab/>
                            </w:r>
                            <w:r w:rsidR="00D97940" w:rsidRPr="00D97940">
                              <w:rPr>
                                <w:bCs/>
                                <w:iCs/>
                                <w:color w:val="auto"/>
                                <w:sz w:val="22"/>
                                <w:szCs w:val="22"/>
                              </w:rPr>
                              <w:t>Imp</w:t>
                            </w:r>
                            <w:r w:rsidR="00D97940">
                              <w:rPr>
                                <w:bCs/>
                                <w:iCs/>
                                <w:color w:val="auto"/>
                                <w:sz w:val="22"/>
                                <w:szCs w:val="22"/>
                              </w:rPr>
                              <w:t>ac</w:t>
                            </w:r>
                            <w:r w:rsidR="00D97940" w:rsidRPr="00D97940">
                              <w:rPr>
                                <w:bCs/>
                                <w:iCs/>
                                <w:color w:val="auto"/>
                                <w:sz w:val="22"/>
                                <w:szCs w:val="22"/>
                              </w:rPr>
                              <w:t>t of the</w:t>
                            </w:r>
                            <w:r w:rsidR="00D97940">
                              <w:rPr>
                                <w:bCs/>
                                <w:iCs/>
                                <w:color w:val="auto"/>
                                <w:sz w:val="22"/>
                                <w:szCs w:val="22"/>
                              </w:rPr>
                              <w:t xml:space="preserve"> </w:t>
                            </w:r>
                            <w:r w:rsidR="00D97940">
                              <w:rPr>
                                <w:color w:val="auto"/>
                                <w:sz w:val="22"/>
                                <w:szCs w:val="22"/>
                              </w:rPr>
                              <w:t>p</w:t>
                            </w:r>
                            <w:r w:rsidR="00D97940" w:rsidRPr="00D97940">
                              <w:rPr>
                                <w:color w:val="auto"/>
                                <w:sz w:val="22"/>
                                <w:szCs w:val="22"/>
                              </w:rPr>
                              <w:t>ropos</w:t>
                            </w:r>
                            <w:r w:rsidR="00D97940">
                              <w:rPr>
                                <w:color w:val="auto"/>
                                <w:sz w:val="22"/>
                                <w:szCs w:val="22"/>
                              </w:rPr>
                              <w:t>ed amended HCA Statutes and proposal to Council to change Article 8.e of the General Regulations of the IHO</w:t>
                            </w:r>
                            <w:r w:rsidR="00B20417">
                              <w:rPr>
                                <w:color w:val="auto"/>
                                <w:sz w:val="22"/>
                                <w:szCs w:val="22"/>
                              </w:rPr>
                              <w:t>.</w:t>
                            </w:r>
                          </w:p>
                          <w:p w:rsidR="00D80EFD" w:rsidRPr="00367EDC" w:rsidRDefault="00D80EFD" w:rsidP="00232B63">
                            <w:pPr>
                              <w:pStyle w:val="Default"/>
                              <w:ind w:left="2880" w:hanging="2880"/>
                              <w:rPr>
                                <w:color w:val="auto"/>
                                <w:sz w:val="22"/>
                                <w:szCs w:val="22"/>
                              </w:rPr>
                            </w:pPr>
                          </w:p>
                          <w:p w:rsidR="0068199F" w:rsidRDefault="00D80EFD" w:rsidP="0068199F">
                            <w:pPr>
                              <w:pStyle w:val="Default"/>
                              <w:rPr>
                                <w:color w:val="auto"/>
                                <w:sz w:val="22"/>
                                <w:szCs w:val="22"/>
                              </w:rPr>
                            </w:pPr>
                            <w:r>
                              <w:rPr>
                                <w:b/>
                                <w:bCs/>
                                <w:i/>
                                <w:iCs/>
                                <w:color w:val="auto"/>
                                <w:sz w:val="22"/>
                                <w:szCs w:val="22"/>
                              </w:rPr>
                              <w:t>Related Documents</w:t>
                            </w:r>
                            <w:r w:rsidRPr="00367EDC">
                              <w:rPr>
                                <w:b/>
                                <w:bCs/>
                                <w:i/>
                                <w:iCs/>
                                <w:color w:val="auto"/>
                                <w:sz w:val="22"/>
                                <w:szCs w:val="22"/>
                              </w:rPr>
                              <w:t>:</w:t>
                            </w:r>
                            <w:r w:rsidR="00367EDC">
                              <w:rPr>
                                <w:b/>
                                <w:bCs/>
                                <w:i/>
                                <w:iCs/>
                                <w:color w:val="auto"/>
                                <w:sz w:val="22"/>
                                <w:szCs w:val="22"/>
                              </w:rPr>
                              <w:tab/>
                            </w:r>
                            <w:r w:rsidR="00367EDC">
                              <w:rPr>
                                <w:b/>
                                <w:bCs/>
                                <w:i/>
                                <w:iCs/>
                                <w:color w:val="auto"/>
                                <w:sz w:val="22"/>
                                <w:szCs w:val="22"/>
                              </w:rPr>
                              <w:tab/>
                            </w:r>
                            <w:r w:rsidR="0068199F">
                              <w:rPr>
                                <w:color w:val="auto"/>
                                <w:sz w:val="22"/>
                                <w:szCs w:val="22"/>
                              </w:rPr>
                              <w:t>HCA 18-03C Paper for consideration by the HCA to amend the HCA</w:t>
                            </w:r>
                          </w:p>
                          <w:p w:rsidR="00701061" w:rsidRDefault="0068199F" w:rsidP="00701061">
                            <w:pPr>
                              <w:pStyle w:val="Default"/>
                              <w:ind w:left="2160" w:firstLine="720"/>
                              <w:rPr>
                                <w:color w:val="auto"/>
                                <w:sz w:val="22"/>
                                <w:szCs w:val="22"/>
                              </w:rPr>
                            </w:pPr>
                            <w:r>
                              <w:rPr>
                                <w:color w:val="auto"/>
                                <w:sz w:val="22"/>
                                <w:szCs w:val="22"/>
                              </w:rPr>
                              <w:t>Statutes</w:t>
                            </w:r>
                            <w:r w:rsidR="001A45AB">
                              <w:rPr>
                                <w:color w:val="auto"/>
                                <w:sz w:val="22"/>
                                <w:szCs w:val="22"/>
                              </w:rPr>
                              <w:t>.</w:t>
                            </w:r>
                          </w:p>
                          <w:p w:rsidR="0068199F" w:rsidRDefault="0068199F" w:rsidP="0068199F">
                            <w:pPr>
                              <w:pStyle w:val="Default"/>
                              <w:ind w:left="2160" w:firstLine="720"/>
                              <w:rPr>
                                <w:color w:val="auto"/>
                                <w:sz w:val="22"/>
                                <w:szCs w:val="22"/>
                              </w:rPr>
                            </w:pPr>
                            <w:r w:rsidRPr="00367EDC">
                              <w:rPr>
                                <w:color w:val="auto"/>
                                <w:sz w:val="22"/>
                                <w:szCs w:val="22"/>
                              </w:rPr>
                              <w:t>IHO General Regulations – Article 8.e</w:t>
                            </w:r>
                          </w:p>
                          <w:p w:rsidR="00AA38F1" w:rsidRPr="00367EDC" w:rsidRDefault="00AA38F1" w:rsidP="0068199F">
                            <w:pPr>
                              <w:pStyle w:val="Default"/>
                              <w:ind w:left="2160" w:firstLine="720"/>
                              <w:rPr>
                                <w:color w:val="auto"/>
                                <w:sz w:val="22"/>
                                <w:szCs w:val="22"/>
                              </w:rPr>
                            </w:pPr>
                            <w:r>
                              <w:rPr>
                                <w:color w:val="auto"/>
                                <w:sz w:val="22"/>
                                <w:szCs w:val="22"/>
                              </w:rPr>
                              <w:t>IHO Strategic Plan for 2021-2026</w:t>
                            </w:r>
                          </w:p>
                          <w:p w:rsidR="0068199F" w:rsidRPr="00367EDC" w:rsidRDefault="0068199F" w:rsidP="0068199F">
                            <w:pPr>
                              <w:pStyle w:val="Default"/>
                              <w:ind w:left="2160" w:firstLine="720"/>
                              <w:rPr>
                                <w:color w:val="auto"/>
                                <w:sz w:val="22"/>
                                <w:szCs w:val="22"/>
                              </w:rPr>
                            </w:pPr>
                            <w:r w:rsidRPr="00367EDC">
                              <w:rPr>
                                <w:color w:val="auto"/>
                                <w:sz w:val="22"/>
                                <w:szCs w:val="22"/>
                              </w:rPr>
                              <w:t xml:space="preserve">IHO Resolution 2/1997 – Establishment of the Regional Hydrographic </w:t>
                            </w:r>
                            <w:r w:rsidRPr="00367EDC">
                              <w:rPr>
                                <w:color w:val="auto"/>
                                <w:sz w:val="22"/>
                                <w:szCs w:val="22"/>
                              </w:rPr>
                              <w:tab/>
                              <w:t>Commissions (RHC) as amended.</w:t>
                            </w:r>
                          </w:p>
                          <w:p w:rsidR="00F27F14" w:rsidRPr="00BF269D" w:rsidRDefault="00F27F14" w:rsidP="00BF269D">
                            <w:pPr>
                              <w:pStyle w:val="Default"/>
                              <w:ind w:left="2160" w:firstLine="720"/>
                              <w:rPr>
                                <w:color w:val="auto"/>
                                <w:sz w:val="22"/>
                                <w:szCs w:val="22"/>
                              </w:rPr>
                            </w:pPr>
                            <w:r w:rsidRPr="00367EDC">
                              <w:rPr>
                                <w:color w:val="auto"/>
                                <w:sz w:val="22"/>
                                <w:szCs w:val="22"/>
                              </w:rPr>
                              <w:t>ATCM – Resolution 6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19.65pt;width:507pt;height:16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">
                <v:textbox>
                  <w:txbxContent>
                    <w:p w:rsidR="00F27F14" w:rsidRPr="00367EDC" w:rsidRDefault="00F27F14" w:rsidP="00F27F14">
                      <w:pPr>
                        <w:pStyle w:val="Default"/>
                        <w:rPr>
                          <w:color w:val="auto"/>
                          <w:sz w:val="22"/>
                          <w:szCs w:val="22"/>
                        </w:rPr>
                      </w:pPr>
                      <w:r w:rsidRPr="00367EDC">
                        <w:rPr>
                          <w:b/>
                          <w:bCs/>
                          <w:i/>
                          <w:iCs/>
                          <w:color w:val="auto"/>
                          <w:sz w:val="22"/>
                          <w:szCs w:val="22"/>
                        </w:rPr>
                        <w:t>Submitted by:</w:t>
                      </w:r>
                      <w:r w:rsidRPr="00367EDC">
                        <w:rPr>
                          <w:b/>
                          <w:bCs/>
                          <w:i/>
                          <w:iCs/>
                          <w:color w:val="auto"/>
                          <w:sz w:val="22"/>
                          <w:szCs w:val="22"/>
                        </w:rPr>
                        <w:tab/>
                      </w:r>
                      <w:r w:rsidR="00367EDC">
                        <w:rPr>
                          <w:b/>
                          <w:bCs/>
                          <w:i/>
                          <w:iCs/>
                          <w:color w:val="auto"/>
                          <w:sz w:val="22"/>
                          <w:szCs w:val="22"/>
                        </w:rPr>
                        <w:tab/>
                      </w:r>
                      <w:r w:rsidR="00F672CF" w:rsidRPr="000F1927">
                        <w:rPr>
                          <w:bCs/>
                          <w:iCs/>
                          <w:color w:val="auto"/>
                          <w:sz w:val="22"/>
                          <w:szCs w:val="22"/>
                        </w:rPr>
                        <w:t>HCA Chair and</w:t>
                      </w:r>
                      <w:r w:rsidR="00F672CF">
                        <w:rPr>
                          <w:b/>
                          <w:bCs/>
                          <w:i/>
                          <w:iCs/>
                          <w:color w:val="auto"/>
                          <w:sz w:val="22"/>
                          <w:szCs w:val="22"/>
                        </w:rPr>
                        <w:t xml:space="preserve"> </w:t>
                      </w:r>
                      <w:r w:rsidR="00367EDC" w:rsidRPr="00367EDC">
                        <w:rPr>
                          <w:bCs/>
                          <w:iCs/>
                          <w:color w:val="auto"/>
                          <w:sz w:val="22"/>
                          <w:szCs w:val="22"/>
                        </w:rPr>
                        <w:t>Vic</w:t>
                      </w:r>
                      <w:r w:rsidR="00367EDC">
                        <w:rPr>
                          <w:bCs/>
                          <w:iCs/>
                          <w:color w:val="auto"/>
                          <w:sz w:val="22"/>
                          <w:szCs w:val="22"/>
                        </w:rPr>
                        <w:t>e</w:t>
                      </w:r>
                      <w:r w:rsidR="00B20417">
                        <w:rPr>
                          <w:bCs/>
                          <w:iCs/>
                          <w:color w:val="auto"/>
                          <w:sz w:val="22"/>
                          <w:szCs w:val="22"/>
                        </w:rPr>
                        <w:t>-</w:t>
                      </w:r>
                      <w:r w:rsidR="00367EDC" w:rsidRPr="00367EDC">
                        <w:rPr>
                          <w:bCs/>
                          <w:iCs/>
                          <w:color w:val="auto"/>
                          <w:sz w:val="22"/>
                          <w:szCs w:val="22"/>
                        </w:rPr>
                        <w:t>Chair</w:t>
                      </w:r>
                      <w:r w:rsidR="00964445">
                        <w:rPr>
                          <w:bCs/>
                          <w:iCs/>
                          <w:color w:val="auto"/>
                          <w:sz w:val="22"/>
                          <w:szCs w:val="22"/>
                        </w:rPr>
                        <w:t>,</w:t>
                      </w:r>
                      <w:r w:rsidRPr="00367EDC">
                        <w:rPr>
                          <w:color w:val="auto"/>
                          <w:sz w:val="22"/>
                          <w:szCs w:val="22"/>
                        </w:rPr>
                        <w:t xml:space="preserve"> supported by</w:t>
                      </w:r>
                      <w:r w:rsidR="005261A0">
                        <w:rPr>
                          <w:color w:val="auto"/>
                          <w:sz w:val="22"/>
                          <w:szCs w:val="22"/>
                        </w:rPr>
                        <w:t xml:space="preserve"> the</w:t>
                      </w:r>
                      <w:r w:rsidRPr="00367EDC">
                        <w:rPr>
                          <w:color w:val="auto"/>
                          <w:sz w:val="22"/>
                          <w:szCs w:val="22"/>
                        </w:rPr>
                        <w:t xml:space="preserve"> </w:t>
                      </w:r>
                      <w:r w:rsidR="00367EDC">
                        <w:rPr>
                          <w:color w:val="auto"/>
                          <w:sz w:val="22"/>
                          <w:szCs w:val="22"/>
                        </w:rPr>
                        <w:t>HCA</w:t>
                      </w:r>
                      <w:r w:rsidRPr="00367EDC">
                        <w:rPr>
                          <w:color w:val="auto"/>
                          <w:sz w:val="22"/>
                          <w:szCs w:val="22"/>
                        </w:rPr>
                        <w:t xml:space="preserve"> Secretariat</w:t>
                      </w:r>
                    </w:p>
                    <w:p w:rsidR="00367EDC" w:rsidRPr="0012406E" w:rsidRDefault="00367EDC" w:rsidP="00367EDC">
                      <w:pPr>
                        <w:pStyle w:val="Default"/>
                        <w:ind w:left="2880" w:hanging="2880"/>
                        <w:rPr>
                          <w:bCs/>
                          <w:i/>
                          <w:iCs/>
                          <w:color w:val="auto"/>
                          <w:sz w:val="22"/>
                          <w:szCs w:val="22"/>
                        </w:rPr>
                      </w:pPr>
                    </w:p>
                    <w:p w:rsidR="00367EDC" w:rsidRDefault="00F27F14" w:rsidP="00003F52">
                      <w:pPr>
                        <w:pStyle w:val="Default"/>
                        <w:ind w:left="2880" w:hanging="2880"/>
                        <w:jc w:val="both"/>
                        <w:rPr>
                          <w:color w:val="auto"/>
                          <w:sz w:val="22"/>
                          <w:szCs w:val="22"/>
                        </w:rPr>
                      </w:pPr>
                      <w:r w:rsidRPr="00367EDC">
                        <w:rPr>
                          <w:b/>
                          <w:bCs/>
                          <w:i/>
                          <w:iCs/>
                          <w:color w:val="auto"/>
                          <w:sz w:val="22"/>
                          <w:szCs w:val="22"/>
                        </w:rPr>
                        <w:t>Executive Summary:</w:t>
                      </w:r>
                      <w:r w:rsidRPr="00367EDC">
                        <w:rPr>
                          <w:b/>
                          <w:bCs/>
                          <w:i/>
                          <w:iCs/>
                          <w:color w:val="auto"/>
                          <w:sz w:val="22"/>
                          <w:szCs w:val="22"/>
                        </w:rPr>
                        <w:tab/>
                      </w:r>
                      <w:r w:rsidR="00D97940" w:rsidRPr="00D97940">
                        <w:rPr>
                          <w:bCs/>
                          <w:iCs/>
                          <w:color w:val="auto"/>
                          <w:sz w:val="22"/>
                          <w:szCs w:val="22"/>
                        </w:rPr>
                        <w:t>Imp</w:t>
                      </w:r>
                      <w:r w:rsidR="00D97940">
                        <w:rPr>
                          <w:bCs/>
                          <w:iCs/>
                          <w:color w:val="auto"/>
                          <w:sz w:val="22"/>
                          <w:szCs w:val="22"/>
                        </w:rPr>
                        <w:t>ac</w:t>
                      </w:r>
                      <w:r w:rsidR="00D97940" w:rsidRPr="00D97940">
                        <w:rPr>
                          <w:bCs/>
                          <w:iCs/>
                          <w:color w:val="auto"/>
                          <w:sz w:val="22"/>
                          <w:szCs w:val="22"/>
                        </w:rPr>
                        <w:t>t of the</w:t>
                      </w:r>
                      <w:r w:rsidR="00D97940">
                        <w:rPr>
                          <w:bCs/>
                          <w:iCs/>
                          <w:color w:val="auto"/>
                          <w:sz w:val="22"/>
                          <w:szCs w:val="22"/>
                        </w:rPr>
                        <w:t xml:space="preserve"> </w:t>
                      </w:r>
                      <w:r w:rsidR="00D97940">
                        <w:rPr>
                          <w:color w:val="auto"/>
                          <w:sz w:val="22"/>
                          <w:szCs w:val="22"/>
                        </w:rPr>
                        <w:t>p</w:t>
                      </w:r>
                      <w:r w:rsidR="00D97940" w:rsidRPr="00D97940">
                        <w:rPr>
                          <w:color w:val="auto"/>
                          <w:sz w:val="22"/>
                          <w:szCs w:val="22"/>
                        </w:rPr>
                        <w:t>ropos</w:t>
                      </w:r>
                      <w:r w:rsidR="00D97940">
                        <w:rPr>
                          <w:color w:val="auto"/>
                          <w:sz w:val="22"/>
                          <w:szCs w:val="22"/>
                        </w:rPr>
                        <w:t>ed amended HCA Statutes and proposal to Council to change Article 8.e of the General Regulations of the IHO</w:t>
                      </w:r>
                      <w:r w:rsidR="00B20417">
                        <w:rPr>
                          <w:color w:val="auto"/>
                          <w:sz w:val="22"/>
                          <w:szCs w:val="22"/>
                        </w:rPr>
                        <w:t>.</w:t>
                      </w:r>
                    </w:p>
                    <w:p w:rsidR="00D80EFD" w:rsidRPr="00367EDC" w:rsidRDefault="00D80EFD" w:rsidP="00232B63">
                      <w:pPr>
                        <w:pStyle w:val="Default"/>
                        <w:ind w:left="2880" w:hanging="2880"/>
                        <w:rPr>
                          <w:color w:val="auto"/>
                          <w:sz w:val="22"/>
                          <w:szCs w:val="22"/>
                        </w:rPr>
                      </w:pPr>
                    </w:p>
                    <w:p w:rsidR="0068199F" w:rsidRDefault="00D80EFD" w:rsidP="0068199F">
                      <w:pPr>
                        <w:pStyle w:val="Default"/>
                        <w:rPr>
                          <w:color w:val="auto"/>
                          <w:sz w:val="22"/>
                          <w:szCs w:val="22"/>
                        </w:rPr>
                      </w:pPr>
                      <w:r>
                        <w:rPr>
                          <w:b/>
                          <w:bCs/>
                          <w:i/>
                          <w:iCs/>
                          <w:color w:val="auto"/>
                          <w:sz w:val="22"/>
                          <w:szCs w:val="22"/>
                        </w:rPr>
                        <w:t>Related Documents</w:t>
                      </w:r>
                      <w:r w:rsidRPr="00367EDC">
                        <w:rPr>
                          <w:b/>
                          <w:bCs/>
                          <w:i/>
                          <w:iCs/>
                          <w:color w:val="auto"/>
                          <w:sz w:val="22"/>
                          <w:szCs w:val="22"/>
                        </w:rPr>
                        <w:t>:</w:t>
                      </w:r>
                      <w:r w:rsidR="00367EDC">
                        <w:rPr>
                          <w:b/>
                          <w:bCs/>
                          <w:i/>
                          <w:iCs/>
                          <w:color w:val="auto"/>
                          <w:sz w:val="22"/>
                          <w:szCs w:val="22"/>
                        </w:rPr>
                        <w:tab/>
                      </w:r>
                      <w:r w:rsidR="00367EDC">
                        <w:rPr>
                          <w:b/>
                          <w:bCs/>
                          <w:i/>
                          <w:iCs/>
                          <w:color w:val="auto"/>
                          <w:sz w:val="22"/>
                          <w:szCs w:val="22"/>
                        </w:rPr>
                        <w:tab/>
                      </w:r>
                      <w:r w:rsidR="0068199F">
                        <w:rPr>
                          <w:color w:val="auto"/>
                          <w:sz w:val="22"/>
                          <w:szCs w:val="22"/>
                        </w:rPr>
                        <w:t>HCA 18-03C Paper for consideration by the HCA to amend the HCA</w:t>
                      </w:r>
                    </w:p>
                    <w:p w:rsidR="00701061" w:rsidRDefault="0068199F" w:rsidP="00701061">
                      <w:pPr>
                        <w:pStyle w:val="Default"/>
                        <w:ind w:left="2160" w:firstLine="720"/>
                        <w:rPr>
                          <w:color w:val="auto"/>
                          <w:sz w:val="22"/>
                          <w:szCs w:val="22"/>
                        </w:rPr>
                      </w:pPr>
                      <w:r>
                        <w:rPr>
                          <w:color w:val="auto"/>
                          <w:sz w:val="22"/>
                          <w:szCs w:val="22"/>
                        </w:rPr>
                        <w:t>Statutes</w:t>
                      </w:r>
                      <w:r w:rsidR="001A45AB">
                        <w:rPr>
                          <w:color w:val="auto"/>
                          <w:sz w:val="22"/>
                          <w:szCs w:val="22"/>
                        </w:rPr>
                        <w:t>.</w:t>
                      </w:r>
                    </w:p>
                    <w:p w:rsidR="0068199F" w:rsidRDefault="0068199F" w:rsidP="0068199F">
                      <w:pPr>
                        <w:pStyle w:val="Default"/>
                        <w:ind w:left="2160" w:firstLine="720"/>
                        <w:rPr>
                          <w:color w:val="auto"/>
                          <w:sz w:val="22"/>
                          <w:szCs w:val="22"/>
                        </w:rPr>
                      </w:pPr>
                      <w:r w:rsidRPr="00367EDC">
                        <w:rPr>
                          <w:color w:val="auto"/>
                          <w:sz w:val="22"/>
                          <w:szCs w:val="22"/>
                        </w:rPr>
                        <w:t>IHO General Regulations – Article 8.e</w:t>
                      </w:r>
                    </w:p>
                    <w:p w:rsidR="00AA38F1" w:rsidRPr="00367EDC" w:rsidRDefault="00AA38F1" w:rsidP="0068199F">
                      <w:pPr>
                        <w:pStyle w:val="Default"/>
                        <w:ind w:left="2160" w:firstLine="720"/>
                        <w:rPr>
                          <w:color w:val="auto"/>
                          <w:sz w:val="22"/>
                          <w:szCs w:val="22"/>
                        </w:rPr>
                      </w:pPr>
                      <w:r>
                        <w:rPr>
                          <w:color w:val="auto"/>
                          <w:sz w:val="22"/>
                          <w:szCs w:val="22"/>
                        </w:rPr>
                        <w:t>IHO Strategic Plan for 2021-2026</w:t>
                      </w:r>
                    </w:p>
                    <w:p w:rsidR="0068199F" w:rsidRPr="00367EDC" w:rsidRDefault="0068199F" w:rsidP="0068199F">
                      <w:pPr>
                        <w:pStyle w:val="Default"/>
                        <w:ind w:left="2160" w:firstLine="720"/>
                        <w:rPr>
                          <w:color w:val="auto"/>
                          <w:sz w:val="22"/>
                          <w:szCs w:val="22"/>
                        </w:rPr>
                      </w:pPr>
                      <w:r w:rsidRPr="00367EDC">
                        <w:rPr>
                          <w:color w:val="auto"/>
                          <w:sz w:val="22"/>
                          <w:szCs w:val="22"/>
                        </w:rPr>
                        <w:t xml:space="preserve">IHO Resolution 2/1997 – Establishment of the Regional Hydrographic </w:t>
                      </w:r>
                      <w:r w:rsidRPr="00367EDC">
                        <w:rPr>
                          <w:color w:val="auto"/>
                          <w:sz w:val="22"/>
                          <w:szCs w:val="22"/>
                        </w:rPr>
                        <w:tab/>
                        <w:t>Commissions (RHC) as amended.</w:t>
                      </w:r>
                    </w:p>
                    <w:p w:rsidR="00F27F14" w:rsidRPr="00BF269D" w:rsidRDefault="00F27F14" w:rsidP="00BF269D">
                      <w:pPr>
                        <w:pStyle w:val="Default"/>
                        <w:ind w:left="2160" w:firstLine="720"/>
                        <w:rPr>
                          <w:color w:val="auto"/>
                          <w:sz w:val="22"/>
                          <w:szCs w:val="22"/>
                        </w:rPr>
                      </w:pPr>
                      <w:r w:rsidRPr="00367EDC">
                        <w:rPr>
                          <w:color w:val="auto"/>
                          <w:sz w:val="22"/>
                          <w:szCs w:val="22"/>
                        </w:rPr>
                        <w:t>ATCM – Resolution 6 (2019)</w:t>
                      </w:r>
                    </w:p>
                  </w:txbxContent>
                </v:textbox>
                <w10:wrap type="square" anchorx="margin"/>
              </v:shape>
            </w:pict>
          </mc:Fallback>
        </mc:AlternateContent>
      </w:r>
      <w:r w:rsidR="00D97940">
        <w:rPr>
          <w:b/>
          <w:bCs/>
          <w:color w:val="auto"/>
          <w:sz w:val="22"/>
          <w:szCs w:val="22"/>
        </w:rPr>
        <w:t>Impact of Proposed Amended HCA Statutes on the General Regulations of the IHO</w:t>
      </w:r>
    </w:p>
    <w:p w:rsidR="0062166D" w:rsidRPr="00367EDC" w:rsidRDefault="0062166D" w:rsidP="0012406E">
      <w:pPr>
        <w:pStyle w:val="Default"/>
        <w:rPr>
          <w:color w:val="auto"/>
          <w:sz w:val="22"/>
          <w:szCs w:val="22"/>
        </w:rPr>
      </w:pPr>
    </w:p>
    <w:p w:rsidR="0062166D" w:rsidRPr="009557A4" w:rsidRDefault="0062166D" w:rsidP="00B10667">
      <w:pPr>
        <w:pStyle w:val="Default"/>
        <w:numPr>
          <w:ilvl w:val="0"/>
          <w:numId w:val="3"/>
        </w:numPr>
        <w:rPr>
          <w:b/>
          <w:bCs/>
          <w:color w:val="auto"/>
          <w:sz w:val="22"/>
          <w:szCs w:val="22"/>
        </w:rPr>
      </w:pPr>
      <w:r w:rsidRPr="00367EDC">
        <w:rPr>
          <w:b/>
          <w:bCs/>
          <w:color w:val="auto"/>
          <w:sz w:val="22"/>
          <w:szCs w:val="22"/>
        </w:rPr>
        <w:t xml:space="preserve">Introduction / Background </w:t>
      </w:r>
    </w:p>
    <w:p w:rsidR="0068199F" w:rsidRDefault="0068199F" w:rsidP="001F1594">
      <w:pPr>
        <w:pStyle w:val="Default"/>
        <w:numPr>
          <w:ilvl w:val="1"/>
          <w:numId w:val="3"/>
        </w:numPr>
        <w:rPr>
          <w:color w:val="auto"/>
          <w:sz w:val="22"/>
          <w:szCs w:val="22"/>
        </w:rPr>
      </w:pPr>
      <w:r>
        <w:rPr>
          <w:color w:val="auto"/>
          <w:sz w:val="22"/>
          <w:szCs w:val="22"/>
        </w:rPr>
        <w:t>This document is based on the outcome of HCA 18-03C. It serves as a draft proposal for submission to the Council.</w:t>
      </w:r>
    </w:p>
    <w:p w:rsidR="00507FDC" w:rsidRDefault="00084858" w:rsidP="001F1594">
      <w:pPr>
        <w:pStyle w:val="Default"/>
        <w:numPr>
          <w:ilvl w:val="1"/>
          <w:numId w:val="3"/>
        </w:numPr>
        <w:rPr>
          <w:color w:val="auto"/>
          <w:sz w:val="22"/>
          <w:szCs w:val="22"/>
        </w:rPr>
      </w:pPr>
      <w:r>
        <w:rPr>
          <w:color w:val="auto"/>
          <w:sz w:val="22"/>
          <w:szCs w:val="22"/>
        </w:rPr>
        <w:t xml:space="preserve">Annex 4 outlines the </w:t>
      </w:r>
      <w:r w:rsidR="00507FDC">
        <w:rPr>
          <w:color w:val="auto"/>
          <w:sz w:val="22"/>
          <w:szCs w:val="22"/>
        </w:rPr>
        <w:t xml:space="preserve">proposal to modify </w:t>
      </w:r>
      <w:r w:rsidR="0068199F">
        <w:rPr>
          <w:color w:val="auto"/>
          <w:sz w:val="22"/>
          <w:szCs w:val="22"/>
        </w:rPr>
        <w:t>the IHO General Regulations, Article 8.e</w:t>
      </w:r>
      <w:r w:rsidR="00507FDC">
        <w:rPr>
          <w:color w:val="auto"/>
          <w:sz w:val="22"/>
          <w:szCs w:val="22"/>
        </w:rPr>
        <w:t>.</w:t>
      </w:r>
    </w:p>
    <w:p w:rsidR="0062166D" w:rsidRPr="00367EDC" w:rsidRDefault="00462238" w:rsidP="001F1594">
      <w:pPr>
        <w:pStyle w:val="Default"/>
        <w:numPr>
          <w:ilvl w:val="1"/>
          <w:numId w:val="3"/>
        </w:numPr>
        <w:rPr>
          <w:color w:val="auto"/>
          <w:sz w:val="22"/>
          <w:szCs w:val="22"/>
        </w:rPr>
      </w:pPr>
      <w:r>
        <w:rPr>
          <w:color w:val="auto"/>
          <w:sz w:val="22"/>
          <w:szCs w:val="22"/>
        </w:rPr>
        <w:t xml:space="preserve">HCA </w:t>
      </w:r>
      <w:r w:rsidR="00507FDC">
        <w:rPr>
          <w:color w:val="auto"/>
          <w:sz w:val="22"/>
          <w:szCs w:val="22"/>
        </w:rPr>
        <w:t xml:space="preserve">is recommended to determine the correct path </w:t>
      </w:r>
      <w:r>
        <w:rPr>
          <w:color w:val="auto"/>
          <w:sz w:val="22"/>
          <w:szCs w:val="22"/>
        </w:rPr>
        <w:t>need</w:t>
      </w:r>
      <w:r w:rsidR="00DB2F40">
        <w:rPr>
          <w:color w:val="auto"/>
          <w:sz w:val="22"/>
          <w:szCs w:val="22"/>
        </w:rPr>
        <w:t>ed</w:t>
      </w:r>
      <w:r>
        <w:rPr>
          <w:color w:val="auto"/>
          <w:sz w:val="22"/>
          <w:szCs w:val="22"/>
        </w:rPr>
        <w:t xml:space="preserve"> to submit to C-6 for endorsement</w:t>
      </w:r>
      <w:r w:rsidR="0068199F">
        <w:rPr>
          <w:color w:val="auto"/>
          <w:sz w:val="22"/>
          <w:szCs w:val="22"/>
        </w:rPr>
        <w:t xml:space="preserve"> prior to forwarding to the Assembly 3 for approval</w:t>
      </w:r>
      <w:r>
        <w:rPr>
          <w:color w:val="auto"/>
          <w:sz w:val="22"/>
          <w:szCs w:val="22"/>
        </w:rPr>
        <w:t>.</w:t>
      </w:r>
    </w:p>
    <w:p w:rsidR="0062166D" w:rsidRPr="00367EDC" w:rsidRDefault="0062166D" w:rsidP="0062166D">
      <w:pPr>
        <w:pStyle w:val="Default"/>
        <w:rPr>
          <w:color w:val="auto"/>
          <w:sz w:val="22"/>
          <w:szCs w:val="22"/>
        </w:rPr>
      </w:pPr>
    </w:p>
    <w:p w:rsidR="0062166D" w:rsidRPr="009557A4" w:rsidRDefault="0062166D" w:rsidP="00B10667">
      <w:pPr>
        <w:pStyle w:val="Default"/>
        <w:numPr>
          <w:ilvl w:val="0"/>
          <w:numId w:val="3"/>
        </w:numPr>
        <w:rPr>
          <w:b/>
          <w:bCs/>
          <w:color w:val="auto"/>
          <w:sz w:val="22"/>
          <w:szCs w:val="22"/>
        </w:rPr>
      </w:pPr>
      <w:r w:rsidRPr="00367EDC">
        <w:rPr>
          <w:b/>
          <w:bCs/>
          <w:color w:val="auto"/>
          <w:sz w:val="22"/>
          <w:szCs w:val="22"/>
        </w:rPr>
        <w:t xml:space="preserve">Analysis/Discussion </w:t>
      </w:r>
    </w:p>
    <w:p w:rsidR="00507FDC" w:rsidRDefault="00507FDC" w:rsidP="00507FDC">
      <w:pPr>
        <w:pStyle w:val="Default"/>
        <w:numPr>
          <w:ilvl w:val="1"/>
          <w:numId w:val="3"/>
        </w:numPr>
        <w:rPr>
          <w:color w:val="auto"/>
          <w:sz w:val="22"/>
          <w:szCs w:val="22"/>
        </w:rPr>
      </w:pPr>
      <w:r>
        <w:rPr>
          <w:color w:val="auto"/>
          <w:sz w:val="22"/>
          <w:szCs w:val="22"/>
        </w:rPr>
        <w:t>Upon review of the HCA Statutes, Full Member status is specifically limited beyond the IHO and AT Member status. The current text reads:</w:t>
      </w:r>
    </w:p>
    <w:p w:rsidR="00507FDC" w:rsidRDefault="00507FDC" w:rsidP="0012406E">
      <w:pPr>
        <w:pStyle w:val="Default"/>
        <w:numPr>
          <w:ilvl w:val="2"/>
          <w:numId w:val="3"/>
        </w:numPr>
        <w:ind w:left="1350" w:hanging="630"/>
        <w:rPr>
          <w:color w:val="auto"/>
          <w:sz w:val="22"/>
          <w:szCs w:val="22"/>
        </w:rPr>
      </w:pPr>
      <w:r w:rsidRPr="00507FDC">
        <w:rPr>
          <w:color w:val="auto"/>
          <w:sz w:val="22"/>
          <w:szCs w:val="22"/>
        </w:rPr>
        <w:t>(e) Full membership is reserved for Member States within the region. In the unique case of the Antarctic region, membership of the Hydrographic Commission on Antarctica (HCA) is reserved for Member States whose governments have acceded to the Antarctic Treaty and contribute resources and/or data to IHO INT Chart coverage of Region M.”</w:t>
      </w:r>
    </w:p>
    <w:p w:rsidR="00F01C6A" w:rsidRPr="00AA38F1" w:rsidRDefault="00507FDC" w:rsidP="00AA38F1">
      <w:pPr>
        <w:pStyle w:val="Default"/>
        <w:numPr>
          <w:ilvl w:val="1"/>
          <w:numId w:val="3"/>
        </w:numPr>
        <w:rPr>
          <w:color w:val="auto"/>
          <w:sz w:val="22"/>
          <w:szCs w:val="22"/>
        </w:rPr>
      </w:pPr>
      <w:r w:rsidRPr="00F01C6A">
        <w:rPr>
          <w:color w:val="auto"/>
          <w:sz w:val="22"/>
          <w:szCs w:val="22"/>
        </w:rPr>
        <w:t>The clause that requires “resources and/or data to IHO INT Chart coverage” does not align with the current IHO Strategic Plan</w:t>
      </w:r>
      <w:r w:rsidR="00701061">
        <w:rPr>
          <w:color w:val="auto"/>
          <w:sz w:val="22"/>
          <w:szCs w:val="22"/>
        </w:rPr>
        <w:t xml:space="preserve"> for supporting a wider marine data community beyond the traditional paper chart users. </w:t>
      </w:r>
      <w:r w:rsidR="00701061" w:rsidRPr="00701061">
        <w:rPr>
          <w:color w:val="auto"/>
          <w:sz w:val="22"/>
          <w:szCs w:val="22"/>
        </w:rPr>
        <w:t>The Chair and Vice</w:t>
      </w:r>
      <w:r w:rsidR="00BF269D">
        <w:rPr>
          <w:color w:val="auto"/>
          <w:sz w:val="22"/>
          <w:szCs w:val="22"/>
        </w:rPr>
        <w:t>-</w:t>
      </w:r>
      <w:r w:rsidR="00701061" w:rsidRPr="00701061">
        <w:rPr>
          <w:color w:val="auto"/>
          <w:sz w:val="22"/>
          <w:szCs w:val="22"/>
        </w:rPr>
        <w:t xml:space="preserve">Chair </w:t>
      </w:r>
      <w:r w:rsidR="00701061">
        <w:rPr>
          <w:color w:val="auto"/>
          <w:sz w:val="22"/>
          <w:szCs w:val="22"/>
        </w:rPr>
        <w:t xml:space="preserve">recommend </w:t>
      </w:r>
      <w:r w:rsidR="00701061" w:rsidRPr="00701061">
        <w:rPr>
          <w:color w:val="auto"/>
          <w:sz w:val="22"/>
          <w:szCs w:val="22"/>
        </w:rPr>
        <w:t xml:space="preserve">a minor change to the IHO GR </w:t>
      </w:r>
      <w:r w:rsidR="00701061">
        <w:rPr>
          <w:color w:val="auto"/>
          <w:sz w:val="22"/>
          <w:szCs w:val="22"/>
        </w:rPr>
        <w:t xml:space="preserve">Art. 8.e </w:t>
      </w:r>
      <w:r w:rsidR="00701061" w:rsidRPr="00701061">
        <w:rPr>
          <w:color w:val="auto"/>
          <w:sz w:val="22"/>
          <w:szCs w:val="22"/>
        </w:rPr>
        <w:t xml:space="preserve">text </w:t>
      </w:r>
      <w:r w:rsidR="00701061">
        <w:rPr>
          <w:color w:val="auto"/>
          <w:sz w:val="22"/>
          <w:szCs w:val="22"/>
        </w:rPr>
        <w:t xml:space="preserve">to </w:t>
      </w:r>
      <w:r w:rsidR="00701061" w:rsidRPr="00701061">
        <w:rPr>
          <w:color w:val="auto"/>
          <w:sz w:val="22"/>
          <w:szCs w:val="22"/>
        </w:rPr>
        <w:t xml:space="preserve">address </w:t>
      </w:r>
      <w:r w:rsidR="00701061">
        <w:rPr>
          <w:color w:val="auto"/>
          <w:sz w:val="22"/>
          <w:szCs w:val="22"/>
        </w:rPr>
        <w:t xml:space="preserve">this, </w:t>
      </w:r>
      <w:r w:rsidR="00701061" w:rsidRPr="00701061">
        <w:rPr>
          <w:color w:val="auto"/>
          <w:sz w:val="22"/>
          <w:szCs w:val="22"/>
        </w:rPr>
        <w:t>and create an open environment where</w:t>
      </w:r>
      <w:r w:rsidR="00701061">
        <w:rPr>
          <w:color w:val="auto"/>
          <w:sz w:val="22"/>
          <w:szCs w:val="22"/>
        </w:rPr>
        <w:t xml:space="preserve"> more IHO Member States can participate in a meaningful way.</w:t>
      </w:r>
    </w:p>
    <w:p w:rsidR="0062166D" w:rsidRPr="00367EDC" w:rsidRDefault="0062166D" w:rsidP="0062166D">
      <w:pPr>
        <w:pStyle w:val="Default"/>
        <w:rPr>
          <w:color w:val="auto"/>
          <w:sz w:val="22"/>
          <w:szCs w:val="22"/>
        </w:rPr>
      </w:pPr>
    </w:p>
    <w:p w:rsidR="0062166D" w:rsidRPr="009557A4" w:rsidRDefault="0062166D" w:rsidP="00B10667">
      <w:pPr>
        <w:pStyle w:val="Default"/>
        <w:numPr>
          <w:ilvl w:val="0"/>
          <w:numId w:val="3"/>
        </w:numPr>
        <w:rPr>
          <w:b/>
          <w:bCs/>
          <w:color w:val="auto"/>
          <w:sz w:val="22"/>
          <w:szCs w:val="22"/>
        </w:rPr>
      </w:pPr>
      <w:r w:rsidRPr="00367EDC">
        <w:rPr>
          <w:b/>
          <w:bCs/>
          <w:color w:val="auto"/>
          <w:sz w:val="22"/>
          <w:szCs w:val="22"/>
        </w:rPr>
        <w:t xml:space="preserve">Conclusions </w:t>
      </w:r>
    </w:p>
    <w:p w:rsidR="00561092" w:rsidRDefault="0062166D" w:rsidP="00561092">
      <w:pPr>
        <w:pStyle w:val="Default"/>
        <w:numPr>
          <w:ilvl w:val="1"/>
          <w:numId w:val="3"/>
        </w:numPr>
        <w:rPr>
          <w:color w:val="auto"/>
          <w:sz w:val="22"/>
          <w:szCs w:val="22"/>
        </w:rPr>
      </w:pPr>
      <w:r w:rsidRPr="00367EDC">
        <w:rPr>
          <w:color w:val="auto"/>
          <w:sz w:val="22"/>
          <w:szCs w:val="22"/>
        </w:rPr>
        <w:t>Revisions will improve and more clearly define the mission of the HCA</w:t>
      </w:r>
      <w:r w:rsidR="00835859">
        <w:rPr>
          <w:color w:val="auto"/>
          <w:sz w:val="22"/>
          <w:szCs w:val="22"/>
        </w:rPr>
        <w:t>, it’s alignment with the Antarctic Treaty System, IHO Resolution 2/1997 as amended, and with the new</w:t>
      </w:r>
      <w:r w:rsidR="00AA38F1">
        <w:rPr>
          <w:color w:val="auto"/>
          <w:sz w:val="22"/>
          <w:szCs w:val="22"/>
        </w:rPr>
        <w:t xml:space="preserve"> IHO Strategic Plan.</w:t>
      </w:r>
    </w:p>
    <w:p w:rsidR="0062166D" w:rsidRPr="00561092" w:rsidRDefault="00561092" w:rsidP="00561092">
      <w:pPr>
        <w:pStyle w:val="Default"/>
        <w:numPr>
          <w:ilvl w:val="1"/>
          <w:numId w:val="3"/>
        </w:numPr>
        <w:rPr>
          <w:color w:val="auto"/>
          <w:sz w:val="22"/>
          <w:szCs w:val="22"/>
        </w:rPr>
      </w:pPr>
      <w:r>
        <w:rPr>
          <w:color w:val="auto"/>
          <w:sz w:val="22"/>
          <w:szCs w:val="22"/>
        </w:rPr>
        <w:t>C</w:t>
      </w:r>
      <w:r w:rsidR="00835859" w:rsidRPr="00561092">
        <w:rPr>
          <w:color w:val="auto"/>
          <w:sz w:val="22"/>
          <w:szCs w:val="22"/>
        </w:rPr>
        <w:t>hanges to IHO General Regulations Art. 8.e are recommended.</w:t>
      </w:r>
    </w:p>
    <w:p w:rsidR="0062166D" w:rsidRPr="00367EDC" w:rsidRDefault="0062166D" w:rsidP="0062166D">
      <w:pPr>
        <w:pStyle w:val="Default"/>
        <w:rPr>
          <w:color w:val="auto"/>
          <w:sz w:val="22"/>
          <w:szCs w:val="22"/>
        </w:rPr>
      </w:pPr>
    </w:p>
    <w:p w:rsidR="0062166D" w:rsidRPr="009557A4" w:rsidRDefault="0062166D" w:rsidP="00B10667">
      <w:pPr>
        <w:pStyle w:val="Default"/>
        <w:numPr>
          <w:ilvl w:val="0"/>
          <w:numId w:val="3"/>
        </w:numPr>
        <w:rPr>
          <w:b/>
          <w:bCs/>
          <w:color w:val="auto"/>
          <w:sz w:val="22"/>
          <w:szCs w:val="22"/>
        </w:rPr>
      </w:pPr>
      <w:r w:rsidRPr="00367EDC">
        <w:rPr>
          <w:b/>
          <w:bCs/>
          <w:color w:val="auto"/>
          <w:sz w:val="22"/>
          <w:szCs w:val="22"/>
        </w:rPr>
        <w:t xml:space="preserve">Recommendations </w:t>
      </w:r>
    </w:p>
    <w:p w:rsidR="00AA38F1" w:rsidRPr="00AA38F1" w:rsidRDefault="00AA38F1" w:rsidP="00AA38F1">
      <w:pPr>
        <w:pStyle w:val="Default"/>
        <w:numPr>
          <w:ilvl w:val="1"/>
          <w:numId w:val="3"/>
        </w:numPr>
        <w:spacing w:after="49"/>
        <w:rPr>
          <w:color w:val="auto"/>
          <w:sz w:val="22"/>
          <w:szCs w:val="22"/>
        </w:rPr>
      </w:pPr>
      <w:r w:rsidRPr="00AA38F1">
        <w:rPr>
          <w:color w:val="auto"/>
          <w:sz w:val="22"/>
          <w:szCs w:val="22"/>
        </w:rPr>
        <w:t>Proposed change to Article 8.e of the General Regulations:</w:t>
      </w:r>
    </w:p>
    <w:p w:rsidR="00927C9C" w:rsidRPr="00927C9C" w:rsidRDefault="00927C9C" w:rsidP="0012406E">
      <w:pPr>
        <w:pStyle w:val="Default"/>
        <w:numPr>
          <w:ilvl w:val="2"/>
          <w:numId w:val="3"/>
        </w:numPr>
        <w:spacing w:after="49"/>
        <w:ind w:left="1350" w:hanging="630"/>
        <w:rPr>
          <w:color w:val="auto"/>
          <w:sz w:val="22"/>
          <w:szCs w:val="22"/>
        </w:rPr>
      </w:pPr>
      <w:r w:rsidRPr="00927C9C">
        <w:rPr>
          <w:color w:val="auto"/>
          <w:sz w:val="22"/>
          <w:szCs w:val="22"/>
        </w:rPr>
        <w:lastRenderedPageBreak/>
        <w:t>From: “</w:t>
      </w:r>
      <w:r>
        <w:rPr>
          <w:color w:val="auto"/>
          <w:sz w:val="22"/>
          <w:szCs w:val="22"/>
        </w:rPr>
        <w:t>8</w:t>
      </w:r>
      <w:r w:rsidRPr="00927C9C">
        <w:rPr>
          <w:color w:val="auto"/>
          <w:sz w:val="22"/>
          <w:szCs w:val="22"/>
        </w:rPr>
        <w:t>(e) Full membership is reserved for Member States within the region. In the unique case of the Antarctic region, membership of the Hydrographic Commission on Antarctica (HCA) is reserved for Member States whose governments have acceded to the Antarctic Treaty and contribute resources and/or data to IHO INT Chart coverage of Region M.</w:t>
      </w:r>
      <w:r>
        <w:rPr>
          <w:color w:val="auto"/>
          <w:sz w:val="22"/>
          <w:szCs w:val="22"/>
        </w:rPr>
        <w:t>”</w:t>
      </w:r>
    </w:p>
    <w:p w:rsidR="00AA38F1" w:rsidRPr="00AA38F1" w:rsidRDefault="00927C9C" w:rsidP="0012406E">
      <w:pPr>
        <w:pStyle w:val="Default"/>
        <w:numPr>
          <w:ilvl w:val="2"/>
          <w:numId w:val="3"/>
        </w:numPr>
        <w:spacing w:after="49"/>
        <w:ind w:left="1350" w:hanging="630"/>
        <w:rPr>
          <w:color w:val="auto"/>
          <w:sz w:val="22"/>
          <w:szCs w:val="22"/>
        </w:rPr>
      </w:pPr>
      <w:r>
        <w:rPr>
          <w:color w:val="auto"/>
          <w:sz w:val="22"/>
          <w:szCs w:val="22"/>
        </w:rPr>
        <w:t xml:space="preserve">To: “8(e) </w:t>
      </w:r>
      <w:r w:rsidR="00AA38F1" w:rsidRPr="00AA38F1">
        <w:rPr>
          <w:color w:val="auto"/>
          <w:sz w:val="22"/>
          <w:szCs w:val="22"/>
        </w:rPr>
        <w:t>Full membership is reserved for Member States within the region. In the unique case of the Antarctic region, me</w:t>
      </w:r>
      <w:bookmarkStart w:id="0" w:name="_GoBack"/>
      <w:bookmarkEnd w:id="0"/>
      <w:r w:rsidR="00AA38F1" w:rsidRPr="00AA38F1">
        <w:rPr>
          <w:color w:val="auto"/>
          <w:sz w:val="22"/>
          <w:szCs w:val="22"/>
        </w:rPr>
        <w:t xml:space="preserve">mbership of the Hydrographic Commission on Antarctica (HCA) is reserved for Member States whose governments have acceded to the Antarctic Treaty and contribute resources </w:t>
      </w:r>
      <w:r w:rsidR="00AA38F1" w:rsidRPr="00927C9C">
        <w:rPr>
          <w:color w:val="FF0000"/>
          <w:sz w:val="22"/>
          <w:szCs w:val="22"/>
        </w:rPr>
        <w:t>t</w:t>
      </w:r>
      <w:r w:rsidR="00190C32">
        <w:rPr>
          <w:color w:val="FF0000"/>
          <w:sz w:val="22"/>
          <w:szCs w:val="22"/>
        </w:rPr>
        <w:t>o the</w:t>
      </w:r>
      <w:r w:rsidR="00AA38F1" w:rsidRPr="00927C9C">
        <w:rPr>
          <w:color w:val="FF0000"/>
          <w:sz w:val="22"/>
          <w:szCs w:val="22"/>
        </w:rPr>
        <w:t xml:space="preserve"> provision of hydrographic </w:t>
      </w:r>
      <w:r>
        <w:rPr>
          <w:color w:val="FF0000"/>
          <w:sz w:val="22"/>
          <w:szCs w:val="22"/>
        </w:rPr>
        <w:t xml:space="preserve">data, products and </w:t>
      </w:r>
      <w:r w:rsidR="00AA38F1" w:rsidRPr="00927C9C">
        <w:rPr>
          <w:color w:val="FF0000"/>
          <w:sz w:val="22"/>
          <w:szCs w:val="22"/>
        </w:rPr>
        <w:t xml:space="preserve">services </w:t>
      </w:r>
      <w:r>
        <w:rPr>
          <w:color w:val="FF0000"/>
          <w:sz w:val="22"/>
          <w:szCs w:val="22"/>
        </w:rPr>
        <w:t>support</w:t>
      </w:r>
      <w:r w:rsidR="00282BEE">
        <w:rPr>
          <w:color w:val="FF0000"/>
          <w:sz w:val="22"/>
          <w:szCs w:val="22"/>
        </w:rPr>
        <w:t>ing</w:t>
      </w:r>
      <w:r>
        <w:rPr>
          <w:color w:val="FF0000"/>
          <w:sz w:val="22"/>
          <w:szCs w:val="22"/>
        </w:rPr>
        <w:t xml:space="preserve"> </w:t>
      </w:r>
      <w:r w:rsidR="00282BEE">
        <w:rPr>
          <w:color w:val="FF0000"/>
          <w:sz w:val="22"/>
          <w:szCs w:val="22"/>
        </w:rPr>
        <w:t>marine safety of navigation</w:t>
      </w:r>
      <w:r w:rsidR="00190C32">
        <w:rPr>
          <w:color w:val="FF0000"/>
          <w:sz w:val="22"/>
          <w:szCs w:val="22"/>
        </w:rPr>
        <w:t xml:space="preserve"> within</w:t>
      </w:r>
      <w:r w:rsidR="00282BEE">
        <w:rPr>
          <w:color w:val="FF0000"/>
          <w:sz w:val="22"/>
          <w:szCs w:val="22"/>
        </w:rPr>
        <w:t xml:space="preserve">, and/or the wider </w:t>
      </w:r>
      <w:r w:rsidRPr="00927C9C">
        <w:rPr>
          <w:color w:val="FF0000"/>
          <w:sz w:val="22"/>
          <w:szCs w:val="22"/>
        </w:rPr>
        <w:t xml:space="preserve">marine geospatial </w:t>
      </w:r>
      <w:r w:rsidR="00190C32">
        <w:rPr>
          <w:color w:val="FF0000"/>
          <w:sz w:val="22"/>
          <w:szCs w:val="22"/>
        </w:rPr>
        <w:t>information of the Antarctic</w:t>
      </w:r>
      <w:r>
        <w:rPr>
          <w:color w:val="FF0000"/>
          <w:sz w:val="22"/>
          <w:szCs w:val="22"/>
        </w:rPr>
        <w:t xml:space="preserve"> </w:t>
      </w:r>
      <w:r w:rsidR="00AA38F1" w:rsidRPr="00927C9C">
        <w:rPr>
          <w:color w:val="FF0000"/>
          <w:sz w:val="22"/>
          <w:szCs w:val="22"/>
        </w:rPr>
        <w:t>region</w:t>
      </w:r>
      <w:r w:rsidRPr="00927C9C">
        <w:rPr>
          <w:color w:val="FF0000"/>
          <w:sz w:val="22"/>
          <w:szCs w:val="22"/>
        </w:rPr>
        <w:t>.</w:t>
      </w:r>
      <w:r w:rsidR="00282BEE">
        <w:rPr>
          <w:color w:val="FF0000"/>
          <w:sz w:val="22"/>
          <w:szCs w:val="22"/>
        </w:rPr>
        <w:t>”</w:t>
      </w:r>
    </w:p>
    <w:p w:rsidR="00E06F94" w:rsidRPr="0012406E" w:rsidRDefault="00E06F94" w:rsidP="0062166D">
      <w:pPr>
        <w:pStyle w:val="Default"/>
        <w:rPr>
          <w:bCs/>
          <w:color w:val="auto"/>
          <w:sz w:val="22"/>
          <w:szCs w:val="22"/>
        </w:rPr>
      </w:pPr>
    </w:p>
    <w:p w:rsidR="0062166D" w:rsidRPr="009557A4" w:rsidRDefault="0062166D" w:rsidP="00B10667">
      <w:pPr>
        <w:pStyle w:val="Default"/>
        <w:numPr>
          <w:ilvl w:val="0"/>
          <w:numId w:val="3"/>
        </w:numPr>
        <w:rPr>
          <w:b/>
          <w:bCs/>
          <w:color w:val="auto"/>
          <w:sz w:val="22"/>
          <w:szCs w:val="22"/>
        </w:rPr>
      </w:pPr>
      <w:r w:rsidRPr="00367EDC">
        <w:rPr>
          <w:b/>
          <w:bCs/>
          <w:color w:val="auto"/>
          <w:sz w:val="22"/>
          <w:szCs w:val="22"/>
        </w:rPr>
        <w:t>Justifications and Impacts</w:t>
      </w:r>
    </w:p>
    <w:p w:rsidR="0062166D" w:rsidRPr="003E41E7" w:rsidRDefault="005261A0" w:rsidP="003E41E7">
      <w:pPr>
        <w:pStyle w:val="Default"/>
        <w:numPr>
          <w:ilvl w:val="1"/>
          <w:numId w:val="3"/>
        </w:numPr>
        <w:rPr>
          <w:color w:val="auto"/>
          <w:sz w:val="22"/>
          <w:szCs w:val="22"/>
        </w:rPr>
      </w:pPr>
      <w:r w:rsidRPr="003E41E7">
        <w:rPr>
          <w:color w:val="auto"/>
          <w:sz w:val="22"/>
          <w:szCs w:val="22"/>
        </w:rPr>
        <w:t xml:space="preserve">Approving the </w:t>
      </w:r>
      <w:r w:rsidR="003E41E7">
        <w:rPr>
          <w:color w:val="auto"/>
          <w:sz w:val="22"/>
          <w:szCs w:val="22"/>
        </w:rPr>
        <w:t xml:space="preserve">proposal to Council will broaden the participatory opportunities of the </w:t>
      </w:r>
      <w:r w:rsidR="00927C9C">
        <w:rPr>
          <w:color w:val="auto"/>
          <w:sz w:val="22"/>
          <w:szCs w:val="22"/>
        </w:rPr>
        <w:t>IHO M</w:t>
      </w:r>
      <w:r w:rsidR="003E41E7">
        <w:rPr>
          <w:color w:val="auto"/>
          <w:sz w:val="22"/>
          <w:szCs w:val="22"/>
        </w:rPr>
        <w:t>ember</w:t>
      </w:r>
      <w:r w:rsidR="00927C9C">
        <w:rPr>
          <w:color w:val="auto"/>
          <w:sz w:val="22"/>
          <w:szCs w:val="22"/>
        </w:rPr>
        <w:t xml:space="preserve"> States within the HCA.</w:t>
      </w:r>
    </w:p>
    <w:p w:rsidR="0062166D" w:rsidRPr="00367EDC" w:rsidRDefault="0062166D" w:rsidP="0062166D">
      <w:pPr>
        <w:pStyle w:val="Default"/>
        <w:rPr>
          <w:color w:val="auto"/>
          <w:sz w:val="22"/>
          <w:szCs w:val="22"/>
        </w:rPr>
      </w:pPr>
    </w:p>
    <w:p w:rsidR="0062166D" w:rsidRPr="007C1EA6" w:rsidRDefault="0062166D" w:rsidP="00B10667">
      <w:pPr>
        <w:pStyle w:val="Default"/>
        <w:numPr>
          <w:ilvl w:val="0"/>
          <w:numId w:val="3"/>
        </w:numPr>
        <w:rPr>
          <w:b/>
          <w:bCs/>
          <w:color w:val="auto"/>
          <w:sz w:val="22"/>
          <w:szCs w:val="22"/>
        </w:rPr>
      </w:pPr>
      <w:r w:rsidRPr="007C1EA6">
        <w:rPr>
          <w:b/>
          <w:bCs/>
          <w:color w:val="auto"/>
          <w:sz w:val="22"/>
          <w:szCs w:val="22"/>
        </w:rPr>
        <w:t>Action Required of the Hydrographic Commission on Antarctica</w:t>
      </w:r>
    </w:p>
    <w:p w:rsidR="00D97940" w:rsidRDefault="00D97940" w:rsidP="00927C9C">
      <w:pPr>
        <w:pStyle w:val="Default"/>
        <w:numPr>
          <w:ilvl w:val="1"/>
          <w:numId w:val="3"/>
        </w:numPr>
        <w:spacing w:after="49"/>
        <w:rPr>
          <w:color w:val="auto"/>
          <w:sz w:val="22"/>
          <w:szCs w:val="22"/>
        </w:rPr>
      </w:pPr>
      <w:r w:rsidRPr="007C1EA6">
        <w:rPr>
          <w:color w:val="auto"/>
          <w:sz w:val="22"/>
          <w:szCs w:val="22"/>
        </w:rPr>
        <w:t xml:space="preserve">Endorse </w:t>
      </w:r>
      <w:r w:rsidR="003E41E7" w:rsidRPr="007C1EA6">
        <w:rPr>
          <w:color w:val="auto"/>
          <w:sz w:val="22"/>
          <w:szCs w:val="22"/>
        </w:rPr>
        <w:t xml:space="preserve">proposed </w:t>
      </w:r>
      <w:r w:rsidRPr="007C1EA6">
        <w:rPr>
          <w:color w:val="auto"/>
          <w:sz w:val="22"/>
          <w:szCs w:val="22"/>
        </w:rPr>
        <w:t>changes to Article 8.e of the General Regulations</w:t>
      </w:r>
      <w:r w:rsidR="0012406E">
        <w:rPr>
          <w:color w:val="auto"/>
          <w:sz w:val="22"/>
          <w:szCs w:val="22"/>
        </w:rPr>
        <w:t>.</w:t>
      </w:r>
    </w:p>
    <w:p w:rsidR="00D97940" w:rsidRPr="00BF269D" w:rsidRDefault="00927C9C" w:rsidP="00D97940">
      <w:pPr>
        <w:pStyle w:val="Default"/>
        <w:numPr>
          <w:ilvl w:val="1"/>
          <w:numId w:val="3"/>
        </w:numPr>
        <w:spacing w:after="49"/>
        <w:rPr>
          <w:color w:val="auto"/>
          <w:sz w:val="22"/>
          <w:szCs w:val="22"/>
        </w:rPr>
      </w:pPr>
      <w:r>
        <w:rPr>
          <w:color w:val="auto"/>
          <w:sz w:val="22"/>
          <w:szCs w:val="22"/>
        </w:rPr>
        <w:t xml:space="preserve">Request the Chair and Vice </w:t>
      </w:r>
      <w:r w:rsidR="00282BEE">
        <w:rPr>
          <w:color w:val="auto"/>
          <w:sz w:val="22"/>
          <w:szCs w:val="22"/>
        </w:rPr>
        <w:t>C</w:t>
      </w:r>
      <w:r>
        <w:rPr>
          <w:color w:val="auto"/>
          <w:sz w:val="22"/>
          <w:szCs w:val="22"/>
        </w:rPr>
        <w:t>ha</w:t>
      </w:r>
      <w:r w:rsidR="00282BEE">
        <w:rPr>
          <w:color w:val="auto"/>
          <w:sz w:val="22"/>
          <w:szCs w:val="22"/>
        </w:rPr>
        <w:t>i</w:t>
      </w:r>
      <w:r>
        <w:rPr>
          <w:color w:val="auto"/>
          <w:sz w:val="22"/>
          <w:szCs w:val="22"/>
        </w:rPr>
        <w:t>r to submit a proposal to Council 6 to modify the IHO General Regulations as agre</w:t>
      </w:r>
      <w:r w:rsidR="00282BEE">
        <w:rPr>
          <w:color w:val="auto"/>
          <w:sz w:val="22"/>
          <w:szCs w:val="22"/>
        </w:rPr>
        <w:t>ed</w:t>
      </w:r>
      <w:r>
        <w:rPr>
          <w:color w:val="auto"/>
          <w:sz w:val="22"/>
          <w:szCs w:val="22"/>
        </w:rPr>
        <w:t>.</w:t>
      </w:r>
    </w:p>
    <w:sectPr w:rsidR="00D97940" w:rsidRPr="00BF269D" w:rsidSect="00D70F9D">
      <w:headerReference w:type="default" r:id="rId8"/>
      <w:footerReference w:type="default" r:id="rId9"/>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927" w:rsidRDefault="000F1927" w:rsidP="000F1927">
      <w:pPr>
        <w:spacing w:after="0" w:line="240" w:lineRule="auto"/>
      </w:pPr>
      <w:r>
        <w:separator/>
      </w:r>
    </w:p>
  </w:endnote>
  <w:endnote w:type="continuationSeparator" w:id="0">
    <w:p w:rsidR="000F1927" w:rsidRDefault="000F1927" w:rsidP="000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063506"/>
      <w:docPartObj>
        <w:docPartGallery w:val="Page Numbers (Bottom of Page)"/>
        <w:docPartUnique/>
      </w:docPartObj>
    </w:sdtPr>
    <w:sdtEndPr>
      <w:rPr>
        <w:noProof/>
      </w:rPr>
    </w:sdtEndPr>
    <w:sdtContent>
      <w:p w:rsidR="006B326F" w:rsidRDefault="006B326F" w:rsidP="006B3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927" w:rsidRDefault="000F1927" w:rsidP="000F1927">
      <w:pPr>
        <w:spacing w:after="0" w:line="240" w:lineRule="auto"/>
      </w:pPr>
      <w:r>
        <w:separator/>
      </w:r>
    </w:p>
  </w:footnote>
  <w:footnote w:type="continuationSeparator" w:id="0">
    <w:p w:rsidR="000F1927" w:rsidRDefault="000F1927" w:rsidP="000F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DA" w:rsidRDefault="007778DA">
    <w:pPr>
      <w:pStyle w:val="Header"/>
    </w:pPr>
  </w:p>
  <w:p w:rsidR="007778DA" w:rsidRDefault="007778DA">
    <w:pPr>
      <w:pStyle w:val="Header"/>
    </w:pPr>
    <w:r w:rsidRPr="0062166D">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6B39AB0D" wp14:editId="1E64142D">
              <wp:simplePos x="0" y="0"/>
              <wp:positionH relativeFrom="column">
                <wp:posOffset>5334970</wp:posOffset>
              </wp:positionH>
              <wp:positionV relativeFrom="paragraph">
                <wp:posOffset>26710</wp:posOffset>
              </wp:positionV>
              <wp:extent cx="756920" cy="257175"/>
              <wp:effectExtent l="0" t="0" r="241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257175"/>
                      </a:xfrm>
                      <a:prstGeom prst="rect">
                        <a:avLst/>
                      </a:prstGeom>
                      <a:solidFill>
                        <a:srgbClr val="FFFFFF"/>
                      </a:solidFill>
                      <a:ln w="9525">
                        <a:solidFill>
                          <a:srgbClr val="000000"/>
                        </a:solidFill>
                        <a:miter lim="800000"/>
                        <a:headEnd/>
                        <a:tailEnd/>
                      </a:ln>
                    </wps:spPr>
                    <wps:txbx>
                      <w:txbxContent>
                        <w:p w:rsidR="007778DA" w:rsidRPr="0062166D" w:rsidRDefault="007778DA" w:rsidP="007778DA">
                          <w:pPr>
                            <w:pStyle w:val="Default"/>
                          </w:pPr>
                          <w:r>
                            <w:rPr>
                              <w:bCs/>
                              <w:sz w:val="22"/>
                              <w:szCs w:val="22"/>
                            </w:rPr>
                            <w:t>Annex 4</w:t>
                          </w:r>
                        </w:p>
                        <w:p w:rsidR="007778DA" w:rsidRDefault="007778DA" w:rsidP="00777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9AB0D" id="_x0000_t202" coordsize="21600,21600" o:spt="202" path="m,l,21600r21600,l21600,xe">
              <v:stroke joinstyle="miter"/>
              <v:path gradientshapeok="t" o:connecttype="rect"/>
            </v:shapetype>
            <v:shape id="_x0000_s1027" type="#_x0000_t202" style="position:absolute;margin-left:420.1pt;margin-top:2.1pt;width:59.6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">
              <v:textbox>
                <w:txbxContent>
                  <w:p w:rsidR="007778DA" w:rsidRPr="0062166D" w:rsidRDefault="007778DA" w:rsidP="007778DA">
                    <w:pPr>
                      <w:pStyle w:val="Default"/>
                    </w:pPr>
                    <w:r>
                      <w:rPr>
                        <w:bCs/>
                        <w:sz w:val="22"/>
                        <w:szCs w:val="22"/>
                      </w:rPr>
                      <w:t>Annex 4</w:t>
                    </w:r>
                  </w:p>
                  <w:p w:rsidR="007778DA" w:rsidRDefault="007778DA" w:rsidP="007778DA"/>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FB2"/>
    <w:multiLevelType w:val="hybridMultilevel"/>
    <w:tmpl w:val="9782C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A5408"/>
    <w:multiLevelType w:val="hybridMultilevel"/>
    <w:tmpl w:val="15467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F3A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6D"/>
    <w:rsid w:val="00003F52"/>
    <w:rsid w:val="00084858"/>
    <w:rsid w:val="000F1927"/>
    <w:rsid w:val="0012406E"/>
    <w:rsid w:val="0015361B"/>
    <w:rsid w:val="00190C32"/>
    <w:rsid w:val="001A1032"/>
    <w:rsid w:val="001A45AB"/>
    <w:rsid w:val="001B455C"/>
    <w:rsid w:val="001C4715"/>
    <w:rsid w:val="001F1594"/>
    <w:rsid w:val="001F6FB1"/>
    <w:rsid w:val="00232B63"/>
    <w:rsid w:val="002446D7"/>
    <w:rsid w:val="002500C6"/>
    <w:rsid w:val="00272668"/>
    <w:rsid w:val="00282BB5"/>
    <w:rsid w:val="00282BEE"/>
    <w:rsid w:val="002F2E20"/>
    <w:rsid w:val="0032314E"/>
    <w:rsid w:val="0035547B"/>
    <w:rsid w:val="00367EDC"/>
    <w:rsid w:val="003D7FAE"/>
    <w:rsid w:val="003E41E7"/>
    <w:rsid w:val="00410BF7"/>
    <w:rsid w:val="00445FC4"/>
    <w:rsid w:val="00462238"/>
    <w:rsid w:val="00500BE4"/>
    <w:rsid w:val="00507FDC"/>
    <w:rsid w:val="005261A0"/>
    <w:rsid w:val="00535443"/>
    <w:rsid w:val="005526E2"/>
    <w:rsid w:val="00561092"/>
    <w:rsid w:val="00580D83"/>
    <w:rsid w:val="005C14FF"/>
    <w:rsid w:val="00620EF6"/>
    <w:rsid w:val="0062166D"/>
    <w:rsid w:val="00634FB0"/>
    <w:rsid w:val="0068199F"/>
    <w:rsid w:val="006A476F"/>
    <w:rsid w:val="006B326F"/>
    <w:rsid w:val="006C1E52"/>
    <w:rsid w:val="00701061"/>
    <w:rsid w:val="00705E1D"/>
    <w:rsid w:val="00747FFA"/>
    <w:rsid w:val="007778DA"/>
    <w:rsid w:val="007A5F5C"/>
    <w:rsid w:val="007C1EA6"/>
    <w:rsid w:val="00835859"/>
    <w:rsid w:val="00841EFA"/>
    <w:rsid w:val="00894DE0"/>
    <w:rsid w:val="008B1AC9"/>
    <w:rsid w:val="008C3BA1"/>
    <w:rsid w:val="00927C9C"/>
    <w:rsid w:val="009555B8"/>
    <w:rsid w:val="009557A4"/>
    <w:rsid w:val="00964445"/>
    <w:rsid w:val="00970593"/>
    <w:rsid w:val="009B3EC7"/>
    <w:rsid w:val="00A062D8"/>
    <w:rsid w:val="00A261E7"/>
    <w:rsid w:val="00A70746"/>
    <w:rsid w:val="00AA38F1"/>
    <w:rsid w:val="00B10667"/>
    <w:rsid w:val="00B20417"/>
    <w:rsid w:val="00B4460D"/>
    <w:rsid w:val="00B467BA"/>
    <w:rsid w:val="00BA5032"/>
    <w:rsid w:val="00BB0EA3"/>
    <w:rsid w:val="00BF269D"/>
    <w:rsid w:val="00C44386"/>
    <w:rsid w:val="00CB24D2"/>
    <w:rsid w:val="00CF03CD"/>
    <w:rsid w:val="00D21618"/>
    <w:rsid w:val="00D70F9D"/>
    <w:rsid w:val="00D7571D"/>
    <w:rsid w:val="00D80DA6"/>
    <w:rsid w:val="00D80EFD"/>
    <w:rsid w:val="00D97940"/>
    <w:rsid w:val="00DB2F40"/>
    <w:rsid w:val="00DE4079"/>
    <w:rsid w:val="00E06F94"/>
    <w:rsid w:val="00E54B79"/>
    <w:rsid w:val="00E77B5E"/>
    <w:rsid w:val="00E80597"/>
    <w:rsid w:val="00EE7C00"/>
    <w:rsid w:val="00F01C6A"/>
    <w:rsid w:val="00F27F14"/>
    <w:rsid w:val="00F54CCD"/>
    <w:rsid w:val="00F672CF"/>
    <w:rsid w:val="00FD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486A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66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7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CF"/>
    <w:rPr>
      <w:rFonts w:ascii="Segoe UI" w:hAnsi="Segoe UI" w:cs="Segoe UI"/>
      <w:sz w:val="18"/>
      <w:szCs w:val="18"/>
    </w:rPr>
  </w:style>
  <w:style w:type="paragraph" w:styleId="Header">
    <w:name w:val="header"/>
    <w:basedOn w:val="Normal"/>
    <w:link w:val="HeaderChar"/>
    <w:uiPriority w:val="99"/>
    <w:unhideWhenUsed/>
    <w:rsid w:val="000F1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927"/>
  </w:style>
  <w:style w:type="paragraph" w:styleId="Footer">
    <w:name w:val="footer"/>
    <w:basedOn w:val="Normal"/>
    <w:link w:val="FooterChar"/>
    <w:uiPriority w:val="99"/>
    <w:unhideWhenUsed/>
    <w:rsid w:val="000F1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927"/>
  </w:style>
  <w:style w:type="paragraph" w:styleId="ListParagraph">
    <w:name w:val="List Paragraph"/>
    <w:basedOn w:val="Normal"/>
    <w:uiPriority w:val="34"/>
    <w:qFormat/>
    <w:rsid w:val="007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7A0CC-FC71-430E-BCDA-3CB53CDD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2022-02-08T14:59:00Z</dcterms:created>
  <dcterms:modified xsi:type="dcterms:W3CDTF">2022-02-08T14:59:00Z</dcterms:modified>
</cp:coreProperties>
</file>