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6D" w:rsidRPr="005261A0" w:rsidRDefault="0062166D" w:rsidP="0062166D">
      <w:pPr>
        <w:pStyle w:val="Default"/>
        <w:rPr>
          <w:sz w:val="22"/>
          <w:szCs w:val="22"/>
        </w:rPr>
      </w:pPr>
    </w:p>
    <w:p w:rsidR="0062166D" w:rsidRDefault="0062166D" w:rsidP="0062166D">
      <w:pPr>
        <w:pStyle w:val="Default"/>
        <w:rPr>
          <w:rFonts w:ascii="Times New Roman" w:hAnsi="Times New Roman" w:cs="Times New Roman"/>
          <w:color w:val="auto"/>
        </w:rPr>
      </w:pPr>
    </w:p>
    <w:p w:rsidR="0062166D" w:rsidRPr="00367EDC" w:rsidRDefault="00A261E7" w:rsidP="00B20417">
      <w:pPr>
        <w:pStyle w:val="Default"/>
        <w:jc w:val="center"/>
        <w:rPr>
          <w:b/>
          <w:bCs/>
          <w:color w:val="auto"/>
          <w:sz w:val="22"/>
          <w:szCs w:val="22"/>
        </w:rPr>
      </w:pPr>
      <w:r w:rsidRPr="00367EDC">
        <w:rPr>
          <w:b/>
          <w:bCs/>
          <w:color w:val="auto"/>
          <w:sz w:val="22"/>
          <w:szCs w:val="22"/>
        </w:rPr>
        <w:t>18</w:t>
      </w:r>
      <w:r w:rsidRPr="00367EDC">
        <w:rPr>
          <w:b/>
          <w:bCs/>
          <w:color w:val="auto"/>
          <w:sz w:val="22"/>
          <w:szCs w:val="22"/>
          <w:vertAlign w:val="superscript"/>
        </w:rPr>
        <w:t>th</w:t>
      </w:r>
      <w:r w:rsidRPr="00367EDC">
        <w:rPr>
          <w:b/>
          <w:bCs/>
          <w:color w:val="auto"/>
          <w:sz w:val="22"/>
          <w:szCs w:val="22"/>
        </w:rPr>
        <w:t xml:space="preserve"> </w:t>
      </w:r>
      <w:r w:rsidR="0062166D" w:rsidRPr="00367EDC">
        <w:rPr>
          <w:b/>
          <w:bCs/>
          <w:color w:val="auto"/>
          <w:sz w:val="22"/>
          <w:szCs w:val="22"/>
        </w:rPr>
        <w:t>CONFERENCE OF THE IHO HYDROGRAPHIC COMMISSION</w:t>
      </w:r>
    </w:p>
    <w:p w:rsidR="0062166D" w:rsidRPr="00367EDC" w:rsidRDefault="0062166D" w:rsidP="00B20417">
      <w:pPr>
        <w:pStyle w:val="Default"/>
        <w:jc w:val="center"/>
        <w:rPr>
          <w:b/>
          <w:color w:val="auto"/>
          <w:sz w:val="22"/>
          <w:szCs w:val="22"/>
        </w:rPr>
      </w:pPr>
      <w:r w:rsidRPr="00367EDC">
        <w:rPr>
          <w:b/>
          <w:bCs/>
          <w:color w:val="auto"/>
          <w:sz w:val="22"/>
          <w:szCs w:val="22"/>
        </w:rPr>
        <w:t>ON ANTARCTICA (HCA)</w:t>
      </w:r>
    </w:p>
    <w:p w:rsidR="0062166D" w:rsidRPr="00367EDC" w:rsidRDefault="00843AAE" w:rsidP="00B20417">
      <w:pPr>
        <w:pStyle w:val="Default"/>
        <w:jc w:val="center"/>
        <w:rPr>
          <w:b/>
          <w:bCs/>
          <w:color w:val="auto"/>
          <w:sz w:val="22"/>
          <w:szCs w:val="22"/>
        </w:rPr>
      </w:pPr>
      <w:r>
        <w:rPr>
          <w:b/>
          <w:bCs/>
          <w:color w:val="auto"/>
          <w:sz w:val="22"/>
          <w:szCs w:val="22"/>
        </w:rPr>
        <w:t>24 – 27</w:t>
      </w:r>
      <w:r w:rsidR="00BF7397">
        <w:rPr>
          <w:b/>
          <w:bCs/>
          <w:color w:val="auto"/>
          <w:sz w:val="22"/>
          <w:szCs w:val="22"/>
        </w:rPr>
        <w:t xml:space="preserve"> </w:t>
      </w:r>
      <w:r w:rsidR="003D7FAE">
        <w:rPr>
          <w:b/>
          <w:bCs/>
          <w:color w:val="auto"/>
          <w:sz w:val="22"/>
          <w:szCs w:val="22"/>
        </w:rPr>
        <w:t>May</w:t>
      </w:r>
      <w:r w:rsidR="003D7FAE" w:rsidRPr="00367EDC">
        <w:rPr>
          <w:b/>
          <w:bCs/>
          <w:color w:val="auto"/>
          <w:sz w:val="22"/>
          <w:szCs w:val="22"/>
        </w:rPr>
        <w:t xml:space="preserve"> </w:t>
      </w:r>
      <w:r w:rsidR="0062166D" w:rsidRPr="00367EDC">
        <w:rPr>
          <w:b/>
          <w:bCs/>
          <w:color w:val="auto"/>
          <w:sz w:val="22"/>
          <w:szCs w:val="22"/>
        </w:rPr>
        <w:t>202</w:t>
      </w:r>
      <w:r w:rsidR="00A261E7" w:rsidRPr="00367EDC">
        <w:rPr>
          <w:b/>
          <w:bCs/>
          <w:color w:val="auto"/>
          <w:sz w:val="22"/>
          <w:szCs w:val="22"/>
        </w:rPr>
        <w:t>2</w:t>
      </w:r>
    </w:p>
    <w:p w:rsidR="0062166D" w:rsidRPr="00D10C39" w:rsidRDefault="0062166D" w:rsidP="0062166D">
      <w:pPr>
        <w:pStyle w:val="Default"/>
        <w:rPr>
          <w:bCs/>
          <w:color w:val="auto"/>
          <w:sz w:val="22"/>
          <w:szCs w:val="22"/>
        </w:rPr>
      </w:pPr>
    </w:p>
    <w:p w:rsidR="0062166D" w:rsidRPr="00D10C39" w:rsidRDefault="0062166D" w:rsidP="0062166D">
      <w:pPr>
        <w:pStyle w:val="Default"/>
        <w:rPr>
          <w:color w:val="auto"/>
          <w:sz w:val="22"/>
          <w:szCs w:val="22"/>
        </w:rPr>
      </w:pPr>
    </w:p>
    <w:p w:rsidR="0062166D" w:rsidRPr="00367EDC" w:rsidRDefault="0062166D" w:rsidP="0062166D">
      <w:pPr>
        <w:pStyle w:val="Default"/>
        <w:jc w:val="center"/>
        <w:rPr>
          <w:b/>
          <w:color w:val="auto"/>
          <w:sz w:val="22"/>
          <w:szCs w:val="22"/>
        </w:rPr>
      </w:pPr>
      <w:r w:rsidRPr="00367EDC">
        <w:rPr>
          <w:b/>
          <w:bCs/>
          <w:color w:val="auto"/>
          <w:sz w:val="22"/>
          <w:szCs w:val="22"/>
        </w:rPr>
        <w:t>Paper for Consideration by the HCA</w:t>
      </w:r>
    </w:p>
    <w:p w:rsidR="0062166D" w:rsidRPr="00367EDC" w:rsidRDefault="0062166D" w:rsidP="0062166D">
      <w:pPr>
        <w:pStyle w:val="Default"/>
        <w:jc w:val="center"/>
        <w:rPr>
          <w:b/>
          <w:color w:val="auto"/>
          <w:sz w:val="22"/>
          <w:szCs w:val="22"/>
        </w:rPr>
      </w:pPr>
      <w:r w:rsidRPr="00367EDC">
        <w:rPr>
          <w:b/>
          <w:bCs/>
          <w:color w:val="auto"/>
          <w:sz w:val="22"/>
          <w:szCs w:val="22"/>
        </w:rPr>
        <w:t xml:space="preserve">Proposal to </w:t>
      </w:r>
      <w:r w:rsidR="003D7FAE">
        <w:rPr>
          <w:b/>
          <w:bCs/>
          <w:color w:val="auto"/>
          <w:sz w:val="22"/>
          <w:szCs w:val="22"/>
        </w:rPr>
        <w:t>a</w:t>
      </w:r>
      <w:r w:rsidRPr="00367EDC">
        <w:rPr>
          <w:b/>
          <w:bCs/>
          <w:color w:val="auto"/>
          <w:sz w:val="22"/>
          <w:szCs w:val="22"/>
        </w:rPr>
        <w:t>mend Statutes of the IHO Hydrographic Commission on Antarctica</w:t>
      </w:r>
    </w:p>
    <w:p w:rsidR="00F27F14" w:rsidRPr="005261A0" w:rsidRDefault="006F3BA3" w:rsidP="005261A0">
      <w:pPr>
        <w:pStyle w:val="Default"/>
        <w:jc w:val="center"/>
        <w:rPr>
          <w:bCs/>
          <w:color w:val="auto"/>
          <w:sz w:val="22"/>
          <w:szCs w:val="22"/>
        </w:rPr>
      </w:pPr>
      <w:r w:rsidRPr="00367EDC">
        <w:rPr>
          <w:noProof/>
          <w:color w:val="auto"/>
          <w:sz w:val="22"/>
          <w:szCs w:val="22"/>
        </w:rPr>
        <mc:AlternateContent>
          <mc:Choice Requires="wps">
            <w:drawing>
              <wp:anchor distT="45720" distB="45720" distL="114300" distR="114300" simplePos="0" relativeHeight="251661312" behindDoc="0" locked="0" layoutInCell="1" allowOverlap="1">
                <wp:simplePos x="0" y="0"/>
                <wp:positionH relativeFrom="margin">
                  <wp:posOffset>-213360</wp:posOffset>
                </wp:positionH>
                <wp:positionV relativeFrom="paragraph">
                  <wp:posOffset>300990</wp:posOffset>
                </wp:positionV>
                <wp:extent cx="6438900" cy="1731010"/>
                <wp:effectExtent l="0" t="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731010"/>
                        </a:xfrm>
                        <a:prstGeom prst="rect">
                          <a:avLst/>
                        </a:prstGeom>
                        <a:solidFill>
                          <a:srgbClr val="FFFFFF"/>
                        </a:solidFill>
                        <a:ln w="9525">
                          <a:solidFill>
                            <a:srgbClr val="000000"/>
                          </a:solidFill>
                          <a:miter lim="800000"/>
                          <a:headEnd/>
                          <a:tailEnd/>
                        </a:ln>
                      </wps:spPr>
                      <wps:txbx>
                        <w:txbxContent>
                          <w:p w:rsidR="00F27F14" w:rsidRPr="00367EDC" w:rsidRDefault="00F27F14" w:rsidP="00F6633F">
                            <w:pPr>
                              <w:pStyle w:val="Default"/>
                              <w:rPr>
                                <w:color w:val="auto"/>
                                <w:sz w:val="22"/>
                                <w:szCs w:val="22"/>
                              </w:rPr>
                            </w:pPr>
                            <w:r w:rsidRPr="00367EDC">
                              <w:rPr>
                                <w:b/>
                                <w:bCs/>
                                <w:i/>
                                <w:iCs/>
                                <w:color w:val="auto"/>
                                <w:sz w:val="22"/>
                                <w:szCs w:val="22"/>
                              </w:rPr>
                              <w:t>Submitted by:</w:t>
                            </w:r>
                            <w:r w:rsidRPr="00367EDC">
                              <w:rPr>
                                <w:b/>
                                <w:bCs/>
                                <w:i/>
                                <w:iCs/>
                                <w:color w:val="auto"/>
                                <w:sz w:val="22"/>
                                <w:szCs w:val="22"/>
                              </w:rPr>
                              <w:tab/>
                            </w:r>
                            <w:r w:rsidR="00367EDC">
                              <w:rPr>
                                <w:b/>
                                <w:bCs/>
                                <w:i/>
                                <w:iCs/>
                                <w:color w:val="auto"/>
                                <w:sz w:val="22"/>
                                <w:szCs w:val="22"/>
                              </w:rPr>
                              <w:tab/>
                            </w:r>
                            <w:r w:rsidR="00F672CF" w:rsidRPr="003A4DB1">
                              <w:rPr>
                                <w:bCs/>
                                <w:iCs/>
                                <w:color w:val="auto"/>
                                <w:sz w:val="22"/>
                                <w:szCs w:val="22"/>
                              </w:rPr>
                              <w:t>HCA Chair and</w:t>
                            </w:r>
                            <w:r w:rsidR="00F672CF">
                              <w:rPr>
                                <w:b/>
                                <w:bCs/>
                                <w:i/>
                                <w:iCs/>
                                <w:color w:val="auto"/>
                                <w:sz w:val="22"/>
                                <w:szCs w:val="22"/>
                              </w:rPr>
                              <w:t xml:space="preserve"> </w:t>
                            </w:r>
                            <w:r w:rsidR="00367EDC" w:rsidRPr="00367EDC">
                              <w:rPr>
                                <w:bCs/>
                                <w:iCs/>
                                <w:color w:val="auto"/>
                                <w:sz w:val="22"/>
                                <w:szCs w:val="22"/>
                              </w:rPr>
                              <w:t>Vic</w:t>
                            </w:r>
                            <w:r w:rsidR="00367EDC">
                              <w:rPr>
                                <w:bCs/>
                                <w:iCs/>
                                <w:color w:val="auto"/>
                                <w:sz w:val="22"/>
                                <w:szCs w:val="22"/>
                              </w:rPr>
                              <w:t>e</w:t>
                            </w:r>
                            <w:r w:rsidR="00B20417">
                              <w:rPr>
                                <w:bCs/>
                                <w:iCs/>
                                <w:color w:val="auto"/>
                                <w:sz w:val="22"/>
                                <w:szCs w:val="22"/>
                              </w:rPr>
                              <w:t>-</w:t>
                            </w:r>
                            <w:r w:rsidR="00367EDC" w:rsidRPr="00367EDC">
                              <w:rPr>
                                <w:bCs/>
                                <w:iCs/>
                                <w:color w:val="auto"/>
                                <w:sz w:val="22"/>
                                <w:szCs w:val="22"/>
                              </w:rPr>
                              <w:t>Chair</w:t>
                            </w:r>
                            <w:r w:rsidR="00964445">
                              <w:rPr>
                                <w:bCs/>
                                <w:iCs/>
                                <w:color w:val="auto"/>
                                <w:sz w:val="22"/>
                                <w:szCs w:val="22"/>
                              </w:rPr>
                              <w:t>,</w:t>
                            </w:r>
                            <w:r w:rsidRPr="00367EDC">
                              <w:rPr>
                                <w:color w:val="auto"/>
                                <w:sz w:val="22"/>
                                <w:szCs w:val="22"/>
                              </w:rPr>
                              <w:t xml:space="preserve"> supported by</w:t>
                            </w:r>
                            <w:r w:rsidR="005261A0">
                              <w:rPr>
                                <w:color w:val="auto"/>
                                <w:sz w:val="22"/>
                                <w:szCs w:val="22"/>
                              </w:rPr>
                              <w:t xml:space="preserve"> the</w:t>
                            </w:r>
                            <w:r w:rsidRPr="00367EDC">
                              <w:rPr>
                                <w:color w:val="auto"/>
                                <w:sz w:val="22"/>
                                <w:szCs w:val="22"/>
                              </w:rPr>
                              <w:t xml:space="preserve"> </w:t>
                            </w:r>
                            <w:r w:rsidR="00367EDC">
                              <w:rPr>
                                <w:color w:val="auto"/>
                                <w:sz w:val="22"/>
                                <w:szCs w:val="22"/>
                              </w:rPr>
                              <w:t>HCA</w:t>
                            </w:r>
                            <w:r w:rsidRPr="00367EDC">
                              <w:rPr>
                                <w:color w:val="auto"/>
                                <w:sz w:val="22"/>
                                <w:szCs w:val="22"/>
                              </w:rPr>
                              <w:t xml:space="preserve"> Secretariat</w:t>
                            </w:r>
                          </w:p>
                          <w:p w:rsidR="00367EDC" w:rsidRPr="00D10C39" w:rsidRDefault="00367EDC" w:rsidP="00F6633F">
                            <w:pPr>
                              <w:pStyle w:val="Default"/>
                              <w:ind w:left="2880" w:hanging="2880"/>
                              <w:rPr>
                                <w:bCs/>
                                <w:iCs/>
                                <w:color w:val="auto"/>
                                <w:sz w:val="22"/>
                                <w:szCs w:val="22"/>
                              </w:rPr>
                            </w:pPr>
                          </w:p>
                          <w:p w:rsidR="00367EDC" w:rsidRDefault="00F27F14" w:rsidP="00F6633F">
                            <w:pPr>
                              <w:pStyle w:val="Default"/>
                              <w:ind w:left="2880" w:hanging="2880"/>
                              <w:rPr>
                                <w:color w:val="auto"/>
                                <w:sz w:val="22"/>
                                <w:szCs w:val="22"/>
                              </w:rPr>
                            </w:pPr>
                            <w:r w:rsidRPr="00367EDC">
                              <w:rPr>
                                <w:b/>
                                <w:bCs/>
                                <w:i/>
                                <w:iCs/>
                                <w:color w:val="auto"/>
                                <w:sz w:val="22"/>
                                <w:szCs w:val="22"/>
                              </w:rPr>
                              <w:t>Executive Summary:</w:t>
                            </w:r>
                            <w:r w:rsidRPr="00367EDC">
                              <w:rPr>
                                <w:b/>
                                <w:bCs/>
                                <w:i/>
                                <w:iCs/>
                                <w:color w:val="auto"/>
                                <w:sz w:val="22"/>
                                <w:szCs w:val="22"/>
                              </w:rPr>
                              <w:tab/>
                            </w:r>
                            <w:r w:rsidRPr="00367EDC">
                              <w:rPr>
                                <w:color w:val="auto"/>
                                <w:sz w:val="22"/>
                                <w:szCs w:val="22"/>
                              </w:rPr>
                              <w:t>This paper proposes amendments to the Hydrographic Commission on Antarctica</w:t>
                            </w:r>
                            <w:r w:rsidR="00232B63">
                              <w:rPr>
                                <w:color w:val="auto"/>
                                <w:sz w:val="22"/>
                                <w:szCs w:val="22"/>
                              </w:rPr>
                              <w:t xml:space="preserve"> </w:t>
                            </w:r>
                            <w:r w:rsidRPr="00367EDC">
                              <w:rPr>
                                <w:color w:val="auto"/>
                                <w:sz w:val="22"/>
                                <w:szCs w:val="22"/>
                              </w:rPr>
                              <w:t>Statutes as per revised Resolution 2/1997 and per HCA1</w:t>
                            </w:r>
                            <w:r w:rsidR="00D80EFD">
                              <w:rPr>
                                <w:color w:val="auto"/>
                                <w:sz w:val="22"/>
                                <w:szCs w:val="22"/>
                              </w:rPr>
                              <w:t>7</w:t>
                            </w:r>
                            <w:r w:rsidRPr="00367EDC">
                              <w:rPr>
                                <w:color w:val="auto"/>
                                <w:sz w:val="22"/>
                                <w:szCs w:val="22"/>
                              </w:rPr>
                              <w:t>/0</w:t>
                            </w:r>
                            <w:r w:rsidR="00D80EFD">
                              <w:rPr>
                                <w:color w:val="auto"/>
                                <w:sz w:val="22"/>
                                <w:szCs w:val="22"/>
                              </w:rPr>
                              <w:t>3</w:t>
                            </w:r>
                            <w:r w:rsidR="00B20417">
                              <w:rPr>
                                <w:color w:val="auto"/>
                                <w:sz w:val="22"/>
                                <w:szCs w:val="22"/>
                              </w:rPr>
                              <w:t>.</w:t>
                            </w:r>
                          </w:p>
                          <w:p w:rsidR="00D80EFD" w:rsidRPr="00367EDC" w:rsidRDefault="00D80EFD" w:rsidP="00F6633F">
                            <w:pPr>
                              <w:pStyle w:val="Default"/>
                              <w:ind w:left="2880" w:hanging="2880"/>
                              <w:rPr>
                                <w:color w:val="auto"/>
                                <w:sz w:val="22"/>
                                <w:szCs w:val="22"/>
                              </w:rPr>
                            </w:pPr>
                          </w:p>
                          <w:p w:rsidR="00F27F14" w:rsidRPr="00367EDC" w:rsidRDefault="00D80EFD" w:rsidP="00F6633F">
                            <w:pPr>
                              <w:pStyle w:val="Default"/>
                              <w:rPr>
                                <w:color w:val="auto"/>
                                <w:sz w:val="22"/>
                                <w:szCs w:val="22"/>
                              </w:rPr>
                            </w:pPr>
                            <w:r>
                              <w:rPr>
                                <w:b/>
                                <w:bCs/>
                                <w:i/>
                                <w:iCs/>
                                <w:color w:val="auto"/>
                                <w:sz w:val="22"/>
                                <w:szCs w:val="22"/>
                              </w:rPr>
                              <w:t>Related Documents</w:t>
                            </w:r>
                            <w:r w:rsidRPr="00367EDC">
                              <w:rPr>
                                <w:b/>
                                <w:bCs/>
                                <w:i/>
                                <w:iCs/>
                                <w:color w:val="auto"/>
                                <w:sz w:val="22"/>
                                <w:szCs w:val="22"/>
                              </w:rPr>
                              <w:t>:</w:t>
                            </w:r>
                            <w:r w:rsidR="00367EDC">
                              <w:rPr>
                                <w:b/>
                                <w:bCs/>
                                <w:i/>
                                <w:iCs/>
                                <w:color w:val="auto"/>
                                <w:sz w:val="22"/>
                                <w:szCs w:val="22"/>
                              </w:rPr>
                              <w:tab/>
                            </w:r>
                            <w:r w:rsidR="00367EDC">
                              <w:rPr>
                                <w:b/>
                                <w:bCs/>
                                <w:i/>
                                <w:iCs/>
                                <w:color w:val="auto"/>
                                <w:sz w:val="22"/>
                                <w:szCs w:val="22"/>
                              </w:rPr>
                              <w:tab/>
                            </w:r>
                            <w:r w:rsidR="00F27F14" w:rsidRPr="00367EDC">
                              <w:rPr>
                                <w:color w:val="auto"/>
                                <w:sz w:val="22"/>
                                <w:szCs w:val="22"/>
                              </w:rPr>
                              <w:t>Summary of proposed changes and ATCM – Resolution 6 (2019)</w:t>
                            </w:r>
                          </w:p>
                          <w:p w:rsidR="00F27F14" w:rsidRPr="00367EDC" w:rsidRDefault="00F27F14" w:rsidP="00F6633F">
                            <w:pPr>
                              <w:pStyle w:val="Default"/>
                              <w:ind w:left="2160" w:firstLine="720"/>
                              <w:rPr>
                                <w:color w:val="auto"/>
                                <w:sz w:val="22"/>
                                <w:szCs w:val="22"/>
                              </w:rPr>
                            </w:pPr>
                            <w:r w:rsidRPr="00367EDC">
                              <w:rPr>
                                <w:color w:val="auto"/>
                                <w:sz w:val="22"/>
                                <w:szCs w:val="22"/>
                              </w:rPr>
                              <w:t xml:space="preserve">IHO Resolution 2/1997 – Establishment of the Regional Hydrographic </w:t>
                            </w:r>
                            <w:r w:rsidRPr="00367EDC">
                              <w:rPr>
                                <w:color w:val="auto"/>
                                <w:sz w:val="22"/>
                                <w:szCs w:val="22"/>
                              </w:rPr>
                              <w:tab/>
                              <w:t>Commissions (RHC) as amended.</w:t>
                            </w:r>
                          </w:p>
                          <w:p w:rsidR="00F27F14" w:rsidRPr="006C4957" w:rsidRDefault="00F27F14" w:rsidP="00F6633F">
                            <w:pPr>
                              <w:pStyle w:val="Default"/>
                              <w:ind w:left="2160" w:firstLine="720"/>
                              <w:rPr>
                                <w:color w:val="auto"/>
                                <w:sz w:val="22"/>
                                <w:szCs w:val="22"/>
                              </w:rPr>
                            </w:pPr>
                            <w:r w:rsidRPr="00367EDC">
                              <w:rPr>
                                <w:color w:val="auto"/>
                                <w:sz w:val="22"/>
                                <w:szCs w:val="22"/>
                              </w:rPr>
                              <w:t>IHO General Regulations – Article 8.e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6.8pt;margin-top:23.7pt;width:507pt;height:136.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x+IgIAAEU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">
                <v:textbox>
                  <w:txbxContent>
                    <w:p w:rsidR="00F27F14" w:rsidRPr="00367EDC" w:rsidRDefault="00F27F14" w:rsidP="00F6633F">
                      <w:pPr>
                        <w:pStyle w:val="Default"/>
                        <w:rPr>
                          <w:color w:val="auto"/>
                          <w:sz w:val="22"/>
                          <w:szCs w:val="22"/>
                        </w:rPr>
                      </w:pPr>
                      <w:r w:rsidRPr="00367EDC">
                        <w:rPr>
                          <w:b/>
                          <w:bCs/>
                          <w:i/>
                          <w:iCs/>
                          <w:color w:val="auto"/>
                          <w:sz w:val="22"/>
                          <w:szCs w:val="22"/>
                        </w:rPr>
                        <w:t>Submitted by:</w:t>
                      </w:r>
                      <w:r w:rsidRPr="00367EDC">
                        <w:rPr>
                          <w:b/>
                          <w:bCs/>
                          <w:i/>
                          <w:iCs/>
                          <w:color w:val="auto"/>
                          <w:sz w:val="22"/>
                          <w:szCs w:val="22"/>
                        </w:rPr>
                        <w:tab/>
                      </w:r>
                      <w:r w:rsidR="00367EDC">
                        <w:rPr>
                          <w:b/>
                          <w:bCs/>
                          <w:i/>
                          <w:iCs/>
                          <w:color w:val="auto"/>
                          <w:sz w:val="22"/>
                          <w:szCs w:val="22"/>
                        </w:rPr>
                        <w:tab/>
                      </w:r>
                      <w:r w:rsidR="00F672CF" w:rsidRPr="003A4DB1">
                        <w:rPr>
                          <w:bCs/>
                          <w:iCs/>
                          <w:color w:val="auto"/>
                          <w:sz w:val="22"/>
                          <w:szCs w:val="22"/>
                        </w:rPr>
                        <w:t>HCA Chair and</w:t>
                      </w:r>
                      <w:r w:rsidR="00F672CF">
                        <w:rPr>
                          <w:b/>
                          <w:bCs/>
                          <w:i/>
                          <w:iCs/>
                          <w:color w:val="auto"/>
                          <w:sz w:val="22"/>
                          <w:szCs w:val="22"/>
                        </w:rPr>
                        <w:t xml:space="preserve"> </w:t>
                      </w:r>
                      <w:r w:rsidR="00367EDC" w:rsidRPr="00367EDC">
                        <w:rPr>
                          <w:bCs/>
                          <w:iCs/>
                          <w:color w:val="auto"/>
                          <w:sz w:val="22"/>
                          <w:szCs w:val="22"/>
                        </w:rPr>
                        <w:t>Vic</w:t>
                      </w:r>
                      <w:r w:rsidR="00367EDC">
                        <w:rPr>
                          <w:bCs/>
                          <w:iCs/>
                          <w:color w:val="auto"/>
                          <w:sz w:val="22"/>
                          <w:szCs w:val="22"/>
                        </w:rPr>
                        <w:t>e</w:t>
                      </w:r>
                      <w:r w:rsidR="00B20417">
                        <w:rPr>
                          <w:bCs/>
                          <w:iCs/>
                          <w:color w:val="auto"/>
                          <w:sz w:val="22"/>
                          <w:szCs w:val="22"/>
                        </w:rPr>
                        <w:t>-</w:t>
                      </w:r>
                      <w:r w:rsidR="00367EDC" w:rsidRPr="00367EDC">
                        <w:rPr>
                          <w:bCs/>
                          <w:iCs/>
                          <w:color w:val="auto"/>
                          <w:sz w:val="22"/>
                          <w:szCs w:val="22"/>
                        </w:rPr>
                        <w:t>Chair</w:t>
                      </w:r>
                      <w:r w:rsidR="00964445">
                        <w:rPr>
                          <w:bCs/>
                          <w:iCs/>
                          <w:color w:val="auto"/>
                          <w:sz w:val="22"/>
                          <w:szCs w:val="22"/>
                        </w:rPr>
                        <w:t>,</w:t>
                      </w:r>
                      <w:r w:rsidRPr="00367EDC">
                        <w:rPr>
                          <w:color w:val="auto"/>
                          <w:sz w:val="22"/>
                          <w:szCs w:val="22"/>
                        </w:rPr>
                        <w:t xml:space="preserve"> supported by</w:t>
                      </w:r>
                      <w:r w:rsidR="005261A0">
                        <w:rPr>
                          <w:color w:val="auto"/>
                          <w:sz w:val="22"/>
                          <w:szCs w:val="22"/>
                        </w:rPr>
                        <w:t xml:space="preserve"> the</w:t>
                      </w:r>
                      <w:r w:rsidRPr="00367EDC">
                        <w:rPr>
                          <w:color w:val="auto"/>
                          <w:sz w:val="22"/>
                          <w:szCs w:val="22"/>
                        </w:rPr>
                        <w:t xml:space="preserve"> </w:t>
                      </w:r>
                      <w:r w:rsidR="00367EDC">
                        <w:rPr>
                          <w:color w:val="auto"/>
                          <w:sz w:val="22"/>
                          <w:szCs w:val="22"/>
                        </w:rPr>
                        <w:t>HCA</w:t>
                      </w:r>
                      <w:r w:rsidRPr="00367EDC">
                        <w:rPr>
                          <w:color w:val="auto"/>
                          <w:sz w:val="22"/>
                          <w:szCs w:val="22"/>
                        </w:rPr>
                        <w:t xml:space="preserve"> Secretariat</w:t>
                      </w:r>
                    </w:p>
                    <w:p w:rsidR="00367EDC" w:rsidRPr="00D10C39" w:rsidRDefault="00367EDC" w:rsidP="00F6633F">
                      <w:pPr>
                        <w:pStyle w:val="Default"/>
                        <w:ind w:left="2880" w:hanging="2880"/>
                        <w:rPr>
                          <w:bCs/>
                          <w:iCs/>
                          <w:color w:val="auto"/>
                          <w:sz w:val="22"/>
                          <w:szCs w:val="22"/>
                        </w:rPr>
                      </w:pPr>
                    </w:p>
                    <w:p w:rsidR="00367EDC" w:rsidRDefault="00F27F14" w:rsidP="00F6633F">
                      <w:pPr>
                        <w:pStyle w:val="Default"/>
                        <w:ind w:left="2880" w:hanging="2880"/>
                        <w:rPr>
                          <w:color w:val="auto"/>
                          <w:sz w:val="22"/>
                          <w:szCs w:val="22"/>
                        </w:rPr>
                      </w:pPr>
                      <w:r w:rsidRPr="00367EDC">
                        <w:rPr>
                          <w:b/>
                          <w:bCs/>
                          <w:i/>
                          <w:iCs/>
                          <w:color w:val="auto"/>
                          <w:sz w:val="22"/>
                          <w:szCs w:val="22"/>
                        </w:rPr>
                        <w:t>Executive Summary:</w:t>
                      </w:r>
                      <w:r w:rsidRPr="00367EDC">
                        <w:rPr>
                          <w:b/>
                          <w:bCs/>
                          <w:i/>
                          <w:iCs/>
                          <w:color w:val="auto"/>
                          <w:sz w:val="22"/>
                          <w:szCs w:val="22"/>
                        </w:rPr>
                        <w:tab/>
                      </w:r>
                      <w:r w:rsidRPr="00367EDC">
                        <w:rPr>
                          <w:color w:val="auto"/>
                          <w:sz w:val="22"/>
                          <w:szCs w:val="22"/>
                        </w:rPr>
                        <w:t>This paper proposes amendments to the Hydrographic Commission on Antarctica</w:t>
                      </w:r>
                      <w:r w:rsidR="00232B63">
                        <w:rPr>
                          <w:color w:val="auto"/>
                          <w:sz w:val="22"/>
                          <w:szCs w:val="22"/>
                        </w:rPr>
                        <w:t xml:space="preserve"> </w:t>
                      </w:r>
                      <w:r w:rsidRPr="00367EDC">
                        <w:rPr>
                          <w:color w:val="auto"/>
                          <w:sz w:val="22"/>
                          <w:szCs w:val="22"/>
                        </w:rPr>
                        <w:t>Statutes as per revised Resolution 2/1997 and per HCA1</w:t>
                      </w:r>
                      <w:r w:rsidR="00D80EFD">
                        <w:rPr>
                          <w:color w:val="auto"/>
                          <w:sz w:val="22"/>
                          <w:szCs w:val="22"/>
                        </w:rPr>
                        <w:t>7</w:t>
                      </w:r>
                      <w:r w:rsidRPr="00367EDC">
                        <w:rPr>
                          <w:color w:val="auto"/>
                          <w:sz w:val="22"/>
                          <w:szCs w:val="22"/>
                        </w:rPr>
                        <w:t>/0</w:t>
                      </w:r>
                      <w:r w:rsidR="00D80EFD">
                        <w:rPr>
                          <w:color w:val="auto"/>
                          <w:sz w:val="22"/>
                          <w:szCs w:val="22"/>
                        </w:rPr>
                        <w:t>3</w:t>
                      </w:r>
                      <w:r w:rsidR="00B20417">
                        <w:rPr>
                          <w:color w:val="auto"/>
                          <w:sz w:val="22"/>
                          <w:szCs w:val="22"/>
                        </w:rPr>
                        <w:t>.</w:t>
                      </w:r>
                    </w:p>
                    <w:p w:rsidR="00D80EFD" w:rsidRPr="00367EDC" w:rsidRDefault="00D80EFD" w:rsidP="00F6633F">
                      <w:pPr>
                        <w:pStyle w:val="Default"/>
                        <w:ind w:left="2880" w:hanging="2880"/>
                        <w:rPr>
                          <w:color w:val="auto"/>
                          <w:sz w:val="22"/>
                          <w:szCs w:val="22"/>
                        </w:rPr>
                      </w:pPr>
                    </w:p>
                    <w:p w:rsidR="00F27F14" w:rsidRPr="00367EDC" w:rsidRDefault="00D80EFD" w:rsidP="00F6633F">
                      <w:pPr>
                        <w:pStyle w:val="Default"/>
                        <w:rPr>
                          <w:color w:val="auto"/>
                          <w:sz w:val="22"/>
                          <w:szCs w:val="22"/>
                        </w:rPr>
                      </w:pPr>
                      <w:r>
                        <w:rPr>
                          <w:b/>
                          <w:bCs/>
                          <w:i/>
                          <w:iCs/>
                          <w:color w:val="auto"/>
                          <w:sz w:val="22"/>
                          <w:szCs w:val="22"/>
                        </w:rPr>
                        <w:t>Related Documents</w:t>
                      </w:r>
                      <w:r w:rsidRPr="00367EDC">
                        <w:rPr>
                          <w:b/>
                          <w:bCs/>
                          <w:i/>
                          <w:iCs/>
                          <w:color w:val="auto"/>
                          <w:sz w:val="22"/>
                          <w:szCs w:val="22"/>
                        </w:rPr>
                        <w:t>:</w:t>
                      </w:r>
                      <w:r w:rsidR="00367EDC">
                        <w:rPr>
                          <w:b/>
                          <w:bCs/>
                          <w:i/>
                          <w:iCs/>
                          <w:color w:val="auto"/>
                          <w:sz w:val="22"/>
                          <w:szCs w:val="22"/>
                        </w:rPr>
                        <w:tab/>
                      </w:r>
                      <w:r w:rsidR="00367EDC">
                        <w:rPr>
                          <w:b/>
                          <w:bCs/>
                          <w:i/>
                          <w:iCs/>
                          <w:color w:val="auto"/>
                          <w:sz w:val="22"/>
                          <w:szCs w:val="22"/>
                        </w:rPr>
                        <w:tab/>
                      </w:r>
                      <w:r w:rsidR="00F27F14" w:rsidRPr="00367EDC">
                        <w:rPr>
                          <w:color w:val="auto"/>
                          <w:sz w:val="22"/>
                          <w:szCs w:val="22"/>
                        </w:rPr>
                        <w:t>Summary of proposed changes and ATCM – Resolution 6 (2019)</w:t>
                      </w:r>
                    </w:p>
                    <w:p w:rsidR="00F27F14" w:rsidRPr="00367EDC" w:rsidRDefault="00F27F14" w:rsidP="00F6633F">
                      <w:pPr>
                        <w:pStyle w:val="Default"/>
                        <w:ind w:left="2160" w:firstLine="720"/>
                        <w:rPr>
                          <w:color w:val="auto"/>
                          <w:sz w:val="22"/>
                          <w:szCs w:val="22"/>
                        </w:rPr>
                      </w:pPr>
                      <w:r w:rsidRPr="00367EDC">
                        <w:rPr>
                          <w:color w:val="auto"/>
                          <w:sz w:val="22"/>
                          <w:szCs w:val="22"/>
                        </w:rPr>
                        <w:t xml:space="preserve">IHO Resolution 2/1997 – Establishment of the Regional Hydrographic </w:t>
                      </w:r>
                      <w:r w:rsidRPr="00367EDC">
                        <w:rPr>
                          <w:color w:val="auto"/>
                          <w:sz w:val="22"/>
                          <w:szCs w:val="22"/>
                        </w:rPr>
                        <w:tab/>
                        <w:t>Commissions (RHC) as amended.</w:t>
                      </w:r>
                    </w:p>
                    <w:p w:rsidR="00F27F14" w:rsidRPr="006C4957" w:rsidRDefault="00F27F14" w:rsidP="00F6633F">
                      <w:pPr>
                        <w:pStyle w:val="Default"/>
                        <w:ind w:left="2160" w:firstLine="720"/>
                        <w:rPr>
                          <w:color w:val="auto"/>
                          <w:sz w:val="22"/>
                          <w:szCs w:val="22"/>
                        </w:rPr>
                      </w:pPr>
                      <w:r w:rsidRPr="00367EDC">
                        <w:rPr>
                          <w:color w:val="auto"/>
                          <w:sz w:val="22"/>
                          <w:szCs w:val="22"/>
                        </w:rPr>
                        <w:t>IHO General Regulations – Article 8.e</w:t>
                      </w:r>
                    </w:p>
                  </w:txbxContent>
                </v:textbox>
                <w10:wrap type="square" anchorx="margin"/>
              </v:shape>
            </w:pict>
          </mc:Fallback>
        </mc:AlternateContent>
      </w:r>
      <w:r w:rsidR="0062166D" w:rsidRPr="00367EDC">
        <w:rPr>
          <w:b/>
          <w:bCs/>
          <w:color w:val="auto"/>
          <w:sz w:val="22"/>
          <w:szCs w:val="22"/>
        </w:rPr>
        <w:t>(Action HCA 1</w:t>
      </w:r>
      <w:r w:rsidR="00367EDC">
        <w:rPr>
          <w:b/>
          <w:bCs/>
          <w:color w:val="auto"/>
          <w:sz w:val="22"/>
          <w:szCs w:val="22"/>
        </w:rPr>
        <w:t>7</w:t>
      </w:r>
      <w:r w:rsidR="0062166D" w:rsidRPr="00367EDC">
        <w:rPr>
          <w:b/>
          <w:bCs/>
          <w:color w:val="auto"/>
          <w:sz w:val="22"/>
          <w:szCs w:val="22"/>
        </w:rPr>
        <w:t>/0</w:t>
      </w:r>
      <w:r w:rsidR="00367EDC">
        <w:rPr>
          <w:b/>
          <w:bCs/>
          <w:color w:val="auto"/>
          <w:sz w:val="22"/>
          <w:szCs w:val="22"/>
        </w:rPr>
        <w:t>3</w:t>
      </w:r>
      <w:r w:rsidR="0062166D" w:rsidRPr="00367EDC">
        <w:rPr>
          <w:b/>
          <w:bCs/>
          <w:color w:val="auto"/>
          <w:sz w:val="22"/>
          <w:szCs w:val="22"/>
        </w:rPr>
        <w:t xml:space="preserve"> refers)</w:t>
      </w:r>
    </w:p>
    <w:p w:rsidR="0062166D" w:rsidRPr="00367EDC" w:rsidRDefault="0062166D" w:rsidP="006F3BA3">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Introduction / Background</w:t>
      </w:r>
    </w:p>
    <w:p w:rsidR="0062166D" w:rsidRPr="00367EDC" w:rsidRDefault="0062166D" w:rsidP="001F1594">
      <w:pPr>
        <w:pStyle w:val="Default"/>
        <w:numPr>
          <w:ilvl w:val="1"/>
          <w:numId w:val="3"/>
        </w:numPr>
        <w:rPr>
          <w:color w:val="auto"/>
          <w:sz w:val="22"/>
          <w:szCs w:val="22"/>
        </w:rPr>
      </w:pPr>
      <w:r w:rsidRPr="00367EDC">
        <w:rPr>
          <w:color w:val="auto"/>
          <w:sz w:val="22"/>
          <w:szCs w:val="22"/>
        </w:rPr>
        <w:t xml:space="preserve">In 2020 IHO </w:t>
      </w:r>
      <w:r w:rsidR="002F2E20">
        <w:rPr>
          <w:color w:val="auto"/>
          <w:sz w:val="22"/>
          <w:szCs w:val="22"/>
        </w:rPr>
        <w:t>M</w:t>
      </w:r>
      <w:r w:rsidRPr="00367EDC">
        <w:rPr>
          <w:color w:val="auto"/>
          <w:sz w:val="22"/>
          <w:szCs w:val="22"/>
        </w:rPr>
        <w:t xml:space="preserve">ember </w:t>
      </w:r>
      <w:r w:rsidR="002F2E20">
        <w:rPr>
          <w:color w:val="auto"/>
          <w:sz w:val="22"/>
          <w:szCs w:val="22"/>
        </w:rPr>
        <w:t>S</w:t>
      </w:r>
      <w:r w:rsidRPr="00367EDC">
        <w:rPr>
          <w:color w:val="auto"/>
          <w:sz w:val="22"/>
          <w:szCs w:val="22"/>
        </w:rPr>
        <w:t>tates approved the new Resolution 2/1997. HCA 1</w:t>
      </w:r>
      <w:r w:rsidR="00E54B79">
        <w:rPr>
          <w:color w:val="auto"/>
          <w:sz w:val="22"/>
          <w:szCs w:val="22"/>
        </w:rPr>
        <w:t>7</w:t>
      </w:r>
      <w:r w:rsidRPr="00367EDC">
        <w:rPr>
          <w:color w:val="auto"/>
          <w:sz w:val="22"/>
          <w:szCs w:val="22"/>
        </w:rPr>
        <w:t>/0</w:t>
      </w:r>
      <w:r w:rsidR="00E54B79">
        <w:rPr>
          <w:color w:val="auto"/>
          <w:sz w:val="22"/>
          <w:szCs w:val="22"/>
        </w:rPr>
        <w:t>3</w:t>
      </w:r>
      <w:r w:rsidRPr="00367EDC">
        <w:rPr>
          <w:color w:val="auto"/>
          <w:sz w:val="22"/>
          <w:szCs w:val="22"/>
        </w:rPr>
        <w:t xml:space="preserve"> assign</w:t>
      </w:r>
      <w:r w:rsidR="00D21618">
        <w:rPr>
          <w:color w:val="auto"/>
          <w:sz w:val="22"/>
          <w:szCs w:val="22"/>
        </w:rPr>
        <w:t>ed</w:t>
      </w:r>
      <w:r w:rsidRPr="00367EDC">
        <w:rPr>
          <w:color w:val="auto"/>
          <w:sz w:val="22"/>
          <w:szCs w:val="22"/>
        </w:rPr>
        <w:t xml:space="preserve"> the task to the </w:t>
      </w:r>
      <w:r w:rsidR="002F2E20">
        <w:rPr>
          <w:color w:val="auto"/>
          <w:sz w:val="22"/>
          <w:szCs w:val="22"/>
        </w:rPr>
        <w:t xml:space="preserve">HCA </w:t>
      </w:r>
      <w:r w:rsidR="00F672CF">
        <w:rPr>
          <w:color w:val="auto"/>
          <w:sz w:val="22"/>
          <w:szCs w:val="22"/>
        </w:rPr>
        <w:t>Chair</w:t>
      </w:r>
      <w:r w:rsidR="002F2E20">
        <w:rPr>
          <w:color w:val="auto"/>
          <w:sz w:val="22"/>
          <w:szCs w:val="22"/>
        </w:rPr>
        <w:t>, supported by the Vice-Chair, to consider discussions at HCA17, and submit draft proposed amendments to the HCA Statutes to the MS for comments.</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Analysis/Discussion</w:t>
      </w:r>
    </w:p>
    <w:p w:rsidR="0062166D" w:rsidRDefault="0062166D" w:rsidP="001F1594">
      <w:pPr>
        <w:pStyle w:val="Default"/>
        <w:numPr>
          <w:ilvl w:val="1"/>
          <w:numId w:val="3"/>
        </w:numPr>
        <w:rPr>
          <w:color w:val="auto"/>
          <w:sz w:val="22"/>
          <w:szCs w:val="22"/>
        </w:rPr>
      </w:pPr>
      <w:r w:rsidRPr="00367EDC">
        <w:rPr>
          <w:color w:val="auto"/>
          <w:sz w:val="22"/>
          <w:szCs w:val="22"/>
        </w:rPr>
        <w:t xml:space="preserve">Upon review of the Antarctic Treaty System (ATS) and Resolution 2/1997, </w:t>
      </w:r>
      <w:r w:rsidR="00F672CF">
        <w:rPr>
          <w:color w:val="auto"/>
          <w:sz w:val="22"/>
          <w:szCs w:val="22"/>
        </w:rPr>
        <w:t xml:space="preserve">these </w:t>
      </w:r>
      <w:r w:rsidRPr="00367EDC">
        <w:rPr>
          <w:color w:val="auto"/>
          <w:sz w:val="22"/>
          <w:szCs w:val="22"/>
        </w:rPr>
        <w:t>proposed amendments will bring HCA Statutes in</w:t>
      </w:r>
      <w:r w:rsidR="007625D6">
        <w:rPr>
          <w:color w:val="auto"/>
          <w:sz w:val="22"/>
          <w:szCs w:val="22"/>
        </w:rPr>
        <w:t>to</w:t>
      </w:r>
      <w:r w:rsidRPr="00367EDC">
        <w:rPr>
          <w:color w:val="auto"/>
          <w:sz w:val="22"/>
          <w:szCs w:val="22"/>
        </w:rPr>
        <w:t xml:space="preserve"> alignment with referenced doc</w:t>
      </w:r>
      <w:r w:rsidR="00835859">
        <w:rPr>
          <w:color w:val="auto"/>
          <w:sz w:val="22"/>
          <w:szCs w:val="22"/>
        </w:rPr>
        <w:t>ument</w:t>
      </w:r>
      <w:r w:rsidR="00535443">
        <w:rPr>
          <w:color w:val="auto"/>
          <w:sz w:val="22"/>
          <w:szCs w:val="22"/>
        </w:rPr>
        <w:t>s</w:t>
      </w:r>
      <w:r w:rsidRPr="00367EDC">
        <w:rPr>
          <w:color w:val="auto"/>
          <w:sz w:val="22"/>
          <w:szCs w:val="22"/>
        </w:rPr>
        <w:t>.</w:t>
      </w:r>
    </w:p>
    <w:p w:rsidR="00EE7851" w:rsidRDefault="00EE7851" w:rsidP="006C4957">
      <w:pPr>
        <w:pStyle w:val="Default"/>
        <w:numPr>
          <w:ilvl w:val="2"/>
          <w:numId w:val="3"/>
        </w:numPr>
        <w:ind w:left="1350" w:hanging="630"/>
        <w:rPr>
          <w:color w:val="auto"/>
          <w:sz w:val="22"/>
          <w:szCs w:val="22"/>
        </w:rPr>
      </w:pPr>
      <w:r>
        <w:rPr>
          <w:color w:val="auto"/>
          <w:sz w:val="22"/>
          <w:szCs w:val="22"/>
        </w:rPr>
        <w:t xml:space="preserve">Draft </w:t>
      </w:r>
      <w:r w:rsidR="00313661">
        <w:rPr>
          <w:color w:val="auto"/>
          <w:sz w:val="22"/>
          <w:szCs w:val="22"/>
        </w:rPr>
        <w:t xml:space="preserve">Statutes were commented by several nations and the consolidated draft has been created </w:t>
      </w:r>
      <w:r w:rsidR="00402C53">
        <w:rPr>
          <w:color w:val="auto"/>
          <w:sz w:val="22"/>
          <w:szCs w:val="22"/>
        </w:rPr>
        <w:t>considering</w:t>
      </w:r>
      <w:r w:rsidR="00313661">
        <w:rPr>
          <w:color w:val="auto"/>
          <w:sz w:val="22"/>
          <w:szCs w:val="22"/>
        </w:rPr>
        <w:t xml:space="preserve"> comme</w:t>
      </w:r>
      <w:r w:rsidR="007F247A">
        <w:rPr>
          <w:color w:val="auto"/>
          <w:sz w:val="22"/>
          <w:szCs w:val="22"/>
        </w:rPr>
        <w:t>n</w:t>
      </w:r>
      <w:r w:rsidR="00313661">
        <w:rPr>
          <w:color w:val="auto"/>
          <w:sz w:val="22"/>
          <w:szCs w:val="22"/>
        </w:rPr>
        <w:t>ts received.</w:t>
      </w:r>
    </w:p>
    <w:p w:rsidR="00313661" w:rsidRDefault="00313661" w:rsidP="006C4957">
      <w:pPr>
        <w:pStyle w:val="Default"/>
        <w:numPr>
          <w:ilvl w:val="2"/>
          <w:numId w:val="3"/>
        </w:numPr>
        <w:ind w:left="1350" w:hanging="630"/>
        <w:rPr>
          <w:color w:val="auto"/>
          <w:sz w:val="22"/>
          <w:szCs w:val="22"/>
        </w:rPr>
      </w:pPr>
      <w:r>
        <w:rPr>
          <w:color w:val="auto"/>
          <w:sz w:val="22"/>
          <w:szCs w:val="22"/>
        </w:rPr>
        <w:t>Annex 1 – Matrix of Statute consolidated comments by section, and considerations of the Chair and Vice</w:t>
      </w:r>
      <w:r w:rsidR="00CA1970">
        <w:rPr>
          <w:color w:val="auto"/>
          <w:sz w:val="22"/>
          <w:szCs w:val="22"/>
        </w:rPr>
        <w:t>-</w:t>
      </w:r>
      <w:r>
        <w:rPr>
          <w:color w:val="auto"/>
          <w:sz w:val="22"/>
          <w:szCs w:val="22"/>
        </w:rPr>
        <w:t>Chair.</w:t>
      </w:r>
    </w:p>
    <w:p w:rsidR="00313661" w:rsidRDefault="00313661" w:rsidP="00FB1B51">
      <w:pPr>
        <w:pStyle w:val="Default"/>
        <w:numPr>
          <w:ilvl w:val="2"/>
          <w:numId w:val="3"/>
        </w:numPr>
        <w:ind w:left="1350" w:hanging="630"/>
        <w:rPr>
          <w:color w:val="auto"/>
          <w:sz w:val="22"/>
          <w:szCs w:val="22"/>
        </w:rPr>
      </w:pPr>
      <w:r>
        <w:rPr>
          <w:color w:val="auto"/>
          <w:sz w:val="22"/>
          <w:szCs w:val="22"/>
        </w:rPr>
        <w:t>Annex 2 – Redline version of the Statutes adjusted based on the consolidated comments</w:t>
      </w:r>
      <w:r w:rsidR="003B7C0B">
        <w:rPr>
          <w:color w:val="auto"/>
          <w:sz w:val="22"/>
          <w:szCs w:val="22"/>
        </w:rPr>
        <w:t>.</w:t>
      </w:r>
    </w:p>
    <w:p w:rsidR="00313661" w:rsidRDefault="00313661" w:rsidP="00FB1B51">
      <w:pPr>
        <w:pStyle w:val="Default"/>
        <w:numPr>
          <w:ilvl w:val="2"/>
          <w:numId w:val="3"/>
        </w:numPr>
        <w:ind w:left="1350" w:hanging="630"/>
        <w:rPr>
          <w:color w:val="auto"/>
          <w:sz w:val="22"/>
          <w:szCs w:val="22"/>
        </w:rPr>
      </w:pPr>
      <w:r>
        <w:rPr>
          <w:color w:val="auto"/>
          <w:sz w:val="22"/>
          <w:szCs w:val="22"/>
        </w:rPr>
        <w:t>Annex 3 – Clean version of the proposed Statutes</w:t>
      </w:r>
      <w:r w:rsidR="003B7C0B">
        <w:rPr>
          <w:color w:val="auto"/>
          <w:sz w:val="22"/>
          <w:szCs w:val="22"/>
        </w:rPr>
        <w:t>.</w:t>
      </w:r>
    </w:p>
    <w:p w:rsidR="009516E2" w:rsidRDefault="009516E2" w:rsidP="001F1594">
      <w:pPr>
        <w:pStyle w:val="Default"/>
        <w:numPr>
          <w:ilvl w:val="1"/>
          <w:numId w:val="3"/>
        </w:numPr>
        <w:rPr>
          <w:color w:val="auto"/>
          <w:sz w:val="22"/>
          <w:szCs w:val="22"/>
        </w:rPr>
      </w:pPr>
      <w:r>
        <w:rPr>
          <w:color w:val="auto"/>
          <w:sz w:val="22"/>
          <w:szCs w:val="22"/>
        </w:rPr>
        <w:t>Upon consideration of the proposed changes to the Statutes, and the need to bring into alignment with the IHO Strategic Plan, the Chair and Vice</w:t>
      </w:r>
      <w:r w:rsidR="00CA1970">
        <w:rPr>
          <w:color w:val="auto"/>
          <w:sz w:val="22"/>
          <w:szCs w:val="22"/>
        </w:rPr>
        <w:t>-</w:t>
      </w:r>
      <w:r>
        <w:rPr>
          <w:color w:val="auto"/>
          <w:sz w:val="22"/>
          <w:szCs w:val="22"/>
        </w:rPr>
        <w:t xml:space="preserve">Chair recommend the current wording of the IHO General Regulations, Art. 8.e be revised slightly. The IHO SP has recognized the broader user community of the data, products and services beyond our traditional Safety of Navigation customers. The current wording of Art. 8.e limits Full Member State status to nations who contribute to </w:t>
      </w:r>
      <w:r w:rsidR="00EE7851">
        <w:rPr>
          <w:color w:val="auto"/>
          <w:sz w:val="22"/>
          <w:szCs w:val="22"/>
        </w:rPr>
        <w:t xml:space="preserve">the </w:t>
      </w:r>
      <w:r>
        <w:rPr>
          <w:color w:val="auto"/>
          <w:sz w:val="22"/>
          <w:szCs w:val="22"/>
        </w:rPr>
        <w:t xml:space="preserve">IHO INT Chart </w:t>
      </w:r>
      <w:r w:rsidR="00EE7851">
        <w:rPr>
          <w:color w:val="auto"/>
          <w:sz w:val="22"/>
          <w:szCs w:val="22"/>
        </w:rPr>
        <w:t>c</w:t>
      </w:r>
      <w:r>
        <w:rPr>
          <w:color w:val="auto"/>
          <w:sz w:val="22"/>
          <w:szCs w:val="22"/>
        </w:rPr>
        <w:t>overage</w:t>
      </w:r>
      <w:r w:rsidR="00EE7851">
        <w:rPr>
          <w:color w:val="auto"/>
          <w:sz w:val="22"/>
          <w:szCs w:val="22"/>
        </w:rPr>
        <w:t xml:space="preserve"> specifically</w:t>
      </w:r>
      <w:r>
        <w:rPr>
          <w:color w:val="auto"/>
          <w:sz w:val="22"/>
          <w:szCs w:val="22"/>
        </w:rPr>
        <w:t xml:space="preserve">.  With the changing </w:t>
      </w:r>
      <w:r w:rsidR="00EE7851">
        <w:rPr>
          <w:color w:val="auto"/>
          <w:sz w:val="22"/>
          <w:szCs w:val="22"/>
        </w:rPr>
        <w:t>data and user environment, and the shift from paper to digital services, including ENCs and other future S-</w:t>
      </w:r>
      <w:r w:rsidR="00757F1C">
        <w:rPr>
          <w:color w:val="auto"/>
          <w:sz w:val="22"/>
          <w:szCs w:val="22"/>
        </w:rPr>
        <w:t>xx</w:t>
      </w:r>
      <w:r w:rsidR="00EE7851">
        <w:rPr>
          <w:color w:val="auto"/>
          <w:sz w:val="22"/>
          <w:szCs w:val="22"/>
        </w:rPr>
        <w:t xml:space="preserve">x products, this limitation should be modified to allow participation </w:t>
      </w:r>
      <w:r w:rsidR="00757F1C">
        <w:rPr>
          <w:color w:val="auto"/>
          <w:sz w:val="22"/>
          <w:szCs w:val="22"/>
        </w:rPr>
        <w:t>by</w:t>
      </w:r>
      <w:r w:rsidR="00EE7851">
        <w:rPr>
          <w:color w:val="auto"/>
          <w:sz w:val="22"/>
          <w:szCs w:val="22"/>
        </w:rPr>
        <w:t xml:space="preserve"> </w:t>
      </w:r>
      <w:r w:rsidR="00757F1C">
        <w:rPr>
          <w:color w:val="auto"/>
          <w:sz w:val="22"/>
          <w:szCs w:val="22"/>
        </w:rPr>
        <w:t xml:space="preserve">IHO </w:t>
      </w:r>
      <w:r w:rsidR="00EE7851">
        <w:rPr>
          <w:color w:val="auto"/>
          <w:sz w:val="22"/>
          <w:szCs w:val="22"/>
        </w:rPr>
        <w:t xml:space="preserve">Member States more broadly. </w:t>
      </w:r>
      <w:r w:rsidR="00313661">
        <w:rPr>
          <w:color w:val="auto"/>
          <w:sz w:val="22"/>
          <w:szCs w:val="22"/>
        </w:rPr>
        <w:t>No change to IHO Convention or Antarctic Treaty signatory requirement is recommended.</w:t>
      </w:r>
    </w:p>
    <w:p w:rsidR="00313661" w:rsidRPr="00367EDC" w:rsidRDefault="00313661" w:rsidP="00FB1B51">
      <w:pPr>
        <w:pStyle w:val="Default"/>
        <w:numPr>
          <w:ilvl w:val="2"/>
          <w:numId w:val="3"/>
        </w:numPr>
        <w:ind w:left="1350" w:hanging="630"/>
        <w:rPr>
          <w:color w:val="auto"/>
          <w:sz w:val="22"/>
          <w:szCs w:val="22"/>
        </w:rPr>
      </w:pPr>
      <w:r>
        <w:rPr>
          <w:color w:val="auto"/>
          <w:sz w:val="22"/>
          <w:szCs w:val="22"/>
        </w:rPr>
        <w:t>Annex 4 – Impact of the Proposed Amended HCA Statutes on the General Regulations of the IHO</w:t>
      </w:r>
      <w:r w:rsidR="003B7C0B">
        <w:rPr>
          <w:color w:val="auto"/>
          <w:sz w:val="22"/>
          <w:szCs w:val="22"/>
        </w:rPr>
        <w:t>.</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lastRenderedPageBreak/>
        <w:t xml:space="preserve">Conclusions </w:t>
      </w:r>
    </w:p>
    <w:p w:rsidR="00835859" w:rsidRDefault="0062166D" w:rsidP="001F1594">
      <w:pPr>
        <w:pStyle w:val="Default"/>
        <w:numPr>
          <w:ilvl w:val="1"/>
          <w:numId w:val="3"/>
        </w:numPr>
        <w:rPr>
          <w:color w:val="auto"/>
          <w:sz w:val="22"/>
          <w:szCs w:val="22"/>
        </w:rPr>
      </w:pPr>
      <w:r w:rsidRPr="00367EDC">
        <w:rPr>
          <w:color w:val="auto"/>
          <w:sz w:val="22"/>
          <w:szCs w:val="22"/>
        </w:rPr>
        <w:t>Revisions will improve and more clearly define the mission of the HCA</w:t>
      </w:r>
      <w:r w:rsidR="00835859">
        <w:rPr>
          <w:color w:val="auto"/>
          <w:sz w:val="22"/>
          <w:szCs w:val="22"/>
        </w:rPr>
        <w:t>, it’s alignment with the Antarctic Treaty System, IHO Resolution 2/1997 as amended, and with the new IHO Strategic Plan goals and objectives.</w:t>
      </w:r>
    </w:p>
    <w:p w:rsidR="0062166D" w:rsidRPr="00367EDC" w:rsidRDefault="00EE7851" w:rsidP="001F1594">
      <w:pPr>
        <w:pStyle w:val="Default"/>
        <w:numPr>
          <w:ilvl w:val="1"/>
          <w:numId w:val="3"/>
        </w:numPr>
        <w:rPr>
          <w:color w:val="auto"/>
          <w:sz w:val="22"/>
          <w:szCs w:val="22"/>
        </w:rPr>
      </w:pPr>
      <w:r>
        <w:rPr>
          <w:color w:val="auto"/>
          <w:sz w:val="22"/>
          <w:szCs w:val="22"/>
        </w:rPr>
        <w:t>C</w:t>
      </w:r>
      <w:r w:rsidR="00835859">
        <w:rPr>
          <w:color w:val="auto"/>
          <w:sz w:val="22"/>
          <w:szCs w:val="22"/>
        </w:rPr>
        <w:t>hanges to IHO General Regulations Art. 8.e are recommended</w:t>
      </w:r>
      <w:r w:rsidR="005E312C">
        <w:rPr>
          <w:color w:val="auto"/>
          <w:sz w:val="22"/>
          <w:szCs w:val="22"/>
        </w:rPr>
        <w:t>.</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 xml:space="preserve">Recommendations </w:t>
      </w:r>
    </w:p>
    <w:p w:rsidR="00B4460D" w:rsidRDefault="0062166D" w:rsidP="001F1594">
      <w:pPr>
        <w:pStyle w:val="Default"/>
        <w:numPr>
          <w:ilvl w:val="1"/>
          <w:numId w:val="3"/>
        </w:numPr>
        <w:spacing w:after="49"/>
        <w:rPr>
          <w:color w:val="auto"/>
          <w:sz w:val="22"/>
          <w:szCs w:val="22"/>
        </w:rPr>
      </w:pPr>
      <w:r w:rsidRPr="00367EDC">
        <w:rPr>
          <w:color w:val="auto"/>
          <w:sz w:val="22"/>
          <w:szCs w:val="22"/>
        </w:rPr>
        <w:t>Review and endors</w:t>
      </w:r>
      <w:r w:rsidR="00835859">
        <w:rPr>
          <w:color w:val="auto"/>
          <w:sz w:val="22"/>
          <w:szCs w:val="22"/>
        </w:rPr>
        <w:t>e consolidated</w:t>
      </w:r>
      <w:r w:rsidRPr="00367EDC">
        <w:rPr>
          <w:color w:val="auto"/>
          <w:sz w:val="22"/>
          <w:szCs w:val="22"/>
        </w:rPr>
        <w:t xml:space="preserve"> draft Statutes.</w:t>
      </w:r>
    </w:p>
    <w:p w:rsidR="0062166D" w:rsidRPr="00367EDC" w:rsidRDefault="00EE7851" w:rsidP="001F1594">
      <w:pPr>
        <w:pStyle w:val="Default"/>
        <w:numPr>
          <w:ilvl w:val="1"/>
          <w:numId w:val="3"/>
        </w:numPr>
        <w:spacing w:after="49"/>
        <w:rPr>
          <w:color w:val="auto"/>
          <w:sz w:val="22"/>
          <w:szCs w:val="22"/>
        </w:rPr>
      </w:pPr>
      <w:r>
        <w:rPr>
          <w:color w:val="auto"/>
          <w:sz w:val="22"/>
          <w:szCs w:val="22"/>
        </w:rPr>
        <w:t>See Annex 4 for specific wording change to IHO General Regulations Art. 8.e.</w:t>
      </w:r>
    </w:p>
    <w:p w:rsidR="00E06F94" w:rsidRPr="00367EDC" w:rsidRDefault="00E06F94" w:rsidP="0062166D">
      <w:pPr>
        <w:pStyle w:val="Default"/>
        <w:rPr>
          <w:b/>
          <w:bCs/>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Justifications and Impacts</w:t>
      </w:r>
    </w:p>
    <w:p w:rsidR="005261A0" w:rsidRDefault="0062166D" w:rsidP="001F1594">
      <w:pPr>
        <w:pStyle w:val="Default"/>
        <w:numPr>
          <w:ilvl w:val="1"/>
          <w:numId w:val="3"/>
        </w:numPr>
        <w:rPr>
          <w:color w:val="auto"/>
          <w:sz w:val="22"/>
          <w:szCs w:val="22"/>
        </w:rPr>
      </w:pPr>
      <w:r w:rsidRPr="00367EDC">
        <w:rPr>
          <w:color w:val="auto"/>
          <w:sz w:val="22"/>
          <w:szCs w:val="22"/>
        </w:rPr>
        <w:t>Bring into al</w:t>
      </w:r>
      <w:r w:rsidR="005261A0">
        <w:rPr>
          <w:color w:val="auto"/>
          <w:sz w:val="22"/>
          <w:szCs w:val="22"/>
        </w:rPr>
        <w:t>ignment the Statutes of the HCA with the new IHO Resolution 2/1997 as amended by Decision IHO-A2/09, the IHO General Regulations and the IHO Strategic Plan</w:t>
      </w:r>
      <w:r w:rsidR="00E77B5E">
        <w:rPr>
          <w:color w:val="auto"/>
          <w:sz w:val="22"/>
          <w:szCs w:val="22"/>
        </w:rPr>
        <w:t>.</w:t>
      </w:r>
    </w:p>
    <w:p w:rsidR="0062166D" w:rsidRDefault="005261A0" w:rsidP="001F1594">
      <w:pPr>
        <w:pStyle w:val="Default"/>
        <w:numPr>
          <w:ilvl w:val="1"/>
          <w:numId w:val="3"/>
        </w:numPr>
        <w:rPr>
          <w:color w:val="auto"/>
          <w:sz w:val="22"/>
          <w:szCs w:val="22"/>
        </w:rPr>
      </w:pPr>
      <w:r>
        <w:rPr>
          <w:color w:val="auto"/>
          <w:sz w:val="22"/>
          <w:szCs w:val="22"/>
        </w:rPr>
        <w:t>Approving the updated Statutes will improve the HCA relationship with ATCM and ATS broadly.</w:t>
      </w:r>
    </w:p>
    <w:p w:rsidR="00757F1C" w:rsidRPr="00367EDC" w:rsidRDefault="00757F1C" w:rsidP="001F1594">
      <w:pPr>
        <w:pStyle w:val="Default"/>
        <w:numPr>
          <w:ilvl w:val="1"/>
          <w:numId w:val="3"/>
        </w:numPr>
        <w:rPr>
          <w:color w:val="auto"/>
          <w:sz w:val="22"/>
          <w:szCs w:val="22"/>
        </w:rPr>
      </w:pPr>
      <w:r>
        <w:rPr>
          <w:color w:val="auto"/>
          <w:sz w:val="22"/>
          <w:szCs w:val="22"/>
        </w:rPr>
        <w:t xml:space="preserve">Endorsing changes to the IHO GR Art 8.e will </w:t>
      </w:r>
      <w:r w:rsidRPr="00757F1C">
        <w:rPr>
          <w:color w:val="auto"/>
          <w:sz w:val="22"/>
          <w:szCs w:val="22"/>
        </w:rPr>
        <w:t xml:space="preserve">allow </w:t>
      </w:r>
      <w:r>
        <w:rPr>
          <w:color w:val="auto"/>
          <w:sz w:val="22"/>
          <w:szCs w:val="22"/>
        </w:rPr>
        <w:t xml:space="preserve">wider </w:t>
      </w:r>
      <w:r w:rsidRPr="00757F1C">
        <w:rPr>
          <w:color w:val="auto"/>
          <w:sz w:val="22"/>
          <w:szCs w:val="22"/>
        </w:rPr>
        <w:t>participation by IHO Member States</w:t>
      </w:r>
      <w:r>
        <w:rPr>
          <w:color w:val="auto"/>
          <w:sz w:val="22"/>
          <w:szCs w:val="22"/>
        </w:rPr>
        <w:t>.</w:t>
      </w:r>
    </w:p>
    <w:p w:rsidR="0062166D" w:rsidRPr="00367EDC" w:rsidRDefault="0062166D" w:rsidP="0062166D">
      <w:pPr>
        <w:pStyle w:val="Default"/>
        <w:rPr>
          <w:color w:val="auto"/>
          <w:sz w:val="22"/>
          <w:szCs w:val="22"/>
        </w:rPr>
      </w:pPr>
    </w:p>
    <w:p w:rsidR="0062166D" w:rsidRPr="009557A4" w:rsidRDefault="0062166D" w:rsidP="00B10667">
      <w:pPr>
        <w:pStyle w:val="Default"/>
        <w:numPr>
          <w:ilvl w:val="0"/>
          <w:numId w:val="3"/>
        </w:numPr>
        <w:rPr>
          <w:b/>
          <w:bCs/>
          <w:color w:val="auto"/>
          <w:sz w:val="22"/>
          <w:szCs w:val="22"/>
        </w:rPr>
      </w:pPr>
      <w:r w:rsidRPr="00367EDC">
        <w:rPr>
          <w:b/>
          <w:bCs/>
          <w:color w:val="auto"/>
          <w:sz w:val="22"/>
          <w:szCs w:val="22"/>
        </w:rPr>
        <w:t>Action Required of the Hydrographic Commission on Antarctica</w:t>
      </w:r>
    </w:p>
    <w:p w:rsidR="00BB0EA3" w:rsidRDefault="005261A0" w:rsidP="003A4DB1">
      <w:pPr>
        <w:pStyle w:val="Default"/>
        <w:numPr>
          <w:ilvl w:val="1"/>
          <w:numId w:val="3"/>
        </w:numPr>
        <w:spacing w:after="49"/>
        <w:rPr>
          <w:color w:val="auto"/>
          <w:sz w:val="22"/>
          <w:szCs w:val="22"/>
        </w:rPr>
      </w:pPr>
      <w:r>
        <w:rPr>
          <w:color w:val="auto"/>
          <w:sz w:val="22"/>
          <w:szCs w:val="22"/>
        </w:rPr>
        <w:t>Approve</w:t>
      </w:r>
      <w:r w:rsidR="0062166D" w:rsidRPr="00367EDC">
        <w:rPr>
          <w:color w:val="auto"/>
          <w:sz w:val="22"/>
          <w:szCs w:val="22"/>
        </w:rPr>
        <w:t xml:space="preserve"> the proposed relevant amendments to the HCA Statutes.</w:t>
      </w:r>
      <w:r w:rsidR="00BB0EA3">
        <w:rPr>
          <w:color w:val="auto"/>
          <w:sz w:val="22"/>
          <w:szCs w:val="22"/>
        </w:rPr>
        <w:t xml:space="preserve"> </w:t>
      </w:r>
      <w:r w:rsidR="00445FC4">
        <w:rPr>
          <w:color w:val="auto"/>
          <w:sz w:val="22"/>
          <w:szCs w:val="22"/>
        </w:rPr>
        <w:t>(See Annexes 1, 2 and 3)</w:t>
      </w:r>
      <w:r w:rsidR="003B7C0B">
        <w:rPr>
          <w:color w:val="auto"/>
          <w:sz w:val="22"/>
          <w:szCs w:val="22"/>
        </w:rPr>
        <w:t>.</w:t>
      </w:r>
    </w:p>
    <w:p w:rsidR="00284D88" w:rsidRDefault="00284D88" w:rsidP="00EE7851">
      <w:pPr>
        <w:pStyle w:val="Default"/>
        <w:numPr>
          <w:ilvl w:val="1"/>
          <w:numId w:val="3"/>
        </w:numPr>
        <w:spacing w:after="49"/>
        <w:rPr>
          <w:color w:val="auto"/>
          <w:sz w:val="22"/>
          <w:szCs w:val="22"/>
        </w:rPr>
      </w:pPr>
      <w:r>
        <w:rPr>
          <w:color w:val="auto"/>
          <w:sz w:val="22"/>
          <w:szCs w:val="22"/>
        </w:rPr>
        <w:t>Endorse the proposed changes to the IHO General Regulation, Art. 8.</w:t>
      </w:r>
      <w:r w:rsidR="00757F1C">
        <w:rPr>
          <w:color w:val="auto"/>
          <w:sz w:val="22"/>
          <w:szCs w:val="22"/>
        </w:rPr>
        <w:t>e</w:t>
      </w:r>
      <w:r>
        <w:rPr>
          <w:color w:val="auto"/>
          <w:sz w:val="22"/>
          <w:szCs w:val="22"/>
        </w:rPr>
        <w:t xml:space="preserve"> as per Annex 4.</w:t>
      </w:r>
    </w:p>
    <w:p w:rsidR="00284D88" w:rsidRDefault="00284D88" w:rsidP="00EE7851">
      <w:pPr>
        <w:pStyle w:val="Default"/>
        <w:numPr>
          <w:ilvl w:val="1"/>
          <w:numId w:val="3"/>
        </w:numPr>
        <w:spacing w:after="49"/>
        <w:rPr>
          <w:color w:val="auto"/>
          <w:sz w:val="22"/>
          <w:szCs w:val="22"/>
        </w:rPr>
      </w:pPr>
      <w:r>
        <w:rPr>
          <w:color w:val="auto"/>
          <w:sz w:val="22"/>
          <w:szCs w:val="22"/>
        </w:rPr>
        <w:t>Task the Chair and Vice Chair to forward the Annex 4 proposal, adjusted based on HCA comments received, to the Council for consideration and endorsement as required.</w:t>
      </w:r>
    </w:p>
    <w:p w:rsidR="008B1AC9" w:rsidRPr="005261A0" w:rsidRDefault="0062166D" w:rsidP="003A4DB1">
      <w:pPr>
        <w:pStyle w:val="Default"/>
        <w:numPr>
          <w:ilvl w:val="1"/>
          <w:numId w:val="3"/>
        </w:numPr>
        <w:rPr>
          <w:color w:val="auto"/>
          <w:sz w:val="22"/>
          <w:szCs w:val="22"/>
        </w:rPr>
      </w:pPr>
      <w:r w:rsidRPr="00367EDC">
        <w:rPr>
          <w:color w:val="auto"/>
          <w:sz w:val="22"/>
          <w:szCs w:val="22"/>
        </w:rPr>
        <w:t>Take any other action considered appropriate.</w:t>
      </w:r>
    </w:p>
    <w:sectPr w:rsidR="008B1AC9" w:rsidRPr="005261A0" w:rsidSect="00F6633F">
      <w:headerReference w:type="even" r:id="rId7"/>
      <w:headerReference w:type="default" r:id="rId8"/>
      <w:footerReference w:type="even" r:id="rId9"/>
      <w:footerReference w:type="default" r:id="rId10"/>
      <w:headerReference w:type="first" r:id="rId11"/>
      <w:footerReference w:type="firs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41" w:rsidRDefault="00341041" w:rsidP="00A9466F">
      <w:pPr>
        <w:spacing w:after="0" w:line="240" w:lineRule="auto"/>
      </w:pPr>
      <w:r>
        <w:separator/>
      </w:r>
    </w:p>
  </w:endnote>
  <w:endnote w:type="continuationSeparator" w:id="0">
    <w:p w:rsidR="00341041" w:rsidRDefault="00341041" w:rsidP="00A9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E6" w:rsidRDefault="0013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974125"/>
      <w:docPartObj>
        <w:docPartGallery w:val="Page Numbers (Bottom of Page)"/>
        <w:docPartUnique/>
      </w:docPartObj>
    </w:sdtPr>
    <w:sdtEndPr>
      <w:rPr>
        <w:noProof/>
      </w:rPr>
    </w:sdtEndPr>
    <w:sdtContent>
      <w:p w:rsidR="00073F72" w:rsidRDefault="00073F72" w:rsidP="008003F9">
        <w:pPr>
          <w:pStyle w:val="Footer"/>
          <w:jc w:val="center"/>
        </w:pPr>
        <w:r>
          <w:fldChar w:fldCharType="begin"/>
        </w:r>
        <w:r>
          <w:instrText xml:space="preserve"> PAGE   \* MERGEFORMAT </w:instrText>
        </w:r>
        <w:r>
          <w:fldChar w:fldCharType="separate"/>
        </w:r>
        <w:r w:rsidR="0035510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E6" w:rsidRDefault="0013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41" w:rsidRDefault="00341041" w:rsidP="00A9466F">
      <w:pPr>
        <w:spacing w:after="0" w:line="240" w:lineRule="auto"/>
      </w:pPr>
      <w:r>
        <w:separator/>
      </w:r>
    </w:p>
  </w:footnote>
  <w:footnote w:type="continuationSeparator" w:id="0">
    <w:p w:rsidR="00341041" w:rsidRDefault="00341041" w:rsidP="00A94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E6" w:rsidRDefault="0013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66F" w:rsidRDefault="00A9466F">
    <w:pPr>
      <w:pStyle w:val="Header"/>
    </w:pPr>
  </w:p>
  <w:p w:rsidR="00A9466F" w:rsidRDefault="006F3BA3">
    <w:pPr>
      <w:pStyle w:val="Header"/>
    </w:pPr>
    <w:bookmarkStart w:id="0" w:name="_GoBack"/>
    <w:bookmarkEnd w:id="0"/>
    <w:r w:rsidRPr="006F3BA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4D11E4E" wp14:editId="55846409">
              <wp:simplePos x="0" y="0"/>
              <wp:positionH relativeFrom="column">
                <wp:posOffset>5022215</wp:posOffset>
              </wp:positionH>
              <wp:positionV relativeFrom="paragraph">
                <wp:posOffset>14224</wp:posOffset>
              </wp:positionV>
              <wp:extent cx="962025" cy="25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57175"/>
                      </a:xfrm>
                      <a:prstGeom prst="rect">
                        <a:avLst/>
                      </a:prstGeom>
                      <a:solidFill>
                        <a:srgbClr val="FFFFFF"/>
                      </a:solidFill>
                      <a:ln w="9525">
                        <a:solidFill>
                          <a:srgbClr val="000000"/>
                        </a:solidFill>
                        <a:miter lim="800000"/>
                        <a:headEnd/>
                        <a:tailEnd/>
                      </a:ln>
                    </wps:spPr>
                    <wps:txbx>
                      <w:txbxContent>
                        <w:p w:rsidR="006F3BA3" w:rsidRPr="001317E6" w:rsidRDefault="006F3BA3" w:rsidP="006F3BA3">
                          <w:pPr>
                            <w:pStyle w:val="Default"/>
                            <w:rPr>
                              <w:b/>
                            </w:rPr>
                          </w:pPr>
                          <w:r w:rsidRPr="001317E6">
                            <w:rPr>
                              <w:b/>
                              <w:bCs/>
                              <w:sz w:val="22"/>
                              <w:szCs w:val="22"/>
                            </w:rPr>
                            <w:t>HCA18-03C</w:t>
                          </w:r>
                        </w:p>
                        <w:p w:rsidR="006F3BA3" w:rsidRDefault="006F3BA3" w:rsidP="006F3B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D11E4E" id="_x0000_t202" coordsize="21600,21600" o:spt="202" path="m,l,21600r21600,l21600,xe">
              <v:stroke joinstyle="miter"/>
              <v:path gradientshapeok="t" o:connecttype="rect"/>
            </v:shapetype>
            <v:shape id="_x0000_s1027" type="#_x0000_t202" style="position:absolute;margin-left:395.45pt;margin-top:1.1pt;width:75.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">
              <v:textbox>
                <w:txbxContent>
                  <w:p w:rsidR="006F3BA3" w:rsidRPr="001317E6" w:rsidRDefault="006F3BA3" w:rsidP="006F3BA3">
                    <w:pPr>
                      <w:pStyle w:val="Default"/>
                      <w:rPr>
                        <w:b/>
                      </w:rPr>
                    </w:pPr>
                    <w:r w:rsidRPr="001317E6">
                      <w:rPr>
                        <w:b/>
                        <w:bCs/>
                        <w:sz w:val="22"/>
                        <w:szCs w:val="22"/>
                      </w:rPr>
                      <w:t>HCA18-03C</w:t>
                    </w:r>
                  </w:p>
                  <w:p w:rsidR="006F3BA3" w:rsidRDefault="006F3BA3" w:rsidP="006F3BA3"/>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7E6" w:rsidRDefault="00131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2FB2"/>
    <w:multiLevelType w:val="hybridMultilevel"/>
    <w:tmpl w:val="9782C3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9A5408"/>
    <w:multiLevelType w:val="hybridMultilevel"/>
    <w:tmpl w:val="15467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F3A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6D"/>
    <w:rsid w:val="00073F72"/>
    <w:rsid w:val="001029A7"/>
    <w:rsid w:val="001317E6"/>
    <w:rsid w:val="0015361B"/>
    <w:rsid w:val="001A1032"/>
    <w:rsid w:val="001B455C"/>
    <w:rsid w:val="001C4715"/>
    <w:rsid w:val="001F1594"/>
    <w:rsid w:val="001F6FB1"/>
    <w:rsid w:val="00230CDC"/>
    <w:rsid w:val="00232B63"/>
    <w:rsid w:val="002500C6"/>
    <w:rsid w:val="00282BB5"/>
    <w:rsid w:val="00284D88"/>
    <w:rsid w:val="002B30BA"/>
    <w:rsid w:val="002F2E20"/>
    <w:rsid w:val="00313661"/>
    <w:rsid w:val="00341041"/>
    <w:rsid w:val="00355103"/>
    <w:rsid w:val="00367EDC"/>
    <w:rsid w:val="003A4DB1"/>
    <w:rsid w:val="003B7C0B"/>
    <w:rsid w:val="003D7FAE"/>
    <w:rsid w:val="00402C53"/>
    <w:rsid w:val="00410BF7"/>
    <w:rsid w:val="00442F5C"/>
    <w:rsid w:val="00445FC4"/>
    <w:rsid w:val="004F4B9B"/>
    <w:rsid w:val="005261A0"/>
    <w:rsid w:val="00535443"/>
    <w:rsid w:val="005526E2"/>
    <w:rsid w:val="00580D83"/>
    <w:rsid w:val="005C14FF"/>
    <w:rsid w:val="005E312C"/>
    <w:rsid w:val="00620EF6"/>
    <w:rsid w:val="0062166D"/>
    <w:rsid w:val="00634FB0"/>
    <w:rsid w:val="006A476F"/>
    <w:rsid w:val="006C1E52"/>
    <w:rsid w:val="006C4957"/>
    <w:rsid w:val="006F3BA3"/>
    <w:rsid w:val="00705E1D"/>
    <w:rsid w:val="00747FFA"/>
    <w:rsid w:val="00757F1C"/>
    <w:rsid w:val="007625D6"/>
    <w:rsid w:val="007A5F5C"/>
    <w:rsid w:val="007F247A"/>
    <w:rsid w:val="008003F9"/>
    <w:rsid w:val="00835859"/>
    <w:rsid w:val="00841EFA"/>
    <w:rsid w:val="00843AAE"/>
    <w:rsid w:val="00894DE0"/>
    <w:rsid w:val="008B1AC9"/>
    <w:rsid w:val="008C3BA1"/>
    <w:rsid w:val="009516E2"/>
    <w:rsid w:val="009557A4"/>
    <w:rsid w:val="00964445"/>
    <w:rsid w:val="00970593"/>
    <w:rsid w:val="009A6E26"/>
    <w:rsid w:val="009B3EC7"/>
    <w:rsid w:val="00A062D8"/>
    <w:rsid w:val="00A261E7"/>
    <w:rsid w:val="00A70746"/>
    <w:rsid w:val="00A82B16"/>
    <w:rsid w:val="00A9466F"/>
    <w:rsid w:val="00B10667"/>
    <w:rsid w:val="00B20417"/>
    <w:rsid w:val="00B31B9D"/>
    <w:rsid w:val="00B4460D"/>
    <w:rsid w:val="00BA5032"/>
    <w:rsid w:val="00BB0EA3"/>
    <w:rsid w:val="00BF7397"/>
    <w:rsid w:val="00C44386"/>
    <w:rsid w:val="00CA1970"/>
    <w:rsid w:val="00CB24D2"/>
    <w:rsid w:val="00CF03CD"/>
    <w:rsid w:val="00D10C39"/>
    <w:rsid w:val="00D21618"/>
    <w:rsid w:val="00D7571D"/>
    <w:rsid w:val="00D80DA6"/>
    <w:rsid w:val="00D80EFD"/>
    <w:rsid w:val="00D9770B"/>
    <w:rsid w:val="00DE4079"/>
    <w:rsid w:val="00E04DB1"/>
    <w:rsid w:val="00E06F94"/>
    <w:rsid w:val="00E54B79"/>
    <w:rsid w:val="00E77B5E"/>
    <w:rsid w:val="00E80597"/>
    <w:rsid w:val="00EE7851"/>
    <w:rsid w:val="00EE7C00"/>
    <w:rsid w:val="00F27F14"/>
    <w:rsid w:val="00F44316"/>
    <w:rsid w:val="00F54CCD"/>
    <w:rsid w:val="00F6633F"/>
    <w:rsid w:val="00F672CF"/>
    <w:rsid w:val="00FB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E9AAE-A11A-4498-9694-AF3C36F6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6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CF"/>
    <w:rPr>
      <w:rFonts w:ascii="Segoe UI" w:hAnsi="Segoe UI" w:cs="Segoe UI"/>
      <w:sz w:val="18"/>
      <w:szCs w:val="18"/>
    </w:rPr>
  </w:style>
  <w:style w:type="paragraph" w:styleId="Header">
    <w:name w:val="header"/>
    <w:basedOn w:val="Normal"/>
    <w:link w:val="HeaderChar"/>
    <w:uiPriority w:val="99"/>
    <w:unhideWhenUsed/>
    <w:rsid w:val="00A94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66F"/>
  </w:style>
  <w:style w:type="paragraph" w:styleId="Footer">
    <w:name w:val="footer"/>
    <w:basedOn w:val="Normal"/>
    <w:link w:val="FooterChar"/>
    <w:uiPriority w:val="99"/>
    <w:unhideWhenUsed/>
    <w:rsid w:val="00A94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Yves Guillam</cp:lastModifiedBy>
  <cp:revision>2</cp:revision>
  <dcterms:created xsi:type="dcterms:W3CDTF">2022-02-21T12:57:00Z</dcterms:created>
  <dcterms:modified xsi:type="dcterms:W3CDTF">2022-02-21T12:57:00Z</dcterms:modified>
</cp:coreProperties>
</file>