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8314" w14:textId="129200EA" w:rsidR="00EF56B3" w:rsidRPr="00CA474E" w:rsidRDefault="00EF56B3" w:rsidP="00EF56B3">
      <w:pPr>
        <w:widowControl/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 w:rsidRPr="00CA474E">
        <w:rPr>
          <w:rFonts w:eastAsia="Times New Roman" w:cs="Arial"/>
          <w:b/>
        </w:rPr>
        <w:t>1</w:t>
      </w:r>
      <w:r w:rsidR="004B19BB" w:rsidRPr="00CA474E">
        <w:rPr>
          <w:rFonts w:eastAsia="Times New Roman" w:cs="Arial"/>
          <w:b/>
        </w:rPr>
        <w:t>8</w:t>
      </w:r>
      <w:r w:rsidRPr="00CA474E">
        <w:rPr>
          <w:rFonts w:eastAsia="Times New Roman" w:cs="Arial"/>
          <w:b/>
        </w:rPr>
        <w:t>th Conference of the IHO Hydrographic Commission on Antarctica (HCA)</w:t>
      </w:r>
    </w:p>
    <w:p w14:paraId="2F3F4A91" w14:textId="237E7929" w:rsidR="00925763" w:rsidRPr="00CA474E" w:rsidRDefault="004B19BB" w:rsidP="00EF56B3">
      <w:pPr>
        <w:widowControl/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 w:rsidRPr="00CA474E">
        <w:rPr>
          <w:rFonts w:eastAsia="Times New Roman" w:cs="Arial"/>
          <w:b/>
        </w:rPr>
        <w:t>Berlin, Germany (hybrid)</w:t>
      </w:r>
      <w:r w:rsidR="009E397A" w:rsidRPr="00CA474E">
        <w:rPr>
          <w:rFonts w:eastAsia="Times New Roman" w:cs="Arial"/>
          <w:b/>
        </w:rPr>
        <w:t xml:space="preserve">, </w:t>
      </w:r>
      <w:r w:rsidRPr="00CA474E">
        <w:rPr>
          <w:rFonts w:eastAsia="Times New Roman" w:cs="Arial"/>
          <w:b/>
        </w:rPr>
        <w:t>2</w:t>
      </w:r>
      <w:r w:rsidR="00D54CA9" w:rsidRPr="00CA474E">
        <w:rPr>
          <w:rFonts w:eastAsia="Times New Roman" w:cs="Arial"/>
          <w:b/>
        </w:rPr>
        <w:t>4</w:t>
      </w:r>
      <w:r w:rsidRPr="00CA474E">
        <w:rPr>
          <w:rFonts w:eastAsia="Times New Roman" w:cs="Arial"/>
          <w:b/>
        </w:rPr>
        <w:t xml:space="preserve"> – 26 May 2022</w:t>
      </w:r>
    </w:p>
    <w:p w14:paraId="2A1C6E46" w14:textId="77777777" w:rsidR="00EF56B3" w:rsidRPr="00CA474E" w:rsidRDefault="00EF56B3" w:rsidP="00EF56B3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en-NZ"/>
        </w:rPr>
      </w:pPr>
    </w:p>
    <w:p w14:paraId="1FBF45DA" w14:textId="7729054E" w:rsidR="002741FC" w:rsidRPr="00CA474E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  <w:szCs w:val="22"/>
          <w:lang w:val="en-NZ"/>
        </w:rPr>
      </w:pPr>
      <w:r w:rsidRPr="00CA474E">
        <w:rPr>
          <w:rFonts w:cs="Arial"/>
          <w:b/>
          <w:bCs/>
          <w:sz w:val="22"/>
          <w:szCs w:val="22"/>
          <w:lang w:val="en-NZ"/>
        </w:rPr>
        <w:t xml:space="preserve">LIST OF </w:t>
      </w:r>
      <w:r w:rsidR="002741FC" w:rsidRPr="00CA474E">
        <w:rPr>
          <w:rFonts w:cs="Arial"/>
          <w:b/>
          <w:bCs/>
          <w:sz w:val="22"/>
          <w:szCs w:val="22"/>
          <w:highlight w:val="lightGray"/>
          <w:lang w:val="en-NZ"/>
        </w:rPr>
        <w:t>DECISIONS</w:t>
      </w:r>
      <w:r w:rsidR="002741FC" w:rsidRPr="00CA474E">
        <w:rPr>
          <w:rFonts w:cs="Arial"/>
          <w:b/>
          <w:bCs/>
          <w:sz w:val="22"/>
          <w:szCs w:val="22"/>
          <w:lang w:val="en-NZ"/>
        </w:rPr>
        <w:t xml:space="preserve"> and ACTIONS FROM </w:t>
      </w:r>
      <w:r w:rsidR="00925763" w:rsidRPr="00CA474E">
        <w:rPr>
          <w:rFonts w:cs="Arial"/>
          <w:b/>
          <w:bCs/>
          <w:sz w:val="22"/>
          <w:szCs w:val="22"/>
          <w:lang w:val="en-NZ"/>
        </w:rPr>
        <w:t>HCA-1</w:t>
      </w:r>
      <w:r w:rsidR="004B19BB" w:rsidRPr="00CA474E">
        <w:rPr>
          <w:rFonts w:cs="Arial"/>
          <w:b/>
          <w:bCs/>
          <w:sz w:val="22"/>
          <w:szCs w:val="22"/>
          <w:lang w:val="en-NZ"/>
        </w:rPr>
        <w:t>8</w:t>
      </w:r>
    </w:p>
    <w:p w14:paraId="07E78E8C" w14:textId="4B2F409F" w:rsidR="00276636" w:rsidRPr="00CA474E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  <w:szCs w:val="22"/>
          <w:lang w:val="en-NZ"/>
        </w:rPr>
      </w:pPr>
      <w:r w:rsidRPr="00CA474E">
        <w:rPr>
          <w:rFonts w:cs="Arial"/>
          <w:b/>
          <w:bCs/>
          <w:sz w:val="22"/>
          <w:szCs w:val="22"/>
          <w:lang w:val="en-NZ"/>
        </w:rPr>
        <w:t>(</w:t>
      </w:r>
      <w:proofErr w:type="gramStart"/>
      <w:r w:rsidR="008A33DA" w:rsidRPr="00CA474E">
        <w:rPr>
          <w:rFonts w:cs="Arial"/>
          <w:b/>
          <w:bCs/>
          <w:color w:val="FF0000"/>
          <w:sz w:val="22"/>
          <w:szCs w:val="22"/>
          <w:lang w:val="en-NZ"/>
        </w:rPr>
        <w:t>as</w:t>
      </w:r>
      <w:proofErr w:type="gramEnd"/>
      <w:r w:rsidR="008A33DA" w:rsidRPr="00CA474E">
        <w:rPr>
          <w:rFonts w:cs="Arial"/>
          <w:b/>
          <w:bCs/>
          <w:color w:val="FF0000"/>
          <w:sz w:val="22"/>
          <w:szCs w:val="22"/>
          <w:lang w:val="en-NZ"/>
        </w:rPr>
        <w:t xml:space="preserve"> of </w:t>
      </w:r>
      <w:r w:rsidR="004B19BB" w:rsidRPr="00CA474E">
        <w:rPr>
          <w:rFonts w:cs="Arial"/>
          <w:b/>
          <w:bCs/>
          <w:color w:val="FF0000"/>
          <w:sz w:val="22"/>
          <w:szCs w:val="22"/>
          <w:lang w:val="en-NZ"/>
        </w:rPr>
        <w:t>2</w:t>
      </w:r>
      <w:r w:rsidR="00BA55C5">
        <w:rPr>
          <w:rFonts w:cs="Arial"/>
          <w:b/>
          <w:bCs/>
          <w:color w:val="FF0000"/>
          <w:sz w:val="22"/>
          <w:szCs w:val="22"/>
          <w:lang w:val="en-NZ"/>
        </w:rPr>
        <w:t xml:space="preserve"> Aug</w:t>
      </w:r>
      <w:r w:rsidR="004B19BB" w:rsidRPr="00CA474E">
        <w:rPr>
          <w:rFonts w:cs="Arial"/>
          <w:b/>
          <w:bCs/>
          <w:color w:val="FF0000"/>
          <w:sz w:val="22"/>
          <w:szCs w:val="22"/>
          <w:lang w:val="en-NZ"/>
        </w:rPr>
        <w:t xml:space="preserve"> 2022</w:t>
      </w:r>
      <w:r w:rsidRPr="00CA474E">
        <w:rPr>
          <w:rFonts w:cs="Arial"/>
          <w:b/>
          <w:bCs/>
          <w:sz w:val="22"/>
          <w:szCs w:val="22"/>
          <w:lang w:val="en-NZ"/>
        </w:rPr>
        <w:t>)</w:t>
      </w:r>
    </w:p>
    <w:p w14:paraId="595435DF" w14:textId="77777777" w:rsidR="00CB4CDA" w:rsidRPr="00CA474E" w:rsidRDefault="00CB4CDA">
      <w:pPr>
        <w:rPr>
          <w:rFonts w:cs="Arial"/>
        </w:rPr>
      </w:pPr>
    </w:p>
    <w:p w14:paraId="0EA3A1E1" w14:textId="77777777" w:rsidR="002741FC" w:rsidRPr="00CA474E" w:rsidRDefault="002741FC">
      <w:pPr>
        <w:rPr>
          <w:rFonts w:cs="Arial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167"/>
        <w:gridCol w:w="4431"/>
        <w:gridCol w:w="1385"/>
        <w:gridCol w:w="1681"/>
      </w:tblGrid>
      <w:tr w:rsidR="008B32EC" w:rsidRPr="00CA474E" w14:paraId="038F0F89" w14:textId="77777777" w:rsidTr="00A86383">
        <w:trPr>
          <w:cantSplit/>
          <w:tblHeader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685DD80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88F4A25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C1C54B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5E9EFAE" w14:textId="77777777" w:rsidR="00244494" w:rsidRPr="00CA474E" w:rsidRDefault="00244494" w:rsidP="00F4449C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6A6A6"/>
          </w:tcPr>
          <w:p w14:paraId="1A9CB6D6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Status</w:t>
            </w:r>
          </w:p>
          <w:p w14:paraId="091EF44E" w14:textId="6DDAEFBF" w:rsidR="00244494" w:rsidRPr="00CA474E" w:rsidRDefault="009A07C4" w:rsidP="00BA55C5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(</w:t>
            </w:r>
            <w:r w:rsidR="00BA55C5">
              <w:rPr>
                <w:rFonts w:cs="Arial"/>
                <w:b/>
                <w:bCs/>
                <w:color w:val="FF0000"/>
                <w:sz w:val="22"/>
                <w:szCs w:val="22"/>
                <w:lang w:val="en-NZ"/>
              </w:rPr>
              <w:t>Aug</w:t>
            </w:r>
            <w:r w:rsidR="00A62A0D" w:rsidRPr="00A62A0D">
              <w:rPr>
                <w:rFonts w:cs="Arial"/>
                <w:b/>
                <w:bCs/>
                <w:color w:val="FF0000"/>
                <w:sz w:val="22"/>
                <w:szCs w:val="22"/>
                <w:lang w:val="en-NZ"/>
              </w:rPr>
              <w:t xml:space="preserve"> 2022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8B32EC" w:rsidRPr="00CA474E" w14:paraId="7DD3855B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539AE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6AD9EC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37278D" w14:textId="77777777" w:rsidR="006F4808" w:rsidRPr="00CA474E" w:rsidRDefault="006F4808" w:rsidP="006F4808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Opening – Wel</w:t>
            </w:r>
            <w:r w:rsidR="004D3FF2" w:rsidRPr="00CA474E"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CA474E">
              <w:rPr>
                <w:rFonts w:cs="Arial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20F5069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730ABBCC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02862B8D" w14:textId="77777777" w:rsidTr="00FA5CB5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6AFE4D4" w14:textId="1B47668A" w:rsidR="006F4808" w:rsidRPr="00CA474E" w:rsidRDefault="00C84060" w:rsidP="006F480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HCA18/01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14EA5ABB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547FC557" w14:textId="77777777" w:rsidR="006F4808" w:rsidRPr="00CA474E" w:rsidRDefault="00C84060" w:rsidP="00651A2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>agreed on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the objectives of the conference 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presented by </w:t>
            </w:r>
            <w:r w:rsidR="00651A2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7DA776DF" w14:textId="47CE6830" w:rsidR="00651A25" w:rsidRPr="00CA474E" w:rsidRDefault="00651A25" w:rsidP="00651A2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C88390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100B0AA" w14:textId="6BCE8E45" w:rsidR="006F4808" w:rsidRPr="00CA474E" w:rsidRDefault="00651A2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5B07B2F6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A58BDBC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7973A97A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5399D1D" w14:textId="77777777" w:rsidR="008A3BE7" w:rsidRPr="00CA474E" w:rsidRDefault="008A3BE7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E4D3BAC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3F72308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F247F10" w14:textId="77777777" w:rsidTr="00FA5CB5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0415FC4" w14:textId="44C27485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03CE1B" w14:textId="77777777" w:rsidR="006F4808" w:rsidRPr="00CA474E" w:rsidRDefault="006F4808" w:rsidP="006F4808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069B95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Approval of Agenda and Timetable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008B5855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7CC86701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757EE8EB" w14:textId="77777777" w:rsidTr="004A4E5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44D5" w14:textId="3AF9C6AB" w:rsidR="006F4808" w:rsidRPr="00CA474E" w:rsidRDefault="004B19BB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C84060" w:rsidRPr="00CA474E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C65CF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AAC83" w14:textId="77777777" w:rsidR="009A7B24" w:rsidRPr="00CA474E" w:rsidRDefault="006F4808" w:rsidP="00787A6F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HCA Members 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>approved the agenda and timetable</w:t>
            </w:r>
            <w:r w:rsidRPr="00CA474E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D18F02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0C2352D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42A2DE5F" w14:textId="77777777" w:rsidTr="004A4E5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0BA7CF4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2D58609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327EC41F" w14:textId="77777777" w:rsidR="006F4808" w:rsidRPr="00CA474E" w:rsidRDefault="006F4808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4369A60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DCD28CB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4CD801CE" w14:textId="77777777" w:rsidTr="004A4E5E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39A844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F93D07" w14:textId="77777777" w:rsidR="006F4808" w:rsidRPr="00CA474E" w:rsidRDefault="006F4808" w:rsidP="006F4808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A706FE" w14:textId="77777777" w:rsidR="006F4808" w:rsidRPr="00CA474E" w:rsidRDefault="006F4808" w:rsidP="006F4808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65C402C2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2BAAA711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49EE0F87" w14:textId="77777777" w:rsidTr="007C6D87">
        <w:trPr>
          <w:cantSplit/>
          <w:trHeight w:val="904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8E1E5E5" w14:textId="3EDDB586" w:rsidR="008828F1" w:rsidRPr="00CA474E" w:rsidRDefault="008828F1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D3D60FA" w14:textId="77777777" w:rsidR="008828F1" w:rsidRPr="00CA474E" w:rsidRDefault="008828F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0A17430" w14:textId="70631315" w:rsidR="008828F1" w:rsidRDefault="008828F1" w:rsidP="007D7B5F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HCA </w:t>
            </w:r>
            <w:r w:rsidR="008A3BE7">
              <w:rPr>
                <w:rFonts w:cs="Arial"/>
                <w:sz w:val="22"/>
                <w:szCs w:val="22"/>
                <w:lang w:val="en-NZ"/>
              </w:rPr>
              <w:t>invited</w:t>
            </w:r>
            <w:r w:rsidR="007D7B5F">
              <w:rPr>
                <w:rFonts w:cs="Arial"/>
                <w:sz w:val="22"/>
                <w:szCs w:val="22"/>
                <w:lang w:val="en-NZ"/>
              </w:rPr>
              <w:t xml:space="preserve"> the </w:t>
            </w:r>
            <w:r w:rsidR="007D7B5F" w:rsidRPr="007D7B5F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 w:rsidRPr="007D7B5F">
              <w:rPr>
                <w:rFonts w:cs="Arial"/>
                <w:b/>
                <w:sz w:val="22"/>
                <w:szCs w:val="22"/>
                <w:lang w:val="en-NZ"/>
              </w:rPr>
              <w:t xml:space="preserve"> Secretariat</w:t>
            </w:r>
            <w:r w:rsidRPr="008828F1">
              <w:rPr>
                <w:rFonts w:cs="Arial"/>
                <w:sz w:val="22"/>
                <w:szCs w:val="22"/>
                <w:lang w:val="en-NZ"/>
              </w:rPr>
              <w:t xml:space="preserve"> </w:t>
            </w:r>
            <w:r w:rsidR="007D7B5F">
              <w:rPr>
                <w:rFonts w:cs="Arial"/>
                <w:sz w:val="22"/>
                <w:szCs w:val="22"/>
                <w:lang w:val="en-NZ"/>
              </w:rPr>
              <w:t>to promote</w:t>
            </w:r>
            <w:r w:rsidRPr="008828F1">
              <w:rPr>
                <w:rFonts w:cs="Arial"/>
                <w:sz w:val="22"/>
                <w:szCs w:val="22"/>
                <w:lang w:val="en-NZ"/>
              </w:rPr>
              <w:t xml:space="preserve"> HCA Membership to those States who are IHO Member States and Parties to the Antarctica Treaty (Belgium, Bulgaria, Finland, Netherlands, Poland</w:t>
            </w:r>
            <w:r w:rsidR="007D7B5F">
              <w:rPr>
                <w:rFonts w:cs="Arial"/>
                <w:sz w:val="22"/>
                <w:szCs w:val="22"/>
                <w:lang w:val="en-NZ"/>
              </w:rPr>
              <w:t xml:space="preserve">, </w:t>
            </w:r>
            <w:proofErr w:type="gramStart"/>
            <w:r w:rsidR="007D7B5F">
              <w:rPr>
                <w:rFonts w:cs="Arial"/>
                <w:sz w:val="22"/>
                <w:szCs w:val="22"/>
                <w:lang w:val="en-NZ"/>
              </w:rPr>
              <w:t xml:space="preserve">Ukraine, </w:t>
            </w:r>
            <w:r w:rsidR="008A3BE7">
              <w:rPr>
                <w:rFonts w:cs="Arial"/>
                <w:sz w:val="22"/>
                <w:szCs w:val="22"/>
                <w:lang w:val="en-NZ"/>
              </w:rPr>
              <w:t>…</w:t>
            </w:r>
            <w:r w:rsidRPr="008828F1">
              <w:rPr>
                <w:rFonts w:cs="Arial"/>
                <w:sz w:val="22"/>
                <w:szCs w:val="22"/>
                <w:lang w:val="en-NZ"/>
              </w:rPr>
              <w:t>)</w:t>
            </w:r>
            <w:proofErr w:type="gramEnd"/>
            <w:r>
              <w:rPr>
                <w:rFonts w:cs="Arial"/>
                <w:sz w:val="22"/>
                <w:szCs w:val="22"/>
                <w:lang w:val="en-NZ"/>
              </w:rPr>
              <w:t>.</w:t>
            </w:r>
          </w:p>
          <w:p w14:paraId="23E0027E" w14:textId="77777777" w:rsidR="008A3BE7" w:rsidRDefault="008A3BE7" w:rsidP="007D7B5F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</w:p>
          <w:p w14:paraId="63CC6AF9" w14:textId="4E41EB18" w:rsidR="008A3BE7" w:rsidRDefault="008A3BE7" w:rsidP="007D7B5F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8A3BE7">
              <w:rPr>
                <w:rFonts w:cs="Arial"/>
                <w:b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to contact the</w:t>
            </w:r>
            <w:r w:rsidR="00AF0DC4">
              <w:rPr>
                <w:rFonts w:cs="Arial"/>
                <w:sz w:val="22"/>
                <w:szCs w:val="22"/>
                <w:lang w:val="en-NZ"/>
              </w:rPr>
              <w:t>se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IHO Member States by HCA CL.</w:t>
            </w:r>
          </w:p>
          <w:p w14:paraId="76BE280A" w14:textId="37D77B49" w:rsidR="007D7B5F" w:rsidRPr="00CA474E" w:rsidRDefault="007D7B5F" w:rsidP="007D7B5F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B6B5E83" w14:textId="77777777" w:rsidR="008828F1" w:rsidRDefault="007D7B5F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HCA-19</w:t>
            </w:r>
          </w:p>
          <w:p w14:paraId="6115C518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B370D27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A004612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0E8F628A" w14:textId="77777777" w:rsidR="007D6BCB" w:rsidRDefault="007D6BCB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33AB86A" w14:textId="77777777" w:rsidR="008A3BE7" w:rsidRDefault="008A3BE7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781303F0" w14:textId="766FCAB3" w:rsidR="008A3BE7" w:rsidRPr="00CA474E" w:rsidRDefault="008A3BE7" w:rsidP="00A22377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End of 2022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C8AF538" w14:textId="27374461" w:rsidR="008828F1" w:rsidRPr="00CA474E" w:rsidRDefault="008828F1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757BAF57" w14:textId="77777777" w:rsidTr="007C6D87">
        <w:trPr>
          <w:cantSplit/>
          <w:trHeight w:val="904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5CA1262" w14:textId="3CF0D6A2" w:rsidR="006F4808" w:rsidRPr="00CA474E" w:rsidRDefault="004B19BB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7D7B5F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42FE537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3C791784" w14:textId="77777777" w:rsidR="00923E0E" w:rsidRPr="00CA474E" w:rsidRDefault="006F4808" w:rsidP="00787A6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CA474E">
              <w:rPr>
                <w:rFonts w:cs="Arial"/>
                <w:bCs/>
                <w:sz w:val="22"/>
                <w:szCs w:val="22"/>
              </w:rPr>
              <w:t xml:space="preserve">to provide their updates on the HCA Membership </w:t>
            </w:r>
            <w:r w:rsidR="004D3FF2" w:rsidRPr="00CA474E">
              <w:rPr>
                <w:rFonts w:cs="Arial"/>
                <w:bCs/>
                <w:sz w:val="22"/>
                <w:szCs w:val="22"/>
              </w:rPr>
              <w:t xml:space="preserve">List </w:t>
            </w:r>
            <w:r w:rsidRPr="00CA474E">
              <w:rPr>
                <w:rFonts w:cs="Arial"/>
                <w:bCs/>
                <w:sz w:val="22"/>
                <w:szCs w:val="22"/>
              </w:rPr>
              <w:t>to the HCA Sec. as appropriate.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C880710" w14:textId="77777777" w:rsidR="006F4808" w:rsidRPr="00CA474E" w:rsidRDefault="00D1345D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Permanent</w:t>
            </w:r>
          </w:p>
          <w:p w14:paraId="598397B3" w14:textId="77777777" w:rsidR="00D166BE" w:rsidRPr="00CA474E" w:rsidRDefault="00D166BE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85F9248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03C7E877" w14:textId="77777777" w:rsidTr="00B1406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E3047" w14:textId="45E8CF09" w:rsidR="00C001B9" w:rsidRPr="00CA474E" w:rsidRDefault="00C001B9" w:rsidP="008A3BE7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HCA18/0</w:t>
            </w:r>
            <w:r w:rsidR="008A3BE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EFC8C" w14:textId="77777777" w:rsidR="00C001B9" w:rsidRPr="00CA474E" w:rsidRDefault="00C001B9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</w:tcPr>
          <w:p w14:paraId="647E4D79" w14:textId="77777777" w:rsidR="00C001B9" w:rsidRPr="00CA474E" w:rsidRDefault="00C001B9" w:rsidP="008100DE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commended the </w:t>
            </w: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 Vice-Chair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for his </w:t>
            </w:r>
            <w:r w:rsidR="00CA474E" w:rsidRPr="00CA474E">
              <w:rPr>
                <w:rFonts w:cs="Arial"/>
                <w:sz w:val="22"/>
                <w:szCs w:val="22"/>
                <w:lang w:val="en-NZ"/>
              </w:rPr>
              <w:t xml:space="preserve">active 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>contribution in the development of the adopted amendments to the HCA Statutes.</w:t>
            </w:r>
          </w:p>
          <w:p w14:paraId="0BDB37CB" w14:textId="640305B9" w:rsidR="00CA474E" w:rsidRPr="00CA474E" w:rsidRDefault="00CA474E" w:rsidP="008100DE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sz w:val="22"/>
                <w:szCs w:val="22"/>
                <w:lang w:val="en-NZ"/>
              </w:rPr>
              <w:t>The new Statutes entered into force on 24 May 2022.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3F80B4F" w14:textId="77777777" w:rsidR="00C001B9" w:rsidRPr="00CA474E" w:rsidRDefault="00C001B9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DD6C81E" w14:textId="17682D99" w:rsidR="00C001B9" w:rsidRPr="00CA474E" w:rsidRDefault="00CA474E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br/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HCA Letter 02/2022 refers.</w:t>
            </w:r>
          </w:p>
        </w:tc>
      </w:tr>
      <w:tr w:rsidR="008B32EC" w:rsidRPr="00CA474E" w14:paraId="2B8DAEE6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EFC" w14:textId="3FFBD6C2" w:rsidR="006D186F" w:rsidRPr="00CA474E" w:rsidRDefault="004B19BB" w:rsidP="0063223E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D711E6" w:rsidRPr="00CA474E">
              <w:rPr>
                <w:rFonts w:cs="Arial"/>
                <w:sz w:val="22"/>
                <w:szCs w:val="22"/>
              </w:rPr>
              <w:t>0</w:t>
            </w:r>
            <w:r w:rsidR="008A3BE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DF1E" w14:textId="77777777" w:rsidR="006D186F" w:rsidRPr="00CA474E" w:rsidRDefault="006D186F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</w:tcPr>
          <w:p w14:paraId="5A117D3B" w14:textId="1C446686" w:rsidR="00D166BE" w:rsidRPr="00CA474E" w:rsidRDefault="00651A25" w:rsidP="008100DE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Following the adoption of the new HCA Statutes, </w:t>
            </w: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endorsed the proposed amendments to Art. </w:t>
            </w:r>
            <w:proofErr w:type="gramStart"/>
            <w:r w:rsidRPr="00CA474E">
              <w:rPr>
                <w:rFonts w:cs="Arial"/>
                <w:sz w:val="22"/>
                <w:szCs w:val="22"/>
                <w:lang w:val="en-NZ"/>
              </w:rPr>
              <w:t>8.e</w:t>
            </w:r>
            <w:proofErr w:type="gramEnd"/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of the General Regulations of the IHO.</w:t>
            </w:r>
          </w:p>
          <w:p w14:paraId="6BFE19AC" w14:textId="77777777" w:rsidR="00D166BE" w:rsidRPr="00CA474E" w:rsidRDefault="00D166BE" w:rsidP="008100DE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0E2BC224" w14:textId="3CA4A213" w:rsidR="00D166BE" w:rsidRPr="00CA474E" w:rsidRDefault="00D166BE" w:rsidP="008100DE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 Secretariat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to submit 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>these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propos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 xml:space="preserve">ed </w:t>
            </w:r>
            <w:r w:rsidR="00B46FEF" w:rsidRPr="00CA474E">
              <w:rPr>
                <w:rFonts w:cs="Arial"/>
                <w:sz w:val="22"/>
                <w:szCs w:val="22"/>
                <w:lang w:val="en-NZ"/>
              </w:rPr>
              <w:t xml:space="preserve">amendments 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>for Council’s endorsement, then to A-3</w:t>
            </w:r>
            <w:r w:rsidR="00992AB9">
              <w:rPr>
                <w:rFonts w:cs="Arial"/>
                <w:sz w:val="22"/>
                <w:szCs w:val="22"/>
                <w:lang w:val="en-NZ"/>
              </w:rPr>
              <w:t xml:space="preserve"> for approval</w:t>
            </w:r>
            <w:r w:rsidR="00651A25" w:rsidRPr="00CA474E">
              <w:rPr>
                <w:rFonts w:cs="Arial"/>
                <w:sz w:val="22"/>
                <w:szCs w:val="22"/>
                <w:lang w:val="en-NZ"/>
              </w:rPr>
              <w:t>.</w:t>
            </w:r>
          </w:p>
          <w:p w14:paraId="3FC38CDC" w14:textId="77777777" w:rsidR="006D186F" w:rsidRPr="00CA474E" w:rsidRDefault="006D186F" w:rsidP="008100DE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BFFAD16" w14:textId="7F10FCF0" w:rsidR="00D166BE" w:rsidRPr="00CA474E" w:rsidRDefault="00D166BE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AA004AD" w14:textId="77777777" w:rsidR="00D166BE" w:rsidRPr="00CA474E" w:rsidRDefault="00D166BE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776E56FB" w14:textId="77777777" w:rsidR="00651A25" w:rsidRPr="00CA474E" w:rsidRDefault="00651A25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FF62695" w14:textId="77777777" w:rsidR="00691D0E" w:rsidRPr="00CA474E" w:rsidRDefault="00691D0E" w:rsidP="00D54CA9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0D3473AF" w14:textId="6529DE8D" w:rsidR="00651A25" w:rsidRPr="00CA474E" w:rsidRDefault="006D186F" w:rsidP="00D54CA9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1</w:t>
            </w:r>
            <w:r w:rsidR="00D54CA9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8</w:t>
            </w:r>
            <w:r w:rsidR="00D54CA9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51A2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July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(for C-6), </w:t>
            </w:r>
            <w:r w:rsidR="00651A2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20 December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(for A-3)</w:t>
            </w:r>
          </w:p>
          <w:p w14:paraId="31330D94" w14:textId="238A477E" w:rsidR="006D186F" w:rsidRPr="00CA474E" w:rsidRDefault="006D186F" w:rsidP="00D54CA9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E9CAC61" w14:textId="696906E7" w:rsidR="006D186F" w:rsidRPr="00CA474E" w:rsidRDefault="00651A25" w:rsidP="004B19BB">
            <w:pPr>
              <w:spacing w:before="40" w:after="40"/>
              <w:jc w:val="left"/>
              <w:rPr>
                <w:rFonts w:cs="Arial"/>
                <w:iCs/>
                <w:color w:val="FF0000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68CC0E49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8717" w14:textId="4A3D8FCE" w:rsidR="00C3348F" w:rsidRPr="00CA474E" w:rsidRDefault="00C3348F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7FE2" w14:textId="77777777" w:rsidR="00C3348F" w:rsidRPr="00CA474E" w:rsidRDefault="00C3348F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8C4C4" w14:textId="77777777" w:rsidR="00C3348F" w:rsidRPr="00CA474E" w:rsidRDefault="00C3348F" w:rsidP="004D3FF2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A714780" w14:textId="77777777" w:rsidR="00C3348F" w:rsidRPr="00CA474E" w:rsidRDefault="00C3348F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6D0F177" w14:textId="77777777" w:rsidR="00C3348F" w:rsidRPr="00CA474E" w:rsidRDefault="00C3348F" w:rsidP="00940FC7">
            <w:pPr>
              <w:spacing w:before="40" w:after="40"/>
              <w:jc w:val="left"/>
              <w:rPr>
                <w:rFonts w:cs="Arial"/>
                <w:iCs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2A0547C7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74CFF3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E845CF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CB0C35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Election of Vice-Chair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44A050AE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5543EDC3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E9D2629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F7363" w14:textId="5BF1D104" w:rsidR="006F4808" w:rsidRPr="00CA474E" w:rsidRDefault="004B19BB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102322">
              <w:rPr>
                <w:rFonts w:cs="Arial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6B7E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A820A" w14:textId="6BE86C98" w:rsidR="00923E0E" w:rsidRPr="00CA474E" w:rsidRDefault="006F4808" w:rsidP="00651A2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Mr Patrick Dorr 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>(NGA, USA)</w:t>
            </w: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 </w:t>
            </w:r>
            <w:r w:rsidRPr="00CA474E">
              <w:rPr>
                <w:rFonts w:cs="Arial"/>
                <w:bCs/>
                <w:sz w:val="22"/>
                <w:szCs w:val="22"/>
              </w:rPr>
              <w:t xml:space="preserve">was </w:t>
            </w:r>
            <w:r w:rsidR="00A82402" w:rsidRPr="00CA474E">
              <w:rPr>
                <w:rFonts w:cs="Arial"/>
                <w:bCs/>
                <w:sz w:val="22"/>
                <w:szCs w:val="22"/>
              </w:rPr>
              <w:t>re-</w:t>
            </w:r>
            <w:r w:rsidRPr="00CA474E">
              <w:rPr>
                <w:rFonts w:cs="Arial"/>
                <w:bCs/>
                <w:sz w:val="22"/>
                <w:szCs w:val="22"/>
              </w:rPr>
              <w:t>elected</w:t>
            </w:r>
            <w:r w:rsidR="00651A25" w:rsidRPr="00CA474E">
              <w:rPr>
                <w:rFonts w:cs="Arial"/>
                <w:bCs/>
                <w:sz w:val="22"/>
                <w:szCs w:val="22"/>
              </w:rPr>
              <w:t xml:space="preserve"> as </w:t>
            </w:r>
            <w:r w:rsidR="00651A25" w:rsidRPr="00CA474E">
              <w:rPr>
                <w:rFonts w:cs="Arial"/>
                <w:b/>
                <w:bCs/>
                <w:sz w:val="22"/>
                <w:szCs w:val="22"/>
              </w:rPr>
              <w:t>HCA Vice-Chair</w:t>
            </w:r>
            <w:r w:rsidR="00651A25" w:rsidRPr="00CA474E">
              <w:rPr>
                <w:rFonts w:cs="Arial"/>
                <w:bCs/>
                <w:sz w:val="22"/>
                <w:szCs w:val="22"/>
              </w:rPr>
              <w:t xml:space="preserve"> and will serve until the end of HCA-19 (2024).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57B7520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C492F01" w14:textId="0F167739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  <w:r w:rsidR="00651A25" w:rsidRPr="00CA474E">
              <w:rPr>
                <w:rFonts w:cs="Arial"/>
                <w:iCs/>
                <w:sz w:val="22"/>
                <w:szCs w:val="22"/>
                <w:lang w:val="en-NZ"/>
              </w:rPr>
              <w:br/>
              <w:t>Art. 5.2 of HCA Statutes applies.</w:t>
            </w:r>
          </w:p>
        </w:tc>
      </w:tr>
      <w:tr w:rsidR="008B32EC" w:rsidRPr="00CA474E" w14:paraId="564A0F66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C2D9" w14:textId="77777777" w:rsidR="002D617D" w:rsidRPr="00CA474E" w:rsidRDefault="002D617D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AB0B" w14:textId="77777777" w:rsidR="002D617D" w:rsidRPr="00CA474E" w:rsidRDefault="002D617D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EEB" w14:textId="77777777" w:rsidR="002D617D" w:rsidRPr="00CA474E" w:rsidRDefault="002D617D" w:rsidP="004B19BB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3EBFC082" w14:textId="77777777" w:rsidR="002D617D" w:rsidRPr="00CA474E" w:rsidRDefault="002D617D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5D490B79" w14:textId="77777777" w:rsidR="002D617D" w:rsidRPr="00CA474E" w:rsidRDefault="002D617D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4818B0A5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3DB237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EAD2FA" w14:textId="77777777" w:rsidR="00244494" w:rsidRPr="00CA474E" w:rsidRDefault="00DC64C8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ACA959" w14:textId="1CFF2DBA" w:rsidR="00244494" w:rsidRPr="00CA474E" w:rsidRDefault="00DC64C8" w:rsidP="00CA474E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 xml:space="preserve">Review of Status of List </w:t>
            </w:r>
            <w:r w:rsidR="00C3348F" w:rsidRPr="00CA474E">
              <w:rPr>
                <w:rFonts w:cs="Arial"/>
                <w:b/>
                <w:bCs/>
                <w:sz w:val="22"/>
                <w:szCs w:val="22"/>
              </w:rPr>
              <w:t>of Actions resulting from HCA-1</w:t>
            </w:r>
            <w:r w:rsidR="00CA474E" w:rsidRPr="00CA474E">
              <w:rPr>
                <w:rFonts w:cs="Arial"/>
                <w:b/>
                <w:bCs/>
                <w:sz w:val="22"/>
                <w:szCs w:val="22"/>
              </w:rPr>
              <w:t>7</w:t>
            </w:r>
            <w:r w:rsidR="00B239C4" w:rsidRPr="00CA474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54E97DB8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1C88D323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22EF0C7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75FE" w14:textId="4F23C862" w:rsidR="00502B52" w:rsidRPr="00CA474E" w:rsidRDefault="004B19BB" w:rsidP="004D3FF2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5F168F">
              <w:rPr>
                <w:rFonts w:cs="Arial"/>
                <w:sz w:val="22"/>
                <w:szCs w:val="22"/>
              </w:rPr>
              <w:t>08</w:t>
            </w:r>
          </w:p>
          <w:p w14:paraId="2EE47920" w14:textId="11B5F0BD" w:rsidR="00E02E2A" w:rsidRPr="00CA474E" w:rsidRDefault="00E02E2A" w:rsidP="004D3F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CA474E" w:rsidRPr="00CA474E">
              <w:rPr>
                <w:rFonts w:cs="Arial"/>
                <w:sz w:val="18"/>
                <w:szCs w:val="18"/>
              </w:rPr>
              <w:t xml:space="preserve">HCA17/05, </w:t>
            </w:r>
            <w:r w:rsidR="00687DC6" w:rsidRPr="00CA474E">
              <w:rPr>
                <w:rFonts w:cs="Arial"/>
                <w:sz w:val="18"/>
                <w:szCs w:val="18"/>
              </w:rPr>
              <w:t xml:space="preserve">HCA16/06, </w:t>
            </w:r>
            <w:r w:rsidRPr="00CA474E">
              <w:rPr>
                <w:rFonts w:cs="Arial"/>
                <w:sz w:val="18"/>
                <w:szCs w:val="18"/>
              </w:rPr>
              <w:t>HCA15/07)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912D" w14:textId="77777777" w:rsidR="00502B52" w:rsidRPr="00CA474E" w:rsidRDefault="00502B52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928F0" w14:textId="201A9DC8" w:rsidR="00502B52" w:rsidRPr="00CA474E" w:rsidRDefault="00502B52" w:rsidP="00B40DF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agreed that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,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>principle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the current </w:t>
            </w:r>
            <w:r w:rsidR="00FE4F1D" w:rsidRPr="00CA474E">
              <w:rPr>
                <w:rFonts w:cs="Arial"/>
                <w:iCs/>
                <w:sz w:val="22"/>
                <w:szCs w:val="22"/>
                <w:lang w:val="en-NZ"/>
              </w:rPr>
              <w:t>producer nations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in Antarctica should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production and distribution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>of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S-100 based products for Antarctica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areas of charting responsibilit</w:t>
            </w:r>
            <w:r w:rsidR="00992AB9">
              <w:rPr>
                <w:rFonts w:cs="Arial"/>
                <w:iCs/>
                <w:sz w:val="22"/>
                <w:szCs w:val="22"/>
                <w:lang w:val="en-NZ"/>
              </w:rPr>
              <w:t>y</w:t>
            </w:r>
            <w:r w:rsidR="00923E0E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1E8464DE" w14:textId="77777777" w:rsidR="00923E0E" w:rsidRPr="00CA474E" w:rsidRDefault="00923E0E" w:rsidP="00B40DF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81E5EC8" w14:textId="77777777" w:rsidR="00502B52" w:rsidRPr="00CA474E" w:rsidRDefault="00502B52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026F919" w14:textId="77777777" w:rsidR="00502B52" w:rsidRPr="00CA474E" w:rsidRDefault="008C7FA0" w:rsidP="002444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74255E76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16F8" w14:textId="53A9E5E4" w:rsidR="00B40DF5" w:rsidRPr="00CA474E" w:rsidRDefault="004B19BB" w:rsidP="00782B4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5F168F">
              <w:rPr>
                <w:rFonts w:cs="Arial"/>
                <w:sz w:val="22"/>
                <w:szCs w:val="22"/>
              </w:rPr>
              <w:t>09</w:t>
            </w:r>
            <w:r w:rsidR="00687DC6" w:rsidRPr="00CA474E">
              <w:rPr>
                <w:rFonts w:cs="Arial"/>
                <w:sz w:val="22"/>
                <w:szCs w:val="22"/>
              </w:rPr>
              <w:br/>
            </w:r>
            <w:r w:rsidR="00687DC6"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CA474E">
              <w:rPr>
                <w:rFonts w:cs="Arial"/>
                <w:sz w:val="18"/>
                <w:szCs w:val="18"/>
              </w:rPr>
              <w:t xml:space="preserve">HCA17/07, </w:t>
            </w:r>
            <w:r w:rsidR="00687DC6" w:rsidRPr="00CA474E">
              <w:rPr>
                <w:rFonts w:cs="Arial"/>
                <w:sz w:val="18"/>
                <w:szCs w:val="18"/>
              </w:rPr>
              <w:t>HCA16/07b)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1AA9" w14:textId="77777777" w:rsidR="00B40DF5" w:rsidRPr="00CA474E" w:rsidRDefault="00B40DF5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94E4" w14:textId="64F48FC9" w:rsidR="00B40DF5" w:rsidRPr="00CA474E" w:rsidRDefault="00B40DF5" w:rsidP="00687DC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</w:t>
            </w:r>
            <w:proofErr w:type="spellStart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binded</w:t>
            </w:r>
            <w:proofErr w:type="spellEnd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by the Antarctic Treaty</w:t>
            </w:r>
            <w:r w:rsidR="00691187" w:rsidRPr="00CA474E">
              <w:rPr>
                <w:rStyle w:val="FootnoteReference"/>
                <w:rFonts w:cs="Arial"/>
                <w:iCs/>
                <w:sz w:val="22"/>
                <w:szCs w:val="22"/>
                <w:lang w:val="en-NZ"/>
              </w:rPr>
              <w:footnoteReference w:id="1"/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are encouraged to ensure that bathymetric information contained in their surveys 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 xml:space="preserve">(survey coverage metadata as a minimum)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is transmitted to the IHO DCDB (ATCM Resolution</w:t>
            </w:r>
            <w:r w:rsidR="000B59C1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87DC6" w:rsidRPr="00CA474E">
              <w:rPr>
                <w:rFonts w:cs="Arial"/>
                <w:iCs/>
                <w:sz w:val="22"/>
                <w:szCs w:val="22"/>
                <w:lang w:val="en-NZ"/>
              </w:rPr>
              <w:t>06</w:t>
            </w:r>
            <w:r w:rsidR="000B59C1" w:rsidRPr="00CA474E">
              <w:rPr>
                <w:rFonts w:cs="Arial"/>
                <w:iCs/>
                <w:sz w:val="22"/>
                <w:szCs w:val="22"/>
                <w:lang w:val="en-NZ"/>
              </w:rPr>
              <w:t>/2019</w:t>
            </w:r>
            <w:r w:rsidR="007158B9" w:rsidRPr="00CA474E">
              <w:rPr>
                <w:rFonts w:cs="Arial"/>
                <w:iCs/>
                <w:sz w:val="22"/>
                <w:szCs w:val="22"/>
                <w:lang w:val="en-NZ"/>
              </w:rPr>
              <w:t>, as approved at ATCM XLII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="00923E0E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E9AE451" w14:textId="77777777" w:rsidR="00923E0E" w:rsidRPr="00CA474E" w:rsidRDefault="00923E0E" w:rsidP="00687DC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0735CA13" w14:textId="77777777" w:rsidR="00B40DF5" w:rsidRPr="00CA474E" w:rsidRDefault="00782B4D" w:rsidP="004B19B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595FBCB" w14:textId="77777777" w:rsidR="00B40DF5" w:rsidRPr="00CA474E" w:rsidRDefault="00B40DF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55E959C3" w14:textId="77777777" w:rsidR="00B40DF5" w:rsidRPr="00CA474E" w:rsidRDefault="00B40DF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3884FD3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B6025" w14:textId="1FE968A6" w:rsidR="009A0F25" w:rsidRPr="00CA474E" w:rsidRDefault="004B19BB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64248E">
              <w:rPr>
                <w:rFonts w:cs="Arial"/>
                <w:sz w:val="22"/>
                <w:szCs w:val="22"/>
              </w:rPr>
              <w:t>10</w:t>
            </w:r>
          </w:p>
          <w:p w14:paraId="1CD4649A" w14:textId="50B4407D" w:rsidR="009A0F25" w:rsidRPr="00CA474E" w:rsidRDefault="009A0F25" w:rsidP="004B19BB">
            <w:pPr>
              <w:spacing w:before="40" w:after="40"/>
              <w:jc w:val="center"/>
              <w:rPr>
                <w:rFonts w:cs="Arial"/>
                <w:iCs/>
                <w:sz w:val="18"/>
                <w:szCs w:val="18"/>
                <w:lang w:val="en-NZ"/>
              </w:rPr>
            </w:pPr>
            <w:r w:rsidRPr="00CA474E">
              <w:rPr>
                <w:rFonts w:cs="Arial"/>
                <w:iCs/>
                <w:sz w:val="18"/>
                <w:szCs w:val="18"/>
                <w:lang w:val="en-NZ"/>
              </w:rPr>
              <w:t xml:space="preserve">(former </w:t>
            </w:r>
            <w:r w:rsidR="00DA05AB">
              <w:rPr>
                <w:rFonts w:cs="Arial"/>
                <w:iCs/>
                <w:sz w:val="18"/>
                <w:szCs w:val="18"/>
                <w:lang w:val="en-NZ"/>
              </w:rPr>
              <w:t>HCA17/11</w:t>
            </w:r>
            <w:r w:rsidRPr="00CA474E">
              <w:rPr>
                <w:rFonts w:cs="Arial"/>
                <w:iCs/>
                <w:sz w:val="18"/>
                <w:szCs w:val="18"/>
                <w:lang w:val="en-NZ"/>
              </w:rPr>
              <w:t>)</w:t>
            </w:r>
          </w:p>
          <w:p w14:paraId="1B2436D9" w14:textId="77777777" w:rsidR="009A0F25" w:rsidRPr="00CA474E" w:rsidRDefault="009A0F25" w:rsidP="004B19BB">
            <w:pPr>
              <w:spacing w:before="40" w:after="40"/>
              <w:jc w:val="center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8E092" w14:textId="77777777" w:rsidR="009A0F25" w:rsidRPr="00CA474E" w:rsidRDefault="009A0F25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C34A8" w14:textId="77777777" w:rsidR="009A0F25" w:rsidRPr="00CA474E" w:rsidRDefault="009A0F25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Noting the benefits that can be made from CATZOC values in HCA ENCs for risk assessment purposes,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agreed to keep the C-55 geographic segmentation in Antarctica as it is, for the time being.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46CCEEB" w14:textId="77777777" w:rsidR="009A0F25" w:rsidRPr="00CA474E" w:rsidRDefault="00782B4D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D4B0EED" w14:textId="77777777" w:rsidR="009A0F25" w:rsidRPr="00CA474E" w:rsidRDefault="009A0F25" w:rsidP="004B19B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228D2A47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0E3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6502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DA0" w14:textId="77777777" w:rsidR="00244494" w:rsidRPr="00CA474E" w:rsidRDefault="00244494" w:rsidP="00244494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48DE5B9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2B2DB21" w14:textId="77777777" w:rsidR="00244494" w:rsidRPr="00CA474E" w:rsidRDefault="00244494" w:rsidP="002444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BED0924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C9B9C7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CF6F2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E916A5" w14:textId="77777777" w:rsidR="00244494" w:rsidRPr="00CA474E" w:rsidRDefault="00C3348F" w:rsidP="00923E0E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 xml:space="preserve">IHO </w:t>
            </w:r>
            <w:r w:rsidR="00923E0E" w:rsidRPr="00CA474E">
              <w:rPr>
                <w:rFonts w:cs="Arial"/>
                <w:b/>
                <w:bCs/>
                <w:sz w:val="22"/>
                <w:szCs w:val="22"/>
              </w:rPr>
              <w:t>and ATCM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5116971A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6AAF8E25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A7BD62B" w14:textId="77777777" w:rsidTr="008A3BE7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7F8492E6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1C04864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6.1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749F3976" w14:textId="629A1695" w:rsidR="00244494" w:rsidRPr="00CA474E" w:rsidRDefault="00923E0E" w:rsidP="00F607A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IHO </w:t>
            </w:r>
            <w:r w:rsidR="00F607A9">
              <w:rPr>
                <w:rFonts w:cs="Arial"/>
                <w:b/>
                <w:iCs/>
                <w:sz w:val="22"/>
                <w:szCs w:val="22"/>
                <w:lang w:val="en-NZ"/>
              </w:rPr>
              <w:t>Liaison with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2345DA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ATCM</w:t>
            </w:r>
            <w:r w:rsidR="00F607A9">
              <w:rPr>
                <w:rFonts w:cs="Arial"/>
                <w:b/>
                <w:iCs/>
                <w:sz w:val="22"/>
                <w:szCs w:val="22"/>
                <w:lang w:val="en-NZ"/>
              </w:rPr>
              <w:t>, SCAR, IAATO</w:t>
            </w:r>
          </w:p>
        </w:tc>
        <w:tc>
          <w:tcPr>
            <w:tcW w:w="1385" w:type="dxa"/>
            <w:shd w:val="clear" w:color="auto" w:fill="C6D9F1"/>
          </w:tcPr>
          <w:p w14:paraId="1B6C5982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26B28A99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4A2A8C3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345EB" w14:textId="60E85674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11</w:t>
            </w:r>
          </w:p>
          <w:p w14:paraId="447E3637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>
              <w:rPr>
                <w:rFonts w:cs="Arial"/>
                <w:sz w:val="18"/>
                <w:szCs w:val="18"/>
              </w:rPr>
              <w:t xml:space="preserve">HCA17/08, </w:t>
            </w:r>
            <w:r w:rsidRPr="00CA474E">
              <w:rPr>
                <w:rFonts w:cs="Arial"/>
                <w:sz w:val="18"/>
                <w:szCs w:val="18"/>
              </w:rPr>
              <w:t>HCA16/08, HCA15/11)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2C0C3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B814" w14:textId="77777777" w:rsidR="008A3BE7" w:rsidRDefault="008A3BE7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to check if the new approved guidance on crowd-sourced bathymetry (B-12) can be implemented technically – possibly by export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ing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from Voyage Data Recorder recordings (experimentation in progress).</w:t>
            </w:r>
          </w:p>
          <w:p w14:paraId="57027C9D" w14:textId="55E9E318" w:rsidR="00CC40CE" w:rsidRPr="00CA474E" w:rsidRDefault="00CC40CE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64248E">
              <w:rPr>
                <w:rFonts w:cs="Arial"/>
                <w:b/>
                <w:iCs/>
                <w:sz w:val="22"/>
                <w:szCs w:val="22"/>
                <w:lang w:val="en-NZ"/>
              </w:rPr>
              <w:t>NO</w:t>
            </w:r>
            <w:r w:rsidR="0064248E" w:rsidRPr="0064248E">
              <w:rPr>
                <w:rFonts w:cs="Arial"/>
                <w:iCs/>
                <w:sz w:val="22"/>
                <w:szCs w:val="22"/>
                <w:lang w:val="en-NZ"/>
              </w:rPr>
              <w:t xml:space="preserve"> (as GGC Chair)</w:t>
            </w:r>
            <w:r w:rsidRPr="0064248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4248E" w:rsidRPr="0064248E">
              <w:rPr>
                <w:rFonts w:cs="Arial"/>
                <w:iCs/>
                <w:sz w:val="22"/>
                <w:szCs w:val="22"/>
                <w:lang w:val="en-NZ"/>
              </w:rPr>
              <w:t>to</w:t>
            </w:r>
            <w:r w:rsidR="0064248E">
              <w:rPr>
                <w:rFonts w:cs="Arial"/>
                <w:iCs/>
                <w:sz w:val="22"/>
                <w:szCs w:val="22"/>
                <w:lang w:val="en-NZ"/>
              </w:rPr>
              <w:t xml:space="preserve"> engage with </w:t>
            </w:r>
            <w:r w:rsidR="0064248E" w:rsidRPr="0064248E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="0064248E">
              <w:rPr>
                <w:rFonts w:cs="Arial"/>
                <w:iCs/>
                <w:sz w:val="22"/>
                <w:szCs w:val="22"/>
                <w:lang w:val="en-NZ"/>
              </w:rPr>
              <w:t xml:space="preserve"> Director of Operations on this matter.</w:t>
            </w:r>
          </w:p>
          <w:p w14:paraId="6277BCCB" w14:textId="77777777" w:rsidR="008A3BE7" w:rsidRPr="00CA474E" w:rsidRDefault="008A3BE7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2692964F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HCA-1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09D1104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1E5E5C5" w14:textId="77777777" w:rsidTr="008A3BE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A7A18" w14:textId="4BEDEB38" w:rsidR="0076761A" w:rsidRPr="00CA474E" w:rsidRDefault="004B19BB" w:rsidP="00EE56FC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lastRenderedPageBreak/>
              <w:t>HCA18/</w:t>
            </w:r>
            <w:r w:rsidR="00EE56FC">
              <w:rPr>
                <w:rFonts w:cs="Arial"/>
                <w:sz w:val="22"/>
                <w:szCs w:val="22"/>
              </w:rPr>
              <w:t>12</w:t>
            </w:r>
            <w:r w:rsidR="009A7B24" w:rsidRPr="00CA474E">
              <w:rPr>
                <w:rFonts w:cs="Arial"/>
                <w:sz w:val="22"/>
                <w:szCs w:val="22"/>
              </w:rPr>
              <w:br/>
            </w:r>
            <w:r w:rsidR="009A7B24"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A86383">
              <w:rPr>
                <w:rFonts w:cs="Arial"/>
                <w:sz w:val="18"/>
                <w:szCs w:val="18"/>
              </w:rPr>
              <w:t xml:space="preserve">HCA17/14, </w:t>
            </w:r>
            <w:r w:rsidR="009A7B24" w:rsidRPr="00CA474E">
              <w:rPr>
                <w:rFonts w:cs="Arial"/>
                <w:sz w:val="18"/>
                <w:szCs w:val="18"/>
              </w:rPr>
              <w:t>HCA16/11)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AC442" w14:textId="77777777" w:rsidR="0076761A" w:rsidRPr="00CA474E" w:rsidRDefault="0076761A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7F424" w14:textId="2017A41D" w:rsidR="0076761A" w:rsidRPr="00CA474E" w:rsidRDefault="00F51491" w:rsidP="004F4BF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Noting that pro-active actions are necessary to have “IHO activities” in their agenda meetings,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32965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="0032024B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(ideally 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>represented</w:t>
            </w:r>
            <w:r w:rsidR="0032024B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by </w:t>
            </w:r>
            <w:r w:rsidR="0032024B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Member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32024B" w:rsidRPr="00CA474E">
              <w:rPr>
                <w:rFonts w:cs="Arial"/>
                <w:iCs/>
                <w:sz w:val="22"/>
                <w:szCs w:val="22"/>
                <w:lang w:val="en-NZ"/>
              </w:rPr>
              <w:t>according to t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>he host country</w:t>
            </w:r>
            <w:r w:rsidR="00B35064" w:rsidRPr="00CA474E">
              <w:rPr>
                <w:rFonts w:cs="Arial"/>
                <w:iCs/>
                <w:sz w:val="22"/>
                <w:szCs w:val="22"/>
                <w:lang w:val="en-NZ"/>
              </w:rPr>
              <w:t>/region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) to </w:t>
            </w:r>
            <w:r w:rsidR="004F4BF8" w:rsidRPr="00CA474E">
              <w:rPr>
                <w:rFonts w:cs="Arial"/>
                <w:iCs/>
                <w:sz w:val="22"/>
                <w:szCs w:val="22"/>
                <w:lang w:val="en-NZ"/>
              </w:rPr>
              <w:t>consider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the possibility of participating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regularly</w:t>
            </w:r>
            <w:r w:rsidR="00732965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1D1832" w:rsidRPr="00CA474E">
              <w:rPr>
                <w:rFonts w:cs="Arial"/>
                <w:iCs/>
                <w:sz w:val="22"/>
                <w:szCs w:val="22"/>
                <w:lang w:val="en-NZ"/>
              </w:rPr>
              <w:t>in ATCM, COMNAP, SCAR and IAATO meetings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91DCC96" w14:textId="77777777" w:rsidR="00CB0F18" w:rsidRPr="00CA474E" w:rsidRDefault="00CB0F18" w:rsidP="004F4BF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73E8994" w14:textId="499A78FD" w:rsidR="0076761A" w:rsidRPr="00CA474E" w:rsidRDefault="009B7E9A" w:rsidP="00A86383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HCA-1</w:t>
            </w:r>
            <w:r w:rsidR="00A86383">
              <w:rPr>
                <w:rFonts w:cs="Arial"/>
                <w:b/>
                <w:iCs/>
                <w:sz w:val="22"/>
                <w:szCs w:val="22"/>
                <w:lang w:val="en-NZ"/>
              </w:rPr>
              <w:t>9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, and as appropriate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530F2F7" w14:textId="77777777" w:rsidR="0076761A" w:rsidRPr="00CA474E" w:rsidRDefault="0076761A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2592298" w14:textId="77777777" w:rsidTr="008A3BE7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0BAC6999" w14:textId="33659913" w:rsidR="0076761A" w:rsidRPr="00CA474E" w:rsidRDefault="004B19BB" w:rsidP="008100DE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05BBA71" w14:textId="77777777" w:rsidR="0076761A" w:rsidRPr="00CA474E" w:rsidRDefault="0076761A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0A0C732C" w14:textId="5AF5A2F4" w:rsidR="0076761A" w:rsidRPr="00CA474E" w:rsidRDefault="00887BCA" w:rsidP="00887BCA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noted th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 xml:space="preserve">at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 xml:space="preserve">had some contacts with </w:t>
            </w:r>
            <w:r w:rsidR="003F05E4">
              <w:rPr>
                <w:rFonts w:cs="Arial"/>
                <w:iCs/>
                <w:sz w:val="22"/>
                <w:szCs w:val="22"/>
                <w:lang w:val="en-NZ"/>
              </w:rPr>
              <w:t>partners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 and </w:t>
            </w:r>
            <w:r w:rsidR="003F05E4">
              <w:rPr>
                <w:rFonts w:cs="Arial"/>
                <w:iCs/>
                <w:sz w:val="22"/>
                <w:szCs w:val="22"/>
                <w:lang w:val="en-NZ"/>
              </w:rPr>
              <w:t xml:space="preserve">met the 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Executive Secretary </w:t>
            </w:r>
            <w:r w:rsidR="003F05E4">
              <w:rPr>
                <w:rFonts w:cs="Arial"/>
                <w:iCs/>
                <w:sz w:val="22"/>
                <w:szCs w:val="22"/>
                <w:lang w:val="en-NZ"/>
              </w:rPr>
              <w:t>of the Antarctic Treaty at ATCM XLIV.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</w:p>
          <w:p w14:paraId="1AAB04AD" w14:textId="77777777" w:rsidR="00887BCA" w:rsidRPr="00CA474E" w:rsidRDefault="00887BCA" w:rsidP="00887BCA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2DDF2256" w14:textId="77777777" w:rsidR="0076761A" w:rsidRPr="00CA474E" w:rsidRDefault="0076761A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14:paraId="64350DA3" w14:textId="7DBECD10" w:rsidR="0076761A" w:rsidRPr="00A86383" w:rsidRDefault="0076761A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32EC" w:rsidRPr="00CA474E" w14:paraId="331874CA" w14:textId="77777777" w:rsidTr="00493D6F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18468430" w14:textId="44E9C4E4" w:rsidR="002A2427" w:rsidRPr="00CA474E" w:rsidRDefault="002A2427" w:rsidP="002A242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449F456" w14:textId="77777777" w:rsidR="002A2427" w:rsidRPr="00CA474E" w:rsidRDefault="002A2427" w:rsidP="00493D6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6A54B0F3" w14:textId="77777777" w:rsidR="001736D9" w:rsidRDefault="002A2427" w:rsidP="001736D9">
            <w:pPr>
              <w:spacing w:before="40" w:after="40"/>
              <w:jc w:val="left"/>
              <w:rPr>
                <w:rFonts w:cs="Arial"/>
                <w:sz w:val="22"/>
                <w:szCs w:val="22"/>
              </w:rPr>
            </w:pPr>
            <w:r w:rsidRPr="001736D9">
              <w:rPr>
                <w:rFonts w:cs="Arial"/>
                <w:b/>
                <w:sz w:val="22"/>
                <w:szCs w:val="22"/>
              </w:rPr>
              <w:t>HCA</w:t>
            </w:r>
            <w:r>
              <w:rPr>
                <w:rFonts w:cs="Arial"/>
                <w:sz w:val="22"/>
                <w:szCs w:val="22"/>
              </w:rPr>
              <w:t xml:space="preserve"> to consider the</w:t>
            </w:r>
            <w:r w:rsidR="001736D9">
              <w:rPr>
                <w:rFonts w:cs="Arial"/>
                <w:sz w:val="22"/>
                <w:szCs w:val="22"/>
              </w:rPr>
              <w:t xml:space="preserve"> report delivered by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736D9">
              <w:rPr>
                <w:rFonts w:cs="Arial"/>
                <w:b/>
                <w:sz w:val="22"/>
                <w:szCs w:val="22"/>
              </w:rPr>
              <w:t>SCAR</w:t>
            </w:r>
            <w:r w:rsidR="001736D9">
              <w:rPr>
                <w:rFonts w:cs="Arial"/>
                <w:sz w:val="22"/>
                <w:szCs w:val="22"/>
              </w:rPr>
              <w:t xml:space="preserve"> , in particular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264ACA03" w14:textId="6288898D" w:rsidR="0093159A" w:rsidRPr="0093159A" w:rsidRDefault="001736D9" w:rsidP="009315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>
              <w:rPr>
                <w:rFonts w:cs="Arial"/>
                <w:lang w:val="en-GB"/>
              </w:rPr>
              <w:t xml:space="preserve">Recommendations in the SCAR publication: </w:t>
            </w:r>
            <w:r w:rsidR="002A2427" w:rsidRPr="001736D9">
              <w:rPr>
                <w:rFonts w:cs="Arial"/>
                <w:i/>
              </w:rPr>
              <w:t>Antarctic Climate Change and the Environment: A decad</w:t>
            </w:r>
            <w:r w:rsidRPr="001736D9">
              <w:rPr>
                <w:rFonts w:cs="Arial"/>
                <w:i/>
              </w:rPr>
              <w:t>al synopsis and recommendations for action</w:t>
            </w:r>
            <w:r>
              <w:rPr>
                <w:rFonts w:cs="Arial"/>
              </w:rPr>
              <w:t>.</w:t>
            </w:r>
            <w:r w:rsidR="002A2427">
              <w:rPr>
                <w:rFonts w:cs="Arial"/>
              </w:rPr>
              <w:t xml:space="preserve"> </w:t>
            </w:r>
          </w:p>
          <w:p w14:paraId="7E3B94DC" w14:textId="4CA77786" w:rsidR="001736D9" w:rsidRPr="00BA55C5" w:rsidRDefault="001736D9" w:rsidP="0093159A">
            <w:pPr>
              <w:rPr>
                <w:rFonts w:cs="Arial"/>
                <w:sz w:val="22"/>
                <w:szCs w:val="22"/>
              </w:rPr>
            </w:pPr>
            <w:r w:rsidRPr="00BA55C5">
              <w:rPr>
                <w:rFonts w:cs="Arial"/>
                <w:sz w:val="22"/>
                <w:szCs w:val="22"/>
              </w:rPr>
              <w:t>the Southern Ocean Action Plan</w:t>
            </w:r>
            <w:r w:rsidR="00645D2E" w:rsidRPr="00BA55C5">
              <w:rPr>
                <w:rFonts w:cs="Arial"/>
                <w:sz w:val="22"/>
                <w:szCs w:val="22"/>
              </w:rPr>
              <w:t xml:space="preserve"> in support</w:t>
            </w:r>
            <w:r w:rsidRPr="00BA55C5">
              <w:rPr>
                <w:rFonts w:cs="Arial"/>
                <w:sz w:val="22"/>
                <w:szCs w:val="22"/>
              </w:rPr>
              <w:t xml:space="preserve"> for the UN Ocean Decade </w:t>
            </w:r>
            <w:r w:rsidR="0093159A" w:rsidRPr="00BA55C5">
              <w:rPr>
                <w:rFonts w:cs="Arial"/>
                <w:sz w:val="22"/>
                <w:szCs w:val="22"/>
              </w:rPr>
              <w:t xml:space="preserve">…and events: </w:t>
            </w:r>
          </w:p>
          <w:p w14:paraId="4FA134C2" w14:textId="77777777" w:rsidR="0093159A" w:rsidRPr="0093159A" w:rsidRDefault="0093159A" w:rsidP="0093159A">
            <w:pPr>
              <w:rPr>
                <w:rFonts w:cs="Arial"/>
              </w:rPr>
            </w:pPr>
          </w:p>
          <w:p w14:paraId="042F6B5A" w14:textId="06580A32" w:rsidR="002A2427" w:rsidRPr="001736D9" w:rsidRDefault="00645D2E" w:rsidP="00645D2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b/>
                <w:iCs/>
                <w:lang w:val="en-NZ"/>
              </w:rPr>
            </w:pPr>
            <w:r>
              <w:rPr>
                <w:rFonts w:cs="Arial"/>
              </w:rPr>
              <w:t xml:space="preserve">UN Oceans Conference 2022: </w:t>
            </w:r>
            <w:r w:rsidR="001736D9" w:rsidRPr="00645D2E">
              <w:rPr>
                <w:rFonts w:cs="Arial"/>
                <w:i/>
              </w:rPr>
              <w:t>Polar Oceans</w:t>
            </w:r>
            <w:r w:rsidR="0064248E" w:rsidRPr="00645D2E">
              <w:rPr>
                <w:rFonts w:cs="Arial"/>
                <w:i/>
              </w:rPr>
              <w:t>:</w:t>
            </w:r>
            <w:r w:rsidR="001736D9" w:rsidRPr="00645D2E">
              <w:rPr>
                <w:rFonts w:cs="Arial"/>
                <w:i/>
              </w:rPr>
              <w:t xml:space="preserve"> Engine to the Global Ocean</w:t>
            </w:r>
            <w:r w:rsidR="0064248E" w:rsidRPr="00645D2E">
              <w:rPr>
                <w:rFonts w:cs="Arial"/>
              </w:rPr>
              <w:t xml:space="preserve"> (26 June 2022)</w:t>
            </w:r>
            <w:r w:rsidR="001736D9" w:rsidRPr="00645D2E">
              <w:rPr>
                <w:rFonts w:cs="Arial"/>
              </w:rPr>
              <w:t>.</w:t>
            </w:r>
          </w:p>
        </w:tc>
        <w:tc>
          <w:tcPr>
            <w:tcW w:w="1385" w:type="dxa"/>
            <w:shd w:val="clear" w:color="auto" w:fill="auto"/>
          </w:tcPr>
          <w:p w14:paraId="2A360296" w14:textId="4389BC77" w:rsidR="002A2427" w:rsidRPr="00CA474E" w:rsidRDefault="001736D9" w:rsidP="00493D6F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HCA-19</w:t>
            </w:r>
          </w:p>
        </w:tc>
        <w:tc>
          <w:tcPr>
            <w:tcW w:w="1681" w:type="dxa"/>
            <w:shd w:val="clear" w:color="auto" w:fill="auto"/>
          </w:tcPr>
          <w:p w14:paraId="750DF261" w14:textId="77777777" w:rsidR="002A2427" w:rsidRPr="00CA474E" w:rsidRDefault="002A2427" w:rsidP="00493D6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6444656F" w14:textId="77777777" w:rsidTr="00493D6F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AD48880" w14:textId="632BA8A1" w:rsidR="002C349D" w:rsidRPr="00CA474E" w:rsidRDefault="002C349D" w:rsidP="00493D6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685883E" w14:textId="77777777" w:rsidR="002C349D" w:rsidRPr="00CA474E" w:rsidRDefault="002C349D" w:rsidP="00493D6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517C3A02" w14:textId="0690AAE1" w:rsidR="002C349D" w:rsidRDefault="002C349D" w:rsidP="002C349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 xml:space="preserve">noted the </w:t>
            </w:r>
            <w:proofErr w:type="spellStart"/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>Olex</w:t>
            </w:r>
            <w:proofErr w:type="spellEnd"/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 xml:space="preserve"> issue and invited Members to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contribute </w:t>
            </w:r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>to the relevant IHO bodies (CSBWG, DQWG) on this matter.</w:t>
            </w:r>
          </w:p>
          <w:p w14:paraId="6BC88205" w14:textId="52B05365" w:rsidR="002C349D" w:rsidRPr="00CA474E" w:rsidRDefault="002C349D" w:rsidP="002C349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0630EF4F" w14:textId="77777777" w:rsidR="002C349D" w:rsidRPr="00CA474E" w:rsidRDefault="002C349D" w:rsidP="00493D6F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14:paraId="1E5955FC" w14:textId="77777777" w:rsidR="002C349D" w:rsidRPr="00CA474E" w:rsidRDefault="002C349D" w:rsidP="00493D6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6A3370D1" w14:textId="77777777" w:rsidTr="00A86383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10910F24" w14:textId="25CA4348" w:rsidR="009A7B24" w:rsidRPr="00CA474E" w:rsidRDefault="009A7B24" w:rsidP="004F4BF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7FE9D77" w14:textId="77777777" w:rsidR="009A7B24" w:rsidRPr="00CA474E" w:rsidRDefault="009A7B24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6DEB9959" w14:textId="77777777" w:rsidR="009A7B24" w:rsidRPr="00CA474E" w:rsidRDefault="009A7B24" w:rsidP="004F4BF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0266D13D" w14:textId="77777777" w:rsidR="009A7B24" w:rsidRPr="00CA474E" w:rsidRDefault="009A7B24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14:paraId="3D75C5D6" w14:textId="77777777" w:rsidR="009A7B24" w:rsidRPr="00CA474E" w:rsidRDefault="009A7B24" w:rsidP="004F4BF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8F17A9C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7BFD1B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A9E652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5F5DF1D" w14:textId="77777777" w:rsidR="00244494" w:rsidRPr="00CA474E" w:rsidRDefault="000633B4" w:rsidP="00244494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447D10CF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0CFAB4A9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31C4875" w14:textId="77777777" w:rsidTr="00A86383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32F96387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246BF60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7.1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5CC95489" w14:textId="2568B04E" w:rsidR="00244494" w:rsidRPr="00CA474E" w:rsidRDefault="00804600" w:rsidP="00804600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Interaction with </w:t>
            </w:r>
            <w:r w:rsidR="00244494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IHO-IOC GEBCO </w:t>
            </w:r>
            <w:r w:rsidR="00BA55C5">
              <w:rPr>
                <w:rFonts w:cs="Arial"/>
                <w:b/>
                <w:iCs/>
                <w:sz w:val="22"/>
                <w:szCs w:val="22"/>
                <w:lang w:val="en-NZ"/>
              </w:rPr>
              <w:t>and</w:t>
            </w:r>
            <w:bookmarkStart w:id="0" w:name="_GoBack"/>
            <w:bookmarkEnd w:id="0"/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IBCSO</w:t>
            </w:r>
          </w:p>
        </w:tc>
        <w:tc>
          <w:tcPr>
            <w:tcW w:w="1385" w:type="dxa"/>
            <w:shd w:val="clear" w:color="auto" w:fill="C6D9F1"/>
          </w:tcPr>
          <w:p w14:paraId="32BCF33F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15CC8BC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30E199AB" w14:textId="77777777" w:rsidTr="007C6D8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C9088" w14:textId="6512C0C3" w:rsidR="00D210F0" w:rsidRPr="00CA474E" w:rsidRDefault="004B19BB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1895F" w14:textId="77777777" w:rsidR="00D210F0" w:rsidRPr="00CA474E" w:rsidRDefault="00D210F0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FE4CB" w14:textId="4FFC9EA1" w:rsidR="00D210F0" w:rsidRPr="00CA474E" w:rsidRDefault="00D210F0" w:rsidP="00D210F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noted the progress report on</w:t>
            </w:r>
            <w:r w:rsidR="00336CD9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the development of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IBCSO 2.0 by the GEBCO representative</w:t>
            </w:r>
            <w:r w:rsidR="007C6D87">
              <w:rPr>
                <w:rFonts w:cs="Arial"/>
                <w:iCs/>
                <w:sz w:val="22"/>
                <w:szCs w:val="22"/>
                <w:lang w:val="en-NZ"/>
              </w:rPr>
              <w:t xml:space="preserve"> (Doc. HCA18</w:t>
            </w:r>
            <w:r w:rsidR="00691D0E" w:rsidRPr="00CA474E">
              <w:rPr>
                <w:rFonts w:cs="Arial"/>
                <w:iCs/>
                <w:sz w:val="22"/>
                <w:szCs w:val="22"/>
                <w:lang w:val="en-NZ"/>
              </w:rPr>
              <w:t>-07.1A refers)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AF90D12" w14:textId="77777777" w:rsidR="00D210F0" w:rsidRPr="00CA474E" w:rsidRDefault="00D210F0" w:rsidP="00D210F0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756C4" w14:textId="77777777" w:rsidR="00D210F0" w:rsidRPr="00CA474E" w:rsidRDefault="00D210F0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84DE8" w14:textId="77777777" w:rsidR="00D210F0" w:rsidRPr="00CA474E" w:rsidRDefault="00D210F0" w:rsidP="003869E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66EF8539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9D10D89" w14:textId="30375979" w:rsidR="00244494" w:rsidRPr="00AC00D8" w:rsidRDefault="004B19BB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AC00D8">
              <w:rPr>
                <w:rFonts w:cs="Arial"/>
                <w:sz w:val="22"/>
                <w:szCs w:val="22"/>
              </w:rPr>
              <w:t>HCA18/</w:t>
            </w:r>
            <w:r w:rsidR="00EE56FC" w:rsidRPr="00AC00D8">
              <w:rPr>
                <w:rFonts w:cs="Arial"/>
                <w:sz w:val="22"/>
                <w:szCs w:val="22"/>
              </w:rPr>
              <w:t>17</w:t>
            </w:r>
            <w:r w:rsidR="00D210F0" w:rsidRPr="00AC00D8">
              <w:rPr>
                <w:rFonts w:cs="Arial"/>
                <w:sz w:val="22"/>
                <w:szCs w:val="22"/>
              </w:rPr>
              <w:br/>
            </w:r>
            <w:r w:rsidR="00D210F0" w:rsidRPr="00AC00D8">
              <w:rPr>
                <w:rFonts w:cs="Arial"/>
                <w:sz w:val="18"/>
                <w:szCs w:val="18"/>
              </w:rPr>
              <w:t xml:space="preserve">(former </w:t>
            </w:r>
            <w:r w:rsidR="005278F5" w:rsidRPr="00AC00D8">
              <w:rPr>
                <w:rFonts w:cs="Arial"/>
                <w:sz w:val="18"/>
                <w:szCs w:val="18"/>
              </w:rPr>
              <w:t xml:space="preserve">HCA17/18, </w:t>
            </w:r>
            <w:r w:rsidR="00D210F0" w:rsidRPr="00AC00D8">
              <w:rPr>
                <w:rFonts w:cs="Arial"/>
                <w:sz w:val="18"/>
                <w:szCs w:val="18"/>
              </w:rPr>
              <w:t>HCA16/15)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401277F" w14:textId="77777777" w:rsidR="00244494" w:rsidRPr="00AC00D8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7B550E19" w14:textId="0128AB44" w:rsidR="00244494" w:rsidRPr="00AC00D8" w:rsidRDefault="00FF6E8C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C00D8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AC00D8">
              <w:rPr>
                <w:rFonts w:cs="Arial"/>
                <w:iCs/>
                <w:sz w:val="22"/>
                <w:szCs w:val="22"/>
                <w:lang w:val="en-NZ"/>
              </w:rPr>
              <w:t xml:space="preserve"> to assess/monitor the effectiveness of the data flow processes between Seabed 2030 Data Centres </w:t>
            </w:r>
            <w:r w:rsidR="00C32198" w:rsidRPr="00AC00D8">
              <w:rPr>
                <w:rFonts w:cs="Arial"/>
                <w:iCs/>
                <w:sz w:val="22"/>
                <w:szCs w:val="22"/>
                <w:lang w:val="en-NZ"/>
              </w:rPr>
              <w:t xml:space="preserve">(AWI) </w:t>
            </w:r>
            <w:r w:rsidRPr="00AC00D8">
              <w:rPr>
                <w:rFonts w:cs="Arial"/>
                <w:iCs/>
                <w:sz w:val="22"/>
                <w:szCs w:val="22"/>
                <w:lang w:val="en-NZ"/>
              </w:rPr>
              <w:t>and the IHO DCDB</w:t>
            </w:r>
            <w:r w:rsidR="00D210F0" w:rsidRPr="00AC00D8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090AC28E" w14:textId="77777777" w:rsidR="00D210F0" w:rsidRPr="00AC00D8" w:rsidRDefault="00D210F0" w:rsidP="00FF6E8C">
            <w:pPr>
              <w:spacing w:before="40" w:after="40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CD68398" w14:textId="0A3A3D68" w:rsidR="00244494" w:rsidRPr="00CA474E" w:rsidRDefault="00FF6E8C" w:rsidP="007C6D87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AC00D8">
              <w:rPr>
                <w:rFonts w:cs="Arial"/>
                <w:b/>
                <w:sz w:val="22"/>
                <w:szCs w:val="22"/>
                <w:highlight w:val="lightGray"/>
                <w:lang w:val="en-NZ"/>
              </w:rPr>
              <w:t>HCA-1</w:t>
            </w:r>
            <w:r w:rsidR="007C6D87" w:rsidRPr="00AC00D8">
              <w:rPr>
                <w:rFonts w:cs="Arial"/>
                <w:b/>
                <w:sz w:val="22"/>
                <w:szCs w:val="22"/>
                <w:highlight w:val="lightGray"/>
                <w:lang w:val="en-NZ"/>
              </w:rPr>
              <w:t>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C835F65" w14:textId="4361725A" w:rsidR="00244494" w:rsidRPr="00CA474E" w:rsidRDefault="00AC00D8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AC00D8">
              <w:rPr>
                <w:rFonts w:cs="Arial"/>
                <w:b/>
                <w:color w:val="FF0000"/>
                <w:sz w:val="22"/>
                <w:szCs w:val="22"/>
                <w:lang w:val="en-NZ"/>
              </w:rPr>
              <w:t>US</w:t>
            </w:r>
            <w:r w:rsidRPr="00AC00D8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 (J. Lowell to check 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with IHO </w:t>
            </w:r>
            <w:r w:rsidR="00D93846">
              <w:rPr>
                <w:rFonts w:cs="Arial"/>
                <w:color w:val="FF0000"/>
                <w:sz w:val="22"/>
                <w:szCs w:val="22"/>
                <w:lang w:val="en-NZ"/>
              </w:rPr>
              <w:t>D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CDB Director </w:t>
            </w:r>
            <w:r w:rsidRPr="00AC00D8"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whether this action is </w:t>
            </w:r>
            <w:r>
              <w:rPr>
                <w:rFonts w:cs="Arial"/>
                <w:color w:val="FF0000"/>
                <w:sz w:val="22"/>
                <w:szCs w:val="22"/>
                <w:lang w:val="en-NZ"/>
              </w:rPr>
              <w:t xml:space="preserve">still </w:t>
            </w:r>
            <w:r w:rsidRPr="00AC00D8">
              <w:rPr>
                <w:rFonts w:cs="Arial"/>
                <w:color w:val="FF0000"/>
                <w:sz w:val="22"/>
                <w:szCs w:val="22"/>
                <w:lang w:val="en-NZ"/>
              </w:rPr>
              <w:t>needed).</w:t>
            </w:r>
          </w:p>
        </w:tc>
      </w:tr>
      <w:tr w:rsidR="008B32EC" w:rsidRPr="00CA474E" w14:paraId="4F82C86F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F0497FF" w14:textId="2BADACBE" w:rsidR="007C6D87" w:rsidRPr="00CA474E" w:rsidRDefault="007755ED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lastRenderedPageBreak/>
              <w:t>HCA18/</w:t>
            </w:r>
            <w:r w:rsidR="00EE56FC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E47F644" w14:textId="77777777" w:rsidR="007C6D87" w:rsidRPr="00CA474E" w:rsidRDefault="007C6D8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226F29F" w14:textId="5E2E2E0E" w:rsidR="007C6D87" w:rsidRDefault="007755ED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 xml:space="preserve">noted the update on GEBCO provided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by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 xml:space="preserve"> the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Chair of the 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>GEBCO Guiding Committee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(GGC)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and welcomed the establishment of their new GEBCO </w:t>
            </w:r>
            <w:r w:rsidRPr="005F168F">
              <w:rPr>
                <w:rFonts w:cs="Arial"/>
                <w:iCs/>
                <w:sz w:val="22"/>
                <w:szCs w:val="22"/>
                <w:lang w:val="en-NZ"/>
              </w:rPr>
              <w:t xml:space="preserve">Strategy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Drafting Working Group</w:t>
            </w:r>
            <w:r w:rsidRPr="007755ED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39BF665F" w14:textId="47D8C5BE" w:rsidR="007755ED" w:rsidRPr="00CA474E" w:rsidRDefault="007755ED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EC711EA" w14:textId="77777777" w:rsidR="007C6D87" w:rsidRPr="00CA474E" w:rsidRDefault="007C6D87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607422F" w14:textId="77777777" w:rsidR="007C6D87" w:rsidRPr="00CA474E" w:rsidRDefault="007C6D8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2249A395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9E7FDF4" w14:textId="7119B873" w:rsidR="007C6D87" w:rsidRPr="00CA474E" w:rsidRDefault="00FB705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40674AD" w14:textId="77777777" w:rsidR="007C6D87" w:rsidRPr="00CA474E" w:rsidRDefault="007C6D87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6A292B3" w14:textId="339F0A03" w:rsidR="007C6D87" w:rsidRPr="00FB7054" w:rsidRDefault="00FB7054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Following up on ATCM Resolution 6 (2019), </w:t>
            </w:r>
            <w:r w:rsidR="005F168F" w:rsidRPr="005F168F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to invite </w:t>
            </w:r>
            <w:r w:rsidRPr="00FB7054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5F168F" w:rsidRPr="005F168F">
              <w:rPr>
                <w:rFonts w:cs="Arial"/>
                <w:b/>
                <w:iCs/>
                <w:sz w:val="22"/>
                <w:szCs w:val="22"/>
                <w:lang w:val="en-NZ"/>
              </w:rPr>
              <w:t>Members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to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report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at HCA-19, as part of their</w:t>
            </w:r>
            <w:r w:rsidR="00577C65">
              <w:rPr>
                <w:rFonts w:cs="Arial"/>
                <w:iCs/>
                <w:sz w:val="22"/>
                <w:szCs w:val="22"/>
                <w:lang w:val="en-NZ"/>
              </w:rPr>
              <w:t xml:space="preserve"> national report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s</w:t>
            </w:r>
            <w:r w:rsidR="00577C65">
              <w:rPr>
                <w:rFonts w:cs="Arial"/>
                <w:iCs/>
                <w:sz w:val="22"/>
                <w:szCs w:val="22"/>
                <w:lang w:val="en-NZ"/>
              </w:rPr>
              <w:t xml:space="preserve">,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how they engage with their national marine research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institutes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>to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>improve their contribution to GEBCO / Seabed 2030.</w:t>
            </w:r>
          </w:p>
          <w:p w14:paraId="06B6CE11" w14:textId="2A49A744" w:rsidR="00FB7054" w:rsidRPr="00CA474E" w:rsidRDefault="00FB7054" w:rsidP="00FF6E8C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E0C2503" w14:textId="7C124C80" w:rsidR="007C6D87" w:rsidRPr="00CA474E" w:rsidRDefault="00FB7054" w:rsidP="00D210F0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2F4BED5" w14:textId="77777777" w:rsidR="007C6D87" w:rsidRPr="00CA474E" w:rsidRDefault="007C6D87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D93846" w:rsidRPr="00CA474E" w14:paraId="62A233D7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C745EE5" w14:textId="77777777" w:rsidR="00D93846" w:rsidRPr="00CA474E" w:rsidRDefault="00D93846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276947D1" w14:textId="77777777" w:rsidR="00D93846" w:rsidRPr="00CA474E" w:rsidRDefault="00D93846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0CF4E17D" w14:textId="77777777" w:rsidR="00D93846" w:rsidRPr="00FB7054" w:rsidRDefault="00D93846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97B339B" w14:textId="77777777" w:rsidR="00D93846" w:rsidRDefault="00D93846" w:rsidP="00D210F0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67787D0" w14:textId="77777777" w:rsidR="00D93846" w:rsidRPr="00CA474E" w:rsidRDefault="00D93846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20E4960E" w14:textId="77777777" w:rsidTr="006C0F58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72F08250" w14:textId="05E2C34F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0FC423B6" w14:textId="366F6779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2A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729ABF47" w14:textId="61011682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National Reports</w:t>
            </w:r>
          </w:p>
        </w:tc>
        <w:tc>
          <w:tcPr>
            <w:tcW w:w="1385" w:type="dxa"/>
            <w:shd w:val="clear" w:color="auto" w:fill="C6D9F1"/>
          </w:tcPr>
          <w:p w14:paraId="35A8EF8B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2CFA7EF0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379E6AF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51F4" w14:textId="003C2113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8B982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D2EA" w14:textId="211497B8" w:rsidR="004A4E5E" w:rsidRDefault="00577C65" w:rsidP="0038014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E80DCC">
              <w:rPr>
                <w:rFonts w:cs="Arial"/>
                <w:iCs/>
                <w:sz w:val="22"/>
                <w:szCs w:val="22"/>
                <w:lang w:val="en-NZ"/>
              </w:rPr>
              <w:t>noted the national repo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rts </w:t>
            </w:r>
            <w:r w:rsidR="00380146">
              <w:rPr>
                <w:rFonts w:cs="Arial"/>
                <w:iCs/>
                <w:sz w:val="22"/>
                <w:szCs w:val="22"/>
                <w:lang w:val="en-NZ"/>
              </w:rPr>
              <w:t>delivered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or provided 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>by</w:t>
            </w:r>
            <w:r w:rsidR="00E80DCC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AU, BR, CL, CO</w:t>
            </w:r>
            <w:r w:rsidR="00F06161">
              <w:rPr>
                <w:rFonts w:cs="Arial"/>
                <w:b/>
                <w:iCs/>
                <w:sz w:val="22"/>
                <w:szCs w:val="22"/>
                <w:lang w:val="en-NZ"/>
              </w:rPr>
              <w:t>, EC</w:t>
            </w:r>
            <w:r w:rsidR="00C70EF9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</w:t>
            </w:r>
            <w:r w:rsidR="003801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ES, </w:t>
            </w:r>
            <w:r w:rsidR="00C70EF9">
              <w:rPr>
                <w:rFonts w:cs="Arial"/>
                <w:b/>
                <w:iCs/>
                <w:sz w:val="22"/>
                <w:szCs w:val="22"/>
                <w:lang w:val="en-NZ"/>
              </w:rPr>
              <w:t>FR</w:t>
            </w:r>
            <w:r w:rsidR="00901883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GB, </w:t>
            </w:r>
            <w:r w:rsidR="00901883">
              <w:rPr>
                <w:rFonts w:cs="Arial"/>
                <w:b/>
                <w:iCs/>
                <w:sz w:val="22"/>
                <w:szCs w:val="22"/>
                <w:lang w:val="en-NZ"/>
              </w:rPr>
              <w:t>GE</w:t>
            </w:r>
            <w:r w:rsidR="00B3348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IT, 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JP, </w:t>
            </w:r>
            <w:r w:rsidR="00B46D6C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KR, 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>NO,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NZ,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3348A">
              <w:rPr>
                <w:rFonts w:cs="Arial"/>
                <w:b/>
                <w:iCs/>
                <w:sz w:val="22"/>
                <w:szCs w:val="22"/>
                <w:lang w:val="en-NZ"/>
              </w:rPr>
              <w:t>PE,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3801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US, 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UY </w:t>
            </w:r>
            <w:r w:rsidR="00AA73CA" w:rsidRPr="00AA73CA">
              <w:rPr>
                <w:rFonts w:cs="Arial"/>
                <w:iCs/>
                <w:sz w:val="22"/>
                <w:szCs w:val="22"/>
                <w:lang w:val="en-NZ"/>
              </w:rPr>
              <w:t xml:space="preserve">and </w:t>
            </w:r>
            <w:r w:rsidR="007033C0">
              <w:rPr>
                <w:rFonts w:cs="Arial"/>
                <w:b/>
                <w:iCs/>
                <w:sz w:val="22"/>
                <w:szCs w:val="22"/>
                <w:lang w:val="en-NZ"/>
              </w:rPr>
              <w:t>ZA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E80DCC">
              <w:rPr>
                <w:rFonts w:cs="Arial"/>
                <w:iCs/>
                <w:sz w:val="22"/>
                <w:szCs w:val="22"/>
                <w:lang w:val="en-NZ"/>
              </w:rPr>
              <w:t>and commended the HOs for the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 high quality of the information</w:t>
            </w:r>
            <w:r w:rsidR="00E80DCC">
              <w:rPr>
                <w:rFonts w:cs="Arial"/>
                <w:iCs/>
                <w:sz w:val="22"/>
                <w:szCs w:val="22"/>
                <w:lang w:val="en-NZ"/>
              </w:rPr>
              <w:t xml:space="preserve"> provided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2D18F17" w14:textId="0650A1E4" w:rsidR="00456B81" w:rsidRPr="00CA474E" w:rsidRDefault="00456B81" w:rsidP="0038014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C6B22B8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51FE3FC" w14:textId="7050B193" w:rsidR="004A4E5E" w:rsidRPr="00CA474E" w:rsidRDefault="00AF2FD3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AF2FD3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73A06781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ECCD2" w14:textId="71D14EC2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777F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AA7BA" w14:textId="7098D70F" w:rsidR="004A4E5E" w:rsidRDefault="00380146" w:rsidP="00194BD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94BD5">
              <w:rPr>
                <w:rFonts w:cs="Arial"/>
                <w:iCs/>
                <w:sz w:val="22"/>
                <w:szCs w:val="22"/>
                <w:lang w:val="en-NZ"/>
              </w:rPr>
              <w:t xml:space="preserve">noted the </w:t>
            </w:r>
            <w:r w:rsidR="00194BD5" w:rsidRPr="00194BD5">
              <w:rPr>
                <w:rFonts w:cs="Arial"/>
                <w:iCs/>
                <w:sz w:val="22"/>
                <w:szCs w:val="22"/>
                <w:lang w:val="en-NZ"/>
              </w:rPr>
              <w:t xml:space="preserve">existence of some national Polar Strategic Plans (2021-2030) and invited </w:t>
            </w:r>
            <w:r w:rsidR="00194BD5" w:rsidRPr="00194BD5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="00194BD5" w:rsidRPr="00194BD5">
              <w:rPr>
                <w:rFonts w:cs="Arial"/>
                <w:iCs/>
                <w:sz w:val="22"/>
                <w:szCs w:val="22"/>
                <w:lang w:val="en-NZ"/>
              </w:rPr>
              <w:t xml:space="preserve"> to consider 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>the role th</w:t>
            </w:r>
            <w:r w:rsidR="00C33353">
              <w:rPr>
                <w:rFonts w:cs="Arial"/>
                <w:iCs/>
                <w:sz w:val="22"/>
                <w:szCs w:val="22"/>
                <w:lang w:val="en-NZ"/>
              </w:rPr>
              <w:t>at the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 HCA could and should play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 for a coordinated implementation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F607A9">
              <w:rPr>
                <w:rFonts w:cs="Arial"/>
                <w:iCs/>
                <w:sz w:val="22"/>
                <w:szCs w:val="22"/>
                <w:lang w:val="en-NZ"/>
              </w:rPr>
              <w:t xml:space="preserve">if 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appropriate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>in application of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 xml:space="preserve"> the new amended HCA Statutes</w:t>
            </w:r>
            <w:r w:rsidR="00034FA4">
              <w:rPr>
                <w:rFonts w:cs="Arial"/>
                <w:iCs/>
                <w:sz w:val="22"/>
                <w:szCs w:val="22"/>
                <w:lang w:val="en-NZ"/>
              </w:rPr>
              <w:t xml:space="preserve"> and the IHO Strategic Plan 2021-2026</w:t>
            </w:r>
            <w:r w:rsidR="00194BD5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EBC5AA2" w14:textId="77777777" w:rsidR="00194BD5" w:rsidRDefault="00194BD5" w:rsidP="00194BD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>Proposals to be considered at the next Conference.</w:t>
            </w:r>
          </w:p>
          <w:p w14:paraId="72D9097E" w14:textId="6672A461" w:rsidR="00456B81" w:rsidRPr="00CA474E" w:rsidRDefault="00456B81" w:rsidP="00194BD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0B4E161F" w14:textId="57191BCB" w:rsidR="004A4E5E" w:rsidRPr="001D3E92" w:rsidRDefault="00194BD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1D3E92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DB353BD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6770B5EB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5AE5" w14:textId="4B80EA21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4EBCB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941A" w14:textId="7049F74E" w:rsidR="004A4E5E" w:rsidRPr="00CA474E" w:rsidRDefault="00456B81" w:rsidP="00B14063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Members </w:t>
            </w:r>
            <w:r w:rsidRPr="00456B81">
              <w:rPr>
                <w:rFonts w:cs="Arial"/>
                <w:iCs/>
                <w:sz w:val="22"/>
                <w:szCs w:val="22"/>
                <w:lang w:val="en-NZ"/>
              </w:rPr>
              <w:t xml:space="preserve">to consider participating in the OGC-IHO </w:t>
            </w:r>
            <w:r w:rsidRPr="00E37D29">
              <w:rPr>
                <w:rFonts w:cs="Arial"/>
                <w:iCs/>
                <w:sz w:val="22"/>
                <w:szCs w:val="22"/>
                <w:lang w:val="en-NZ"/>
              </w:rPr>
              <w:t>FMSDI</w:t>
            </w:r>
            <w:r w:rsidR="00E37D29" w:rsidRPr="00E37D29">
              <w:rPr>
                <w:rStyle w:val="FootnoteReference"/>
                <w:rFonts w:cs="Arial"/>
                <w:iCs/>
                <w:sz w:val="22"/>
                <w:szCs w:val="22"/>
                <w:lang w:val="en-NZ"/>
              </w:rPr>
              <w:footnoteReference w:id="2"/>
            </w:r>
            <w:r w:rsidRPr="00456B81">
              <w:rPr>
                <w:rFonts w:cs="Arial"/>
                <w:iCs/>
                <w:sz w:val="22"/>
                <w:szCs w:val="22"/>
                <w:lang w:val="en-NZ"/>
              </w:rPr>
              <w:t xml:space="preserve"> Pilot Project.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29EC7C9E" w14:textId="6473E6B4" w:rsidR="004A4E5E" w:rsidRPr="00456B81" w:rsidRDefault="00456B8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456B81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07584B3" w14:textId="056799F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F2D24BA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7CC3E" w14:textId="22BE8D29" w:rsidR="00B14063" w:rsidRPr="00CA474E" w:rsidRDefault="00D844C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338DF" w14:textId="77777777" w:rsidR="00B14063" w:rsidRPr="00CA474E" w:rsidRDefault="00B14063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11B86" w14:textId="77777777" w:rsidR="00B14063" w:rsidRDefault="00D844C8" w:rsidP="00AA73CA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844C8">
              <w:rPr>
                <w:rFonts w:cs="Arial"/>
                <w:iCs/>
                <w:sz w:val="22"/>
                <w:szCs w:val="22"/>
                <w:lang w:val="en-NZ"/>
              </w:rPr>
              <w:t xml:space="preserve">tasked the Region M ICCWG to monitor the ARHC (Region N) developments on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ENC </w:t>
            </w:r>
            <w:r w:rsidRPr="00D844C8">
              <w:rPr>
                <w:rFonts w:cs="Arial"/>
                <w:iCs/>
                <w:sz w:val="22"/>
                <w:szCs w:val="22"/>
                <w:lang w:val="en-NZ"/>
              </w:rPr>
              <w:t>gridded schemes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 possible solutions </w:t>
            </w:r>
            <w:r w:rsidRPr="00D844C8">
              <w:rPr>
                <w:rFonts w:cs="Arial"/>
                <w:iCs/>
                <w:sz w:val="22"/>
                <w:szCs w:val="22"/>
                <w:lang w:val="en-NZ"/>
              </w:rPr>
              <w:t>in Polar regions.</w:t>
            </w:r>
          </w:p>
          <w:p w14:paraId="40A98E64" w14:textId="42232A0D" w:rsidR="00AA73CA" w:rsidRPr="00CA474E" w:rsidRDefault="00AA73CA" w:rsidP="00AA73CA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3C861D4" w14:textId="6B0B66C4" w:rsidR="00B14063" w:rsidRPr="00CA474E" w:rsidRDefault="00D844C8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95DD123" w14:textId="77777777" w:rsidR="00B14063" w:rsidRPr="00FA5CB5" w:rsidRDefault="00B14063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2FA7EE2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20589" w14:textId="677C86E1" w:rsidR="00AE58E1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HCA18/24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B316A" w14:textId="77777777" w:rsidR="00AE58E1" w:rsidRPr="00CA474E" w:rsidRDefault="00AE58E1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F1A4" w14:textId="167DB3EC" w:rsidR="00AE58E1" w:rsidRDefault="00AE58E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noted the information provided by the US (NGA)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about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 the conversion process of their national DNCs into ENCs.</w:t>
            </w:r>
          </w:p>
          <w:p w14:paraId="215532D6" w14:textId="77777777" w:rsidR="00AE58E1" w:rsidRPr="00AE58E1" w:rsidRDefault="00AE58E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4DD28C17" w14:textId="5C9C9E73" w:rsidR="00AE58E1" w:rsidRDefault="00AE58E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E58E1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 invited the US (NGA)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first 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 xml:space="preserve">to report at the next WENDWG meeting on this matter (impact on existing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ENC schemes and </w:t>
            </w:r>
            <w:proofErr w:type="gramStart"/>
            <w:r>
              <w:rPr>
                <w:rFonts w:cs="Arial"/>
                <w:iCs/>
                <w:sz w:val="22"/>
                <w:szCs w:val="22"/>
                <w:lang w:val="en-NZ"/>
              </w:rPr>
              <w:t>coverage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…</w:t>
            </w:r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proofErr w:type="gramEnd"/>
            <w:r w:rsidRPr="00AE58E1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1E535E6A" w14:textId="26741190" w:rsidR="00AE58E1" w:rsidRPr="00CA474E" w:rsidRDefault="00AE58E1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910F1C9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A188AE0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1A94B1EE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57AC95B" w14:textId="77777777" w:rsidR="00AE58E1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F59D71B" w14:textId="2A9C81E0" w:rsidR="00AE58E1" w:rsidRPr="00CA474E" w:rsidRDefault="00AE58E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WENDWG-13 / 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49E1567" w14:textId="77777777" w:rsidR="00AE58E1" w:rsidRPr="00FA5CB5" w:rsidRDefault="00AE58E1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5D61A0ED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31C19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B497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1BF99" w14:textId="77777777" w:rsidR="004A4E5E" w:rsidRPr="00CA474E" w:rsidRDefault="004A4E5E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11D03A02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C4E2801" w14:textId="77777777" w:rsidR="004A4E5E" w:rsidRPr="00FA5CB5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7CA8E835" w14:textId="77777777" w:rsidTr="00A86383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DD6CC41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04668659" w14:textId="55F82F7B" w:rsidR="00336CD9" w:rsidRPr="00CA474E" w:rsidRDefault="00336CD9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 w:rsidR="00DA05AB">
              <w:rPr>
                <w:rFonts w:cs="Arial"/>
                <w:b/>
                <w:sz w:val="22"/>
                <w:szCs w:val="22"/>
              </w:rPr>
              <w:t>3</w:t>
            </w:r>
            <w:r w:rsidR="009A0F25" w:rsidRPr="00CA474E">
              <w:rPr>
                <w:rFonts w:cs="Arial"/>
                <w:b/>
                <w:sz w:val="22"/>
                <w:szCs w:val="22"/>
              </w:rPr>
              <w:t>A&amp;B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6C3CC8AA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385" w:type="dxa"/>
            <w:shd w:val="clear" w:color="auto" w:fill="C6D9F1"/>
          </w:tcPr>
          <w:p w14:paraId="72EB14C5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3F88C2E0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40744109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5F5937D" w14:textId="0EFC114C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927C301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48DA260" w14:textId="00F05475" w:rsid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>approved the amendments to the Peninsula MSRs as proposed by th</w:t>
            </w:r>
            <w:r w:rsidR="0096387B">
              <w:rPr>
                <w:rFonts w:cs="Arial"/>
                <w:iCs/>
                <w:sz w:val="22"/>
                <w:szCs w:val="22"/>
                <w:lang w:val="en-NZ"/>
              </w:rPr>
              <w:t>e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96387B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0558B246" w14:textId="77777777" w:rsidR="00BB29B6" w:rsidRP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081885E3" w14:textId="6C9E05FD" w:rsid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to reformat the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supporting plan and continue monitoring adequacy against AIS data in preparation of HCA-19 </w:t>
            </w:r>
          </w:p>
          <w:p w14:paraId="17A353F8" w14:textId="77777777" w:rsidR="00F1650F" w:rsidRDefault="00F1650F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6FD913C7" w14:textId="319D432F" w:rsidR="00F1650F" w:rsidRPr="00BB29B6" w:rsidRDefault="00F1650F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F1650F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keep </w:t>
            </w:r>
            <w:r w:rsidRPr="00F1650F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(and </w:t>
            </w:r>
            <w:r w:rsidRPr="00F1650F">
              <w:rPr>
                <w:rFonts w:cs="Arial"/>
                <w:b/>
                <w:iCs/>
                <w:sz w:val="22"/>
                <w:szCs w:val="22"/>
                <w:lang w:val="en-NZ"/>
              </w:rPr>
              <w:t>COMNAP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eventually) informed of the MSR changes.</w:t>
            </w:r>
          </w:p>
          <w:p w14:paraId="4570D7BA" w14:textId="186F7CEE" w:rsidR="00BB29B6" w:rsidRPr="00CA474E" w:rsidRDefault="00BB29B6" w:rsidP="00BB29B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1D4F06A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8076B78" w14:textId="77777777" w:rsidR="00F44E1B" w:rsidRDefault="00F44E1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0FB2AEE4" w14:textId="77777777" w:rsidR="00F44E1B" w:rsidRDefault="00F44E1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4EC2191" w14:textId="77777777" w:rsidR="00F44E1B" w:rsidRDefault="00F44E1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4117FD22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1937DE2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  <w:p w14:paraId="42514B20" w14:textId="77777777" w:rsidR="00F1650F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43BBE690" w14:textId="77777777" w:rsidR="00F1650F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1510D6A9" w14:textId="79272C8D" w:rsidR="00F1650F" w:rsidRPr="00BB29B6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207CDF0" w14:textId="77777777" w:rsidR="00BB29B6" w:rsidRPr="00CA474E" w:rsidRDefault="00BB29B6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2A0A389E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1A49ED6" w14:textId="1199D2B4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36E339C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65615AE5" w14:textId="1BBA1E51" w:rsidR="00BB29B6" w:rsidRP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Beyond the Peninsula, </w:t>
            </w: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active in these regions are invited to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collate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relevant data and provide MSR information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if any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to the </w:t>
            </w: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f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o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>r subse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quent analysis against AIS data in preparation of the next Conference.</w:t>
            </w:r>
          </w:p>
          <w:p w14:paraId="75BEC687" w14:textId="62E8E977" w:rsidR="00BB29B6" w:rsidRPr="00CA474E" w:rsidRDefault="00BB29B6" w:rsidP="00BB29B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E29C272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BB29B6">
              <w:rPr>
                <w:rFonts w:cs="Arial"/>
                <w:b/>
                <w:sz w:val="22"/>
                <w:szCs w:val="22"/>
                <w:lang w:val="en-NZ"/>
              </w:rPr>
              <w:t>May 2023</w:t>
            </w:r>
          </w:p>
          <w:p w14:paraId="33157205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306931D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E46B998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2D32799" w14:textId="5A4AD203" w:rsidR="00BB29B6" w:rsidRP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9A2EA7A" w14:textId="77777777" w:rsidR="00BB29B6" w:rsidRPr="00CA474E" w:rsidRDefault="00BB29B6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3A9FCA6B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52AC742" w14:textId="6B14FE26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52B2238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239C7CC8" w14:textId="77777777" w:rsidR="00BB29B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to supply survey metadata to HCA GIS, through or cc HPWG chair, using the </w:t>
            </w:r>
            <w:proofErr w:type="spellStart"/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>formstack</w:t>
            </w:r>
            <w:proofErr w:type="spellEnd"/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online submission process.</w:t>
            </w:r>
          </w:p>
          <w:p w14:paraId="52CC7FC1" w14:textId="7F3AF694" w:rsidR="00DE79F6" w:rsidRPr="00CA474E" w:rsidRDefault="00DE79F6" w:rsidP="00DE79F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A4DFEE9" w14:textId="14127844" w:rsidR="00BB29B6" w:rsidRPr="00DE79F6" w:rsidRDefault="00DE79F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D38E46B" w14:textId="77777777" w:rsidR="00BB29B6" w:rsidRPr="00CA474E" w:rsidRDefault="00BB29B6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5324CB3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59197B8" w14:textId="4765AE9A" w:rsidR="00BB29B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HCA18/28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D762E48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580B9B41" w14:textId="77777777" w:rsidR="00DE79F6" w:rsidRPr="00DE79F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approved the recommendation to seek </w:t>
            </w: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review of regional Aids to Navigation.</w:t>
            </w:r>
          </w:p>
          <w:p w14:paraId="01D4BA9E" w14:textId="77777777" w:rsidR="00BB29B6" w:rsidRPr="00DE79F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to keep the current list available on the IHO HCA webpage up-to-date.</w:t>
            </w:r>
          </w:p>
          <w:p w14:paraId="79DA6216" w14:textId="220A57BD" w:rsidR="00DE79F6" w:rsidRPr="00DE79F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9F1CF57" w14:textId="4A1B3326" w:rsidR="00BB29B6" w:rsidRPr="00CA474E" w:rsidRDefault="002C51D6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CAC256E" w14:textId="77777777" w:rsidR="00BB29B6" w:rsidRPr="00CA474E" w:rsidRDefault="00BB29B6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1DC6DF4A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16CBB19" w14:textId="77777777" w:rsidR="00EE56FC" w:rsidRPr="00CA474E" w:rsidRDefault="00EE56FC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352866D" w14:textId="77777777" w:rsidR="00EE56FC" w:rsidRPr="00CA474E" w:rsidRDefault="00EE56FC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0FFBBCFF" w14:textId="77777777" w:rsidR="00EE56FC" w:rsidRPr="00DE79F6" w:rsidRDefault="00EE56FC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78E3B5C" w14:textId="77777777" w:rsidR="00EE56FC" w:rsidRPr="00CA474E" w:rsidRDefault="00EE56FC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6881628" w14:textId="77777777" w:rsidR="00EE56FC" w:rsidRPr="00CA474E" w:rsidRDefault="00EE56FC" w:rsidP="004B19B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AF2FD3" w:rsidRPr="00CA474E" w14:paraId="6EC7741D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18F0804" w14:textId="77777777" w:rsidR="00AF2FD3" w:rsidRPr="00CA474E" w:rsidRDefault="00AF2FD3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7333CDF" w14:textId="77777777" w:rsidR="00AF2FD3" w:rsidRPr="00CA474E" w:rsidRDefault="00AF2FD3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43B3126D" w14:textId="77777777" w:rsidR="00AF2FD3" w:rsidRPr="00DE79F6" w:rsidRDefault="00AF2FD3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7D6AA27" w14:textId="77777777" w:rsidR="00AF2FD3" w:rsidRPr="00CA474E" w:rsidRDefault="00AF2FD3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14A69BF" w14:textId="77777777" w:rsidR="00AF2FD3" w:rsidRPr="00CA474E" w:rsidRDefault="00AF2FD3" w:rsidP="004B19B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572AA706" w14:textId="77777777" w:rsidTr="00A86383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A5315E8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307C11A4" w14:textId="3B04FB15" w:rsidR="00336CD9" w:rsidRPr="00CA474E" w:rsidRDefault="00DA05AB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7.4A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22BD8870" w14:textId="177994DB" w:rsidR="00336CD9" w:rsidRPr="00CA474E" w:rsidRDefault="00DA05AB" w:rsidP="004B19BB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</w:p>
        </w:tc>
        <w:tc>
          <w:tcPr>
            <w:tcW w:w="1385" w:type="dxa"/>
            <w:shd w:val="clear" w:color="auto" w:fill="C6D9F1"/>
          </w:tcPr>
          <w:p w14:paraId="5C27EB94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02858421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332AB693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A19CC" w14:textId="11D33975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HCA18/29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6E5E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27DF9" w14:textId="7CB6E903" w:rsidR="00586BE5" w:rsidRPr="00586BE5" w:rsidRDefault="00586BE5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noted the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recommended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 options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offered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 by </w:t>
            </w:r>
            <w:r w:rsidRPr="00586BE5">
              <w:rPr>
                <w:rFonts w:cs="Arial"/>
                <w:b/>
                <w:iCs/>
                <w:sz w:val="22"/>
                <w:szCs w:val="22"/>
                <w:lang w:val="en-NZ"/>
              </w:rPr>
              <w:t>GB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(as Region M Chart Coordinator)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>(Doc. HCA18-07.4A refers) to address the Deception Island charting issues and allocate INT charts and ENCs production responsibilities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in this area.</w:t>
            </w:r>
          </w:p>
          <w:p w14:paraId="22075328" w14:textId="77777777" w:rsidR="00586BE5" w:rsidRPr="00586BE5" w:rsidRDefault="00586BE5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7CD64C9C" w14:textId="4AA64A52" w:rsidR="00586BE5" w:rsidRDefault="00586BE5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551D0A">
              <w:rPr>
                <w:rFonts w:cs="Arial"/>
                <w:b/>
                <w:iCs/>
                <w:sz w:val="22"/>
                <w:szCs w:val="22"/>
                <w:lang w:val="en-NZ"/>
              </w:rPr>
              <w:t>AR, CL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and</w:t>
            </w:r>
            <w:r w:rsidRPr="00586BE5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551D0A">
              <w:rPr>
                <w:rFonts w:cs="Arial"/>
                <w:b/>
                <w:iCs/>
                <w:sz w:val="22"/>
                <w:szCs w:val="22"/>
                <w:lang w:val="en-NZ"/>
              </w:rPr>
              <w:t>ES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</w:t>
            </w:r>
            <w:r w:rsidR="00551D0A">
              <w:rPr>
                <w:rFonts w:cs="Arial"/>
                <w:iCs/>
                <w:sz w:val="22"/>
                <w:szCs w:val="22"/>
                <w:lang w:val="en-NZ"/>
              </w:rPr>
              <w:t xml:space="preserve">consider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the proposed options and </w:t>
            </w:r>
            <w:r w:rsidR="00551D0A">
              <w:rPr>
                <w:rFonts w:cs="Arial"/>
                <w:iCs/>
                <w:sz w:val="22"/>
                <w:szCs w:val="22"/>
                <w:lang w:val="en-NZ"/>
              </w:rPr>
              <w:t>report to the HCA Secretariat and Region M Coordinator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551D0A">
              <w:rPr>
                <w:rFonts w:cs="Arial"/>
                <w:iCs/>
                <w:sz w:val="22"/>
                <w:szCs w:val="22"/>
                <w:lang w:val="en-NZ"/>
              </w:rPr>
              <w:t>with either their agreement on the way forward or submission of alternative options.</w:t>
            </w:r>
          </w:p>
          <w:p w14:paraId="78FB0417" w14:textId="77777777" w:rsidR="00551D0A" w:rsidRDefault="00551D0A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1BF53813" w14:textId="7E625D48" w:rsidR="00551D0A" w:rsidRDefault="00551D0A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Final decision to be reported by </w:t>
            </w:r>
            <w:r w:rsidR="00531180">
              <w:rPr>
                <w:rFonts w:cs="Arial"/>
                <w:iCs/>
                <w:sz w:val="22"/>
                <w:szCs w:val="22"/>
                <w:lang w:val="en-NZ"/>
              </w:rPr>
              <w:t xml:space="preserve">the </w:t>
            </w:r>
            <w:r w:rsidR="00531180"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531180">
              <w:rPr>
                <w:rFonts w:cs="Arial"/>
                <w:iCs/>
                <w:sz w:val="22"/>
                <w:szCs w:val="22"/>
                <w:lang w:val="en-NZ"/>
              </w:rPr>
              <w:t xml:space="preserve"> by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correspondence and </w:t>
            </w:r>
            <w:r w:rsidR="00531180">
              <w:rPr>
                <w:rFonts w:cs="Arial"/>
                <w:iCs/>
                <w:sz w:val="22"/>
                <w:szCs w:val="22"/>
                <w:lang w:val="en-NZ"/>
              </w:rPr>
              <w:t xml:space="preserve">to be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implemented in </w:t>
            </w:r>
            <w:proofErr w:type="spellStart"/>
            <w:r>
              <w:rPr>
                <w:rFonts w:cs="Arial"/>
                <w:iCs/>
                <w:sz w:val="22"/>
                <w:szCs w:val="22"/>
                <w:lang w:val="en-NZ"/>
              </w:rPr>
              <w:t>INToGIS</w:t>
            </w:r>
            <w:proofErr w:type="spellEnd"/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(INT and ENCs schemes).</w:t>
            </w:r>
          </w:p>
          <w:p w14:paraId="274CF5AE" w14:textId="77777777" w:rsidR="00551D0A" w:rsidRDefault="00551D0A" w:rsidP="00586BE5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60E2DC05" w14:textId="62B2B4FE" w:rsidR="00586BE5" w:rsidRPr="00CA474E" w:rsidRDefault="00586BE5" w:rsidP="00551D0A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B033BCE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461A4798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9397280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BEA8200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0B80154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CA71BD0" w14:textId="77777777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DF62EFE" w14:textId="77777777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1E2B409" w14:textId="4CC3ABFA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End of September 2022</w:t>
            </w:r>
          </w:p>
          <w:p w14:paraId="50D8EA9A" w14:textId="77777777" w:rsidR="00586BE5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AC5C93C" w14:textId="77777777" w:rsidR="00551D0A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A1F9DC7" w14:textId="4FDF5FB5" w:rsidR="00551D0A" w:rsidRPr="00CA474E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December 2022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9F4E610" w14:textId="77777777" w:rsidR="00586BE5" w:rsidRPr="00CA474E" w:rsidRDefault="00586BE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5CAB101" w14:textId="77777777" w:rsidTr="00551D0A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BADA7" w14:textId="680DA82A" w:rsidR="00551D0A" w:rsidRPr="00CA474E" w:rsidRDefault="00551D0A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</w:t>
            </w:r>
            <w:r w:rsidR="00EE56FC">
              <w:rPr>
                <w:rFonts w:cs="Arial"/>
                <w:sz w:val="22"/>
                <w:szCs w:val="22"/>
              </w:rPr>
              <w:t>8/30</w:t>
            </w:r>
          </w:p>
          <w:p w14:paraId="5E319E75" w14:textId="622A75AB" w:rsidR="00551D0A" w:rsidRPr="00CA474E" w:rsidRDefault="00551D0A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>
              <w:rPr>
                <w:rFonts w:cs="Arial"/>
                <w:sz w:val="18"/>
                <w:szCs w:val="18"/>
              </w:rPr>
              <w:t xml:space="preserve">HCA17/22, </w:t>
            </w:r>
            <w:r w:rsidRPr="00CA474E">
              <w:rPr>
                <w:rFonts w:cs="Arial"/>
                <w:sz w:val="18"/>
                <w:szCs w:val="18"/>
              </w:rPr>
              <w:t>HCA16/21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8D096" w14:textId="77777777" w:rsidR="00551D0A" w:rsidRPr="00CA474E" w:rsidRDefault="00551D0A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1832D" w14:textId="0106A955" w:rsidR="00551D0A" w:rsidRDefault="00551D0A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Meanwhile, and during this case study phase (see Action HCA18/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..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above),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urges the different producers of charts covering Deception Island (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AR, CL, ES, GB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) to establish a robust technical procedure </w:t>
            </w:r>
            <w:proofErr w:type="spellStart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iaw</w:t>
            </w:r>
            <w:proofErr w:type="spellEnd"/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S-4 and S-11, to exchange </w:t>
            </w:r>
            <w:r w:rsidRPr="00CA474E">
              <w:rPr>
                <w:rFonts w:cs="Arial"/>
                <w:iCs/>
                <w:sz w:val="22"/>
                <w:szCs w:val="22"/>
                <w:u w:val="single"/>
                <w:lang w:val="en-NZ"/>
              </w:rPr>
              <w:t>data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that are relevant for safe navigation in this area, and report to the HCA Chair/Secretary on the progress made in the development of this procedure</w:t>
            </w:r>
            <w:r w:rsidR="00AF0DC4">
              <w:rPr>
                <w:rFonts w:cs="Arial"/>
                <w:iCs/>
                <w:sz w:val="22"/>
                <w:szCs w:val="22"/>
                <w:lang w:val="en-NZ"/>
              </w:rPr>
              <w:t xml:space="preserve"> (Doc. HCA18-07.4A refers)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7186DB69" w14:textId="7E0D1C5C" w:rsidR="00531180" w:rsidRPr="00CA474E" w:rsidRDefault="00531180" w:rsidP="00AF0DC4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C51F0" w14:textId="5FD29D66" w:rsidR="00551D0A" w:rsidRPr="00CA474E" w:rsidRDefault="00551D0A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005BB3" w14:textId="3E4FEE71" w:rsidR="00551D0A" w:rsidRPr="00CA474E" w:rsidRDefault="00551D0A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color w:val="FF0000"/>
                <w:sz w:val="22"/>
                <w:szCs w:val="22"/>
                <w:lang w:val="en-NZ"/>
              </w:rPr>
              <w:t>In progress</w:t>
            </w:r>
          </w:p>
        </w:tc>
      </w:tr>
      <w:tr w:rsidR="008B32EC" w:rsidRPr="00CA474E" w14:paraId="48E49DFB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AF92D" w14:textId="4ECBF055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E9AC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C27D0" w14:textId="7E94F316" w:rsidR="00586BE5" w:rsidRPr="00531180" w:rsidRDefault="00531180" w:rsidP="0053118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agreed that there is no need to keep INT </w:t>
            </w:r>
            <w:r w:rsidR="00AF0DC4">
              <w:rPr>
                <w:rFonts w:cs="Arial"/>
                <w:iCs/>
                <w:sz w:val="22"/>
                <w:szCs w:val="22"/>
                <w:lang w:val="en-NZ"/>
              </w:rPr>
              <w:t>9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>136 in the Region M Charting Scheme.</w:t>
            </w:r>
          </w:p>
          <w:p w14:paraId="23823969" w14:textId="45C76040" w:rsidR="00531180" w:rsidRPr="00531180" w:rsidRDefault="00531180" w:rsidP="00531180">
            <w:pPr>
              <w:spacing w:before="40" w:after="40"/>
              <w:rPr>
                <w:rFonts w:cs="Arial"/>
                <w:b/>
                <w:iCs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5E14763" w14:textId="77777777" w:rsidR="00586BE5" w:rsidRPr="00CA474E" w:rsidRDefault="00586BE5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E7C7D6D" w14:textId="6F95D2F4" w:rsidR="00586BE5" w:rsidRPr="00CA474E" w:rsidRDefault="00AF2FD3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AF2FD3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72D073E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63F0" w14:textId="409F54A4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CA8DC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376BD" w14:textId="77777777" w:rsidR="00586BE5" w:rsidRDefault="00531180" w:rsidP="0053118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tasked the </w:t>
            </w:r>
            <w:r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 to reconsider the need for INT 9110 in liaiso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n</w:t>
            </w:r>
            <w:r w:rsidRPr="00531180">
              <w:rPr>
                <w:rFonts w:cs="Arial"/>
                <w:iCs/>
                <w:sz w:val="22"/>
                <w:szCs w:val="22"/>
                <w:lang w:val="en-NZ"/>
              </w:rPr>
              <w:t xml:space="preserve"> with CL.</w:t>
            </w:r>
          </w:p>
          <w:p w14:paraId="4006BC04" w14:textId="10B33099" w:rsidR="00341F57" w:rsidRPr="00531180" w:rsidRDefault="00341F57" w:rsidP="00531180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D67B2DA" w14:textId="3BF8BA9B" w:rsidR="00586BE5" w:rsidRPr="00CA474E" w:rsidRDefault="00DC483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E454762" w14:textId="77777777" w:rsidR="00586BE5" w:rsidRPr="00CA474E" w:rsidRDefault="00586BE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E8E726D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B8E7B" w14:textId="11004780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5E09E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A666" w14:textId="77777777" w:rsidR="00586BE5" w:rsidRDefault="00DC4831" w:rsidP="00DC4831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In liaison with the RENCs, </w:t>
            </w:r>
            <w:r w:rsidR="00531180" w:rsidRPr="00DC4831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FR </w:t>
            </w:r>
            <w:r w:rsidRPr="00DC4831">
              <w:rPr>
                <w:rFonts w:cs="Arial"/>
                <w:b/>
                <w:iCs/>
                <w:sz w:val="22"/>
                <w:szCs w:val="22"/>
                <w:lang w:val="en-NZ"/>
              </w:rPr>
              <w:t>/ NZ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 to resolve the overlap between NZ11490E and FR275910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as appropriate and keep the </w:t>
            </w:r>
            <w:r w:rsidRPr="00531180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>informed.</w:t>
            </w:r>
          </w:p>
          <w:p w14:paraId="12D708BC" w14:textId="5D8B366C" w:rsidR="00341F57" w:rsidRPr="00DC4831" w:rsidRDefault="00341F57" w:rsidP="00DC4831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E76C706" w14:textId="4B26302A" w:rsidR="00586BE5" w:rsidRPr="00CA474E" w:rsidRDefault="00DC483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DBE09E6" w14:textId="77777777" w:rsidR="00586BE5" w:rsidRPr="00CA474E" w:rsidRDefault="00586BE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515C2C5F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4622" w14:textId="3911B602" w:rsidR="00586BE5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53FA" w14:textId="77777777" w:rsidR="00586BE5" w:rsidRPr="00CA474E" w:rsidRDefault="00586BE5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1E099" w14:textId="77777777" w:rsidR="00586BE5" w:rsidRDefault="00DC4831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CL 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in liaison with </w:t>
            </w:r>
            <w:r w:rsidRPr="00341F57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DC4831">
              <w:rPr>
                <w:rFonts w:cs="Arial"/>
                <w:iCs/>
                <w:sz w:val="22"/>
                <w:szCs w:val="22"/>
                <w:lang w:val="en-NZ"/>
              </w:rPr>
              <w:t xml:space="preserve"> to consider options for improved coverage of Artigas regarding existing INT scheme</w:t>
            </w:r>
            <w:r w:rsidR="00341F57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7B977E8D" w14:textId="12FFB5A1" w:rsidR="00341F57" w:rsidRPr="00CA474E" w:rsidRDefault="00341F57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DDED42A" w14:textId="0F1DA078" w:rsidR="00586BE5" w:rsidRPr="00CA474E" w:rsidRDefault="00341F57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87E53A7" w14:textId="77777777" w:rsidR="00586BE5" w:rsidRPr="00CA474E" w:rsidRDefault="00586BE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DF158EB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EBA52" w14:textId="0E940332" w:rsidR="00A03646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HCA18/35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E9F73" w14:textId="77777777" w:rsidR="00A03646" w:rsidRPr="00CA474E" w:rsidRDefault="00A0364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B005B" w14:textId="5D365D2B" w:rsidR="00A03646" w:rsidRPr="00A03646" w:rsidRDefault="00A03646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>If planned,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UY 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to submit any larger scale ENC </w:t>
            </w:r>
            <w:r w:rsidR="001C4B6B">
              <w:rPr>
                <w:rFonts w:cs="Arial"/>
                <w:iCs/>
                <w:sz w:val="22"/>
                <w:szCs w:val="22"/>
                <w:lang w:val="en-NZ"/>
              </w:rPr>
              <w:t>covering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 Artigas to the Region M Coordinator for approval process by HCA.</w:t>
            </w:r>
          </w:p>
          <w:p w14:paraId="3667D971" w14:textId="2E1757AB" w:rsidR="00A03646" w:rsidRDefault="00A03646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90D95A6" w14:textId="624DCACD" w:rsidR="00A03646" w:rsidRDefault="00A0364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End of June 2022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932D3BA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4525865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81AF" w14:textId="6833F5F8" w:rsidR="006001C7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6FE0C" w14:textId="77777777" w:rsidR="006001C7" w:rsidRPr="00CA474E" w:rsidRDefault="006001C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98D" w14:textId="1FDA2A1C" w:rsidR="006001C7" w:rsidRPr="00A03646" w:rsidRDefault="00A03646" w:rsidP="00A0364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036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CL, BR &amp; PE 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in liaison with </w:t>
            </w:r>
            <w:r w:rsidRPr="00A03646">
              <w:rPr>
                <w:rFonts w:cs="Arial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 xml:space="preserve"> to resolve potential ENC overlap regarding Mackellar Inlet.</w:t>
            </w:r>
          </w:p>
          <w:p w14:paraId="564D0CA4" w14:textId="3DDFEC74" w:rsidR="00A03646" w:rsidRPr="00CA474E" w:rsidRDefault="00A03646" w:rsidP="00A0364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4EADA33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0C1C293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24362D8C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79B7" w14:textId="643A2B4D" w:rsidR="00A0364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50D4" w14:textId="77777777" w:rsidR="00A03646" w:rsidRPr="00CA474E" w:rsidRDefault="00A0364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EC5EC" w14:textId="77777777" w:rsidR="00A03646" w:rsidRDefault="00A03646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A0364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UY </w:t>
            </w:r>
            <w:r w:rsidRPr="00A03646">
              <w:rPr>
                <w:rFonts w:cs="Arial"/>
                <w:iCs/>
                <w:sz w:val="22"/>
                <w:szCs w:val="22"/>
                <w:lang w:val="en-NZ"/>
              </w:rPr>
              <w:t>to submit any larger scale ENC proposal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6038558" w14:textId="5E7A079B" w:rsidR="00EE56FC" w:rsidRPr="00CA474E" w:rsidRDefault="00EE56FC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01F60E0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2ED45E66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D03A820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E1A11" w14:textId="2E7BB4A5" w:rsidR="00A03646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HCA18/38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DF94" w14:textId="77777777" w:rsidR="00A03646" w:rsidRPr="00CA474E" w:rsidRDefault="00A0364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045B" w14:textId="77777777" w:rsidR="001C4B6B" w:rsidRDefault="001C4B6B" w:rsidP="001C4B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1C4B6B">
              <w:rPr>
                <w:rFonts w:cs="Arial"/>
                <w:iCs/>
                <w:sz w:val="22"/>
                <w:szCs w:val="22"/>
                <w:lang w:val="en-NZ"/>
              </w:rPr>
              <w:t xml:space="preserve">The </w:t>
            </w:r>
            <w:r w:rsidRPr="001C4B6B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1C4B6B">
              <w:rPr>
                <w:rFonts w:cs="Arial"/>
                <w:iCs/>
                <w:sz w:val="22"/>
                <w:szCs w:val="22"/>
                <w:lang w:val="en-NZ"/>
              </w:rPr>
              <w:t xml:space="preserve"> approved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:</w:t>
            </w:r>
          </w:p>
          <w:p w14:paraId="782A9C7C" w14:textId="0BFA5E96" w:rsidR="001C4B6B" w:rsidRDefault="001C4B6B" w:rsidP="001C4B6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r w:rsidRPr="001C4B6B">
              <w:rPr>
                <w:rFonts w:cs="Arial"/>
                <w:iCs/>
                <w:lang w:val="en-NZ"/>
              </w:rPr>
              <w:t xml:space="preserve"> </w:t>
            </w:r>
            <w:proofErr w:type="gramStart"/>
            <w:r w:rsidRPr="001C4B6B">
              <w:rPr>
                <w:rFonts w:cs="Arial"/>
                <w:iCs/>
                <w:lang w:val="en-NZ"/>
              </w:rPr>
              <w:t>the</w:t>
            </w:r>
            <w:proofErr w:type="gramEnd"/>
            <w:r w:rsidRPr="001C4B6B">
              <w:rPr>
                <w:rFonts w:cs="Arial"/>
                <w:iCs/>
                <w:lang w:val="en-NZ"/>
              </w:rPr>
              <w:t xml:space="preserve"> Region M ICCWG recommendations to change the INT scheme for I</w:t>
            </w:r>
            <w:r w:rsidR="00AF0DC4">
              <w:rPr>
                <w:rFonts w:cs="Arial"/>
                <w:iCs/>
                <w:lang w:val="en-NZ"/>
              </w:rPr>
              <w:t xml:space="preserve">NT9113 </w:t>
            </w:r>
            <w:proofErr w:type="spellStart"/>
            <w:r w:rsidR="00AF0DC4">
              <w:rPr>
                <w:rFonts w:cs="Arial"/>
                <w:iCs/>
                <w:lang w:val="en-NZ"/>
              </w:rPr>
              <w:t>Lydstad</w:t>
            </w:r>
            <w:proofErr w:type="spellEnd"/>
            <w:r w:rsidR="00AF0DC4">
              <w:rPr>
                <w:rFonts w:cs="Arial"/>
                <w:iCs/>
                <w:lang w:val="en-NZ"/>
              </w:rPr>
              <w:t xml:space="preserve"> Bay and Sally Cov</w:t>
            </w:r>
            <w:r w:rsidRPr="001C4B6B">
              <w:rPr>
                <w:rFonts w:cs="Arial"/>
                <w:iCs/>
                <w:lang w:val="en-NZ"/>
              </w:rPr>
              <w:t>e.</w:t>
            </w:r>
          </w:p>
          <w:p w14:paraId="11203611" w14:textId="48FEAB31" w:rsidR="00A03646" w:rsidRPr="00CA474E" w:rsidRDefault="001C4B6B" w:rsidP="001C4B6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proofErr w:type="gramStart"/>
            <w:r w:rsidRPr="001C4B6B">
              <w:rPr>
                <w:rFonts w:cs="Arial"/>
                <w:iCs/>
                <w:lang w:val="en-NZ"/>
              </w:rPr>
              <w:t>proposal</w:t>
            </w:r>
            <w:proofErr w:type="gramEnd"/>
            <w:r w:rsidRPr="001C4B6B">
              <w:rPr>
                <w:rFonts w:cs="Arial"/>
                <w:iCs/>
                <w:lang w:val="en-NZ"/>
              </w:rPr>
              <w:t xml:space="preserve"> for Biscoe Wharf/ </w:t>
            </w:r>
            <w:proofErr w:type="spellStart"/>
            <w:r w:rsidRPr="001C4B6B">
              <w:rPr>
                <w:rFonts w:cs="Arial"/>
                <w:iCs/>
                <w:lang w:val="en-NZ"/>
              </w:rPr>
              <w:t>Rothera</w:t>
            </w:r>
            <w:proofErr w:type="spellEnd"/>
            <w:r w:rsidRPr="001C4B6B">
              <w:rPr>
                <w:rFonts w:cs="Arial"/>
                <w:iCs/>
                <w:lang w:val="en-NZ"/>
              </w:rPr>
              <w:t xml:space="preserve"> ENC first (possibly ENC only) </w:t>
            </w:r>
            <w:r>
              <w:rPr>
                <w:rFonts w:cs="Arial"/>
                <w:iCs/>
                <w:lang w:val="en-NZ"/>
              </w:rPr>
              <w:t xml:space="preserve">similar to </w:t>
            </w:r>
            <w:r w:rsidRPr="001C4B6B">
              <w:rPr>
                <w:rFonts w:cs="Arial"/>
                <w:iCs/>
                <w:lang w:val="en-NZ"/>
              </w:rPr>
              <w:t xml:space="preserve">coverage INT 9113 </w:t>
            </w:r>
            <w:r>
              <w:rPr>
                <w:rFonts w:cs="Arial"/>
                <w:iCs/>
                <w:lang w:val="en-NZ"/>
              </w:rPr>
              <w:t>coverage.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1BC6E30D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38011807" w14:textId="77777777" w:rsidR="00A03646" w:rsidRPr="00CA474E" w:rsidRDefault="00A03646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C21CB6E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5F01D" w14:textId="438D5505" w:rsidR="006001C7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HCA18/39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3EB6" w14:textId="77777777" w:rsidR="006001C7" w:rsidRPr="00CA474E" w:rsidRDefault="006001C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B3744" w14:textId="71900F51" w:rsidR="006001C7" w:rsidRDefault="00397EAF" w:rsidP="00397EA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397EAF">
              <w:rPr>
                <w:rFonts w:cs="Arial"/>
                <w:iCs/>
                <w:sz w:val="22"/>
                <w:szCs w:val="22"/>
                <w:lang w:val="en-NZ"/>
              </w:rPr>
              <w:t>The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HCA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reminded</w:t>
            </w:r>
            <w:r w:rsidRPr="00397EAF">
              <w:rPr>
                <w:rFonts w:cs="Arial"/>
                <w:iCs/>
                <w:sz w:val="22"/>
                <w:szCs w:val="22"/>
                <w:lang w:val="en-NZ"/>
              </w:rPr>
              <w:t xml:space="preserve"> the </w:t>
            </w:r>
            <w:r w:rsidRPr="00397EAF"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  <w:r w:rsidRPr="001C4B6B">
              <w:rPr>
                <w:rFonts w:cs="Arial"/>
                <w:iCs/>
                <w:sz w:val="22"/>
                <w:szCs w:val="22"/>
                <w:lang w:val="en-NZ"/>
              </w:rPr>
              <w:t xml:space="preserve"> recommendations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on the general WEND principles/guidelines for the establishment of ENC Schemes in the region:</w:t>
            </w:r>
          </w:p>
          <w:p w14:paraId="3D6BF483" w14:textId="77777777" w:rsidR="00397EAF" w:rsidRDefault="00397EAF" w:rsidP="00397EA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360E594E" w14:textId="3EA88C70" w:rsidR="00397EAF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r>
              <w:rPr>
                <w:rFonts w:cs="Arial"/>
                <w:iCs/>
                <w:lang w:val="en-NZ"/>
              </w:rPr>
              <w:t>w</w:t>
            </w:r>
            <w:r w:rsidRPr="00397EAF">
              <w:rPr>
                <w:rFonts w:cs="Arial"/>
                <w:iCs/>
                <w:lang w:val="en-NZ"/>
              </w:rPr>
              <w:t>here not ENC first</w:t>
            </w:r>
            <w:r>
              <w:rPr>
                <w:rFonts w:cs="Arial"/>
                <w:iCs/>
                <w:lang w:val="en-NZ"/>
              </w:rPr>
              <w:t>,</w:t>
            </w:r>
            <w:r w:rsidRPr="00397EAF">
              <w:rPr>
                <w:rFonts w:cs="Arial"/>
                <w:iCs/>
                <w:lang w:val="en-NZ"/>
              </w:rPr>
              <w:t xml:space="preserve"> the INT chart and ENC scheme is aligned</w:t>
            </w:r>
            <w:r>
              <w:rPr>
                <w:rFonts w:cs="Arial"/>
                <w:iCs/>
                <w:lang w:val="en-NZ"/>
              </w:rPr>
              <w:t>;</w:t>
            </w:r>
          </w:p>
          <w:p w14:paraId="5F84D2CF" w14:textId="338E46B3" w:rsidR="00397EAF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proofErr w:type="gramStart"/>
            <w:r>
              <w:rPr>
                <w:rFonts w:cs="Arial"/>
                <w:iCs/>
                <w:lang w:val="en-NZ"/>
              </w:rPr>
              <w:t>w</w:t>
            </w:r>
            <w:r w:rsidRPr="00397EAF">
              <w:rPr>
                <w:rFonts w:cs="Arial"/>
                <w:iCs/>
                <w:lang w:val="en-NZ"/>
              </w:rPr>
              <w:t>here</w:t>
            </w:r>
            <w:proofErr w:type="gramEnd"/>
            <w:r w:rsidRPr="00397EAF">
              <w:rPr>
                <w:rFonts w:cs="Arial"/>
                <w:iCs/>
                <w:lang w:val="en-NZ"/>
              </w:rPr>
              <w:t xml:space="preserve"> producing ENC only</w:t>
            </w:r>
            <w:r>
              <w:rPr>
                <w:rFonts w:cs="Arial"/>
                <w:iCs/>
                <w:lang w:val="en-NZ"/>
              </w:rPr>
              <w:t>,</w:t>
            </w:r>
            <w:r w:rsidRPr="00397EAF">
              <w:rPr>
                <w:rFonts w:cs="Arial"/>
                <w:iCs/>
                <w:lang w:val="en-NZ"/>
              </w:rPr>
              <w:t xml:space="preserve"> proposal </w:t>
            </w:r>
            <w:r w:rsidRPr="00397EAF">
              <w:rPr>
                <w:rFonts w:cs="Arial"/>
                <w:iCs/>
                <w:u w:val="single"/>
                <w:lang w:val="en-NZ"/>
              </w:rPr>
              <w:t>must</w:t>
            </w:r>
            <w:r>
              <w:rPr>
                <w:rFonts w:cs="Arial"/>
                <w:iCs/>
                <w:lang w:val="en-NZ"/>
              </w:rPr>
              <w:t xml:space="preserve"> be</w:t>
            </w:r>
            <w:r w:rsidRPr="00397EAF">
              <w:rPr>
                <w:rFonts w:cs="Arial"/>
                <w:iCs/>
                <w:lang w:val="en-NZ"/>
              </w:rPr>
              <w:t xml:space="preserve"> circulated to </w:t>
            </w:r>
            <w:r>
              <w:rPr>
                <w:rFonts w:cs="Arial"/>
                <w:iCs/>
                <w:lang w:val="en-NZ"/>
              </w:rPr>
              <w:t>Region M C</w:t>
            </w:r>
            <w:r w:rsidRPr="00397EAF">
              <w:rPr>
                <w:rFonts w:cs="Arial"/>
                <w:iCs/>
                <w:lang w:val="en-NZ"/>
              </w:rPr>
              <w:t>oordinator in advance</w:t>
            </w:r>
            <w:r>
              <w:rPr>
                <w:rFonts w:cs="Arial"/>
                <w:iCs/>
                <w:lang w:val="en-NZ"/>
              </w:rPr>
              <w:t xml:space="preserve"> for being considered than submitted to HCA for formal approval.</w:t>
            </w:r>
          </w:p>
          <w:p w14:paraId="1B5D7EB6" w14:textId="0E531855" w:rsidR="00397EAF" w:rsidRPr="00397EAF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proofErr w:type="spellStart"/>
            <w:proofErr w:type="gramStart"/>
            <w:r>
              <w:rPr>
                <w:rFonts w:cs="Arial"/>
                <w:iCs/>
                <w:lang w:val="en-NZ"/>
              </w:rPr>
              <w:t>iaw</w:t>
            </w:r>
            <w:proofErr w:type="spellEnd"/>
            <w:proofErr w:type="gramEnd"/>
            <w:r>
              <w:rPr>
                <w:rFonts w:cs="Arial"/>
                <w:iCs/>
                <w:lang w:val="en-NZ"/>
              </w:rPr>
              <w:t xml:space="preserve"> standards in force, all proposals </w:t>
            </w:r>
            <w:r w:rsidRPr="00397EAF">
              <w:rPr>
                <w:rFonts w:cs="Arial"/>
                <w:iCs/>
                <w:u w:val="single"/>
                <w:lang w:val="en-NZ"/>
              </w:rPr>
              <w:t>must</w:t>
            </w:r>
            <w:r>
              <w:rPr>
                <w:rFonts w:cs="Arial"/>
                <w:iCs/>
                <w:lang w:val="en-NZ"/>
              </w:rPr>
              <w:t xml:space="preserve"> be designed to avoid overlaps.</w:t>
            </w:r>
          </w:p>
          <w:p w14:paraId="21D78C1C" w14:textId="74346A1E" w:rsidR="00397EAF" w:rsidRPr="00CA474E" w:rsidRDefault="00397EAF" w:rsidP="00397EAF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526C64B" w14:textId="24D93FA9" w:rsidR="006001C7" w:rsidRPr="00CA474E" w:rsidRDefault="00397EA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1B9206F6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6BBA7829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7F37" w14:textId="3D99F254" w:rsidR="00F1650F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HCA18/40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92FA9" w14:textId="77777777" w:rsidR="00F1650F" w:rsidRPr="00CA474E" w:rsidRDefault="00F1650F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AC94D" w14:textId="77777777" w:rsidR="00F1650F" w:rsidRDefault="006C0F58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>Anticipating the outcome of IRCC-14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on the recommendations from the </w:t>
            </w:r>
            <w:r w:rsidRPr="00136A69">
              <w:rPr>
                <w:rFonts w:cs="Arial"/>
                <w:b/>
                <w:iCs/>
                <w:sz w:val="22"/>
                <w:szCs w:val="22"/>
                <w:lang w:val="en-NZ"/>
              </w:rPr>
              <w:t>WENDWG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with regard to the S-100 Implementation Roadmap per region, </w:t>
            </w:r>
            <w:r w:rsidRPr="006C0F58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 xml:space="preserve"> agreed to establish an HCA S-100 Implementation Working Group (</w:t>
            </w:r>
            <w:r w:rsidRPr="00136A69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 xml:space="preserve"> leads).</w:t>
            </w:r>
          </w:p>
          <w:p w14:paraId="5FC60F3B" w14:textId="1CCD560C" w:rsidR="006C0F58" w:rsidRPr="006C0F58" w:rsidRDefault="006C0F58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C43240C" w14:textId="77777777" w:rsidR="00F1650F" w:rsidRPr="00CA474E" w:rsidRDefault="00F1650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6CAC37D" w14:textId="7E1CB3EE" w:rsidR="00F1650F" w:rsidRPr="00CA474E" w:rsidRDefault="00136A69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136A69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4F031A28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0C70" w14:textId="4D086C29" w:rsidR="006001C7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HCA18/41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F53D" w14:textId="77777777" w:rsidR="006001C7" w:rsidRPr="00CA474E" w:rsidRDefault="006001C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DADFB" w14:textId="03CCAD61" w:rsidR="006C0F58" w:rsidRDefault="006C0F58" w:rsidP="006C0F58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>Following up on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NZ"/>
              </w:rPr>
              <w:t>Action WENDWG12/33 (IGIF pathway matrix per S-1xx product</w:t>
            </w:r>
            <w:r w:rsidR="00136A69">
              <w:rPr>
                <w:rFonts w:cs="Arial"/>
                <w:sz w:val="22"/>
                <w:szCs w:val="22"/>
                <w:lang w:val="en-NZ"/>
              </w:rPr>
              <w:t>, per RHC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), </w:t>
            </w:r>
            <w:r w:rsidRPr="006C0F58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agreed on some guiding initial principles and lea</w:t>
            </w:r>
            <w:r w:rsidR="00F93D74">
              <w:rPr>
                <w:rFonts w:cs="Arial"/>
                <w:sz w:val="22"/>
                <w:szCs w:val="22"/>
                <w:lang w:val="en-NZ"/>
              </w:rPr>
              <w:t>d</w:t>
            </w:r>
            <w:r w:rsidR="00136A69">
              <w:rPr>
                <w:rFonts w:cs="Arial"/>
                <w:sz w:val="22"/>
                <w:szCs w:val="22"/>
                <w:lang w:val="en-NZ"/>
              </w:rPr>
              <w:t>ers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to fill the HCA S-100-IGIF Matrix:</w:t>
            </w:r>
          </w:p>
          <w:p w14:paraId="702853C0" w14:textId="28C1829B" w:rsidR="006001C7" w:rsidRPr="006C0F58" w:rsidRDefault="006C0F58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S-101</w:t>
            </w:r>
            <w:r>
              <w:rPr>
                <w:rFonts w:cs="Arial"/>
                <w:lang w:val="en-NZ"/>
              </w:rPr>
              <w:t xml:space="preserve">: </w:t>
            </w:r>
            <w:r w:rsidR="00136A69" w:rsidRPr="00136A69">
              <w:rPr>
                <w:rFonts w:cs="Arial"/>
                <w:b/>
                <w:lang w:val="en-NZ"/>
              </w:rPr>
              <w:t>GB</w:t>
            </w:r>
            <w:r w:rsidR="00136A69">
              <w:rPr>
                <w:rFonts w:cs="Arial"/>
                <w:lang w:val="en-NZ"/>
              </w:rPr>
              <w:t xml:space="preserve"> (as Region M Charting Coordinator, continuity by S-57 conversion)</w:t>
            </w:r>
          </w:p>
          <w:p w14:paraId="6A814CF1" w14:textId="578332B8" w:rsidR="006C0F58" w:rsidRPr="006C0F58" w:rsidRDefault="006C0F58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S-102</w:t>
            </w:r>
            <w:r>
              <w:rPr>
                <w:rFonts w:cs="Arial"/>
                <w:lang w:val="en-NZ"/>
              </w:rPr>
              <w:t>:</w:t>
            </w:r>
            <w:r w:rsidR="00F93D74">
              <w:rPr>
                <w:rFonts w:cs="Arial"/>
                <w:lang w:val="en-NZ"/>
              </w:rPr>
              <w:t xml:space="preserve"> </w:t>
            </w:r>
            <w:r w:rsidR="00262241" w:rsidRPr="00262241">
              <w:rPr>
                <w:rFonts w:cs="Arial"/>
                <w:b/>
                <w:lang w:val="en-NZ"/>
              </w:rPr>
              <w:t>GE</w:t>
            </w:r>
            <w:r w:rsidR="00262241">
              <w:rPr>
                <w:rFonts w:cs="Arial"/>
                <w:lang w:val="en-NZ"/>
              </w:rPr>
              <w:t xml:space="preserve"> (in liaison with </w:t>
            </w:r>
            <w:r w:rsidR="00262241" w:rsidRPr="00136A69">
              <w:rPr>
                <w:rFonts w:cs="Arial"/>
                <w:b/>
                <w:lang w:val="en-NZ"/>
              </w:rPr>
              <w:t>AWI</w:t>
            </w:r>
            <w:r w:rsidR="00262241">
              <w:rPr>
                <w:rFonts w:cs="Arial"/>
                <w:lang w:val="en-NZ"/>
              </w:rPr>
              <w:t>, as Seabed 2030 Data Centre/IBCSO)</w:t>
            </w:r>
          </w:p>
          <w:p w14:paraId="51EBE144" w14:textId="2A379A33" w:rsidR="006C0F58" w:rsidRPr="00F93D74" w:rsidRDefault="006C0F58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</w:t>
            </w:r>
            <w:r w:rsidR="00F93D74" w:rsidRPr="00262241">
              <w:rPr>
                <w:rFonts w:cs="Arial"/>
                <w:b/>
                <w:lang w:val="en-NZ"/>
              </w:rPr>
              <w:t>4</w:t>
            </w:r>
            <w:r w:rsidR="00F93D74">
              <w:rPr>
                <w:rFonts w:cs="Arial"/>
                <w:lang w:val="en-NZ"/>
              </w:rPr>
              <w:t xml:space="preserve">: </w:t>
            </w:r>
            <w:r w:rsidR="00262241" w:rsidRPr="00262241">
              <w:rPr>
                <w:rFonts w:cs="Arial"/>
                <w:b/>
                <w:lang w:val="en-NZ"/>
              </w:rPr>
              <w:t>US</w:t>
            </w:r>
            <w:r w:rsidR="00136A69">
              <w:rPr>
                <w:rFonts w:cs="Arial"/>
                <w:lang w:val="en-NZ"/>
              </w:rPr>
              <w:t xml:space="preserve"> </w:t>
            </w:r>
            <w:r w:rsidR="00262241">
              <w:rPr>
                <w:rFonts w:cs="Arial"/>
                <w:lang w:val="en-NZ"/>
              </w:rPr>
              <w:t>(in its global capacity in ocean modelling)</w:t>
            </w:r>
          </w:p>
          <w:p w14:paraId="353006F4" w14:textId="38B199D4" w:rsidR="00F93D74" w:rsidRPr="003730F4" w:rsidRDefault="00F93D7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S-111</w:t>
            </w:r>
            <w:r>
              <w:rPr>
                <w:rFonts w:cs="Arial"/>
                <w:lang w:val="en-NZ"/>
              </w:rPr>
              <w:t xml:space="preserve">: </w:t>
            </w:r>
            <w:r w:rsidRPr="00262241">
              <w:rPr>
                <w:rFonts w:cs="Arial"/>
                <w:b/>
                <w:lang w:val="en-NZ"/>
              </w:rPr>
              <w:t>US</w:t>
            </w:r>
            <w:r w:rsidR="003E52FB" w:rsidRPr="003E52FB">
              <w:rPr>
                <w:rFonts w:cs="Arial"/>
                <w:b/>
                <w:lang w:val="en-NZ"/>
              </w:rPr>
              <w:t>/FR</w:t>
            </w:r>
            <w:r w:rsidR="003E52FB">
              <w:rPr>
                <w:rFonts w:cs="Arial"/>
                <w:lang w:val="en-NZ"/>
              </w:rPr>
              <w:t xml:space="preserve"> </w:t>
            </w:r>
            <w:r>
              <w:rPr>
                <w:rFonts w:cs="Arial"/>
                <w:lang w:val="en-NZ"/>
              </w:rPr>
              <w:t>(</w:t>
            </w:r>
            <w:r w:rsidR="00262241">
              <w:rPr>
                <w:rFonts w:cs="Arial"/>
                <w:lang w:val="en-NZ"/>
              </w:rPr>
              <w:t xml:space="preserve">in its global capacity in ocean modelling) </w:t>
            </w:r>
          </w:p>
          <w:p w14:paraId="32B07872" w14:textId="17CD1E69" w:rsidR="003730F4" w:rsidRPr="002A2427" w:rsidRDefault="003730F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r>
              <w:rPr>
                <w:rFonts w:cs="Arial"/>
                <w:b/>
                <w:lang w:val="en-NZ"/>
              </w:rPr>
              <w:t>S</w:t>
            </w:r>
            <w:r w:rsidRPr="003730F4">
              <w:rPr>
                <w:rFonts w:cs="Arial"/>
                <w:b/>
                <w:iCs/>
                <w:lang w:val="en-NZ"/>
              </w:rPr>
              <w:t>-</w:t>
            </w:r>
            <w:r>
              <w:rPr>
                <w:rFonts w:cs="Arial"/>
                <w:b/>
                <w:iCs/>
                <w:lang w:val="en-NZ"/>
              </w:rPr>
              <w:t xml:space="preserve">122: EC/GE </w:t>
            </w:r>
            <w:r w:rsidR="002A2427" w:rsidRPr="002A2427">
              <w:rPr>
                <w:rFonts w:cs="Arial"/>
                <w:iCs/>
                <w:lang w:val="en-NZ"/>
              </w:rPr>
              <w:t>(making benefits of experience gained in Ecuador and BSHC)</w:t>
            </w:r>
          </w:p>
          <w:p w14:paraId="00147956" w14:textId="073DB4BB" w:rsidR="00F93D74" w:rsidRPr="00F93D74" w:rsidRDefault="00F93D7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</w:rPr>
            </w:pPr>
            <w:r w:rsidRPr="00262241">
              <w:rPr>
                <w:rFonts w:cs="Arial"/>
                <w:b/>
              </w:rPr>
              <w:t>S-124</w:t>
            </w:r>
            <w:r w:rsidRPr="00F93D74">
              <w:rPr>
                <w:rFonts w:cs="Arial"/>
              </w:rPr>
              <w:t xml:space="preserve">: </w:t>
            </w:r>
            <w:r w:rsidRPr="00F93D74">
              <w:rPr>
                <w:rFonts w:cs="Arial"/>
                <w:b/>
              </w:rPr>
              <w:t xml:space="preserve">AR, AU, CL, ZA, NZ </w:t>
            </w:r>
            <w:r w:rsidRPr="00F93D74">
              <w:rPr>
                <w:rFonts w:cs="Arial"/>
              </w:rPr>
              <w:t xml:space="preserve">(as NAV </w:t>
            </w:r>
            <w:proofErr w:type="spellStart"/>
            <w:r w:rsidRPr="00F93D74">
              <w:rPr>
                <w:rFonts w:cs="Arial"/>
              </w:rPr>
              <w:t>Cooordinator</w:t>
            </w:r>
            <w:r>
              <w:rPr>
                <w:rFonts w:cs="Arial"/>
              </w:rPr>
              <w:t>s</w:t>
            </w:r>
            <w:proofErr w:type="spellEnd"/>
            <w:r>
              <w:rPr>
                <w:rFonts w:cs="Arial"/>
              </w:rPr>
              <w:t>)</w:t>
            </w:r>
          </w:p>
          <w:p w14:paraId="0E3EEE3F" w14:textId="77777777" w:rsidR="00F93D74" w:rsidRPr="00BF0A4E" w:rsidRDefault="00F93D74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S-128</w:t>
            </w:r>
            <w:r>
              <w:rPr>
                <w:rFonts w:cs="Arial"/>
                <w:lang w:val="en-NZ"/>
              </w:rPr>
              <w:t xml:space="preserve">: </w:t>
            </w:r>
            <w:r w:rsidRPr="00F93D74">
              <w:rPr>
                <w:rFonts w:cs="Arial"/>
                <w:b/>
                <w:lang w:val="en-NZ"/>
              </w:rPr>
              <w:t>NO/GB</w:t>
            </w:r>
            <w:r>
              <w:rPr>
                <w:rFonts w:cs="Arial"/>
                <w:lang w:val="en-NZ"/>
              </w:rPr>
              <w:t xml:space="preserve"> (as Operators of PRIMAR/IC-ENC)</w:t>
            </w:r>
          </w:p>
          <w:p w14:paraId="565EFDB2" w14:textId="2299B748" w:rsidR="00BF0A4E" w:rsidRDefault="00BF0A4E" w:rsidP="006C0F5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>
              <w:rPr>
                <w:rFonts w:cs="Arial"/>
                <w:b/>
                <w:lang w:val="en-NZ"/>
              </w:rPr>
              <w:t>S</w:t>
            </w:r>
            <w:r w:rsidRPr="00BF0A4E">
              <w:rPr>
                <w:rFonts w:cs="Arial"/>
                <w:b/>
                <w:iCs/>
                <w:lang w:val="en-NZ"/>
              </w:rPr>
              <w:t>-</w:t>
            </w:r>
            <w:r>
              <w:rPr>
                <w:rFonts w:cs="Arial"/>
                <w:b/>
                <w:iCs/>
                <w:lang w:val="en-NZ"/>
              </w:rPr>
              <w:t xml:space="preserve">411 </w:t>
            </w:r>
            <w:r w:rsidRPr="00BF0A4E">
              <w:rPr>
                <w:rFonts w:cs="Arial"/>
                <w:i/>
                <w:iCs/>
                <w:lang w:val="en-NZ"/>
              </w:rPr>
              <w:t>– Ice information</w:t>
            </w:r>
            <w:r>
              <w:rPr>
                <w:rFonts w:cs="Arial"/>
                <w:b/>
                <w:iCs/>
                <w:lang w:val="en-NZ"/>
              </w:rPr>
              <w:t>: AR/CL</w:t>
            </w:r>
            <w:r w:rsidR="007C5BAB">
              <w:rPr>
                <w:rFonts w:cs="Arial"/>
                <w:b/>
                <w:iCs/>
                <w:lang w:val="en-NZ"/>
              </w:rPr>
              <w:t>/GE</w:t>
            </w:r>
          </w:p>
          <w:p w14:paraId="07FFE2C1" w14:textId="26639BDC" w:rsidR="00BF0A4E" w:rsidRPr="006C0F58" w:rsidRDefault="00BF0A4E" w:rsidP="00BF0A4E">
            <w:pPr>
              <w:pStyle w:val="ListParagraph"/>
              <w:spacing w:before="40" w:after="40"/>
              <w:rPr>
                <w:rFonts w:cs="Arial"/>
                <w:b/>
                <w:iCs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EAAC56D" w14:textId="1067198F" w:rsidR="006001C7" w:rsidRPr="00CA474E" w:rsidRDefault="003E52F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WENDWG-13/ </w:t>
            </w:r>
            <w:r w:rsidR="006B380F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864D317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A61FB8D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6A1C082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766318BC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52B8D883" w14:textId="77777777" w:rsidR="00DA05AB" w:rsidRPr="00CA474E" w:rsidRDefault="00DA05AB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856E8F1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93326BD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3EAB218F" w14:textId="77777777" w:rsidTr="006C0F58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EAC3E6D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67" w:type="dxa"/>
            <w:shd w:val="clear" w:color="auto" w:fill="C6D9F1"/>
            <w:vAlign w:val="center"/>
          </w:tcPr>
          <w:p w14:paraId="00E39DEA" w14:textId="653FA338" w:rsidR="00DA05AB" w:rsidRPr="00CA474E" w:rsidRDefault="00DA05AB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5A</w:t>
            </w:r>
          </w:p>
        </w:tc>
        <w:tc>
          <w:tcPr>
            <w:tcW w:w="4431" w:type="dxa"/>
            <w:shd w:val="clear" w:color="auto" w:fill="C6D9F1"/>
            <w:vAlign w:val="center"/>
          </w:tcPr>
          <w:p w14:paraId="372DC3F8" w14:textId="0CA8D7AC" w:rsidR="00DA05AB" w:rsidRPr="00CA474E" w:rsidRDefault="00DA05AB" w:rsidP="006C0F58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DA05AB">
              <w:rPr>
                <w:rFonts w:cs="Arial"/>
                <w:b/>
                <w:iCs/>
                <w:sz w:val="22"/>
                <w:szCs w:val="22"/>
                <w:lang w:val="en-NZ"/>
              </w:rPr>
              <w:t>IHO HCA GIS</w:t>
            </w:r>
          </w:p>
        </w:tc>
        <w:tc>
          <w:tcPr>
            <w:tcW w:w="1385" w:type="dxa"/>
            <w:shd w:val="clear" w:color="auto" w:fill="C6D9F1"/>
          </w:tcPr>
          <w:p w14:paraId="71C3D024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C6D9F1"/>
          </w:tcPr>
          <w:p w14:paraId="0014F296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629775B3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9763C" w14:textId="0CFBEEDD" w:rsidR="00DA05AB" w:rsidRPr="00CA474E" w:rsidRDefault="00DA05AB" w:rsidP="000A1BD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9B5DC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2DA24" w14:textId="77777777" w:rsidR="00DA05AB" w:rsidRDefault="00DA05AB" w:rsidP="00DA05A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agreed to launch the </w:t>
            </w:r>
            <w:r w:rsidR="000A1BDD">
              <w:rPr>
                <w:rFonts w:cs="Arial"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online </w:t>
            </w:r>
            <w:proofErr w:type="spellStart"/>
            <w:r>
              <w:rPr>
                <w:rFonts w:cs="Arial"/>
                <w:iCs/>
                <w:sz w:val="22"/>
                <w:szCs w:val="22"/>
                <w:lang w:val="en-NZ"/>
              </w:rPr>
              <w:t>formstack</w:t>
            </w:r>
            <w:proofErr w:type="spellEnd"/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for data submission</w:t>
            </w:r>
            <w:r w:rsidR="002841F7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2931065" w14:textId="6BBE2BCE" w:rsidR="002835E5" w:rsidRPr="00CA474E" w:rsidRDefault="002835E5" w:rsidP="00DA05A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EE8B3E0" w14:textId="0D3B3A40" w:rsidR="00DA05AB" w:rsidRPr="00CA474E" w:rsidRDefault="00DA05AB" w:rsidP="00DA05A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HCA-1</w:t>
            </w:r>
            <w:r>
              <w:rPr>
                <w:rFonts w:cs="Arial"/>
                <w:b/>
                <w:sz w:val="22"/>
                <w:szCs w:val="22"/>
                <w:lang w:val="en-NZ"/>
              </w:rPr>
              <w:t>9</w:t>
            </w: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404999A0" w14:textId="34364FEA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FA5CB5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3A8F00E9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BFC105D" w14:textId="3DC744A5" w:rsidR="00DA05AB" w:rsidRPr="00CA474E" w:rsidRDefault="000A1BDD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500C85D8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399DBCB4" w14:textId="77777777" w:rsidR="00CD26CE" w:rsidRDefault="000A1BDD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All HCA Members </w:t>
            </w:r>
            <w:r w:rsidRPr="000A1BDD">
              <w:rPr>
                <w:rFonts w:cs="Arial"/>
                <w:iCs/>
                <w:sz w:val="22"/>
                <w:szCs w:val="22"/>
                <w:lang w:val="en-NZ"/>
              </w:rPr>
              <w:t xml:space="preserve">to submit </w:t>
            </w:r>
            <w:r w:rsidR="002841F7">
              <w:rPr>
                <w:rFonts w:cs="Arial"/>
                <w:iCs/>
                <w:sz w:val="22"/>
                <w:szCs w:val="22"/>
                <w:lang w:val="en-NZ"/>
              </w:rPr>
              <w:t>data and survey coverage meta</w:t>
            </w:r>
            <w:r w:rsidRPr="000A1BDD">
              <w:rPr>
                <w:rFonts w:cs="Arial"/>
                <w:iCs/>
                <w:sz w:val="22"/>
                <w:szCs w:val="22"/>
                <w:lang w:val="en-NZ"/>
              </w:rPr>
              <w:t>data to IHO Secretariat</w:t>
            </w:r>
            <w:r w:rsidR="00CD26CE">
              <w:rPr>
                <w:rFonts w:cs="Arial"/>
                <w:iCs/>
                <w:sz w:val="22"/>
                <w:szCs w:val="22"/>
                <w:lang w:val="en-NZ"/>
              </w:rPr>
              <w:t xml:space="preserve"> using HCA submission </w:t>
            </w:r>
            <w:proofErr w:type="spellStart"/>
            <w:r w:rsidR="00CD26CE">
              <w:rPr>
                <w:rFonts w:cs="Arial"/>
                <w:iCs/>
                <w:sz w:val="22"/>
                <w:szCs w:val="22"/>
                <w:lang w:val="en-NZ"/>
              </w:rPr>
              <w:t>formstack</w:t>
            </w:r>
            <w:proofErr w:type="spellEnd"/>
            <w:r w:rsidR="00CD26CE">
              <w:rPr>
                <w:rFonts w:cs="Arial"/>
                <w:iCs/>
                <w:sz w:val="22"/>
                <w:szCs w:val="22"/>
                <w:lang w:val="en-NZ"/>
              </w:rPr>
              <w:t>…</w:t>
            </w:r>
          </w:p>
          <w:p w14:paraId="03E9B9A1" w14:textId="77777777" w:rsidR="00CD26CE" w:rsidRDefault="00CD26CE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7AD684E3" w14:textId="41841A17" w:rsidR="00DA05AB" w:rsidRDefault="00CD26CE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… </w:t>
            </w:r>
            <w:proofErr w:type="gramStart"/>
            <w:r>
              <w:rPr>
                <w:rFonts w:cs="Arial"/>
                <w:iCs/>
                <w:sz w:val="22"/>
                <w:szCs w:val="22"/>
                <w:lang w:val="en-NZ"/>
              </w:rPr>
              <w:t>and</w:t>
            </w:r>
            <w:proofErr w:type="gramEnd"/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CD26CE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consider also </w:t>
            </w:r>
            <w:proofErr w:type="spellStart"/>
            <w:r>
              <w:rPr>
                <w:rFonts w:cs="Arial"/>
                <w:iCs/>
                <w:sz w:val="22"/>
                <w:szCs w:val="22"/>
                <w:lang w:val="en-NZ"/>
              </w:rPr>
              <w:t>harversting</w:t>
            </w:r>
            <w:proofErr w:type="spellEnd"/>
            <w:r>
              <w:rPr>
                <w:rFonts w:cs="Arial"/>
                <w:iCs/>
                <w:sz w:val="22"/>
                <w:szCs w:val="22"/>
                <w:lang w:val="en-NZ"/>
              </w:rPr>
              <w:t>-type solutions when these data are already available on national portals..</w:t>
            </w:r>
          </w:p>
          <w:p w14:paraId="0B7782F1" w14:textId="14A42D98" w:rsidR="00CD26CE" w:rsidRPr="00CA474E" w:rsidRDefault="00CD26CE" w:rsidP="000A1BDD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3882FDBA" w14:textId="77777777" w:rsidR="00CD26CE" w:rsidRDefault="000A1BDD" w:rsidP="00E37D29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0A1BDD">
              <w:rPr>
                <w:rFonts w:cs="Arial"/>
                <w:b/>
                <w:sz w:val="22"/>
                <w:szCs w:val="22"/>
                <w:lang w:val="en-NZ"/>
              </w:rPr>
              <w:t>All, Per</w:t>
            </w:r>
            <w:r w:rsidR="00E37D29">
              <w:rPr>
                <w:rFonts w:cs="Arial"/>
                <w:b/>
                <w:sz w:val="22"/>
                <w:szCs w:val="22"/>
                <w:lang w:val="en-NZ"/>
              </w:rPr>
              <w:t>iodic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(once a year, </w:t>
            </w:r>
            <w:r w:rsidR="003E52FB" w:rsidRPr="00E37D29">
              <w:rPr>
                <w:rFonts w:cs="Arial"/>
                <w:b/>
                <w:sz w:val="22"/>
                <w:szCs w:val="22"/>
                <w:lang w:val="en-NZ"/>
              </w:rPr>
              <w:t>June</w:t>
            </w:r>
            <w:r>
              <w:rPr>
                <w:rFonts w:cs="Arial"/>
                <w:sz w:val="22"/>
                <w:szCs w:val="22"/>
                <w:lang w:val="en-NZ"/>
              </w:rPr>
              <w:t>)</w:t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</w:p>
          <w:p w14:paraId="02E7185E" w14:textId="144C90CE" w:rsidR="00DA05AB" w:rsidRPr="00CA474E" w:rsidRDefault="00CD26CE" w:rsidP="00E37D29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CD26CE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69E8631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6A58A4F" w14:textId="77777777" w:rsidTr="006C0F58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7395A7F5" w14:textId="12B4EA10" w:rsidR="00DA05AB" w:rsidRPr="00CA474E" w:rsidRDefault="00EE56FC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HCA18/44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F59455C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2CDE64EB" w14:textId="77777777" w:rsidR="00DA05AB" w:rsidRDefault="00FA5CB5" w:rsidP="00C36AA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 xml:space="preserve">noted that the </w:t>
            </w:r>
            <w:r w:rsidRPr="00FA5CB5">
              <w:rPr>
                <w:rFonts w:cs="Arial"/>
                <w:b/>
                <w:iCs/>
                <w:sz w:val="22"/>
                <w:szCs w:val="22"/>
                <w:lang w:val="en-NZ"/>
              </w:rPr>
              <w:t>WENDWG</w:t>
            </w:r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 xml:space="preserve"> endorsed the strategy, way forward and timelines proposed by KHOA for the subsequent development of </w:t>
            </w:r>
            <w:proofErr w:type="spellStart"/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>INToGIS</w:t>
            </w:r>
            <w:proofErr w:type="spellEnd"/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 xml:space="preserve"> III (incl. catalogue of S-1xx products/services S-128 compliant), as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FA5CB5">
              <w:rPr>
                <w:rFonts w:cs="Arial"/>
                <w:iCs/>
                <w:sz w:val="22"/>
                <w:szCs w:val="22"/>
                <w:lang w:val="en-NZ"/>
              </w:rPr>
              <w:t>presented at the meeting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) (Decision WENDWG12/23)</w:t>
            </w:r>
            <w:r w:rsidR="00C36AA0">
              <w:rPr>
                <w:rFonts w:cs="Arial"/>
                <w:iCs/>
                <w:sz w:val="22"/>
                <w:szCs w:val="22"/>
                <w:lang w:val="en-NZ"/>
              </w:rPr>
              <w:t xml:space="preserve"> and since the approval of Ed.1.0.0 of S-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128 at HSSC-14 to monitor S-128.</w:t>
            </w:r>
          </w:p>
          <w:p w14:paraId="2EC6AEDE" w14:textId="00E002F7" w:rsidR="00EE56FC" w:rsidRPr="00CA474E" w:rsidRDefault="00EE56FC" w:rsidP="00C36AA0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72F4953" w14:textId="0E3503E7" w:rsidR="00DA05AB" w:rsidRPr="00C36AA0" w:rsidRDefault="00C36AA0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C36AA0">
              <w:rPr>
                <w:rFonts w:cs="Arial"/>
                <w:b/>
                <w:sz w:val="22"/>
                <w:szCs w:val="22"/>
                <w:lang w:val="en-NZ"/>
              </w:rPr>
              <w:t>HCA-19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C1CC45B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7B13CD7E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E713069" w14:textId="6AD26522" w:rsidR="009009D1" w:rsidRPr="00CA474E" w:rsidRDefault="009009D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75B16FF" w14:textId="77777777" w:rsidR="009009D1" w:rsidRPr="00CA474E" w:rsidRDefault="009009D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14:paraId="4C8DF466" w14:textId="77777777" w:rsidR="009009D1" w:rsidRPr="00CA474E" w:rsidRDefault="009009D1" w:rsidP="004B19B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CE5DCFF" w14:textId="77777777" w:rsidR="009009D1" w:rsidRPr="00CA474E" w:rsidRDefault="009009D1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95C0AB7" w14:textId="77777777" w:rsidR="009009D1" w:rsidRPr="00CA474E" w:rsidRDefault="009009D1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91CB7F6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BF51C3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3B06A66" w14:textId="77777777" w:rsidR="00244494" w:rsidRPr="00CA474E" w:rsidRDefault="00C3348F" w:rsidP="00C3348F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EEAC9E" w14:textId="6BA0B05B" w:rsidR="00244494" w:rsidRPr="00CA474E" w:rsidRDefault="009009D1" w:rsidP="00F1650F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Any other business</w:t>
            </w:r>
            <w:r w:rsidR="00506FF6" w:rsidRPr="00CA474E">
              <w:rPr>
                <w:rFonts w:cs="Arial"/>
                <w:b/>
                <w:bCs/>
                <w:sz w:val="22"/>
                <w:szCs w:val="22"/>
              </w:rPr>
              <w:t xml:space="preserve"> – Preparation of IRCC-1</w:t>
            </w:r>
            <w:r w:rsidR="00992AB9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B71F23" w:rsidRPr="00CA474E">
              <w:rPr>
                <w:rFonts w:cs="Arial"/>
                <w:b/>
                <w:bCs/>
                <w:sz w:val="22"/>
                <w:szCs w:val="22"/>
              </w:rPr>
              <w:t xml:space="preserve"> and </w:t>
            </w:r>
            <w:r w:rsidR="00506FF6" w:rsidRPr="00CA474E">
              <w:rPr>
                <w:rFonts w:cs="Arial"/>
                <w:b/>
                <w:bCs/>
                <w:sz w:val="22"/>
                <w:szCs w:val="22"/>
              </w:rPr>
              <w:t>C-</w:t>
            </w:r>
            <w:r w:rsidR="00992AB9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3C60C98B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6820B06A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4432A4" w14:paraId="7A9283CC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A2FF5" w14:textId="1EAED697" w:rsidR="00B239C4" w:rsidRPr="004432A4" w:rsidRDefault="00A86383" w:rsidP="00B239C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4432A4">
              <w:rPr>
                <w:rFonts w:cs="Arial"/>
                <w:sz w:val="18"/>
                <w:szCs w:val="18"/>
              </w:rPr>
              <w:t>HCA17</w:t>
            </w:r>
            <w:r w:rsidR="004B19BB" w:rsidRPr="004432A4">
              <w:rPr>
                <w:rFonts w:cs="Arial"/>
                <w:sz w:val="18"/>
                <w:szCs w:val="18"/>
              </w:rPr>
              <w:t>/</w:t>
            </w:r>
            <w:r w:rsidR="00BB15BD" w:rsidRPr="004432A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EB0CF" w14:textId="77777777" w:rsidR="00244494" w:rsidRPr="004432A4" w:rsidRDefault="00244494" w:rsidP="00244494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1B0C4" w14:textId="3EAC7A6C" w:rsidR="00244494" w:rsidRPr="004432A4" w:rsidRDefault="00BB15BD" w:rsidP="00244494">
            <w:pPr>
              <w:spacing w:before="40" w:after="40"/>
              <w:rPr>
                <w:rFonts w:cs="Arial"/>
                <w:iCs/>
                <w:sz w:val="18"/>
                <w:szCs w:val="18"/>
                <w:lang w:val="en-NZ"/>
              </w:rPr>
            </w:pPr>
            <w:r w:rsidRPr="004432A4">
              <w:rPr>
                <w:rFonts w:cs="Arial"/>
                <w:b/>
                <w:iCs/>
                <w:sz w:val="18"/>
                <w:szCs w:val="18"/>
                <w:lang w:val="en-NZ"/>
              </w:rPr>
              <w:t>HCA Chair</w:t>
            </w:r>
            <w:r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informed the participants that the recent publication of an article</w:t>
            </w:r>
            <w:r w:rsidR="001D1832" w:rsidRPr="004432A4">
              <w:rPr>
                <w:rStyle w:val="FootnoteReference"/>
                <w:rFonts w:cs="Arial"/>
                <w:iCs/>
                <w:sz w:val="18"/>
                <w:szCs w:val="18"/>
                <w:lang w:val="en-NZ"/>
              </w:rPr>
              <w:footnoteReference w:id="3"/>
            </w:r>
            <w:r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in </w:t>
            </w:r>
            <w:r w:rsidRPr="004432A4">
              <w:rPr>
                <w:rFonts w:cs="Arial"/>
                <w:i/>
                <w:iCs/>
                <w:sz w:val="18"/>
                <w:szCs w:val="18"/>
                <w:lang w:val="en-NZ"/>
              </w:rPr>
              <w:t>National Geographic</w:t>
            </w:r>
            <w:r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</w:t>
            </w:r>
            <w:r w:rsidR="000C00FB"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recognizing the naming Southern Ocean </w:t>
            </w:r>
            <w:r w:rsidR="009328C5" w:rsidRPr="004432A4">
              <w:rPr>
                <w:rFonts w:cs="Arial"/>
                <w:iCs/>
                <w:sz w:val="18"/>
                <w:szCs w:val="18"/>
                <w:lang w:val="en-NZ"/>
              </w:rPr>
              <w:t>was noted by the IHO Secretariat. Related requests by media were responded with explanations on how this name has been discussed in the course of the historic reviewing of S-23</w:t>
            </w:r>
            <w:r w:rsidR="000C00FB" w:rsidRPr="004432A4">
              <w:rPr>
                <w:rFonts w:cs="Arial"/>
                <w:iCs/>
                <w:sz w:val="18"/>
                <w:szCs w:val="18"/>
                <w:lang w:val="en-NZ"/>
              </w:rPr>
              <w:t>.</w:t>
            </w:r>
            <w:r w:rsidR="009328C5" w:rsidRPr="004432A4">
              <w:rPr>
                <w:rFonts w:cs="Arial"/>
                <w:iCs/>
                <w:sz w:val="18"/>
                <w:szCs w:val="18"/>
                <w:lang w:val="en-NZ"/>
              </w:rPr>
              <w:t xml:space="preserve"> By means of this statement it was also pointed out that IHO itself is not a naming authority and has no mandate to denominate the “Southern Ocean” to the area.</w:t>
            </w:r>
          </w:p>
          <w:p w14:paraId="6D17388D" w14:textId="77777777" w:rsidR="000C00FB" w:rsidRPr="004432A4" w:rsidRDefault="000C00FB" w:rsidP="00244494">
            <w:pPr>
              <w:spacing w:before="40" w:after="40"/>
              <w:rPr>
                <w:rFonts w:cs="Arial"/>
                <w:iCs/>
                <w:sz w:val="18"/>
                <w:szCs w:val="18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6D5D" w14:textId="77777777" w:rsidR="00244494" w:rsidRPr="004432A4" w:rsidRDefault="00244494" w:rsidP="00F4449C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D513E" w14:textId="7BBAB8D3" w:rsidR="00244494" w:rsidRPr="004432A4" w:rsidRDefault="008B32EC" w:rsidP="008B32EC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NZ"/>
              </w:rPr>
            </w:pPr>
            <w:r w:rsidRPr="004432A4">
              <w:rPr>
                <w:rFonts w:cs="Arial"/>
                <w:sz w:val="18"/>
                <w:szCs w:val="18"/>
                <w:highlight w:val="lightGray"/>
                <w:lang w:val="en-NZ"/>
              </w:rPr>
              <w:t>Background i</w:t>
            </w:r>
            <w:r w:rsidR="00625835" w:rsidRPr="004432A4">
              <w:rPr>
                <w:rFonts w:cs="Arial"/>
                <w:sz w:val="18"/>
                <w:szCs w:val="18"/>
                <w:highlight w:val="lightGray"/>
                <w:lang w:val="en-NZ"/>
              </w:rPr>
              <w:t>nformation</w:t>
            </w:r>
            <w:r w:rsidRPr="004432A4">
              <w:rPr>
                <w:rFonts w:cs="Arial"/>
                <w:sz w:val="18"/>
                <w:szCs w:val="18"/>
                <w:lang w:val="en-NZ"/>
              </w:rPr>
              <w:t xml:space="preserve"> only</w:t>
            </w:r>
            <w:r w:rsidR="00A86383" w:rsidRPr="004432A4">
              <w:rPr>
                <w:rFonts w:cs="Arial"/>
                <w:sz w:val="18"/>
                <w:szCs w:val="18"/>
                <w:lang w:val="en-NZ"/>
              </w:rPr>
              <w:br/>
            </w:r>
            <w:r w:rsidRPr="004432A4">
              <w:rPr>
                <w:rFonts w:cs="Arial"/>
                <w:color w:val="FF0000"/>
                <w:sz w:val="18"/>
                <w:szCs w:val="18"/>
                <w:lang w:val="en-NZ"/>
              </w:rPr>
              <w:t>D</w:t>
            </w:r>
            <w:r w:rsidR="00A86383" w:rsidRPr="004432A4">
              <w:rPr>
                <w:rFonts w:cs="Arial"/>
                <w:color w:val="FF0000"/>
                <w:sz w:val="18"/>
                <w:szCs w:val="18"/>
                <w:lang w:val="en-NZ"/>
              </w:rPr>
              <w:t>iscussed at HCA18, under agenda item 8.1</w:t>
            </w:r>
            <w:r w:rsidR="004432A4" w:rsidRPr="004432A4">
              <w:rPr>
                <w:rFonts w:cs="Arial"/>
                <w:color w:val="FF0000"/>
                <w:sz w:val="18"/>
                <w:szCs w:val="18"/>
                <w:lang w:val="en-NZ"/>
              </w:rPr>
              <w:t>.</w:t>
            </w:r>
          </w:p>
        </w:tc>
      </w:tr>
      <w:tr w:rsidR="008B32EC" w:rsidRPr="00CA474E" w14:paraId="2B9A7507" w14:textId="77777777" w:rsidTr="00493D6F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FE451" w14:textId="29AED7AB" w:rsidR="005215EE" w:rsidRDefault="00EE56FC" w:rsidP="00493D6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HCA18/45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6AB0E" w14:textId="77777777" w:rsidR="005215EE" w:rsidRPr="00CA474E" w:rsidRDefault="005215EE" w:rsidP="00493D6F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CF156" w14:textId="2F8EBDA6" w:rsidR="005215EE" w:rsidRPr="002A2427" w:rsidRDefault="005215EE" w:rsidP="003147F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2A2427">
              <w:rPr>
                <w:rFonts w:cs="Arial"/>
                <w:iCs/>
                <w:sz w:val="22"/>
                <w:szCs w:val="22"/>
                <w:lang w:val="en-NZ"/>
              </w:rPr>
              <w:t>Noting the Status of S-23 Ed. 3, 1953 (Decision A2/</w:t>
            </w:r>
            <w:r w:rsidR="008C349E">
              <w:rPr>
                <w:rFonts w:cs="Arial"/>
                <w:iCs/>
                <w:sz w:val="22"/>
                <w:szCs w:val="22"/>
                <w:lang w:val="en-NZ"/>
              </w:rPr>
              <w:t>24</w:t>
            </w:r>
            <w:r w:rsidRPr="002A2427">
              <w:rPr>
                <w:rFonts w:cs="Arial"/>
                <w:iCs/>
                <w:sz w:val="22"/>
                <w:szCs w:val="22"/>
                <w:lang w:val="en-NZ"/>
              </w:rPr>
              <w:t xml:space="preserve"> refers), </w:t>
            </w:r>
            <w:r w:rsidRPr="0015122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2A2427">
              <w:rPr>
                <w:rFonts w:cs="Arial"/>
                <w:iCs/>
                <w:sz w:val="22"/>
                <w:szCs w:val="22"/>
                <w:lang w:val="en-NZ"/>
              </w:rPr>
              <w:t xml:space="preserve"> agreed to submit a proposed IHO Resolution to A-3 for IHO Member States’ approval, by which “</w:t>
            </w:r>
            <w:r w:rsidRPr="0015122E">
              <w:rPr>
                <w:rFonts w:cs="Arial"/>
                <w:i/>
                <w:iCs/>
                <w:sz w:val="22"/>
                <w:szCs w:val="22"/>
                <w:lang w:val="en-NZ"/>
              </w:rPr>
              <w:t>The IHO recognizes the Southern Ocean</w:t>
            </w:r>
            <w:r w:rsidR="00BF0A4E" w:rsidRPr="0015122E">
              <w:rPr>
                <w:rFonts w:cs="Arial"/>
                <w:i/>
                <w:iCs/>
                <w:sz w:val="22"/>
                <w:szCs w:val="22"/>
                <w:lang w:val="en-NZ"/>
              </w:rPr>
              <w:t xml:space="preserve"> as the maritime area surrounding the Antarctic </w:t>
            </w:r>
            <w:r w:rsidR="003147FC">
              <w:rPr>
                <w:rFonts w:cs="Arial"/>
                <w:i/>
                <w:iCs/>
                <w:sz w:val="22"/>
                <w:szCs w:val="22"/>
                <w:lang w:val="en-NZ"/>
              </w:rPr>
              <w:t>[</w:t>
            </w:r>
            <w:r w:rsidR="00BF0A4E" w:rsidRPr="0015122E">
              <w:rPr>
                <w:rFonts w:cs="Arial"/>
                <w:i/>
                <w:iCs/>
                <w:sz w:val="22"/>
                <w:szCs w:val="22"/>
                <w:lang w:val="en-NZ"/>
              </w:rPr>
              <w:t>with the</w:t>
            </w:r>
            <w:r w:rsidR="0015122E">
              <w:rPr>
                <w:rFonts w:cs="Arial"/>
                <w:i/>
                <w:iCs/>
                <w:sz w:val="22"/>
                <w:szCs w:val="22"/>
                <w:lang w:val="en-NZ"/>
              </w:rPr>
              <w:t xml:space="preserve"> No</w:t>
            </w:r>
            <w:r w:rsidR="003147FC">
              <w:rPr>
                <w:rFonts w:cs="Arial"/>
                <w:i/>
                <w:iCs/>
                <w:sz w:val="22"/>
                <w:szCs w:val="22"/>
                <w:lang w:val="en-NZ"/>
              </w:rPr>
              <w:t>rthern limit being</w:t>
            </w:r>
            <w:r w:rsidR="0015122E" w:rsidRPr="003147FC">
              <w:rPr>
                <w:rFonts w:cs="Arial"/>
                <w:iCs/>
                <w:sz w:val="22"/>
                <w:szCs w:val="22"/>
                <w:lang w:val="en-NZ"/>
              </w:rPr>
              <w:t>…</w:t>
            </w:r>
            <w:r w:rsidR="003147FC">
              <w:rPr>
                <w:rFonts w:cs="Arial"/>
                <w:iCs/>
                <w:sz w:val="22"/>
                <w:szCs w:val="22"/>
                <w:lang w:val="en-NZ"/>
              </w:rPr>
              <w:t xml:space="preserve">]” </w:t>
            </w:r>
            <w:r w:rsidR="003147FC" w:rsidRPr="006F7ED6"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>(wording still to be defined</w:t>
            </w:r>
            <w:r w:rsidR="003147FC" w:rsidRPr="003147FC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="003147FC">
              <w:rPr>
                <w:rFonts w:cs="Arial"/>
                <w:i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131B06" w14:textId="1808284A" w:rsidR="005215EE" w:rsidRPr="00CA474E" w:rsidRDefault="003147FC" w:rsidP="00493D6F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3147FC">
              <w:rPr>
                <w:rFonts w:cs="Arial"/>
                <w:b/>
                <w:sz w:val="22"/>
                <w:szCs w:val="22"/>
                <w:lang w:val="en-NZ"/>
              </w:rPr>
              <w:t>20 December 2022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(deadline for submission to A-2)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0AA84" w14:textId="77777777" w:rsidR="005215EE" w:rsidRPr="00CA474E" w:rsidRDefault="005215EE" w:rsidP="00493D6F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180025C6" w14:textId="77777777" w:rsidTr="00136A69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26AFA" w14:textId="77777777" w:rsidR="00136A69" w:rsidRDefault="00136A69" w:rsidP="00B239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EDF79" w14:textId="77777777" w:rsidR="00136A69" w:rsidRPr="00CA474E" w:rsidRDefault="00136A69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FF8F3" w14:textId="77777777" w:rsidR="00136A69" w:rsidRPr="00CA474E" w:rsidRDefault="00136A69" w:rsidP="00244494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E73DF" w14:textId="77777777" w:rsidR="00136A69" w:rsidRPr="00CA474E" w:rsidRDefault="00136A69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FF392" w14:textId="77777777" w:rsidR="00136A69" w:rsidRPr="00CA474E" w:rsidRDefault="00136A69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5C84C5E3" w14:textId="77777777" w:rsidTr="00A86383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D725DD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D479C3" w14:textId="77777777" w:rsidR="00244494" w:rsidRPr="00CA474E" w:rsidRDefault="00B71F23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34FE597" w14:textId="77777777" w:rsidR="00244494" w:rsidRPr="00CA474E" w:rsidRDefault="009009D1" w:rsidP="00244494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7B278AB9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3701D63D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5FAC7CFA" w14:textId="77777777" w:rsidTr="00A86383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3EB82A89" w14:textId="7CEE0541" w:rsidR="009009D1" w:rsidRPr="00CA474E" w:rsidRDefault="004B19BB" w:rsidP="0073757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HCA18/</w:t>
            </w:r>
            <w:r w:rsidR="00EE56FC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A449FCA" w14:textId="77777777" w:rsidR="009009D1" w:rsidRPr="00CA474E" w:rsidRDefault="009009D1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5D0207BC" w14:textId="71117744" w:rsidR="00A94B1E" w:rsidRDefault="00125B5D" w:rsidP="00E532A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>welcome</w:t>
            </w:r>
            <w:r w:rsidR="00A94B1E">
              <w:rPr>
                <w:rFonts w:cs="Arial"/>
                <w:iCs/>
                <w:sz w:val="22"/>
                <w:szCs w:val="22"/>
                <w:lang w:val="en-NZ"/>
              </w:rPr>
              <w:t>d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 the offer from </w:t>
            </w:r>
            <w:r w:rsidR="00E532A8" w:rsidRPr="00A94B1E">
              <w:rPr>
                <w:rFonts w:cs="Arial"/>
                <w:b/>
                <w:iCs/>
                <w:sz w:val="22"/>
                <w:szCs w:val="22"/>
                <w:lang w:val="en-NZ"/>
              </w:rPr>
              <w:t>Italy</w:t>
            </w:r>
            <w:r w:rsidR="007F01DB">
              <w:rPr>
                <w:rFonts w:cs="Arial"/>
                <w:iCs/>
                <w:sz w:val="22"/>
                <w:szCs w:val="22"/>
                <w:lang w:val="en-NZ"/>
              </w:rPr>
              <w:t xml:space="preserve"> to host HCA-19, from </w:t>
            </w:r>
            <w:r w:rsidR="00A94B1E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27- 29 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>March 2024 (</w:t>
            </w:r>
            <w:r w:rsidR="00E532A8" w:rsidRPr="00A94B1E">
              <w:rPr>
                <w:rFonts w:cs="Arial"/>
                <w:i/>
                <w:iCs/>
                <w:sz w:val="22"/>
                <w:szCs w:val="22"/>
                <w:lang w:val="en-NZ"/>
              </w:rPr>
              <w:t>dates to be confirmed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="00A94B1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348A7B7" w14:textId="77777777" w:rsidR="00A94B1E" w:rsidRDefault="00A94B1E" w:rsidP="00E532A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05C0B9C0" w14:textId="26031F3E" w:rsidR="00A94B1E" w:rsidRDefault="00A94B1E" w:rsidP="00A94B1E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A94B1E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invite </w:t>
            </w:r>
            <w:r w:rsidRPr="00A94B1E">
              <w:rPr>
                <w:rFonts w:cs="Arial"/>
                <w:b/>
                <w:iCs/>
                <w:sz w:val="22"/>
                <w:szCs w:val="22"/>
                <w:lang w:val="en-NZ"/>
              </w:rPr>
              <w:t>Chile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</w:t>
            </w:r>
            <w:r w:rsidR="00F90B38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 consider t</w:t>
            </w:r>
            <w:r w:rsidR="00B81724" w:rsidRPr="00A94B1E">
              <w:rPr>
                <w:rFonts w:cs="Arial"/>
                <w:iCs/>
                <w:sz w:val="22"/>
                <w:szCs w:val="22"/>
                <w:lang w:val="en-NZ"/>
              </w:rPr>
              <w:t>he possibility of hosting HCA-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20</w:t>
            </w:r>
            <w:r w:rsidR="00F90B38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in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Nov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-Dec. 2025 in Punta Arenas (dates and venu</w:t>
            </w:r>
            <w:r w:rsidR="00EE56FC">
              <w:rPr>
                <w:rFonts w:cs="Arial"/>
                <w:iCs/>
                <w:sz w:val="22"/>
                <w:szCs w:val="22"/>
                <w:lang w:val="en-NZ"/>
              </w:rPr>
              <w:t>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be confirmed).</w:t>
            </w:r>
          </w:p>
          <w:p w14:paraId="75B2CFF0" w14:textId="72D511D4" w:rsidR="009009D1" w:rsidRPr="00CA474E" w:rsidRDefault="009009D1" w:rsidP="00A94B1E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7319EB9F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4712B79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49D8C69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B206E9C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7E015EF" w14:textId="452E4FB8" w:rsidR="009009D1" w:rsidRPr="00CA474E" w:rsidRDefault="00A86383" w:rsidP="00A94B1E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End of </w:t>
            </w:r>
            <w:r w:rsidR="00A94B1E">
              <w:rPr>
                <w:rFonts w:cs="Arial"/>
                <w:b/>
                <w:iCs/>
                <w:sz w:val="22"/>
                <w:szCs w:val="22"/>
                <w:lang w:val="en-NZ"/>
              </w:rPr>
              <w:t>December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2022</w:t>
            </w:r>
          </w:p>
        </w:tc>
        <w:tc>
          <w:tcPr>
            <w:tcW w:w="1681" w:type="dxa"/>
            <w:shd w:val="clear" w:color="auto" w:fill="auto"/>
          </w:tcPr>
          <w:p w14:paraId="1AB65375" w14:textId="77777777" w:rsidR="009009D1" w:rsidRPr="00CA474E" w:rsidRDefault="009009D1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1B4ADCA" w14:textId="77777777" w:rsidTr="0088472F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0995A90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63428EC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3A129AB6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76C5FBB3" w14:textId="77777777" w:rsidR="007F01DB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shd w:val="clear" w:color="auto" w:fill="auto"/>
          </w:tcPr>
          <w:p w14:paraId="2455FC16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AC00D8" w:rsidRPr="00CA474E" w14:paraId="4306099D" w14:textId="77777777" w:rsidTr="0088472F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2D50508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2EDA4D" w14:textId="2746E839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798001" w14:textId="5E6122C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Closure – End of Conference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C000"/>
          </w:tcPr>
          <w:p w14:paraId="3930A3DF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C000"/>
          </w:tcPr>
          <w:p w14:paraId="1A0B6A9F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72D12AC" w14:textId="77777777" w:rsidTr="00A86383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6DEE9B39" w14:textId="5CB6C931" w:rsidR="007F01DB" w:rsidRPr="00CA474E" w:rsidRDefault="007F01DB" w:rsidP="0073757C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lastRenderedPageBreak/>
              <w:t>HCA18/</w:t>
            </w:r>
            <w:r w:rsidR="00EE56FC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5C5C959" w14:textId="77777777" w:rsidR="007F01DB" w:rsidRPr="00CA474E" w:rsidRDefault="007F01DB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14:paraId="60D25A53" w14:textId="3033B687" w:rsidR="007F01DB" w:rsidRDefault="00CB5B63" w:rsidP="00CB5B63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B5B63">
              <w:rPr>
                <w:rFonts w:cs="Arial"/>
                <w:iCs/>
                <w:sz w:val="22"/>
                <w:szCs w:val="22"/>
                <w:lang w:val="en-NZ"/>
              </w:rPr>
              <w:t>In conclusion,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F01DB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Dr Mathias Jonas, 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Secretary-General of the IHO and HCA Chair, on behalf of HCA Members, commended </w:t>
            </w:r>
            <w:r w:rsidR="007F01DB" w:rsidRPr="00CB5B63">
              <w:rPr>
                <w:rFonts w:cs="Arial"/>
                <w:b/>
                <w:iCs/>
                <w:sz w:val="22"/>
                <w:szCs w:val="22"/>
                <w:lang w:val="en-NZ"/>
              </w:rPr>
              <w:t>M</w:t>
            </w:r>
            <w:r w:rsidRPr="00CB5B63">
              <w:rPr>
                <w:rFonts w:cs="Arial"/>
                <w:b/>
                <w:iCs/>
                <w:sz w:val="22"/>
                <w:szCs w:val="22"/>
                <w:lang w:val="en-NZ"/>
              </w:rPr>
              <w:t>r</w:t>
            </w:r>
            <w:r w:rsidR="007F01DB" w:rsidRPr="00CB5B63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Lee Truscott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 (UKHO), Chair of HPWG and Region M ICCWG Coordinator, for his exceptional investment</w:t>
            </w:r>
            <w:r w:rsidR="00435001">
              <w:rPr>
                <w:rFonts w:cs="Arial"/>
                <w:iCs/>
                <w:sz w:val="22"/>
                <w:szCs w:val="22"/>
                <w:lang w:val="en-NZ"/>
              </w:rPr>
              <w:t xml:space="preserve"> and devotion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 in the preparation of HCA-18 and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for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 the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outstanding 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>quality of his reports and recommendations.</w:t>
            </w:r>
          </w:p>
          <w:p w14:paraId="3FCA4E0C" w14:textId="7306C502" w:rsidR="00EE56FC" w:rsidRPr="00CA474E" w:rsidRDefault="00EE56FC" w:rsidP="00CB5B63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385" w:type="dxa"/>
            <w:shd w:val="clear" w:color="auto" w:fill="auto"/>
          </w:tcPr>
          <w:p w14:paraId="4F20FFCB" w14:textId="77777777" w:rsidR="007F01DB" w:rsidRDefault="007F01DB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81" w:type="dxa"/>
            <w:shd w:val="clear" w:color="auto" w:fill="auto"/>
          </w:tcPr>
          <w:p w14:paraId="4001FBFE" w14:textId="77777777" w:rsidR="007F01DB" w:rsidRPr="00CA474E" w:rsidRDefault="007F01DB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</w:tbl>
    <w:p w14:paraId="77437BFA" w14:textId="31EFB03B" w:rsidR="002741FC" w:rsidRDefault="002741FC"/>
    <w:sectPr w:rsidR="002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91B0" w14:textId="77777777" w:rsidR="00EF597D" w:rsidRDefault="00EF597D" w:rsidP="004150F4">
      <w:r>
        <w:separator/>
      </w:r>
    </w:p>
  </w:endnote>
  <w:endnote w:type="continuationSeparator" w:id="0">
    <w:p w14:paraId="162483B4" w14:textId="77777777" w:rsidR="00EF597D" w:rsidRDefault="00EF597D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EC94" w14:textId="77777777" w:rsidR="00EF597D" w:rsidRDefault="00EF597D" w:rsidP="004150F4">
      <w:r>
        <w:separator/>
      </w:r>
    </w:p>
  </w:footnote>
  <w:footnote w:type="continuationSeparator" w:id="0">
    <w:p w14:paraId="2E5D7101" w14:textId="77777777" w:rsidR="00EF597D" w:rsidRDefault="00EF597D" w:rsidP="004150F4">
      <w:r>
        <w:continuationSeparator/>
      </w:r>
    </w:p>
  </w:footnote>
  <w:footnote w:id="1">
    <w:p w14:paraId="29452441" w14:textId="009C7631" w:rsidR="006C0F58" w:rsidRPr="00CA3866" w:rsidRDefault="006C0F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>
        <w:rPr>
          <w:lang w:val="en-US"/>
        </w:rPr>
        <w:t xml:space="preserve">Antarctic Treaty, </w:t>
      </w:r>
      <w:r w:rsidRPr="00CA3866">
        <w:rPr>
          <w:lang w:val="en-US"/>
        </w:rPr>
        <w:t>Article II 1</w:t>
      </w:r>
      <w:proofErr w:type="gramStart"/>
      <w:r w:rsidRPr="00CA3866">
        <w:rPr>
          <w:lang w:val="en-US"/>
        </w:rPr>
        <w:t>.(</w:t>
      </w:r>
      <w:proofErr w:type="gramEnd"/>
      <w:r w:rsidRPr="00CA3866">
        <w:rPr>
          <w:lang w:val="en-US"/>
        </w:rPr>
        <w:t>c) states “</w:t>
      </w:r>
      <w:r w:rsidRPr="00CA3866">
        <w:rPr>
          <w:i/>
          <w:lang w:val="en-US"/>
        </w:rPr>
        <w:t>scientific observations and results from Antarctica shall be exchanged and made freely available.</w:t>
      </w:r>
      <w:r w:rsidRPr="00CA3866">
        <w:rPr>
          <w:lang w:val="en-US"/>
        </w:rPr>
        <w:t>”</w:t>
      </w:r>
    </w:p>
  </w:footnote>
  <w:footnote w:id="2">
    <w:p w14:paraId="60A157E8" w14:textId="591B8CEC" w:rsidR="00E37D29" w:rsidRPr="00E37D29" w:rsidRDefault="00E37D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37D29">
        <w:rPr>
          <w:lang w:val="en-US"/>
        </w:rPr>
        <w:t xml:space="preserve"> The Federated Marine Spatial Data Infrastructure (FMSDI) Pilot</w:t>
      </w:r>
      <w:r>
        <w:rPr>
          <w:lang w:val="en-US"/>
        </w:rPr>
        <w:t>.</w:t>
      </w:r>
    </w:p>
  </w:footnote>
  <w:footnote w:id="3">
    <w:p w14:paraId="4C673530" w14:textId="77777777" w:rsidR="006C0F58" w:rsidRPr="00CA3866" w:rsidRDefault="006C0F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 w:rsidRPr="00461840">
        <w:rPr>
          <w:lang w:val="en-US"/>
        </w:rPr>
        <w:t>https://www.nationalgeographic.com/environment/article/theres-a-new-ocean-now-can-you-name-all-five-southern-ocean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32A"/>
    <w:multiLevelType w:val="hybridMultilevel"/>
    <w:tmpl w:val="F5FC82CA"/>
    <w:lvl w:ilvl="0" w:tplc="CB1EB248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0B11"/>
    <w:multiLevelType w:val="hybridMultilevel"/>
    <w:tmpl w:val="A3826372"/>
    <w:lvl w:ilvl="0" w:tplc="29D070C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303B7"/>
    <w:multiLevelType w:val="hybridMultilevel"/>
    <w:tmpl w:val="37201DF2"/>
    <w:lvl w:ilvl="0" w:tplc="CCAC9A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45C2"/>
    <w:multiLevelType w:val="hybridMultilevel"/>
    <w:tmpl w:val="D348F4CC"/>
    <w:lvl w:ilvl="0" w:tplc="7C1E077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B2E88"/>
    <w:multiLevelType w:val="hybridMultilevel"/>
    <w:tmpl w:val="7580448A"/>
    <w:lvl w:ilvl="0" w:tplc="0E7AC30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02F40"/>
    <w:rsid w:val="000068A0"/>
    <w:rsid w:val="0001359C"/>
    <w:rsid w:val="00016077"/>
    <w:rsid w:val="00017A6E"/>
    <w:rsid w:val="00020A88"/>
    <w:rsid w:val="000278E7"/>
    <w:rsid w:val="00032C74"/>
    <w:rsid w:val="00034695"/>
    <w:rsid w:val="00034FA4"/>
    <w:rsid w:val="00043B53"/>
    <w:rsid w:val="00054680"/>
    <w:rsid w:val="00054DF8"/>
    <w:rsid w:val="00055A40"/>
    <w:rsid w:val="000633B4"/>
    <w:rsid w:val="00065F05"/>
    <w:rsid w:val="00076B96"/>
    <w:rsid w:val="0008348D"/>
    <w:rsid w:val="00085E57"/>
    <w:rsid w:val="00086B7B"/>
    <w:rsid w:val="00093BAD"/>
    <w:rsid w:val="000A1BDD"/>
    <w:rsid w:val="000A6EDB"/>
    <w:rsid w:val="000B59C1"/>
    <w:rsid w:val="000C00FB"/>
    <w:rsid w:val="000D5898"/>
    <w:rsid w:val="000E2674"/>
    <w:rsid w:val="000F58D8"/>
    <w:rsid w:val="000F79FA"/>
    <w:rsid w:val="00102322"/>
    <w:rsid w:val="00106EE6"/>
    <w:rsid w:val="00112303"/>
    <w:rsid w:val="00113CEE"/>
    <w:rsid w:val="00122744"/>
    <w:rsid w:val="00125B5D"/>
    <w:rsid w:val="00127738"/>
    <w:rsid w:val="00131CD2"/>
    <w:rsid w:val="00136A69"/>
    <w:rsid w:val="0015122E"/>
    <w:rsid w:val="00157260"/>
    <w:rsid w:val="00160E38"/>
    <w:rsid w:val="00172B49"/>
    <w:rsid w:val="001736D9"/>
    <w:rsid w:val="00181044"/>
    <w:rsid w:val="00183683"/>
    <w:rsid w:val="001924AB"/>
    <w:rsid w:val="00194BD5"/>
    <w:rsid w:val="00195596"/>
    <w:rsid w:val="001A38E7"/>
    <w:rsid w:val="001A62A8"/>
    <w:rsid w:val="001A6329"/>
    <w:rsid w:val="001A745B"/>
    <w:rsid w:val="001A7A77"/>
    <w:rsid w:val="001A7F67"/>
    <w:rsid w:val="001B3283"/>
    <w:rsid w:val="001B71ED"/>
    <w:rsid w:val="001C4B6B"/>
    <w:rsid w:val="001C53D3"/>
    <w:rsid w:val="001D1044"/>
    <w:rsid w:val="001D1832"/>
    <w:rsid w:val="001D1B29"/>
    <w:rsid w:val="001D3E92"/>
    <w:rsid w:val="001D618B"/>
    <w:rsid w:val="001E29C8"/>
    <w:rsid w:val="001E737D"/>
    <w:rsid w:val="001F726B"/>
    <w:rsid w:val="001F7A4A"/>
    <w:rsid w:val="00203167"/>
    <w:rsid w:val="00227C3A"/>
    <w:rsid w:val="00233941"/>
    <w:rsid w:val="002345DA"/>
    <w:rsid w:val="00244494"/>
    <w:rsid w:val="002526A0"/>
    <w:rsid w:val="0025286A"/>
    <w:rsid w:val="00252DA9"/>
    <w:rsid w:val="00262241"/>
    <w:rsid w:val="00264930"/>
    <w:rsid w:val="00264DA1"/>
    <w:rsid w:val="002725A7"/>
    <w:rsid w:val="002741FC"/>
    <w:rsid w:val="00276636"/>
    <w:rsid w:val="002778E0"/>
    <w:rsid w:val="0028339C"/>
    <w:rsid w:val="002835E5"/>
    <w:rsid w:val="002841F7"/>
    <w:rsid w:val="00290313"/>
    <w:rsid w:val="00292449"/>
    <w:rsid w:val="002A2427"/>
    <w:rsid w:val="002A56BA"/>
    <w:rsid w:val="002B683E"/>
    <w:rsid w:val="002C349D"/>
    <w:rsid w:val="002C4C03"/>
    <w:rsid w:val="002C51D6"/>
    <w:rsid w:val="002C6C35"/>
    <w:rsid w:val="002C7E60"/>
    <w:rsid w:val="002D1E2D"/>
    <w:rsid w:val="002D46A0"/>
    <w:rsid w:val="002D617D"/>
    <w:rsid w:val="002E35A3"/>
    <w:rsid w:val="002E496C"/>
    <w:rsid w:val="002E4A4D"/>
    <w:rsid w:val="003027A2"/>
    <w:rsid w:val="003147FC"/>
    <w:rsid w:val="0032024B"/>
    <w:rsid w:val="00322A88"/>
    <w:rsid w:val="00323265"/>
    <w:rsid w:val="003240BD"/>
    <w:rsid w:val="00325684"/>
    <w:rsid w:val="00326411"/>
    <w:rsid w:val="003344B1"/>
    <w:rsid w:val="00336697"/>
    <w:rsid w:val="00336CD9"/>
    <w:rsid w:val="00341F57"/>
    <w:rsid w:val="00344651"/>
    <w:rsid w:val="00350C6F"/>
    <w:rsid w:val="003522D0"/>
    <w:rsid w:val="00352C5E"/>
    <w:rsid w:val="003667AC"/>
    <w:rsid w:val="00366862"/>
    <w:rsid w:val="00370E35"/>
    <w:rsid w:val="003730F4"/>
    <w:rsid w:val="00377F79"/>
    <w:rsid w:val="00380146"/>
    <w:rsid w:val="0038395E"/>
    <w:rsid w:val="00385E7E"/>
    <w:rsid w:val="003869EC"/>
    <w:rsid w:val="003873D1"/>
    <w:rsid w:val="003921E7"/>
    <w:rsid w:val="00397EAF"/>
    <w:rsid w:val="003A4459"/>
    <w:rsid w:val="003C4326"/>
    <w:rsid w:val="003E52FB"/>
    <w:rsid w:val="003F05E4"/>
    <w:rsid w:val="00412B3C"/>
    <w:rsid w:val="004150F4"/>
    <w:rsid w:val="00421EAE"/>
    <w:rsid w:val="004302A6"/>
    <w:rsid w:val="00433FD3"/>
    <w:rsid w:val="00435001"/>
    <w:rsid w:val="004359EF"/>
    <w:rsid w:val="004432A4"/>
    <w:rsid w:val="00447089"/>
    <w:rsid w:val="00453EDB"/>
    <w:rsid w:val="00456B81"/>
    <w:rsid w:val="00466259"/>
    <w:rsid w:val="00472831"/>
    <w:rsid w:val="00482352"/>
    <w:rsid w:val="00486C62"/>
    <w:rsid w:val="00486D8C"/>
    <w:rsid w:val="00490286"/>
    <w:rsid w:val="004A1EB8"/>
    <w:rsid w:val="004A35C8"/>
    <w:rsid w:val="004A4E5E"/>
    <w:rsid w:val="004A5208"/>
    <w:rsid w:val="004A76DB"/>
    <w:rsid w:val="004B19BB"/>
    <w:rsid w:val="004C4DDB"/>
    <w:rsid w:val="004D0392"/>
    <w:rsid w:val="004D3FF2"/>
    <w:rsid w:val="004D4903"/>
    <w:rsid w:val="004D6B3B"/>
    <w:rsid w:val="004D727C"/>
    <w:rsid w:val="004E0F75"/>
    <w:rsid w:val="004F223C"/>
    <w:rsid w:val="004F4BF8"/>
    <w:rsid w:val="00501A9E"/>
    <w:rsid w:val="00502AD9"/>
    <w:rsid w:val="00502B52"/>
    <w:rsid w:val="0050630A"/>
    <w:rsid w:val="00506FF6"/>
    <w:rsid w:val="005101E5"/>
    <w:rsid w:val="00516547"/>
    <w:rsid w:val="005215EE"/>
    <w:rsid w:val="0052687C"/>
    <w:rsid w:val="005278F5"/>
    <w:rsid w:val="00531180"/>
    <w:rsid w:val="0053174C"/>
    <w:rsid w:val="005320D9"/>
    <w:rsid w:val="0053325F"/>
    <w:rsid w:val="00547206"/>
    <w:rsid w:val="00551D0A"/>
    <w:rsid w:val="005605FA"/>
    <w:rsid w:val="00560962"/>
    <w:rsid w:val="0056270F"/>
    <w:rsid w:val="00563160"/>
    <w:rsid w:val="00565E1D"/>
    <w:rsid w:val="00577C65"/>
    <w:rsid w:val="00584908"/>
    <w:rsid w:val="00586BE5"/>
    <w:rsid w:val="0059369D"/>
    <w:rsid w:val="005A1121"/>
    <w:rsid w:val="005A1ACF"/>
    <w:rsid w:val="005B78F6"/>
    <w:rsid w:val="005D0847"/>
    <w:rsid w:val="005D7382"/>
    <w:rsid w:val="005D742C"/>
    <w:rsid w:val="005E1F6E"/>
    <w:rsid w:val="005F168F"/>
    <w:rsid w:val="006001C7"/>
    <w:rsid w:val="00601997"/>
    <w:rsid w:val="0060634A"/>
    <w:rsid w:val="006063E2"/>
    <w:rsid w:val="00612E62"/>
    <w:rsid w:val="00613092"/>
    <w:rsid w:val="00614831"/>
    <w:rsid w:val="006153E0"/>
    <w:rsid w:val="006157A8"/>
    <w:rsid w:val="00625564"/>
    <w:rsid w:val="00625835"/>
    <w:rsid w:val="0063223E"/>
    <w:rsid w:val="0064248E"/>
    <w:rsid w:val="00643AB4"/>
    <w:rsid w:val="00645D2E"/>
    <w:rsid w:val="00646B57"/>
    <w:rsid w:val="00650CC0"/>
    <w:rsid w:val="00651A25"/>
    <w:rsid w:val="00652DA7"/>
    <w:rsid w:val="00656703"/>
    <w:rsid w:val="006629B5"/>
    <w:rsid w:val="00663795"/>
    <w:rsid w:val="00666E70"/>
    <w:rsid w:val="00674AF4"/>
    <w:rsid w:val="006844F0"/>
    <w:rsid w:val="00685EC6"/>
    <w:rsid w:val="00687DC6"/>
    <w:rsid w:val="00691187"/>
    <w:rsid w:val="00691D0E"/>
    <w:rsid w:val="006A3716"/>
    <w:rsid w:val="006A7B00"/>
    <w:rsid w:val="006B1C41"/>
    <w:rsid w:val="006B380F"/>
    <w:rsid w:val="006C0F58"/>
    <w:rsid w:val="006C2B24"/>
    <w:rsid w:val="006D186F"/>
    <w:rsid w:val="006D6D18"/>
    <w:rsid w:val="006E14F3"/>
    <w:rsid w:val="006F003E"/>
    <w:rsid w:val="006F02EF"/>
    <w:rsid w:val="006F43D0"/>
    <w:rsid w:val="006F4808"/>
    <w:rsid w:val="006F5AD0"/>
    <w:rsid w:val="006F7ED6"/>
    <w:rsid w:val="007033C0"/>
    <w:rsid w:val="0071336C"/>
    <w:rsid w:val="007158B9"/>
    <w:rsid w:val="00732965"/>
    <w:rsid w:val="007345D2"/>
    <w:rsid w:val="007356BE"/>
    <w:rsid w:val="007357E4"/>
    <w:rsid w:val="0073757C"/>
    <w:rsid w:val="007436F3"/>
    <w:rsid w:val="00745D12"/>
    <w:rsid w:val="0076761A"/>
    <w:rsid w:val="00772B9F"/>
    <w:rsid w:val="00773B5A"/>
    <w:rsid w:val="00775041"/>
    <w:rsid w:val="007755ED"/>
    <w:rsid w:val="00782A85"/>
    <w:rsid w:val="00782B4D"/>
    <w:rsid w:val="00784DE1"/>
    <w:rsid w:val="007879A0"/>
    <w:rsid w:val="00787A6F"/>
    <w:rsid w:val="007B04BD"/>
    <w:rsid w:val="007B1FD8"/>
    <w:rsid w:val="007C5BAB"/>
    <w:rsid w:val="007C6D87"/>
    <w:rsid w:val="007D6ADC"/>
    <w:rsid w:val="007D6BCB"/>
    <w:rsid w:val="007D74A0"/>
    <w:rsid w:val="007D7B5F"/>
    <w:rsid w:val="007E2721"/>
    <w:rsid w:val="007F01DB"/>
    <w:rsid w:val="007F04A1"/>
    <w:rsid w:val="007F05FC"/>
    <w:rsid w:val="007F4422"/>
    <w:rsid w:val="007F59B5"/>
    <w:rsid w:val="00804600"/>
    <w:rsid w:val="00807917"/>
    <w:rsid w:val="008100DE"/>
    <w:rsid w:val="00812976"/>
    <w:rsid w:val="008203AC"/>
    <w:rsid w:val="00821BEB"/>
    <w:rsid w:val="0082431D"/>
    <w:rsid w:val="0084475D"/>
    <w:rsid w:val="00846723"/>
    <w:rsid w:val="00870D1E"/>
    <w:rsid w:val="00871D17"/>
    <w:rsid w:val="00874DAB"/>
    <w:rsid w:val="008828F1"/>
    <w:rsid w:val="008838FF"/>
    <w:rsid w:val="00887BCA"/>
    <w:rsid w:val="00887C0F"/>
    <w:rsid w:val="008A33DA"/>
    <w:rsid w:val="008A3BE7"/>
    <w:rsid w:val="008A4E38"/>
    <w:rsid w:val="008B2E32"/>
    <w:rsid w:val="008B32EC"/>
    <w:rsid w:val="008C349E"/>
    <w:rsid w:val="008C7FA0"/>
    <w:rsid w:val="008D1F0A"/>
    <w:rsid w:val="009009D1"/>
    <w:rsid w:val="00901883"/>
    <w:rsid w:val="00906F7E"/>
    <w:rsid w:val="00913F56"/>
    <w:rsid w:val="00923E0E"/>
    <w:rsid w:val="00925763"/>
    <w:rsid w:val="00926221"/>
    <w:rsid w:val="0093159A"/>
    <w:rsid w:val="009325DA"/>
    <w:rsid w:val="009328C5"/>
    <w:rsid w:val="00935EFF"/>
    <w:rsid w:val="00940FC7"/>
    <w:rsid w:val="00950EC3"/>
    <w:rsid w:val="0096387B"/>
    <w:rsid w:val="009661D8"/>
    <w:rsid w:val="00971E97"/>
    <w:rsid w:val="0097204F"/>
    <w:rsid w:val="00976183"/>
    <w:rsid w:val="00982B92"/>
    <w:rsid w:val="00987C82"/>
    <w:rsid w:val="00987F7A"/>
    <w:rsid w:val="00991FDB"/>
    <w:rsid w:val="00992AB9"/>
    <w:rsid w:val="009A07C4"/>
    <w:rsid w:val="009A0F25"/>
    <w:rsid w:val="009A2204"/>
    <w:rsid w:val="009A7B24"/>
    <w:rsid w:val="009B7E9A"/>
    <w:rsid w:val="009C01E2"/>
    <w:rsid w:val="009C1055"/>
    <w:rsid w:val="009C7116"/>
    <w:rsid w:val="009D1857"/>
    <w:rsid w:val="009E1756"/>
    <w:rsid w:val="009E397A"/>
    <w:rsid w:val="009E4BE9"/>
    <w:rsid w:val="009F5D12"/>
    <w:rsid w:val="00A00BA9"/>
    <w:rsid w:val="00A03324"/>
    <w:rsid w:val="00A03646"/>
    <w:rsid w:val="00A07F07"/>
    <w:rsid w:val="00A22377"/>
    <w:rsid w:val="00A26F45"/>
    <w:rsid w:val="00A31E60"/>
    <w:rsid w:val="00A42EA4"/>
    <w:rsid w:val="00A4715C"/>
    <w:rsid w:val="00A522D4"/>
    <w:rsid w:val="00A553E6"/>
    <w:rsid w:val="00A60C76"/>
    <w:rsid w:val="00A62A0D"/>
    <w:rsid w:val="00A71747"/>
    <w:rsid w:val="00A72BA6"/>
    <w:rsid w:val="00A8126B"/>
    <w:rsid w:val="00A82402"/>
    <w:rsid w:val="00A86383"/>
    <w:rsid w:val="00A94B1E"/>
    <w:rsid w:val="00A96C28"/>
    <w:rsid w:val="00AA5D0D"/>
    <w:rsid w:val="00AA73CA"/>
    <w:rsid w:val="00AB3CCE"/>
    <w:rsid w:val="00AC00D8"/>
    <w:rsid w:val="00AD5C74"/>
    <w:rsid w:val="00AE236A"/>
    <w:rsid w:val="00AE3C42"/>
    <w:rsid w:val="00AE58E1"/>
    <w:rsid w:val="00AF0DC4"/>
    <w:rsid w:val="00AF2FD3"/>
    <w:rsid w:val="00AF73FC"/>
    <w:rsid w:val="00B02D1D"/>
    <w:rsid w:val="00B0769F"/>
    <w:rsid w:val="00B10CC9"/>
    <w:rsid w:val="00B126B9"/>
    <w:rsid w:val="00B14063"/>
    <w:rsid w:val="00B1511D"/>
    <w:rsid w:val="00B239C4"/>
    <w:rsid w:val="00B31061"/>
    <w:rsid w:val="00B3348A"/>
    <w:rsid w:val="00B34087"/>
    <w:rsid w:val="00B35064"/>
    <w:rsid w:val="00B40628"/>
    <w:rsid w:val="00B40DF5"/>
    <w:rsid w:val="00B45193"/>
    <w:rsid w:val="00B46D6C"/>
    <w:rsid w:val="00B46FEF"/>
    <w:rsid w:val="00B4781B"/>
    <w:rsid w:val="00B557E8"/>
    <w:rsid w:val="00B65691"/>
    <w:rsid w:val="00B71F23"/>
    <w:rsid w:val="00B76D23"/>
    <w:rsid w:val="00B81724"/>
    <w:rsid w:val="00B8385F"/>
    <w:rsid w:val="00B85186"/>
    <w:rsid w:val="00B90F19"/>
    <w:rsid w:val="00B94CDC"/>
    <w:rsid w:val="00B96CB0"/>
    <w:rsid w:val="00B9737A"/>
    <w:rsid w:val="00BA1D62"/>
    <w:rsid w:val="00BA5355"/>
    <w:rsid w:val="00BA55C5"/>
    <w:rsid w:val="00BB15BD"/>
    <w:rsid w:val="00BB1ADE"/>
    <w:rsid w:val="00BB2355"/>
    <w:rsid w:val="00BB29B6"/>
    <w:rsid w:val="00BB5572"/>
    <w:rsid w:val="00BB7B99"/>
    <w:rsid w:val="00BC32B7"/>
    <w:rsid w:val="00BC5632"/>
    <w:rsid w:val="00BF0A4E"/>
    <w:rsid w:val="00BF4D20"/>
    <w:rsid w:val="00BF6272"/>
    <w:rsid w:val="00C001B9"/>
    <w:rsid w:val="00C0303E"/>
    <w:rsid w:val="00C04A20"/>
    <w:rsid w:val="00C07CA3"/>
    <w:rsid w:val="00C15238"/>
    <w:rsid w:val="00C152DE"/>
    <w:rsid w:val="00C23C3F"/>
    <w:rsid w:val="00C2502F"/>
    <w:rsid w:val="00C262C0"/>
    <w:rsid w:val="00C32198"/>
    <w:rsid w:val="00C33353"/>
    <w:rsid w:val="00C3348F"/>
    <w:rsid w:val="00C36AA0"/>
    <w:rsid w:val="00C54D54"/>
    <w:rsid w:val="00C622BB"/>
    <w:rsid w:val="00C64F57"/>
    <w:rsid w:val="00C70EF9"/>
    <w:rsid w:val="00C807C8"/>
    <w:rsid w:val="00C81738"/>
    <w:rsid w:val="00C83E05"/>
    <w:rsid w:val="00C84060"/>
    <w:rsid w:val="00CA2C47"/>
    <w:rsid w:val="00CA2EAB"/>
    <w:rsid w:val="00CA3866"/>
    <w:rsid w:val="00CA474E"/>
    <w:rsid w:val="00CB0F18"/>
    <w:rsid w:val="00CB4CDA"/>
    <w:rsid w:val="00CB5B63"/>
    <w:rsid w:val="00CB66BC"/>
    <w:rsid w:val="00CC40CE"/>
    <w:rsid w:val="00CC6641"/>
    <w:rsid w:val="00CD26CE"/>
    <w:rsid w:val="00CD6925"/>
    <w:rsid w:val="00CE6046"/>
    <w:rsid w:val="00CE7AD0"/>
    <w:rsid w:val="00CF584D"/>
    <w:rsid w:val="00CF657E"/>
    <w:rsid w:val="00D00AA1"/>
    <w:rsid w:val="00D120F5"/>
    <w:rsid w:val="00D12719"/>
    <w:rsid w:val="00D1345D"/>
    <w:rsid w:val="00D13DB1"/>
    <w:rsid w:val="00D166BE"/>
    <w:rsid w:val="00D210F0"/>
    <w:rsid w:val="00D302A3"/>
    <w:rsid w:val="00D43435"/>
    <w:rsid w:val="00D43E95"/>
    <w:rsid w:val="00D5080F"/>
    <w:rsid w:val="00D54CA9"/>
    <w:rsid w:val="00D5679C"/>
    <w:rsid w:val="00D67898"/>
    <w:rsid w:val="00D711E6"/>
    <w:rsid w:val="00D77C1C"/>
    <w:rsid w:val="00D844C8"/>
    <w:rsid w:val="00D85106"/>
    <w:rsid w:val="00D91B97"/>
    <w:rsid w:val="00D93846"/>
    <w:rsid w:val="00D9710D"/>
    <w:rsid w:val="00D97733"/>
    <w:rsid w:val="00DA05AB"/>
    <w:rsid w:val="00DB072D"/>
    <w:rsid w:val="00DB25C6"/>
    <w:rsid w:val="00DC4831"/>
    <w:rsid w:val="00DC64C8"/>
    <w:rsid w:val="00DC7CD3"/>
    <w:rsid w:val="00DD7073"/>
    <w:rsid w:val="00DE5A50"/>
    <w:rsid w:val="00DE7822"/>
    <w:rsid w:val="00DE79F6"/>
    <w:rsid w:val="00DF0643"/>
    <w:rsid w:val="00DF7B9B"/>
    <w:rsid w:val="00E016DD"/>
    <w:rsid w:val="00E02E2A"/>
    <w:rsid w:val="00E0380E"/>
    <w:rsid w:val="00E1597F"/>
    <w:rsid w:val="00E231EF"/>
    <w:rsid w:val="00E369C0"/>
    <w:rsid w:val="00E37366"/>
    <w:rsid w:val="00E37D29"/>
    <w:rsid w:val="00E40E5C"/>
    <w:rsid w:val="00E439DA"/>
    <w:rsid w:val="00E46DF4"/>
    <w:rsid w:val="00E532A8"/>
    <w:rsid w:val="00E53774"/>
    <w:rsid w:val="00E55FB4"/>
    <w:rsid w:val="00E65DC4"/>
    <w:rsid w:val="00E67425"/>
    <w:rsid w:val="00E80DCC"/>
    <w:rsid w:val="00EA56B3"/>
    <w:rsid w:val="00EB1ED0"/>
    <w:rsid w:val="00ED2355"/>
    <w:rsid w:val="00ED5327"/>
    <w:rsid w:val="00EE56FC"/>
    <w:rsid w:val="00EF230A"/>
    <w:rsid w:val="00EF5348"/>
    <w:rsid w:val="00EF56B3"/>
    <w:rsid w:val="00EF597D"/>
    <w:rsid w:val="00F00BBE"/>
    <w:rsid w:val="00F04463"/>
    <w:rsid w:val="00F06161"/>
    <w:rsid w:val="00F14608"/>
    <w:rsid w:val="00F1650F"/>
    <w:rsid w:val="00F2606C"/>
    <w:rsid w:val="00F3170A"/>
    <w:rsid w:val="00F349ED"/>
    <w:rsid w:val="00F37C69"/>
    <w:rsid w:val="00F4262B"/>
    <w:rsid w:val="00F44386"/>
    <w:rsid w:val="00F4449C"/>
    <w:rsid w:val="00F44E1B"/>
    <w:rsid w:val="00F51491"/>
    <w:rsid w:val="00F5276B"/>
    <w:rsid w:val="00F607A9"/>
    <w:rsid w:val="00F60A60"/>
    <w:rsid w:val="00F72CDF"/>
    <w:rsid w:val="00F90B38"/>
    <w:rsid w:val="00F93D74"/>
    <w:rsid w:val="00F95A3E"/>
    <w:rsid w:val="00F961AB"/>
    <w:rsid w:val="00FA158C"/>
    <w:rsid w:val="00FA1674"/>
    <w:rsid w:val="00FA3277"/>
    <w:rsid w:val="00FA5309"/>
    <w:rsid w:val="00FA5CB5"/>
    <w:rsid w:val="00FA765F"/>
    <w:rsid w:val="00FA7D0E"/>
    <w:rsid w:val="00FB4ED9"/>
    <w:rsid w:val="00FB7054"/>
    <w:rsid w:val="00FC3BF7"/>
    <w:rsid w:val="00FD5D80"/>
    <w:rsid w:val="00FD66FB"/>
    <w:rsid w:val="00FE09F7"/>
    <w:rsid w:val="00FE3D6B"/>
    <w:rsid w:val="00FE4F1D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5D93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C5"/>
    <w:rPr>
      <w:rFonts w:ascii="Arial" w:eastAsia="Batang" w:hAnsi="Arial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C5"/>
    <w:rPr>
      <w:rFonts w:ascii="Arial" w:eastAsia="Batang" w:hAnsi="Arial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B4B5-C6C9-4A2C-8B8A-F72BDE94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2025</Words>
  <Characters>11138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 GUILLAM</cp:lastModifiedBy>
  <cp:revision>2</cp:revision>
  <cp:lastPrinted>2022-05-26T13:53:00Z</cp:lastPrinted>
  <dcterms:created xsi:type="dcterms:W3CDTF">2022-08-02T13:03:00Z</dcterms:created>
  <dcterms:modified xsi:type="dcterms:W3CDTF">2022-08-02T13:03:00Z</dcterms:modified>
</cp:coreProperties>
</file>