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CA" w:rsidRDefault="001C476C">
      <w:pPr>
        <w:pStyle w:val="Heading1"/>
        <w:ind w:left="632" w:right="629" w:firstLine="0"/>
        <w:jc w:val="center"/>
      </w:pPr>
      <w:bookmarkStart w:id="0" w:name="_GoBack"/>
      <w:bookmarkEnd w:id="0"/>
      <w:r>
        <w:t>1</w:t>
      </w:r>
      <w:r w:rsidR="00B3252C">
        <w:t>1</w:t>
      </w:r>
      <w:proofErr w:type="spellStart"/>
      <w:r>
        <w:rPr>
          <w:position w:val="8"/>
          <w:sz w:val="14"/>
        </w:rPr>
        <w:t>th</w:t>
      </w:r>
      <w:proofErr w:type="spellEnd"/>
      <w:r>
        <w:rPr>
          <w:position w:val="8"/>
          <w:sz w:val="14"/>
        </w:rPr>
        <w:t xml:space="preserve"> </w:t>
      </w:r>
      <w:r>
        <w:t>MEETING OF THE IHO INTER-REGIONAL C</w:t>
      </w:r>
      <w:r w:rsidR="00B3252C">
        <w:t>OORDINATING COMMITTEE IHO-IRCC11</w:t>
      </w:r>
    </w:p>
    <w:p w:rsidR="009D37CA" w:rsidRDefault="00B3252C">
      <w:pPr>
        <w:ind w:left="632" w:right="628"/>
        <w:jc w:val="center"/>
        <w:rPr>
          <w:b/>
        </w:rPr>
      </w:pPr>
      <w:r>
        <w:rPr>
          <w:b/>
        </w:rPr>
        <w:t>Genoa, Italy, 3-5 June 2019</w:t>
      </w:r>
    </w:p>
    <w:p w:rsidR="009D37CA" w:rsidRDefault="009D37CA">
      <w:pPr>
        <w:pStyle w:val="BodyText"/>
        <w:spacing w:before="8"/>
        <w:rPr>
          <w:b/>
        </w:rPr>
      </w:pPr>
    </w:p>
    <w:p w:rsidR="009D37CA" w:rsidRDefault="001C476C">
      <w:pPr>
        <w:ind w:left="631" w:right="629"/>
        <w:jc w:val="center"/>
        <w:rPr>
          <w:b/>
        </w:rPr>
      </w:pPr>
      <w:r>
        <w:rPr>
          <w:b/>
        </w:rPr>
        <w:t>Pr</w:t>
      </w:r>
      <w:r w:rsidR="00B3252C">
        <w:rPr>
          <w:b/>
        </w:rPr>
        <w:t>oposal to amend IHO Resolution 1</w:t>
      </w:r>
      <w:r>
        <w:rPr>
          <w:b/>
        </w:rPr>
        <w:t>/200</w:t>
      </w:r>
      <w:r w:rsidR="00B3252C">
        <w:rPr>
          <w:b/>
        </w:rPr>
        <w:t>5</w:t>
      </w:r>
      <w:r>
        <w:rPr>
          <w:b/>
        </w:rPr>
        <w:t xml:space="preserve"> as amended</w:t>
      </w:r>
    </w:p>
    <w:p w:rsidR="009D37CA" w:rsidRDefault="00B14DA9">
      <w:pPr>
        <w:pStyle w:val="BodyText"/>
        <w:spacing w:before="3"/>
        <w:rPr>
          <w:b/>
          <w:sz w:val="18"/>
        </w:rPr>
      </w:pPr>
      <w:r>
        <w:rPr>
          <w:noProof/>
          <w:lang w:eastAsia="ja-JP"/>
        </w:rPr>
        <mc:AlternateContent>
          <mc:Choice Requires="wpg">
            <w:drawing>
              <wp:anchor distT="0" distB="0" distL="0" distR="0" simplePos="0" relativeHeight="1072" behindDoc="0" locked="0" layoutInCell="1" allowOverlap="1">
                <wp:simplePos x="0" y="0"/>
                <wp:positionH relativeFrom="page">
                  <wp:posOffset>853440</wp:posOffset>
                </wp:positionH>
                <wp:positionV relativeFrom="paragraph">
                  <wp:posOffset>158115</wp:posOffset>
                </wp:positionV>
                <wp:extent cx="5855335" cy="1202690"/>
                <wp:effectExtent l="5715" t="10160" r="6350" b="635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1202690"/>
                          <a:chOff x="1344" y="249"/>
                          <a:chExt cx="9221" cy="1894"/>
                        </a:xfrm>
                      </wpg:grpSpPr>
                      <wps:wsp>
                        <wps:cNvPr id="27" name="Line 35"/>
                        <wps:cNvCnPr>
                          <a:cxnSpLocks noChangeShapeType="1"/>
                        </wps:cNvCnPr>
                        <wps:spPr bwMode="auto">
                          <a:xfrm>
                            <a:off x="1354" y="259"/>
                            <a:ext cx="27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4"/>
                        <wps:cNvCnPr>
                          <a:cxnSpLocks noChangeShapeType="1"/>
                        </wps:cNvCnPr>
                        <wps:spPr bwMode="auto">
                          <a:xfrm>
                            <a:off x="4131" y="25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4141" y="259"/>
                            <a:ext cx="64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1349" y="254"/>
                            <a:ext cx="0" cy="18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1354" y="2134"/>
                            <a:ext cx="27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4117" y="213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4127" y="2134"/>
                            <a:ext cx="64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0560" y="254"/>
                            <a:ext cx="0" cy="18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27"/>
                        <wps:cNvSpPr txBox="1">
                          <a:spLocks noChangeArrowheads="1"/>
                        </wps:cNvSpPr>
                        <wps:spPr bwMode="auto">
                          <a:xfrm>
                            <a:off x="1419" y="391"/>
                            <a:ext cx="1922"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7CA" w:rsidRDefault="001C476C">
                              <w:pPr>
                                <w:spacing w:line="355" w:lineRule="auto"/>
                                <w:ind w:right="1"/>
                                <w:rPr>
                                  <w:b/>
                                  <w:i/>
                                </w:rPr>
                              </w:pPr>
                              <w:r>
                                <w:rPr>
                                  <w:b/>
                                  <w:i/>
                                </w:rPr>
                                <w:t>Submitted by: Executive Summary:</w:t>
                              </w:r>
                            </w:p>
                            <w:p w:rsidR="009D37CA" w:rsidRDefault="001C476C">
                              <w:pPr>
                                <w:spacing w:before="145" w:line="370" w:lineRule="atLeast"/>
                                <w:ind w:right="62"/>
                                <w:rPr>
                                  <w:b/>
                                  <w:i/>
                                </w:rPr>
                              </w:pPr>
                              <w:r>
                                <w:rPr>
                                  <w:b/>
                                  <w:i/>
                                </w:rPr>
                                <w:t>Related Documents: Related Projects:</w:t>
                              </w:r>
                            </w:p>
                          </w:txbxContent>
                        </wps:txbx>
                        <wps:bodyPr rot="0" vert="horz" wrap="square" lIns="0" tIns="0" rIns="0" bIns="0" anchor="t" anchorCtr="0" upright="1">
                          <a:noAutofit/>
                        </wps:bodyPr>
                      </wps:wsp>
                      <wps:wsp>
                        <wps:cNvPr id="36" name="Text Box 26"/>
                        <wps:cNvSpPr txBox="1">
                          <a:spLocks noChangeArrowheads="1"/>
                        </wps:cNvSpPr>
                        <wps:spPr bwMode="auto">
                          <a:xfrm>
                            <a:off x="4201" y="386"/>
                            <a:ext cx="5936"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7CA" w:rsidRDefault="00B3252C">
                              <w:pPr>
                                <w:spacing w:line="244" w:lineRule="exact"/>
                              </w:pPr>
                              <w:r>
                                <w:t>EAHC Chair (Japan) and SWPHC Chair (Australia)</w:t>
                              </w:r>
                            </w:p>
                            <w:p w:rsidR="009D37CA" w:rsidRDefault="001C476C">
                              <w:pPr>
                                <w:spacing w:before="121"/>
                                <w:ind w:right="68"/>
                              </w:pPr>
                              <w:r>
                                <w:t xml:space="preserve">This paper proposes amendments to the IHO </w:t>
                              </w:r>
                              <w:r w:rsidR="00B3252C" w:rsidRPr="00B3252C">
                                <w:t>Resolution 1/2005 as amended</w:t>
                              </w:r>
                              <w:r>
                                <w:t>.</w:t>
                              </w:r>
                            </w:p>
                            <w:p w:rsidR="009D37CA" w:rsidRDefault="00B3252C">
                              <w:pPr>
                                <w:spacing w:before="24" w:line="374" w:lineRule="exact"/>
                                <w:ind w:right="2"/>
                              </w:pPr>
                              <w:r>
                                <w:t>IHO Publication P-6 (A-1 Proceedings)</w:t>
                              </w:r>
                            </w:p>
                            <w:p w:rsidR="00B3252C" w:rsidRDefault="00B3252C">
                              <w:pPr>
                                <w:spacing w:before="24" w:line="374" w:lineRule="exact"/>
                                <w:ind w:right="2"/>
                              </w:pPr>
                              <w:r w:rsidRPr="00AA1D66">
                                <w:t>None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7.2pt;margin-top:12.45pt;width:461.05pt;height:94.7pt;z-index:1072;mso-wrap-distance-left:0;mso-wrap-distance-right:0;mso-position-horizontal-relative:page" coordorigin="1344,249" coordsize="922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">
                <v:line id="Line 35" o:spid="_x0000_s1027" style="position:absolute;visibility:visible;mso-wrap-style:square" from="1354,259" to="413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4" o:spid="_x0000_s1028" style="position:absolute;visibility:visible;mso-wrap-style:square" from="4131,259" to="414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3" o:spid="_x0000_s1029" style="position:absolute;visibility:visible;mso-wrap-style:square" from="4141,259" to="1055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2" o:spid="_x0000_s1030" style="position:absolute;visibility:visible;mso-wrap-style:square" from="1349,254" to="1349,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1" o:spid="_x0000_s1031" style="position:absolute;visibility:visible;mso-wrap-style:square" from="1354,2134" to="413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0" o:spid="_x0000_s1032" style="position:absolute;visibility:visible;mso-wrap-style:square" from="4117,2134" to="4127,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9" o:spid="_x0000_s1033" style="position:absolute;visibility:visible;mso-wrap-style:square" from="4127,2134" to="10555,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8" o:spid="_x0000_s1034" style="position:absolute;visibility:visible;mso-wrap-style:square" from="10560,254" to="10560,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shapetype id="_x0000_t202" coordsize="21600,21600" o:spt="202" path="m,l,21600r21600,l21600,xe">
                  <v:stroke joinstyle="miter"/>
                  <v:path gradientshapeok="t" o:connecttype="rect"/>
                </v:shapetype>
                <v:shape id="Text Box 27" o:spid="_x0000_s1035" type="#_x0000_t202" style="position:absolute;left:1419;top:391;width:1922;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9D37CA" w:rsidRDefault="001C476C">
                        <w:pPr>
                          <w:spacing w:line="355" w:lineRule="auto"/>
                          <w:ind w:right="1"/>
                          <w:rPr>
                            <w:b/>
                            <w:i/>
                          </w:rPr>
                        </w:pPr>
                        <w:r>
                          <w:rPr>
                            <w:b/>
                            <w:i/>
                          </w:rPr>
                          <w:t>Submitted by: Executive Summary:</w:t>
                        </w:r>
                      </w:p>
                      <w:p w:rsidR="009D37CA" w:rsidRDefault="001C476C">
                        <w:pPr>
                          <w:spacing w:before="145" w:line="370" w:lineRule="atLeast"/>
                          <w:ind w:right="62"/>
                          <w:rPr>
                            <w:b/>
                            <w:i/>
                          </w:rPr>
                        </w:pPr>
                        <w:r>
                          <w:rPr>
                            <w:b/>
                            <w:i/>
                          </w:rPr>
                          <w:t>Related Documents: Related Projects:</w:t>
                        </w:r>
                      </w:p>
                    </w:txbxContent>
                  </v:textbox>
                </v:shape>
                <v:shape id="Text Box 26" o:spid="_x0000_s1036" type="#_x0000_t202" style="position:absolute;left:4201;top:386;width:5936;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9D37CA" w:rsidRDefault="00B3252C">
                        <w:pPr>
                          <w:spacing w:line="244" w:lineRule="exact"/>
                        </w:pPr>
                        <w:r>
                          <w:t>EAHC Chair (Japan) and SWPHC Chair (Australia)</w:t>
                        </w:r>
                      </w:p>
                      <w:p w:rsidR="009D37CA" w:rsidRDefault="001C476C">
                        <w:pPr>
                          <w:spacing w:before="121"/>
                          <w:ind w:right="68"/>
                        </w:pPr>
                        <w:r>
                          <w:t xml:space="preserve">This paper proposes amendments to the IHO </w:t>
                        </w:r>
                        <w:r w:rsidR="00B3252C" w:rsidRPr="00B3252C">
                          <w:t>Resolution 1/2005 as amended</w:t>
                        </w:r>
                        <w:r>
                          <w:t>.</w:t>
                        </w:r>
                      </w:p>
                      <w:p w:rsidR="009D37CA" w:rsidRDefault="00B3252C">
                        <w:pPr>
                          <w:spacing w:before="24" w:line="374" w:lineRule="exact"/>
                          <w:ind w:right="2"/>
                        </w:pPr>
                        <w:r>
                          <w:t>IHO Publication P-6 (A-1 Proceedings)</w:t>
                        </w:r>
                      </w:p>
                      <w:p w:rsidR="00B3252C" w:rsidRDefault="00B3252C">
                        <w:pPr>
                          <w:spacing w:before="24" w:line="374" w:lineRule="exact"/>
                          <w:ind w:right="2"/>
                        </w:pPr>
                        <w:r w:rsidRPr="00AA1D66">
                          <w:t>None</w:t>
                        </w:r>
                      </w:p>
                    </w:txbxContent>
                  </v:textbox>
                </v:shape>
                <w10:wrap type="topAndBottom" anchorx="page"/>
              </v:group>
            </w:pict>
          </mc:Fallback>
        </mc:AlternateContent>
      </w:r>
    </w:p>
    <w:p w:rsidR="009D37CA" w:rsidRDefault="001C476C">
      <w:pPr>
        <w:pStyle w:val="ListParagraph"/>
        <w:numPr>
          <w:ilvl w:val="0"/>
          <w:numId w:val="2"/>
        </w:numPr>
        <w:tabs>
          <w:tab w:val="left" w:pos="559"/>
        </w:tabs>
        <w:spacing w:before="84"/>
        <w:jc w:val="both"/>
        <w:rPr>
          <w:b/>
        </w:rPr>
      </w:pPr>
      <w:r>
        <w:rPr>
          <w:b/>
        </w:rPr>
        <w:t>Introduction /</w:t>
      </w:r>
      <w:r>
        <w:rPr>
          <w:b/>
          <w:spacing w:val="-6"/>
        </w:rPr>
        <w:t xml:space="preserve"> </w:t>
      </w:r>
      <w:r>
        <w:rPr>
          <w:b/>
        </w:rPr>
        <w:t>Background</w:t>
      </w:r>
    </w:p>
    <w:p w:rsidR="009D37CA" w:rsidRDefault="007C1AA4">
      <w:pPr>
        <w:spacing w:before="119"/>
        <w:ind w:left="200" w:right="201"/>
        <w:jc w:val="both"/>
      </w:pPr>
      <w:r>
        <w:t xml:space="preserve">In accordance with </w:t>
      </w:r>
      <w:r w:rsidRPr="007C1AA4">
        <w:t>Action IRCC9/31</w:t>
      </w:r>
      <w:r>
        <w:t>,</w:t>
      </w:r>
      <w:r w:rsidRPr="007C1AA4">
        <w:t xml:space="preserve"> </w:t>
      </w:r>
      <w:r w:rsidR="00C622A4">
        <w:t>EAHC</w:t>
      </w:r>
      <w:r w:rsidRPr="007C1AA4">
        <w:t xml:space="preserve"> Chair</w:t>
      </w:r>
      <w:r w:rsidR="00C622A4">
        <w:t xml:space="preserve"> (Japan)</w:t>
      </w:r>
      <w:r>
        <w:t xml:space="preserve"> reviewed</w:t>
      </w:r>
      <w:r w:rsidRPr="007C1AA4">
        <w:t xml:space="preserve"> the IHO Resolution </w:t>
      </w:r>
      <w:r w:rsidR="00684E48">
        <w:t xml:space="preserve">"IHO Responses to Disaster” </w:t>
      </w:r>
      <w:r w:rsidRPr="007C1AA4">
        <w:t>1/2</w:t>
      </w:r>
      <w:r>
        <w:t xml:space="preserve">005 </w:t>
      </w:r>
      <w:r w:rsidR="00C622A4">
        <w:t>as amended</w:t>
      </w:r>
      <w:r>
        <w:t xml:space="preserve"> </w:t>
      </w:r>
      <w:r w:rsidR="00C622A4">
        <w:t>in</w:t>
      </w:r>
      <w:r>
        <w:t xml:space="preserve"> </w:t>
      </w:r>
      <w:r w:rsidR="00C622A4">
        <w:t>cooperation</w:t>
      </w:r>
      <w:r w:rsidRPr="007C1AA4">
        <w:t xml:space="preserve"> with the SWPHC Chair</w:t>
      </w:r>
      <w:r>
        <w:t xml:space="preserve"> (</w:t>
      </w:r>
      <w:r w:rsidRPr="007C1AA4">
        <w:t>Australia</w:t>
      </w:r>
      <w:r>
        <w:t xml:space="preserve">). </w:t>
      </w:r>
      <w:r w:rsidR="00C622A4">
        <w:t>This action is based on Decision A-1/19 on PRO-3.</w:t>
      </w:r>
    </w:p>
    <w:p w:rsidR="009D37CA" w:rsidRDefault="001C476C">
      <w:pPr>
        <w:pStyle w:val="ListParagraph"/>
        <w:numPr>
          <w:ilvl w:val="0"/>
          <w:numId w:val="2"/>
        </w:numPr>
        <w:tabs>
          <w:tab w:val="left" w:pos="559"/>
        </w:tabs>
        <w:spacing w:before="123"/>
        <w:jc w:val="both"/>
        <w:rPr>
          <w:b/>
        </w:rPr>
      </w:pPr>
      <w:r>
        <w:rPr>
          <w:b/>
        </w:rPr>
        <w:t>Analysis/Discussion</w:t>
      </w:r>
    </w:p>
    <w:p w:rsidR="009D37CA" w:rsidRDefault="00E37490" w:rsidP="00E37490">
      <w:pPr>
        <w:spacing w:before="113"/>
        <w:ind w:left="200" w:right="200"/>
        <w:jc w:val="both"/>
      </w:pPr>
      <w:r w:rsidRPr="00E37490">
        <w:t>At the last IHO Assembly (A</w:t>
      </w:r>
      <w:r>
        <w:t>-</w:t>
      </w:r>
      <w:r w:rsidRPr="00E37490">
        <w:t xml:space="preserve">1), </w:t>
      </w:r>
      <w:r>
        <w:t xml:space="preserve">it was pointed out that </w:t>
      </w:r>
      <w:r w:rsidRPr="00E37490">
        <w:t xml:space="preserve">the current IHO </w:t>
      </w:r>
      <w:r w:rsidRPr="00B3252C">
        <w:t>Resolution 1/2005 as amended</w:t>
      </w:r>
      <w:r w:rsidRPr="00E37490">
        <w:t xml:space="preserve"> was too prescriptive and</w:t>
      </w:r>
      <w:r>
        <w:t xml:space="preserve"> also</w:t>
      </w:r>
      <w:r w:rsidRPr="00E37490">
        <w:t xml:space="preserve"> contained descriptions beyond the roles and</w:t>
      </w:r>
      <w:r>
        <w:t>/or scopes of RHCs and the IHO.</w:t>
      </w:r>
      <w:r>
        <w:rPr>
          <w:rFonts w:eastAsiaTheme="minorEastAsia" w:hint="eastAsia"/>
          <w:lang w:eastAsia="ja-JP"/>
        </w:rPr>
        <w:t xml:space="preserve"> </w:t>
      </w:r>
      <w:r w:rsidRPr="00E37490">
        <w:t xml:space="preserve">From the viewpoints as well as experiences in recent disasters, Japan and Australia </w:t>
      </w:r>
      <w:r w:rsidR="00ED4159">
        <w:t>prepared</w:t>
      </w:r>
      <w:r w:rsidRPr="00E37490">
        <w:t xml:space="preserve"> a revised resolution as shown in Annex</w:t>
      </w:r>
      <w:r>
        <w:t xml:space="preserve">es, which are the track change version and clean version. </w:t>
      </w:r>
      <w:r w:rsidR="006371C6">
        <w:t>M</w:t>
      </w:r>
      <w:r w:rsidR="006371C6" w:rsidRPr="006371C6">
        <w:t>ain points of the draft amendments</w:t>
      </w:r>
      <w:r w:rsidR="006371C6">
        <w:t xml:space="preserve"> are as follows.</w:t>
      </w:r>
    </w:p>
    <w:p w:rsidR="004E7324" w:rsidRPr="006371C6" w:rsidRDefault="001C476C" w:rsidP="006371C6">
      <w:pPr>
        <w:numPr>
          <w:ilvl w:val="0"/>
          <w:numId w:val="7"/>
        </w:numPr>
        <w:tabs>
          <w:tab w:val="num" w:pos="720"/>
        </w:tabs>
        <w:spacing w:before="113"/>
        <w:ind w:right="200"/>
        <w:jc w:val="both"/>
      </w:pPr>
      <w:r w:rsidRPr="006371C6">
        <w:t xml:space="preserve">To add “Sendai Framework 2015-2030” as a new international trend in Section “1. Introduction” </w:t>
      </w:r>
    </w:p>
    <w:p w:rsidR="004E7324" w:rsidRPr="006371C6" w:rsidRDefault="001C476C" w:rsidP="006371C6">
      <w:pPr>
        <w:numPr>
          <w:ilvl w:val="0"/>
          <w:numId w:val="7"/>
        </w:numPr>
        <w:tabs>
          <w:tab w:val="num" w:pos="720"/>
        </w:tabs>
        <w:spacing w:before="113"/>
        <w:ind w:right="200"/>
        <w:jc w:val="both"/>
      </w:pPr>
      <w:r w:rsidRPr="006371C6">
        <w:t>To make contents less prescriptive by using  “may” on behalf of “should”, particularly in key elements for contingency plans</w:t>
      </w:r>
    </w:p>
    <w:p w:rsidR="004E7324" w:rsidRPr="006371C6" w:rsidRDefault="001C476C" w:rsidP="006371C6">
      <w:pPr>
        <w:numPr>
          <w:ilvl w:val="0"/>
          <w:numId w:val="7"/>
        </w:numPr>
        <w:tabs>
          <w:tab w:val="num" w:pos="720"/>
        </w:tabs>
        <w:spacing w:before="113"/>
        <w:ind w:right="200"/>
        <w:jc w:val="both"/>
      </w:pPr>
      <w:r w:rsidRPr="006371C6">
        <w:t>To revise descriptions which would be beyond the scope of the IHO, particularly in roles of RHC and IHO Secretariat</w:t>
      </w:r>
    </w:p>
    <w:p w:rsidR="004E7324" w:rsidRPr="006371C6" w:rsidRDefault="001C476C" w:rsidP="006371C6">
      <w:pPr>
        <w:numPr>
          <w:ilvl w:val="0"/>
          <w:numId w:val="7"/>
        </w:numPr>
        <w:tabs>
          <w:tab w:val="num" w:pos="720"/>
        </w:tabs>
        <w:spacing w:before="113"/>
        <w:ind w:right="200"/>
        <w:jc w:val="both"/>
      </w:pPr>
      <w:r w:rsidRPr="006371C6">
        <w:t>To clarify that the role of hydrographic office in disaster response depends on a national framework in each country.</w:t>
      </w:r>
    </w:p>
    <w:p w:rsidR="004E7324" w:rsidRPr="006371C6" w:rsidRDefault="001C476C" w:rsidP="006371C6">
      <w:pPr>
        <w:numPr>
          <w:ilvl w:val="0"/>
          <w:numId w:val="7"/>
        </w:numPr>
        <w:tabs>
          <w:tab w:val="num" w:pos="720"/>
        </w:tabs>
        <w:spacing w:before="113"/>
        <w:ind w:right="200"/>
        <w:jc w:val="both"/>
      </w:pPr>
      <w:r w:rsidRPr="006371C6">
        <w:t>To revise descriptions so that RHC and IHO Secretariat can receive information on support requests for the immediate disaster response as well as the recovery response as actions to be taken by coastal states.</w:t>
      </w:r>
    </w:p>
    <w:p w:rsidR="006371C6" w:rsidRDefault="001C476C" w:rsidP="006371C6">
      <w:pPr>
        <w:numPr>
          <w:ilvl w:val="0"/>
          <w:numId w:val="7"/>
        </w:numPr>
        <w:spacing w:before="113"/>
        <w:ind w:right="200"/>
        <w:jc w:val="both"/>
      </w:pPr>
      <w:r w:rsidRPr="006371C6">
        <w:t>To add a section to mention the necessity of diplomatic clearance in advance to disaster response support</w:t>
      </w:r>
    </w:p>
    <w:p w:rsidR="009D37CA" w:rsidRDefault="009914F8">
      <w:pPr>
        <w:pStyle w:val="ListParagraph"/>
        <w:numPr>
          <w:ilvl w:val="0"/>
          <w:numId w:val="2"/>
        </w:numPr>
        <w:tabs>
          <w:tab w:val="left" w:pos="559"/>
        </w:tabs>
        <w:spacing w:before="126"/>
        <w:jc w:val="both"/>
        <w:rPr>
          <w:b/>
        </w:rPr>
      </w:pPr>
      <w:r>
        <w:rPr>
          <w:b/>
        </w:rPr>
        <w:t>Conclusions</w:t>
      </w:r>
    </w:p>
    <w:p w:rsidR="00DB02F2" w:rsidRDefault="00DB02F2" w:rsidP="006371C6">
      <w:pPr>
        <w:spacing w:before="114"/>
        <w:ind w:left="200" w:right="197"/>
        <w:jc w:val="both"/>
      </w:pPr>
      <w:r>
        <w:t xml:space="preserve">The proposed draft amendment would </w:t>
      </w:r>
      <w:r w:rsidRPr="00E37490">
        <w:t xml:space="preserve">improve the feasibility and efficiency of </w:t>
      </w:r>
      <w:r>
        <w:t>measures</w:t>
      </w:r>
      <w:r w:rsidRPr="00E37490">
        <w:t xml:space="preserve"> against disasters by hydrographic offices.</w:t>
      </w:r>
    </w:p>
    <w:p w:rsidR="00DB02F2" w:rsidRPr="00DB02F2" w:rsidRDefault="00DB02F2" w:rsidP="00DB02F2">
      <w:pPr>
        <w:pStyle w:val="ListParagraph"/>
        <w:numPr>
          <w:ilvl w:val="0"/>
          <w:numId w:val="2"/>
        </w:numPr>
        <w:tabs>
          <w:tab w:val="left" w:pos="559"/>
        </w:tabs>
        <w:spacing w:before="126"/>
        <w:jc w:val="both"/>
        <w:rPr>
          <w:b/>
        </w:rPr>
      </w:pPr>
      <w:r w:rsidRPr="00DB02F2">
        <w:rPr>
          <w:b/>
        </w:rPr>
        <w:t>Recommendations</w:t>
      </w:r>
    </w:p>
    <w:p w:rsidR="00DB02F2" w:rsidRDefault="00DB02F2" w:rsidP="006371C6">
      <w:pPr>
        <w:spacing w:line="242" w:lineRule="auto"/>
        <w:ind w:left="178"/>
      </w:pPr>
      <w:r>
        <w:t>IRCC</w:t>
      </w:r>
      <w:r>
        <w:rPr>
          <w:spacing w:val="-13"/>
        </w:rPr>
        <w:t xml:space="preserve"> </w:t>
      </w:r>
      <w:r>
        <w:t>is</w:t>
      </w:r>
      <w:r>
        <w:rPr>
          <w:spacing w:val="-14"/>
        </w:rPr>
        <w:t xml:space="preserve"> </w:t>
      </w:r>
      <w:r>
        <w:t>invited</w:t>
      </w:r>
      <w:r>
        <w:rPr>
          <w:spacing w:val="-14"/>
        </w:rPr>
        <w:t xml:space="preserve"> </w:t>
      </w:r>
      <w:r>
        <w:t>to</w:t>
      </w:r>
      <w:r>
        <w:rPr>
          <w:spacing w:val="-12"/>
        </w:rPr>
        <w:t xml:space="preserve"> </w:t>
      </w:r>
      <w:r>
        <w:t>consider</w:t>
      </w:r>
      <w:r>
        <w:rPr>
          <w:spacing w:val="-14"/>
        </w:rPr>
        <w:t xml:space="preserve"> </w:t>
      </w:r>
      <w:r>
        <w:t>this</w:t>
      </w:r>
      <w:r>
        <w:rPr>
          <w:spacing w:val="-14"/>
        </w:rPr>
        <w:t xml:space="preserve"> </w:t>
      </w:r>
      <w:r>
        <w:t>revised</w:t>
      </w:r>
      <w:r>
        <w:rPr>
          <w:spacing w:val="-14"/>
        </w:rPr>
        <w:t xml:space="preserve"> </w:t>
      </w:r>
      <w:r>
        <w:t>text</w:t>
      </w:r>
      <w:r>
        <w:rPr>
          <w:spacing w:val="-13"/>
        </w:rPr>
        <w:t xml:space="preserve"> </w:t>
      </w:r>
      <w:r>
        <w:t>of</w:t>
      </w:r>
      <w:r>
        <w:rPr>
          <w:spacing w:val="-14"/>
        </w:rPr>
        <w:t xml:space="preserve"> </w:t>
      </w:r>
      <w:r>
        <w:t>the</w:t>
      </w:r>
      <w:r>
        <w:rPr>
          <w:spacing w:val="-14"/>
        </w:rPr>
        <w:t xml:space="preserve"> </w:t>
      </w:r>
      <w:r>
        <w:rPr>
          <w:spacing w:val="-2"/>
        </w:rPr>
        <w:t>IHO</w:t>
      </w:r>
      <w:r>
        <w:rPr>
          <w:spacing w:val="-11"/>
        </w:rPr>
        <w:t xml:space="preserve"> </w:t>
      </w:r>
      <w:r>
        <w:t>Resolution</w:t>
      </w:r>
      <w:r>
        <w:rPr>
          <w:spacing w:val="-12"/>
        </w:rPr>
        <w:t xml:space="preserve"> </w:t>
      </w:r>
      <w:r>
        <w:t>1/2005 as amended.</w:t>
      </w:r>
    </w:p>
    <w:p w:rsidR="00DB02F2" w:rsidRPr="00DB02F2" w:rsidRDefault="00DB02F2" w:rsidP="00DB02F2">
      <w:pPr>
        <w:pStyle w:val="ListParagraph"/>
        <w:numPr>
          <w:ilvl w:val="0"/>
          <w:numId w:val="2"/>
        </w:numPr>
        <w:tabs>
          <w:tab w:val="left" w:pos="559"/>
        </w:tabs>
        <w:spacing w:before="126"/>
        <w:jc w:val="both"/>
        <w:rPr>
          <w:b/>
        </w:rPr>
      </w:pPr>
      <w:r w:rsidRPr="00DB02F2">
        <w:rPr>
          <w:b/>
        </w:rPr>
        <w:t xml:space="preserve">Justification and Impacts </w:t>
      </w:r>
    </w:p>
    <w:p w:rsidR="006371C6" w:rsidRDefault="006371C6" w:rsidP="004D4C13">
      <w:pPr>
        <w:spacing w:line="242" w:lineRule="auto"/>
        <w:ind w:left="178"/>
      </w:pPr>
      <w:r>
        <w:t>In March 2015, the UN 3rd World Conference on Disaster Risk Reduction (WCDRR-</w:t>
      </w:r>
      <w:r w:rsidR="00DC546D">
        <w:t xml:space="preserve">3) </w:t>
      </w:r>
      <w:r>
        <w:t xml:space="preserve">was held in Sendai in Japan and the Conference adopted “the Sendai Framework for Disaster </w:t>
      </w:r>
      <w:r w:rsidR="002F2F28">
        <w:t>Risk Reduction 2015-2030”</w:t>
      </w:r>
      <w:r>
        <w:t xml:space="preserve">. </w:t>
      </w:r>
      <w:r w:rsidR="00A426BA">
        <w:t>T</w:t>
      </w:r>
      <w:r w:rsidR="002F2F28">
        <w:t>he</w:t>
      </w:r>
      <w:r>
        <w:t xml:space="preserve"> framework</w:t>
      </w:r>
      <w:r w:rsidR="002F2F28">
        <w:t xml:space="preserve"> </w:t>
      </w:r>
      <w:r w:rsidR="00A426BA">
        <w:t xml:space="preserve">invites relevant international organizations to consider </w:t>
      </w:r>
      <w:r w:rsidR="00A426BA">
        <w:lastRenderedPageBreak/>
        <w:t>and implement the key activities for understanding disaster risk, strengthening disaster risk governance and e</w:t>
      </w:r>
      <w:r w:rsidR="00A426BA" w:rsidRPr="00A426BA">
        <w:t>nhancing disaster preparedness for effective response</w:t>
      </w:r>
      <w:r w:rsidR="00A426BA">
        <w:t>.</w:t>
      </w:r>
      <w:r w:rsidR="009914F8">
        <w:t xml:space="preserve"> </w:t>
      </w:r>
      <w:r w:rsidR="001C476C">
        <w:t>This</w:t>
      </w:r>
      <w:r w:rsidR="001C476C">
        <w:rPr>
          <w:spacing w:val="-14"/>
        </w:rPr>
        <w:t xml:space="preserve"> </w:t>
      </w:r>
      <w:r w:rsidR="001C476C">
        <w:t>revised</w:t>
      </w:r>
      <w:r w:rsidR="001C476C">
        <w:rPr>
          <w:spacing w:val="-14"/>
        </w:rPr>
        <w:t xml:space="preserve"> </w:t>
      </w:r>
      <w:r w:rsidR="001C476C">
        <w:t>text</w:t>
      </w:r>
      <w:r w:rsidR="001C476C">
        <w:rPr>
          <w:spacing w:val="-13"/>
        </w:rPr>
        <w:t xml:space="preserve"> </w:t>
      </w:r>
      <w:r w:rsidR="001C476C">
        <w:t>of</w:t>
      </w:r>
      <w:r w:rsidR="001C476C">
        <w:rPr>
          <w:spacing w:val="-14"/>
        </w:rPr>
        <w:t xml:space="preserve"> </w:t>
      </w:r>
      <w:r w:rsidR="001C476C">
        <w:t>the</w:t>
      </w:r>
      <w:r w:rsidR="001C476C">
        <w:rPr>
          <w:spacing w:val="-14"/>
        </w:rPr>
        <w:t xml:space="preserve"> </w:t>
      </w:r>
      <w:r w:rsidR="001C476C">
        <w:rPr>
          <w:spacing w:val="-2"/>
        </w:rPr>
        <w:t>IHO</w:t>
      </w:r>
      <w:r w:rsidR="001C476C">
        <w:rPr>
          <w:spacing w:val="-11"/>
        </w:rPr>
        <w:t xml:space="preserve"> </w:t>
      </w:r>
      <w:r w:rsidR="001C476C">
        <w:t>Resolution</w:t>
      </w:r>
      <w:r w:rsidR="001C476C">
        <w:rPr>
          <w:spacing w:val="-12"/>
        </w:rPr>
        <w:t xml:space="preserve"> </w:t>
      </w:r>
      <w:r w:rsidR="001C476C">
        <w:t xml:space="preserve">1/2005 as amended </w:t>
      </w:r>
      <w:r w:rsidR="00DC546D">
        <w:t>would be consistent</w:t>
      </w:r>
      <w:r w:rsidR="00DC546D">
        <w:rPr>
          <w:spacing w:val="-16"/>
        </w:rPr>
        <w:t xml:space="preserve"> </w:t>
      </w:r>
      <w:r w:rsidR="004D4C13">
        <w:rPr>
          <w:spacing w:val="-16"/>
        </w:rPr>
        <w:t>wit</w:t>
      </w:r>
      <w:r w:rsidR="00DC546D">
        <w:rPr>
          <w:spacing w:val="-16"/>
        </w:rPr>
        <w:t xml:space="preserve">h </w:t>
      </w:r>
      <w:r w:rsidR="00DC546D">
        <w:t xml:space="preserve">the </w:t>
      </w:r>
      <w:r w:rsidR="004D4C13">
        <w:t>outcome of the WCDRR-3 a</w:t>
      </w:r>
      <w:r w:rsidR="00DC546D">
        <w:t xml:space="preserve">nd </w:t>
      </w:r>
      <w:r w:rsidR="004D4C13">
        <w:t xml:space="preserve">also </w:t>
      </w:r>
      <w:r w:rsidR="005774A3">
        <w:t xml:space="preserve">help hydrographic offices ensure effective </w:t>
      </w:r>
      <w:r w:rsidR="004D4C13">
        <w:t>disaster preparedness and respons</w:t>
      </w:r>
      <w:r w:rsidR="005774A3">
        <w:t>e</w:t>
      </w:r>
      <w:r w:rsidR="004D4C13">
        <w:t>.</w:t>
      </w:r>
    </w:p>
    <w:p w:rsidR="009D37CA" w:rsidRPr="00C15A49" w:rsidRDefault="001C476C" w:rsidP="00C15A49">
      <w:pPr>
        <w:pStyle w:val="ListParagraph"/>
        <w:numPr>
          <w:ilvl w:val="0"/>
          <w:numId w:val="2"/>
        </w:numPr>
        <w:tabs>
          <w:tab w:val="left" w:pos="559"/>
        </w:tabs>
        <w:spacing w:before="126"/>
        <w:jc w:val="both"/>
        <w:rPr>
          <w:b/>
        </w:rPr>
      </w:pPr>
      <w:r w:rsidRPr="00C15A49">
        <w:rPr>
          <w:b/>
        </w:rPr>
        <w:t>Action Required of</w:t>
      </w:r>
      <w:r w:rsidRPr="00C15A49">
        <w:rPr>
          <w:b/>
          <w:spacing w:val="-6"/>
        </w:rPr>
        <w:t xml:space="preserve"> </w:t>
      </w:r>
      <w:r w:rsidRPr="00C15A49">
        <w:rPr>
          <w:b/>
        </w:rPr>
        <w:t>IRCC</w:t>
      </w:r>
    </w:p>
    <w:p w:rsidR="009D37CA" w:rsidRDefault="001C476C">
      <w:pPr>
        <w:spacing w:before="114"/>
        <w:ind w:left="200"/>
        <w:jc w:val="both"/>
      </w:pPr>
      <w:r>
        <w:t>The IRCC is invited to:</w:t>
      </w:r>
    </w:p>
    <w:p w:rsidR="009D37CA" w:rsidRDefault="001C476C" w:rsidP="00DB02F2">
      <w:pPr>
        <w:pStyle w:val="ListParagraph"/>
        <w:numPr>
          <w:ilvl w:val="1"/>
          <w:numId w:val="4"/>
        </w:numPr>
        <w:tabs>
          <w:tab w:val="left" w:pos="1333"/>
          <w:tab w:val="left" w:pos="1334"/>
        </w:tabs>
        <w:spacing w:before="1"/>
        <w:ind w:right="623"/>
      </w:pPr>
      <w:r>
        <w:t xml:space="preserve">consider this revised text of the </w:t>
      </w:r>
      <w:r>
        <w:rPr>
          <w:spacing w:val="-2"/>
        </w:rPr>
        <w:t xml:space="preserve">IHO </w:t>
      </w:r>
      <w:r>
        <w:t xml:space="preserve">Resolution </w:t>
      </w:r>
      <w:r w:rsidR="00C15A49">
        <w:t>1/2005 as amended</w:t>
      </w:r>
      <w:r>
        <w:t xml:space="preserve"> (Annex</w:t>
      </w:r>
      <w:r w:rsidR="00C15A49">
        <w:t>es</w:t>
      </w:r>
      <w:r>
        <w:t>) with a view to submitting an agreed version to the IHO Council in accordance with Decision A-1/19.</w:t>
      </w:r>
    </w:p>
    <w:p w:rsidR="009D37CA" w:rsidRDefault="001C476C" w:rsidP="00DB02F2">
      <w:pPr>
        <w:pStyle w:val="ListParagraph"/>
        <w:numPr>
          <w:ilvl w:val="1"/>
          <w:numId w:val="4"/>
        </w:numPr>
        <w:tabs>
          <w:tab w:val="left" w:pos="1333"/>
          <w:tab w:val="left" w:pos="1334"/>
        </w:tabs>
        <w:spacing w:line="252" w:lineRule="exact"/>
      </w:pPr>
      <w:r>
        <w:t>take any other action as deemed</w:t>
      </w:r>
      <w:r>
        <w:rPr>
          <w:spacing w:val="-10"/>
        </w:rPr>
        <w:t xml:space="preserve"> </w:t>
      </w:r>
      <w:r>
        <w:t>appropriate.</w:t>
      </w:r>
    </w:p>
    <w:p w:rsidR="009D37CA" w:rsidRDefault="009D37CA">
      <w:pPr>
        <w:pStyle w:val="BodyText"/>
        <w:spacing w:before="1"/>
        <w:rPr>
          <w:sz w:val="22"/>
        </w:rPr>
      </w:pPr>
    </w:p>
    <w:p w:rsidR="001C476C" w:rsidRDefault="001C476C">
      <w:pPr>
        <w:pStyle w:val="BodyText"/>
        <w:spacing w:before="1"/>
        <w:rPr>
          <w:sz w:val="22"/>
        </w:rPr>
      </w:pPr>
    </w:p>
    <w:p w:rsidR="009D37CA" w:rsidRDefault="00E51EEB" w:rsidP="001C476C">
      <w:pPr>
        <w:ind w:left="200"/>
        <w:jc w:val="both"/>
      </w:pPr>
      <w:r>
        <w:t>Annex A: D</w:t>
      </w:r>
      <w:r w:rsidR="001C476C">
        <w:t>raft IHO Resolution 1/2005 as amended (Track Change version)</w:t>
      </w:r>
    </w:p>
    <w:p w:rsidR="001C476C" w:rsidRDefault="00E51EEB" w:rsidP="001C476C">
      <w:pPr>
        <w:ind w:left="200"/>
        <w:jc w:val="both"/>
        <w:rPr>
          <w:sz w:val="24"/>
        </w:rPr>
      </w:pPr>
      <w:r>
        <w:t>Annex B: D</w:t>
      </w:r>
      <w:r w:rsidR="001C476C">
        <w:t>raft IHO Resolution 1/2005 as amended (Clean version)</w:t>
      </w:r>
    </w:p>
    <w:p w:rsidR="001C476C" w:rsidRDefault="001C476C" w:rsidP="001C476C">
      <w:pPr>
        <w:ind w:left="200"/>
        <w:jc w:val="both"/>
        <w:rPr>
          <w:sz w:val="24"/>
        </w:rPr>
      </w:pPr>
    </w:p>
    <w:sectPr w:rsidR="001C476C" w:rsidSect="001C476C">
      <w:headerReference w:type="default" r:id="rId7"/>
      <w:pgSz w:w="11910" w:h="16840"/>
      <w:pgMar w:top="1985" w:right="1701" w:bottom="1701" w:left="1701" w:header="7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D6" w:rsidRDefault="008264D6">
      <w:r>
        <w:separator/>
      </w:r>
    </w:p>
  </w:endnote>
  <w:endnote w:type="continuationSeparator" w:id="0">
    <w:p w:rsidR="008264D6" w:rsidRDefault="0082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D6" w:rsidRDefault="008264D6">
      <w:r>
        <w:separator/>
      </w:r>
    </w:p>
  </w:footnote>
  <w:footnote w:type="continuationSeparator" w:id="0">
    <w:p w:rsidR="008264D6" w:rsidRDefault="0082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A" w:rsidRDefault="00B14DA9">
    <w:pPr>
      <w:pStyle w:val="BodyText"/>
      <w:spacing w:line="14" w:lineRule="auto"/>
    </w:pPr>
    <w:r>
      <w:rPr>
        <w:noProof/>
        <w:lang w:eastAsia="ja-JP"/>
      </w:rPr>
      <mc:AlternateContent>
        <mc:Choice Requires="wps">
          <w:drawing>
            <wp:anchor distT="0" distB="0" distL="114300" distR="114300" simplePos="0" relativeHeight="503310992" behindDoc="1" locked="0" layoutInCell="1" allowOverlap="1">
              <wp:simplePos x="0" y="0"/>
              <wp:positionH relativeFrom="page">
                <wp:posOffset>5724525</wp:posOffset>
              </wp:positionH>
              <wp:positionV relativeFrom="page">
                <wp:posOffset>438150</wp:posOffset>
              </wp:positionV>
              <wp:extent cx="93535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7CA" w:rsidRPr="00E51EEB" w:rsidRDefault="001C476C">
                          <w:pPr>
                            <w:pStyle w:val="BodyText"/>
                            <w:spacing w:before="10"/>
                            <w:ind w:left="20"/>
                            <w:rPr>
                              <w:rFonts w:eastAsiaTheme="minorEastAsia"/>
                              <w:lang w:eastAsia="ja-JP"/>
                            </w:rPr>
                          </w:pPr>
                          <w:r>
                            <w:t>IRC</w:t>
                          </w:r>
                          <w:r w:rsidR="00E51EEB">
                            <w:t>C11-</w:t>
                          </w:r>
                          <w:r w:rsidR="00E51EEB">
                            <w:rPr>
                              <w:rFonts w:eastAsiaTheme="minorEastAsia"/>
                              <w:lang w:eastAsia="ja-JP"/>
                            </w:rPr>
                            <w:t>08C</w:t>
                          </w:r>
                          <w:r w:rsidR="00F83079">
                            <w:rPr>
                              <w:rFonts w:eastAsiaTheme="minorEastAsia"/>
                              <w:lang w:eastAsia="ja-JP"/>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50.75pt;margin-top:34.5pt;width:73.65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rrA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" filled="f" stroked="f">
              <v:textbox inset="0,0,0,0">
                <w:txbxContent>
                  <w:p w:rsidR="009D37CA" w:rsidRPr="00E51EEB" w:rsidRDefault="001C476C">
                    <w:pPr>
                      <w:pStyle w:val="BodyText"/>
                      <w:spacing w:before="10"/>
                      <w:ind w:left="20"/>
                      <w:rPr>
                        <w:rFonts w:eastAsiaTheme="minorEastAsia"/>
                        <w:lang w:eastAsia="ja-JP"/>
                      </w:rPr>
                    </w:pPr>
                    <w:r>
                      <w:t>IRC</w:t>
                    </w:r>
                    <w:r w:rsidR="00E51EEB">
                      <w:t>C11-</w:t>
                    </w:r>
                    <w:r w:rsidR="00E51EEB">
                      <w:rPr>
                        <w:rFonts w:eastAsiaTheme="minorEastAsia"/>
                        <w:lang w:eastAsia="ja-JP"/>
                      </w:rPr>
                      <w:t>08C</w:t>
                    </w:r>
                    <w:r w:rsidR="00F83079">
                      <w:rPr>
                        <w:rFonts w:eastAsiaTheme="minorEastAsia"/>
                        <w:lang w:eastAsia="ja-JP"/>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02B"/>
    <w:multiLevelType w:val="hybridMultilevel"/>
    <w:tmpl w:val="F916795E"/>
    <w:lvl w:ilvl="0" w:tplc="92729402">
      <w:start w:val="1"/>
      <w:numFmt w:val="decimal"/>
      <w:lvlText w:val="%1."/>
      <w:lvlJc w:val="left"/>
      <w:pPr>
        <w:ind w:left="538" w:hanging="360"/>
      </w:pPr>
      <w:rPr>
        <w:rFonts w:ascii="Times New Roman" w:eastAsia="Times New Roman" w:hAnsi="Times New Roman" w:cs="Times New Roman" w:hint="default"/>
        <w:b/>
        <w:bCs/>
        <w:w w:val="100"/>
        <w:sz w:val="22"/>
        <w:szCs w:val="22"/>
      </w:rPr>
    </w:lvl>
    <w:lvl w:ilvl="1" w:tplc="B51EC444">
      <w:start w:val="1"/>
      <w:numFmt w:val="lowerLetter"/>
      <w:lvlText w:val="%2."/>
      <w:lvlJc w:val="left"/>
      <w:pPr>
        <w:ind w:left="1311" w:hanging="567"/>
      </w:pPr>
      <w:rPr>
        <w:rFonts w:ascii="Times New Roman" w:eastAsia="Times New Roman" w:hAnsi="Times New Roman" w:cs="Times New Roman" w:hint="default"/>
        <w:w w:val="100"/>
        <w:sz w:val="22"/>
        <w:szCs w:val="22"/>
      </w:rPr>
    </w:lvl>
    <w:lvl w:ilvl="2" w:tplc="F8E04716">
      <w:numFmt w:val="bullet"/>
      <w:lvlText w:val="•"/>
      <w:lvlJc w:val="left"/>
      <w:pPr>
        <w:ind w:left="2220" w:hanging="567"/>
      </w:pPr>
      <w:rPr>
        <w:rFonts w:hint="default"/>
      </w:rPr>
    </w:lvl>
    <w:lvl w:ilvl="3" w:tplc="7902CC42">
      <w:numFmt w:val="bullet"/>
      <w:lvlText w:val="•"/>
      <w:lvlJc w:val="left"/>
      <w:pPr>
        <w:ind w:left="3121" w:hanging="567"/>
      </w:pPr>
      <w:rPr>
        <w:rFonts w:hint="default"/>
      </w:rPr>
    </w:lvl>
    <w:lvl w:ilvl="4" w:tplc="A1002644">
      <w:numFmt w:val="bullet"/>
      <w:lvlText w:val="•"/>
      <w:lvlJc w:val="left"/>
      <w:pPr>
        <w:ind w:left="4022" w:hanging="567"/>
      </w:pPr>
      <w:rPr>
        <w:rFonts w:hint="default"/>
      </w:rPr>
    </w:lvl>
    <w:lvl w:ilvl="5" w:tplc="4BD6D922">
      <w:numFmt w:val="bullet"/>
      <w:lvlText w:val="•"/>
      <w:lvlJc w:val="left"/>
      <w:pPr>
        <w:ind w:left="4922" w:hanging="567"/>
      </w:pPr>
      <w:rPr>
        <w:rFonts w:hint="default"/>
      </w:rPr>
    </w:lvl>
    <w:lvl w:ilvl="6" w:tplc="98A2EA20">
      <w:numFmt w:val="bullet"/>
      <w:lvlText w:val="•"/>
      <w:lvlJc w:val="left"/>
      <w:pPr>
        <w:ind w:left="5823" w:hanging="567"/>
      </w:pPr>
      <w:rPr>
        <w:rFonts w:hint="default"/>
      </w:rPr>
    </w:lvl>
    <w:lvl w:ilvl="7" w:tplc="4D9E2F14">
      <w:numFmt w:val="bullet"/>
      <w:lvlText w:val="•"/>
      <w:lvlJc w:val="left"/>
      <w:pPr>
        <w:ind w:left="6724" w:hanging="567"/>
      </w:pPr>
      <w:rPr>
        <w:rFonts w:hint="default"/>
      </w:rPr>
    </w:lvl>
    <w:lvl w:ilvl="8" w:tplc="A1DA9DEA">
      <w:numFmt w:val="bullet"/>
      <w:lvlText w:val="•"/>
      <w:lvlJc w:val="left"/>
      <w:pPr>
        <w:ind w:left="7624" w:hanging="567"/>
      </w:pPr>
      <w:rPr>
        <w:rFonts w:hint="default"/>
      </w:rPr>
    </w:lvl>
  </w:abstractNum>
  <w:abstractNum w:abstractNumId="1" w15:restartNumberingAfterBreak="0">
    <w:nsid w:val="0B5C76C8"/>
    <w:multiLevelType w:val="hybridMultilevel"/>
    <w:tmpl w:val="98B6E9FE"/>
    <w:lvl w:ilvl="0" w:tplc="F12AA312">
      <w:start w:val="1"/>
      <w:numFmt w:val="decimal"/>
      <w:lvlText w:val="%1."/>
      <w:lvlJc w:val="left"/>
      <w:pPr>
        <w:ind w:left="558" w:hanging="358"/>
      </w:pPr>
      <w:rPr>
        <w:rFonts w:ascii="Times New Roman" w:eastAsia="Times New Roman" w:hAnsi="Times New Roman" w:cs="Times New Roman" w:hint="default"/>
        <w:b/>
        <w:bCs/>
        <w:w w:val="100"/>
        <w:sz w:val="22"/>
        <w:szCs w:val="22"/>
      </w:rPr>
    </w:lvl>
    <w:lvl w:ilvl="1" w:tplc="8C08ACE0">
      <w:start w:val="1"/>
      <w:numFmt w:val="lowerLetter"/>
      <w:lvlText w:val="%2."/>
      <w:lvlJc w:val="left"/>
      <w:pPr>
        <w:ind w:left="1333" w:hanging="567"/>
      </w:pPr>
      <w:rPr>
        <w:rFonts w:ascii="Times New Roman" w:eastAsia="Times New Roman" w:hAnsi="Times New Roman" w:cs="Times New Roman" w:hint="default"/>
        <w:w w:val="100"/>
        <w:sz w:val="22"/>
        <w:szCs w:val="22"/>
      </w:rPr>
    </w:lvl>
    <w:lvl w:ilvl="2" w:tplc="822C3F4C">
      <w:numFmt w:val="bullet"/>
      <w:lvlText w:val="•"/>
      <w:lvlJc w:val="left"/>
      <w:pPr>
        <w:ind w:left="2238" w:hanging="567"/>
      </w:pPr>
      <w:rPr>
        <w:rFonts w:hint="default"/>
      </w:rPr>
    </w:lvl>
    <w:lvl w:ilvl="3" w:tplc="CA107BA2">
      <w:numFmt w:val="bullet"/>
      <w:lvlText w:val="•"/>
      <w:lvlJc w:val="left"/>
      <w:pPr>
        <w:ind w:left="3136" w:hanging="567"/>
      </w:pPr>
      <w:rPr>
        <w:rFonts w:hint="default"/>
      </w:rPr>
    </w:lvl>
    <w:lvl w:ilvl="4" w:tplc="88662F64">
      <w:numFmt w:val="bullet"/>
      <w:lvlText w:val="•"/>
      <w:lvlJc w:val="left"/>
      <w:pPr>
        <w:ind w:left="4035" w:hanging="567"/>
      </w:pPr>
      <w:rPr>
        <w:rFonts w:hint="default"/>
      </w:rPr>
    </w:lvl>
    <w:lvl w:ilvl="5" w:tplc="6E7E5B76">
      <w:numFmt w:val="bullet"/>
      <w:lvlText w:val="•"/>
      <w:lvlJc w:val="left"/>
      <w:pPr>
        <w:ind w:left="4933" w:hanging="567"/>
      </w:pPr>
      <w:rPr>
        <w:rFonts w:hint="default"/>
      </w:rPr>
    </w:lvl>
    <w:lvl w:ilvl="6" w:tplc="43741C86">
      <w:numFmt w:val="bullet"/>
      <w:lvlText w:val="•"/>
      <w:lvlJc w:val="left"/>
      <w:pPr>
        <w:ind w:left="5832" w:hanging="567"/>
      </w:pPr>
      <w:rPr>
        <w:rFonts w:hint="default"/>
      </w:rPr>
    </w:lvl>
    <w:lvl w:ilvl="7" w:tplc="C8B2ECAA">
      <w:numFmt w:val="bullet"/>
      <w:lvlText w:val="•"/>
      <w:lvlJc w:val="left"/>
      <w:pPr>
        <w:ind w:left="6730" w:hanging="567"/>
      </w:pPr>
      <w:rPr>
        <w:rFonts w:hint="default"/>
      </w:rPr>
    </w:lvl>
    <w:lvl w:ilvl="8" w:tplc="F9C0C520">
      <w:numFmt w:val="bullet"/>
      <w:lvlText w:val="•"/>
      <w:lvlJc w:val="left"/>
      <w:pPr>
        <w:ind w:left="7629" w:hanging="567"/>
      </w:pPr>
      <w:rPr>
        <w:rFonts w:hint="default"/>
      </w:rPr>
    </w:lvl>
  </w:abstractNum>
  <w:abstractNum w:abstractNumId="2" w15:restartNumberingAfterBreak="0">
    <w:nsid w:val="394D0BEF"/>
    <w:multiLevelType w:val="hybridMultilevel"/>
    <w:tmpl w:val="22E2B7E2"/>
    <w:lvl w:ilvl="0" w:tplc="FEB617F4">
      <w:start w:val="1"/>
      <w:numFmt w:val="decimal"/>
      <w:lvlText w:val="%1"/>
      <w:lvlJc w:val="left"/>
      <w:pPr>
        <w:ind w:left="1953" w:hanging="1133"/>
      </w:pPr>
      <w:rPr>
        <w:rFonts w:ascii="Times New Roman" w:eastAsia="Times New Roman" w:hAnsi="Times New Roman" w:cs="Times New Roman" w:hint="default"/>
        <w:w w:val="99"/>
        <w:sz w:val="20"/>
        <w:szCs w:val="20"/>
      </w:rPr>
    </w:lvl>
    <w:lvl w:ilvl="1" w:tplc="4C2A7A4C">
      <w:start w:val="1"/>
      <w:numFmt w:val="lowerLetter"/>
      <w:lvlText w:val="%2)"/>
      <w:lvlJc w:val="left"/>
      <w:pPr>
        <w:ind w:left="1953" w:hanging="425"/>
      </w:pPr>
      <w:rPr>
        <w:rFonts w:ascii="Times New Roman" w:eastAsia="Times New Roman" w:hAnsi="Times New Roman" w:cs="Times New Roman" w:hint="default"/>
        <w:w w:val="99"/>
        <w:sz w:val="20"/>
        <w:szCs w:val="20"/>
      </w:rPr>
    </w:lvl>
    <w:lvl w:ilvl="2" w:tplc="2E445A34">
      <w:numFmt w:val="bullet"/>
      <w:lvlText w:val="•"/>
      <w:lvlJc w:val="left"/>
      <w:pPr>
        <w:ind w:left="2849" w:hanging="425"/>
      </w:pPr>
      <w:rPr>
        <w:rFonts w:hint="default"/>
      </w:rPr>
    </w:lvl>
    <w:lvl w:ilvl="3" w:tplc="EACC47A8">
      <w:numFmt w:val="bullet"/>
      <w:lvlText w:val="•"/>
      <w:lvlJc w:val="left"/>
      <w:pPr>
        <w:ind w:left="3739" w:hanging="425"/>
      </w:pPr>
      <w:rPr>
        <w:rFonts w:hint="default"/>
      </w:rPr>
    </w:lvl>
    <w:lvl w:ilvl="4" w:tplc="7B54D74A">
      <w:numFmt w:val="bullet"/>
      <w:lvlText w:val="•"/>
      <w:lvlJc w:val="left"/>
      <w:pPr>
        <w:ind w:left="4628" w:hanging="425"/>
      </w:pPr>
      <w:rPr>
        <w:rFonts w:hint="default"/>
      </w:rPr>
    </w:lvl>
    <w:lvl w:ilvl="5" w:tplc="DA5A4B4A">
      <w:numFmt w:val="bullet"/>
      <w:lvlText w:val="•"/>
      <w:lvlJc w:val="left"/>
      <w:pPr>
        <w:ind w:left="5518" w:hanging="425"/>
      </w:pPr>
      <w:rPr>
        <w:rFonts w:hint="default"/>
      </w:rPr>
    </w:lvl>
    <w:lvl w:ilvl="6" w:tplc="C29C4E48">
      <w:numFmt w:val="bullet"/>
      <w:lvlText w:val="•"/>
      <w:lvlJc w:val="left"/>
      <w:pPr>
        <w:ind w:left="6408" w:hanging="425"/>
      </w:pPr>
      <w:rPr>
        <w:rFonts w:hint="default"/>
      </w:rPr>
    </w:lvl>
    <w:lvl w:ilvl="7" w:tplc="6ECC1854">
      <w:numFmt w:val="bullet"/>
      <w:lvlText w:val="•"/>
      <w:lvlJc w:val="left"/>
      <w:pPr>
        <w:ind w:left="7297" w:hanging="425"/>
      </w:pPr>
      <w:rPr>
        <w:rFonts w:hint="default"/>
      </w:rPr>
    </w:lvl>
    <w:lvl w:ilvl="8" w:tplc="96969FF2">
      <w:numFmt w:val="bullet"/>
      <w:lvlText w:val="•"/>
      <w:lvlJc w:val="left"/>
      <w:pPr>
        <w:ind w:left="8187" w:hanging="425"/>
      </w:pPr>
      <w:rPr>
        <w:rFonts w:hint="default"/>
      </w:rPr>
    </w:lvl>
  </w:abstractNum>
  <w:abstractNum w:abstractNumId="3" w15:restartNumberingAfterBreak="0">
    <w:nsid w:val="45C674F2"/>
    <w:multiLevelType w:val="hybridMultilevel"/>
    <w:tmpl w:val="C308AB50"/>
    <w:lvl w:ilvl="0" w:tplc="F12AA312">
      <w:start w:val="1"/>
      <w:numFmt w:val="decimal"/>
      <w:lvlText w:val="%1."/>
      <w:lvlJc w:val="left"/>
      <w:pPr>
        <w:ind w:left="558" w:hanging="358"/>
      </w:pPr>
      <w:rPr>
        <w:rFonts w:ascii="Times New Roman" w:eastAsia="Times New Roman" w:hAnsi="Times New Roman" w:cs="Times New Roman" w:hint="default"/>
        <w:b/>
        <w:bCs/>
        <w:w w:val="100"/>
        <w:sz w:val="22"/>
        <w:szCs w:val="22"/>
      </w:rPr>
    </w:lvl>
    <w:lvl w:ilvl="1" w:tplc="8C08ACE0">
      <w:start w:val="1"/>
      <w:numFmt w:val="lowerLetter"/>
      <w:lvlText w:val="%2."/>
      <w:lvlJc w:val="left"/>
      <w:pPr>
        <w:ind w:left="1333" w:hanging="567"/>
      </w:pPr>
      <w:rPr>
        <w:rFonts w:ascii="Times New Roman" w:eastAsia="Times New Roman" w:hAnsi="Times New Roman" w:cs="Times New Roman" w:hint="default"/>
        <w:w w:val="100"/>
        <w:sz w:val="22"/>
        <w:szCs w:val="22"/>
      </w:rPr>
    </w:lvl>
    <w:lvl w:ilvl="2" w:tplc="822C3F4C">
      <w:numFmt w:val="bullet"/>
      <w:lvlText w:val="•"/>
      <w:lvlJc w:val="left"/>
      <w:pPr>
        <w:ind w:left="2238" w:hanging="567"/>
      </w:pPr>
      <w:rPr>
        <w:rFonts w:hint="default"/>
      </w:rPr>
    </w:lvl>
    <w:lvl w:ilvl="3" w:tplc="CA107BA2">
      <w:numFmt w:val="bullet"/>
      <w:lvlText w:val="•"/>
      <w:lvlJc w:val="left"/>
      <w:pPr>
        <w:ind w:left="3136" w:hanging="567"/>
      </w:pPr>
      <w:rPr>
        <w:rFonts w:hint="default"/>
      </w:rPr>
    </w:lvl>
    <w:lvl w:ilvl="4" w:tplc="88662F64">
      <w:numFmt w:val="bullet"/>
      <w:lvlText w:val="•"/>
      <w:lvlJc w:val="left"/>
      <w:pPr>
        <w:ind w:left="4035" w:hanging="567"/>
      </w:pPr>
      <w:rPr>
        <w:rFonts w:hint="default"/>
      </w:rPr>
    </w:lvl>
    <w:lvl w:ilvl="5" w:tplc="6E7E5B76">
      <w:numFmt w:val="bullet"/>
      <w:lvlText w:val="•"/>
      <w:lvlJc w:val="left"/>
      <w:pPr>
        <w:ind w:left="4933" w:hanging="567"/>
      </w:pPr>
      <w:rPr>
        <w:rFonts w:hint="default"/>
      </w:rPr>
    </w:lvl>
    <w:lvl w:ilvl="6" w:tplc="43741C86">
      <w:numFmt w:val="bullet"/>
      <w:lvlText w:val="•"/>
      <w:lvlJc w:val="left"/>
      <w:pPr>
        <w:ind w:left="5832" w:hanging="567"/>
      </w:pPr>
      <w:rPr>
        <w:rFonts w:hint="default"/>
      </w:rPr>
    </w:lvl>
    <w:lvl w:ilvl="7" w:tplc="C8B2ECAA">
      <w:numFmt w:val="bullet"/>
      <w:lvlText w:val="•"/>
      <w:lvlJc w:val="left"/>
      <w:pPr>
        <w:ind w:left="6730" w:hanging="567"/>
      </w:pPr>
      <w:rPr>
        <w:rFonts w:hint="default"/>
      </w:rPr>
    </w:lvl>
    <w:lvl w:ilvl="8" w:tplc="F9C0C520">
      <w:numFmt w:val="bullet"/>
      <w:lvlText w:val="•"/>
      <w:lvlJc w:val="left"/>
      <w:pPr>
        <w:ind w:left="7629" w:hanging="567"/>
      </w:pPr>
      <w:rPr>
        <w:rFonts w:hint="default"/>
      </w:rPr>
    </w:lvl>
  </w:abstractNum>
  <w:abstractNum w:abstractNumId="4" w15:restartNumberingAfterBreak="0">
    <w:nsid w:val="52CB0235"/>
    <w:multiLevelType w:val="hybridMultilevel"/>
    <w:tmpl w:val="C9C2A87C"/>
    <w:lvl w:ilvl="0" w:tplc="F12AA312">
      <w:start w:val="1"/>
      <w:numFmt w:val="decimal"/>
      <w:lvlText w:val="%1."/>
      <w:lvlJc w:val="left"/>
      <w:pPr>
        <w:ind w:left="558" w:hanging="358"/>
      </w:pPr>
      <w:rPr>
        <w:rFonts w:ascii="Times New Roman" w:eastAsia="Times New Roman" w:hAnsi="Times New Roman" w:cs="Times New Roman" w:hint="default"/>
        <w:b/>
        <w:bCs/>
        <w:w w:val="100"/>
        <w:sz w:val="22"/>
        <w:szCs w:val="22"/>
      </w:rPr>
    </w:lvl>
    <w:lvl w:ilvl="1" w:tplc="8C08ACE0">
      <w:start w:val="1"/>
      <w:numFmt w:val="lowerLetter"/>
      <w:lvlText w:val="%2."/>
      <w:lvlJc w:val="left"/>
      <w:pPr>
        <w:ind w:left="1333" w:hanging="567"/>
      </w:pPr>
      <w:rPr>
        <w:rFonts w:ascii="Times New Roman" w:eastAsia="Times New Roman" w:hAnsi="Times New Roman" w:cs="Times New Roman" w:hint="default"/>
        <w:w w:val="100"/>
        <w:sz w:val="22"/>
        <w:szCs w:val="22"/>
      </w:rPr>
    </w:lvl>
    <w:lvl w:ilvl="2" w:tplc="822C3F4C">
      <w:numFmt w:val="bullet"/>
      <w:lvlText w:val="•"/>
      <w:lvlJc w:val="left"/>
      <w:pPr>
        <w:ind w:left="2238" w:hanging="567"/>
      </w:pPr>
      <w:rPr>
        <w:rFonts w:hint="default"/>
      </w:rPr>
    </w:lvl>
    <w:lvl w:ilvl="3" w:tplc="CA107BA2">
      <w:numFmt w:val="bullet"/>
      <w:lvlText w:val="•"/>
      <w:lvlJc w:val="left"/>
      <w:pPr>
        <w:ind w:left="3136" w:hanging="567"/>
      </w:pPr>
      <w:rPr>
        <w:rFonts w:hint="default"/>
      </w:rPr>
    </w:lvl>
    <w:lvl w:ilvl="4" w:tplc="88662F64">
      <w:numFmt w:val="bullet"/>
      <w:lvlText w:val="•"/>
      <w:lvlJc w:val="left"/>
      <w:pPr>
        <w:ind w:left="4035" w:hanging="567"/>
      </w:pPr>
      <w:rPr>
        <w:rFonts w:hint="default"/>
      </w:rPr>
    </w:lvl>
    <w:lvl w:ilvl="5" w:tplc="6E7E5B76">
      <w:numFmt w:val="bullet"/>
      <w:lvlText w:val="•"/>
      <w:lvlJc w:val="left"/>
      <w:pPr>
        <w:ind w:left="4933" w:hanging="567"/>
      </w:pPr>
      <w:rPr>
        <w:rFonts w:hint="default"/>
      </w:rPr>
    </w:lvl>
    <w:lvl w:ilvl="6" w:tplc="43741C86">
      <w:numFmt w:val="bullet"/>
      <w:lvlText w:val="•"/>
      <w:lvlJc w:val="left"/>
      <w:pPr>
        <w:ind w:left="5832" w:hanging="567"/>
      </w:pPr>
      <w:rPr>
        <w:rFonts w:hint="default"/>
      </w:rPr>
    </w:lvl>
    <w:lvl w:ilvl="7" w:tplc="C8B2ECAA">
      <w:numFmt w:val="bullet"/>
      <w:lvlText w:val="•"/>
      <w:lvlJc w:val="left"/>
      <w:pPr>
        <w:ind w:left="6730" w:hanging="567"/>
      </w:pPr>
      <w:rPr>
        <w:rFonts w:hint="default"/>
      </w:rPr>
    </w:lvl>
    <w:lvl w:ilvl="8" w:tplc="F9C0C520">
      <w:numFmt w:val="bullet"/>
      <w:lvlText w:val="•"/>
      <w:lvlJc w:val="left"/>
      <w:pPr>
        <w:ind w:left="7629" w:hanging="567"/>
      </w:pPr>
      <w:rPr>
        <w:rFonts w:hint="default"/>
      </w:rPr>
    </w:lvl>
  </w:abstractNum>
  <w:abstractNum w:abstractNumId="5" w15:restartNumberingAfterBreak="0">
    <w:nsid w:val="6D634C39"/>
    <w:multiLevelType w:val="hybridMultilevel"/>
    <w:tmpl w:val="F034AF6E"/>
    <w:lvl w:ilvl="0" w:tplc="A2C85ED4">
      <w:start w:val="1"/>
      <w:numFmt w:val="lowerRoman"/>
      <w:lvlText w:val="%1."/>
      <w:lvlJc w:val="right"/>
      <w:pPr>
        <w:tabs>
          <w:tab w:val="num" w:pos="786"/>
        </w:tabs>
        <w:ind w:left="786" w:hanging="360"/>
      </w:pPr>
    </w:lvl>
    <w:lvl w:ilvl="1" w:tplc="51F80E4A" w:tentative="1">
      <w:start w:val="1"/>
      <w:numFmt w:val="lowerRoman"/>
      <w:lvlText w:val="%2."/>
      <w:lvlJc w:val="right"/>
      <w:pPr>
        <w:tabs>
          <w:tab w:val="num" w:pos="1506"/>
        </w:tabs>
        <w:ind w:left="1506" w:hanging="360"/>
      </w:pPr>
    </w:lvl>
    <w:lvl w:ilvl="2" w:tplc="7626F126" w:tentative="1">
      <w:start w:val="1"/>
      <w:numFmt w:val="lowerRoman"/>
      <w:lvlText w:val="%3."/>
      <w:lvlJc w:val="right"/>
      <w:pPr>
        <w:tabs>
          <w:tab w:val="num" w:pos="2226"/>
        </w:tabs>
        <w:ind w:left="2226" w:hanging="360"/>
      </w:pPr>
    </w:lvl>
    <w:lvl w:ilvl="3" w:tplc="D69A60BA" w:tentative="1">
      <w:start w:val="1"/>
      <w:numFmt w:val="lowerRoman"/>
      <w:lvlText w:val="%4."/>
      <w:lvlJc w:val="right"/>
      <w:pPr>
        <w:tabs>
          <w:tab w:val="num" w:pos="2946"/>
        </w:tabs>
        <w:ind w:left="2946" w:hanging="360"/>
      </w:pPr>
    </w:lvl>
    <w:lvl w:ilvl="4" w:tplc="5928A4A8" w:tentative="1">
      <w:start w:val="1"/>
      <w:numFmt w:val="lowerRoman"/>
      <w:lvlText w:val="%5."/>
      <w:lvlJc w:val="right"/>
      <w:pPr>
        <w:tabs>
          <w:tab w:val="num" w:pos="3666"/>
        </w:tabs>
        <w:ind w:left="3666" w:hanging="360"/>
      </w:pPr>
    </w:lvl>
    <w:lvl w:ilvl="5" w:tplc="64E058F2" w:tentative="1">
      <w:start w:val="1"/>
      <w:numFmt w:val="lowerRoman"/>
      <w:lvlText w:val="%6."/>
      <w:lvlJc w:val="right"/>
      <w:pPr>
        <w:tabs>
          <w:tab w:val="num" w:pos="4386"/>
        </w:tabs>
        <w:ind w:left="4386" w:hanging="360"/>
      </w:pPr>
    </w:lvl>
    <w:lvl w:ilvl="6" w:tplc="CC100AD8" w:tentative="1">
      <w:start w:val="1"/>
      <w:numFmt w:val="lowerRoman"/>
      <w:lvlText w:val="%7."/>
      <w:lvlJc w:val="right"/>
      <w:pPr>
        <w:tabs>
          <w:tab w:val="num" w:pos="5106"/>
        </w:tabs>
        <w:ind w:left="5106" w:hanging="360"/>
      </w:pPr>
    </w:lvl>
    <w:lvl w:ilvl="7" w:tplc="6A5E384C" w:tentative="1">
      <w:start w:val="1"/>
      <w:numFmt w:val="lowerRoman"/>
      <w:lvlText w:val="%8."/>
      <w:lvlJc w:val="right"/>
      <w:pPr>
        <w:tabs>
          <w:tab w:val="num" w:pos="5826"/>
        </w:tabs>
        <w:ind w:left="5826" w:hanging="360"/>
      </w:pPr>
    </w:lvl>
    <w:lvl w:ilvl="8" w:tplc="0EBC98F6" w:tentative="1">
      <w:start w:val="1"/>
      <w:numFmt w:val="lowerRoman"/>
      <w:lvlText w:val="%9."/>
      <w:lvlJc w:val="right"/>
      <w:pPr>
        <w:tabs>
          <w:tab w:val="num" w:pos="6546"/>
        </w:tabs>
        <w:ind w:left="6546" w:hanging="360"/>
      </w:pPr>
    </w:lvl>
  </w:abstractNum>
  <w:abstractNum w:abstractNumId="6" w15:restartNumberingAfterBreak="0">
    <w:nsid w:val="7A1C44AA"/>
    <w:multiLevelType w:val="hybridMultilevel"/>
    <w:tmpl w:val="98B6E9FE"/>
    <w:lvl w:ilvl="0" w:tplc="F12AA312">
      <w:start w:val="1"/>
      <w:numFmt w:val="decimal"/>
      <w:lvlText w:val="%1."/>
      <w:lvlJc w:val="left"/>
      <w:pPr>
        <w:ind w:left="558" w:hanging="358"/>
      </w:pPr>
      <w:rPr>
        <w:rFonts w:ascii="Times New Roman" w:eastAsia="Times New Roman" w:hAnsi="Times New Roman" w:cs="Times New Roman" w:hint="default"/>
        <w:b/>
        <w:bCs/>
        <w:w w:val="100"/>
        <w:sz w:val="22"/>
        <w:szCs w:val="22"/>
      </w:rPr>
    </w:lvl>
    <w:lvl w:ilvl="1" w:tplc="8C08ACE0">
      <w:start w:val="1"/>
      <w:numFmt w:val="lowerLetter"/>
      <w:lvlText w:val="%2."/>
      <w:lvlJc w:val="left"/>
      <w:pPr>
        <w:ind w:left="1333" w:hanging="567"/>
      </w:pPr>
      <w:rPr>
        <w:rFonts w:ascii="Times New Roman" w:eastAsia="Times New Roman" w:hAnsi="Times New Roman" w:cs="Times New Roman" w:hint="default"/>
        <w:w w:val="100"/>
        <w:sz w:val="22"/>
        <w:szCs w:val="22"/>
      </w:rPr>
    </w:lvl>
    <w:lvl w:ilvl="2" w:tplc="822C3F4C">
      <w:numFmt w:val="bullet"/>
      <w:lvlText w:val="•"/>
      <w:lvlJc w:val="left"/>
      <w:pPr>
        <w:ind w:left="2238" w:hanging="567"/>
      </w:pPr>
      <w:rPr>
        <w:rFonts w:hint="default"/>
      </w:rPr>
    </w:lvl>
    <w:lvl w:ilvl="3" w:tplc="CA107BA2">
      <w:numFmt w:val="bullet"/>
      <w:lvlText w:val="•"/>
      <w:lvlJc w:val="left"/>
      <w:pPr>
        <w:ind w:left="3136" w:hanging="567"/>
      </w:pPr>
      <w:rPr>
        <w:rFonts w:hint="default"/>
      </w:rPr>
    </w:lvl>
    <w:lvl w:ilvl="4" w:tplc="88662F64">
      <w:numFmt w:val="bullet"/>
      <w:lvlText w:val="•"/>
      <w:lvlJc w:val="left"/>
      <w:pPr>
        <w:ind w:left="4035" w:hanging="567"/>
      </w:pPr>
      <w:rPr>
        <w:rFonts w:hint="default"/>
      </w:rPr>
    </w:lvl>
    <w:lvl w:ilvl="5" w:tplc="6E7E5B76">
      <w:numFmt w:val="bullet"/>
      <w:lvlText w:val="•"/>
      <w:lvlJc w:val="left"/>
      <w:pPr>
        <w:ind w:left="4933" w:hanging="567"/>
      </w:pPr>
      <w:rPr>
        <w:rFonts w:hint="default"/>
      </w:rPr>
    </w:lvl>
    <w:lvl w:ilvl="6" w:tplc="43741C86">
      <w:numFmt w:val="bullet"/>
      <w:lvlText w:val="•"/>
      <w:lvlJc w:val="left"/>
      <w:pPr>
        <w:ind w:left="5832" w:hanging="567"/>
      </w:pPr>
      <w:rPr>
        <w:rFonts w:hint="default"/>
      </w:rPr>
    </w:lvl>
    <w:lvl w:ilvl="7" w:tplc="C8B2ECAA">
      <w:numFmt w:val="bullet"/>
      <w:lvlText w:val="•"/>
      <w:lvlJc w:val="left"/>
      <w:pPr>
        <w:ind w:left="6730" w:hanging="567"/>
      </w:pPr>
      <w:rPr>
        <w:rFonts w:hint="default"/>
      </w:rPr>
    </w:lvl>
    <w:lvl w:ilvl="8" w:tplc="F9C0C520">
      <w:numFmt w:val="bullet"/>
      <w:lvlText w:val="•"/>
      <w:lvlJc w:val="left"/>
      <w:pPr>
        <w:ind w:left="7629" w:hanging="567"/>
      </w:pPr>
      <w:rPr>
        <w:rFonts w:hint="default"/>
      </w:rPr>
    </w:lvl>
  </w:abstractNum>
  <w:abstractNum w:abstractNumId="7" w15:restartNumberingAfterBreak="0">
    <w:nsid w:val="7CB92AD8"/>
    <w:multiLevelType w:val="hybridMultilevel"/>
    <w:tmpl w:val="5AAE2782"/>
    <w:lvl w:ilvl="0" w:tplc="F12AA312">
      <w:start w:val="1"/>
      <w:numFmt w:val="decimal"/>
      <w:lvlText w:val="%1."/>
      <w:lvlJc w:val="left"/>
      <w:pPr>
        <w:ind w:left="558" w:hanging="358"/>
      </w:pPr>
      <w:rPr>
        <w:rFonts w:ascii="Times New Roman" w:eastAsia="Times New Roman" w:hAnsi="Times New Roman" w:cs="Times New Roman" w:hint="default"/>
        <w:b/>
        <w:bCs/>
        <w:w w:val="100"/>
        <w:sz w:val="22"/>
        <w:szCs w:val="22"/>
      </w:rPr>
    </w:lvl>
    <w:lvl w:ilvl="1" w:tplc="8C08ACE0">
      <w:start w:val="1"/>
      <w:numFmt w:val="lowerLetter"/>
      <w:lvlText w:val="%2."/>
      <w:lvlJc w:val="left"/>
      <w:pPr>
        <w:ind w:left="1333" w:hanging="567"/>
      </w:pPr>
      <w:rPr>
        <w:rFonts w:ascii="Times New Roman" w:eastAsia="Times New Roman" w:hAnsi="Times New Roman" w:cs="Times New Roman" w:hint="default"/>
        <w:w w:val="100"/>
        <w:sz w:val="22"/>
        <w:szCs w:val="22"/>
      </w:rPr>
    </w:lvl>
    <w:lvl w:ilvl="2" w:tplc="822C3F4C">
      <w:numFmt w:val="bullet"/>
      <w:lvlText w:val="•"/>
      <w:lvlJc w:val="left"/>
      <w:pPr>
        <w:ind w:left="2238" w:hanging="567"/>
      </w:pPr>
      <w:rPr>
        <w:rFonts w:hint="default"/>
      </w:rPr>
    </w:lvl>
    <w:lvl w:ilvl="3" w:tplc="CA107BA2">
      <w:numFmt w:val="bullet"/>
      <w:lvlText w:val="•"/>
      <w:lvlJc w:val="left"/>
      <w:pPr>
        <w:ind w:left="3136" w:hanging="567"/>
      </w:pPr>
      <w:rPr>
        <w:rFonts w:hint="default"/>
      </w:rPr>
    </w:lvl>
    <w:lvl w:ilvl="4" w:tplc="88662F64">
      <w:numFmt w:val="bullet"/>
      <w:lvlText w:val="•"/>
      <w:lvlJc w:val="left"/>
      <w:pPr>
        <w:ind w:left="4035" w:hanging="567"/>
      </w:pPr>
      <w:rPr>
        <w:rFonts w:hint="default"/>
      </w:rPr>
    </w:lvl>
    <w:lvl w:ilvl="5" w:tplc="6E7E5B76">
      <w:numFmt w:val="bullet"/>
      <w:lvlText w:val="•"/>
      <w:lvlJc w:val="left"/>
      <w:pPr>
        <w:ind w:left="4933" w:hanging="567"/>
      </w:pPr>
      <w:rPr>
        <w:rFonts w:hint="default"/>
      </w:rPr>
    </w:lvl>
    <w:lvl w:ilvl="6" w:tplc="43741C86">
      <w:numFmt w:val="bullet"/>
      <w:lvlText w:val="•"/>
      <w:lvlJc w:val="left"/>
      <w:pPr>
        <w:ind w:left="5832" w:hanging="567"/>
      </w:pPr>
      <w:rPr>
        <w:rFonts w:hint="default"/>
      </w:rPr>
    </w:lvl>
    <w:lvl w:ilvl="7" w:tplc="C8B2ECAA">
      <w:numFmt w:val="bullet"/>
      <w:lvlText w:val="•"/>
      <w:lvlJc w:val="left"/>
      <w:pPr>
        <w:ind w:left="6730" w:hanging="567"/>
      </w:pPr>
      <w:rPr>
        <w:rFonts w:hint="default"/>
      </w:rPr>
    </w:lvl>
    <w:lvl w:ilvl="8" w:tplc="F9C0C520">
      <w:numFmt w:val="bullet"/>
      <w:lvlText w:val="•"/>
      <w:lvlJc w:val="left"/>
      <w:pPr>
        <w:ind w:left="7629" w:hanging="567"/>
      </w:pPr>
      <w:rPr>
        <w:rFonts w:hint="default"/>
      </w:rPr>
    </w:lvl>
  </w:abstractNum>
  <w:num w:numId="1">
    <w:abstractNumId w:val="2"/>
  </w:num>
  <w:num w:numId="2">
    <w:abstractNumId w:val="3"/>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CA"/>
    <w:rsid w:val="00163E7A"/>
    <w:rsid w:val="001C476C"/>
    <w:rsid w:val="002F2F28"/>
    <w:rsid w:val="004D4C13"/>
    <w:rsid w:val="004E7324"/>
    <w:rsid w:val="005774A3"/>
    <w:rsid w:val="006371C6"/>
    <w:rsid w:val="00684E48"/>
    <w:rsid w:val="007A41C9"/>
    <w:rsid w:val="007C1AA4"/>
    <w:rsid w:val="008264D6"/>
    <w:rsid w:val="0091507C"/>
    <w:rsid w:val="00952A4C"/>
    <w:rsid w:val="009914F8"/>
    <w:rsid w:val="009D37CA"/>
    <w:rsid w:val="00A426BA"/>
    <w:rsid w:val="00AA1D66"/>
    <w:rsid w:val="00B14DA9"/>
    <w:rsid w:val="00B3252C"/>
    <w:rsid w:val="00C15A49"/>
    <w:rsid w:val="00C622A4"/>
    <w:rsid w:val="00D27126"/>
    <w:rsid w:val="00D90CBB"/>
    <w:rsid w:val="00DB02F2"/>
    <w:rsid w:val="00DC546D"/>
    <w:rsid w:val="00E37490"/>
    <w:rsid w:val="00E51EEB"/>
    <w:rsid w:val="00ED4159"/>
    <w:rsid w:val="00F83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4285E2-340F-4C26-B7CD-743DCCC8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8" w:hanging="358"/>
      <w:jc w:val="both"/>
      <w:outlineLvl w:val="0"/>
    </w:pPr>
    <w:rPr>
      <w:b/>
      <w:bCs/>
    </w:rPr>
  </w:style>
  <w:style w:type="paragraph" w:styleId="Heading2">
    <w:name w:val="heading 2"/>
    <w:basedOn w:val="Normal"/>
    <w:next w:val="Normal"/>
    <w:link w:val="Heading2Char"/>
    <w:uiPriority w:val="9"/>
    <w:semiHidden/>
    <w:unhideWhenUsed/>
    <w:qFormat/>
    <w:rsid w:val="00DB02F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DB02F2"/>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53" w:hanging="1133"/>
    </w:pPr>
  </w:style>
  <w:style w:type="paragraph" w:customStyle="1" w:styleId="TableParagraph">
    <w:name w:val="Table Paragraph"/>
    <w:basedOn w:val="Normal"/>
    <w:uiPriority w:val="1"/>
    <w:qFormat/>
    <w:pPr>
      <w:spacing w:before="110"/>
      <w:ind w:left="103"/>
    </w:pPr>
    <w:rPr>
      <w:rFonts w:ascii="Arial Narrow" w:eastAsia="Arial Narrow" w:hAnsi="Arial Narrow" w:cs="Arial Narrow"/>
    </w:rPr>
  </w:style>
  <w:style w:type="paragraph" w:styleId="Header">
    <w:name w:val="header"/>
    <w:basedOn w:val="Normal"/>
    <w:link w:val="HeaderChar"/>
    <w:uiPriority w:val="99"/>
    <w:unhideWhenUsed/>
    <w:rsid w:val="00B3252C"/>
    <w:pPr>
      <w:tabs>
        <w:tab w:val="center" w:pos="4252"/>
        <w:tab w:val="right" w:pos="8504"/>
      </w:tabs>
      <w:snapToGrid w:val="0"/>
    </w:pPr>
  </w:style>
  <w:style w:type="character" w:customStyle="1" w:styleId="HeaderChar">
    <w:name w:val="Header Char"/>
    <w:basedOn w:val="DefaultParagraphFont"/>
    <w:link w:val="Header"/>
    <w:uiPriority w:val="99"/>
    <w:rsid w:val="00B3252C"/>
    <w:rPr>
      <w:rFonts w:ascii="Times New Roman" w:eastAsia="Times New Roman" w:hAnsi="Times New Roman" w:cs="Times New Roman"/>
    </w:rPr>
  </w:style>
  <w:style w:type="paragraph" w:styleId="Footer">
    <w:name w:val="footer"/>
    <w:basedOn w:val="Normal"/>
    <w:link w:val="FooterChar"/>
    <w:uiPriority w:val="99"/>
    <w:unhideWhenUsed/>
    <w:rsid w:val="00B3252C"/>
    <w:pPr>
      <w:tabs>
        <w:tab w:val="center" w:pos="4252"/>
        <w:tab w:val="right" w:pos="8504"/>
      </w:tabs>
      <w:snapToGrid w:val="0"/>
    </w:pPr>
  </w:style>
  <w:style w:type="character" w:customStyle="1" w:styleId="FooterChar">
    <w:name w:val="Footer Char"/>
    <w:basedOn w:val="DefaultParagraphFont"/>
    <w:link w:val="Footer"/>
    <w:uiPriority w:val="99"/>
    <w:rsid w:val="00B3252C"/>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B02F2"/>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DB02F2"/>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AA1D6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A1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658">
      <w:bodyDiv w:val="1"/>
      <w:marLeft w:val="0"/>
      <w:marRight w:val="0"/>
      <w:marTop w:val="0"/>
      <w:marBottom w:val="0"/>
      <w:divBdr>
        <w:top w:val="none" w:sz="0" w:space="0" w:color="auto"/>
        <w:left w:val="none" w:sz="0" w:space="0" w:color="auto"/>
        <w:bottom w:val="none" w:sz="0" w:space="0" w:color="auto"/>
        <w:right w:val="none" w:sz="0" w:space="0" w:color="auto"/>
      </w:divBdr>
      <w:divsChild>
        <w:div w:id="1566841276">
          <w:marLeft w:val="547"/>
          <w:marRight w:val="0"/>
          <w:marTop w:val="200"/>
          <w:marBottom w:val="0"/>
          <w:divBdr>
            <w:top w:val="none" w:sz="0" w:space="0" w:color="auto"/>
            <w:left w:val="none" w:sz="0" w:space="0" w:color="auto"/>
            <w:bottom w:val="none" w:sz="0" w:space="0" w:color="auto"/>
            <w:right w:val="none" w:sz="0" w:space="0" w:color="auto"/>
          </w:divBdr>
        </w:div>
        <w:div w:id="152071747">
          <w:marLeft w:val="547"/>
          <w:marRight w:val="0"/>
          <w:marTop w:val="200"/>
          <w:marBottom w:val="0"/>
          <w:divBdr>
            <w:top w:val="none" w:sz="0" w:space="0" w:color="auto"/>
            <w:left w:val="none" w:sz="0" w:space="0" w:color="auto"/>
            <w:bottom w:val="none" w:sz="0" w:space="0" w:color="auto"/>
            <w:right w:val="none" w:sz="0" w:space="0" w:color="auto"/>
          </w:divBdr>
        </w:div>
        <w:div w:id="826090498">
          <w:marLeft w:val="547"/>
          <w:marRight w:val="0"/>
          <w:marTop w:val="200"/>
          <w:marBottom w:val="0"/>
          <w:divBdr>
            <w:top w:val="none" w:sz="0" w:space="0" w:color="auto"/>
            <w:left w:val="none" w:sz="0" w:space="0" w:color="auto"/>
            <w:bottom w:val="none" w:sz="0" w:space="0" w:color="auto"/>
            <w:right w:val="none" w:sz="0" w:space="0" w:color="auto"/>
          </w:divBdr>
        </w:div>
      </w:divsChild>
    </w:div>
    <w:div w:id="95559209">
      <w:bodyDiv w:val="1"/>
      <w:marLeft w:val="0"/>
      <w:marRight w:val="0"/>
      <w:marTop w:val="0"/>
      <w:marBottom w:val="0"/>
      <w:divBdr>
        <w:top w:val="none" w:sz="0" w:space="0" w:color="auto"/>
        <w:left w:val="none" w:sz="0" w:space="0" w:color="auto"/>
        <w:bottom w:val="none" w:sz="0" w:space="0" w:color="auto"/>
        <w:right w:val="none" w:sz="0" w:space="0" w:color="auto"/>
      </w:divBdr>
      <w:divsChild>
        <w:div w:id="1242788763">
          <w:marLeft w:val="792"/>
          <w:marRight w:val="0"/>
          <w:marTop w:val="200"/>
          <w:marBottom w:val="0"/>
          <w:divBdr>
            <w:top w:val="none" w:sz="0" w:space="0" w:color="auto"/>
            <w:left w:val="none" w:sz="0" w:space="0" w:color="auto"/>
            <w:bottom w:val="none" w:sz="0" w:space="0" w:color="auto"/>
            <w:right w:val="none" w:sz="0" w:space="0" w:color="auto"/>
          </w:divBdr>
        </w:div>
        <w:div w:id="1880975988">
          <w:marLeft w:val="792"/>
          <w:marRight w:val="0"/>
          <w:marTop w:val="200"/>
          <w:marBottom w:val="0"/>
          <w:divBdr>
            <w:top w:val="none" w:sz="0" w:space="0" w:color="auto"/>
            <w:left w:val="none" w:sz="0" w:space="0" w:color="auto"/>
            <w:bottom w:val="none" w:sz="0" w:space="0" w:color="auto"/>
            <w:right w:val="none" w:sz="0" w:space="0" w:color="auto"/>
          </w:divBdr>
        </w:div>
        <w:div w:id="657417407">
          <w:marLeft w:val="792"/>
          <w:marRight w:val="0"/>
          <w:marTop w:val="200"/>
          <w:marBottom w:val="0"/>
          <w:divBdr>
            <w:top w:val="none" w:sz="0" w:space="0" w:color="auto"/>
            <w:left w:val="none" w:sz="0" w:space="0" w:color="auto"/>
            <w:bottom w:val="none" w:sz="0" w:space="0" w:color="auto"/>
            <w:right w:val="none" w:sz="0" w:space="0" w:color="auto"/>
          </w:divBdr>
        </w:div>
        <w:div w:id="546525409">
          <w:marLeft w:val="792"/>
          <w:marRight w:val="0"/>
          <w:marTop w:val="200"/>
          <w:marBottom w:val="0"/>
          <w:divBdr>
            <w:top w:val="none" w:sz="0" w:space="0" w:color="auto"/>
            <w:left w:val="none" w:sz="0" w:space="0" w:color="auto"/>
            <w:bottom w:val="none" w:sz="0" w:space="0" w:color="auto"/>
            <w:right w:val="none" w:sz="0" w:space="0" w:color="auto"/>
          </w:divBdr>
        </w:div>
        <w:div w:id="251088169">
          <w:marLeft w:val="792"/>
          <w:marRight w:val="0"/>
          <w:marTop w:val="200"/>
          <w:marBottom w:val="0"/>
          <w:divBdr>
            <w:top w:val="none" w:sz="0" w:space="0" w:color="auto"/>
            <w:left w:val="none" w:sz="0" w:space="0" w:color="auto"/>
            <w:bottom w:val="none" w:sz="0" w:space="0" w:color="auto"/>
            <w:right w:val="none" w:sz="0" w:space="0" w:color="auto"/>
          </w:divBdr>
        </w:div>
        <w:div w:id="697510615">
          <w:marLeft w:val="792"/>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海上保安庁</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dc:creator>
  <cp:lastModifiedBy>Alberto Costaneves</cp:lastModifiedBy>
  <cp:revision>16</cp:revision>
  <cp:lastPrinted>2019-03-26T09:24:00Z</cp:lastPrinted>
  <dcterms:created xsi:type="dcterms:W3CDTF">2019-03-26T08:41:00Z</dcterms:created>
  <dcterms:modified xsi:type="dcterms:W3CDTF">2019-05-09T11:09:00Z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2013</vt:lpwstr>
  </property>
  <property fmtid="{D5CDD505-2E9C-101B-9397-08002B2CF9AE}" pid="4" name="LastSaved">
    <vt:filetime>2019-03-26T00:00:00Z</vt:filetime>
  </property>
</Properties>
</file>