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DED7" w14:textId="76177F9F" w:rsidR="005330A1" w:rsidRPr="00782175" w:rsidRDefault="0089723D" w:rsidP="005330A1">
      <w:pPr>
        <w:widowControl w:val="0"/>
        <w:ind w:left="-567" w:right="-531"/>
        <w:jc w:val="center"/>
        <w:rPr>
          <w:b/>
          <w:bCs/>
          <w:spacing w:val="4"/>
          <w:sz w:val="22"/>
          <w:lang w:val="en-US"/>
        </w:rPr>
      </w:pPr>
      <w:bookmarkStart w:id="0" w:name="_Hlk52903242"/>
      <w:r>
        <w:rPr>
          <w:b/>
          <w:bCs/>
          <w:spacing w:val="4"/>
          <w:sz w:val="22"/>
          <w:lang w:val="en-US"/>
        </w:rPr>
        <w:t>1</w:t>
      </w:r>
      <w:r w:rsidR="00072214">
        <w:rPr>
          <w:b/>
          <w:bCs/>
          <w:spacing w:val="4"/>
          <w:sz w:val="22"/>
          <w:lang w:val="en-US"/>
        </w:rPr>
        <w:t>2</w:t>
      </w:r>
      <w:r w:rsidR="005330A1" w:rsidRPr="00782175">
        <w:rPr>
          <w:b/>
          <w:bCs/>
          <w:spacing w:val="4"/>
          <w:sz w:val="22"/>
          <w:vertAlign w:val="superscript"/>
          <w:lang w:val="en-US"/>
        </w:rPr>
        <w:t>th</w:t>
      </w:r>
      <w:r w:rsidR="005330A1" w:rsidRPr="00782175">
        <w:rPr>
          <w:b/>
          <w:bCs/>
          <w:spacing w:val="4"/>
          <w:sz w:val="22"/>
          <w:lang w:val="en-US"/>
        </w:rPr>
        <w:t xml:space="preserve"> MEETING OF THE IHO INTER-REGIONAL COORDINATING COMMITTEE</w:t>
      </w:r>
    </w:p>
    <w:p w14:paraId="3662B0C1" w14:textId="4067FB7F" w:rsidR="005330A1" w:rsidRPr="00782175" w:rsidRDefault="0089723D" w:rsidP="005330A1">
      <w:pPr>
        <w:widowControl w:val="0"/>
        <w:jc w:val="center"/>
        <w:rPr>
          <w:b/>
          <w:bCs/>
          <w:spacing w:val="4"/>
          <w:sz w:val="22"/>
          <w:lang w:val="en-US"/>
        </w:rPr>
      </w:pPr>
      <w:r>
        <w:rPr>
          <w:b/>
          <w:bCs/>
          <w:spacing w:val="4"/>
          <w:sz w:val="22"/>
          <w:lang w:val="en-US"/>
        </w:rPr>
        <w:t>IHO-IRCC1</w:t>
      </w:r>
      <w:r w:rsidR="00072214">
        <w:rPr>
          <w:b/>
          <w:bCs/>
          <w:spacing w:val="4"/>
          <w:sz w:val="22"/>
          <w:lang w:val="en-US"/>
        </w:rPr>
        <w:t>2</w:t>
      </w:r>
    </w:p>
    <w:p w14:paraId="03239D01" w14:textId="2822E750" w:rsidR="0089723D" w:rsidRPr="0089723D" w:rsidRDefault="00072214" w:rsidP="0089723D">
      <w:pPr>
        <w:widowControl w:val="0"/>
        <w:jc w:val="center"/>
        <w:rPr>
          <w:b/>
          <w:kern w:val="0"/>
          <w:sz w:val="22"/>
          <w:lang w:val="en-US" w:eastAsia="en-US"/>
        </w:rPr>
      </w:pPr>
      <w:r>
        <w:rPr>
          <w:b/>
          <w:kern w:val="0"/>
          <w:sz w:val="22"/>
          <w:lang w:val="en-US" w:eastAsia="en-US"/>
        </w:rPr>
        <w:t>VTC</w:t>
      </w:r>
      <w:r w:rsidR="0089723D" w:rsidRPr="0089723D">
        <w:rPr>
          <w:b/>
          <w:kern w:val="0"/>
          <w:sz w:val="22"/>
          <w:lang w:val="en-US" w:eastAsia="en-US"/>
        </w:rPr>
        <w:t xml:space="preserve">, </w:t>
      </w:r>
      <w:r>
        <w:rPr>
          <w:b/>
          <w:kern w:val="0"/>
          <w:sz w:val="22"/>
          <w:lang w:val="en-US" w:eastAsia="en-US"/>
        </w:rPr>
        <w:t>6</w:t>
      </w:r>
      <w:r w:rsidR="0089723D" w:rsidRPr="0089723D">
        <w:rPr>
          <w:b/>
          <w:kern w:val="0"/>
          <w:sz w:val="22"/>
          <w:lang w:val="en-US" w:eastAsia="en-US"/>
        </w:rPr>
        <w:t>-</w:t>
      </w:r>
      <w:r>
        <w:rPr>
          <w:b/>
          <w:kern w:val="0"/>
          <w:sz w:val="22"/>
          <w:lang w:val="en-US" w:eastAsia="en-US"/>
        </w:rPr>
        <w:t>7</w:t>
      </w:r>
      <w:r w:rsidR="0089723D" w:rsidRPr="0089723D">
        <w:rPr>
          <w:b/>
          <w:kern w:val="0"/>
          <w:sz w:val="22"/>
          <w:lang w:val="en-US" w:eastAsia="en-US"/>
        </w:rPr>
        <w:t xml:space="preserve"> </w:t>
      </w:r>
      <w:r>
        <w:rPr>
          <w:b/>
          <w:kern w:val="0"/>
          <w:sz w:val="22"/>
          <w:lang w:val="en-US" w:eastAsia="en-US"/>
        </w:rPr>
        <w:t xml:space="preserve">October </w:t>
      </w:r>
      <w:r w:rsidR="0089723D" w:rsidRPr="0089723D">
        <w:rPr>
          <w:b/>
          <w:kern w:val="0"/>
          <w:sz w:val="22"/>
          <w:lang w:val="en-US" w:eastAsia="en-US"/>
        </w:rPr>
        <w:t>20</w:t>
      </w:r>
      <w:r>
        <w:rPr>
          <w:b/>
          <w:kern w:val="0"/>
          <w:sz w:val="22"/>
          <w:lang w:val="en-US" w:eastAsia="en-US"/>
        </w:rPr>
        <w:t>20</w:t>
      </w:r>
    </w:p>
    <w:bookmarkEnd w:id="0"/>
    <w:p w14:paraId="084AEE62" w14:textId="77777777" w:rsidR="00472424" w:rsidRPr="00782175" w:rsidRDefault="00472424" w:rsidP="0089723D">
      <w:pPr>
        <w:widowControl w:val="0"/>
        <w:tabs>
          <w:tab w:val="left" w:pos="6840"/>
        </w:tabs>
        <w:jc w:val="center"/>
        <w:rPr>
          <w:b/>
          <w:sz w:val="22"/>
          <w:lang w:val="en-US"/>
        </w:rPr>
      </w:pPr>
    </w:p>
    <w:p w14:paraId="3DA7CFDD" w14:textId="77777777" w:rsidR="005330A1" w:rsidRPr="00782175" w:rsidRDefault="00036E2E" w:rsidP="00036E2E">
      <w:pPr>
        <w:widowControl w:val="0"/>
        <w:tabs>
          <w:tab w:val="left" w:pos="6840"/>
        </w:tabs>
        <w:rPr>
          <w:b/>
          <w:sz w:val="22"/>
          <w:lang w:val="en-US"/>
        </w:rPr>
      </w:pPr>
      <w:r w:rsidRPr="00782175">
        <w:rPr>
          <w:b/>
          <w:sz w:val="22"/>
          <w:lang w:val="en-US"/>
        </w:rPr>
        <w:tab/>
      </w:r>
    </w:p>
    <w:p w14:paraId="69DE2CD6" w14:textId="5E8BBE90" w:rsidR="005330A1" w:rsidRPr="00782175" w:rsidRDefault="00072214" w:rsidP="005330A1">
      <w:pPr>
        <w:widowControl w:val="0"/>
        <w:jc w:val="center"/>
        <w:rPr>
          <w:b/>
          <w:sz w:val="22"/>
          <w:lang w:val="en-US"/>
        </w:rPr>
      </w:pPr>
      <w:r>
        <w:rPr>
          <w:b/>
          <w:sz w:val="22"/>
          <w:lang w:val="en-US"/>
        </w:rPr>
        <w:t xml:space="preserve">Draft </w:t>
      </w:r>
      <w:r w:rsidR="00122C00">
        <w:rPr>
          <w:b/>
          <w:sz w:val="22"/>
          <w:lang w:val="en-US"/>
        </w:rPr>
        <w:t>LIST OF ACTIONS</w:t>
      </w:r>
    </w:p>
    <w:p w14:paraId="2284AB4C" w14:textId="77777777" w:rsidR="000A2942" w:rsidRPr="000A2942" w:rsidRDefault="000A2942" w:rsidP="00C30D7D">
      <w:pPr>
        <w:tabs>
          <w:tab w:val="left" w:pos="1304"/>
        </w:tabs>
        <w:spacing w:before="120" w:after="120"/>
        <w:rPr>
          <w:color w:val="FF0000"/>
          <w:sz w:val="22"/>
          <w:lang w:val="en-US"/>
        </w:rPr>
      </w:pPr>
    </w:p>
    <w:tbl>
      <w:tblPr>
        <w:tblStyle w:val="TableGrid"/>
        <w:tblW w:w="9634" w:type="dxa"/>
        <w:shd w:val="clear" w:color="auto" w:fill="FFFFFF" w:themeFill="background1"/>
        <w:tblLayout w:type="fixed"/>
        <w:tblLook w:val="04A0" w:firstRow="1" w:lastRow="0" w:firstColumn="1" w:lastColumn="0" w:noHBand="0" w:noVBand="1"/>
      </w:tblPr>
      <w:tblGrid>
        <w:gridCol w:w="562"/>
        <w:gridCol w:w="4366"/>
        <w:gridCol w:w="1615"/>
        <w:gridCol w:w="1333"/>
        <w:gridCol w:w="1758"/>
      </w:tblGrid>
      <w:tr w:rsidR="00880765" w:rsidRPr="00880765" w14:paraId="766E0B53" w14:textId="77777777" w:rsidTr="004157C1">
        <w:trPr>
          <w:tblHeader/>
        </w:trPr>
        <w:tc>
          <w:tcPr>
            <w:tcW w:w="562" w:type="dxa"/>
            <w:shd w:val="clear" w:color="auto" w:fill="FFFFFF" w:themeFill="background1"/>
          </w:tcPr>
          <w:p w14:paraId="56AC5627" w14:textId="77777777" w:rsidR="00A54370" w:rsidRPr="00880765" w:rsidRDefault="00A54370" w:rsidP="00004C09">
            <w:pPr>
              <w:keepNext/>
              <w:widowControl w:val="0"/>
              <w:tabs>
                <w:tab w:val="left" w:pos="0"/>
              </w:tabs>
              <w:jc w:val="center"/>
              <w:rPr>
                <w:b/>
                <w:sz w:val="22"/>
                <w:lang w:val="en-US"/>
              </w:rPr>
            </w:pPr>
            <w:r w:rsidRPr="00880765">
              <w:rPr>
                <w:b/>
                <w:sz w:val="22"/>
                <w:lang w:val="en-US"/>
              </w:rPr>
              <w:t>N.</w:t>
            </w:r>
          </w:p>
        </w:tc>
        <w:tc>
          <w:tcPr>
            <w:tcW w:w="4366" w:type="dxa"/>
            <w:shd w:val="clear" w:color="auto" w:fill="FFFFFF" w:themeFill="background1"/>
          </w:tcPr>
          <w:p w14:paraId="2C720450" w14:textId="77777777" w:rsidR="00A54370" w:rsidRPr="00880765" w:rsidRDefault="00A54370" w:rsidP="00004C09">
            <w:pPr>
              <w:keepNext/>
              <w:widowControl w:val="0"/>
              <w:rPr>
                <w:b/>
                <w:sz w:val="22"/>
                <w:lang w:val="en-US"/>
              </w:rPr>
            </w:pPr>
            <w:r w:rsidRPr="00880765">
              <w:rPr>
                <w:b/>
                <w:sz w:val="22"/>
                <w:lang w:val="en-US"/>
              </w:rPr>
              <w:t>Action (Agenda item)</w:t>
            </w:r>
          </w:p>
        </w:tc>
        <w:tc>
          <w:tcPr>
            <w:tcW w:w="1615" w:type="dxa"/>
            <w:shd w:val="clear" w:color="auto" w:fill="FFFFFF" w:themeFill="background1"/>
          </w:tcPr>
          <w:p w14:paraId="2D1C4B5A" w14:textId="77777777" w:rsidR="00A54370" w:rsidRPr="00880765" w:rsidRDefault="00A54370" w:rsidP="00004C09">
            <w:pPr>
              <w:keepNext/>
              <w:widowControl w:val="0"/>
              <w:rPr>
                <w:b/>
                <w:sz w:val="22"/>
                <w:lang w:val="en-US"/>
              </w:rPr>
            </w:pPr>
            <w:r w:rsidRPr="00880765">
              <w:rPr>
                <w:b/>
                <w:sz w:val="22"/>
                <w:lang w:val="en-US"/>
              </w:rPr>
              <w:t>Responsible</w:t>
            </w:r>
          </w:p>
        </w:tc>
        <w:tc>
          <w:tcPr>
            <w:tcW w:w="1333" w:type="dxa"/>
            <w:shd w:val="clear" w:color="auto" w:fill="FFFFFF" w:themeFill="background1"/>
          </w:tcPr>
          <w:p w14:paraId="318390D1" w14:textId="77777777" w:rsidR="00A54370" w:rsidRPr="00880765" w:rsidRDefault="00A54370" w:rsidP="00004C09">
            <w:pPr>
              <w:keepNext/>
              <w:widowControl w:val="0"/>
              <w:rPr>
                <w:b/>
                <w:sz w:val="22"/>
                <w:lang w:val="en-US"/>
              </w:rPr>
            </w:pPr>
            <w:r w:rsidRPr="00880765">
              <w:rPr>
                <w:b/>
                <w:sz w:val="22"/>
                <w:lang w:val="en-US"/>
              </w:rPr>
              <w:t>Deadline</w:t>
            </w:r>
          </w:p>
        </w:tc>
        <w:tc>
          <w:tcPr>
            <w:tcW w:w="1758" w:type="dxa"/>
            <w:shd w:val="clear" w:color="auto" w:fill="FFFFFF" w:themeFill="background1"/>
          </w:tcPr>
          <w:p w14:paraId="1F576297" w14:textId="77777777" w:rsidR="00A54370" w:rsidRPr="00880765" w:rsidRDefault="00A54370" w:rsidP="00004C09">
            <w:pPr>
              <w:keepNext/>
              <w:widowControl w:val="0"/>
              <w:rPr>
                <w:b/>
                <w:sz w:val="22"/>
                <w:lang w:val="en-US"/>
              </w:rPr>
            </w:pPr>
            <w:r w:rsidRPr="00880765">
              <w:rPr>
                <w:b/>
                <w:sz w:val="22"/>
                <w:lang w:val="en-US"/>
              </w:rPr>
              <w:t>Status</w:t>
            </w:r>
          </w:p>
        </w:tc>
      </w:tr>
      <w:tr w:rsidR="00AC0A99" w:rsidRPr="00880765" w14:paraId="2D616325" w14:textId="77777777" w:rsidTr="004157C1">
        <w:tc>
          <w:tcPr>
            <w:tcW w:w="562" w:type="dxa"/>
            <w:shd w:val="clear" w:color="auto" w:fill="FFFFFF" w:themeFill="background1"/>
          </w:tcPr>
          <w:p w14:paraId="170E61B0" w14:textId="2BF59B7D" w:rsidR="00AC0A99" w:rsidRPr="00880765" w:rsidRDefault="00AC0A99" w:rsidP="00AC0A99">
            <w:pPr>
              <w:tabs>
                <w:tab w:val="left" w:pos="0"/>
              </w:tabs>
              <w:jc w:val="center"/>
              <w:rPr>
                <w:sz w:val="22"/>
                <w:lang w:val="en-US"/>
              </w:rPr>
            </w:pPr>
            <w:r>
              <w:rPr>
                <w:sz w:val="22"/>
                <w:lang w:val="en-US"/>
              </w:rPr>
              <w:t>1</w:t>
            </w:r>
          </w:p>
        </w:tc>
        <w:tc>
          <w:tcPr>
            <w:tcW w:w="4366" w:type="dxa"/>
            <w:shd w:val="clear" w:color="auto" w:fill="FFFFFF" w:themeFill="background1"/>
          </w:tcPr>
          <w:p w14:paraId="1DC65FA0" w14:textId="75F4E493" w:rsidR="00AC0A99" w:rsidRPr="00CD498E" w:rsidRDefault="00C31073" w:rsidP="00AC0A99">
            <w:pPr>
              <w:widowControl w:val="0"/>
              <w:rPr>
                <w:color w:val="000000" w:themeColor="text1"/>
                <w:sz w:val="22"/>
                <w:lang w:val="en-US"/>
              </w:rPr>
            </w:pPr>
            <w:r>
              <w:rPr>
                <w:color w:val="000000" w:themeColor="text1"/>
                <w:sz w:val="22"/>
                <w:lang w:val="en-US"/>
              </w:rPr>
              <w:t>RHC</w:t>
            </w:r>
            <w:r w:rsidR="00AC0A99" w:rsidRPr="00CD498E">
              <w:rPr>
                <w:color w:val="000000" w:themeColor="text1"/>
                <w:sz w:val="22"/>
                <w:lang w:val="en-US"/>
              </w:rPr>
              <w:t xml:space="preserve"> to Instruct </w:t>
            </w:r>
            <w:r w:rsidR="004157C1">
              <w:rPr>
                <w:color w:val="000000" w:themeColor="text1"/>
                <w:sz w:val="22"/>
                <w:lang w:val="en-US"/>
              </w:rPr>
              <w:t>MS</w:t>
            </w:r>
            <w:r w:rsidR="00AC0A99" w:rsidRPr="00CD498E">
              <w:rPr>
                <w:color w:val="000000" w:themeColor="text1"/>
                <w:sz w:val="22"/>
                <w:lang w:val="en-US"/>
              </w:rPr>
              <w:t xml:space="preserve"> in the divulgation of publication of S-67 Mariners’ Guide to Accuracy of Depth Information in Electronic Navigational Charts (ENC) to the Marine Institutions and Education Schools</w:t>
            </w:r>
            <w:r w:rsidR="00BF6D05">
              <w:rPr>
                <w:color w:val="000000" w:themeColor="text1"/>
                <w:sz w:val="22"/>
                <w:lang w:val="en-US"/>
              </w:rPr>
              <w:t>.</w:t>
            </w:r>
          </w:p>
        </w:tc>
        <w:tc>
          <w:tcPr>
            <w:tcW w:w="1615" w:type="dxa"/>
            <w:shd w:val="clear" w:color="auto" w:fill="FFFFFF" w:themeFill="background1"/>
          </w:tcPr>
          <w:p w14:paraId="5E4F49ED" w14:textId="477E278A" w:rsidR="00AC0A99" w:rsidRPr="00880765" w:rsidRDefault="00C31073" w:rsidP="00AC0A99">
            <w:pPr>
              <w:widowControl w:val="0"/>
              <w:rPr>
                <w:sz w:val="22"/>
                <w:lang w:val="en-US"/>
              </w:rPr>
            </w:pPr>
            <w:r>
              <w:rPr>
                <w:sz w:val="22"/>
                <w:lang w:val="en-US"/>
              </w:rPr>
              <w:t>RHC</w:t>
            </w:r>
          </w:p>
        </w:tc>
        <w:tc>
          <w:tcPr>
            <w:tcW w:w="1333" w:type="dxa"/>
            <w:shd w:val="clear" w:color="auto" w:fill="FFFFFF" w:themeFill="background1"/>
          </w:tcPr>
          <w:p w14:paraId="22D3E9E8" w14:textId="0D2A1A26" w:rsidR="00AC0A99" w:rsidRPr="00880765" w:rsidRDefault="00AC0A99" w:rsidP="00AC0A99">
            <w:pPr>
              <w:widowControl w:val="0"/>
              <w:rPr>
                <w:sz w:val="22"/>
                <w:lang w:val="en-US"/>
              </w:rPr>
            </w:pPr>
            <w:r>
              <w:rPr>
                <w:sz w:val="22"/>
                <w:lang w:val="en-US"/>
              </w:rPr>
              <w:t>IRCC13</w:t>
            </w:r>
          </w:p>
        </w:tc>
        <w:tc>
          <w:tcPr>
            <w:tcW w:w="1758" w:type="dxa"/>
            <w:shd w:val="clear" w:color="auto" w:fill="FFFFFF" w:themeFill="background1"/>
          </w:tcPr>
          <w:p w14:paraId="36C136D5" w14:textId="77777777" w:rsidR="00AC0A99" w:rsidRDefault="00AC0A99" w:rsidP="00AC0A99">
            <w:pPr>
              <w:widowControl w:val="0"/>
              <w:rPr>
                <w:sz w:val="22"/>
                <w:lang w:val="en-US"/>
              </w:rPr>
            </w:pPr>
          </w:p>
        </w:tc>
      </w:tr>
      <w:tr w:rsidR="00AC0A99" w:rsidRPr="00880765" w14:paraId="6BF6788F" w14:textId="77777777" w:rsidTr="004157C1">
        <w:tc>
          <w:tcPr>
            <w:tcW w:w="562" w:type="dxa"/>
            <w:shd w:val="clear" w:color="auto" w:fill="FFFFFF" w:themeFill="background1"/>
          </w:tcPr>
          <w:p w14:paraId="0C254D26" w14:textId="7BFC9DBE" w:rsidR="00AC0A99" w:rsidRPr="00880765" w:rsidRDefault="00AC0A99" w:rsidP="00AC0A99">
            <w:pPr>
              <w:tabs>
                <w:tab w:val="left" w:pos="0"/>
              </w:tabs>
              <w:jc w:val="center"/>
              <w:rPr>
                <w:sz w:val="22"/>
                <w:lang w:val="en-US"/>
              </w:rPr>
            </w:pPr>
            <w:r>
              <w:rPr>
                <w:sz w:val="22"/>
                <w:lang w:val="en-US"/>
              </w:rPr>
              <w:t>2</w:t>
            </w:r>
          </w:p>
        </w:tc>
        <w:tc>
          <w:tcPr>
            <w:tcW w:w="4366" w:type="dxa"/>
            <w:shd w:val="clear" w:color="auto" w:fill="FFFFFF" w:themeFill="background1"/>
          </w:tcPr>
          <w:p w14:paraId="0E0D61F5" w14:textId="26020607" w:rsidR="00AC0A99" w:rsidRPr="00CD498E" w:rsidRDefault="00AC0A99" w:rsidP="00AC0A99">
            <w:pPr>
              <w:widowControl w:val="0"/>
              <w:rPr>
                <w:color w:val="000000" w:themeColor="text1"/>
                <w:sz w:val="22"/>
                <w:lang w:val="en-US"/>
              </w:rPr>
            </w:pPr>
            <w:r w:rsidRPr="00CD498E">
              <w:rPr>
                <w:color w:val="000000" w:themeColor="text1"/>
                <w:sz w:val="22"/>
                <w:lang w:val="en-US"/>
              </w:rPr>
              <w:t xml:space="preserve">Member States to </w:t>
            </w:r>
            <w:r w:rsidR="00AE31EE">
              <w:rPr>
                <w:color w:val="000000" w:themeColor="text1"/>
                <w:sz w:val="22"/>
                <w:lang w:val="en-US"/>
              </w:rPr>
              <w:t>review</w:t>
            </w:r>
            <w:r w:rsidRPr="00CD498E">
              <w:rPr>
                <w:color w:val="000000" w:themeColor="text1"/>
                <w:sz w:val="22"/>
                <w:lang w:val="en-US"/>
              </w:rPr>
              <w:t xml:space="preserve"> the paper on the Future o</w:t>
            </w:r>
            <w:r w:rsidR="004157C1">
              <w:rPr>
                <w:color w:val="000000" w:themeColor="text1"/>
                <w:sz w:val="22"/>
                <w:lang w:val="en-US"/>
              </w:rPr>
              <w:t>f</w:t>
            </w:r>
            <w:r w:rsidRPr="00CD498E">
              <w:rPr>
                <w:color w:val="000000" w:themeColor="text1"/>
                <w:sz w:val="22"/>
                <w:lang w:val="en-US"/>
              </w:rPr>
              <w:t xml:space="preserve"> paper Charts and provide feedback on it</w:t>
            </w:r>
            <w:r w:rsidR="00AE31EE">
              <w:rPr>
                <w:color w:val="000000" w:themeColor="text1"/>
                <w:sz w:val="22"/>
                <w:lang w:val="en-US"/>
              </w:rPr>
              <w:t>.</w:t>
            </w:r>
          </w:p>
        </w:tc>
        <w:tc>
          <w:tcPr>
            <w:tcW w:w="1615" w:type="dxa"/>
            <w:shd w:val="clear" w:color="auto" w:fill="FFFFFF" w:themeFill="background1"/>
          </w:tcPr>
          <w:p w14:paraId="32739B7E" w14:textId="51134BAB" w:rsidR="00AC0A99" w:rsidRPr="00880765" w:rsidRDefault="00C31073" w:rsidP="00AC0A99">
            <w:pPr>
              <w:widowControl w:val="0"/>
              <w:rPr>
                <w:sz w:val="22"/>
                <w:lang w:val="en-US"/>
              </w:rPr>
            </w:pPr>
            <w:r>
              <w:rPr>
                <w:sz w:val="22"/>
                <w:lang w:val="en-US"/>
              </w:rPr>
              <w:t>RHC</w:t>
            </w:r>
          </w:p>
        </w:tc>
        <w:tc>
          <w:tcPr>
            <w:tcW w:w="1333" w:type="dxa"/>
            <w:shd w:val="clear" w:color="auto" w:fill="FFFFFF" w:themeFill="background1"/>
          </w:tcPr>
          <w:p w14:paraId="1821000D" w14:textId="408F4F42" w:rsidR="00AC0A99" w:rsidRPr="00880765" w:rsidRDefault="00AC0A99" w:rsidP="00AC0A99">
            <w:pPr>
              <w:widowControl w:val="0"/>
              <w:rPr>
                <w:sz w:val="22"/>
                <w:lang w:val="en-US"/>
              </w:rPr>
            </w:pPr>
            <w:r>
              <w:rPr>
                <w:sz w:val="22"/>
                <w:lang w:val="en-US"/>
              </w:rPr>
              <w:t>IRCC13</w:t>
            </w:r>
          </w:p>
        </w:tc>
        <w:tc>
          <w:tcPr>
            <w:tcW w:w="1758" w:type="dxa"/>
            <w:shd w:val="clear" w:color="auto" w:fill="FFFFFF" w:themeFill="background1"/>
          </w:tcPr>
          <w:p w14:paraId="450BACF1" w14:textId="77777777" w:rsidR="00AC0A99" w:rsidRDefault="00AC0A99" w:rsidP="00AC0A99">
            <w:pPr>
              <w:widowControl w:val="0"/>
              <w:rPr>
                <w:sz w:val="22"/>
                <w:lang w:val="en-US"/>
              </w:rPr>
            </w:pPr>
          </w:p>
        </w:tc>
      </w:tr>
      <w:tr w:rsidR="00AC0A99" w:rsidRPr="00880765" w14:paraId="4AD22F0A" w14:textId="77777777" w:rsidTr="004157C1">
        <w:tc>
          <w:tcPr>
            <w:tcW w:w="562" w:type="dxa"/>
            <w:shd w:val="clear" w:color="auto" w:fill="FFFFFF" w:themeFill="background1"/>
          </w:tcPr>
          <w:p w14:paraId="697BEC13" w14:textId="05437FC8" w:rsidR="00AC0A99" w:rsidRPr="00880765" w:rsidRDefault="00AC0A99" w:rsidP="00AC0A99">
            <w:pPr>
              <w:tabs>
                <w:tab w:val="left" w:pos="0"/>
              </w:tabs>
              <w:jc w:val="center"/>
              <w:rPr>
                <w:sz w:val="22"/>
                <w:lang w:val="en-US"/>
              </w:rPr>
            </w:pPr>
            <w:bookmarkStart w:id="1" w:name="_Hlk52923656"/>
            <w:r>
              <w:rPr>
                <w:sz w:val="22"/>
                <w:lang w:val="en-US"/>
              </w:rPr>
              <w:t>3</w:t>
            </w:r>
          </w:p>
        </w:tc>
        <w:tc>
          <w:tcPr>
            <w:tcW w:w="4366" w:type="dxa"/>
            <w:shd w:val="clear" w:color="auto" w:fill="FFFFFF" w:themeFill="background1"/>
          </w:tcPr>
          <w:p w14:paraId="521C84EB" w14:textId="1C12F869" w:rsidR="00AC0A99" w:rsidRPr="00CD498E" w:rsidRDefault="00AC0A99" w:rsidP="00AC0A99">
            <w:pPr>
              <w:widowControl w:val="0"/>
              <w:rPr>
                <w:color w:val="000000" w:themeColor="text1"/>
                <w:sz w:val="22"/>
                <w:lang w:val="en-US"/>
              </w:rPr>
            </w:pPr>
            <w:r w:rsidRPr="00CD498E">
              <w:rPr>
                <w:color w:val="000000" w:themeColor="text1"/>
                <w:sz w:val="22"/>
                <w:lang w:val="en-US"/>
              </w:rPr>
              <w:t xml:space="preserve">Member States </w:t>
            </w:r>
            <w:r w:rsidR="00AE31EE">
              <w:rPr>
                <w:color w:val="000000" w:themeColor="text1"/>
                <w:kern w:val="0"/>
                <w:sz w:val="22"/>
                <w:lang w:val="en-US"/>
              </w:rPr>
              <w:t xml:space="preserve">strongly encouraged </w:t>
            </w:r>
            <w:r w:rsidRPr="00CD498E">
              <w:rPr>
                <w:color w:val="000000" w:themeColor="text1"/>
                <w:sz w:val="22"/>
                <w:lang w:val="en-US"/>
              </w:rPr>
              <w:t>to continu</w:t>
            </w:r>
            <w:r w:rsidR="004157C1">
              <w:rPr>
                <w:color w:val="000000" w:themeColor="text1"/>
                <w:sz w:val="22"/>
                <w:lang w:val="en-US"/>
              </w:rPr>
              <w:t>e</w:t>
            </w:r>
            <w:r w:rsidRPr="00CD498E">
              <w:rPr>
                <w:color w:val="000000" w:themeColor="text1"/>
                <w:sz w:val="22"/>
                <w:lang w:val="en-US"/>
              </w:rPr>
              <w:t xml:space="preserve"> updating </w:t>
            </w:r>
            <w:r w:rsidRPr="00C31073">
              <w:rPr>
                <w:color w:val="000000" w:themeColor="text1"/>
                <w:sz w:val="22"/>
                <w:lang w:val="en-US"/>
              </w:rPr>
              <w:t>C-55</w:t>
            </w:r>
            <w:r w:rsidR="00BF6D05">
              <w:rPr>
                <w:rFonts w:ascii="Arial" w:hAnsi="Arial" w:cs="Arial"/>
                <w:color w:val="000000" w:themeColor="text1"/>
                <w:sz w:val="22"/>
                <w:lang w:val="en-US"/>
              </w:rPr>
              <w:t>.</w:t>
            </w:r>
          </w:p>
        </w:tc>
        <w:tc>
          <w:tcPr>
            <w:tcW w:w="1615" w:type="dxa"/>
            <w:shd w:val="clear" w:color="auto" w:fill="FFFFFF" w:themeFill="background1"/>
          </w:tcPr>
          <w:p w14:paraId="2B241A6B" w14:textId="09CBE55D" w:rsidR="00AC0A99" w:rsidRPr="00880765" w:rsidRDefault="00C31073" w:rsidP="00AC0A99">
            <w:pPr>
              <w:widowControl w:val="0"/>
              <w:rPr>
                <w:sz w:val="22"/>
                <w:lang w:val="en-US"/>
              </w:rPr>
            </w:pPr>
            <w:r>
              <w:rPr>
                <w:sz w:val="22"/>
                <w:lang w:val="en-US"/>
              </w:rPr>
              <w:t>RHC</w:t>
            </w:r>
          </w:p>
        </w:tc>
        <w:tc>
          <w:tcPr>
            <w:tcW w:w="1333" w:type="dxa"/>
            <w:shd w:val="clear" w:color="auto" w:fill="FFFFFF" w:themeFill="background1"/>
          </w:tcPr>
          <w:p w14:paraId="231635B1" w14:textId="2BB71E0F" w:rsidR="00AC0A99" w:rsidRPr="00880765" w:rsidRDefault="00AC0A99" w:rsidP="00AC0A99">
            <w:pPr>
              <w:widowControl w:val="0"/>
              <w:rPr>
                <w:sz w:val="22"/>
                <w:lang w:val="en-US"/>
              </w:rPr>
            </w:pPr>
            <w:r>
              <w:rPr>
                <w:sz w:val="22"/>
                <w:lang w:val="en-US"/>
              </w:rPr>
              <w:t>IRCC13</w:t>
            </w:r>
          </w:p>
        </w:tc>
        <w:tc>
          <w:tcPr>
            <w:tcW w:w="1758" w:type="dxa"/>
            <w:shd w:val="clear" w:color="auto" w:fill="FFFFFF" w:themeFill="background1"/>
          </w:tcPr>
          <w:p w14:paraId="26169155" w14:textId="77777777" w:rsidR="00AC0A99" w:rsidRDefault="00AC0A99" w:rsidP="00AC0A99">
            <w:pPr>
              <w:widowControl w:val="0"/>
              <w:rPr>
                <w:sz w:val="22"/>
                <w:lang w:val="en-US"/>
              </w:rPr>
            </w:pPr>
          </w:p>
        </w:tc>
      </w:tr>
      <w:bookmarkEnd w:id="1"/>
      <w:tr w:rsidR="00AC0A99" w:rsidRPr="00880765" w14:paraId="70E64AC9" w14:textId="77777777" w:rsidTr="004157C1">
        <w:tc>
          <w:tcPr>
            <w:tcW w:w="562" w:type="dxa"/>
            <w:shd w:val="clear" w:color="auto" w:fill="FFFFFF" w:themeFill="background1"/>
          </w:tcPr>
          <w:p w14:paraId="7C635F35" w14:textId="5AC6E60A" w:rsidR="00AC0A99" w:rsidRPr="00880765" w:rsidRDefault="00AC0A99" w:rsidP="00AC0A99">
            <w:pPr>
              <w:tabs>
                <w:tab w:val="left" w:pos="0"/>
              </w:tabs>
              <w:jc w:val="center"/>
              <w:rPr>
                <w:sz w:val="22"/>
                <w:lang w:val="en-US"/>
              </w:rPr>
            </w:pPr>
            <w:r>
              <w:rPr>
                <w:sz w:val="22"/>
                <w:lang w:val="en-US"/>
              </w:rPr>
              <w:t>4</w:t>
            </w:r>
          </w:p>
        </w:tc>
        <w:tc>
          <w:tcPr>
            <w:tcW w:w="4366" w:type="dxa"/>
            <w:shd w:val="clear" w:color="auto" w:fill="FFFFFF" w:themeFill="background1"/>
          </w:tcPr>
          <w:p w14:paraId="1DFCBE53" w14:textId="5C154E8C" w:rsidR="00AC0A99" w:rsidRPr="00CD498E" w:rsidRDefault="00C31073" w:rsidP="00AC0A99">
            <w:pPr>
              <w:widowControl w:val="0"/>
              <w:rPr>
                <w:color w:val="000000" w:themeColor="text1"/>
                <w:sz w:val="22"/>
                <w:lang w:val="en-US"/>
              </w:rPr>
            </w:pPr>
            <w:r>
              <w:rPr>
                <w:color w:val="000000" w:themeColor="text1"/>
                <w:sz w:val="22"/>
                <w:lang w:val="en-US"/>
              </w:rPr>
              <w:t>RHC</w:t>
            </w:r>
            <w:r w:rsidR="00AC0A99" w:rsidRPr="00CD498E">
              <w:rPr>
                <w:color w:val="000000" w:themeColor="text1"/>
                <w:sz w:val="22"/>
                <w:lang w:val="en-US"/>
              </w:rPr>
              <w:t xml:space="preserve"> to implement the IHO Resolution 2/1997 as amended by A-2. </w:t>
            </w:r>
          </w:p>
          <w:p w14:paraId="0B486686" w14:textId="77777777" w:rsidR="00AC0A99" w:rsidRPr="00CD498E" w:rsidRDefault="00AC0A99" w:rsidP="00AC0A99">
            <w:pPr>
              <w:widowControl w:val="0"/>
              <w:rPr>
                <w:color w:val="000000" w:themeColor="text1"/>
                <w:sz w:val="22"/>
                <w:lang w:val="en-US"/>
              </w:rPr>
            </w:pPr>
          </w:p>
        </w:tc>
        <w:tc>
          <w:tcPr>
            <w:tcW w:w="1615" w:type="dxa"/>
            <w:shd w:val="clear" w:color="auto" w:fill="FFFFFF" w:themeFill="background1"/>
          </w:tcPr>
          <w:p w14:paraId="7391D64D" w14:textId="393658CA" w:rsidR="00AC0A99" w:rsidRPr="00880765" w:rsidRDefault="00C31073" w:rsidP="00AC0A99">
            <w:pPr>
              <w:widowControl w:val="0"/>
              <w:rPr>
                <w:sz w:val="22"/>
                <w:lang w:val="en-US"/>
              </w:rPr>
            </w:pPr>
            <w:r>
              <w:rPr>
                <w:sz w:val="22"/>
                <w:lang w:val="en-US"/>
              </w:rPr>
              <w:t>RHC</w:t>
            </w:r>
          </w:p>
        </w:tc>
        <w:tc>
          <w:tcPr>
            <w:tcW w:w="1333" w:type="dxa"/>
            <w:shd w:val="clear" w:color="auto" w:fill="FFFFFF" w:themeFill="background1"/>
          </w:tcPr>
          <w:p w14:paraId="3CD74DF2" w14:textId="027CC744" w:rsidR="00AC0A99" w:rsidRPr="00880765" w:rsidRDefault="00AC0A99" w:rsidP="00AC0A99">
            <w:pPr>
              <w:widowControl w:val="0"/>
              <w:rPr>
                <w:sz w:val="22"/>
                <w:lang w:val="en-US"/>
              </w:rPr>
            </w:pPr>
            <w:r>
              <w:rPr>
                <w:sz w:val="22"/>
                <w:lang w:val="en-US"/>
              </w:rPr>
              <w:t>IRCC13</w:t>
            </w:r>
          </w:p>
        </w:tc>
        <w:tc>
          <w:tcPr>
            <w:tcW w:w="1758" w:type="dxa"/>
            <w:shd w:val="clear" w:color="auto" w:fill="FFFFFF" w:themeFill="background1"/>
          </w:tcPr>
          <w:p w14:paraId="2AD60E10" w14:textId="77777777" w:rsidR="00AC0A99" w:rsidRDefault="00AC0A99" w:rsidP="00AC0A99">
            <w:pPr>
              <w:widowControl w:val="0"/>
              <w:rPr>
                <w:sz w:val="22"/>
                <w:lang w:val="en-US"/>
              </w:rPr>
            </w:pPr>
          </w:p>
        </w:tc>
      </w:tr>
      <w:tr w:rsidR="00AC0A99" w:rsidRPr="000C5ECE" w14:paraId="3B8C1687" w14:textId="77777777" w:rsidTr="004157C1">
        <w:tc>
          <w:tcPr>
            <w:tcW w:w="562" w:type="dxa"/>
            <w:shd w:val="clear" w:color="auto" w:fill="FFFFFF" w:themeFill="background1"/>
          </w:tcPr>
          <w:p w14:paraId="4DCFEC17" w14:textId="4D18E800" w:rsidR="00AC0A99" w:rsidRPr="000C5ECE" w:rsidRDefault="00AC0A99" w:rsidP="00AC0A99">
            <w:pPr>
              <w:tabs>
                <w:tab w:val="left" w:pos="0"/>
              </w:tabs>
              <w:jc w:val="center"/>
              <w:rPr>
                <w:sz w:val="22"/>
                <w:lang w:val="en-US"/>
              </w:rPr>
            </w:pPr>
            <w:r w:rsidRPr="000C5ECE">
              <w:rPr>
                <w:sz w:val="22"/>
                <w:lang w:val="en-US"/>
              </w:rPr>
              <w:t>5</w:t>
            </w:r>
          </w:p>
        </w:tc>
        <w:tc>
          <w:tcPr>
            <w:tcW w:w="4366" w:type="dxa"/>
            <w:shd w:val="clear" w:color="auto" w:fill="FFFFFF" w:themeFill="background1"/>
          </w:tcPr>
          <w:p w14:paraId="03B51B66" w14:textId="734DE77C" w:rsidR="00AC0A99" w:rsidRPr="000C5ECE" w:rsidRDefault="00431F3C" w:rsidP="00AC0A99">
            <w:pPr>
              <w:widowControl w:val="0"/>
              <w:rPr>
                <w:color w:val="000000" w:themeColor="text1"/>
                <w:sz w:val="22"/>
                <w:lang w:val="en-US"/>
              </w:rPr>
            </w:pPr>
            <w:r>
              <w:rPr>
                <w:color w:val="000000" w:themeColor="text1"/>
                <w:sz w:val="22"/>
                <w:lang w:val="en-US"/>
              </w:rPr>
              <w:t>Will f</w:t>
            </w:r>
            <w:r w:rsidR="00AC0A99" w:rsidRPr="000C5ECE">
              <w:rPr>
                <w:color w:val="000000" w:themeColor="text1"/>
                <w:sz w:val="22"/>
                <w:lang w:val="en-US"/>
              </w:rPr>
              <w:t>orward CBSC18 decision 9 on the Establishment of an IHO e-Learning Center to A-2.</w:t>
            </w:r>
          </w:p>
          <w:p w14:paraId="3CA11DED" w14:textId="77777777" w:rsidR="00AC0A99" w:rsidRPr="000C5ECE" w:rsidRDefault="00AC0A99" w:rsidP="00AC0A99">
            <w:pPr>
              <w:widowControl w:val="0"/>
              <w:rPr>
                <w:color w:val="000000" w:themeColor="text1"/>
                <w:sz w:val="22"/>
                <w:lang w:val="en-US"/>
              </w:rPr>
            </w:pPr>
          </w:p>
        </w:tc>
        <w:tc>
          <w:tcPr>
            <w:tcW w:w="1615" w:type="dxa"/>
            <w:shd w:val="clear" w:color="auto" w:fill="FFFFFF" w:themeFill="background1"/>
          </w:tcPr>
          <w:p w14:paraId="0C05D256" w14:textId="7CC92EE4" w:rsidR="00AC0A99" w:rsidRPr="000C5ECE" w:rsidRDefault="00AC0A99" w:rsidP="00AC0A99">
            <w:pPr>
              <w:widowControl w:val="0"/>
              <w:rPr>
                <w:sz w:val="22"/>
                <w:lang w:val="en-US"/>
              </w:rPr>
            </w:pPr>
            <w:r w:rsidRPr="000C5ECE">
              <w:rPr>
                <w:sz w:val="22"/>
                <w:lang w:val="en-US"/>
              </w:rPr>
              <w:t>IRCC</w:t>
            </w:r>
          </w:p>
        </w:tc>
        <w:tc>
          <w:tcPr>
            <w:tcW w:w="1333" w:type="dxa"/>
            <w:shd w:val="clear" w:color="auto" w:fill="FFFFFF" w:themeFill="background1"/>
          </w:tcPr>
          <w:p w14:paraId="5662DA6C" w14:textId="705ACCA2" w:rsidR="00AC0A99" w:rsidRPr="000C5ECE" w:rsidRDefault="00AC0A99" w:rsidP="00AC0A99">
            <w:pPr>
              <w:widowControl w:val="0"/>
              <w:rPr>
                <w:sz w:val="22"/>
                <w:lang w:val="en-US"/>
              </w:rPr>
            </w:pPr>
            <w:r w:rsidRPr="000C5ECE">
              <w:rPr>
                <w:sz w:val="22"/>
                <w:lang w:val="en-US"/>
              </w:rPr>
              <w:t>A-2</w:t>
            </w:r>
          </w:p>
        </w:tc>
        <w:tc>
          <w:tcPr>
            <w:tcW w:w="1758" w:type="dxa"/>
            <w:shd w:val="clear" w:color="auto" w:fill="FFFFFF" w:themeFill="background1"/>
          </w:tcPr>
          <w:p w14:paraId="29624F61" w14:textId="77777777" w:rsidR="00AC0A99" w:rsidRPr="000C5ECE" w:rsidRDefault="00AC0A99" w:rsidP="00AC0A99">
            <w:pPr>
              <w:widowControl w:val="0"/>
              <w:rPr>
                <w:sz w:val="22"/>
                <w:lang w:val="en-US"/>
              </w:rPr>
            </w:pPr>
          </w:p>
        </w:tc>
      </w:tr>
      <w:tr w:rsidR="008E5FD3" w:rsidRPr="000C5ECE" w14:paraId="7A3210C9" w14:textId="77777777" w:rsidTr="004157C1">
        <w:tc>
          <w:tcPr>
            <w:tcW w:w="562" w:type="dxa"/>
            <w:shd w:val="clear" w:color="auto" w:fill="FFFFFF" w:themeFill="background1"/>
          </w:tcPr>
          <w:p w14:paraId="41DB1AD6" w14:textId="45C672AC" w:rsidR="008E5FD3" w:rsidRPr="000C5ECE" w:rsidRDefault="008E5FD3" w:rsidP="008E5FD3">
            <w:pPr>
              <w:tabs>
                <w:tab w:val="left" w:pos="0"/>
              </w:tabs>
              <w:jc w:val="center"/>
              <w:rPr>
                <w:sz w:val="22"/>
                <w:lang w:val="en-US"/>
              </w:rPr>
            </w:pPr>
            <w:r w:rsidRPr="000C5ECE">
              <w:rPr>
                <w:sz w:val="22"/>
                <w:lang w:val="en-US"/>
              </w:rPr>
              <w:t>6</w:t>
            </w:r>
          </w:p>
        </w:tc>
        <w:tc>
          <w:tcPr>
            <w:tcW w:w="4366" w:type="dxa"/>
            <w:shd w:val="clear" w:color="auto" w:fill="FFFFFF" w:themeFill="background1"/>
          </w:tcPr>
          <w:p w14:paraId="0DA15471" w14:textId="0EB6814D" w:rsidR="008E5FD3" w:rsidRPr="000C5ECE" w:rsidRDefault="008E5FD3" w:rsidP="00A9788C">
            <w:pPr>
              <w:widowControl w:val="0"/>
              <w:rPr>
                <w:rFonts w:eastAsia="Times New Roman"/>
              </w:rPr>
            </w:pPr>
            <w:bookmarkStart w:id="2" w:name="_Hlk53653827"/>
            <w:r w:rsidRPr="00A9788C">
              <w:rPr>
                <w:color w:val="000000" w:themeColor="text1"/>
                <w:sz w:val="22"/>
                <w:lang w:val="en-US"/>
              </w:rPr>
              <w:t>Invite</w:t>
            </w:r>
            <w:r w:rsidR="00431F3C">
              <w:rPr>
                <w:color w:val="000000" w:themeColor="text1"/>
                <w:sz w:val="22"/>
                <w:lang w:val="en-US"/>
              </w:rPr>
              <w:t>d</w:t>
            </w:r>
            <w:bookmarkStart w:id="3" w:name="_GoBack"/>
            <w:bookmarkEnd w:id="3"/>
            <w:r w:rsidRPr="00A9788C">
              <w:rPr>
                <w:color w:val="000000" w:themeColor="text1"/>
                <w:sz w:val="22"/>
                <w:lang w:val="en-US"/>
              </w:rPr>
              <w:t xml:space="preserve"> the Member States who have experience in developing and providing e-Learning contents to share their resources and experiences to the e-Learning PT.</w:t>
            </w:r>
            <w:bookmarkEnd w:id="2"/>
          </w:p>
        </w:tc>
        <w:tc>
          <w:tcPr>
            <w:tcW w:w="1615" w:type="dxa"/>
            <w:shd w:val="clear" w:color="auto" w:fill="FFFFFF" w:themeFill="background1"/>
          </w:tcPr>
          <w:p w14:paraId="01313E95" w14:textId="21A10EB2" w:rsidR="008E5FD3" w:rsidRPr="000C5ECE" w:rsidRDefault="008E5FD3" w:rsidP="008E5FD3">
            <w:pPr>
              <w:widowControl w:val="0"/>
              <w:rPr>
                <w:sz w:val="22"/>
                <w:lang w:val="en-US"/>
              </w:rPr>
            </w:pPr>
            <w:r w:rsidRPr="000C5ECE">
              <w:rPr>
                <w:sz w:val="22"/>
                <w:lang w:val="en-US"/>
              </w:rPr>
              <w:t>RHC</w:t>
            </w:r>
          </w:p>
        </w:tc>
        <w:tc>
          <w:tcPr>
            <w:tcW w:w="1333" w:type="dxa"/>
            <w:shd w:val="clear" w:color="auto" w:fill="FFFFFF" w:themeFill="background1"/>
          </w:tcPr>
          <w:p w14:paraId="593A9133" w14:textId="198DF48B" w:rsidR="008E5FD3" w:rsidRPr="000C5ECE" w:rsidRDefault="008E5FD3" w:rsidP="008E5FD3">
            <w:pPr>
              <w:widowControl w:val="0"/>
              <w:rPr>
                <w:sz w:val="22"/>
                <w:lang w:val="en-US"/>
              </w:rPr>
            </w:pPr>
            <w:r w:rsidRPr="000C5ECE">
              <w:rPr>
                <w:sz w:val="22"/>
                <w:lang w:val="en-US"/>
              </w:rPr>
              <w:t>IRCC13</w:t>
            </w:r>
          </w:p>
        </w:tc>
        <w:tc>
          <w:tcPr>
            <w:tcW w:w="1758" w:type="dxa"/>
            <w:shd w:val="clear" w:color="auto" w:fill="FFFFFF" w:themeFill="background1"/>
          </w:tcPr>
          <w:p w14:paraId="36E13EC6" w14:textId="77777777" w:rsidR="008E5FD3" w:rsidRPr="000C5ECE" w:rsidRDefault="008E5FD3" w:rsidP="008E5FD3">
            <w:pPr>
              <w:widowControl w:val="0"/>
              <w:rPr>
                <w:sz w:val="22"/>
                <w:lang w:val="en-US"/>
              </w:rPr>
            </w:pPr>
          </w:p>
        </w:tc>
      </w:tr>
      <w:tr w:rsidR="008E5FD3" w:rsidRPr="000C5ECE" w14:paraId="75DEC50E" w14:textId="77777777" w:rsidTr="004157C1">
        <w:tc>
          <w:tcPr>
            <w:tcW w:w="562" w:type="dxa"/>
            <w:shd w:val="clear" w:color="auto" w:fill="FFFFFF" w:themeFill="background1"/>
          </w:tcPr>
          <w:p w14:paraId="08490E2A" w14:textId="0A87DE99" w:rsidR="008E5FD3" w:rsidRPr="000C5ECE" w:rsidRDefault="008E5FD3" w:rsidP="008E5FD3">
            <w:pPr>
              <w:tabs>
                <w:tab w:val="left" w:pos="0"/>
              </w:tabs>
              <w:jc w:val="center"/>
              <w:rPr>
                <w:sz w:val="22"/>
                <w:lang w:val="en-US"/>
              </w:rPr>
            </w:pPr>
            <w:bookmarkStart w:id="4" w:name="_Hlk53653850"/>
            <w:r w:rsidRPr="000C5ECE">
              <w:rPr>
                <w:sz w:val="22"/>
                <w:lang w:val="en-US"/>
              </w:rPr>
              <w:t>7</w:t>
            </w:r>
          </w:p>
        </w:tc>
        <w:tc>
          <w:tcPr>
            <w:tcW w:w="4366" w:type="dxa"/>
            <w:shd w:val="clear" w:color="auto" w:fill="FFFFFF" w:themeFill="background1"/>
          </w:tcPr>
          <w:p w14:paraId="75B121EB" w14:textId="25ABD488" w:rsidR="008E5FD3" w:rsidRPr="000C5ECE" w:rsidRDefault="008E5FD3" w:rsidP="008E5FD3">
            <w:pPr>
              <w:spacing w:before="100" w:beforeAutospacing="1" w:after="100" w:afterAutospacing="1"/>
              <w:rPr>
                <w:rFonts w:eastAsia="Times New Roman"/>
              </w:rPr>
            </w:pPr>
            <w:r w:rsidRPr="000C5ECE">
              <w:rPr>
                <w:color w:val="000000" w:themeColor="text1"/>
                <w:sz w:val="22"/>
                <w:lang w:val="en-US"/>
              </w:rPr>
              <w:t xml:space="preserve">Revision of the CB Strategy </w:t>
            </w:r>
            <w:r w:rsidRPr="000C5ECE">
              <w:rPr>
                <w:rFonts w:eastAsia="Times New Roman"/>
              </w:rPr>
              <w:t xml:space="preserve">in </w:t>
            </w:r>
            <w:proofErr w:type="spellStart"/>
            <w:r w:rsidRPr="000C5ECE">
              <w:rPr>
                <w:rFonts w:eastAsia="Times New Roman"/>
              </w:rPr>
              <w:t>order</w:t>
            </w:r>
            <w:proofErr w:type="spellEnd"/>
            <w:r w:rsidRPr="000C5ECE">
              <w:rPr>
                <w:rFonts w:eastAsia="Times New Roman"/>
              </w:rPr>
              <w:t xml:space="preserve"> to </w:t>
            </w:r>
            <w:proofErr w:type="spellStart"/>
            <w:r w:rsidRPr="000C5ECE">
              <w:rPr>
                <w:rFonts w:eastAsia="Times New Roman"/>
              </w:rPr>
              <w:t>be</w:t>
            </w:r>
            <w:proofErr w:type="spellEnd"/>
            <w:r w:rsidRPr="000C5ECE">
              <w:rPr>
                <w:rFonts w:eastAsia="Times New Roman"/>
              </w:rPr>
              <w:t xml:space="preserve"> </w:t>
            </w:r>
            <w:proofErr w:type="spellStart"/>
            <w:r w:rsidRPr="000C5ECE">
              <w:rPr>
                <w:rFonts w:eastAsia="Times New Roman"/>
              </w:rPr>
              <w:t>aligned</w:t>
            </w:r>
            <w:proofErr w:type="spellEnd"/>
            <w:r w:rsidRPr="000C5ECE">
              <w:rPr>
                <w:rFonts w:eastAsia="Times New Roman"/>
              </w:rPr>
              <w:t xml:space="preserve"> </w:t>
            </w:r>
            <w:proofErr w:type="spellStart"/>
            <w:r w:rsidRPr="000C5ECE">
              <w:rPr>
                <w:rFonts w:eastAsia="Times New Roman"/>
              </w:rPr>
              <w:t>with</w:t>
            </w:r>
            <w:proofErr w:type="spellEnd"/>
            <w:r w:rsidRPr="000C5ECE">
              <w:rPr>
                <w:rFonts w:eastAsia="Times New Roman"/>
              </w:rPr>
              <w:t xml:space="preserve"> the new IHO Strategic Plan.</w:t>
            </w:r>
          </w:p>
        </w:tc>
        <w:tc>
          <w:tcPr>
            <w:tcW w:w="1615" w:type="dxa"/>
            <w:shd w:val="clear" w:color="auto" w:fill="FFFFFF" w:themeFill="background1"/>
          </w:tcPr>
          <w:p w14:paraId="276F2B36" w14:textId="4B373CC4" w:rsidR="008E5FD3" w:rsidRPr="000C5ECE" w:rsidRDefault="008E5FD3" w:rsidP="008E5FD3">
            <w:pPr>
              <w:widowControl w:val="0"/>
              <w:rPr>
                <w:sz w:val="22"/>
                <w:lang w:val="en-US"/>
              </w:rPr>
            </w:pPr>
            <w:r w:rsidRPr="000C5ECE">
              <w:rPr>
                <w:sz w:val="22"/>
                <w:lang w:val="en-US"/>
              </w:rPr>
              <w:t>CBSC</w:t>
            </w:r>
          </w:p>
        </w:tc>
        <w:tc>
          <w:tcPr>
            <w:tcW w:w="1333" w:type="dxa"/>
            <w:shd w:val="clear" w:color="auto" w:fill="FFFFFF" w:themeFill="background1"/>
          </w:tcPr>
          <w:p w14:paraId="6ED96D63" w14:textId="41483E35" w:rsidR="008E5FD3" w:rsidRPr="000C5ECE" w:rsidRDefault="008E5FD3" w:rsidP="008E5FD3">
            <w:pPr>
              <w:widowControl w:val="0"/>
              <w:rPr>
                <w:sz w:val="22"/>
                <w:lang w:val="en-US"/>
              </w:rPr>
            </w:pPr>
            <w:r w:rsidRPr="000C5ECE">
              <w:rPr>
                <w:sz w:val="22"/>
                <w:lang w:val="en-US"/>
              </w:rPr>
              <w:t>IRCC13</w:t>
            </w:r>
          </w:p>
        </w:tc>
        <w:tc>
          <w:tcPr>
            <w:tcW w:w="1758" w:type="dxa"/>
            <w:shd w:val="clear" w:color="auto" w:fill="FFFFFF" w:themeFill="background1"/>
          </w:tcPr>
          <w:p w14:paraId="264666B4" w14:textId="77777777" w:rsidR="008E5FD3" w:rsidRPr="000C5ECE" w:rsidRDefault="008E5FD3" w:rsidP="008E5FD3">
            <w:pPr>
              <w:widowControl w:val="0"/>
              <w:rPr>
                <w:sz w:val="22"/>
                <w:lang w:val="en-US"/>
              </w:rPr>
            </w:pPr>
          </w:p>
        </w:tc>
      </w:tr>
      <w:bookmarkEnd w:id="4"/>
      <w:tr w:rsidR="008E5FD3" w:rsidRPr="000C5ECE" w14:paraId="1751BBF3" w14:textId="77777777" w:rsidTr="004157C1">
        <w:tc>
          <w:tcPr>
            <w:tcW w:w="562" w:type="dxa"/>
            <w:shd w:val="clear" w:color="auto" w:fill="FFFFFF" w:themeFill="background1"/>
          </w:tcPr>
          <w:p w14:paraId="7E3A96BA" w14:textId="77C46D3F" w:rsidR="008E5FD3" w:rsidRPr="000C5ECE" w:rsidRDefault="008E5FD3" w:rsidP="008E5FD3">
            <w:pPr>
              <w:tabs>
                <w:tab w:val="left" w:pos="0"/>
              </w:tabs>
              <w:jc w:val="center"/>
              <w:rPr>
                <w:sz w:val="22"/>
                <w:lang w:val="en-US"/>
              </w:rPr>
            </w:pPr>
            <w:r w:rsidRPr="000C5ECE">
              <w:rPr>
                <w:sz w:val="22"/>
                <w:lang w:val="en-US"/>
              </w:rPr>
              <w:t>8</w:t>
            </w:r>
          </w:p>
        </w:tc>
        <w:tc>
          <w:tcPr>
            <w:tcW w:w="4366" w:type="dxa"/>
            <w:shd w:val="clear" w:color="auto" w:fill="FFFFFF" w:themeFill="background1"/>
          </w:tcPr>
          <w:p w14:paraId="28B56C76" w14:textId="4943B1A5" w:rsidR="008E5FD3" w:rsidRPr="000C5ECE" w:rsidRDefault="008E5FD3" w:rsidP="008E5FD3">
            <w:pPr>
              <w:widowControl w:val="0"/>
              <w:rPr>
                <w:color w:val="000000" w:themeColor="text1"/>
                <w:sz w:val="22"/>
                <w:lang w:val="en-US"/>
              </w:rPr>
            </w:pPr>
            <w:bookmarkStart w:id="5" w:name="_Hlk53654886"/>
            <w:r w:rsidRPr="000C5ECE">
              <w:rPr>
                <w:color w:val="000000" w:themeColor="text1"/>
                <w:sz w:val="22"/>
                <w:lang w:val="en-US"/>
              </w:rPr>
              <w:t xml:space="preserve">Invite the Assembly to approve an action for the Secretariat to negotiate and sign a Cooperation agreement with Directory of Fisheries and Oceans Canada for funding. </w:t>
            </w:r>
            <w:bookmarkEnd w:id="5"/>
          </w:p>
        </w:tc>
        <w:tc>
          <w:tcPr>
            <w:tcW w:w="1615" w:type="dxa"/>
            <w:shd w:val="clear" w:color="auto" w:fill="FFFFFF" w:themeFill="background1"/>
          </w:tcPr>
          <w:p w14:paraId="530EAD54" w14:textId="32B2CA96" w:rsidR="008E5FD3" w:rsidRPr="000C5ECE" w:rsidRDefault="008E5FD3" w:rsidP="008E5FD3">
            <w:pPr>
              <w:widowControl w:val="0"/>
              <w:rPr>
                <w:sz w:val="22"/>
                <w:lang w:val="en-US"/>
              </w:rPr>
            </w:pPr>
            <w:r w:rsidRPr="000C5ECE">
              <w:rPr>
                <w:sz w:val="22"/>
                <w:lang w:val="en-US"/>
              </w:rPr>
              <w:t>IRCC</w:t>
            </w:r>
          </w:p>
        </w:tc>
        <w:tc>
          <w:tcPr>
            <w:tcW w:w="1333" w:type="dxa"/>
            <w:shd w:val="clear" w:color="auto" w:fill="FFFFFF" w:themeFill="background1"/>
          </w:tcPr>
          <w:p w14:paraId="751C4DC6" w14:textId="664D1CEF" w:rsidR="008E5FD3" w:rsidRPr="000C5ECE" w:rsidRDefault="008E5FD3" w:rsidP="008E5FD3">
            <w:pPr>
              <w:widowControl w:val="0"/>
              <w:rPr>
                <w:sz w:val="22"/>
                <w:lang w:val="en-US"/>
              </w:rPr>
            </w:pPr>
            <w:r w:rsidRPr="000C5ECE">
              <w:rPr>
                <w:sz w:val="22"/>
                <w:lang w:val="en-US"/>
              </w:rPr>
              <w:t>A-2</w:t>
            </w:r>
          </w:p>
        </w:tc>
        <w:tc>
          <w:tcPr>
            <w:tcW w:w="1758" w:type="dxa"/>
            <w:shd w:val="clear" w:color="auto" w:fill="FFFFFF" w:themeFill="background1"/>
          </w:tcPr>
          <w:p w14:paraId="59E09219" w14:textId="77777777" w:rsidR="008E5FD3" w:rsidRPr="000C5ECE" w:rsidRDefault="008E5FD3" w:rsidP="008E5FD3">
            <w:pPr>
              <w:widowControl w:val="0"/>
              <w:rPr>
                <w:sz w:val="22"/>
                <w:lang w:val="en-US"/>
              </w:rPr>
            </w:pPr>
          </w:p>
        </w:tc>
      </w:tr>
      <w:tr w:rsidR="008E5FD3" w:rsidRPr="000C5ECE" w14:paraId="6D6738A9" w14:textId="77777777" w:rsidTr="004157C1">
        <w:tc>
          <w:tcPr>
            <w:tcW w:w="562" w:type="dxa"/>
            <w:shd w:val="clear" w:color="auto" w:fill="FFFFFF" w:themeFill="background1"/>
          </w:tcPr>
          <w:p w14:paraId="35A41E36" w14:textId="25965E37" w:rsidR="008E5FD3" w:rsidRPr="000C5ECE" w:rsidRDefault="008E5FD3" w:rsidP="008E5FD3">
            <w:pPr>
              <w:tabs>
                <w:tab w:val="left" w:pos="0"/>
              </w:tabs>
              <w:jc w:val="center"/>
              <w:rPr>
                <w:sz w:val="22"/>
                <w:lang w:val="en-US"/>
              </w:rPr>
            </w:pPr>
            <w:r w:rsidRPr="000C5ECE">
              <w:rPr>
                <w:sz w:val="22"/>
                <w:lang w:val="en-US"/>
              </w:rPr>
              <w:t>9</w:t>
            </w:r>
          </w:p>
        </w:tc>
        <w:tc>
          <w:tcPr>
            <w:tcW w:w="4366" w:type="dxa"/>
            <w:shd w:val="clear" w:color="auto" w:fill="FFFFFF" w:themeFill="background1"/>
          </w:tcPr>
          <w:p w14:paraId="7427DBA6" w14:textId="76ECD879" w:rsidR="008E5FD3" w:rsidRPr="000C5ECE" w:rsidRDefault="008E5FD3" w:rsidP="008E5FD3">
            <w:pPr>
              <w:widowControl w:val="0"/>
              <w:rPr>
                <w:color w:val="000000" w:themeColor="text1"/>
                <w:sz w:val="22"/>
                <w:lang w:val="en-US"/>
              </w:rPr>
            </w:pPr>
            <w:bookmarkStart w:id="6" w:name="_Hlk53654956"/>
            <w:r w:rsidRPr="000C5ECE">
              <w:rPr>
                <w:color w:val="000000" w:themeColor="text1"/>
                <w:sz w:val="22"/>
                <w:lang w:val="en-US"/>
              </w:rPr>
              <w:t>Subject to Assembly approval, to task the CBSC to work out the EWH project plan in further detail, including coverage of relevant parts to be funded, to propose project management arrangements and define suitable key performance indicators.</w:t>
            </w:r>
            <w:bookmarkEnd w:id="6"/>
          </w:p>
        </w:tc>
        <w:tc>
          <w:tcPr>
            <w:tcW w:w="1615" w:type="dxa"/>
            <w:shd w:val="clear" w:color="auto" w:fill="FFFFFF" w:themeFill="background1"/>
          </w:tcPr>
          <w:p w14:paraId="38226DEF" w14:textId="28F21E23" w:rsidR="008E5FD3" w:rsidRPr="000C5ECE" w:rsidRDefault="008E5FD3" w:rsidP="008E5FD3">
            <w:pPr>
              <w:widowControl w:val="0"/>
              <w:rPr>
                <w:sz w:val="22"/>
                <w:lang w:val="en-US"/>
              </w:rPr>
            </w:pPr>
            <w:r w:rsidRPr="000C5ECE">
              <w:rPr>
                <w:sz w:val="22"/>
                <w:lang w:val="en-US"/>
              </w:rPr>
              <w:t>IRCC</w:t>
            </w:r>
          </w:p>
        </w:tc>
        <w:tc>
          <w:tcPr>
            <w:tcW w:w="1333" w:type="dxa"/>
            <w:shd w:val="clear" w:color="auto" w:fill="FFFFFF" w:themeFill="background1"/>
          </w:tcPr>
          <w:p w14:paraId="1BE042C4" w14:textId="7D940190" w:rsidR="008E5FD3" w:rsidRPr="000C5ECE" w:rsidRDefault="008E5FD3" w:rsidP="008E5FD3">
            <w:pPr>
              <w:widowControl w:val="0"/>
              <w:rPr>
                <w:sz w:val="22"/>
                <w:lang w:val="en-US"/>
              </w:rPr>
            </w:pPr>
            <w:r w:rsidRPr="000C5ECE">
              <w:rPr>
                <w:sz w:val="22"/>
                <w:lang w:val="en-US"/>
              </w:rPr>
              <w:t>IRCC13</w:t>
            </w:r>
          </w:p>
        </w:tc>
        <w:tc>
          <w:tcPr>
            <w:tcW w:w="1758" w:type="dxa"/>
            <w:shd w:val="clear" w:color="auto" w:fill="FFFFFF" w:themeFill="background1"/>
          </w:tcPr>
          <w:p w14:paraId="056E23FC" w14:textId="77777777" w:rsidR="008E5FD3" w:rsidRPr="000C5ECE" w:rsidRDefault="008E5FD3" w:rsidP="008E5FD3">
            <w:pPr>
              <w:widowControl w:val="0"/>
              <w:rPr>
                <w:sz w:val="22"/>
                <w:lang w:val="en-US"/>
              </w:rPr>
            </w:pPr>
          </w:p>
        </w:tc>
      </w:tr>
      <w:tr w:rsidR="008E5FD3" w:rsidRPr="000C5ECE" w14:paraId="24490ACB" w14:textId="77777777" w:rsidTr="004157C1">
        <w:tc>
          <w:tcPr>
            <w:tcW w:w="562" w:type="dxa"/>
            <w:shd w:val="clear" w:color="auto" w:fill="FFFFFF" w:themeFill="background1"/>
          </w:tcPr>
          <w:p w14:paraId="5371D2BF" w14:textId="3665D022" w:rsidR="008E5FD3" w:rsidRPr="000C5ECE" w:rsidRDefault="008E5FD3" w:rsidP="008E5FD3">
            <w:pPr>
              <w:tabs>
                <w:tab w:val="left" w:pos="0"/>
              </w:tabs>
              <w:jc w:val="center"/>
              <w:rPr>
                <w:sz w:val="22"/>
                <w:lang w:val="en-US"/>
              </w:rPr>
            </w:pPr>
            <w:r w:rsidRPr="000C5ECE">
              <w:rPr>
                <w:sz w:val="22"/>
                <w:lang w:val="en-US"/>
              </w:rPr>
              <w:t>10</w:t>
            </w:r>
          </w:p>
        </w:tc>
        <w:tc>
          <w:tcPr>
            <w:tcW w:w="4366" w:type="dxa"/>
            <w:shd w:val="clear" w:color="auto" w:fill="FFFFFF" w:themeFill="background1"/>
          </w:tcPr>
          <w:p w14:paraId="67CFD3F8" w14:textId="36B73641" w:rsidR="008E5FD3" w:rsidRPr="000C5ECE" w:rsidRDefault="008E5FD3" w:rsidP="008E5FD3">
            <w:pPr>
              <w:spacing w:before="100" w:beforeAutospacing="1" w:after="100" w:afterAutospacing="1"/>
              <w:rPr>
                <w:color w:val="000000" w:themeColor="text1"/>
                <w:sz w:val="22"/>
                <w:lang w:val="en-US"/>
              </w:rPr>
            </w:pPr>
            <w:bookmarkStart w:id="7" w:name="_Hlk53669556"/>
            <w:r w:rsidRPr="000C5ECE">
              <w:rPr>
                <w:color w:val="000000" w:themeColor="text1"/>
                <w:sz w:val="22"/>
                <w:lang w:val="en-US"/>
              </w:rPr>
              <w:t xml:space="preserve">Take note of the proposed joint "OGC – IHO Federated Marine SDI Demonstration Pilot: FMSDI Land/Sea Interface", described in the document IRCC12-07A.2 and give guidance on the way ahead. </w:t>
            </w:r>
            <w:bookmarkEnd w:id="7"/>
          </w:p>
          <w:p w14:paraId="50AEBD15" w14:textId="77777777" w:rsidR="008E5FD3" w:rsidRPr="000C5ECE" w:rsidRDefault="008E5FD3" w:rsidP="008E5FD3">
            <w:pPr>
              <w:widowControl w:val="0"/>
              <w:rPr>
                <w:color w:val="000000" w:themeColor="text1"/>
                <w:sz w:val="22"/>
                <w:lang w:val="en-US"/>
              </w:rPr>
            </w:pPr>
          </w:p>
        </w:tc>
        <w:tc>
          <w:tcPr>
            <w:tcW w:w="1615" w:type="dxa"/>
            <w:shd w:val="clear" w:color="auto" w:fill="FFFFFF" w:themeFill="background1"/>
          </w:tcPr>
          <w:p w14:paraId="5A98A458" w14:textId="5F36EE3C" w:rsidR="008E5FD3" w:rsidRPr="000C5ECE" w:rsidRDefault="008E5FD3" w:rsidP="008E5FD3">
            <w:pPr>
              <w:widowControl w:val="0"/>
              <w:rPr>
                <w:sz w:val="22"/>
                <w:lang w:val="en-US"/>
              </w:rPr>
            </w:pPr>
            <w:r w:rsidRPr="000C5ECE">
              <w:rPr>
                <w:sz w:val="22"/>
                <w:lang w:val="en-US"/>
              </w:rPr>
              <w:t>IRCC</w:t>
            </w:r>
          </w:p>
        </w:tc>
        <w:tc>
          <w:tcPr>
            <w:tcW w:w="1333" w:type="dxa"/>
            <w:shd w:val="clear" w:color="auto" w:fill="FFFFFF" w:themeFill="background1"/>
          </w:tcPr>
          <w:p w14:paraId="2CE5BC61" w14:textId="595E6E9A" w:rsidR="008E5FD3" w:rsidRPr="000C5ECE" w:rsidRDefault="008E5FD3" w:rsidP="008E5FD3">
            <w:pPr>
              <w:widowControl w:val="0"/>
              <w:rPr>
                <w:sz w:val="22"/>
                <w:lang w:val="en-US"/>
              </w:rPr>
            </w:pPr>
            <w:r w:rsidRPr="000C5ECE">
              <w:rPr>
                <w:sz w:val="22"/>
                <w:lang w:val="en-US"/>
              </w:rPr>
              <w:t>IRCC13</w:t>
            </w:r>
          </w:p>
        </w:tc>
        <w:tc>
          <w:tcPr>
            <w:tcW w:w="1758" w:type="dxa"/>
            <w:shd w:val="clear" w:color="auto" w:fill="FFFFFF" w:themeFill="background1"/>
          </w:tcPr>
          <w:p w14:paraId="0478AB1C" w14:textId="77777777" w:rsidR="008E5FD3" w:rsidRPr="000C5ECE" w:rsidRDefault="008E5FD3" w:rsidP="008E5FD3">
            <w:pPr>
              <w:widowControl w:val="0"/>
              <w:rPr>
                <w:sz w:val="22"/>
                <w:lang w:val="en-US"/>
              </w:rPr>
            </w:pPr>
          </w:p>
        </w:tc>
      </w:tr>
      <w:tr w:rsidR="008E5FD3" w:rsidRPr="000C5ECE" w14:paraId="299EE920" w14:textId="77777777" w:rsidTr="004157C1">
        <w:tc>
          <w:tcPr>
            <w:tcW w:w="562" w:type="dxa"/>
            <w:shd w:val="clear" w:color="auto" w:fill="FFFFFF" w:themeFill="background1"/>
          </w:tcPr>
          <w:p w14:paraId="212FDB60" w14:textId="29DD50CB" w:rsidR="008E5FD3" w:rsidRPr="000C5ECE" w:rsidRDefault="008E5FD3" w:rsidP="008E5FD3">
            <w:pPr>
              <w:tabs>
                <w:tab w:val="left" w:pos="0"/>
              </w:tabs>
              <w:jc w:val="center"/>
              <w:rPr>
                <w:sz w:val="22"/>
                <w:lang w:val="en-US"/>
              </w:rPr>
            </w:pPr>
            <w:r w:rsidRPr="000C5ECE">
              <w:rPr>
                <w:sz w:val="22"/>
                <w:lang w:val="en-US"/>
              </w:rPr>
              <w:t>11</w:t>
            </w:r>
          </w:p>
        </w:tc>
        <w:tc>
          <w:tcPr>
            <w:tcW w:w="4366" w:type="dxa"/>
            <w:shd w:val="clear" w:color="auto" w:fill="FFFFFF" w:themeFill="background1"/>
          </w:tcPr>
          <w:p w14:paraId="36D79C30" w14:textId="2028041C" w:rsidR="008E5FD3" w:rsidRPr="000C5ECE" w:rsidRDefault="008E5FD3" w:rsidP="008E5FD3">
            <w:pPr>
              <w:widowControl w:val="0"/>
              <w:tabs>
                <w:tab w:val="num" w:pos="720"/>
              </w:tabs>
              <w:autoSpaceDE w:val="0"/>
              <w:autoSpaceDN w:val="0"/>
              <w:adjustRightInd w:val="0"/>
              <w:spacing w:before="60" w:after="60"/>
              <w:jc w:val="both"/>
              <w:rPr>
                <w:rFonts w:asciiTheme="minorHAnsi" w:eastAsiaTheme="minorHAnsi" w:hAnsiTheme="minorHAnsi" w:cstheme="minorBidi"/>
                <w:color w:val="000000" w:themeColor="text1"/>
                <w:sz w:val="22"/>
                <w:szCs w:val="24"/>
                <w:lang w:val="en-US"/>
              </w:rPr>
            </w:pPr>
            <w:bookmarkStart w:id="8" w:name="_Hlk53669571"/>
            <w:r w:rsidRPr="000C5ECE">
              <w:rPr>
                <w:color w:val="000000" w:themeColor="text1"/>
                <w:sz w:val="22"/>
                <w:lang w:val="en-US"/>
              </w:rPr>
              <w:t>Promote the discussion of any item with relevance to SDI/MSDI/MSP and to take appropriate actions.</w:t>
            </w:r>
            <w:bookmarkEnd w:id="8"/>
          </w:p>
          <w:p w14:paraId="43FFAC3F" w14:textId="77777777" w:rsidR="008E5FD3" w:rsidRPr="000C5ECE" w:rsidRDefault="008E5FD3" w:rsidP="008E5FD3">
            <w:pPr>
              <w:widowControl w:val="0"/>
              <w:rPr>
                <w:color w:val="000000" w:themeColor="text1"/>
                <w:sz w:val="22"/>
                <w:lang w:val="en-US"/>
              </w:rPr>
            </w:pPr>
          </w:p>
        </w:tc>
        <w:tc>
          <w:tcPr>
            <w:tcW w:w="1615" w:type="dxa"/>
            <w:shd w:val="clear" w:color="auto" w:fill="FFFFFF" w:themeFill="background1"/>
          </w:tcPr>
          <w:p w14:paraId="427FB378" w14:textId="7640BA9E" w:rsidR="008E5FD3" w:rsidRPr="000C5ECE" w:rsidRDefault="008E5FD3" w:rsidP="008E5FD3">
            <w:pPr>
              <w:widowControl w:val="0"/>
              <w:rPr>
                <w:sz w:val="22"/>
                <w:lang w:val="en-US"/>
              </w:rPr>
            </w:pPr>
            <w:r w:rsidRPr="000C5ECE">
              <w:rPr>
                <w:sz w:val="22"/>
                <w:lang w:val="en-US"/>
              </w:rPr>
              <w:t>RHC</w:t>
            </w:r>
          </w:p>
        </w:tc>
        <w:tc>
          <w:tcPr>
            <w:tcW w:w="1333" w:type="dxa"/>
            <w:shd w:val="clear" w:color="auto" w:fill="FFFFFF" w:themeFill="background1"/>
          </w:tcPr>
          <w:p w14:paraId="3814E07B" w14:textId="4A765120" w:rsidR="008E5FD3" w:rsidRPr="000C5ECE" w:rsidRDefault="008E5FD3" w:rsidP="008E5FD3">
            <w:pPr>
              <w:widowControl w:val="0"/>
              <w:rPr>
                <w:sz w:val="22"/>
                <w:lang w:val="en-US"/>
              </w:rPr>
            </w:pPr>
            <w:r w:rsidRPr="000C5ECE">
              <w:rPr>
                <w:sz w:val="22"/>
                <w:lang w:val="en-US"/>
              </w:rPr>
              <w:t>IRCC13</w:t>
            </w:r>
          </w:p>
        </w:tc>
        <w:tc>
          <w:tcPr>
            <w:tcW w:w="1758" w:type="dxa"/>
            <w:shd w:val="clear" w:color="auto" w:fill="FFFFFF" w:themeFill="background1"/>
          </w:tcPr>
          <w:p w14:paraId="13F49904" w14:textId="77777777" w:rsidR="008E5FD3" w:rsidRPr="000C5ECE" w:rsidRDefault="008E5FD3" w:rsidP="008E5FD3">
            <w:pPr>
              <w:widowControl w:val="0"/>
              <w:rPr>
                <w:sz w:val="22"/>
                <w:lang w:val="en-US"/>
              </w:rPr>
            </w:pPr>
          </w:p>
        </w:tc>
      </w:tr>
      <w:tr w:rsidR="008E5FD3" w:rsidRPr="000C5ECE" w14:paraId="71B58076" w14:textId="77777777" w:rsidTr="004157C1">
        <w:tc>
          <w:tcPr>
            <w:tcW w:w="562" w:type="dxa"/>
            <w:shd w:val="clear" w:color="auto" w:fill="FFFFFF" w:themeFill="background1"/>
          </w:tcPr>
          <w:p w14:paraId="0692008D" w14:textId="593DA98B" w:rsidR="008E5FD3" w:rsidRPr="000C5ECE" w:rsidRDefault="008E5FD3" w:rsidP="008E5FD3">
            <w:pPr>
              <w:tabs>
                <w:tab w:val="left" w:pos="0"/>
              </w:tabs>
              <w:jc w:val="center"/>
              <w:rPr>
                <w:sz w:val="22"/>
                <w:lang w:val="en-US"/>
              </w:rPr>
            </w:pPr>
            <w:r w:rsidRPr="000C5ECE">
              <w:rPr>
                <w:sz w:val="22"/>
                <w:lang w:val="en-US"/>
              </w:rPr>
              <w:t>12</w:t>
            </w:r>
          </w:p>
        </w:tc>
        <w:tc>
          <w:tcPr>
            <w:tcW w:w="4366" w:type="dxa"/>
            <w:shd w:val="clear" w:color="auto" w:fill="FFFFFF" w:themeFill="background1"/>
          </w:tcPr>
          <w:p w14:paraId="0A2E125A" w14:textId="77777777" w:rsidR="008E5FD3" w:rsidRPr="000C5ECE" w:rsidRDefault="008E5FD3" w:rsidP="008E5FD3">
            <w:pPr>
              <w:widowControl w:val="0"/>
              <w:tabs>
                <w:tab w:val="num" w:pos="720"/>
              </w:tabs>
              <w:autoSpaceDE w:val="0"/>
              <w:autoSpaceDN w:val="0"/>
              <w:adjustRightInd w:val="0"/>
              <w:spacing w:before="60" w:after="60"/>
              <w:jc w:val="both"/>
              <w:rPr>
                <w:color w:val="000000" w:themeColor="text1"/>
                <w:sz w:val="22"/>
                <w:lang w:val="en-US"/>
              </w:rPr>
            </w:pPr>
            <w:r w:rsidRPr="000C5ECE">
              <w:rPr>
                <w:color w:val="000000" w:themeColor="text1"/>
                <w:sz w:val="22"/>
                <w:lang w:val="en-US"/>
              </w:rPr>
              <w:t xml:space="preserve">Consider CSB and Seabed 2030 initiatives be permanently added as an agenda item at future </w:t>
            </w:r>
            <w:r w:rsidRPr="000C5ECE">
              <w:rPr>
                <w:color w:val="000000" w:themeColor="text1"/>
                <w:sz w:val="22"/>
                <w:lang w:val="en-US"/>
              </w:rPr>
              <w:lastRenderedPageBreak/>
              <w:t>RHC meetings.</w:t>
            </w:r>
          </w:p>
          <w:p w14:paraId="2A2BD7B2" w14:textId="0F99ADBB" w:rsidR="008E5FD3" w:rsidRPr="000C5ECE" w:rsidRDefault="008E5FD3" w:rsidP="008E5FD3">
            <w:pPr>
              <w:widowControl w:val="0"/>
              <w:tabs>
                <w:tab w:val="num" w:pos="720"/>
              </w:tabs>
              <w:autoSpaceDE w:val="0"/>
              <w:autoSpaceDN w:val="0"/>
              <w:adjustRightInd w:val="0"/>
              <w:spacing w:before="60" w:after="60"/>
              <w:jc w:val="both"/>
              <w:rPr>
                <w:color w:val="000000" w:themeColor="text1"/>
                <w:sz w:val="22"/>
                <w:lang w:val="en-US"/>
              </w:rPr>
            </w:pPr>
          </w:p>
        </w:tc>
        <w:tc>
          <w:tcPr>
            <w:tcW w:w="1615" w:type="dxa"/>
            <w:shd w:val="clear" w:color="auto" w:fill="FFFFFF" w:themeFill="background1"/>
          </w:tcPr>
          <w:p w14:paraId="6EFEA386" w14:textId="4D99F31C" w:rsidR="008E5FD3" w:rsidRPr="000C5ECE" w:rsidRDefault="008E5FD3" w:rsidP="008E5FD3">
            <w:pPr>
              <w:widowControl w:val="0"/>
              <w:rPr>
                <w:sz w:val="22"/>
                <w:lang w:val="en-US"/>
              </w:rPr>
            </w:pPr>
            <w:r w:rsidRPr="000C5ECE">
              <w:rPr>
                <w:sz w:val="22"/>
                <w:lang w:val="en-US"/>
              </w:rPr>
              <w:lastRenderedPageBreak/>
              <w:t>RHC</w:t>
            </w:r>
          </w:p>
        </w:tc>
        <w:tc>
          <w:tcPr>
            <w:tcW w:w="1333" w:type="dxa"/>
            <w:shd w:val="clear" w:color="auto" w:fill="FFFFFF" w:themeFill="background1"/>
          </w:tcPr>
          <w:p w14:paraId="39D4400B" w14:textId="07092CDE" w:rsidR="008E5FD3" w:rsidRPr="000C5ECE" w:rsidRDefault="008E5FD3" w:rsidP="008E5FD3">
            <w:pPr>
              <w:widowControl w:val="0"/>
              <w:rPr>
                <w:sz w:val="22"/>
                <w:lang w:val="en-US"/>
              </w:rPr>
            </w:pPr>
            <w:r w:rsidRPr="000C5ECE">
              <w:rPr>
                <w:sz w:val="22"/>
                <w:lang w:val="en-US"/>
              </w:rPr>
              <w:t>IRCC13</w:t>
            </w:r>
          </w:p>
        </w:tc>
        <w:tc>
          <w:tcPr>
            <w:tcW w:w="1758" w:type="dxa"/>
            <w:shd w:val="clear" w:color="auto" w:fill="FFFFFF" w:themeFill="background1"/>
          </w:tcPr>
          <w:p w14:paraId="1EA9C349" w14:textId="77777777" w:rsidR="008E5FD3" w:rsidRPr="000C5ECE" w:rsidRDefault="008E5FD3" w:rsidP="008E5FD3">
            <w:pPr>
              <w:widowControl w:val="0"/>
              <w:rPr>
                <w:sz w:val="22"/>
                <w:lang w:val="en-US"/>
              </w:rPr>
            </w:pPr>
          </w:p>
        </w:tc>
      </w:tr>
      <w:tr w:rsidR="008E5FD3" w:rsidRPr="000C5ECE" w14:paraId="472B8EED" w14:textId="77777777" w:rsidTr="004157C1">
        <w:tc>
          <w:tcPr>
            <w:tcW w:w="562" w:type="dxa"/>
            <w:shd w:val="clear" w:color="auto" w:fill="FFFFFF" w:themeFill="background1"/>
          </w:tcPr>
          <w:p w14:paraId="0A1C7116" w14:textId="243BDD36" w:rsidR="008E5FD3" w:rsidRPr="000C5ECE" w:rsidRDefault="008E5FD3" w:rsidP="008E5FD3">
            <w:pPr>
              <w:tabs>
                <w:tab w:val="left" w:pos="0"/>
              </w:tabs>
              <w:jc w:val="center"/>
              <w:rPr>
                <w:sz w:val="22"/>
                <w:lang w:val="en-US"/>
              </w:rPr>
            </w:pPr>
            <w:r w:rsidRPr="000C5ECE">
              <w:rPr>
                <w:sz w:val="22"/>
                <w:lang w:val="en-US"/>
              </w:rPr>
              <w:t>13</w:t>
            </w:r>
          </w:p>
        </w:tc>
        <w:tc>
          <w:tcPr>
            <w:tcW w:w="4366" w:type="dxa"/>
            <w:shd w:val="clear" w:color="auto" w:fill="FFFFFF" w:themeFill="background1"/>
          </w:tcPr>
          <w:p w14:paraId="002B1876" w14:textId="2F3B6D92" w:rsidR="008E5FD3" w:rsidRPr="000C5ECE" w:rsidRDefault="008E5FD3" w:rsidP="008E5FD3">
            <w:pPr>
              <w:widowControl w:val="0"/>
              <w:tabs>
                <w:tab w:val="num" w:pos="720"/>
              </w:tabs>
              <w:autoSpaceDE w:val="0"/>
              <w:autoSpaceDN w:val="0"/>
              <w:adjustRightInd w:val="0"/>
              <w:spacing w:before="60" w:after="60"/>
              <w:jc w:val="both"/>
              <w:rPr>
                <w:color w:val="000000" w:themeColor="text1"/>
                <w:sz w:val="22"/>
                <w:lang w:val="en-US"/>
              </w:rPr>
            </w:pPr>
            <w:r w:rsidRPr="000C5ECE">
              <w:rPr>
                <w:rFonts w:eastAsia="Times New Roman"/>
              </w:rPr>
              <w:t xml:space="preserve">Encourage </w:t>
            </w:r>
            <w:proofErr w:type="spellStart"/>
            <w:r w:rsidRPr="000C5ECE">
              <w:rPr>
                <w:rFonts w:eastAsia="Times New Roman"/>
              </w:rPr>
              <w:t>Member</w:t>
            </w:r>
            <w:proofErr w:type="spellEnd"/>
            <w:r w:rsidRPr="000C5ECE">
              <w:rPr>
                <w:rFonts w:eastAsia="Times New Roman"/>
              </w:rPr>
              <w:t xml:space="preserve"> States to support the CSB initiative </w:t>
            </w:r>
            <w:proofErr w:type="spellStart"/>
            <w:r w:rsidRPr="000C5ECE">
              <w:rPr>
                <w:rFonts w:eastAsia="Times New Roman"/>
              </w:rPr>
              <w:t>with</w:t>
            </w:r>
            <w:proofErr w:type="spellEnd"/>
            <w:r w:rsidRPr="000C5ECE">
              <w:rPr>
                <w:rFonts w:eastAsia="Times New Roman"/>
              </w:rPr>
              <w:t xml:space="preserve"> positive actions, </w:t>
            </w:r>
            <w:proofErr w:type="spellStart"/>
            <w:r w:rsidRPr="000C5ECE">
              <w:rPr>
                <w:rFonts w:eastAsia="Times New Roman"/>
              </w:rPr>
              <w:t>such</w:t>
            </w:r>
            <w:proofErr w:type="spellEnd"/>
            <w:r w:rsidRPr="000C5ECE">
              <w:rPr>
                <w:rFonts w:eastAsia="Times New Roman"/>
              </w:rPr>
              <w:t xml:space="preserve"> as </w:t>
            </w:r>
            <w:proofErr w:type="spellStart"/>
            <w:r w:rsidRPr="000C5ECE">
              <w:rPr>
                <w:rFonts w:eastAsia="Times New Roman"/>
              </w:rPr>
              <w:t>requiring</w:t>
            </w:r>
            <w:proofErr w:type="spellEnd"/>
            <w:r w:rsidRPr="000C5ECE">
              <w:rPr>
                <w:rFonts w:eastAsia="Times New Roman"/>
              </w:rPr>
              <w:t xml:space="preserve"> all </w:t>
            </w:r>
            <w:proofErr w:type="spellStart"/>
            <w:r w:rsidRPr="000C5ECE">
              <w:rPr>
                <w:rFonts w:eastAsia="Times New Roman"/>
              </w:rPr>
              <w:t>research</w:t>
            </w:r>
            <w:proofErr w:type="spellEnd"/>
            <w:r w:rsidRPr="000C5ECE">
              <w:rPr>
                <w:rFonts w:eastAsia="Times New Roman"/>
              </w:rPr>
              <w:t xml:space="preserve"> </w:t>
            </w:r>
            <w:proofErr w:type="spellStart"/>
            <w:r w:rsidRPr="000C5ECE">
              <w:rPr>
                <w:rFonts w:eastAsia="Times New Roman"/>
              </w:rPr>
              <w:t>vessels</w:t>
            </w:r>
            <w:proofErr w:type="spellEnd"/>
            <w:r w:rsidRPr="000C5ECE">
              <w:rPr>
                <w:rFonts w:eastAsia="Times New Roman"/>
              </w:rPr>
              <w:t xml:space="preserve"> to </w:t>
            </w:r>
            <w:proofErr w:type="spellStart"/>
            <w:r w:rsidRPr="000C5ECE">
              <w:rPr>
                <w:rFonts w:eastAsia="Times New Roman"/>
              </w:rPr>
              <w:t>collect</w:t>
            </w:r>
            <w:proofErr w:type="spellEnd"/>
            <w:r w:rsidRPr="000C5ECE">
              <w:rPr>
                <w:rFonts w:eastAsia="Times New Roman"/>
              </w:rPr>
              <w:t xml:space="preserve"> </w:t>
            </w:r>
            <w:proofErr w:type="spellStart"/>
            <w:r w:rsidRPr="000C5ECE">
              <w:rPr>
                <w:rFonts w:eastAsia="Times New Roman"/>
              </w:rPr>
              <w:t>bathymetric</w:t>
            </w:r>
            <w:proofErr w:type="spellEnd"/>
            <w:r w:rsidRPr="000C5ECE">
              <w:rPr>
                <w:rFonts w:eastAsia="Times New Roman"/>
              </w:rPr>
              <w:t xml:space="preserve"> data for </w:t>
            </w:r>
            <w:proofErr w:type="spellStart"/>
            <w:r w:rsidRPr="000C5ECE">
              <w:rPr>
                <w:rFonts w:eastAsia="Times New Roman"/>
              </w:rPr>
              <w:t>late</w:t>
            </w:r>
            <w:proofErr w:type="spellEnd"/>
            <w:r w:rsidRPr="000C5ECE">
              <w:rPr>
                <w:rFonts w:eastAsia="Times New Roman"/>
              </w:rPr>
              <w:t xml:space="preserve"> </w:t>
            </w:r>
            <w:proofErr w:type="spellStart"/>
            <w:r w:rsidRPr="000C5ECE">
              <w:rPr>
                <w:rFonts w:eastAsia="Times New Roman"/>
              </w:rPr>
              <w:t>uploading</w:t>
            </w:r>
            <w:proofErr w:type="spellEnd"/>
            <w:r w:rsidRPr="000C5ECE">
              <w:rPr>
                <w:rFonts w:eastAsia="Times New Roman"/>
              </w:rPr>
              <w:t xml:space="preserve">, </w:t>
            </w:r>
            <w:proofErr w:type="spellStart"/>
            <w:r w:rsidRPr="000C5ECE">
              <w:rPr>
                <w:rFonts w:eastAsia="Times New Roman"/>
              </w:rPr>
              <w:t>when</w:t>
            </w:r>
            <w:proofErr w:type="spellEnd"/>
            <w:r w:rsidRPr="000C5ECE">
              <w:rPr>
                <w:rFonts w:eastAsia="Times New Roman"/>
              </w:rPr>
              <w:t xml:space="preserve"> on passage or </w:t>
            </w:r>
            <w:proofErr w:type="spellStart"/>
            <w:r w:rsidRPr="000C5ECE">
              <w:rPr>
                <w:rFonts w:eastAsia="Times New Roman"/>
              </w:rPr>
              <w:t>when</w:t>
            </w:r>
            <w:proofErr w:type="spellEnd"/>
            <w:r w:rsidRPr="000C5ECE">
              <w:rPr>
                <w:rFonts w:eastAsia="Times New Roman"/>
              </w:rPr>
              <w:t xml:space="preserve"> </w:t>
            </w:r>
            <w:proofErr w:type="spellStart"/>
            <w:r w:rsidRPr="000C5ECE">
              <w:rPr>
                <w:rFonts w:eastAsia="Times New Roman"/>
              </w:rPr>
              <w:t>it</w:t>
            </w:r>
            <w:proofErr w:type="spellEnd"/>
            <w:r w:rsidRPr="000C5ECE">
              <w:rPr>
                <w:rFonts w:eastAsia="Times New Roman"/>
              </w:rPr>
              <w:t xml:space="preserve"> </w:t>
            </w:r>
            <w:proofErr w:type="spellStart"/>
            <w:r w:rsidRPr="000C5ECE">
              <w:rPr>
                <w:rFonts w:eastAsia="Times New Roman"/>
              </w:rPr>
              <w:t>does</w:t>
            </w:r>
            <w:proofErr w:type="spellEnd"/>
            <w:r w:rsidRPr="000C5ECE">
              <w:rPr>
                <w:rFonts w:eastAsia="Times New Roman"/>
              </w:rPr>
              <w:t xml:space="preserve"> not </w:t>
            </w:r>
            <w:proofErr w:type="spellStart"/>
            <w:r w:rsidRPr="000C5ECE">
              <w:rPr>
                <w:rFonts w:eastAsia="Times New Roman"/>
              </w:rPr>
              <w:t>interfere</w:t>
            </w:r>
            <w:proofErr w:type="spellEnd"/>
            <w:r w:rsidRPr="000C5ECE">
              <w:rPr>
                <w:rFonts w:eastAsia="Times New Roman"/>
              </w:rPr>
              <w:t xml:space="preserve"> </w:t>
            </w:r>
            <w:proofErr w:type="spellStart"/>
            <w:r w:rsidRPr="000C5ECE">
              <w:rPr>
                <w:rFonts w:eastAsia="Times New Roman"/>
              </w:rPr>
              <w:t>with</w:t>
            </w:r>
            <w:proofErr w:type="spellEnd"/>
            <w:r w:rsidRPr="000C5ECE">
              <w:rPr>
                <w:rFonts w:eastAsia="Times New Roman"/>
              </w:rPr>
              <w:t xml:space="preserve"> </w:t>
            </w:r>
            <w:proofErr w:type="spellStart"/>
            <w:r w:rsidRPr="000C5ECE">
              <w:rPr>
                <w:rFonts w:eastAsia="Times New Roman"/>
              </w:rPr>
              <w:t>other</w:t>
            </w:r>
            <w:proofErr w:type="spellEnd"/>
            <w:r w:rsidRPr="000C5ECE">
              <w:rPr>
                <w:rFonts w:eastAsia="Times New Roman"/>
              </w:rPr>
              <w:t xml:space="preserve"> </w:t>
            </w:r>
            <w:proofErr w:type="spellStart"/>
            <w:r w:rsidRPr="000C5ECE">
              <w:rPr>
                <w:rFonts w:eastAsia="Times New Roman"/>
              </w:rPr>
              <w:t>research</w:t>
            </w:r>
            <w:proofErr w:type="spellEnd"/>
            <w:r w:rsidRPr="000C5ECE">
              <w:rPr>
                <w:rFonts w:eastAsia="Times New Roman"/>
              </w:rPr>
              <w:t xml:space="preserve"> </w:t>
            </w:r>
            <w:proofErr w:type="spellStart"/>
            <w:r w:rsidRPr="000C5ECE">
              <w:rPr>
                <w:rFonts w:eastAsia="Times New Roman"/>
              </w:rPr>
              <w:t>activities</w:t>
            </w:r>
            <w:proofErr w:type="spellEnd"/>
          </w:p>
        </w:tc>
        <w:tc>
          <w:tcPr>
            <w:tcW w:w="1615" w:type="dxa"/>
            <w:shd w:val="clear" w:color="auto" w:fill="FFFFFF" w:themeFill="background1"/>
          </w:tcPr>
          <w:p w14:paraId="10561494" w14:textId="12252115" w:rsidR="008E5FD3" w:rsidRPr="000C5ECE" w:rsidRDefault="008E5FD3" w:rsidP="008E5FD3">
            <w:pPr>
              <w:widowControl w:val="0"/>
              <w:rPr>
                <w:sz w:val="22"/>
                <w:lang w:val="en-US"/>
              </w:rPr>
            </w:pPr>
            <w:r w:rsidRPr="000C5ECE">
              <w:rPr>
                <w:sz w:val="22"/>
                <w:lang w:val="en-US"/>
              </w:rPr>
              <w:t>RHC</w:t>
            </w:r>
          </w:p>
        </w:tc>
        <w:tc>
          <w:tcPr>
            <w:tcW w:w="1333" w:type="dxa"/>
            <w:shd w:val="clear" w:color="auto" w:fill="FFFFFF" w:themeFill="background1"/>
          </w:tcPr>
          <w:p w14:paraId="51601D99" w14:textId="112AD505" w:rsidR="008E5FD3" w:rsidRPr="000C5ECE" w:rsidRDefault="008E5FD3" w:rsidP="008E5FD3">
            <w:pPr>
              <w:widowControl w:val="0"/>
              <w:rPr>
                <w:sz w:val="22"/>
                <w:lang w:val="en-US"/>
              </w:rPr>
            </w:pPr>
            <w:r w:rsidRPr="000C5ECE">
              <w:rPr>
                <w:sz w:val="22"/>
                <w:lang w:val="en-US"/>
              </w:rPr>
              <w:t>IRCC13</w:t>
            </w:r>
          </w:p>
        </w:tc>
        <w:tc>
          <w:tcPr>
            <w:tcW w:w="1758" w:type="dxa"/>
            <w:shd w:val="clear" w:color="auto" w:fill="FFFFFF" w:themeFill="background1"/>
          </w:tcPr>
          <w:p w14:paraId="6F5C68C0" w14:textId="77777777" w:rsidR="008E5FD3" w:rsidRPr="000C5ECE" w:rsidRDefault="008E5FD3" w:rsidP="008E5FD3">
            <w:pPr>
              <w:widowControl w:val="0"/>
              <w:rPr>
                <w:sz w:val="22"/>
                <w:lang w:val="en-US"/>
              </w:rPr>
            </w:pPr>
          </w:p>
        </w:tc>
      </w:tr>
      <w:tr w:rsidR="00FB33F7" w:rsidRPr="000C5ECE" w14:paraId="72193FDA" w14:textId="77777777" w:rsidTr="004157C1">
        <w:tc>
          <w:tcPr>
            <w:tcW w:w="562" w:type="dxa"/>
            <w:shd w:val="clear" w:color="auto" w:fill="FFFFFF" w:themeFill="background1"/>
          </w:tcPr>
          <w:p w14:paraId="619C16A6" w14:textId="1045AA41" w:rsidR="00FB33F7" w:rsidRPr="000C5ECE" w:rsidRDefault="00FB33F7" w:rsidP="00FB33F7">
            <w:pPr>
              <w:tabs>
                <w:tab w:val="left" w:pos="0"/>
              </w:tabs>
              <w:jc w:val="center"/>
              <w:rPr>
                <w:sz w:val="22"/>
                <w:lang w:val="en-US"/>
              </w:rPr>
            </w:pPr>
            <w:r w:rsidRPr="000C5ECE">
              <w:rPr>
                <w:sz w:val="22"/>
                <w:lang w:val="en-US"/>
              </w:rPr>
              <w:t>1</w:t>
            </w:r>
            <w:r w:rsidR="008E5FD3">
              <w:rPr>
                <w:sz w:val="22"/>
                <w:lang w:val="en-US"/>
              </w:rPr>
              <w:t>4</w:t>
            </w:r>
          </w:p>
        </w:tc>
        <w:tc>
          <w:tcPr>
            <w:tcW w:w="4366" w:type="dxa"/>
            <w:shd w:val="clear" w:color="auto" w:fill="FFFFFF" w:themeFill="background1"/>
          </w:tcPr>
          <w:p w14:paraId="3C1DCD0D" w14:textId="4C848DBB" w:rsidR="00FB33F7" w:rsidRPr="000C5ECE" w:rsidRDefault="00A062D6" w:rsidP="00FB33F7">
            <w:pPr>
              <w:widowControl w:val="0"/>
              <w:rPr>
                <w:color w:val="000000" w:themeColor="text1"/>
                <w:sz w:val="22"/>
                <w:lang w:val="nl-NL"/>
              </w:rPr>
            </w:pPr>
            <w:r w:rsidRPr="000C5ECE">
              <w:rPr>
                <w:color w:val="000000" w:themeColor="text1"/>
                <w:sz w:val="22"/>
                <w:lang w:val="en-US"/>
              </w:rPr>
              <w:t>S</w:t>
            </w:r>
            <w:r w:rsidR="00FB33F7" w:rsidRPr="000C5ECE">
              <w:rPr>
                <w:color w:val="000000" w:themeColor="text1"/>
                <w:sz w:val="22"/>
                <w:lang w:val="en-US"/>
              </w:rPr>
              <w:t>upport the modification of the current “RHC Seabed 2030 Coordinator” to a joint “RHC CSB/Seabed 2030 Coordinator”</w:t>
            </w:r>
            <w:r w:rsidRPr="000C5ECE">
              <w:rPr>
                <w:color w:val="000000" w:themeColor="text1"/>
                <w:sz w:val="22"/>
                <w:lang w:val="en-US"/>
              </w:rPr>
              <w:t xml:space="preserve"> and provide the identification of the Coordinators</w:t>
            </w:r>
          </w:p>
        </w:tc>
        <w:tc>
          <w:tcPr>
            <w:tcW w:w="1615" w:type="dxa"/>
            <w:shd w:val="clear" w:color="auto" w:fill="FFFFFF" w:themeFill="background1"/>
          </w:tcPr>
          <w:p w14:paraId="5E503108" w14:textId="6C198760" w:rsidR="00FB33F7" w:rsidRPr="000C5ECE" w:rsidRDefault="00FB33F7" w:rsidP="00FB33F7">
            <w:pPr>
              <w:widowControl w:val="0"/>
              <w:rPr>
                <w:sz w:val="22"/>
                <w:lang w:val="en-US"/>
              </w:rPr>
            </w:pPr>
            <w:r w:rsidRPr="000C5ECE">
              <w:rPr>
                <w:sz w:val="22"/>
                <w:lang w:val="en-US"/>
              </w:rPr>
              <w:t>RHC</w:t>
            </w:r>
          </w:p>
        </w:tc>
        <w:tc>
          <w:tcPr>
            <w:tcW w:w="1333" w:type="dxa"/>
            <w:shd w:val="clear" w:color="auto" w:fill="FFFFFF" w:themeFill="background1"/>
          </w:tcPr>
          <w:p w14:paraId="4575DA6B" w14:textId="1115C78E" w:rsidR="00FB33F7" w:rsidRPr="000C5ECE" w:rsidRDefault="00FB33F7" w:rsidP="00FB33F7">
            <w:pPr>
              <w:widowControl w:val="0"/>
              <w:rPr>
                <w:sz w:val="22"/>
                <w:lang w:val="en-US"/>
              </w:rPr>
            </w:pPr>
            <w:r w:rsidRPr="000C5ECE">
              <w:rPr>
                <w:sz w:val="22"/>
                <w:lang w:val="en-US"/>
              </w:rPr>
              <w:t>IRCC13</w:t>
            </w:r>
          </w:p>
        </w:tc>
        <w:tc>
          <w:tcPr>
            <w:tcW w:w="1758" w:type="dxa"/>
            <w:shd w:val="clear" w:color="auto" w:fill="FFFFFF" w:themeFill="background1"/>
          </w:tcPr>
          <w:p w14:paraId="554924E5" w14:textId="77777777" w:rsidR="00FB33F7" w:rsidRPr="000C5ECE" w:rsidRDefault="00FB33F7" w:rsidP="00FB33F7">
            <w:pPr>
              <w:widowControl w:val="0"/>
              <w:rPr>
                <w:sz w:val="22"/>
                <w:lang w:val="en-US"/>
              </w:rPr>
            </w:pPr>
          </w:p>
        </w:tc>
      </w:tr>
      <w:tr w:rsidR="009D3035" w:rsidRPr="000C5ECE" w14:paraId="30498117" w14:textId="77777777" w:rsidTr="004157C1">
        <w:tc>
          <w:tcPr>
            <w:tcW w:w="562" w:type="dxa"/>
            <w:shd w:val="clear" w:color="auto" w:fill="FFFFFF" w:themeFill="background1"/>
          </w:tcPr>
          <w:p w14:paraId="2614DD0A" w14:textId="555C668E" w:rsidR="009D3035" w:rsidRPr="004157C1" w:rsidRDefault="008E5FD3" w:rsidP="00FB33F7">
            <w:pPr>
              <w:tabs>
                <w:tab w:val="left" w:pos="0"/>
              </w:tabs>
              <w:jc w:val="center"/>
              <w:rPr>
                <w:sz w:val="22"/>
                <w:lang w:val="en-US"/>
              </w:rPr>
            </w:pPr>
            <w:r>
              <w:rPr>
                <w:sz w:val="22"/>
                <w:lang w:val="en-US"/>
              </w:rPr>
              <w:t>15</w:t>
            </w:r>
          </w:p>
        </w:tc>
        <w:tc>
          <w:tcPr>
            <w:tcW w:w="4366" w:type="dxa"/>
            <w:shd w:val="clear" w:color="auto" w:fill="FFFFFF" w:themeFill="background1"/>
          </w:tcPr>
          <w:p w14:paraId="0970918B" w14:textId="39768906" w:rsidR="009D3035" w:rsidRPr="004157C1" w:rsidRDefault="004157C1" w:rsidP="009D3035">
            <w:pPr>
              <w:spacing w:before="100" w:beforeAutospacing="1" w:after="100" w:afterAutospacing="1"/>
              <w:rPr>
                <w:rFonts w:eastAsia="Times New Roman"/>
              </w:rPr>
            </w:pPr>
            <w:r>
              <w:rPr>
                <w:color w:val="000000" w:themeColor="text1"/>
                <w:sz w:val="22"/>
              </w:rPr>
              <w:t xml:space="preserve">Encourage the GEBCO GC to </w:t>
            </w:r>
            <w:proofErr w:type="spellStart"/>
            <w:r>
              <w:rPr>
                <w:color w:val="000000" w:themeColor="text1"/>
                <w:sz w:val="22"/>
              </w:rPr>
              <w:t>liaise</w:t>
            </w:r>
            <w:proofErr w:type="spellEnd"/>
            <w:r>
              <w:rPr>
                <w:color w:val="000000" w:themeColor="text1"/>
                <w:sz w:val="22"/>
              </w:rPr>
              <w:t xml:space="preserve"> </w:t>
            </w:r>
            <w:proofErr w:type="spellStart"/>
            <w:r>
              <w:rPr>
                <w:color w:val="000000" w:themeColor="text1"/>
                <w:sz w:val="22"/>
              </w:rPr>
              <w:t>with</w:t>
            </w:r>
            <w:proofErr w:type="spellEnd"/>
            <w:r>
              <w:rPr>
                <w:color w:val="000000" w:themeColor="text1"/>
                <w:sz w:val="22"/>
              </w:rPr>
              <w:t xml:space="preserve"> </w:t>
            </w:r>
            <w:proofErr w:type="spellStart"/>
            <w:r>
              <w:rPr>
                <w:color w:val="000000" w:themeColor="text1"/>
                <w:sz w:val="22"/>
              </w:rPr>
              <w:t>Seabed</w:t>
            </w:r>
            <w:proofErr w:type="spellEnd"/>
            <w:r>
              <w:rPr>
                <w:color w:val="000000" w:themeColor="text1"/>
                <w:sz w:val="22"/>
              </w:rPr>
              <w:t xml:space="preserve"> 2030 Project Team and </w:t>
            </w:r>
            <w:proofErr w:type="spellStart"/>
            <w:r>
              <w:rPr>
                <w:color w:val="000000" w:themeColor="text1"/>
                <w:sz w:val="22"/>
              </w:rPr>
              <w:t>with</w:t>
            </w:r>
            <w:proofErr w:type="spellEnd"/>
            <w:r>
              <w:rPr>
                <w:color w:val="000000" w:themeColor="text1"/>
                <w:sz w:val="22"/>
              </w:rPr>
              <w:t xml:space="preserve"> the R</w:t>
            </w:r>
            <w:r w:rsidR="008A2DEB" w:rsidRPr="004157C1">
              <w:rPr>
                <w:color w:val="000000" w:themeColor="text1"/>
                <w:sz w:val="22"/>
              </w:rPr>
              <w:t>HC CSB/</w:t>
            </w:r>
            <w:proofErr w:type="spellStart"/>
            <w:r w:rsidR="008A2DEB" w:rsidRPr="004157C1">
              <w:rPr>
                <w:color w:val="000000" w:themeColor="text1"/>
                <w:sz w:val="22"/>
              </w:rPr>
              <w:t>Seabed</w:t>
            </w:r>
            <w:proofErr w:type="spellEnd"/>
            <w:r w:rsidR="008A2DEB" w:rsidRPr="004157C1">
              <w:rPr>
                <w:color w:val="000000" w:themeColor="text1"/>
                <w:sz w:val="22"/>
              </w:rPr>
              <w:t xml:space="preserve"> 2030 </w:t>
            </w:r>
            <w:proofErr w:type="spellStart"/>
            <w:r w:rsidR="008A2DEB" w:rsidRPr="004157C1">
              <w:rPr>
                <w:color w:val="000000" w:themeColor="text1"/>
                <w:sz w:val="22"/>
              </w:rPr>
              <w:t>Coordinators</w:t>
            </w:r>
            <w:proofErr w:type="spellEnd"/>
            <w:r w:rsidR="008A2DEB" w:rsidRPr="004157C1">
              <w:rPr>
                <w:color w:val="000000" w:themeColor="text1"/>
                <w:sz w:val="22"/>
              </w:rPr>
              <w:t>, </w:t>
            </w:r>
            <w:r w:rsidR="002834FB" w:rsidRPr="004157C1">
              <w:rPr>
                <w:color w:val="000000" w:themeColor="text1"/>
                <w:sz w:val="22"/>
              </w:rPr>
              <w:t xml:space="preserve">in </w:t>
            </w:r>
            <w:proofErr w:type="spellStart"/>
            <w:r w:rsidR="002834FB" w:rsidRPr="004157C1">
              <w:rPr>
                <w:color w:val="000000" w:themeColor="text1"/>
                <w:sz w:val="22"/>
              </w:rPr>
              <w:t>order</w:t>
            </w:r>
            <w:proofErr w:type="spellEnd"/>
            <w:r w:rsidR="002834FB" w:rsidRPr="004157C1">
              <w:rPr>
                <w:color w:val="000000" w:themeColor="text1"/>
                <w:sz w:val="22"/>
              </w:rPr>
              <w:t xml:space="preserve"> to </w:t>
            </w:r>
            <w:proofErr w:type="spellStart"/>
            <w:r w:rsidR="008A2DEB" w:rsidRPr="004157C1">
              <w:rPr>
                <w:color w:val="000000" w:themeColor="text1"/>
                <w:sz w:val="22"/>
              </w:rPr>
              <w:t>establish</w:t>
            </w:r>
            <w:proofErr w:type="spellEnd"/>
            <w:r w:rsidR="008A2DEB" w:rsidRPr="004157C1">
              <w:rPr>
                <w:color w:val="000000" w:themeColor="text1"/>
                <w:sz w:val="22"/>
              </w:rPr>
              <w:t xml:space="preserve"> a </w:t>
            </w:r>
            <w:proofErr w:type="spellStart"/>
            <w:r w:rsidR="008A2DEB" w:rsidRPr="004157C1">
              <w:rPr>
                <w:color w:val="000000" w:themeColor="text1"/>
                <w:sz w:val="22"/>
              </w:rPr>
              <w:t>common</w:t>
            </w:r>
            <w:proofErr w:type="spellEnd"/>
            <w:r w:rsidR="008A2DEB" w:rsidRPr="004157C1">
              <w:rPr>
                <w:color w:val="000000" w:themeColor="text1"/>
                <w:sz w:val="22"/>
              </w:rPr>
              <w:t xml:space="preserve"> </w:t>
            </w:r>
            <w:proofErr w:type="spellStart"/>
            <w:r w:rsidR="008A2DEB" w:rsidRPr="004157C1">
              <w:rPr>
                <w:color w:val="000000" w:themeColor="text1"/>
                <w:sz w:val="22"/>
              </w:rPr>
              <w:t>methodology</w:t>
            </w:r>
            <w:proofErr w:type="spellEnd"/>
            <w:r w:rsidR="008A2DEB" w:rsidRPr="004157C1">
              <w:rPr>
                <w:color w:val="000000" w:themeColor="text1"/>
                <w:sz w:val="22"/>
              </w:rPr>
              <w:t xml:space="preserve"> and </w:t>
            </w:r>
            <w:proofErr w:type="spellStart"/>
            <w:r w:rsidR="008A2DEB" w:rsidRPr="004157C1">
              <w:rPr>
                <w:color w:val="000000" w:themeColor="text1"/>
                <w:sz w:val="22"/>
              </w:rPr>
              <w:t>provide</w:t>
            </w:r>
            <w:proofErr w:type="spellEnd"/>
            <w:r w:rsidR="008A2DEB" w:rsidRPr="004157C1">
              <w:rPr>
                <w:color w:val="000000" w:themeColor="text1"/>
                <w:sz w:val="22"/>
              </w:rPr>
              <w:t xml:space="preserve"> </w:t>
            </w:r>
            <w:proofErr w:type="spellStart"/>
            <w:r w:rsidR="008A2DEB" w:rsidRPr="004157C1">
              <w:rPr>
                <w:color w:val="000000" w:themeColor="text1"/>
                <w:sz w:val="22"/>
              </w:rPr>
              <w:t>regional</w:t>
            </w:r>
            <w:proofErr w:type="spellEnd"/>
            <w:r w:rsidR="008A2DEB" w:rsidRPr="004157C1">
              <w:rPr>
                <w:color w:val="000000" w:themeColor="text1"/>
                <w:sz w:val="22"/>
              </w:rPr>
              <w:t xml:space="preserve"> </w:t>
            </w:r>
            <w:proofErr w:type="spellStart"/>
            <w:r w:rsidR="008A2DEB" w:rsidRPr="004157C1">
              <w:rPr>
                <w:color w:val="000000" w:themeColor="text1"/>
                <w:sz w:val="22"/>
              </w:rPr>
              <w:t>analysis</w:t>
            </w:r>
            <w:proofErr w:type="spellEnd"/>
            <w:r w:rsidR="008A2DEB" w:rsidRPr="004157C1">
              <w:rPr>
                <w:color w:val="000000" w:themeColor="text1"/>
                <w:sz w:val="22"/>
              </w:rPr>
              <w:t xml:space="preserve"> </w:t>
            </w:r>
            <w:proofErr w:type="spellStart"/>
            <w:r w:rsidR="008A2DEB" w:rsidRPr="004157C1">
              <w:rPr>
                <w:color w:val="000000" w:themeColor="text1"/>
                <w:sz w:val="22"/>
              </w:rPr>
              <w:t>prior</w:t>
            </w:r>
            <w:proofErr w:type="spellEnd"/>
            <w:r w:rsidR="008A2DEB" w:rsidRPr="004157C1">
              <w:rPr>
                <w:color w:val="000000" w:themeColor="text1"/>
                <w:sz w:val="22"/>
              </w:rPr>
              <w:t xml:space="preserve"> to RHC meetin</w:t>
            </w:r>
            <w:r>
              <w:rPr>
                <w:color w:val="000000" w:themeColor="text1"/>
                <w:sz w:val="22"/>
              </w:rPr>
              <w:t>gs.</w:t>
            </w:r>
          </w:p>
        </w:tc>
        <w:tc>
          <w:tcPr>
            <w:tcW w:w="1615" w:type="dxa"/>
            <w:shd w:val="clear" w:color="auto" w:fill="FFFFFF" w:themeFill="background1"/>
          </w:tcPr>
          <w:p w14:paraId="3E8C2ADB" w14:textId="301054E3" w:rsidR="009D3035" w:rsidRPr="000C5ECE" w:rsidRDefault="009D3035" w:rsidP="00FB33F7">
            <w:pPr>
              <w:widowControl w:val="0"/>
              <w:rPr>
                <w:sz w:val="22"/>
                <w:lang w:val="en-US"/>
              </w:rPr>
            </w:pPr>
            <w:r w:rsidRPr="000C5ECE">
              <w:rPr>
                <w:sz w:val="22"/>
                <w:lang w:val="en-US"/>
              </w:rPr>
              <w:t>IRCC</w:t>
            </w:r>
          </w:p>
        </w:tc>
        <w:tc>
          <w:tcPr>
            <w:tcW w:w="1333" w:type="dxa"/>
            <w:shd w:val="clear" w:color="auto" w:fill="FFFFFF" w:themeFill="background1"/>
          </w:tcPr>
          <w:p w14:paraId="2254F797" w14:textId="0F72EC2F" w:rsidR="009D3035" w:rsidRPr="000C5ECE" w:rsidRDefault="009D3035" w:rsidP="00FB33F7">
            <w:pPr>
              <w:widowControl w:val="0"/>
              <w:rPr>
                <w:sz w:val="22"/>
                <w:lang w:val="en-US"/>
              </w:rPr>
            </w:pPr>
            <w:r w:rsidRPr="000C5ECE">
              <w:rPr>
                <w:sz w:val="22"/>
                <w:lang w:val="en-US"/>
              </w:rPr>
              <w:t>IRCC13</w:t>
            </w:r>
          </w:p>
        </w:tc>
        <w:tc>
          <w:tcPr>
            <w:tcW w:w="1758" w:type="dxa"/>
            <w:shd w:val="clear" w:color="auto" w:fill="FFFFFF" w:themeFill="background1"/>
          </w:tcPr>
          <w:p w14:paraId="30AB2224" w14:textId="77777777" w:rsidR="009D3035" w:rsidRPr="000C5ECE" w:rsidRDefault="009D3035" w:rsidP="00FB33F7">
            <w:pPr>
              <w:widowControl w:val="0"/>
              <w:rPr>
                <w:sz w:val="22"/>
                <w:lang w:val="en-US"/>
              </w:rPr>
            </w:pPr>
          </w:p>
        </w:tc>
      </w:tr>
      <w:tr w:rsidR="00FB33F7" w:rsidRPr="000C5ECE" w14:paraId="43DC86F7" w14:textId="77777777" w:rsidTr="004157C1">
        <w:tc>
          <w:tcPr>
            <w:tcW w:w="562" w:type="dxa"/>
            <w:shd w:val="clear" w:color="auto" w:fill="FFFFFF" w:themeFill="background1"/>
          </w:tcPr>
          <w:p w14:paraId="3D927B1C" w14:textId="62428C3A" w:rsidR="00FB33F7" w:rsidRPr="000C5ECE" w:rsidRDefault="00FB33F7" w:rsidP="00FB33F7">
            <w:pPr>
              <w:tabs>
                <w:tab w:val="left" w:pos="0"/>
              </w:tabs>
              <w:jc w:val="center"/>
              <w:rPr>
                <w:sz w:val="22"/>
                <w:lang w:val="en-US"/>
              </w:rPr>
            </w:pPr>
            <w:r w:rsidRPr="000C5ECE">
              <w:rPr>
                <w:sz w:val="22"/>
                <w:lang w:val="en-US"/>
              </w:rPr>
              <w:t>1</w:t>
            </w:r>
            <w:r w:rsidR="008E5FD3">
              <w:rPr>
                <w:sz w:val="22"/>
                <w:lang w:val="en-US"/>
              </w:rPr>
              <w:t>6</w:t>
            </w:r>
          </w:p>
        </w:tc>
        <w:tc>
          <w:tcPr>
            <w:tcW w:w="4366" w:type="dxa"/>
            <w:shd w:val="clear" w:color="auto" w:fill="FFFFFF" w:themeFill="background1"/>
          </w:tcPr>
          <w:p w14:paraId="3789C2E1" w14:textId="374BE99C" w:rsidR="00FB33F7" w:rsidRPr="000C5ECE" w:rsidRDefault="00FB33F7" w:rsidP="00FB33F7">
            <w:pPr>
              <w:widowControl w:val="0"/>
              <w:rPr>
                <w:color w:val="000000" w:themeColor="text1"/>
                <w:sz w:val="22"/>
                <w:lang w:val="en-US"/>
              </w:rPr>
            </w:pPr>
            <w:r w:rsidRPr="000C5ECE">
              <w:rPr>
                <w:color w:val="000000" w:themeColor="text1"/>
                <w:sz w:val="22"/>
                <w:lang w:val="en-US"/>
              </w:rPr>
              <w:t xml:space="preserve">Encourage MS to release </w:t>
            </w:r>
            <w:proofErr w:type="spellStart"/>
            <w:r w:rsidRPr="000C5ECE">
              <w:rPr>
                <w:color w:val="000000" w:themeColor="text1"/>
                <w:sz w:val="22"/>
              </w:rPr>
              <w:t>datasets</w:t>
            </w:r>
            <w:proofErr w:type="spellEnd"/>
            <w:r w:rsidRPr="000C5ECE">
              <w:rPr>
                <w:color w:val="000000" w:themeColor="text1"/>
                <w:sz w:val="22"/>
              </w:rPr>
              <w:t xml:space="preserve"> or </w:t>
            </w:r>
            <w:proofErr w:type="spellStart"/>
            <w:r w:rsidRPr="000C5ECE">
              <w:rPr>
                <w:color w:val="000000" w:themeColor="text1"/>
                <w:sz w:val="22"/>
              </w:rPr>
              <w:t>subsets</w:t>
            </w:r>
            <w:proofErr w:type="spellEnd"/>
            <w:r w:rsidRPr="000C5ECE">
              <w:rPr>
                <w:color w:val="000000" w:themeColor="text1"/>
                <w:sz w:val="22"/>
              </w:rPr>
              <w:t xml:space="preserve"> </w:t>
            </w:r>
            <w:proofErr w:type="spellStart"/>
            <w:r w:rsidRPr="000C5ECE">
              <w:rPr>
                <w:color w:val="000000" w:themeColor="text1"/>
                <w:sz w:val="22"/>
              </w:rPr>
              <w:t>into</w:t>
            </w:r>
            <w:proofErr w:type="spellEnd"/>
            <w:r w:rsidRPr="000C5ECE">
              <w:rPr>
                <w:color w:val="000000" w:themeColor="text1"/>
                <w:sz w:val="22"/>
              </w:rPr>
              <w:t xml:space="preserve"> the public </w:t>
            </w:r>
            <w:proofErr w:type="spellStart"/>
            <w:r w:rsidRPr="000C5ECE">
              <w:rPr>
                <w:color w:val="000000" w:themeColor="text1"/>
                <w:sz w:val="22"/>
              </w:rPr>
              <w:t>domain</w:t>
            </w:r>
            <w:proofErr w:type="spellEnd"/>
            <w:r w:rsidRPr="000C5ECE">
              <w:rPr>
                <w:color w:val="000000" w:themeColor="text1"/>
                <w:sz w:val="22"/>
              </w:rPr>
              <w:t xml:space="preserve"> via the IHO DCDB</w:t>
            </w:r>
            <w:r w:rsidR="00BF6D05" w:rsidRPr="000C5ECE">
              <w:rPr>
                <w:color w:val="000000" w:themeColor="text1"/>
                <w:sz w:val="22"/>
              </w:rPr>
              <w:t>.</w:t>
            </w:r>
          </w:p>
        </w:tc>
        <w:tc>
          <w:tcPr>
            <w:tcW w:w="1615" w:type="dxa"/>
            <w:shd w:val="clear" w:color="auto" w:fill="FFFFFF" w:themeFill="background1"/>
          </w:tcPr>
          <w:p w14:paraId="3B06062F" w14:textId="75EC4CB3" w:rsidR="00FB33F7" w:rsidRPr="000C5ECE" w:rsidRDefault="00FB33F7" w:rsidP="00FB33F7">
            <w:pPr>
              <w:widowControl w:val="0"/>
              <w:rPr>
                <w:sz w:val="22"/>
                <w:lang w:val="en-US"/>
              </w:rPr>
            </w:pPr>
            <w:r w:rsidRPr="000C5ECE">
              <w:rPr>
                <w:sz w:val="22"/>
                <w:lang w:val="en-US"/>
              </w:rPr>
              <w:t>RHC</w:t>
            </w:r>
          </w:p>
        </w:tc>
        <w:tc>
          <w:tcPr>
            <w:tcW w:w="1333" w:type="dxa"/>
            <w:shd w:val="clear" w:color="auto" w:fill="FFFFFF" w:themeFill="background1"/>
          </w:tcPr>
          <w:p w14:paraId="712807BF" w14:textId="518AFCAC" w:rsidR="00FB33F7" w:rsidRPr="000C5ECE" w:rsidRDefault="00FB33F7" w:rsidP="00FB33F7">
            <w:pPr>
              <w:widowControl w:val="0"/>
              <w:rPr>
                <w:sz w:val="22"/>
                <w:lang w:val="en-US"/>
              </w:rPr>
            </w:pPr>
            <w:r w:rsidRPr="000C5ECE">
              <w:rPr>
                <w:sz w:val="22"/>
                <w:lang w:val="en-US"/>
              </w:rPr>
              <w:t>IRCC13</w:t>
            </w:r>
          </w:p>
        </w:tc>
        <w:tc>
          <w:tcPr>
            <w:tcW w:w="1758" w:type="dxa"/>
            <w:shd w:val="clear" w:color="auto" w:fill="FFFFFF" w:themeFill="background1"/>
          </w:tcPr>
          <w:p w14:paraId="27BE1FF3" w14:textId="77777777" w:rsidR="00FB33F7" w:rsidRPr="000C5ECE" w:rsidRDefault="00FB33F7" w:rsidP="00FB33F7">
            <w:pPr>
              <w:widowControl w:val="0"/>
              <w:rPr>
                <w:sz w:val="22"/>
                <w:lang w:val="en-US"/>
              </w:rPr>
            </w:pPr>
          </w:p>
        </w:tc>
      </w:tr>
      <w:tr w:rsidR="00FB33F7" w:rsidRPr="000C5ECE" w14:paraId="78D4877C" w14:textId="77777777" w:rsidTr="004157C1">
        <w:tc>
          <w:tcPr>
            <w:tcW w:w="562" w:type="dxa"/>
            <w:shd w:val="clear" w:color="auto" w:fill="FFFFFF" w:themeFill="background1"/>
          </w:tcPr>
          <w:p w14:paraId="6D16F9A1" w14:textId="6464D8E9" w:rsidR="00FB33F7" w:rsidRPr="000C5ECE" w:rsidRDefault="00FB33F7" w:rsidP="00FB33F7">
            <w:pPr>
              <w:tabs>
                <w:tab w:val="left" w:pos="0"/>
              </w:tabs>
              <w:jc w:val="center"/>
              <w:rPr>
                <w:sz w:val="22"/>
                <w:lang w:val="en-US"/>
              </w:rPr>
            </w:pPr>
            <w:r w:rsidRPr="000C5ECE">
              <w:rPr>
                <w:sz w:val="22"/>
                <w:lang w:val="en-US"/>
              </w:rPr>
              <w:t>1</w:t>
            </w:r>
            <w:r w:rsidR="008E5FD3">
              <w:rPr>
                <w:sz w:val="22"/>
                <w:lang w:val="en-US"/>
              </w:rPr>
              <w:t>7</w:t>
            </w:r>
          </w:p>
        </w:tc>
        <w:tc>
          <w:tcPr>
            <w:tcW w:w="4366" w:type="dxa"/>
            <w:shd w:val="clear" w:color="auto" w:fill="FFFFFF" w:themeFill="background1"/>
          </w:tcPr>
          <w:p w14:paraId="25738608" w14:textId="5F7F722C" w:rsidR="00FB33F7" w:rsidRPr="000C5ECE" w:rsidRDefault="00FB33F7" w:rsidP="00FB33F7">
            <w:pPr>
              <w:widowControl w:val="0"/>
              <w:rPr>
                <w:color w:val="000000" w:themeColor="text1"/>
                <w:sz w:val="22"/>
                <w:lang w:val="en-US"/>
              </w:rPr>
            </w:pPr>
            <w:r w:rsidRPr="000C5ECE">
              <w:rPr>
                <w:color w:val="000000" w:themeColor="text1"/>
                <w:sz w:val="22"/>
                <w:lang w:val="nl-NL"/>
              </w:rPr>
              <w:t>Encourage Member States</w:t>
            </w:r>
            <w:r w:rsidRPr="000C5ECE">
              <w:rPr>
                <w:color w:val="000000" w:themeColor="text1"/>
                <w:sz w:val="22"/>
                <w:lang w:val="en-US"/>
              </w:rPr>
              <w:t xml:space="preserve"> to promote the vital need to map the entire seabed</w:t>
            </w:r>
            <w:r w:rsidR="00BF6D05" w:rsidRPr="000C5ECE">
              <w:rPr>
                <w:color w:val="000000" w:themeColor="text1"/>
                <w:sz w:val="22"/>
                <w:lang w:val="en-US"/>
              </w:rPr>
              <w:t>.</w:t>
            </w:r>
          </w:p>
        </w:tc>
        <w:tc>
          <w:tcPr>
            <w:tcW w:w="1615" w:type="dxa"/>
            <w:shd w:val="clear" w:color="auto" w:fill="FFFFFF" w:themeFill="background1"/>
          </w:tcPr>
          <w:p w14:paraId="5BE9B426" w14:textId="1FEAA31D" w:rsidR="00FB33F7" w:rsidRPr="000C5ECE" w:rsidRDefault="00FB33F7" w:rsidP="00FB33F7">
            <w:pPr>
              <w:widowControl w:val="0"/>
              <w:rPr>
                <w:sz w:val="22"/>
                <w:lang w:val="en-US"/>
              </w:rPr>
            </w:pPr>
            <w:r w:rsidRPr="000C5ECE">
              <w:rPr>
                <w:sz w:val="22"/>
                <w:lang w:val="en-US"/>
              </w:rPr>
              <w:t>RHC</w:t>
            </w:r>
          </w:p>
        </w:tc>
        <w:tc>
          <w:tcPr>
            <w:tcW w:w="1333" w:type="dxa"/>
            <w:shd w:val="clear" w:color="auto" w:fill="FFFFFF" w:themeFill="background1"/>
          </w:tcPr>
          <w:p w14:paraId="2FB10E71" w14:textId="02772208" w:rsidR="00FB33F7" w:rsidRPr="000C5ECE" w:rsidRDefault="00FB33F7" w:rsidP="00FB33F7">
            <w:pPr>
              <w:widowControl w:val="0"/>
              <w:rPr>
                <w:sz w:val="22"/>
                <w:lang w:val="en-US"/>
              </w:rPr>
            </w:pPr>
            <w:r w:rsidRPr="000C5ECE">
              <w:rPr>
                <w:sz w:val="22"/>
                <w:lang w:val="en-US"/>
              </w:rPr>
              <w:t>Continuous</w:t>
            </w:r>
          </w:p>
        </w:tc>
        <w:tc>
          <w:tcPr>
            <w:tcW w:w="1758" w:type="dxa"/>
            <w:shd w:val="clear" w:color="auto" w:fill="FFFFFF" w:themeFill="background1"/>
          </w:tcPr>
          <w:p w14:paraId="3683C976" w14:textId="77777777" w:rsidR="00FB33F7" w:rsidRPr="000C5ECE" w:rsidRDefault="00FB33F7" w:rsidP="00FB33F7">
            <w:pPr>
              <w:widowControl w:val="0"/>
              <w:rPr>
                <w:sz w:val="22"/>
                <w:lang w:val="en-US"/>
              </w:rPr>
            </w:pPr>
          </w:p>
        </w:tc>
      </w:tr>
      <w:tr w:rsidR="002834FB" w:rsidRPr="000C5ECE" w14:paraId="3DF9C81A" w14:textId="77777777" w:rsidTr="004157C1">
        <w:tc>
          <w:tcPr>
            <w:tcW w:w="562" w:type="dxa"/>
            <w:shd w:val="clear" w:color="auto" w:fill="FFFFFF" w:themeFill="background1"/>
          </w:tcPr>
          <w:p w14:paraId="54685CD5" w14:textId="06B1F39D" w:rsidR="002834FB" w:rsidRPr="000C5ECE" w:rsidRDefault="008E5FD3" w:rsidP="002834FB">
            <w:pPr>
              <w:tabs>
                <w:tab w:val="left" w:pos="0"/>
              </w:tabs>
              <w:jc w:val="center"/>
              <w:rPr>
                <w:sz w:val="22"/>
                <w:lang w:val="en-US"/>
              </w:rPr>
            </w:pPr>
            <w:r>
              <w:rPr>
                <w:sz w:val="22"/>
                <w:lang w:val="en-US"/>
              </w:rPr>
              <w:t>18</w:t>
            </w:r>
          </w:p>
        </w:tc>
        <w:tc>
          <w:tcPr>
            <w:tcW w:w="4366" w:type="dxa"/>
            <w:shd w:val="clear" w:color="auto" w:fill="FFFFFF" w:themeFill="background1"/>
          </w:tcPr>
          <w:p w14:paraId="42BE2A40" w14:textId="0061547F" w:rsidR="002834FB" w:rsidRPr="000C5ECE" w:rsidRDefault="002834FB" w:rsidP="002834FB">
            <w:pPr>
              <w:spacing w:before="120" w:after="120"/>
              <w:jc w:val="both"/>
              <w:rPr>
                <w:color w:val="000000" w:themeColor="text1"/>
                <w:sz w:val="22"/>
                <w:lang w:val="en-US"/>
              </w:rPr>
            </w:pPr>
            <w:r w:rsidRPr="000C5ECE">
              <w:rPr>
                <w:color w:val="000000" w:themeColor="text1"/>
                <w:sz w:val="22"/>
                <w:lang w:val="en-US"/>
              </w:rPr>
              <w:t xml:space="preserve">Consider the amendment of the </w:t>
            </w:r>
            <w:r w:rsidR="00BF6D05" w:rsidRPr="000C5ECE">
              <w:rPr>
                <w:color w:val="000000" w:themeColor="text1"/>
                <w:sz w:val="22"/>
                <w:lang w:val="en-US"/>
              </w:rPr>
              <w:t xml:space="preserve">structure of the </w:t>
            </w:r>
            <w:r w:rsidRPr="000C5ECE">
              <w:rPr>
                <w:color w:val="000000" w:themeColor="text1"/>
                <w:sz w:val="22"/>
                <w:lang w:val="en-US"/>
              </w:rPr>
              <w:t>National Reports to the RHC included in Resolution 2/1997 as amended, in order to include the CSB activities.</w:t>
            </w:r>
          </w:p>
        </w:tc>
        <w:tc>
          <w:tcPr>
            <w:tcW w:w="1615" w:type="dxa"/>
            <w:shd w:val="clear" w:color="auto" w:fill="FFFFFF" w:themeFill="background1"/>
          </w:tcPr>
          <w:p w14:paraId="1467AF0C" w14:textId="305E2112" w:rsidR="002834FB" w:rsidRPr="000C5ECE" w:rsidRDefault="002834FB" w:rsidP="002834FB">
            <w:pPr>
              <w:widowControl w:val="0"/>
              <w:rPr>
                <w:sz w:val="22"/>
                <w:lang w:val="en-US"/>
              </w:rPr>
            </w:pPr>
            <w:r w:rsidRPr="000C5ECE">
              <w:rPr>
                <w:sz w:val="22"/>
                <w:lang w:val="en-US"/>
              </w:rPr>
              <w:t>IRCC</w:t>
            </w:r>
          </w:p>
        </w:tc>
        <w:tc>
          <w:tcPr>
            <w:tcW w:w="1333" w:type="dxa"/>
            <w:shd w:val="clear" w:color="auto" w:fill="FFFFFF" w:themeFill="background1"/>
          </w:tcPr>
          <w:p w14:paraId="68B31202" w14:textId="26277AD8" w:rsidR="002834FB" w:rsidRPr="000C5ECE" w:rsidRDefault="002834FB" w:rsidP="002834FB">
            <w:pPr>
              <w:widowControl w:val="0"/>
              <w:rPr>
                <w:sz w:val="22"/>
                <w:lang w:val="en-US"/>
              </w:rPr>
            </w:pPr>
            <w:r w:rsidRPr="000C5ECE">
              <w:rPr>
                <w:sz w:val="22"/>
                <w:lang w:val="en-US"/>
              </w:rPr>
              <w:t>IRCC13</w:t>
            </w:r>
          </w:p>
        </w:tc>
        <w:tc>
          <w:tcPr>
            <w:tcW w:w="1758" w:type="dxa"/>
            <w:shd w:val="clear" w:color="auto" w:fill="FFFFFF" w:themeFill="background1"/>
          </w:tcPr>
          <w:p w14:paraId="38C6CED6" w14:textId="77777777" w:rsidR="002834FB" w:rsidRPr="000C5ECE" w:rsidRDefault="002834FB" w:rsidP="002834FB">
            <w:pPr>
              <w:widowControl w:val="0"/>
              <w:rPr>
                <w:sz w:val="22"/>
                <w:lang w:val="en-US"/>
              </w:rPr>
            </w:pPr>
          </w:p>
        </w:tc>
      </w:tr>
      <w:tr w:rsidR="00FB33F7" w:rsidRPr="000C5ECE" w14:paraId="25AA5958" w14:textId="77777777" w:rsidTr="004157C1">
        <w:trPr>
          <w:trHeight w:val="917"/>
        </w:trPr>
        <w:tc>
          <w:tcPr>
            <w:tcW w:w="562" w:type="dxa"/>
            <w:shd w:val="clear" w:color="auto" w:fill="FFFFFF" w:themeFill="background1"/>
          </w:tcPr>
          <w:p w14:paraId="0C5E952A" w14:textId="44862CF9" w:rsidR="00FB33F7" w:rsidRPr="000C5ECE" w:rsidRDefault="00FB33F7" w:rsidP="00FB33F7">
            <w:pPr>
              <w:tabs>
                <w:tab w:val="left" w:pos="0"/>
              </w:tabs>
              <w:jc w:val="center"/>
              <w:rPr>
                <w:sz w:val="22"/>
                <w:lang w:val="en-US"/>
              </w:rPr>
            </w:pPr>
            <w:r w:rsidRPr="000C5ECE">
              <w:rPr>
                <w:sz w:val="22"/>
                <w:lang w:val="en-US"/>
              </w:rPr>
              <w:t>1</w:t>
            </w:r>
            <w:r w:rsidR="008E5FD3">
              <w:rPr>
                <w:sz w:val="22"/>
                <w:lang w:val="en-US"/>
              </w:rPr>
              <w:t>9</w:t>
            </w:r>
          </w:p>
        </w:tc>
        <w:tc>
          <w:tcPr>
            <w:tcW w:w="4366" w:type="dxa"/>
            <w:shd w:val="clear" w:color="auto" w:fill="FFFFFF" w:themeFill="background1"/>
          </w:tcPr>
          <w:p w14:paraId="238D1C24" w14:textId="7CB8FAEE" w:rsidR="00FB33F7" w:rsidRPr="000C5ECE" w:rsidRDefault="00FB33F7" w:rsidP="00FB33F7">
            <w:pPr>
              <w:spacing w:before="120" w:after="120"/>
              <w:jc w:val="both"/>
              <w:rPr>
                <w:color w:val="000000" w:themeColor="text1"/>
                <w:sz w:val="22"/>
                <w:lang w:val="en-US"/>
              </w:rPr>
            </w:pPr>
            <w:r w:rsidRPr="000C5ECE">
              <w:rPr>
                <w:color w:val="000000" w:themeColor="text1"/>
                <w:sz w:val="22"/>
                <w:lang w:val="en-US"/>
              </w:rPr>
              <w:t>E</w:t>
            </w:r>
            <w:r w:rsidRPr="000C5ECE">
              <w:rPr>
                <w:color w:val="000000" w:themeColor="text1"/>
                <w:sz w:val="22"/>
                <w:lang w:val="nl-NL"/>
              </w:rPr>
              <w:t xml:space="preserve">ncourage all </w:t>
            </w:r>
            <w:proofErr w:type="spellStart"/>
            <w:r w:rsidRPr="000C5ECE">
              <w:rPr>
                <w:color w:val="000000" w:themeColor="text1"/>
                <w:sz w:val="22"/>
              </w:rPr>
              <w:t>Member</w:t>
            </w:r>
            <w:proofErr w:type="spellEnd"/>
            <w:r w:rsidRPr="000C5ECE">
              <w:rPr>
                <w:color w:val="000000" w:themeColor="text1"/>
                <w:sz w:val="22"/>
              </w:rPr>
              <w:t xml:space="preserve"> States </w:t>
            </w:r>
            <w:r w:rsidRPr="000C5ECE">
              <w:rPr>
                <w:color w:val="000000" w:themeColor="text1"/>
                <w:sz w:val="22"/>
                <w:lang w:val="en-US"/>
              </w:rPr>
              <w:t>to make existing seabed mapping data available for use by Seabed 2030 in the GEBCO Grid</w:t>
            </w:r>
            <w:r w:rsidR="00BF6D05" w:rsidRPr="000C5ECE">
              <w:rPr>
                <w:color w:val="000000" w:themeColor="text1"/>
                <w:sz w:val="22"/>
                <w:lang w:val="en-US"/>
              </w:rPr>
              <w:t>.</w:t>
            </w:r>
          </w:p>
        </w:tc>
        <w:tc>
          <w:tcPr>
            <w:tcW w:w="1615" w:type="dxa"/>
            <w:shd w:val="clear" w:color="auto" w:fill="FFFFFF" w:themeFill="background1"/>
          </w:tcPr>
          <w:p w14:paraId="777D472C" w14:textId="5ED9B8C9" w:rsidR="00FB33F7" w:rsidRPr="000C5ECE" w:rsidRDefault="00FB33F7" w:rsidP="00FB33F7">
            <w:pPr>
              <w:widowControl w:val="0"/>
              <w:rPr>
                <w:sz w:val="22"/>
                <w:lang w:val="en-US"/>
              </w:rPr>
            </w:pPr>
            <w:r w:rsidRPr="000C5ECE">
              <w:rPr>
                <w:sz w:val="22"/>
                <w:lang w:val="en-US"/>
              </w:rPr>
              <w:t>RHC</w:t>
            </w:r>
          </w:p>
        </w:tc>
        <w:tc>
          <w:tcPr>
            <w:tcW w:w="1333" w:type="dxa"/>
            <w:shd w:val="clear" w:color="auto" w:fill="FFFFFF" w:themeFill="background1"/>
          </w:tcPr>
          <w:p w14:paraId="1C2068BC" w14:textId="1C33DFF2" w:rsidR="00FB33F7" w:rsidRPr="000C5ECE" w:rsidRDefault="00FB33F7" w:rsidP="00FB33F7">
            <w:pPr>
              <w:widowControl w:val="0"/>
              <w:rPr>
                <w:sz w:val="22"/>
                <w:lang w:val="en-US"/>
              </w:rPr>
            </w:pPr>
            <w:r w:rsidRPr="000C5ECE">
              <w:rPr>
                <w:sz w:val="22"/>
                <w:lang w:val="en-US"/>
              </w:rPr>
              <w:t>Continuous</w:t>
            </w:r>
          </w:p>
        </w:tc>
        <w:tc>
          <w:tcPr>
            <w:tcW w:w="1758" w:type="dxa"/>
            <w:shd w:val="clear" w:color="auto" w:fill="FFFFFF" w:themeFill="background1"/>
          </w:tcPr>
          <w:p w14:paraId="225EB09E" w14:textId="77777777" w:rsidR="00FB33F7" w:rsidRPr="000C5ECE" w:rsidRDefault="00FB33F7" w:rsidP="00FB33F7">
            <w:pPr>
              <w:widowControl w:val="0"/>
              <w:rPr>
                <w:sz w:val="22"/>
                <w:lang w:val="en-US"/>
              </w:rPr>
            </w:pPr>
          </w:p>
        </w:tc>
      </w:tr>
      <w:tr w:rsidR="00FB33F7" w:rsidRPr="000C5ECE" w14:paraId="13B3BF94" w14:textId="77777777" w:rsidTr="004157C1">
        <w:tc>
          <w:tcPr>
            <w:tcW w:w="562" w:type="dxa"/>
            <w:shd w:val="clear" w:color="auto" w:fill="FFFFFF" w:themeFill="background1"/>
          </w:tcPr>
          <w:p w14:paraId="13324470" w14:textId="540B0A0D" w:rsidR="00FB33F7" w:rsidRPr="000C5ECE" w:rsidRDefault="008E5FD3" w:rsidP="00FB33F7">
            <w:pPr>
              <w:tabs>
                <w:tab w:val="left" w:pos="0"/>
              </w:tabs>
              <w:jc w:val="center"/>
              <w:rPr>
                <w:sz w:val="22"/>
                <w:lang w:val="en-US"/>
              </w:rPr>
            </w:pPr>
            <w:r>
              <w:rPr>
                <w:sz w:val="22"/>
                <w:lang w:val="en-US"/>
              </w:rPr>
              <w:t>20</w:t>
            </w:r>
          </w:p>
        </w:tc>
        <w:tc>
          <w:tcPr>
            <w:tcW w:w="4366" w:type="dxa"/>
            <w:shd w:val="clear" w:color="auto" w:fill="FFFFFF" w:themeFill="background1"/>
          </w:tcPr>
          <w:p w14:paraId="0A782A66" w14:textId="2E513708" w:rsidR="00FB33F7" w:rsidRPr="000C5ECE" w:rsidRDefault="00FB33F7" w:rsidP="00055254">
            <w:pPr>
              <w:spacing w:before="120" w:after="120"/>
              <w:jc w:val="both"/>
              <w:rPr>
                <w:color w:val="000000" w:themeColor="text1"/>
                <w:sz w:val="22"/>
                <w:lang w:val="en-US"/>
              </w:rPr>
            </w:pPr>
            <w:r w:rsidRPr="000C5ECE">
              <w:rPr>
                <w:color w:val="000000" w:themeColor="text1"/>
                <w:sz w:val="22"/>
              </w:rPr>
              <w:t xml:space="preserve">RHC to </w:t>
            </w:r>
            <w:proofErr w:type="spellStart"/>
            <w:r w:rsidRPr="000C5ECE">
              <w:rPr>
                <w:color w:val="000000" w:themeColor="text1"/>
                <w:sz w:val="22"/>
              </w:rPr>
              <w:t>participate</w:t>
            </w:r>
            <w:proofErr w:type="spellEnd"/>
            <w:r w:rsidRPr="000C5ECE">
              <w:rPr>
                <w:color w:val="000000" w:themeColor="text1"/>
                <w:sz w:val="22"/>
              </w:rPr>
              <w:t xml:space="preserve"> at </w:t>
            </w:r>
            <w:proofErr w:type="spellStart"/>
            <w:r w:rsidRPr="000C5ECE">
              <w:rPr>
                <w:color w:val="000000" w:themeColor="text1"/>
                <w:sz w:val="22"/>
              </w:rPr>
              <w:t>Regional</w:t>
            </w:r>
            <w:proofErr w:type="spellEnd"/>
            <w:r w:rsidRPr="000C5ECE">
              <w:rPr>
                <w:color w:val="000000" w:themeColor="text1"/>
                <w:sz w:val="22"/>
              </w:rPr>
              <w:t xml:space="preserve"> </w:t>
            </w:r>
            <w:proofErr w:type="spellStart"/>
            <w:r w:rsidRPr="000C5ECE">
              <w:rPr>
                <w:color w:val="000000" w:themeColor="text1"/>
                <w:sz w:val="22"/>
              </w:rPr>
              <w:t>level</w:t>
            </w:r>
            <w:proofErr w:type="spellEnd"/>
            <w:r w:rsidRPr="000C5ECE">
              <w:rPr>
                <w:color w:val="000000" w:themeColor="text1"/>
                <w:sz w:val="22"/>
              </w:rPr>
              <w:t xml:space="preserve"> in</w:t>
            </w:r>
            <w:r w:rsidR="002834FB" w:rsidRPr="000C5ECE">
              <w:rPr>
                <w:color w:val="000000" w:themeColor="text1"/>
                <w:sz w:val="22"/>
              </w:rPr>
              <w:t xml:space="preserve"> </w:t>
            </w:r>
            <w:proofErr w:type="spellStart"/>
            <w:r w:rsidR="002834FB" w:rsidRPr="000C5ECE">
              <w:rPr>
                <w:color w:val="000000" w:themeColor="text1"/>
                <w:sz w:val="22"/>
              </w:rPr>
              <w:t>those</w:t>
            </w:r>
            <w:proofErr w:type="spellEnd"/>
            <w:r w:rsidR="002834FB" w:rsidRPr="000C5ECE">
              <w:rPr>
                <w:color w:val="000000" w:themeColor="text1"/>
                <w:sz w:val="22"/>
              </w:rPr>
              <w:t xml:space="preserve"> actions of </w:t>
            </w:r>
            <w:r w:rsidR="00543D4B" w:rsidRPr="000C5ECE">
              <w:rPr>
                <w:color w:val="000000" w:themeColor="text1"/>
                <w:sz w:val="22"/>
              </w:rPr>
              <w:t xml:space="preserve">the UN </w:t>
            </w:r>
            <w:proofErr w:type="spellStart"/>
            <w:r w:rsidR="00543D4B" w:rsidRPr="000C5ECE">
              <w:rPr>
                <w:color w:val="000000" w:themeColor="text1"/>
                <w:sz w:val="22"/>
              </w:rPr>
              <w:t>Ocean</w:t>
            </w:r>
            <w:proofErr w:type="spellEnd"/>
            <w:r w:rsidR="00543D4B" w:rsidRPr="000C5ECE">
              <w:rPr>
                <w:color w:val="000000" w:themeColor="text1"/>
                <w:sz w:val="22"/>
              </w:rPr>
              <w:t xml:space="preserve"> </w:t>
            </w:r>
            <w:proofErr w:type="spellStart"/>
            <w:r w:rsidR="00543D4B" w:rsidRPr="000C5ECE">
              <w:rPr>
                <w:color w:val="000000" w:themeColor="text1"/>
                <w:sz w:val="22"/>
              </w:rPr>
              <w:t>Decade</w:t>
            </w:r>
            <w:proofErr w:type="spellEnd"/>
            <w:r w:rsidR="00543D4B" w:rsidRPr="000C5ECE">
              <w:rPr>
                <w:color w:val="000000" w:themeColor="text1"/>
                <w:sz w:val="22"/>
              </w:rPr>
              <w:t xml:space="preserve"> </w:t>
            </w:r>
            <w:proofErr w:type="spellStart"/>
            <w:r w:rsidRPr="000C5ECE">
              <w:rPr>
                <w:color w:val="000000" w:themeColor="text1"/>
                <w:sz w:val="22"/>
              </w:rPr>
              <w:t>matching</w:t>
            </w:r>
            <w:proofErr w:type="spellEnd"/>
            <w:r w:rsidRPr="000C5ECE">
              <w:rPr>
                <w:color w:val="000000" w:themeColor="text1"/>
                <w:sz w:val="22"/>
              </w:rPr>
              <w:t xml:space="preserve"> </w:t>
            </w:r>
            <w:proofErr w:type="spellStart"/>
            <w:r w:rsidRPr="000C5ECE">
              <w:rPr>
                <w:color w:val="000000" w:themeColor="text1"/>
                <w:sz w:val="22"/>
              </w:rPr>
              <w:t>with</w:t>
            </w:r>
            <w:proofErr w:type="spellEnd"/>
            <w:r w:rsidRPr="000C5ECE">
              <w:rPr>
                <w:color w:val="000000" w:themeColor="text1"/>
                <w:sz w:val="22"/>
              </w:rPr>
              <w:t xml:space="preserve"> </w:t>
            </w:r>
            <w:proofErr w:type="spellStart"/>
            <w:r w:rsidRPr="000C5ECE">
              <w:rPr>
                <w:color w:val="000000" w:themeColor="text1"/>
                <w:sz w:val="22"/>
              </w:rPr>
              <w:t>IHO´s</w:t>
            </w:r>
            <w:proofErr w:type="spellEnd"/>
            <w:r w:rsidRPr="000C5ECE">
              <w:rPr>
                <w:color w:val="000000" w:themeColor="text1"/>
                <w:sz w:val="22"/>
              </w:rPr>
              <w:t xml:space="preserve"> new </w:t>
            </w:r>
            <w:proofErr w:type="spellStart"/>
            <w:r w:rsidRPr="000C5ECE">
              <w:rPr>
                <w:color w:val="000000" w:themeColor="text1"/>
                <w:sz w:val="22"/>
              </w:rPr>
              <w:t>strategic</w:t>
            </w:r>
            <w:proofErr w:type="spellEnd"/>
            <w:r w:rsidRPr="000C5ECE">
              <w:rPr>
                <w:color w:val="000000" w:themeColor="text1"/>
                <w:sz w:val="22"/>
              </w:rPr>
              <w:t xml:space="preserve"> </w:t>
            </w:r>
            <w:proofErr w:type="spellStart"/>
            <w:r w:rsidRPr="000C5ECE">
              <w:rPr>
                <w:color w:val="000000" w:themeColor="text1"/>
                <w:sz w:val="22"/>
              </w:rPr>
              <w:t>targets</w:t>
            </w:r>
            <w:proofErr w:type="spellEnd"/>
            <w:r w:rsidR="002834FB" w:rsidRPr="000C5ECE">
              <w:rPr>
                <w:color w:val="000000" w:themeColor="text1"/>
                <w:sz w:val="22"/>
              </w:rPr>
              <w:t xml:space="preserve"> (IRCC12-</w:t>
            </w:r>
            <w:r w:rsidR="00BF6D05" w:rsidRPr="000C5ECE">
              <w:rPr>
                <w:color w:val="000000" w:themeColor="text1"/>
                <w:sz w:val="22"/>
              </w:rPr>
              <w:t>08C).</w:t>
            </w:r>
            <w:r w:rsidR="00543D4B" w:rsidRPr="000C5ECE">
              <w:rPr>
                <w:color w:val="000000" w:themeColor="text1"/>
                <w:sz w:val="22"/>
              </w:rPr>
              <w:t xml:space="preserve"> </w:t>
            </w:r>
          </w:p>
        </w:tc>
        <w:tc>
          <w:tcPr>
            <w:tcW w:w="1615" w:type="dxa"/>
            <w:shd w:val="clear" w:color="auto" w:fill="FFFFFF" w:themeFill="background1"/>
          </w:tcPr>
          <w:p w14:paraId="3EFF36E3" w14:textId="241906FF" w:rsidR="00FB33F7" w:rsidRPr="000C5ECE" w:rsidRDefault="00FB33F7" w:rsidP="00FB33F7">
            <w:pPr>
              <w:widowControl w:val="0"/>
              <w:rPr>
                <w:sz w:val="22"/>
                <w:lang w:val="en-US"/>
              </w:rPr>
            </w:pPr>
            <w:r w:rsidRPr="000C5ECE">
              <w:rPr>
                <w:sz w:val="22"/>
                <w:lang w:val="en-US"/>
              </w:rPr>
              <w:t>RHC</w:t>
            </w:r>
          </w:p>
        </w:tc>
        <w:tc>
          <w:tcPr>
            <w:tcW w:w="1333" w:type="dxa"/>
            <w:shd w:val="clear" w:color="auto" w:fill="FFFFFF" w:themeFill="background1"/>
          </w:tcPr>
          <w:p w14:paraId="5FE98645" w14:textId="2EC5E7F1" w:rsidR="00FB33F7" w:rsidRPr="000C5ECE" w:rsidRDefault="00FB33F7" w:rsidP="00FB33F7">
            <w:pPr>
              <w:widowControl w:val="0"/>
              <w:rPr>
                <w:sz w:val="22"/>
                <w:lang w:val="en-US"/>
              </w:rPr>
            </w:pPr>
            <w:r w:rsidRPr="000C5ECE">
              <w:rPr>
                <w:sz w:val="22"/>
                <w:lang w:val="en-US"/>
              </w:rPr>
              <w:t>IRCC13</w:t>
            </w:r>
          </w:p>
        </w:tc>
        <w:tc>
          <w:tcPr>
            <w:tcW w:w="1758" w:type="dxa"/>
            <w:shd w:val="clear" w:color="auto" w:fill="FFFFFF" w:themeFill="background1"/>
          </w:tcPr>
          <w:p w14:paraId="1CD0DCCF" w14:textId="77777777" w:rsidR="00FB33F7" w:rsidRPr="000C5ECE" w:rsidRDefault="00FB33F7" w:rsidP="00FB33F7">
            <w:pPr>
              <w:widowControl w:val="0"/>
              <w:rPr>
                <w:sz w:val="22"/>
                <w:lang w:val="en-US"/>
              </w:rPr>
            </w:pPr>
          </w:p>
        </w:tc>
      </w:tr>
      <w:tr w:rsidR="00FB33F7" w:rsidRPr="000C5ECE" w14:paraId="122524AB" w14:textId="77777777" w:rsidTr="004157C1">
        <w:tc>
          <w:tcPr>
            <w:tcW w:w="562" w:type="dxa"/>
            <w:shd w:val="clear" w:color="auto" w:fill="FFFFFF" w:themeFill="background1"/>
          </w:tcPr>
          <w:p w14:paraId="71C94417" w14:textId="18E90489" w:rsidR="00FB33F7" w:rsidRPr="000C5ECE" w:rsidRDefault="008E5FD3" w:rsidP="00FB33F7">
            <w:pPr>
              <w:tabs>
                <w:tab w:val="left" w:pos="0"/>
              </w:tabs>
              <w:jc w:val="center"/>
              <w:rPr>
                <w:sz w:val="22"/>
                <w:lang w:val="en-US"/>
              </w:rPr>
            </w:pPr>
            <w:r>
              <w:rPr>
                <w:sz w:val="22"/>
                <w:lang w:val="en-US"/>
              </w:rPr>
              <w:t>21</w:t>
            </w:r>
          </w:p>
        </w:tc>
        <w:tc>
          <w:tcPr>
            <w:tcW w:w="4366" w:type="dxa"/>
            <w:shd w:val="clear" w:color="auto" w:fill="FFFFFF" w:themeFill="background1"/>
          </w:tcPr>
          <w:p w14:paraId="51461074" w14:textId="72E43A10" w:rsidR="00FB33F7" w:rsidRPr="000C5ECE" w:rsidRDefault="00FB33F7" w:rsidP="00055254">
            <w:pPr>
              <w:spacing w:before="120" w:after="120"/>
              <w:jc w:val="both"/>
              <w:rPr>
                <w:color w:val="000000" w:themeColor="text1"/>
                <w:sz w:val="22"/>
              </w:rPr>
            </w:pPr>
            <w:proofErr w:type="spellStart"/>
            <w:r w:rsidRPr="000C5ECE">
              <w:rPr>
                <w:color w:val="000000" w:themeColor="text1"/>
                <w:sz w:val="22"/>
              </w:rPr>
              <w:t>Endorse</w:t>
            </w:r>
            <w:proofErr w:type="spellEnd"/>
            <w:r w:rsidRPr="000C5ECE">
              <w:rPr>
                <w:color w:val="000000" w:themeColor="text1"/>
                <w:sz w:val="22"/>
              </w:rPr>
              <w:t xml:space="preserve"> the </w:t>
            </w:r>
            <w:proofErr w:type="spellStart"/>
            <w:r w:rsidRPr="000C5ECE">
              <w:rPr>
                <w:color w:val="000000" w:themeColor="text1"/>
                <w:sz w:val="22"/>
              </w:rPr>
              <w:t>attached</w:t>
            </w:r>
            <w:proofErr w:type="spellEnd"/>
            <w:r w:rsidRPr="000C5ECE">
              <w:rPr>
                <w:color w:val="000000" w:themeColor="text1"/>
                <w:sz w:val="22"/>
              </w:rPr>
              <w:t xml:space="preserve"> draft 3.1 as version 1.0 and </w:t>
            </w:r>
            <w:proofErr w:type="spellStart"/>
            <w:r w:rsidRPr="000C5ECE">
              <w:rPr>
                <w:color w:val="000000" w:themeColor="text1"/>
                <w:sz w:val="22"/>
              </w:rPr>
              <w:t>path</w:t>
            </w:r>
            <w:proofErr w:type="spellEnd"/>
            <w:r w:rsidRPr="000C5ECE">
              <w:rPr>
                <w:color w:val="000000" w:themeColor="text1"/>
                <w:sz w:val="22"/>
              </w:rPr>
              <w:t xml:space="preserve"> </w:t>
            </w:r>
            <w:proofErr w:type="spellStart"/>
            <w:r w:rsidRPr="000C5ECE">
              <w:rPr>
                <w:color w:val="000000" w:themeColor="text1"/>
                <w:sz w:val="22"/>
              </w:rPr>
              <w:t>forward</w:t>
            </w:r>
            <w:proofErr w:type="spellEnd"/>
            <w:r w:rsidRPr="000C5ECE">
              <w:rPr>
                <w:color w:val="000000" w:themeColor="text1"/>
                <w:sz w:val="22"/>
              </w:rPr>
              <w:t xml:space="preserve"> of the new WEND100 Principles (</w:t>
            </w:r>
            <w:proofErr w:type="spellStart"/>
            <w:r w:rsidRPr="000C5ECE">
              <w:rPr>
                <w:color w:val="000000" w:themeColor="text1"/>
                <w:sz w:val="22"/>
              </w:rPr>
              <w:t>agree</w:t>
            </w:r>
            <w:proofErr w:type="spellEnd"/>
            <w:r w:rsidRPr="000C5ECE">
              <w:rPr>
                <w:color w:val="000000" w:themeColor="text1"/>
                <w:sz w:val="22"/>
              </w:rPr>
              <w:t xml:space="preserve"> on </w:t>
            </w:r>
            <w:proofErr w:type="spellStart"/>
            <w:r w:rsidRPr="000C5ECE">
              <w:rPr>
                <w:color w:val="000000" w:themeColor="text1"/>
                <w:sz w:val="22"/>
              </w:rPr>
              <w:t>current</w:t>
            </w:r>
            <w:proofErr w:type="spellEnd"/>
            <w:r w:rsidRPr="000C5ECE">
              <w:rPr>
                <w:color w:val="000000" w:themeColor="text1"/>
                <w:sz w:val="22"/>
              </w:rPr>
              <w:t xml:space="preserve"> structure)</w:t>
            </w:r>
            <w:r w:rsidR="00BF6D05" w:rsidRPr="000C5ECE">
              <w:rPr>
                <w:color w:val="000000" w:themeColor="text1"/>
                <w:sz w:val="22"/>
              </w:rPr>
              <w:t>.</w:t>
            </w:r>
          </w:p>
        </w:tc>
        <w:tc>
          <w:tcPr>
            <w:tcW w:w="1615" w:type="dxa"/>
            <w:shd w:val="clear" w:color="auto" w:fill="FFFFFF" w:themeFill="background1"/>
          </w:tcPr>
          <w:p w14:paraId="07F213C7" w14:textId="58E3C180" w:rsidR="00FB33F7" w:rsidRPr="000C5ECE" w:rsidRDefault="00FB33F7" w:rsidP="00FB33F7">
            <w:pPr>
              <w:widowControl w:val="0"/>
              <w:rPr>
                <w:sz w:val="22"/>
                <w:lang w:val="en-US"/>
              </w:rPr>
            </w:pPr>
            <w:r w:rsidRPr="000C5ECE">
              <w:rPr>
                <w:sz w:val="22"/>
                <w:lang w:val="en-US"/>
              </w:rPr>
              <w:t>IRCC</w:t>
            </w:r>
          </w:p>
        </w:tc>
        <w:tc>
          <w:tcPr>
            <w:tcW w:w="1333" w:type="dxa"/>
            <w:shd w:val="clear" w:color="auto" w:fill="FFFFFF" w:themeFill="background1"/>
          </w:tcPr>
          <w:p w14:paraId="6CED6067" w14:textId="1AD2F6AA" w:rsidR="00FB33F7" w:rsidRPr="000C5ECE" w:rsidRDefault="00FB33F7" w:rsidP="00FB33F7">
            <w:pPr>
              <w:widowControl w:val="0"/>
              <w:rPr>
                <w:sz w:val="22"/>
                <w:lang w:val="en-US"/>
              </w:rPr>
            </w:pPr>
            <w:r w:rsidRPr="000C5ECE">
              <w:rPr>
                <w:sz w:val="22"/>
                <w:lang w:val="en-US"/>
              </w:rPr>
              <w:t>27 October 2020</w:t>
            </w:r>
          </w:p>
        </w:tc>
        <w:tc>
          <w:tcPr>
            <w:tcW w:w="1758" w:type="dxa"/>
            <w:shd w:val="clear" w:color="auto" w:fill="FFFFFF" w:themeFill="background1"/>
          </w:tcPr>
          <w:p w14:paraId="69984893" w14:textId="77777777" w:rsidR="00FB33F7" w:rsidRPr="000C5ECE" w:rsidRDefault="00FB33F7" w:rsidP="00FB33F7">
            <w:pPr>
              <w:widowControl w:val="0"/>
              <w:rPr>
                <w:sz w:val="22"/>
                <w:lang w:val="en-US"/>
              </w:rPr>
            </w:pPr>
          </w:p>
        </w:tc>
      </w:tr>
      <w:tr w:rsidR="00FB33F7" w:rsidRPr="00880765" w14:paraId="688B5A5D" w14:textId="77777777" w:rsidTr="004157C1">
        <w:tc>
          <w:tcPr>
            <w:tcW w:w="562" w:type="dxa"/>
            <w:shd w:val="clear" w:color="auto" w:fill="FFFFFF" w:themeFill="background1"/>
          </w:tcPr>
          <w:p w14:paraId="47E0BB90" w14:textId="5552011A" w:rsidR="00FB33F7" w:rsidRPr="000C5ECE" w:rsidRDefault="008E5FD3" w:rsidP="00FB33F7">
            <w:pPr>
              <w:tabs>
                <w:tab w:val="left" w:pos="0"/>
              </w:tabs>
              <w:jc w:val="center"/>
              <w:rPr>
                <w:sz w:val="22"/>
                <w:lang w:val="en-US"/>
              </w:rPr>
            </w:pPr>
            <w:r>
              <w:rPr>
                <w:sz w:val="22"/>
                <w:lang w:val="en-US"/>
              </w:rPr>
              <w:t>22</w:t>
            </w:r>
          </w:p>
        </w:tc>
        <w:tc>
          <w:tcPr>
            <w:tcW w:w="4366" w:type="dxa"/>
            <w:shd w:val="clear" w:color="auto" w:fill="FFFFFF" w:themeFill="background1"/>
          </w:tcPr>
          <w:p w14:paraId="13885A88" w14:textId="2F15D049" w:rsidR="00FB33F7" w:rsidRPr="000C5ECE" w:rsidRDefault="00FB33F7" w:rsidP="00FB33F7">
            <w:pPr>
              <w:widowControl w:val="0"/>
              <w:rPr>
                <w:color w:val="000000" w:themeColor="text1"/>
                <w:sz w:val="22"/>
                <w:lang w:val="en-US"/>
              </w:rPr>
            </w:pPr>
            <w:r w:rsidRPr="000C5ECE">
              <w:rPr>
                <w:color w:val="000000" w:themeColor="text1"/>
                <w:sz w:val="22"/>
                <w:lang w:val="en-AU"/>
              </w:rPr>
              <w:t>Consider the impact of these new WEND100 Principles on the S-100 Implementation Strategy for discussion at A-2 (before C-4) and subsequently provide an update to the IRCC report to A-2 if appropriate</w:t>
            </w:r>
            <w:r w:rsidR="00BF6D05" w:rsidRPr="000C5ECE">
              <w:rPr>
                <w:color w:val="000000" w:themeColor="text1"/>
                <w:sz w:val="22"/>
                <w:lang w:val="en-AU"/>
              </w:rPr>
              <w:t>.</w:t>
            </w:r>
          </w:p>
        </w:tc>
        <w:tc>
          <w:tcPr>
            <w:tcW w:w="1615" w:type="dxa"/>
            <w:shd w:val="clear" w:color="auto" w:fill="FFFFFF" w:themeFill="background1"/>
          </w:tcPr>
          <w:p w14:paraId="7105D75D" w14:textId="4C625AA7" w:rsidR="00FB33F7" w:rsidRPr="000C5ECE" w:rsidRDefault="00FB33F7" w:rsidP="00FB33F7">
            <w:pPr>
              <w:widowControl w:val="0"/>
              <w:rPr>
                <w:sz w:val="22"/>
                <w:lang w:val="en-US"/>
              </w:rPr>
            </w:pPr>
            <w:r w:rsidRPr="000C5ECE">
              <w:rPr>
                <w:sz w:val="22"/>
                <w:lang w:val="en-US"/>
              </w:rPr>
              <w:t>IRCC</w:t>
            </w:r>
          </w:p>
        </w:tc>
        <w:tc>
          <w:tcPr>
            <w:tcW w:w="1333" w:type="dxa"/>
            <w:shd w:val="clear" w:color="auto" w:fill="FFFFFF" w:themeFill="background1"/>
          </w:tcPr>
          <w:p w14:paraId="08240153" w14:textId="0C05C7E1" w:rsidR="00FB33F7" w:rsidRPr="00880765" w:rsidRDefault="00FB33F7" w:rsidP="00FB33F7">
            <w:pPr>
              <w:widowControl w:val="0"/>
              <w:rPr>
                <w:sz w:val="22"/>
                <w:lang w:val="en-US"/>
              </w:rPr>
            </w:pPr>
            <w:r w:rsidRPr="000C5ECE">
              <w:rPr>
                <w:sz w:val="22"/>
                <w:lang w:val="en-US"/>
              </w:rPr>
              <w:t>A-2</w:t>
            </w:r>
          </w:p>
        </w:tc>
        <w:tc>
          <w:tcPr>
            <w:tcW w:w="1758" w:type="dxa"/>
            <w:shd w:val="clear" w:color="auto" w:fill="FFFFFF" w:themeFill="background1"/>
          </w:tcPr>
          <w:p w14:paraId="68538E6A" w14:textId="77777777" w:rsidR="00FB33F7" w:rsidRDefault="00FB33F7" w:rsidP="00FB33F7">
            <w:pPr>
              <w:widowControl w:val="0"/>
              <w:rPr>
                <w:sz w:val="22"/>
                <w:lang w:val="en-US"/>
              </w:rPr>
            </w:pPr>
          </w:p>
        </w:tc>
      </w:tr>
    </w:tbl>
    <w:p w14:paraId="4BAF69F8" w14:textId="77777777" w:rsidR="00857212" w:rsidRPr="00857212" w:rsidRDefault="00857212" w:rsidP="00857212">
      <w:pPr>
        <w:rPr>
          <w:rFonts w:eastAsia="Times New Roman"/>
          <w:kern w:val="0"/>
          <w:szCs w:val="24"/>
          <w:lang w:val="en-US" w:eastAsia="en-US"/>
        </w:rPr>
      </w:pPr>
    </w:p>
    <w:p w14:paraId="2EB8773A" w14:textId="3805B41D" w:rsidR="00857212" w:rsidRPr="00857212" w:rsidRDefault="00857212" w:rsidP="00857212">
      <w:pPr>
        <w:spacing w:before="100" w:beforeAutospacing="1" w:after="100" w:afterAutospacing="1"/>
        <w:rPr>
          <w:rFonts w:eastAsia="Times New Roman"/>
          <w:kern w:val="0"/>
          <w:szCs w:val="24"/>
          <w:lang w:val="en-US" w:eastAsia="en-US"/>
        </w:rPr>
      </w:pPr>
    </w:p>
    <w:p w14:paraId="75C2C53B" w14:textId="77777777" w:rsidR="00857212" w:rsidRPr="00857212" w:rsidRDefault="00857212" w:rsidP="00857212">
      <w:pPr>
        <w:rPr>
          <w:rFonts w:eastAsia="Times New Roman"/>
          <w:kern w:val="0"/>
          <w:szCs w:val="24"/>
          <w:lang w:val="en-US" w:eastAsia="en-US"/>
        </w:rPr>
      </w:pPr>
    </w:p>
    <w:p w14:paraId="01BE8892" w14:textId="77777777" w:rsidR="00EC4978" w:rsidRPr="00122C00" w:rsidRDefault="00122C00" w:rsidP="00122C00">
      <w:pPr>
        <w:tabs>
          <w:tab w:val="left" w:pos="5943"/>
        </w:tabs>
        <w:rPr>
          <w:sz w:val="22"/>
          <w:lang w:val="en-US"/>
        </w:rPr>
      </w:pPr>
      <w:r>
        <w:rPr>
          <w:sz w:val="22"/>
          <w:lang w:val="en-US"/>
        </w:rPr>
        <w:tab/>
      </w:r>
    </w:p>
    <w:sectPr w:rsidR="00EC4978" w:rsidRPr="00122C00" w:rsidSect="00F971B5">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367AC" w14:textId="77777777" w:rsidR="008A4E64" w:rsidRDefault="008A4E64" w:rsidP="00100741">
      <w:r>
        <w:separator/>
      </w:r>
    </w:p>
  </w:endnote>
  <w:endnote w:type="continuationSeparator" w:id="0">
    <w:p w14:paraId="2AF0BB14" w14:textId="77777777" w:rsidR="008A4E64" w:rsidRDefault="008A4E64" w:rsidP="001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ookAntiqu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Antiqu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C72CF" w14:textId="77777777" w:rsidR="008A4E64" w:rsidRDefault="008A4E64" w:rsidP="00100741">
      <w:r>
        <w:separator/>
      </w:r>
    </w:p>
  </w:footnote>
  <w:footnote w:type="continuationSeparator" w:id="0">
    <w:p w14:paraId="1486F441" w14:textId="77777777" w:rsidR="008A4E64" w:rsidRDefault="008A4E64" w:rsidP="0010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strike w:val="0"/>
        <w:dstrike w:val="0"/>
        <w:u w:val="none"/>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2A7632F"/>
    <w:multiLevelType w:val="hybridMultilevel"/>
    <w:tmpl w:val="77AC791A"/>
    <w:lvl w:ilvl="0" w:tplc="11567C6E">
      <w:start w:val="1"/>
      <w:numFmt w:val="decimal"/>
      <w:lvlText w:val="Decis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22876"/>
    <w:multiLevelType w:val="hybridMultilevel"/>
    <w:tmpl w:val="EDB84A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0674C4"/>
    <w:multiLevelType w:val="hybridMultilevel"/>
    <w:tmpl w:val="91E8FB98"/>
    <w:lvl w:ilvl="0" w:tplc="23F49882">
      <w:start w:val="1"/>
      <w:numFmt w:val="decimal"/>
      <w:lvlText w:val="Action %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06A37"/>
    <w:multiLevelType w:val="hybridMultilevel"/>
    <w:tmpl w:val="97EE0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BA6216"/>
    <w:multiLevelType w:val="hybridMultilevel"/>
    <w:tmpl w:val="0DE8D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CE43D9B"/>
    <w:multiLevelType w:val="hybridMultilevel"/>
    <w:tmpl w:val="4BCA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192383"/>
    <w:multiLevelType w:val="hybridMultilevel"/>
    <w:tmpl w:val="5DAC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0E512A"/>
    <w:multiLevelType w:val="hybridMultilevel"/>
    <w:tmpl w:val="6A26BE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877A5D"/>
    <w:multiLevelType w:val="hybridMultilevel"/>
    <w:tmpl w:val="0DE8D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E06EB7"/>
    <w:multiLevelType w:val="hybridMultilevel"/>
    <w:tmpl w:val="53CE9F82"/>
    <w:lvl w:ilvl="0" w:tplc="3E40949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E8B267E"/>
    <w:multiLevelType w:val="hybridMultilevel"/>
    <w:tmpl w:val="57A84C96"/>
    <w:lvl w:ilvl="0" w:tplc="66F400D8">
      <w:start w:val="1"/>
      <w:numFmt w:val="decimal"/>
      <w:lvlText w:val="%1."/>
      <w:lvlJc w:val="left"/>
      <w:pPr>
        <w:ind w:left="360" w:hanging="360"/>
      </w:pPr>
      <w:rPr>
        <w:rFonts w:ascii="Times New Roman" w:hAnsi="Times New Roman" w:hint="default"/>
        <w:b w:val="0"/>
        <w:i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0041D4B"/>
    <w:multiLevelType w:val="hybridMultilevel"/>
    <w:tmpl w:val="0DE8DB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9C6769"/>
    <w:multiLevelType w:val="hybridMultilevel"/>
    <w:tmpl w:val="C4D22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521A1C"/>
    <w:multiLevelType w:val="hybridMultilevel"/>
    <w:tmpl w:val="1C7C386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93AF2"/>
    <w:multiLevelType w:val="hybridMultilevel"/>
    <w:tmpl w:val="135ACCB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7B1980"/>
    <w:multiLevelType w:val="hybridMultilevel"/>
    <w:tmpl w:val="0ECE785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3"/>
  </w:num>
  <w:num w:numId="3">
    <w:abstractNumId w:val="1"/>
  </w:num>
  <w:num w:numId="4">
    <w:abstractNumId w:val="4"/>
  </w:num>
  <w:num w:numId="5">
    <w:abstractNumId w:val="5"/>
  </w:num>
  <w:num w:numId="6">
    <w:abstractNumId w:val="6"/>
  </w:num>
  <w:num w:numId="7">
    <w:abstractNumId w:val="14"/>
  </w:num>
  <w:num w:numId="8">
    <w:abstractNumId w:val="7"/>
  </w:num>
  <w:num w:numId="9">
    <w:abstractNumId w:val="8"/>
  </w:num>
  <w:num w:numId="10">
    <w:abstractNumId w:val="15"/>
  </w:num>
  <w:num w:numId="11">
    <w:abstractNumId w:val="11"/>
  </w:num>
  <w:num w:numId="12">
    <w:abstractNumId w:val="12"/>
  </w:num>
  <w:num w:numId="13">
    <w:abstractNumId w:val="10"/>
  </w:num>
  <w:num w:numId="14">
    <w:abstractNumId w:val="3"/>
  </w:num>
  <w:num w:numId="15">
    <w:abstractNumId w:val="9"/>
  </w:num>
  <w:num w:numId="16">
    <w:abstractNumId w:val="17"/>
  </w:num>
  <w:num w:numId="1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1EE"/>
    <w:rsid w:val="0000029D"/>
    <w:rsid w:val="00000566"/>
    <w:rsid w:val="0000210B"/>
    <w:rsid w:val="000034B6"/>
    <w:rsid w:val="00006756"/>
    <w:rsid w:val="00012D10"/>
    <w:rsid w:val="00013721"/>
    <w:rsid w:val="000211C2"/>
    <w:rsid w:val="00022FEC"/>
    <w:rsid w:val="0002627E"/>
    <w:rsid w:val="000267DC"/>
    <w:rsid w:val="000356B5"/>
    <w:rsid w:val="00036E2E"/>
    <w:rsid w:val="00037FF9"/>
    <w:rsid w:val="00042CB6"/>
    <w:rsid w:val="00046F1B"/>
    <w:rsid w:val="0005088F"/>
    <w:rsid w:val="00053E96"/>
    <w:rsid w:val="00054322"/>
    <w:rsid w:val="00055254"/>
    <w:rsid w:val="00056755"/>
    <w:rsid w:val="00063270"/>
    <w:rsid w:val="000637BE"/>
    <w:rsid w:val="000702F8"/>
    <w:rsid w:val="00072214"/>
    <w:rsid w:val="00075C1B"/>
    <w:rsid w:val="00077E76"/>
    <w:rsid w:val="00083363"/>
    <w:rsid w:val="0008423B"/>
    <w:rsid w:val="00087932"/>
    <w:rsid w:val="00090528"/>
    <w:rsid w:val="000916DD"/>
    <w:rsid w:val="00092AC2"/>
    <w:rsid w:val="00096048"/>
    <w:rsid w:val="000967B6"/>
    <w:rsid w:val="00096E0A"/>
    <w:rsid w:val="000A1210"/>
    <w:rsid w:val="000A2942"/>
    <w:rsid w:val="000A6A1B"/>
    <w:rsid w:val="000A771B"/>
    <w:rsid w:val="000B2424"/>
    <w:rsid w:val="000B32B6"/>
    <w:rsid w:val="000B43C3"/>
    <w:rsid w:val="000C2BC5"/>
    <w:rsid w:val="000C33DD"/>
    <w:rsid w:val="000C5ECE"/>
    <w:rsid w:val="000D3760"/>
    <w:rsid w:val="000D6264"/>
    <w:rsid w:val="000D77D1"/>
    <w:rsid w:val="000D7A61"/>
    <w:rsid w:val="000E0D5E"/>
    <w:rsid w:val="000E42EB"/>
    <w:rsid w:val="000E5742"/>
    <w:rsid w:val="000F0C77"/>
    <w:rsid w:val="000F3884"/>
    <w:rsid w:val="00100189"/>
    <w:rsid w:val="00100741"/>
    <w:rsid w:val="001010B2"/>
    <w:rsid w:val="0010666A"/>
    <w:rsid w:val="0011171C"/>
    <w:rsid w:val="00112910"/>
    <w:rsid w:val="00113B13"/>
    <w:rsid w:val="00114007"/>
    <w:rsid w:val="001153FE"/>
    <w:rsid w:val="001208D8"/>
    <w:rsid w:val="00122C00"/>
    <w:rsid w:val="00124749"/>
    <w:rsid w:val="00125FA9"/>
    <w:rsid w:val="001312FD"/>
    <w:rsid w:val="00136D22"/>
    <w:rsid w:val="00140802"/>
    <w:rsid w:val="00142734"/>
    <w:rsid w:val="00146AF8"/>
    <w:rsid w:val="001471DB"/>
    <w:rsid w:val="00153BB4"/>
    <w:rsid w:val="00155430"/>
    <w:rsid w:val="00156C1E"/>
    <w:rsid w:val="00157521"/>
    <w:rsid w:val="001619D7"/>
    <w:rsid w:val="00161CC6"/>
    <w:rsid w:val="00165712"/>
    <w:rsid w:val="001659FE"/>
    <w:rsid w:val="0016720E"/>
    <w:rsid w:val="00167786"/>
    <w:rsid w:val="00173F19"/>
    <w:rsid w:val="00174316"/>
    <w:rsid w:val="00180174"/>
    <w:rsid w:val="001810C7"/>
    <w:rsid w:val="0018382F"/>
    <w:rsid w:val="0018513F"/>
    <w:rsid w:val="00185E0B"/>
    <w:rsid w:val="00187156"/>
    <w:rsid w:val="001910C1"/>
    <w:rsid w:val="001913D4"/>
    <w:rsid w:val="001915AD"/>
    <w:rsid w:val="00193A4E"/>
    <w:rsid w:val="00194849"/>
    <w:rsid w:val="001B1E3F"/>
    <w:rsid w:val="001B325E"/>
    <w:rsid w:val="001B659F"/>
    <w:rsid w:val="001B73D5"/>
    <w:rsid w:val="001B7876"/>
    <w:rsid w:val="001C220E"/>
    <w:rsid w:val="001C282B"/>
    <w:rsid w:val="001C3A9B"/>
    <w:rsid w:val="001C3D0C"/>
    <w:rsid w:val="001C6B1C"/>
    <w:rsid w:val="001D021F"/>
    <w:rsid w:val="001D1C06"/>
    <w:rsid w:val="001D2640"/>
    <w:rsid w:val="001D47F1"/>
    <w:rsid w:val="001E011D"/>
    <w:rsid w:val="001E02B4"/>
    <w:rsid w:val="001E2ADC"/>
    <w:rsid w:val="001E428C"/>
    <w:rsid w:val="001F003F"/>
    <w:rsid w:val="001F0F25"/>
    <w:rsid w:val="001F3210"/>
    <w:rsid w:val="00202E99"/>
    <w:rsid w:val="00205C31"/>
    <w:rsid w:val="00210179"/>
    <w:rsid w:val="0021078F"/>
    <w:rsid w:val="002107E3"/>
    <w:rsid w:val="002143E2"/>
    <w:rsid w:val="00216BD2"/>
    <w:rsid w:val="002235E8"/>
    <w:rsid w:val="00223E57"/>
    <w:rsid w:val="002309F3"/>
    <w:rsid w:val="00232431"/>
    <w:rsid w:val="00232BC2"/>
    <w:rsid w:val="00233BF2"/>
    <w:rsid w:val="0024165F"/>
    <w:rsid w:val="00244E7C"/>
    <w:rsid w:val="002464C5"/>
    <w:rsid w:val="00247E56"/>
    <w:rsid w:val="00250BF0"/>
    <w:rsid w:val="002555A3"/>
    <w:rsid w:val="002621A4"/>
    <w:rsid w:val="00263D10"/>
    <w:rsid w:val="00265AA4"/>
    <w:rsid w:val="00267C5A"/>
    <w:rsid w:val="00267CC7"/>
    <w:rsid w:val="00270AF2"/>
    <w:rsid w:val="00271439"/>
    <w:rsid w:val="002747E2"/>
    <w:rsid w:val="00275828"/>
    <w:rsid w:val="00275D2E"/>
    <w:rsid w:val="00276EB6"/>
    <w:rsid w:val="002834FB"/>
    <w:rsid w:val="00290B83"/>
    <w:rsid w:val="00290BC7"/>
    <w:rsid w:val="002A266E"/>
    <w:rsid w:val="002A7A7B"/>
    <w:rsid w:val="002B25F7"/>
    <w:rsid w:val="002B4437"/>
    <w:rsid w:val="002B5799"/>
    <w:rsid w:val="002B77DB"/>
    <w:rsid w:val="002C2A65"/>
    <w:rsid w:val="002D2CF3"/>
    <w:rsid w:val="002D73E5"/>
    <w:rsid w:val="002E3A8D"/>
    <w:rsid w:val="002E4A07"/>
    <w:rsid w:val="002E5C2B"/>
    <w:rsid w:val="002E697D"/>
    <w:rsid w:val="002F2069"/>
    <w:rsid w:val="002F630E"/>
    <w:rsid w:val="002F7A57"/>
    <w:rsid w:val="00300962"/>
    <w:rsid w:val="00300F35"/>
    <w:rsid w:val="0031694C"/>
    <w:rsid w:val="003305B9"/>
    <w:rsid w:val="00330DC1"/>
    <w:rsid w:val="00333221"/>
    <w:rsid w:val="00340299"/>
    <w:rsid w:val="003431CD"/>
    <w:rsid w:val="003433F1"/>
    <w:rsid w:val="003453A0"/>
    <w:rsid w:val="00345727"/>
    <w:rsid w:val="003536E7"/>
    <w:rsid w:val="00355FDA"/>
    <w:rsid w:val="00357498"/>
    <w:rsid w:val="003607F2"/>
    <w:rsid w:val="003613D2"/>
    <w:rsid w:val="00361C1A"/>
    <w:rsid w:val="00363EB6"/>
    <w:rsid w:val="0036694D"/>
    <w:rsid w:val="00367F22"/>
    <w:rsid w:val="0037164C"/>
    <w:rsid w:val="0037470B"/>
    <w:rsid w:val="0037491F"/>
    <w:rsid w:val="003772FB"/>
    <w:rsid w:val="00380D2A"/>
    <w:rsid w:val="00381B7F"/>
    <w:rsid w:val="00383E01"/>
    <w:rsid w:val="00383F4A"/>
    <w:rsid w:val="0038470B"/>
    <w:rsid w:val="003854B2"/>
    <w:rsid w:val="00386CFA"/>
    <w:rsid w:val="00387911"/>
    <w:rsid w:val="00390A97"/>
    <w:rsid w:val="003958AD"/>
    <w:rsid w:val="00396125"/>
    <w:rsid w:val="003A2D6B"/>
    <w:rsid w:val="003A338D"/>
    <w:rsid w:val="003A38F9"/>
    <w:rsid w:val="003A7084"/>
    <w:rsid w:val="003B61D8"/>
    <w:rsid w:val="003B6676"/>
    <w:rsid w:val="003C4304"/>
    <w:rsid w:val="003C6805"/>
    <w:rsid w:val="003C74C9"/>
    <w:rsid w:val="003D00D7"/>
    <w:rsid w:val="003D22C8"/>
    <w:rsid w:val="003D43A9"/>
    <w:rsid w:val="003D613D"/>
    <w:rsid w:val="003D71DD"/>
    <w:rsid w:val="003D764F"/>
    <w:rsid w:val="003E07D8"/>
    <w:rsid w:val="003E2A0E"/>
    <w:rsid w:val="003E2C3A"/>
    <w:rsid w:val="003E31E0"/>
    <w:rsid w:val="003F1EDC"/>
    <w:rsid w:val="003F259D"/>
    <w:rsid w:val="003F2D92"/>
    <w:rsid w:val="003F3AFC"/>
    <w:rsid w:val="003F3B7B"/>
    <w:rsid w:val="003F41E3"/>
    <w:rsid w:val="003F6E2A"/>
    <w:rsid w:val="003F7B33"/>
    <w:rsid w:val="00406EB3"/>
    <w:rsid w:val="004106E9"/>
    <w:rsid w:val="0041216D"/>
    <w:rsid w:val="00414BF4"/>
    <w:rsid w:val="004157C1"/>
    <w:rsid w:val="004174D0"/>
    <w:rsid w:val="004230F2"/>
    <w:rsid w:val="004267EC"/>
    <w:rsid w:val="00430113"/>
    <w:rsid w:val="00431AC6"/>
    <w:rsid w:val="00431D72"/>
    <w:rsid w:val="00431F3C"/>
    <w:rsid w:val="004363CF"/>
    <w:rsid w:val="00444F4F"/>
    <w:rsid w:val="004471BC"/>
    <w:rsid w:val="0045047F"/>
    <w:rsid w:val="00453F04"/>
    <w:rsid w:val="00454137"/>
    <w:rsid w:val="00454597"/>
    <w:rsid w:val="004556D6"/>
    <w:rsid w:val="00456D4C"/>
    <w:rsid w:val="004579DC"/>
    <w:rsid w:val="00457AB5"/>
    <w:rsid w:val="0046748D"/>
    <w:rsid w:val="004715C5"/>
    <w:rsid w:val="00472424"/>
    <w:rsid w:val="00475680"/>
    <w:rsid w:val="0047770F"/>
    <w:rsid w:val="00480EF7"/>
    <w:rsid w:val="00484860"/>
    <w:rsid w:val="00486010"/>
    <w:rsid w:val="004908A3"/>
    <w:rsid w:val="004A2740"/>
    <w:rsid w:val="004A2F5A"/>
    <w:rsid w:val="004A34DD"/>
    <w:rsid w:val="004A68A4"/>
    <w:rsid w:val="004A6ED7"/>
    <w:rsid w:val="004B3E2B"/>
    <w:rsid w:val="004C0CB9"/>
    <w:rsid w:val="004C12E7"/>
    <w:rsid w:val="004C21F6"/>
    <w:rsid w:val="004C27A8"/>
    <w:rsid w:val="004C3AA3"/>
    <w:rsid w:val="004C4CB9"/>
    <w:rsid w:val="004D2047"/>
    <w:rsid w:val="004D7A28"/>
    <w:rsid w:val="004D7DF5"/>
    <w:rsid w:val="004F1BAE"/>
    <w:rsid w:val="004F45B4"/>
    <w:rsid w:val="00500E64"/>
    <w:rsid w:val="005037D9"/>
    <w:rsid w:val="00506281"/>
    <w:rsid w:val="005074BB"/>
    <w:rsid w:val="00507C75"/>
    <w:rsid w:val="005106A0"/>
    <w:rsid w:val="00511DCC"/>
    <w:rsid w:val="00512089"/>
    <w:rsid w:val="00512C08"/>
    <w:rsid w:val="00514596"/>
    <w:rsid w:val="00514789"/>
    <w:rsid w:val="00514A16"/>
    <w:rsid w:val="00515761"/>
    <w:rsid w:val="00516F7D"/>
    <w:rsid w:val="005175E3"/>
    <w:rsid w:val="0052071B"/>
    <w:rsid w:val="005216F0"/>
    <w:rsid w:val="00524C80"/>
    <w:rsid w:val="005261BE"/>
    <w:rsid w:val="005309A8"/>
    <w:rsid w:val="005317BF"/>
    <w:rsid w:val="00531DD9"/>
    <w:rsid w:val="005323EE"/>
    <w:rsid w:val="005330A1"/>
    <w:rsid w:val="00533EC4"/>
    <w:rsid w:val="005341B3"/>
    <w:rsid w:val="00543D4B"/>
    <w:rsid w:val="005442D7"/>
    <w:rsid w:val="00544417"/>
    <w:rsid w:val="00544982"/>
    <w:rsid w:val="005554D4"/>
    <w:rsid w:val="00555865"/>
    <w:rsid w:val="0055784E"/>
    <w:rsid w:val="00557D94"/>
    <w:rsid w:val="00563C0A"/>
    <w:rsid w:val="00564D3C"/>
    <w:rsid w:val="005666D4"/>
    <w:rsid w:val="00570D72"/>
    <w:rsid w:val="00572BDB"/>
    <w:rsid w:val="00573EC9"/>
    <w:rsid w:val="00574E9C"/>
    <w:rsid w:val="00576789"/>
    <w:rsid w:val="00577BFF"/>
    <w:rsid w:val="00580FCD"/>
    <w:rsid w:val="005810F3"/>
    <w:rsid w:val="00581230"/>
    <w:rsid w:val="005868B7"/>
    <w:rsid w:val="005964FF"/>
    <w:rsid w:val="005A2F4F"/>
    <w:rsid w:val="005B2A57"/>
    <w:rsid w:val="005B4A57"/>
    <w:rsid w:val="005B7C22"/>
    <w:rsid w:val="005D4981"/>
    <w:rsid w:val="005D4F22"/>
    <w:rsid w:val="005D653E"/>
    <w:rsid w:val="005E7521"/>
    <w:rsid w:val="005E76D3"/>
    <w:rsid w:val="005F604D"/>
    <w:rsid w:val="005F6720"/>
    <w:rsid w:val="005F75F0"/>
    <w:rsid w:val="005F7A45"/>
    <w:rsid w:val="00602A5A"/>
    <w:rsid w:val="006035DE"/>
    <w:rsid w:val="006153F2"/>
    <w:rsid w:val="006161C2"/>
    <w:rsid w:val="0062039F"/>
    <w:rsid w:val="006205A3"/>
    <w:rsid w:val="00635153"/>
    <w:rsid w:val="00635A83"/>
    <w:rsid w:val="00636C5D"/>
    <w:rsid w:val="00636D8A"/>
    <w:rsid w:val="00640F9D"/>
    <w:rsid w:val="006423EA"/>
    <w:rsid w:val="00642978"/>
    <w:rsid w:val="006433B0"/>
    <w:rsid w:val="006433C3"/>
    <w:rsid w:val="00645700"/>
    <w:rsid w:val="00645B98"/>
    <w:rsid w:val="006466A4"/>
    <w:rsid w:val="006472D9"/>
    <w:rsid w:val="00647B51"/>
    <w:rsid w:val="00647F70"/>
    <w:rsid w:val="00656A08"/>
    <w:rsid w:val="00656A24"/>
    <w:rsid w:val="00660C74"/>
    <w:rsid w:val="00662681"/>
    <w:rsid w:val="0066351F"/>
    <w:rsid w:val="0066481B"/>
    <w:rsid w:val="00666F09"/>
    <w:rsid w:val="00674B14"/>
    <w:rsid w:val="00675EA3"/>
    <w:rsid w:val="00676FD9"/>
    <w:rsid w:val="00683BE8"/>
    <w:rsid w:val="00686551"/>
    <w:rsid w:val="0069186B"/>
    <w:rsid w:val="00692753"/>
    <w:rsid w:val="00694754"/>
    <w:rsid w:val="00694B54"/>
    <w:rsid w:val="00695FAC"/>
    <w:rsid w:val="006A5BE1"/>
    <w:rsid w:val="006A6BB3"/>
    <w:rsid w:val="006A7353"/>
    <w:rsid w:val="006B014D"/>
    <w:rsid w:val="006B110F"/>
    <w:rsid w:val="006B13AE"/>
    <w:rsid w:val="006B2CE6"/>
    <w:rsid w:val="006C26E8"/>
    <w:rsid w:val="006C55AC"/>
    <w:rsid w:val="006C7278"/>
    <w:rsid w:val="006D1B60"/>
    <w:rsid w:val="006D216D"/>
    <w:rsid w:val="006D5B4A"/>
    <w:rsid w:val="006E14AF"/>
    <w:rsid w:val="006E554F"/>
    <w:rsid w:val="006F3464"/>
    <w:rsid w:val="006F4349"/>
    <w:rsid w:val="006F656D"/>
    <w:rsid w:val="006F6DDE"/>
    <w:rsid w:val="007001F2"/>
    <w:rsid w:val="00700547"/>
    <w:rsid w:val="00700A27"/>
    <w:rsid w:val="00700AE2"/>
    <w:rsid w:val="0070305E"/>
    <w:rsid w:val="00704EAD"/>
    <w:rsid w:val="00707120"/>
    <w:rsid w:val="00714BCE"/>
    <w:rsid w:val="00717852"/>
    <w:rsid w:val="00730150"/>
    <w:rsid w:val="00731BCD"/>
    <w:rsid w:val="00732C29"/>
    <w:rsid w:val="007373FC"/>
    <w:rsid w:val="00742636"/>
    <w:rsid w:val="00743C28"/>
    <w:rsid w:val="00747CDC"/>
    <w:rsid w:val="007522A7"/>
    <w:rsid w:val="007526D4"/>
    <w:rsid w:val="007800A8"/>
    <w:rsid w:val="00782175"/>
    <w:rsid w:val="007864BA"/>
    <w:rsid w:val="007864EE"/>
    <w:rsid w:val="00786C2C"/>
    <w:rsid w:val="00792050"/>
    <w:rsid w:val="00796B46"/>
    <w:rsid w:val="00797FC9"/>
    <w:rsid w:val="007A1504"/>
    <w:rsid w:val="007A3AC0"/>
    <w:rsid w:val="007A5867"/>
    <w:rsid w:val="007A6DDF"/>
    <w:rsid w:val="007B09EB"/>
    <w:rsid w:val="007B34FA"/>
    <w:rsid w:val="007B65FD"/>
    <w:rsid w:val="007C3A1F"/>
    <w:rsid w:val="007C58B6"/>
    <w:rsid w:val="007C74BB"/>
    <w:rsid w:val="007D0702"/>
    <w:rsid w:val="007E0066"/>
    <w:rsid w:val="007E1A55"/>
    <w:rsid w:val="007E1E3A"/>
    <w:rsid w:val="007E2450"/>
    <w:rsid w:val="007E3DF2"/>
    <w:rsid w:val="007E428E"/>
    <w:rsid w:val="007F0CD5"/>
    <w:rsid w:val="007F1255"/>
    <w:rsid w:val="007F31E7"/>
    <w:rsid w:val="007F3E5B"/>
    <w:rsid w:val="007F45D9"/>
    <w:rsid w:val="007F64A9"/>
    <w:rsid w:val="00802532"/>
    <w:rsid w:val="0080327A"/>
    <w:rsid w:val="00807BC8"/>
    <w:rsid w:val="00811B86"/>
    <w:rsid w:val="008135EF"/>
    <w:rsid w:val="0081420C"/>
    <w:rsid w:val="00817437"/>
    <w:rsid w:val="00821BB5"/>
    <w:rsid w:val="00822A18"/>
    <w:rsid w:val="00822D7F"/>
    <w:rsid w:val="008231B8"/>
    <w:rsid w:val="00826E3D"/>
    <w:rsid w:val="008273A3"/>
    <w:rsid w:val="00831441"/>
    <w:rsid w:val="008353F9"/>
    <w:rsid w:val="008356A7"/>
    <w:rsid w:val="00837865"/>
    <w:rsid w:val="008401DB"/>
    <w:rsid w:val="008435D0"/>
    <w:rsid w:val="00857212"/>
    <w:rsid w:val="0086155C"/>
    <w:rsid w:val="008642E3"/>
    <w:rsid w:val="00864DAC"/>
    <w:rsid w:val="00865031"/>
    <w:rsid w:val="00870628"/>
    <w:rsid w:val="00871F41"/>
    <w:rsid w:val="00873A72"/>
    <w:rsid w:val="00876594"/>
    <w:rsid w:val="008804D4"/>
    <w:rsid w:val="0088061D"/>
    <w:rsid w:val="00880765"/>
    <w:rsid w:val="00880FBC"/>
    <w:rsid w:val="00882372"/>
    <w:rsid w:val="008827F7"/>
    <w:rsid w:val="0088317B"/>
    <w:rsid w:val="008874A1"/>
    <w:rsid w:val="00891366"/>
    <w:rsid w:val="008919D1"/>
    <w:rsid w:val="00892B48"/>
    <w:rsid w:val="008959CD"/>
    <w:rsid w:val="0089723D"/>
    <w:rsid w:val="008A2DEB"/>
    <w:rsid w:val="008A4E64"/>
    <w:rsid w:val="008A6234"/>
    <w:rsid w:val="008B1410"/>
    <w:rsid w:val="008B18A7"/>
    <w:rsid w:val="008B18F7"/>
    <w:rsid w:val="008B2505"/>
    <w:rsid w:val="008B2848"/>
    <w:rsid w:val="008C169C"/>
    <w:rsid w:val="008C50D5"/>
    <w:rsid w:val="008C6268"/>
    <w:rsid w:val="008D0A9E"/>
    <w:rsid w:val="008D1473"/>
    <w:rsid w:val="008D29E0"/>
    <w:rsid w:val="008D4A04"/>
    <w:rsid w:val="008E17FB"/>
    <w:rsid w:val="008E439F"/>
    <w:rsid w:val="008E5FD3"/>
    <w:rsid w:val="008E612B"/>
    <w:rsid w:val="008F1877"/>
    <w:rsid w:val="008F2E11"/>
    <w:rsid w:val="008F4546"/>
    <w:rsid w:val="008F4558"/>
    <w:rsid w:val="008F6471"/>
    <w:rsid w:val="008F7291"/>
    <w:rsid w:val="0090201D"/>
    <w:rsid w:val="00904444"/>
    <w:rsid w:val="00911CBC"/>
    <w:rsid w:val="009148EA"/>
    <w:rsid w:val="00914AE5"/>
    <w:rsid w:val="00915B05"/>
    <w:rsid w:val="0093644D"/>
    <w:rsid w:val="0093735C"/>
    <w:rsid w:val="00943BA6"/>
    <w:rsid w:val="00944602"/>
    <w:rsid w:val="00944F25"/>
    <w:rsid w:val="0094721D"/>
    <w:rsid w:val="00951305"/>
    <w:rsid w:val="00951C32"/>
    <w:rsid w:val="00951F25"/>
    <w:rsid w:val="00954B29"/>
    <w:rsid w:val="009575EA"/>
    <w:rsid w:val="00957A73"/>
    <w:rsid w:val="00962A6D"/>
    <w:rsid w:val="0096411B"/>
    <w:rsid w:val="00965935"/>
    <w:rsid w:val="00970952"/>
    <w:rsid w:val="009731DF"/>
    <w:rsid w:val="00973BFC"/>
    <w:rsid w:val="00975341"/>
    <w:rsid w:val="00975549"/>
    <w:rsid w:val="0097585D"/>
    <w:rsid w:val="00975DB9"/>
    <w:rsid w:val="009776F9"/>
    <w:rsid w:val="00980342"/>
    <w:rsid w:val="00982153"/>
    <w:rsid w:val="009851E5"/>
    <w:rsid w:val="00986D9C"/>
    <w:rsid w:val="00991EDF"/>
    <w:rsid w:val="00992E1C"/>
    <w:rsid w:val="00993A17"/>
    <w:rsid w:val="009945C5"/>
    <w:rsid w:val="00997BB4"/>
    <w:rsid w:val="009A0568"/>
    <w:rsid w:val="009A24C8"/>
    <w:rsid w:val="009A3247"/>
    <w:rsid w:val="009A3A4C"/>
    <w:rsid w:val="009A58A0"/>
    <w:rsid w:val="009B0D4B"/>
    <w:rsid w:val="009B2114"/>
    <w:rsid w:val="009B32C4"/>
    <w:rsid w:val="009B332C"/>
    <w:rsid w:val="009B6505"/>
    <w:rsid w:val="009C0203"/>
    <w:rsid w:val="009C1181"/>
    <w:rsid w:val="009C2746"/>
    <w:rsid w:val="009C51E8"/>
    <w:rsid w:val="009D3035"/>
    <w:rsid w:val="009D356D"/>
    <w:rsid w:val="009D4951"/>
    <w:rsid w:val="009D4AF1"/>
    <w:rsid w:val="009D4D3B"/>
    <w:rsid w:val="009D5C9D"/>
    <w:rsid w:val="009D641E"/>
    <w:rsid w:val="009E0058"/>
    <w:rsid w:val="009E2602"/>
    <w:rsid w:val="009E6705"/>
    <w:rsid w:val="009F1605"/>
    <w:rsid w:val="009F33CB"/>
    <w:rsid w:val="009F4F44"/>
    <w:rsid w:val="009F50D2"/>
    <w:rsid w:val="00A040C3"/>
    <w:rsid w:val="00A062D6"/>
    <w:rsid w:val="00A10BB8"/>
    <w:rsid w:val="00A10FDB"/>
    <w:rsid w:val="00A151F9"/>
    <w:rsid w:val="00A177FB"/>
    <w:rsid w:val="00A2122D"/>
    <w:rsid w:val="00A222C7"/>
    <w:rsid w:val="00A22752"/>
    <w:rsid w:val="00A231C3"/>
    <w:rsid w:val="00A2545A"/>
    <w:rsid w:val="00A3483E"/>
    <w:rsid w:val="00A3778D"/>
    <w:rsid w:val="00A47225"/>
    <w:rsid w:val="00A54370"/>
    <w:rsid w:val="00A5515A"/>
    <w:rsid w:val="00A574E6"/>
    <w:rsid w:val="00A66B4F"/>
    <w:rsid w:val="00A71E38"/>
    <w:rsid w:val="00A72191"/>
    <w:rsid w:val="00A741BC"/>
    <w:rsid w:val="00A75848"/>
    <w:rsid w:val="00A7679A"/>
    <w:rsid w:val="00A7736B"/>
    <w:rsid w:val="00A86DA6"/>
    <w:rsid w:val="00A8702A"/>
    <w:rsid w:val="00A90B0B"/>
    <w:rsid w:val="00A9252F"/>
    <w:rsid w:val="00A93C5B"/>
    <w:rsid w:val="00A962FD"/>
    <w:rsid w:val="00A9788C"/>
    <w:rsid w:val="00AA065A"/>
    <w:rsid w:val="00AA63DB"/>
    <w:rsid w:val="00AB36FB"/>
    <w:rsid w:val="00AC03EF"/>
    <w:rsid w:val="00AC0A99"/>
    <w:rsid w:val="00AC5DA4"/>
    <w:rsid w:val="00AC6217"/>
    <w:rsid w:val="00AD1F47"/>
    <w:rsid w:val="00AD2389"/>
    <w:rsid w:val="00AE31EE"/>
    <w:rsid w:val="00AE692C"/>
    <w:rsid w:val="00AE705D"/>
    <w:rsid w:val="00AE792F"/>
    <w:rsid w:val="00AE7B82"/>
    <w:rsid w:val="00AF0C6E"/>
    <w:rsid w:val="00B02992"/>
    <w:rsid w:val="00B03D7D"/>
    <w:rsid w:val="00B04931"/>
    <w:rsid w:val="00B100A6"/>
    <w:rsid w:val="00B153F8"/>
    <w:rsid w:val="00B17B14"/>
    <w:rsid w:val="00B2387B"/>
    <w:rsid w:val="00B24276"/>
    <w:rsid w:val="00B3096D"/>
    <w:rsid w:val="00B33F06"/>
    <w:rsid w:val="00B359A1"/>
    <w:rsid w:val="00B40F0E"/>
    <w:rsid w:val="00B46A05"/>
    <w:rsid w:val="00B47706"/>
    <w:rsid w:val="00B501C3"/>
    <w:rsid w:val="00B640C6"/>
    <w:rsid w:val="00B659D0"/>
    <w:rsid w:val="00B66AAC"/>
    <w:rsid w:val="00B67D3D"/>
    <w:rsid w:val="00B7188F"/>
    <w:rsid w:val="00B75928"/>
    <w:rsid w:val="00B76BA7"/>
    <w:rsid w:val="00B80719"/>
    <w:rsid w:val="00B828F9"/>
    <w:rsid w:val="00B83370"/>
    <w:rsid w:val="00B8542A"/>
    <w:rsid w:val="00B8758D"/>
    <w:rsid w:val="00B91503"/>
    <w:rsid w:val="00B94F9C"/>
    <w:rsid w:val="00B96309"/>
    <w:rsid w:val="00BA18E9"/>
    <w:rsid w:val="00BA3BDD"/>
    <w:rsid w:val="00BA432C"/>
    <w:rsid w:val="00BA56D3"/>
    <w:rsid w:val="00BB079D"/>
    <w:rsid w:val="00BB4C22"/>
    <w:rsid w:val="00BB6951"/>
    <w:rsid w:val="00BB778E"/>
    <w:rsid w:val="00BC3842"/>
    <w:rsid w:val="00BC70F7"/>
    <w:rsid w:val="00BD307F"/>
    <w:rsid w:val="00BD4154"/>
    <w:rsid w:val="00BD4D8D"/>
    <w:rsid w:val="00BE35B1"/>
    <w:rsid w:val="00BE5272"/>
    <w:rsid w:val="00BE5B7D"/>
    <w:rsid w:val="00BE682E"/>
    <w:rsid w:val="00BE6DAF"/>
    <w:rsid w:val="00BF10F5"/>
    <w:rsid w:val="00BF33E0"/>
    <w:rsid w:val="00BF6810"/>
    <w:rsid w:val="00BF6D05"/>
    <w:rsid w:val="00BF7433"/>
    <w:rsid w:val="00BF7894"/>
    <w:rsid w:val="00C003D8"/>
    <w:rsid w:val="00C01C7F"/>
    <w:rsid w:val="00C060A0"/>
    <w:rsid w:val="00C10561"/>
    <w:rsid w:val="00C15383"/>
    <w:rsid w:val="00C21425"/>
    <w:rsid w:val="00C21649"/>
    <w:rsid w:val="00C2178D"/>
    <w:rsid w:val="00C21E02"/>
    <w:rsid w:val="00C23C86"/>
    <w:rsid w:val="00C24858"/>
    <w:rsid w:val="00C24EF8"/>
    <w:rsid w:val="00C251C8"/>
    <w:rsid w:val="00C30D7D"/>
    <w:rsid w:val="00C30DC8"/>
    <w:rsid w:val="00C31073"/>
    <w:rsid w:val="00C32DBF"/>
    <w:rsid w:val="00C32E71"/>
    <w:rsid w:val="00C36B7D"/>
    <w:rsid w:val="00C44873"/>
    <w:rsid w:val="00C448FF"/>
    <w:rsid w:val="00C450A9"/>
    <w:rsid w:val="00C51468"/>
    <w:rsid w:val="00C5652F"/>
    <w:rsid w:val="00C57F9E"/>
    <w:rsid w:val="00C6047E"/>
    <w:rsid w:val="00C70D09"/>
    <w:rsid w:val="00C71242"/>
    <w:rsid w:val="00C7224D"/>
    <w:rsid w:val="00C7276F"/>
    <w:rsid w:val="00C738D4"/>
    <w:rsid w:val="00C75F73"/>
    <w:rsid w:val="00C81B15"/>
    <w:rsid w:val="00C87E06"/>
    <w:rsid w:val="00C95704"/>
    <w:rsid w:val="00C97C8F"/>
    <w:rsid w:val="00CA066F"/>
    <w:rsid w:val="00CA09AF"/>
    <w:rsid w:val="00CA2ABA"/>
    <w:rsid w:val="00CA4A5B"/>
    <w:rsid w:val="00CA6BEA"/>
    <w:rsid w:val="00CB1A4C"/>
    <w:rsid w:val="00CB264B"/>
    <w:rsid w:val="00CB3282"/>
    <w:rsid w:val="00CB429E"/>
    <w:rsid w:val="00CB6790"/>
    <w:rsid w:val="00CB76C3"/>
    <w:rsid w:val="00CC225C"/>
    <w:rsid w:val="00CC340B"/>
    <w:rsid w:val="00CC467F"/>
    <w:rsid w:val="00CC7CDD"/>
    <w:rsid w:val="00CD1194"/>
    <w:rsid w:val="00CD1DCF"/>
    <w:rsid w:val="00CD3478"/>
    <w:rsid w:val="00CD42E1"/>
    <w:rsid w:val="00CD498E"/>
    <w:rsid w:val="00CD56F4"/>
    <w:rsid w:val="00CE5471"/>
    <w:rsid w:val="00CE5F58"/>
    <w:rsid w:val="00CE68D6"/>
    <w:rsid w:val="00CF508A"/>
    <w:rsid w:val="00CF537F"/>
    <w:rsid w:val="00D026B9"/>
    <w:rsid w:val="00D02D00"/>
    <w:rsid w:val="00D035CF"/>
    <w:rsid w:val="00D05A08"/>
    <w:rsid w:val="00D05A97"/>
    <w:rsid w:val="00D1331F"/>
    <w:rsid w:val="00D15EEC"/>
    <w:rsid w:val="00D1787A"/>
    <w:rsid w:val="00D231EE"/>
    <w:rsid w:val="00D2422E"/>
    <w:rsid w:val="00D24919"/>
    <w:rsid w:val="00D2543F"/>
    <w:rsid w:val="00D2640C"/>
    <w:rsid w:val="00D27FEA"/>
    <w:rsid w:val="00D34853"/>
    <w:rsid w:val="00D407DC"/>
    <w:rsid w:val="00D43330"/>
    <w:rsid w:val="00D43CE2"/>
    <w:rsid w:val="00D47E2F"/>
    <w:rsid w:val="00D514E3"/>
    <w:rsid w:val="00D52FFF"/>
    <w:rsid w:val="00D57E4E"/>
    <w:rsid w:val="00D67EC7"/>
    <w:rsid w:val="00D75ACC"/>
    <w:rsid w:val="00D773E5"/>
    <w:rsid w:val="00D7763C"/>
    <w:rsid w:val="00D80E21"/>
    <w:rsid w:val="00D821B5"/>
    <w:rsid w:val="00D8320A"/>
    <w:rsid w:val="00D83379"/>
    <w:rsid w:val="00D84967"/>
    <w:rsid w:val="00D864C4"/>
    <w:rsid w:val="00D87FFC"/>
    <w:rsid w:val="00D90BA7"/>
    <w:rsid w:val="00D90EC9"/>
    <w:rsid w:val="00D92A45"/>
    <w:rsid w:val="00DA01F6"/>
    <w:rsid w:val="00DA09A0"/>
    <w:rsid w:val="00DA3824"/>
    <w:rsid w:val="00DA4C6A"/>
    <w:rsid w:val="00DA786C"/>
    <w:rsid w:val="00DC404B"/>
    <w:rsid w:val="00DC631B"/>
    <w:rsid w:val="00DC6752"/>
    <w:rsid w:val="00DD6E8F"/>
    <w:rsid w:val="00DD6EAC"/>
    <w:rsid w:val="00DE5C69"/>
    <w:rsid w:val="00DE5D4F"/>
    <w:rsid w:val="00DE733B"/>
    <w:rsid w:val="00DE7BC2"/>
    <w:rsid w:val="00DF4ACF"/>
    <w:rsid w:val="00E00601"/>
    <w:rsid w:val="00E00E8F"/>
    <w:rsid w:val="00E05D1F"/>
    <w:rsid w:val="00E102CB"/>
    <w:rsid w:val="00E10AD2"/>
    <w:rsid w:val="00E10CC4"/>
    <w:rsid w:val="00E12A8F"/>
    <w:rsid w:val="00E131BE"/>
    <w:rsid w:val="00E14836"/>
    <w:rsid w:val="00E14DE4"/>
    <w:rsid w:val="00E15B42"/>
    <w:rsid w:val="00E16A3C"/>
    <w:rsid w:val="00E16B22"/>
    <w:rsid w:val="00E16CDC"/>
    <w:rsid w:val="00E23581"/>
    <w:rsid w:val="00E271D9"/>
    <w:rsid w:val="00E27BB9"/>
    <w:rsid w:val="00E323C3"/>
    <w:rsid w:val="00E32CDA"/>
    <w:rsid w:val="00E33002"/>
    <w:rsid w:val="00E347AC"/>
    <w:rsid w:val="00E40B6F"/>
    <w:rsid w:val="00E4237B"/>
    <w:rsid w:val="00E50D55"/>
    <w:rsid w:val="00E51FDB"/>
    <w:rsid w:val="00E521A6"/>
    <w:rsid w:val="00E533FE"/>
    <w:rsid w:val="00E55BAC"/>
    <w:rsid w:val="00E56E3E"/>
    <w:rsid w:val="00E57E32"/>
    <w:rsid w:val="00E60A65"/>
    <w:rsid w:val="00E73E33"/>
    <w:rsid w:val="00E7485E"/>
    <w:rsid w:val="00E800E6"/>
    <w:rsid w:val="00E82C73"/>
    <w:rsid w:val="00E82FEC"/>
    <w:rsid w:val="00E83167"/>
    <w:rsid w:val="00E836AE"/>
    <w:rsid w:val="00E83A9C"/>
    <w:rsid w:val="00E840D0"/>
    <w:rsid w:val="00E911F1"/>
    <w:rsid w:val="00E915AE"/>
    <w:rsid w:val="00E93AB8"/>
    <w:rsid w:val="00E96948"/>
    <w:rsid w:val="00E97E93"/>
    <w:rsid w:val="00EA0280"/>
    <w:rsid w:val="00EA05FE"/>
    <w:rsid w:val="00EA206A"/>
    <w:rsid w:val="00EA20CB"/>
    <w:rsid w:val="00EA473B"/>
    <w:rsid w:val="00EA7CAA"/>
    <w:rsid w:val="00EB023A"/>
    <w:rsid w:val="00EB1224"/>
    <w:rsid w:val="00EB2AF3"/>
    <w:rsid w:val="00EB58AF"/>
    <w:rsid w:val="00EC2A4D"/>
    <w:rsid w:val="00EC373E"/>
    <w:rsid w:val="00EC4978"/>
    <w:rsid w:val="00EC7305"/>
    <w:rsid w:val="00ED3EF2"/>
    <w:rsid w:val="00EE630D"/>
    <w:rsid w:val="00EF13A3"/>
    <w:rsid w:val="00EF597D"/>
    <w:rsid w:val="00EF5E84"/>
    <w:rsid w:val="00F0091B"/>
    <w:rsid w:val="00F02F17"/>
    <w:rsid w:val="00F03BD3"/>
    <w:rsid w:val="00F06633"/>
    <w:rsid w:val="00F1641F"/>
    <w:rsid w:val="00F16CBB"/>
    <w:rsid w:val="00F17033"/>
    <w:rsid w:val="00F230A1"/>
    <w:rsid w:val="00F25B46"/>
    <w:rsid w:val="00F26E42"/>
    <w:rsid w:val="00F27189"/>
    <w:rsid w:val="00F2787E"/>
    <w:rsid w:val="00F30DD3"/>
    <w:rsid w:val="00F30F12"/>
    <w:rsid w:val="00F31674"/>
    <w:rsid w:val="00F37C51"/>
    <w:rsid w:val="00F50F9E"/>
    <w:rsid w:val="00F5457F"/>
    <w:rsid w:val="00F559F7"/>
    <w:rsid w:val="00F5783A"/>
    <w:rsid w:val="00F6308B"/>
    <w:rsid w:val="00F66066"/>
    <w:rsid w:val="00F70238"/>
    <w:rsid w:val="00F70E24"/>
    <w:rsid w:val="00F80F07"/>
    <w:rsid w:val="00F8192E"/>
    <w:rsid w:val="00F85240"/>
    <w:rsid w:val="00F85B25"/>
    <w:rsid w:val="00F85F8B"/>
    <w:rsid w:val="00F93B77"/>
    <w:rsid w:val="00F971B5"/>
    <w:rsid w:val="00F974AE"/>
    <w:rsid w:val="00F97BE3"/>
    <w:rsid w:val="00FA49C6"/>
    <w:rsid w:val="00FA5B23"/>
    <w:rsid w:val="00FB0470"/>
    <w:rsid w:val="00FB33F7"/>
    <w:rsid w:val="00FB3CB0"/>
    <w:rsid w:val="00FB51F9"/>
    <w:rsid w:val="00FC08BE"/>
    <w:rsid w:val="00FC2330"/>
    <w:rsid w:val="00FC3ABB"/>
    <w:rsid w:val="00FC4A71"/>
    <w:rsid w:val="00FC56B4"/>
    <w:rsid w:val="00FC6722"/>
    <w:rsid w:val="00FC6971"/>
    <w:rsid w:val="00FD14E1"/>
    <w:rsid w:val="00FD1A86"/>
    <w:rsid w:val="00FD4B90"/>
    <w:rsid w:val="00FE0405"/>
    <w:rsid w:val="00FE04D6"/>
    <w:rsid w:val="00FE0A4A"/>
    <w:rsid w:val="00FE0C74"/>
    <w:rsid w:val="00FE3C24"/>
    <w:rsid w:val="00FE44DA"/>
    <w:rsid w:val="00FF40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0EEA035"/>
  <w15:docId w15:val="{0F5F865E-A7BA-409A-87B4-EEBF4F15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4"/>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272"/>
  </w:style>
  <w:style w:type="paragraph" w:styleId="Heading1">
    <w:name w:val="heading 1"/>
    <w:basedOn w:val="Normal"/>
    <w:next w:val="Normal"/>
    <w:link w:val="Heading1Char"/>
    <w:qFormat/>
    <w:rsid w:val="00BE5272"/>
    <w:pPr>
      <w:keepNext/>
      <w:autoSpaceDE w:val="0"/>
      <w:autoSpaceDN w:val="0"/>
      <w:adjustRightInd w:val="0"/>
      <w:jc w:val="center"/>
      <w:outlineLvl w:val="0"/>
    </w:pPr>
    <w:rPr>
      <w:rFonts w:ascii="BookAntiqua-Bold" w:hAnsi="BookAntiqua-Bold"/>
      <w:b/>
      <w:bCs/>
      <w:sz w:val="19"/>
      <w:szCs w:val="19"/>
      <w:lang w:val="en-US"/>
    </w:rPr>
  </w:style>
  <w:style w:type="paragraph" w:styleId="Heading2">
    <w:name w:val="heading 2"/>
    <w:basedOn w:val="Normal"/>
    <w:next w:val="Normal"/>
    <w:link w:val="Heading2Char"/>
    <w:qFormat/>
    <w:rsid w:val="00BE5272"/>
    <w:pPr>
      <w:keepNext/>
      <w:autoSpaceDE w:val="0"/>
      <w:autoSpaceDN w:val="0"/>
      <w:adjustRightInd w:val="0"/>
      <w:jc w:val="right"/>
      <w:outlineLvl w:val="1"/>
    </w:pPr>
    <w:rPr>
      <w:rFonts w:ascii="BookAntiqua-Bold" w:hAnsi="BookAntiqua-Bold"/>
      <w:b/>
      <w:bCs/>
      <w:sz w:val="19"/>
      <w:szCs w:val="19"/>
      <w:lang w:val="en-US"/>
    </w:rPr>
  </w:style>
  <w:style w:type="paragraph" w:styleId="Heading3">
    <w:name w:val="heading 3"/>
    <w:basedOn w:val="Normal"/>
    <w:next w:val="Normal"/>
    <w:link w:val="Heading3Char"/>
    <w:uiPriority w:val="9"/>
    <w:qFormat/>
    <w:rsid w:val="00BB4C22"/>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272"/>
    <w:rPr>
      <w:color w:val="0000FF"/>
      <w:u w:val="single"/>
    </w:rPr>
  </w:style>
  <w:style w:type="paragraph" w:styleId="BodyText">
    <w:name w:val="Body Text"/>
    <w:basedOn w:val="Normal"/>
    <w:link w:val="BodyTextChar"/>
    <w:semiHidden/>
    <w:rsid w:val="00BE5272"/>
    <w:pPr>
      <w:autoSpaceDE w:val="0"/>
      <w:autoSpaceDN w:val="0"/>
      <w:adjustRightInd w:val="0"/>
      <w:jc w:val="both"/>
    </w:pPr>
    <w:rPr>
      <w:rFonts w:ascii="BookAntiqua" w:hAnsi="BookAntiqua"/>
      <w:sz w:val="19"/>
      <w:szCs w:val="19"/>
      <w:lang w:val="en-US"/>
    </w:rPr>
  </w:style>
  <w:style w:type="character" w:customStyle="1" w:styleId="Heading3Char">
    <w:name w:val="Heading 3 Char"/>
    <w:link w:val="Heading3"/>
    <w:uiPriority w:val="9"/>
    <w:rsid w:val="00BB4C22"/>
    <w:rPr>
      <w:rFonts w:ascii="Cambria" w:eastAsia="Times New Roman" w:hAnsi="Cambria" w:cs="Times New Roman"/>
      <w:b/>
      <w:bCs/>
      <w:sz w:val="26"/>
      <w:szCs w:val="26"/>
      <w:lang w:val="en-GB"/>
    </w:rPr>
  </w:style>
  <w:style w:type="paragraph" w:styleId="NoSpacing">
    <w:name w:val="No Spacing"/>
    <w:uiPriority w:val="1"/>
    <w:qFormat/>
    <w:rsid w:val="00233BF2"/>
    <w:rPr>
      <w:rFonts w:eastAsia="Calibri"/>
      <w:lang w:val="en-US" w:eastAsia="en-US"/>
    </w:rPr>
  </w:style>
  <w:style w:type="paragraph" w:styleId="Title">
    <w:name w:val="Title"/>
    <w:basedOn w:val="Normal"/>
    <w:link w:val="TitleChar"/>
    <w:qFormat/>
    <w:rsid w:val="00C97C8F"/>
    <w:pPr>
      <w:jc w:val="center"/>
    </w:pPr>
    <w:rPr>
      <w:b/>
      <w:szCs w:val="20"/>
      <w:u w:val="single"/>
    </w:rPr>
  </w:style>
  <w:style w:type="character" w:customStyle="1" w:styleId="TitleChar">
    <w:name w:val="Title Char"/>
    <w:link w:val="Title"/>
    <w:rsid w:val="00C97C8F"/>
    <w:rPr>
      <w:b/>
      <w:sz w:val="24"/>
      <w:u w:val="single"/>
    </w:rPr>
  </w:style>
  <w:style w:type="character" w:styleId="Strong">
    <w:name w:val="Strong"/>
    <w:uiPriority w:val="22"/>
    <w:qFormat/>
    <w:rsid w:val="00D24919"/>
    <w:rPr>
      <w:b/>
      <w:bCs/>
    </w:rPr>
  </w:style>
  <w:style w:type="paragraph" w:styleId="Header">
    <w:name w:val="header"/>
    <w:basedOn w:val="Normal"/>
    <w:link w:val="HeaderChar"/>
    <w:uiPriority w:val="99"/>
    <w:unhideWhenUsed/>
    <w:rsid w:val="00100741"/>
    <w:pPr>
      <w:tabs>
        <w:tab w:val="center" w:pos="4252"/>
        <w:tab w:val="right" w:pos="8504"/>
      </w:tabs>
      <w:snapToGrid w:val="0"/>
    </w:pPr>
  </w:style>
  <w:style w:type="character" w:customStyle="1" w:styleId="HeaderChar">
    <w:name w:val="Header Char"/>
    <w:link w:val="Header"/>
    <w:uiPriority w:val="99"/>
    <w:rsid w:val="00100741"/>
    <w:rPr>
      <w:sz w:val="24"/>
      <w:szCs w:val="24"/>
      <w:lang w:val="en-GB" w:eastAsia="en-US"/>
    </w:rPr>
  </w:style>
  <w:style w:type="paragraph" w:styleId="Footer">
    <w:name w:val="footer"/>
    <w:basedOn w:val="Normal"/>
    <w:link w:val="FooterChar"/>
    <w:uiPriority w:val="99"/>
    <w:unhideWhenUsed/>
    <w:rsid w:val="00100741"/>
    <w:pPr>
      <w:tabs>
        <w:tab w:val="center" w:pos="4252"/>
        <w:tab w:val="right" w:pos="8504"/>
      </w:tabs>
      <w:snapToGrid w:val="0"/>
    </w:pPr>
  </w:style>
  <w:style w:type="character" w:customStyle="1" w:styleId="FooterChar">
    <w:name w:val="Footer Char"/>
    <w:link w:val="Footer"/>
    <w:uiPriority w:val="99"/>
    <w:rsid w:val="00100741"/>
    <w:rPr>
      <w:sz w:val="24"/>
      <w:szCs w:val="24"/>
      <w:lang w:val="en-GB" w:eastAsia="en-US"/>
    </w:rPr>
  </w:style>
  <w:style w:type="paragraph" w:styleId="ListParagraph">
    <w:name w:val="List Paragraph"/>
    <w:basedOn w:val="Normal"/>
    <w:uiPriority w:val="34"/>
    <w:qFormat/>
    <w:rsid w:val="00D8320A"/>
    <w:pPr>
      <w:widowControl w:val="0"/>
      <w:ind w:leftChars="400" w:left="840"/>
      <w:jc w:val="both"/>
    </w:pPr>
    <w:rPr>
      <w:rFonts w:ascii="Calibri" w:hAnsi="Calibri"/>
      <w:sz w:val="21"/>
      <w:lang w:val="en-US" w:eastAsia="ja-JP"/>
    </w:rPr>
  </w:style>
  <w:style w:type="paragraph" w:styleId="BalloonText">
    <w:name w:val="Balloon Text"/>
    <w:basedOn w:val="Normal"/>
    <w:link w:val="BalloonTextChar"/>
    <w:uiPriority w:val="99"/>
    <w:semiHidden/>
    <w:unhideWhenUsed/>
    <w:rsid w:val="00951305"/>
    <w:rPr>
      <w:rFonts w:ascii="Tahoma" w:hAnsi="Tahoma"/>
      <w:sz w:val="16"/>
      <w:szCs w:val="16"/>
    </w:rPr>
  </w:style>
  <w:style w:type="character" w:customStyle="1" w:styleId="BalloonTextChar">
    <w:name w:val="Balloon Text Char"/>
    <w:link w:val="BalloonText"/>
    <w:uiPriority w:val="99"/>
    <w:semiHidden/>
    <w:rsid w:val="00951305"/>
    <w:rPr>
      <w:rFonts w:ascii="Tahoma" w:hAnsi="Tahoma" w:cs="Tahoma"/>
      <w:sz w:val="16"/>
      <w:szCs w:val="16"/>
      <w:lang w:eastAsia="en-US"/>
    </w:rPr>
  </w:style>
  <w:style w:type="character" w:styleId="CommentReference">
    <w:name w:val="annotation reference"/>
    <w:unhideWhenUsed/>
    <w:rsid w:val="00AB36FB"/>
    <w:rPr>
      <w:sz w:val="16"/>
      <w:szCs w:val="16"/>
    </w:rPr>
  </w:style>
  <w:style w:type="paragraph" w:styleId="CommentText">
    <w:name w:val="annotation text"/>
    <w:basedOn w:val="Normal"/>
    <w:link w:val="CommentTextChar"/>
    <w:unhideWhenUsed/>
    <w:rsid w:val="00AB36FB"/>
    <w:rPr>
      <w:sz w:val="20"/>
      <w:szCs w:val="20"/>
    </w:rPr>
  </w:style>
  <w:style w:type="character" w:customStyle="1" w:styleId="CommentTextChar">
    <w:name w:val="Comment Text Char"/>
    <w:link w:val="CommentText"/>
    <w:rsid w:val="00AB36FB"/>
    <w:rPr>
      <w:lang w:val="en-GB" w:eastAsia="en-US"/>
    </w:rPr>
  </w:style>
  <w:style w:type="paragraph" w:styleId="CommentSubject">
    <w:name w:val="annotation subject"/>
    <w:basedOn w:val="CommentText"/>
    <w:next w:val="CommentText"/>
    <w:link w:val="CommentSubjectChar"/>
    <w:uiPriority w:val="99"/>
    <w:semiHidden/>
    <w:unhideWhenUsed/>
    <w:rsid w:val="00AB36FB"/>
    <w:rPr>
      <w:b/>
      <w:bCs/>
    </w:rPr>
  </w:style>
  <w:style w:type="character" w:customStyle="1" w:styleId="CommentSubjectChar">
    <w:name w:val="Comment Subject Char"/>
    <w:link w:val="CommentSubject"/>
    <w:uiPriority w:val="99"/>
    <w:semiHidden/>
    <w:rsid w:val="00AB36FB"/>
    <w:rPr>
      <w:b/>
      <w:bCs/>
      <w:lang w:val="en-GB" w:eastAsia="en-US"/>
    </w:rPr>
  </w:style>
  <w:style w:type="paragraph" w:styleId="Revision">
    <w:name w:val="Revision"/>
    <w:hidden/>
    <w:uiPriority w:val="99"/>
    <w:semiHidden/>
    <w:rsid w:val="00AB36FB"/>
    <w:rPr>
      <w:szCs w:val="24"/>
      <w:lang w:val="en-GB" w:eastAsia="en-US"/>
    </w:rPr>
  </w:style>
  <w:style w:type="table" w:styleId="TableGrid">
    <w:name w:val="Table Grid"/>
    <w:basedOn w:val="TableNormal"/>
    <w:uiPriority w:val="59"/>
    <w:rsid w:val="00180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22A18"/>
    <w:rPr>
      <w:color w:val="808080"/>
    </w:rPr>
  </w:style>
  <w:style w:type="character" w:styleId="FollowedHyperlink">
    <w:name w:val="FollowedHyperlink"/>
    <w:uiPriority w:val="99"/>
    <w:unhideWhenUsed/>
    <w:rsid w:val="001810C7"/>
    <w:rPr>
      <w:color w:val="800080"/>
      <w:u w:val="single"/>
    </w:rPr>
  </w:style>
  <w:style w:type="paragraph" w:styleId="HTMLPreformatted">
    <w:name w:val="HTML Preformatted"/>
    <w:basedOn w:val="Normal"/>
    <w:link w:val="HTMLPreformattedChar"/>
    <w:uiPriority w:val="99"/>
    <w:rsid w:val="00F70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pPr>
    <w:rPr>
      <w:rFonts w:ascii="Courier New" w:hAnsi="Courier New"/>
      <w:sz w:val="20"/>
      <w:szCs w:val="20"/>
      <w:lang w:eastAsia="ja-JP"/>
    </w:rPr>
  </w:style>
  <w:style w:type="character" w:customStyle="1" w:styleId="HTMLPreformattedChar">
    <w:name w:val="HTML Preformatted Char"/>
    <w:link w:val="HTMLPreformatted"/>
    <w:uiPriority w:val="99"/>
    <w:rsid w:val="00F70238"/>
    <w:rPr>
      <w:rFonts w:ascii="Courier New" w:hAnsi="Courier New"/>
      <w:lang w:eastAsia="ja-JP"/>
    </w:rPr>
  </w:style>
  <w:style w:type="numbering" w:customStyle="1" w:styleId="NoList1">
    <w:name w:val="No List1"/>
    <w:next w:val="NoList"/>
    <w:uiPriority w:val="99"/>
    <w:semiHidden/>
    <w:unhideWhenUsed/>
    <w:rsid w:val="00DE5D4F"/>
  </w:style>
  <w:style w:type="table" w:customStyle="1" w:styleId="TableGrid1">
    <w:name w:val="Table Grid1"/>
    <w:basedOn w:val="TableNormal"/>
    <w:next w:val="TableGrid"/>
    <w:uiPriority w:val="59"/>
    <w:rsid w:val="00DE5D4F"/>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3BB4"/>
  </w:style>
  <w:style w:type="numbering" w:customStyle="1" w:styleId="NoList3">
    <w:name w:val="No List3"/>
    <w:next w:val="NoList"/>
    <w:uiPriority w:val="99"/>
    <w:semiHidden/>
    <w:unhideWhenUsed/>
    <w:rsid w:val="00CE68D6"/>
  </w:style>
  <w:style w:type="character" w:customStyle="1" w:styleId="Heading1Char">
    <w:name w:val="Heading 1 Char"/>
    <w:basedOn w:val="DefaultParagraphFont"/>
    <w:link w:val="Heading1"/>
    <w:rsid w:val="005330A1"/>
    <w:rPr>
      <w:rFonts w:ascii="BookAntiqua-Bold" w:hAnsi="BookAntiqua-Bold"/>
      <w:b/>
      <w:bCs/>
      <w:sz w:val="19"/>
      <w:szCs w:val="19"/>
      <w:lang w:val="en-US" w:eastAsia="en-US"/>
    </w:rPr>
  </w:style>
  <w:style w:type="paragraph" w:customStyle="1" w:styleId="Default">
    <w:name w:val="Default"/>
    <w:uiPriority w:val="99"/>
    <w:qFormat/>
    <w:rsid w:val="005330A1"/>
    <w:pPr>
      <w:autoSpaceDE w:val="0"/>
      <w:autoSpaceDN w:val="0"/>
      <w:adjustRightInd w:val="0"/>
      <w:ind w:left="357" w:hanging="357"/>
    </w:pPr>
    <w:rPr>
      <w:rFonts w:ascii="Tahoma" w:eastAsia="Calibri" w:hAnsi="Tahoma" w:cs="Tahoma"/>
      <w:color w:val="000000"/>
      <w:szCs w:val="24"/>
      <w:lang w:eastAsia="en-US"/>
    </w:rPr>
  </w:style>
  <w:style w:type="paragraph" w:customStyle="1" w:styleId="Bold-Center">
    <w:name w:val="Bold-Center"/>
    <w:basedOn w:val="Normal"/>
    <w:autoRedefine/>
    <w:qFormat/>
    <w:rsid w:val="005330A1"/>
    <w:pPr>
      <w:spacing w:before="60" w:after="60"/>
    </w:pPr>
    <w:rPr>
      <w:b/>
      <w:color w:val="000000"/>
      <w:lang w:eastAsia="en-TT"/>
    </w:rPr>
  </w:style>
  <w:style w:type="character" w:customStyle="1" w:styleId="Heading2Char">
    <w:name w:val="Heading 2 Char"/>
    <w:basedOn w:val="DefaultParagraphFont"/>
    <w:link w:val="Heading2"/>
    <w:rsid w:val="005330A1"/>
    <w:rPr>
      <w:rFonts w:ascii="BookAntiqua-Bold" w:hAnsi="BookAntiqua-Bold"/>
      <w:b/>
      <w:bCs/>
      <w:sz w:val="19"/>
      <w:szCs w:val="19"/>
      <w:lang w:val="en-US" w:eastAsia="en-US"/>
    </w:rPr>
  </w:style>
  <w:style w:type="paragraph" w:styleId="Subtitle">
    <w:name w:val="Subtitle"/>
    <w:basedOn w:val="Normal"/>
    <w:next w:val="Normal"/>
    <w:link w:val="SubtitleChar"/>
    <w:uiPriority w:val="5"/>
    <w:qFormat/>
    <w:rsid w:val="005330A1"/>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5"/>
    <w:rsid w:val="005330A1"/>
    <w:rPr>
      <w:rFonts w:asciiTheme="minorHAnsi" w:eastAsiaTheme="minorEastAsia" w:hAnsiTheme="minorHAnsi" w:cstheme="minorBidi"/>
      <w:color w:val="5A5A5A" w:themeColor="text1" w:themeTint="A5"/>
      <w:spacing w:val="15"/>
      <w:sz w:val="24"/>
      <w:szCs w:val="24"/>
      <w:lang w:val="en-GB" w:eastAsia="en-US"/>
    </w:rPr>
  </w:style>
  <w:style w:type="paragraph" w:styleId="Quote">
    <w:name w:val="Quote"/>
    <w:basedOn w:val="Normal"/>
    <w:next w:val="Normal"/>
    <w:link w:val="QuoteChar"/>
    <w:uiPriority w:val="29"/>
    <w:rsid w:val="005330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330A1"/>
    <w:rPr>
      <w:i/>
      <w:iCs/>
      <w:color w:val="404040" w:themeColor="text1" w:themeTint="BF"/>
      <w:sz w:val="24"/>
      <w:szCs w:val="24"/>
      <w:lang w:val="en-GB" w:eastAsia="en-US"/>
    </w:rPr>
  </w:style>
  <w:style w:type="paragraph" w:customStyle="1" w:styleId="Alberto">
    <w:name w:val="Alberto"/>
    <w:basedOn w:val="ListParagraph"/>
    <w:autoRedefine/>
    <w:qFormat/>
    <w:rsid w:val="005330A1"/>
    <w:pPr>
      <w:widowControl/>
      <w:numPr>
        <w:numId w:val="1"/>
      </w:numPr>
      <w:spacing w:after="200" w:line="276" w:lineRule="auto"/>
      <w:ind w:leftChars="0" w:left="0"/>
      <w:contextualSpacing/>
    </w:pPr>
    <w:rPr>
      <w:rFonts w:ascii="Times New Roman" w:eastAsia="Times New Roman" w:hAnsi="Times New Roman"/>
      <w:kern w:val="0"/>
      <w:sz w:val="24"/>
      <w:szCs w:val="24"/>
      <w:lang w:val="de-CH" w:eastAsia="en-US"/>
    </w:rPr>
  </w:style>
  <w:style w:type="paragraph" w:customStyle="1" w:styleId="PresLetter">
    <w:name w:val="Pres Letter"/>
    <w:basedOn w:val="Normal"/>
    <w:link w:val="PresLetterChar"/>
    <w:rsid w:val="005330A1"/>
    <w:pPr>
      <w:jc w:val="center"/>
    </w:pPr>
    <w:rPr>
      <w:rFonts w:ascii="Book Antiqua" w:eastAsia="Calibri" w:hAnsi="Book Antiqua"/>
      <w:lang w:eastAsia="x-none"/>
    </w:rPr>
  </w:style>
  <w:style w:type="character" w:customStyle="1" w:styleId="PresLetterChar">
    <w:name w:val="Pres Letter Char"/>
    <w:link w:val="PresLetter"/>
    <w:rsid w:val="005330A1"/>
    <w:rPr>
      <w:rFonts w:ascii="Book Antiqua" w:eastAsia="Calibri" w:hAnsi="Book Antiqua"/>
      <w:sz w:val="24"/>
      <w:szCs w:val="24"/>
      <w:lang w:val="en-GB" w:eastAsia="x-none"/>
    </w:rPr>
  </w:style>
  <w:style w:type="paragraph" w:customStyle="1" w:styleId="Style8">
    <w:name w:val="Style8"/>
    <w:basedOn w:val="Normal"/>
    <w:link w:val="Style8Char"/>
    <w:rsid w:val="005330A1"/>
    <w:pPr>
      <w:widowControl w:val="0"/>
      <w:spacing w:before="240"/>
    </w:pPr>
    <w:rPr>
      <w:rFonts w:ascii="Arial" w:eastAsia="Calibri" w:hAnsi="Arial"/>
      <w:b/>
      <w:bCs/>
      <w:color w:val="365F91"/>
      <w:kern w:val="28"/>
      <w:sz w:val="28"/>
      <w:szCs w:val="28"/>
      <w:lang w:val="x-none" w:eastAsia="x-none"/>
    </w:rPr>
  </w:style>
  <w:style w:type="character" w:customStyle="1" w:styleId="Style8Char">
    <w:name w:val="Style8 Char"/>
    <w:link w:val="Style8"/>
    <w:rsid w:val="005330A1"/>
    <w:rPr>
      <w:rFonts w:ascii="Arial" w:eastAsia="Calibri" w:hAnsi="Arial"/>
      <w:b/>
      <w:bCs/>
      <w:color w:val="365F91"/>
      <w:kern w:val="28"/>
      <w:sz w:val="28"/>
      <w:szCs w:val="28"/>
      <w:lang w:val="x-none" w:eastAsia="x-none"/>
    </w:rPr>
  </w:style>
  <w:style w:type="character" w:customStyle="1" w:styleId="normaltextrun">
    <w:name w:val="normaltextrun"/>
    <w:rsid w:val="005330A1"/>
  </w:style>
  <w:style w:type="character" w:customStyle="1" w:styleId="eop">
    <w:name w:val="eop"/>
    <w:rsid w:val="005330A1"/>
  </w:style>
  <w:style w:type="character" w:customStyle="1" w:styleId="BodyTextChar">
    <w:name w:val="Body Text Char"/>
    <w:link w:val="BodyText"/>
    <w:semiHidden/>
    <w:rsid w:val="005330A1"/>
    <w:rPr>
      <w:rFonts w:ascii="BookAntiqua" w:hAnsi="BookAntiqua"/>
      <w:sz w:val="19"/>
      <w:szCs w:val="19"/>
      <w:lang w:val="en-US" w:eastAsia="en-US"/>
    </w:rPr>
  </w:style>
  <w:style w:type="paragraph" w:styleId="BodyText2">
    <w:name w:val="Body Text 2"/>
    <w:basedOn w:val="Normal"/>
    <w:link w:val="BodyText2Char"/>
    <w:uiPriority w:val="99"/>
    <w:semiHidden/>
    <w:unhideWhenUsed/>
    <w:rsid w:val="005330A1"/>
    <w:pPr>
      <w:spacing w:after="120" w:line="480" w:lineRule="auto"/>
    </w:pPr>
  </w:style>
  <w:style w:type="character" w:customStyle="1" w:styleId="BodyText2Char">
    <w:name w:val="Body Text 2 Char"/>
    <w:basedOn w:val="DefaultParagraphFont"/>
    <w:link w:val="BodyText2"/>
    <w:uiPriority w:val="99"/>
    <w:semiHidden/>
    <w:rsid w:val="005330A1"/>
    <w:rPr>
      <w:sz w:val="24"/>
      <w:szCs w:val="24"/>
      <w:lang w:val="en-GB" w:eastAsia="en-US"/>
    </w:rPr>
  </w:style>
  <w:style w:type="paragraph" w:styleId="PlainText">
    <w:name w:val="Plain Text"/>
    <w:basedOn w:val="Normal"/>
    <w:link w:val="PlainTextChar"/>
    <w:uiPriority w:val="99"/>
    <w:semiHidden/>
    <w:unhideWhenUsed/>
    <w:rsid w:val="005330A1"/>
    <w:rPr>
      <w:rFonts w:ascii="Consolas" w:hAnsi="Consolas"/>
      <w:sz w:val="21"/>
      <w:szCs w:val="21"/>
    </w:rPr>
  </w:style>
  <w:style w:type="character" w:customStyle="1" w:styleId="PlainTextChar">
    <w:name w:val="Plain Text Char"/>
    <w:basedOn w:val="DefaultParagraphFont"/>
    <w:link w:val="PlainText"/>
    <w:uiPriority w:val="99"/>
    <w:semiHidden/>
    <w:rsid w:val="005330A1"/>
    <w:rPr>
      <w:rFonts w:ascii="Consolas" w:hAnsi="Consolas"/>
      <w:sz w:val="21"/>
      <w:szCs w:val="21"/>
      <w:lang w:val="en-GB" w:eastAsia="en-US"/>
    </w:rPr>
  </w:style>
  <w:style w:type="paragraph" w:styleId="NormalWeb">
    <w:name w:val="Normal (Web)"/>
    <w:basedOn w:val="Normal"/>
    <w:uiPriority w:val="99"/>
    <w:semiHidden/>
    <w:unhideWhenUsed/>
    <w:rsid w:val="005330A1"/>
  </w:style>
  <w:style w:type="paragraph" w:styleId="TOC1">
    <w:name w:val="toc 1"/>
    <w:basedOn w:val="Normal"/>
    <w:next w:val="Normal"/>
    <w:autoRedefine/>
    <w:uiPriority w:val="39"/>
    <w:unhideWhenUsed/>
    <w:rsid w:val="005330A1"/>
    <w:pPr>
      <w:spacing w:after="120"/>
    </w:pPr>
    <w:rPr>
      <w:rFonts w:cstheme="minorBidi"/>
    </w:rPr>
  </w:style>
  <w:style w:type="paragraph" w:styleId="Caption">
    <w:name w:val="caption"/>
    <w:basedOn w:val="Normal"/>
    <w:next w:val="Normal"/>
    <w:uiPriority w:val="99"/>
    <w:rsid w:val="005330A1"/>
    <w:pPr>
      <w:spacing w:after="200"/>
    </w:pPr>
    <w:rPr>
      <w:b/>
      <w:bCs/>
      <w:color w:val="4F81BD"/>
      <w:sz w:val="18"/>
      <w:szCs w:val="18"/>
    </w:rPr>
  </w:style>
  <w:style w:type="paragraph" w:styleId="BodyText3">
    <w:name w:val="Body Text 3"/>
    <w:basedOn w:val="Normal"/>
    <w:link w:val="BodyText3Char"/>
    <w:uiPriority w:val="99"/>
    <w:rsid w:val="005330A1"/>
    <w:pPr>
      <w:jc w:val="center"/>
    </w:pPr>
    <w:rPr>
      <w:rFonts w:eastAsia="Times New Roman"/>
      <w:b/>
      <w:sz w:val="40"/>
      <w:szCs w:val="20"/>
    </w:rPr>
  </w:style>
  <w:style w:type="character" w:customStyle="1" w:styleId="BodyText3Char">
    <w:name w:val="Body Text 3 Char"/>
    <w:basedOn w:val="DefaultParagraphFont"/>
    <w:link w:val="BodyText3"/>
    <w:uiPriority w:val="99"/>
    <w:rsid w:val="005330A1"/>
    <w:rPr>
      <w:rFonts w:eastAsia="Times New Roman"/>
      <w:b/>
      <w:sz w:val="40"/>
      <w:lang w:val="en-GB" w:eastAsia="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656A24"/>
    <w:rPr>
      <w:sz w:val="22"/>
      <w:szCs w:val="22"/>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656A24"/>
    <w:pPr>
      <w:widowControl w:val="0"/>
      <w:shd w:val="clear" w:color="auto" w:fill="FFFFFF"/>
      <w:spacing w:line="254" w:lineRule="exact"/>
      <w:ind w:hanging="420"/>
      <w:jc w:val="center"/>
    </w:pPr>
    <w:rPr>
      <w:sz w:val="22"/>
    </w:rPr>
  </w:style>
  <w:style w:type="character" w:styleId="UnresolvedMention">
    <w:name w:val="Unresolved Mention"/>
    <w:basedOn w:val="DefaultParagraphFont"/>
    <w:uiPriority w:val="99"/>
    <w:semiHidden/>
    <w:unhideWhenUsed/>
    <w:rsid w:val="00B80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8004">
      <w:bodyDiv w:val="1"/>
      <w:marLeft w:val="0"/>
      <w:marRight w:val="0"/>
      <w:marTop w:val="0"/>
      <w:marBottom w:val="0"/>
      <w:divBdr>
        <w:top w:val="none" w:sz="0" w:space="0" w:color="auto"/>
        <w:left w:val="none" w:sz="0" w:space="0" w:color="auto"/>
        <w:bottom w:val="none" w:sz="0" w:space="0" w:color="auto"/>
        <w:right w:val="none" w:sz="0" w:space="0" w:color="auto"/>
      </w:divBdr>
      <w:divsChild>
        <w:div w:id="481577580">
          <w:marLeft w:val="562"/>
          <w:marRight w:val="0"/>
          <w:marTop w:val="120"/>
          <w:marBottom w:val="120"/>
          <w:divBdr>
            <w:top w:val="none" w:sz="0" w:space="0" w:color="auto"/>
            <w:left w:val="none" w:sz="0" w:space="0" w:color="auto"/>
            <w:bottom w:val="none" w:sz="0" w:space="0" w:color="auto"/>
            <w:right w:val="none" w:sz="0" w:space="0" w:color="auto"/>
          </w:divBdr>
        </w:div>
        <w:div w:id="589315707">
          <w:marLeft w:val="562"/>
          <w:marRight w:val="0"/>
          <w:marTop w:val="120"/>
          <w:marBottom w:val="120"/>
          <w:divBdr>
            <w:top w:val="none" w:sz="0" w:space="0" w:color="auto"/>
            <w:left w:val="none" w:sz="0" w:space="0" w:color="auto"/>
            <w:bottom w:val="none" w:sz="0" w:space="0" w:color="auto"/>
            <w:right w:val="none" w:sz="0" w:space="0" w:color="auto"/>
          </w:divBdr>
        </w:div>
      </w:divsChild>
    </w:div>
    <w:div w:id="503396891">
      <w:bodyDiv w:val="1"/>
      <w:marLeft w:val="0"/>
      <w:marRight w:val="0"/>
      <w:marTop w:val="0"/>
      <w:marBottom w:val="0"/>
      <w:divBdr>
        <w:top w:val="none" w:sz="0" w:space="0" w:color="auto"/>
        <w:left w:val="none" w:sz="0" w:space="0" w:color="auto"/>
        <w:bottom w:val="none" w:sz="0" w:space="0" w:color="auto"/>
        <w:right w:val="none" w:sz="0" w:space="0" w:color="auto"/>
      </w:divBdr>
    </w:div>
    <w:div w:id="639841719">
      <w:bodyDiv w:val="1"/>
      <w:marLeft w:val="0"/>
      <w:marRight w:val="0"/>
      <w:marTop w:val="0"/>
      <w:marBottom w:val="0"/>
      <w:divBdr>
        <w:top w:val="none" w:sz="0" w:space="0" w:color="auto"/>
        <w:left w:val="none" w:sz="0" w:space="0" w:color="auto"/>
        <w:bottom w:val="none" w:sz="0" w:space="0" w:color="auto"/>
        <w:right w:val="none" w:sz="0" w:space="0" w:color="auto"/>
      </w:divBdr>
    </w:div>
    <w:div w:id="663821819">
      <w:bodyDiv w:val="1"/>
      <w:marLeft w:val="0"/>
      <w:marRight w:val="0"/>
      <w:marTop w:val="0"/>
      <w:marBottom w:val="0"/>
      <w:divBdr>
        <w:top w:val="none" w:sz="0" w:space="0" w:color="auto"/>
        <w:left w:val="none" w:sz="0" w:space="0" w:color="auto"/>
        <w:bottom w:val="none" w:sz="0" w:space="0" w:color="auto"/>
        <w:right w:val="none" w:sz="0" w:space="0" w:color="auto"/>
      </w:divBdr>
    </w:div>
    <w:div w:id="967393490">
      <w:bodyDiv w:val="1"/>
      <w:marLeft w:val="0"/>
      <w:marRight w:val="0"/>
      <w:marTop w:val="0"/>
      <w:marBottom w:val="0"/>
      <w:divBdr>
        <w:top w:val="none" w:sz="0" w:space="0" w:color="auto"/>
        <w:left w:val="none" w:sz="0" w:space="0" w:color="auto"/>
        <w:bottom w:val="none" w:sz="0" w:space="0" w:color="auto"/>
        <w:right w:val="none" w:sz="0" w:space="0" w:color="auto"/>
      </w:divBdr>
    </w:div>
    <w:div w:id="1051198945">
      <w:bodyDiv w:val="1"/>
      <w:marLeft w:val="0"/>
      <w:marRight w:val="0"/>
      <w:marTop w:val="0"/>
      <w:marBottom w:val="0"/>
      <w:divBdr>
        <w:top w:val="none" w:sz="0" w:space="0" w:color="auto"/>
        <w:left w:val="none" w:sz="0" w:space="0" w:color="auto"/>
        <w:bottom w:val="none" w:sz="0" w:space="0" w:color="auto"/>
        <w:right w:val="none" w:sz="0" w:space="0" w:color="auto"/>
      </w:divBdr>
    </w:div>
    <w:div w:id="1303580182">
      <w:bodyDiv w:val="1"/>
      <w:marLeft w:val="0"/>
      <w:marRight w:val="0"/>
      <w:marTop w:val="0"/>
      <w:marBottom w:val="0"/>
      <w:divBdr>
        <w:top w:val="none" w:sz="0" w:space="0" w:color="auto"/>
        <w:left w:val="none" w:sz="0" w:space="0" w:color="auto"/>
        <w:bottom w:val="none" w:sz="0" w:space="0" w:color="auto"/>
        <w:right w:val="none" w:sz="0" w:space="0" w:color="auto"/>
      </w:divBdr>
    </w:div>
    <w:div w:id="1400325626">
      <w:bodyDiv w:val="1"/>
      <w:marLeft w:val="0"/>
      <w:marRight w:val="0"/>
      <w:marTop w:val="0"/>
      <w:marBottom w:val="0"/>
      <w:divBdr>
        <w:top w:val="none" w:sz="0" w:space="0" w:color="auto"/>
        <w:left w:val="none" w:sz="0" w:space="0" w:color="auto"/>
        <w:bottom w:val="none" w:sz="0" w:space="0" w:color="auto"/>
        <w:right w:val="none" w:sz="0" w:space="0" w:color="auto"/>
      </w:divBdr>
    </w:div>
    <w:div w:id="1471557829">
      <w:bodyDiv w:val="1"/>
      <w:marLeft w:val="0"/>
      <w:marRight w:val="0"/>
      <w:marTop w:val="0"/>
      <w:marBottom w:val="0"/>
      <w:divBdr>
        <w:top w:val="none" w:sz="0" w:space="0" w:color="auto"/>
        <w:left w:val="none" w:sz="0" w:space="0" w:color="auto"/>
        <w:bottom w:val="none" w:sz="0" w:space="0" w:color="auto"/>
        <w:right w:val="none" w:sz="0" w:space="0" w:color="auto"/>
      </w:divBdr>
    </w:div>
    <w:div w:id="1542013028">
      <w:bodyDiv w:val="1"/>
      <w:marLeft w:val="0"/>
      <w:marRight w:val="0"/>
      <w:marTop w:val="0"/>
      <w:marBottom w:val="0"/>
      <w:divBdr>
        <w:top w:val="none" w:sz="0" w:space="0" w:color="auto"/>
        <w:left w:val="none" w:sz="0" w:space="0" w:color="auto"/>
        <w:bottom w:val="none" w:sz="0" w:space="0" w:color="auto"/>
        <w:right w:val="none" w:sz="0" w:space="0" w:color="auto"/>
      </w:divBdr>
    </w:div>
    <w:div w:id="1644315644">
      <w:bodyDiv w:val="1"/>
      <w:marLeft w:val="0"/>
      <w:marRight w:val="0"/>
      <w:marTop w:val="0"/>
      <w:marBottom w:val="0"/>
      <w:divBdr>
        <w:top w:val="none" w:sz="0" w:space="0" w:color="auto"/>
        <w:left w:val="none" w:sz="0" w:space="0" w:color="auto"/>
        <w:bottom w:val="none" w:sz="0" w:space="0" w:color="auto"/>
        <w:right w:val="none" w:sz="0" w:space="0" w:color="auto"/>
      </w:divBdr>
      <w:divsChild>
        <w:div w:id="1508717161">
          <w:marLeft w:val="0"/>
          <w:marRight w:val="0"/>
          <w:marTop w:val="0"/>
          <w:marBottom w:val="0"/>
          <w:divBdr>
            <w:top w:val="none" w:sz="0" w:space="0" w:color="auto"/>
            <w:left w:val="none" w:sz="0" w:space="0" w:color="auto"/>
            <w:bottom w:val="none" w:sz="0" w:space="0" w:color="auto"/>
            <w:right w:val="none" w:sz="0" w:space="0" w:color="auto"/>
          </w:divBdr>
        </w:div>
        <w:div w:id="234777086">
          <w:marLeft w:val="0"/>
          <w:marRight w:val="0"/>
          <w:marTop w:val="0"/>
          <w:marBottom w:val="0"/>
          <w:divBdr>
            <w:top w:val="none" w:sz="0" w:space="0" w:color="auto"/>
            <w:left w:val="none" w:sz="0" w:space="0" w:color="auto"/>
            <w:bottom w:val="none" w:sz="0" w:space="0" w:color="auto"/>
            <w:right w:val="none" w:sz="0" w:space="0" w:color="auto"/>
          </w:divBdr>
        </w:div>
        <w:div w:id="1587107575">
          <w:marLeft w:val="0"/>
          <w:marRight w:val="0"/>
          <w:marTop w:val="0"/>
          <w:marBottom w:val="0"/>
          <w:divBdr>
            <w:top w:val="none" w:sz="0" w:space="0" w:color="auto"/>
            <w:left w:val="none" w:sz="0" w:space="0" w:color="auto"/>
            <w:bottom w:val="none" w:sz="0" w:space="0" w:color="auto"/>
            <w:right w:val="none" w:sz="0" w:space="0" w:color="auto"/>
          </w:divBdr>
        </w:div>
      </w:divsChild>
    </w:div>
    <w:div w:id="1650087677">
      <w:bodyDiv w:val="1"/>
      <w:marLeft w:val="0"/>
      <w:marRight w:val="0"/>
      <w:marTop w:val="0"/>
      <w:marBottom w:val="0"/>
      <w:divBdr>
        <w:top w:val="none" w:sz="0" w:space="0" w:color="auto"/>
        <w:left w:val="none" w:sz="0" w:space="0" w:color="auto"/>
        <w:bottom w:val="none" w:sz="0" w:space="0" w:color="auto"/>
        <w:right w:val="none" w:sz="0" w:space="0" w:color="auto"/>
      </w:divBdr>
    </w:div>
    <w:div w:id="1661808781">
      <w:bodyDiv w:val="1"/>
      <w:marLeft w:val="0"/>
      <w:marRight w:val="0"/>
      <w:marTop w:val="0"/>
      <w:marBottom w:val="0"/>
      <w:divBdr>
        <w:top w:val="none" w:sz="0" w:space="0" w:color="auto"/>
        <w:left w:val="none" w:sz="0" w:space="0" w:color="auto"/>
        <w:bottom w:val="none" w:sz="0" w:space="0" w:color="auto"/>
        <w:right w:val="none" w:sz="0" w:space="0" w:color="auto"/>
      </w:divBdr>
    </w:div>
    <w:div w:id="1775973056">
      <w:bodyDiv w:val="1"/>
      <w:marLeft w:val="0"/>
      <w:marRight w:val="0"/>
      <w:marTop w:val="0"/>
      <w:marBottom w:val="0"/>
      <w:divBdr>
        <w:top w:val="none" w:sz="0" w:space="0" w:color="auto"/>
        <w:left w:val="none" w:sz="0" w:space="0" w:color="auto"/>
        <w:bottom w:val="none" w:sz="0" w:space="0" w:color="auto"/>
        <w:right w:val="none" w:sz="0" w:space="0" w:color="auto"/>
      </w:divBdr>
      <w:divsChild>
        <w:div w:id="1645499804">
          <w:marLeft w:val="360"/>
          <w:marRight w:val="0"/>
          <w:marTop w:val="200"/>
          <w:marBottom w:val="0"/>
          <w:divBdr>
            <w:top w:val="none" w:sz="0" w:space="0" w:color="auto"/>
            <w:left w:val="none" w:sz="0" w:space="0" w:color="auto"/>
            <w:bottom w:val="none" w:sz="0" w:space="0" w:color="auto"/>
            <w:right w:val="none" w:sz="0" w:space="0" w:color="auto"/>
          </w:divBdr>
        </w:div>
      </w:divsChild>
    </w:div>
    <w:div w:id="1907178765">
      <w:bodyDiv w:val="1"/>
      <w:marLeft w:val="0"/>
      <w:marRight w:val="0"/>
      <w:marTop w:val="0"/>
      <w:marBottom w:val="0"/>
      <w:divBdr>
        <w:top w:val="none" w:sz="0" w:space="0" w:color="auto"/>
        <w:left w:val="none" w:sz="0" w:space="0" w:color="auto"/>
        <w:bottom w:val="none" w:sz="0" w:space="0" w:color="auto"/>
        <w:right w:val="none" w:sz="0" w:space="0" w:color="auto"/>
      </w:divBdr>
      <w:divsChild>
        <w:div w:id="769008326">
          <w:marLeft w:val="0"/>
          <w:marRight w:val="0"/>
          <w:marTop w:val="0"/>
          <w:marBottom w:val="0"/>
          <w:divBdr>
            <w:top w:val="none" w:sz="0" w:space="0" w:color="auto"/>
            <w:left w:val="none" w:sz="0" w:space="0" w:color="auto"/>
            <w:bottom w:val="none" w:sz="0" w:space="0" w:color="auto"/>
            <w:right w:val="none" w:sz="0" w:space="0" w:color="auto"/>
          </w:divBdr>
        </w:div>
        <w:div w:id="350500080">
          <w:marLeft w:val="0"/>
          <w:marRight w:val="0"/>
          <w:marTop w:val="0"/>
          <w:marBottom w:val="0"/>
          <w:divBdr>
            <w:top w:val="none" w:sz="0" w:space="0" w:color="auto"/>
            <w:left w:val="none" w:sz="0" w:space="0" w:color="auto"/>
            <w:bottom w:val="none" w:sz="0" w:space="0" w:color="auto"/>
            <w:right w:val="none" w:sz="0" w:space="0" w:color="auto"/>
          </w:divBdr>
        </w:div>
      </w:divsChild>
    </w:div>
    <w:div w:id="2146267437">
      <w:bodyDiv w:val="1"/>
      <w:marLeft w:val="0"/>
      <w:marRight w:val="0"/>
      <w:marTop w:val="0"/>
      <w:marBottom w:val="0"/>
      <w:divBdr>
        <w:top w:val="none" w:sz="0" w:space="0" w:color="auto"/>
        <w:left w:val="none" w:sz="0" w:space="0" w:color="auto"/>
        <w:bottom w:val="none" w:sz="0" w:space="0" w:color="auto"/>
        <w:right w:val="none" w:sz="0" w:space="0" w:color="auto"/>
      </w:divBdr>
      <w:divsChild>
        <w:div w:id="1324814376">
          <w:marLeft w:val="562"/>
          <w:marRight w:val="0"/>
          <w:marTop w:val="120"/>
          <w:marBottom w:val="120"/>
          <w:divBdr>
            <w:top w:val="none" w:sz="0" w:space="0" w:color="auto"/>
            <w:left w:val="none" w:sz="0" w:space="0" w:color="auto"/>
            <w:bottom w:val="none" w:sz="0" w:space="0" w:color="auto"/>
            <w:right w:val="none" w:sz="0" w:space="0" w:color="auto"/>
          </w:divBdr>
        </w:div>
        <w:div w:id="1773357998">
          <w:marLeft w:val="562"/>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FBAFE-D4F6-4B3F-8F4C-EEF50AE5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536</Words>
  <Characters>3058</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タイトル</vt:lpstr>
      </vt:variant>
      <vt:variant>
        <vt:i4>1</vt:i4>
      </vt:variant>
    </vt:vector>
  </HeadingPairs>
  <TitlesOfParts>
    <vt:vector size="3" baseType="lpstr">
      <vt:lpstr>IHB File N° TA-006-S1/3022</vt:lpstr>
      <vt:lpstr>IHB File N° TA-006-S1/3022</vt:lpstr>
      <vt:lpstr>IHB File N° TA-006-S1/3022</vt:lpstr>
    </vt:vector>
  </TitlesOfParts>
  <Company>NEC Computers International</Company>
  <LinksUpToDate>false</LinksUpToDate>
  <CharactersWithSpaces>3587</CharactersWithSpaces>
  <SharedDoc>false</SharedDoc>
  <HLinks>
    <vt:vector size="114" baseType="variant">
      <vt:variant>
        <vt:i4>458858</vt:i4>
      </vt:variant>
      <vt:variant>
        <vt:i4>54</vt:i4>
      </vt:variant>
      <vt:variant>
        <vt:i4>0</vt:i4>
      </vt:variant>
      <vt:variant>
        <vt:i4>5</vt:i4>
      </vt:variant>
      <vt:variant>
        <vt:lpwstr>mailto:ralhamlawi@bayanat.co.ae</vt:lpwstr>
      </vt:variant>
      <vt:variant>
        <vt:lpwstr/>
      </vt:variant>
      <vt:variant>
        <vt:i4>327716</vt:i4>
      </vt:variant>
      <vt:variant>
        <vt:i4>51</vt:i4>
      </vt:variant>
      <vt:variant>
        <vt:i4>0</vt:i4>
      </vt:variant>
      <vt:variant>
        <vt:i4>5</vt:i4>
      </vt:variant>
      <vt:variant>
        <vt:lpwstr>mailto:info@iho.int</vt:lpwstr>
      </vt:variant>
      <vt:variant>
        <vt:lpwstr/>
      </vt:variant>
      <vt:variant>
        <vt:i4>786539</vt:i4>
      </vt:variant>
      <vt:variant>
        <vt:i4>48</vt:i4>
      </vt:variant>
      <vt:variant>
        <vt:i4>0</vt:i4>
      </vt:variant>
      <vt:variant>
        <vt:i4>5</vt:i4>
      </vt:variant>
      <vt:variant>
        <vt:lpwstr>mailto:sales@afoc.mil.ae</vt:lpwstr>
      </vt:variant>
      <vt:variant>
        <vt:lpwstr/>
      </vt:variant>
      <vt:variant>
        <vt:i4>7667714</vt:i4>
      </vt:variant>
      <vt:variant>
        <vt:i4>45</vt:i4>
      </vt:variant>
      <vt:variant>
        <vt:i4>0</vt:i4>
      </vt:variant>
      <vt:variant>
        <vt:i4>5</vt:i4>
      </vt:variant>
      <vt:variant>
        <vt:lpwstr>mailto:reservation@afoc.mil.ae</vt:lpwstr>
      </vt:variant>
      <vt:variant>
        <vt:lpwstr/>
      </vt:variant>
      <vt:variant>
        <vt:i4>786539</vt:i4>
      </vt:variant>
      <vt:variant>
        <vt:i4>42</vt:i4>
      </vt:variant>
      <vt:variant>
        <vt:i4>0</vt:i4>
      </vt:variant>
      <vt:variant>
        <vt:i4>5</vt:i4>
      </vt:variant>
      <vt:variant>
        <vt:lpwstr>mailto:sales@afoc.mil.ae</vt:lpwstr>
      </vt:variant>
      <vt:variant>
        <vt:lpwstr/>
      </vt:variant>
      <vt:variant>
        <vt:i4>7667714</vt:i4>
      </vt:variant>
      <vt:variant>
        <vt:i4>39</vt:i4>
      </vt:variant>
      <vt:variant>
        <vt:i4>0</vt:i4>
      </vt:variant>
      <vt:variant>
        <vt:i4>5</vt:i4>
      </vt:variant>
      <vt:variant>
        <vt:lpwstr>mailto:reservation@afoc.mil.ae</vt:lpwstr>
      </vt:variant>
      <vt:variant>
        <vt:lpwstr/>
      </vt:variant>
      <vt:variant>
        <vt:i4>458858</vt:i4>
      </vt:variant>
      <vt:variant>
        <vt:i4>36</vt:i4>
      </vt:variant>
      <vt:variant>
        <vt:i4>0</vt:i4>
      </vt:variant>
      <vt:variant>
        <vt:i4>5</vt:i4>
      </vt:variant>
      <vt:variant>
        <vt:lpwstr>mailto:ralhamlawi@bayanat.co.ae</vt:lpwstr>
      </vt:variant>
      <vt:variant>
        <vt:lpwstr/>
      </vt:variant>
      <vt:variant>
        <vt:i4>6684707</vt:i4>
      </vt:variant>
      <vt:variant>
        <vt:i4>33</vt:i4>
      </vt:variant>
      <vt:variant>
        <vt:i4>0</vt:i4>
      </vt:variant>
      <vt:variant>
        <vt:i4>5</vt:i4>
      </vt:variant>
      <vt:variant>
        <vt:lpwstr>http://visitabudhabi.ae/en/default.aspx</vt:lpwstr>
      </vt:variant>
      <vt:variant>
        <vt:lpwstr/>
      </vt:variant>
      <vt:variant>
        <vt:i4>7667714</vt:i4>
      </vt:variant>
      <vt:variant>
        <vt:i4>30</vt:i4>
      </vt:variant>
      <vt:variant>
        <vt:i4>0</vt:i4>
      </vt:variant>
      <vt:variant>
        <vt:i4>5</vt:i4>
      </vt:variant>
      <vt:variant>
        <vt:lpwstr>mailto:reservation@afoc.mil.ae</vt:lpwstr>
      </vt:variant>
      <vt:variant>
        <vt:lpwstr/>
      </vt:variant>
      <vt:variant>
        <vt:i4>2490491</vt:i4>
      </vt:variant>
      <vt:variant>
        <vt:i4>27</vt:i4>
      </vt:variant>
      <vt:variant>
        <vt:i4>0</vt:i4>
      </vt:variant>
      <vt:variant>
        <vt:i4>5</vt:i4>
      </vt:variant>
      <vt:variant>
        <vt:lpwstr>http://www.booking.com/</vt:lpwstr>
      </vt:variant>
      <vt:variant>
        <vt:lpwstr/>
      </vt:variant>
      <vt:variant>
        <vt:i4>2687029</vt:i4>
      </vt:variant>
      <vt:variant>
        <vt:i4>24</vt:i4>
      </vt:variant>
      <vt:variant>
        <vt:i4>0</vt:i4>
      </vt:variant>
      <vt:variant>
        <vt:i4>5</vt:i4>
      </vt:variant>
      <vt:variant>
        <vt:lpwstr>http://www.afoc.mil.ae/</vt:lpwstr>
      </vt:variant>
      <vt:variant>
        <vt:lpwstr/>
      </vt:variant>
      <vt:variant>
        <vt:i4>786539</vt:i4>
      </vt:variant>
      <vt:variant>
        <vt:i4>21</vt:i4>
      </vt:variant>
      <vt:variant>
        <vt:i4>0</vt:i4>
      </vt:variant>
      <vt:variant>
        <vt:i4>5</vt:i4>
      </vt:variant>
      <vt:variant>
        <vt:lpwstr>mailto:sales@afoc.mil.ae</vt:lpwstr>
      </vt:variant>
      <vt:variant>
        <vt:lpwstr/>
      </vt:variant>
      <vt:variant>
        <vt:i4>4587582</vt:i4>
      </vt:variant>
      <vt:variant>
        <vt:i4>18</vt:i4>
      </vt:variant>
      <vt:variant>
        <vt:i4>0</vt:i4>
      </vt:variant>
      <vt:variant>
        <vt:i4>5</vt:i4>
      </vt:variant>
      <vt:variant>
        <vt:lpwstr>mailto:resv@afoc.mil.ae</vt:lpwstr>
      </vt:variant>
      <vt:variant>
        <vt:lpwstr/>
      </vt:variant>
      <vt:variant>
        <vt:i4>3145848</vt:i4>
      </vt:variant>
      <vt:variant>
        <vt:i4>15</vt:i4>
      </vt:variant>
      <vt:variant>
        <vt:i4>0</vt:i4>
      </vt:variant>
      <vt:variant>
        <vt:i4>5</vt:i4>
      </vt:variant>
      <vt:variant>
        <vt:lpwstr>http://www.iho.int/</vt:lpwstr>
      </vt:variant>
      <vt:variant>
        <vt:lpwstr/>
      </vt:variant>
      <vt:variant>
        <vt:i4>524322</vt:i4>
      </vt:variant>
      <vt:variant>
        <vt:i4>12</vt:i4>
      </vt:variant>
      <vt:variant>
        <vt:i4>0</vt:i4>
      </vt:variant>
      <vt:variant>
        <vt:i4>5</vt:i4>
      </vt:variant>
      <vt:variant>
        <vt:lpwstr>mailto:adcc@iho.int</vt:lpwstr>
      </vt:variant>
      <vt:variant>
        <vt:lpwstr/>
      </vt:variant>
      <vt:variant>
        <vt:i4>524322</vt:i4>
      </vt:variant>
      <vt:variant>
        <vt:i4>9</vt:i4>
      </vt:variant>
      <vt:variant>
        <vt:i4>0</vt:i4>
      </vt:variant>
      <vt:variant>
        <vt:i4>5</vt:i4>
      </vt:variant>
      <vt:variant>
        <vt:lpwstr>mailto:adcc@iho.int</vt:lpwstr>
      </vt:variant>
      <vt:variant>
        <vt:lpwstr/>
      </vt:variant>
      <vt:variant>
        <vt:i4>7536717</vt:i4>
      </vt:variant>
      <vt:variant>
        <vt:i4>6</vt:i4>
      </vt:variant>
      <vt:variant>
        <vt:i4>0</vt:i4>
      </vt:variant>
      <vt:variant>
        <vt:i4>5</vt:i4>
      </vt:variant>
      <vt:variant>
        <vt:lpwstr>mailto:dcoord@iho.int</vt:lpwstr>
      </vt:variant>
      <vt:variant>
        <vt:lpwstr/>
      </vt:variant>
      <vt:variant>
        <vt:i4>7536717</vt:i4>
      </vt:variant>
      <vt:variant>
        <vt:i4>3</vt:i4>
      </vt:variant>
      <vt:variant>
        <vt:i4>0</vt:i4>
      </vt:variant>
      <vt:variant>
        <vt:i4>5</vt:i4>
      </vt:variant>
      <vt:variant>
        <vt:lpwstr>mailto:dcoord@iho.int</vt:lpwstr>
      </vt:variant>
      <vt:variant>
        <vt:lpwstr/>
      </vt:variant>
      <vt:variant>
        <vt:i4>524322</vt:i4>
      </vt:variant>
      <vt:variant>
        <vt:i4>0</vt:i4>
      </vt:variant>
      <vt:variant>
        <vt:i4>0</vt:i4>
      </vt:variant>
      <vt:variant>
        <vt:i4>5</vt:i4>
      </vt:variant>
      <vt:variant>
        <vt:lpwstr>mailto:adcc@iho.int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IHB File N° TA-006-S1/3022</dc:title>
  <dc:subject/>
  <dc:creator>Alberto Costa Neves</dc:creator>
  <cp:keywords/>
  <dc:description/>
  <cp:lastModifiedBy>Leonel Manteigas</cp:lastModifiedBy>
  <cp:revision>15</cp:revision>
  <cp:lastPrinted>2020-10-08T08:57:00Z</cp:lastPrinted>
  <dcterms:created xsi:type="dcterms:W3CDTF">2020-10-07T20:37:00Z</dcterms:created>
  <dcterms:modified xsi:type="dcterms:W3CDTF">2020-10-20T09:31:00Z</dcterms:modified>
</cp:coreProperties>
</file>