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784A" w14:textId="77777777" w:rsidR="001C1757" w:rsidRPr="001C1757" w:rsidRDefault="001C1757" w:rsidP="001C1757">
      <w:pPr>
        <w:widowControl w:val="0"/>
        <w:ind w:left="-567" w:right="-531"/>
        <w:jc w:val="center"/>
        <w:rPr>
          <w:b/>
          <w:bCs/>
          <w:spacing w:val="4"/>
          <w:kern w:val="2"/>
          <w:sz w:val="22"/>
          <w:szCs w:val="22"/>
          <w:lang w:val="en-US" w:eastAsia="fr-FR"/>
        </w:rPr>
      </w:pPr>
      <w:r w:rsidRPr="001C1757">
        <w:rPr>
          <w:b/>
          <w:bCs/>
          <w:spacing w:val="4"/>
          <w:kern w:val="2"/>
          <w:sz w:val="22"/>
          <w:szCs w:val="22"/>
          <w:lang w:val="en-US" w:eastAsia="fr-FR"/>
        </w:rPr>
        <w:t>12</w:t>
      </w:r>
      <w:r w:rsidRPr="001C1757">
        <w:rPr>
          <w:b/>
          <w:bCs/>
          <w:spacing w:val="4"/>
          <w:kern w:val="2"/>
          <w:sz w:val="22"/>
          <w:szCs w:val="22"/>
          <w:vertAlign w:val="superscript"/>
          <w:lang w:val="en-US" w:eastAsia="fr-FR"/>
        </w:rPr>
        <w:t>th</w:t>
      </w:r>
      <w:r w:rsidRPr="001C1757">
        <w:rPr>
          <w:b/>
          <w:bCs/>
          <w:spacing w:val="4"/>
          <w:kern w:val="2"/>
          <w:sz w:val="22"/>
          <w:szCs w:val="22"/>
          <w:lang w:val="en-US" w:eastAsia="fr-FR"/>
        </w:rPr>
        <w:t xml:space="preserve"> MEETING OF THE IHO INTER-REGIONAL COORDINATING COMMITTEE</w:t>
      </w:r>
    </w:p>
    <w:p w14:paraId="4097723E" w14:textId="77777777" w:rsidR="001C1757" w:rsidRPr="001C1757" w:rsidRDefault="001C1757" w:rsidP="001C1757">
      <w:pPr>
        <w:widowControl w:val="0"/>
        <w:jc w:val="center"/>
        <w:rPr>
          <w:b/>
          <w:bCs/>
          <w:spacing w:val="4"/>
          <w:kern w:val="2"/>
          <w:sz w:val="22"/>
          <w:szCs w:val="22"/>
          <w:lang w:val="en-US" w:eastAsia="fr-FR"/>
        </w:rPr>
      </w:pPr>
      <w:r w:rsidRPr="001C1757">
        <w:rPr>
          <w:b/>
          <w:bCs/>
          <w:spacing w:val="4"/>
          <w:kern w:val="2"/>
          <w:sz w:val="22"/>
          <w:szCs w:val="22"/>
          <w:lang w:val="en-US" w:eastAsia="fr-FR"/>
        </w:rPr>
        <w:t>IHO-IRCC12</w:t>
      </w:r>
    </w:p>
    <w:p w14:paraId="0D0699AE" w14:textId="77777777" w:rsidR="001C1757" w:rsidRPr="001C1757" w:rsidRDefault="001C1757" w:rsidP="001C1757">
      <w:pPr>
        <w:widowControl w:val="0"/>
        <w:jc w:val="center"/>
        <w:rPr>
          <w:b/>
          <w:sz w:val="22"/>
          <w:szCs w:val="22"/>
          <w:lang w:val="en-US"/>
        </w:rPr>
      </w:pPr>
      <w:r w:rsidRPr="001C1757">
        <w:rPr>
          <w:b/>
          <w:sz w:val="22"/>
          <w:szCs w:val="22"/>
          <w:lang w:val="en-US"/>
        </w:rPr>
        <w:t>VTC, 6-7 October 2020</w:t>
      </w:r>
    </w:p>
    <w:p w14:paraId="12FC931D" w14:textId="77777777" w:rsidR="005330A1" w:rsidRPr="005A1832" w:rsidRDefault="00036E2E" w:rsidP="00036E2E">
      <w:pPr>
        <w:widowControl w:val="0"/>
        <w:tabs>
          <w:tab w:val="left" w:pos="6840"/>
        </w:tabs>
        <w:rPr>
          <w:b/>
          <w:sz w:val="22"/>
          <w:szCs w:val="22"/>
          <w:lang w:val="en-US"/>
        </w:rPr>
      </w:pPr>
      <w:r w:rsidRPr="005A1832">
        <w:rPr>
          <w:b/>
          <w:sz w:val="22"/>
          <w:szCs w:val="22"/>
          <w:lang w:val="en-US"/>
        </w:rPr>
        <w:tab/>
      </w:r>
    </w:p>
    <w:p w14:paraId="7EA46AC4" w14:textId="1E5A8D8E" w:rsidR="005330A1" w:rsidRPr="005A1832" w:rsidRDefault="005A1832" w:rsidP="005330A1">
      <w:pPr>
        <w:widowControl w:val="0"/>
        <w:jc w:val="center"/>
        <w:rPr>
          <w:b/>
          <w:sz w:val="22"/>
          <w:szCs w:val="22"/>
          <w:lang w:val="en-US"/>
        </w:rPr>
      </w:pPr>
      <w:r w:rsidRPr="005A1832">
        <w:rPr>
          <w:b/>
          <w:sz w:val="22"/>
          <w:szCs w:val="22"/>
          <w:lang w:val="en-US"/>
        </w:rPr>
        <w:t xml:space="preserve">DRAFT LIST OF </w:t>
      </w:r>
      <w:r w:rsidR="00881C97">
        <w:rPr>
          <w:b/>
          <w:sz w:val="22"/>
          <w:szCs w:val="22"/>
          <w:lang w:val="en-US"/>
        </w:rPr>
        <w:t>RECOMMENDATIONS TO RHC</w:t>
      </w:r>
      <w:r w:rsidRPr="005A1832">
        <w:rPr>
          <w:b/>
          <w:sz w:val="22"/>
          <w:szCs w:val="22"/>
          <w:lang w:val="en-US"/>
        </w:rPr>
        <w:t xml:space="preserve"> FROM IRCC1</w:t>
      </w:r>
      <w:r w:rsidR="001C1757">
        <w:rPr>
          <w:b/>
          <w:sz w:val="22"/>
          <w:szCs w:val="22"/>
          <w:lang w:val="en-US"/>
        </w:rPr>
        <w:t>2</w:t>
      </w:r>
    </w:p>
    <w:p w14:paraId="04A0D9FE" w14:textId="77777777" w:rsidR="005330A1" w:rsidRPr="005A1832" w:rsidRDefault="005330A1" w:rsidP="005330A1">
      <w:pPr>
        <w:widowControl w:val="0"/>
        <w:jc w:val="center"/>
        <w:rPr>
          <w:b/>
          <w:sz w:val="22"/>
          <w:szCs w:val="22"/>
          <w:lang w:val="en-US"/>
        </w:rPr>
      </w:pPr>
    </w:p>
    <w:p w14:paraId="3D99551D" w14:textId="61EFCC2D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1.</w:t>
      </w:r>
      <w:r w:rsidRPr="005A1832">
        <w:rPr>
          <w:b/>
          <w:bCs/>
          <w:spacing w:val="5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ab/>
      </w:r>
      <w:r w:rsidRPr="005A1832">
        <w:rPr>
          <w:b/>
          <w:bCs/>
          <w:spacing w:val="1"/>
          <w:sz w:val="22"/>
          <w:szCs w:val="22"/>
          <w:lang w:val="en-US"/>
        </w:rPr>
        <w:t>O</w:t>
      </w:r>
      <w:r w:rsidRPr="005A1832">
        <w:rPr>
          <w:b/>
          <w:bCs/>
          <w:spacing w:val="-3"/>
          <w:sz w:val="22"/>
          <w:szCs w:val="22"/>
          <w:lang w:val="en-US"/>
        </w:rPr>
        <w:t>p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>R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6"/>
          <w:sz w:val="22"/>
          <w:szCs w:val="22"/>
          <w:lang w:val="en-US"/>
        </w:rPr>
        <w:t>m</w:t>
      </w:r>
      <w:r w:rsidRPr="005A1832">
        <w:rPr>
          <w:b/>
          <w:bCs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pacing w:val="-3"/>
          <w:sz w:val="22"/>
          <w:szCs w:val="22"/>
          <w:lang w:val="en-US"/>
        </w:rPr>
        <w:t>k</w:t>
      </w:r>
      <w:r w:rsidRPr="005A1832">
        <w:rPr>
          <w:b/>
          <w:bCs/>
          <w:sz w:val="22"/>
          <w:szCs w:val="22"/>
          <w:lang w:val="en-US"/>
        </w:rPr>
        <w:t>s</w:t>
      </w:r>
      <w:r w:rsidR="005A1832" w:rsidRPr="005A1832">
        <w:rPr>
          <w:b/>
          <w:bCs/>
          <w:sz w:val="22"/>
          <w:szCs w:val="22"/>
          <w:lang w:val="en-US"/>
        </w:rPr>
        <w:t>, Introductions and Administrative Arrangements</w:t>
      </w:r>
    </w:p>
    <w:p w14:paraId="3E62FBD9" w14:textId="72F8DC83" w:rsidR="001F243B" w:rsidRPr="005A1832" w:rsidRDefault="005A1832" w:rsidP="001F243B">
      <w:pPr>
        <w:outlineLvl w:val="2"/>
        <w:rPr>
          <w:rFonts w:eastAsia="Times New Roman"/>
          <w:lang w:val="en-US" w:eastAsia="en-AU"/>
        </w:rPr>
      </w:pPr>
      <w:r w:rsidRPr="005A1832">
        <w:rPr>
          <w:spacing w:val="-1"/>
          <w:sz w:val="22"/>
          <w:szCs w:val="22"/>
          <w:lang w:val="en-US"/>
        </w:rPr>
        <w:t>xxx</w:t>
      </w:r>
    </w:p>
    <w:p w14:paraId="3704AEF2" w14:textId="77777777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2.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1"/>
          <w:sz w:val="22"/>
          <w:szCs w:val="22"/>
          <w:lang w:val="en-US"/>
        </w:rPr>
        <w:t>A</w:t>
      </w:r>
      <w:r w:rsidRPr="005A1832">
        <w:rPr>
          <w:b/>
          <w:bCs/>
          <w:spacing w:val="-3"/>
          <w:sz w:val="22"/>
          <w:szCs w:val="22"/>
          <w:lang w:val="en-US"/>
        </w:rPr>
        <w:t>pp</w:t>
      </w:r>
      <w:r w:rsidRPr="005A1832">
        <w:rPr>
          <w:b/>
          <w:bCs/>
          <w:spacing w:val="-2"/>
          <w:sz w:val="22"/>
          <w:szCs w:val="22"/>
          <w:lang w:val="en-US"/>
        </w:rPr>
        <w:t>r</w:t>
      </w:r>
      <w:r w:rsidRPr="005A1832">
        <w:rPr>
          <w:b/>
          <w:bCs/>
          <w:sz w:val="22"/>
          <w:szCs w:val="22"/>
          <w:lang w:val="en-US"/>
        </w:rPr>
        <w:t>o</w:t>
      </w:r>
      <w:r w:rsidRPr="005A1832">
        <w:rPr>
          <w:b/>
          <w:bCs/>
          <w:spacing w:val="5"/>
          <w:sz w:val="22"/>
          <w:szCs w:val="22"/>
          <w:lang w:val="en-US"/>
        </w:rPr>
        <w:t>v</w:t>
      </w:r>
      <w:r w:rsidRPr="005A1832">
        <w:rPr>
          <w:b/>
          <w:bCs/>
          <w:sz w:val="22"/>
          <w:szCs w:val="22"/>
          <w:lang w:val="en-US"/>
        </w:rPr>
        <w:t>al</w:t>
      </w:r>
      <w:r w:rsidRPr="005A1832">
        <w:rPr>
          <w:b/>
          <w:bCs/>
          <w:spacing w:val="-1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1"/>
          <w:sz w:val="22"/>
          <w:szCs w:val="22"/>
          <w:lang w:val="en-US"/>
        </w:rPr>
        <w:t>A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3"/>
          <w:sz w:val="22"/>
          <w:szCs w:val="22"/>
          <w:lang w:val="en-US"/>
        </w:rPr>
        <w:t>e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pacing w:val="2"/>
          <w:sz w:val="22"/>
          <w:szCs w:val="22"/>
          <w:lang w:val="en-US"/>
        </w:rPr>
        <w:t>d</w:t>
      </w:r>
      <w:r w:rsidRPr="005A1832">
        <w:rPr>
          <w:b/>
          <w:bCs/>
          <w:sz w:val="22"/>
          <w:szCs w:val="22"/>
          <w:lang w:val="en-US"/>
        </w:rPr>
        <w:t>a</w:t>
      </w:r>
    </w:p>
    <w:p w14:paraId="22C3CDCF" w14:textId="40626ECA" w:rsidR="00147E11" w:rsidRPr="005A1832" w:rsidRDefault="005A1832" w:rsidP="001F243B">
      <w:pPr>
        <w:rPr>
          <w:lang w:val="en-US"/>
        </w:rPr>
      </w:pPr>
      <w:r w:rsidRPr="005A1832">
        <w:rPr>
          <w:spacing w:val="2"/>
          <w:sz w:val="22"/>
          <w:szCs w:val="22"/>
          <w:lang w:val="en-US"/>
        </w:rPr>
        <w:t>xxx</w:t>
      </w:r>
    </w:p>
    <w:p w14:paraId="5B0A23E3" w14:textId="6353B291" w:rsidR="001F243B" w:rsidRPr="005A1832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3.</w:t>
      </w:r>
      <w:r w:rsidRPr="005A1832">
        <w:rPr>
          <w:b/>
          <w:bCs/>
          <w:sz w:val="22"/>
          <w:szCs w:val="22"/>
          <w:lang w:val="en-US"/>
        </w:rPr>
        <w:tab/>
      </w:r>
      <w:r w:rsidRPr="005A1832">
        <w:rPr>
          <w:b/>
          <w:bCs/>
          <w:spacing w:val="-2"/>
          <w:sz w:val="22"/>
          <w:szCs w:val="22"/>
          <w:lang w:val="en-US"/>
        </w:rPr>
        <w:t>M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ter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8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5"/>
          <w:sz w:val="22"/>
          <w:szCs w:val="22"/>
          <w:lang w:val="en-US"/>
        </w:rPr>
        <w:t>a</w:t>
      </w:r>
      <w:r w:rsidRPr="005A1832">
        <w:rPr>
          <w:b/>
          <w:bCs/>
          <w:spacing w:val="3"/>
          <w:sz w:val="22"/>
          <w:szCs w:val="22"/>
          <w:lang w:val="en-US"/>
        </w:rPr>
        <w:t>r</w:t>
      </w:r>
      <w:r w:rsidRPr="005A1832">
        <w:rPr>
          <w:b/>
          <w:bCs/>
          <w:spacing w:val="-4"/>
          <w:sz w:val="22"/>
          <w:szCs w:val="22"/>
          <w:lang w:val="en-US"/>
        </w:rPr>
        <w:t>i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fr</w:t>
      </w:r>
      <w:r w:rsidRPr="005A1832">
        <w:rPr>
          <w:b/>
          <w:bCs/>
          <w:spacing w:val="5"/>
          <w:sz w:val="22"/>
          <w:szCs w:val="22"/>
          <w:lang w:val="en-US"/>
        </w:rPr>
        <w:t>o</w:t>
      </w:r>
      <w:r w:rsidRPr="005A1832">
        <w:rPr>
          <w:b/>
          <w:bCs/>
          <w:sz w:val="22"/>
          <w:szCs w:val="22"/>
          <w:lang w:val="en-US"/>
        </w:rPr>
        <w:t>m</w:t>
      </w:r>
      <w:r w:rsidRPr="005A1832">
        <w:rPr>
          <w:b/>
          <w:bCs/>
          <w:spacing w:val="-9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3"/>
          <w:sz w:val="22"/>
          <w:szCs w:val="22"/>
          <w:lang w:val="en-US"/>
        </w:rPr>
        <w:t>M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3"/>
          <w:sz w:val="22"/>
          <w:szCs w:val="22"/>
          <w:lang w:val="en-US"/>
        </w:rPr>
        <w:t>nu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-2"/>
          <w:sz w:val="22"/>
          <w:szCs w:val="22"/>
          <w:lang w:val="en-US"/>
        </w:rPr>
        <w:t>e</w:t>
      </w:r>
      <w:r w:rsidRPr="005A1832">
        <w:rPr>
          <w:b/>
          <w:bCs/>
          <w:sz w:val="22"/>
          <w:szCs w:val="22"/>
          <w:lang w:val="en-US"/>
        </w:rPr>
        <w:t>s</w:t>
      </w:r>
      <w:r w:rsidRPr="005A1832">
        <w:rPr>
          <w:b/>
          <w:bCs/>
          <w:spacing w:val="3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of</w:t>
      </w:r>
      <w:r w:rsidRPr="005A1832">
        <w:rPr>
          <w:b/>
          <w:bCs/>
          <w:spacing w:val="-4"/>
          <w:sz w:val="22"/>
          <w:szCs w:val="22"/>
          <w:lang w:val="en-US"/>
        </w:rPr>
        <w:t xml:space="preserve"> </w:t>
      </w:r>
      <w:r w:rsidRPr="005A1832">
        <w:rPr>
          <w:b/>
          <w:bCs/>
          <w:sz w:val="22"/>
          <w:szCs w:val="22"/>
          <w:lang w:val="en-US"/>
        </w:rPr>
        <w:t>IR</w:t>
      </w:r>
      <w:r w:rsidRPr="005A1832">
        <w:rPr>
          <w:b/>
          <w:bCs/>
          <w:spacing w:val="-2"/>
          <w:sz w:val="22"/>
          <w:szCs w:val="22"/>
          <w:lang w:val="en-US"/>
        </w:rPr>
        <w:t>C</w:t>
      </w:r>
      <w:r w:rsidRPr="005A1832">
        <w:rPr>
          <w:b/>
          <w:bCs/>
          <w:spacing w:val="-1"/>
          <w:sz w:val="22"/>
          <w:szCs w:val="22"/>
          <w:lang w:val="en-US"/>
        </w:rPr>
        <w:t>C</w:t>
      </w:r>
      <w:r w:rsidRPr="005A1832">
        <w:rPr>
          <w:b/>
          <w:bCs/>
          <w:sz w:val="22"/>
          <w:szCs w:val="22"/>
          <w:lang w:val="en-US"/>
        </w:rPr>
        <w:t>1</w:t>
      </w:r>
      <w:r w:rsidR="00CD50A5">
        <w:rPr>
          <w:b/>
          <w:bCs/>
          <w:sz w:val="22"/>
          <w:szCs w:val="22"/>
          <w:lang w:val="en-US"/>
        </w:rPr>
        <w:t>1</w:t>
      </w:r>
      <w:r w:rsidRPr="005A1832">
        <w:rPr>
          <w:b/>
          <w:bCs/>
          <w:spacing w:val="2"/>
          <w:sz w:val="22"/>
          <w:szCs w:val="22"/>
          <w:lang w:val="en-US"/>
        </w:rPr>
        <w:t xml:space="preserve"> </w:t>
      </w:r>
      <w:r w:rsidRPr="005A1832">
        <w:rPr>
          <w:b/>
          <w:bCs/>
          <w:spacing w:val="-2"/>
          <w:sz w:val="22"/>
          <w:szCs w:val="22"/>
          <w:lang w:val="en-US"/>
        </w:rPr>
        <w:t>Mee</w:t>
      </w:r>
      <w:r w:rsidRPr="005A1832">
        <w:rPr>
          <w:b/>
          <w:bCs/>
          <w:spacing w:val="3"/>
          <w:sz w:val="22"/>
          <w:szCs w:val="22"/>
          <w:lang w:val="en-US"/>
        </w:rPr>
        <w:t>t</w:t>
      </w:r>
      <w:r w:rsidRPr="005A1832">
        <w:rPr>
          <w:b/>
          <w:bCs/>
          <w:spacing w:val="1"/>
          <w:sz w:val="22"/>
          <w:szCs w:val="22"/>
          <w:lang w:val="en-US"/>
        </w:rPr>
        <w:t>i</w:t>
      </w:r>
      <w:r w:rsidRPr="005A1832">
        <w:rPr>
          <w:b/>
          <w:bCs/>
          <w:spacing w:val="-8"/>
          <w:sz w:val="22"/>
          <w:szCs w:val="22"/>
          <w:lang w:val="en-US"/>
        </w:rPr>
        <w:t>n</w:t>
      </w:r>
      <w:r w:rsidRPr="005A1832">
        <w:rPr>
          <w:b/>
          <w:bCs/>
          <w:sz w:val="22"/>
          <w:szCs w:val="22"/>
          <w:lang w:val="en-US"/>
        </w:rPr>
        <w:t>g</w:t>
      </w:r>
    </w:p>
    <w:p w14:paraId="337F9806" w14:textId="77777777" w:rsidR="004E0996" w:rsidRPr="005A1832" w:rsidRDefault="004E0996" w:rsidP="004E0996">
      <w:pPr>
        <w:rPr>
          <w:lang w:val="en-US"/>
        </w:rPr>
      </w:pPr>
      <w:r w:rsidRPr="005A1832">
        <w:rPr>
          <w:spacing w:val="2"/>
          <w:sz w:val="22"/>
          <w:szCs w:val="22"/>
          <w:lang w:val="en-US"/>
        </w:rPr>
        <w:t>xxx</w:t>
      </w:r>
    </w:p>
    <w:p w14:paraId="6B2632C7" w14:textId="12F5321E" w:rsidR="001F243B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spacing w:val="-4"/>
          <w:sz w:val="22"/>
          <w:szCs w:val="22"/>
          <w:lang w:val="en-US"/>
        </w:rPr>
      </w:pPr>
      <w:r w:rsidRPr="005A1832">
        <w:rPr>
          <w:b/>
          <w:bCs/>
          <w:sz w:val="22"/>
          <w:szCs w:val="22"/>
          <w:lang w:val="en-US"/>
        </w:rPr>
        <w:t>4.</w:t>
      </w:r>
      <w:r w:rsidRPr="005A1832">
        <w:rPr>
          <w:b/>
          <w:bCs/>
          <w:sz w:val="22"/>
          <w:szCs w:val="22"/>
          <w:lang w:val="en-US"/>
        </w:rPr>
        <w:tab/>
      </w:r>
      <w:r w:rsidR="00CD50A5" w:rsidRPr="00CD50A5">
        <w:rPr>
          <w:b/>
          <w:bCs/>
          <w:spacing w:val="-4"/>
          <w:sz w:val="22"/>
          <w:szCs w:val="22"/>
          <w:lang w:val="en-US"/>
        </w:rPr>
        <w:t>Regional Hydrographic Commissions (RHC)</w:t>
      </w:r>
    </w:p>
    <w:p w14:paraId="4797AE37" w14:textId="743E2EB5" w:rsidR="00CD50A5" w:rsidRPr="009E0640" w:rsidRDefault="00CD50A5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4.1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ab/>
        <w:t>RHC Reports</w:t>
      </w:r>
    </w:p>
    <w:p w14:paraId="14230CEE" w14:textId="456F7A3A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color w:val="000000" w:themeColor="text1"/>
          <w:sz w:val="22"/>
          <w:lang w:val="en-US"/>
        </w:rPr>
        <w:t xml:space="preserve">Recommendation 1: Member States </w:t>
      </w:r>
      <w:r w:rsidR="009D6A60">
        <w:rPr>
          <w:color w:val="000000" w:themeColor="text1"/>
          <w:sz w:val="22"/>
          <w:lang w:val="en-US"/>
        </w:rPr>
        <w:t xml:space="preserve">encouraged </w:t>
      </w:r>
      <w:r w:rsidRPr="009E0640">
        <w:rPr>
          <w:color w:val="000000" w:themeColor="text1"/>
          <w:sz w:val="22"/>
          <w:lang w:val="en-US"/>
        </w:rPr>
        <w:t>to proceed with the projects to the establishment of vertical Reference Frames, not only at a national level but also at a Regional level and in understanding the differences at national boundaries and how to reduce it.</w:t>
      </w:r>
      <w:r w:rsidRPr="009E064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6E499F0C" w14:textId="63905ED8" w:rsidR="00675E6F" w:rsidRPr="009E0640" w:rsidRDefault="00CD50A5" w:rsidP="00675E6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2: Member States to proceed or implement MSDI Regional initiatives.</w:t>
      </w:r>
      <w:r w:rsidR="00675E6F" w:rsidRPr="00675E6F">
        <w:rPr>
          <w:color w:val="000000" w:themeColor="text1"/>
          <w:sz w:val="22"/>
          <w:lang w:val="en-US"/>
        </w:rPr>
        <w:t xml:space="preserve"> </w:t>
      </w:r>
      <w:r w:rsidR="00675E6F">
        <w:rPr>
          <w:color w:val="000000" w:themeColor="text1"/>
          <w:sz w:val="22"/>
          <w:lang w:val="en-US"/>
        </w:rPr>
        <w:t>RHC requested to include MSDI as a permanent agenda for their meetings</w:t>
      </w:r>
      <w:r w:rsidR="00675E6F" w:rsidRPr="009E0640">
        <w:rPr>
          <w:color w:val="000000" w:themeColor="text1"/>
          <w:sz w:val="22"/>
          <w:lang w:val="en-US"/>
        </w:rPr>
        <w:t>.</w:t>
      </w:r>
    </w:p>
    <w:p w14:paraId="4E892B7F" w14:textId="77777777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3: Member States to increase the data contributions to the IHO DCDB and to the Seabed2030.</w:t>
      </w:r>
    </w:p>
    <w:p w14:paraId="7F5676C8" w14:textId="77777777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4: Member States to promote the bilateral discussions regarding the ENC overlapping issues.</w:t>
      </w:r>
    </w:p>
    <w:p w14:paraId="3317DA15" w14:textId="77777777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5: Member States to promote the regional cooperation in different activities.</w:t>
      </w:r>
    </w:p>
    <w:p w14:paraId="3516222F" w14:textId="55EEEF30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6: Member States to improve their contribut</w:t>
      </w:r>
      <w:r w:rsidR="00675E6F">
        <w:rPr>
          <w:color w:val="000000" w:themeColor="text1"/>
          <w:sz w:val="22"/>
          <w:lang w:val="en-US"/>
        </w:rPr>
        <w:t>ion</w:t>
      </w:r>
      <w:r w:rsidRPr="009E0640">
        <w:rPr>
          <w:color w:val="000000" w:themeColor="text1"/>
          <w:sz w:val="22"/>
          <w:lang w:val="en-US"/>
        </w:rPr>
        <w:t xml:space="preserve"> to the work of the IHO, providing active participants to IHO working groups.</w:t>
      </w:r>
    </w:p>
    <w:p w14:paraId="2D2A34A6" w14:textId="77777777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7: RHC´s to continue with the provision of intensive Capacity Building activities (i.e. courses, technical and high level visits, workshops) and also to actively seek Capacity Building partnerships.</w:t>
      </w:r>
    </w:p>
    <w:p w14:paraId="47329A66" w14:textId="77777777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8: RHC´s to promote the enlargement of the regional membership assisting in the recruitment of new IHO Member States</w:t>
      </w:r>
    </w:p>
    <w:p w14:paraId="7B5A0994" w14:textId="043CE30D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 xml:space="preserve">Recommendation 9: RHC´s to establish a common set of criteria on which an individual recognition scheme </w:t>
      </w:r>
      <w:r w:rsidR="00807BA7" w:rsidRPr="009A0437">
        <w:rPr>
          <w:color w:val="000000" w:themeColor="text1"/>
          <w:sz w:val="22"/>
          <w:lang w:val="en-US"/>
        </w:rPr>
        <w:t xml:space="preserve">of individual competence </w:t>
      </w:r>
      <w:r w:rsidR="00130916" w:rsidRPr="009A0437">
        <w:rPr>
          <w:color w:val="000000" w:themeColor="text1"/>
          <w:sz w:val="22"/>
          <w:lang w:val="en-US"/>
        </w:rPr>
        <w:t>for hydrographers and nautical cartographers</w:t>
      </w:r>
      <w:r w:rsidR="00130916">
        <w:rPr>
          <w:color w:val="000000" w:themeColor="text1"/>
          <w:sz w:val="22"/>
          <w:lang w:val="en-US"/>
        </w:rPr>
        <w:t xml:space="preserve"> </w:t>
      </w:r>
      <w:r w:rsidRPr="009E0640">
        <w:rPr>
          <w:color w:val="000000" w:themeColor="text1"/>
          <w:sz w:val="22"/>
          <w:lang w:val="en-US"/>
        </w:rPr>
        <w:t>should be based on, to be then applied at international level.</w:t>
      </w:r>
    </w:p>
    <w:p w14:paraId="1092D7C2" w14:textId="482E5A64" w:rsidR="00CD50A5" w:rsidRPr="009E0640" w:rsidRDefault="00CD50A5" w:rsidP="00CD50A5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10: RHC´s to develop a Disaster Response Framework.</w:t>
      </w:r>
    </w:p>
    <w:p w14:paraId="53D6C654" w14:textId="5CDBA1AC" w:rsidR="001F243B" w:rsidRPr="009E0640" w:rsidRDefault="001F243B">
      <w:pPr>
        <w:rPr>
          <w:color w:val="000000" w:themeColor="text1"/>
          <w:lang w:val="en-US"/>
        </w:rPr>
      </w:pPr>
    </w:p>
    <w:p w14:paraId="6FD45BC5" w14:textId="3809ACBA" w:rsidR="001F243B" w:rsidRPr="009E0640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5.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ab/>
      </w:r>
      <w:r w:rsidR="00CD50A5" w:rsidRPr="009E0640">
        <w:rPr>
          <w:b/>
          <w:bCs/>
          <w:color w:val="000000" w:themeColor="text1"/>
          <w:sz w:val="22"/>
          <w:szCs w:val="22"/>
          <w:lang w:val="en-US"/>
        </w:rPr>
        <w:t xml:space="preserve">The consequences of the pandemic on RHC activities and business continuity of the IRCC Subordinate Bodies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the Secretariat</w:t>
      </w:r>
    </w:p>
    <w:p w14:paraId="66342CF1" w14:textId="7A8F9D0A" w:rsidR="00CD50A5" w:rsidRPr="009A0437" w:rsidRDefault="00CD50A5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A0437">
        <w:rPr>
          <w:color w:val="000000" w:themeColor="text1"/>
          <w:sz w:val="22"/>
          <w:lang w:val="en-US"/>
        </w:rPr>
        <w:t xml:space="preserve">Recommendation 11: RHC consider having </w:t>
      </w:r>
      <w:r w:rsidR="00807BA7" w:rsidRPr="009A0437">
        <w:rPr>
          <w:color w:val="000000" w:themeColor="text1"/>
          <w:sz w:val="22"/>
          <w:lang w:val="en-US"/>
        </w:rPr>
        <w:t>in their meetings, in addition to the regular face-to-face participation the possibility of VTC participation</w:t>
      </w:r>
      <w:r w:rsidR="002A18D1" w:rsidRPr="009A0437">
        <w:rPr>
          <w:color w:val="000000" w:themeColor="text1"/>
          <w:sz w:val="22"/>
          <w:lang w:val="en-US"/>
        </w:rPr>
        <w:t>,</w:t>
      </w:r>
      <w:r w:rsidR="00807BA7" w:rsidRPr="009A0437">
        <w:rPr>
          <w:color w:val="000000" w:themeColor="text1"/>
          <w:sz w:val="22"/>
          <w:lang w:val="en-US"/>
        </w:rPr>
        <w:t xml:space="preserve"> </w:t>
      </w:r>
      <w:r w:rsidRPr="009A0437">
        <w:rPr>
          <w:color w:val="000000" w:themeColor="text1"/>
          <w:sz w:val="22"/>
          <w:lang w:val="en-US"/>
        </w:rPr>
        <w:t xml:space="preserve">to allow </w:t>
      </w:r>
      <w:r w:rsidR="009D6A60">
        <w:rPr>
          <w:color w:val="000000" w:themeColor="text1"/>
          <w:sz w:val="22"/>
          <w:lang w:val="en-US"/>
        </w:rPr>
        <w:t>more delegates to participate</w:t>
      </w:r>
      <w:r w:rsidRPr="009A0437">
        <w:rPr>
          <w:color w:val="000000" w:themeColor="text1"/>
          <w:sz w:val="22"/>
          <w:lang w:val="en-US"/>
        </w:rPr>
        <w:t>.</w:t>
      </w:r>
    </w:p>
    <w:p w14:paraId="0506A894" w14:textId="4970844E" w:rsidR="004E0996" w:rsidRPr="009A0437" w:rsidRDefault="004E0996" w:rsidP="004E0996">
      <w:pPr>
        <w:rPr>
          <w:color w:val="000000" w:themeColor="text1"/>
          <w:lang w:val="en-US"/>
        </w:rPr>
      </w:pPr>
    </w:p>
    <w:p w14:paraId="35A89113" w14:textId="62DA3660" w:rsidR="001F243B" w:rsidRPr="009A0437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A0437">
        <w:rPr>
          <w:b/>
          <w:bCs/>
          <w:color w:val="000000" w:themeColor="text1"/>
          <w:sz w:val="22"/>
          <w:szCs w:val="22"/>
          <w:lang w:val="en-US"/>
        </w:rPr>
        <w:t>6.</w:t>
      </w:r>
      <w:r w:rsidRPr="009A0437">
        <w:rPr>
          <w:b/>
          <w:bCs/>
          <w:color w:val="000000" w:themeColor="text1"/>
          <w:sz w:val="22"/>
          <w:szCs w:val="22"/>
          <w:lang w:val="en-US"/>
        </w:rPr>
        <w:tab/>
      </w:r>
      <w:r w:rsidR="00B92E0F" w:rsidRPr="009A0437">
        <w:rPr>
          <w:b/>
          <w:bCs/>
          <w:color w:val="000000" w:themeColor="text1"/>
          <w:sz w:val="22"/>
          <w:szCs w:val="22"/>
          <w:lang w:val="en-US"/>
        </w:rPr>
        <w:t>Capacity Building, IHO Education Requirements and E-Learning</w:t>
      </w:r>
    </w:p>
    <w:p w14:paraId="1ED245F8" w14:textId="6367DCE5" w:rsidR="001F243B" w:rsidRPr="009A0437" w:rsidRDefault="001F243B" w:rsidP="001F243B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A0437">
        <w:rPr>
          <w:b/>
          <w:bCs/>
          <w:color w:val="000000" w:themeColor="text1"/>
          <w:sz w:val="22"/>
          <w:szCs w:val="22"/>
          <w:lang w:val="en-US"/>
        </w:rPr>
        <w:t>6.1</w:t>
      </w:r>
      <w:r w:rsidRPr="009A0437">
        <w:rPr>
          <w:b/>
          <w:bCs/>
          <w:color w:val="000000" w:themeColor="text1"/>
          <w:sz w:val="22"/>
          <w:szCs w:val="22"/>
          <w:lang w:val="en-US"/>
        </w:rPr>
        <w:tab/>
      </w:r>
      <w:r w:rsidR="00B92E0F" w:rsidRPr="009A0437">
        <w:rPr>
          <w:b/>
          <w:bCs/>
          <w:color w:val="000000" w:themeColor="text1"/>
          <w:sz w:val="22"/>
          <w:szCs w:val="22"/>
          <w:lang w:val="en-US"/>
        </w:rPr>
        <w:t>L</w:t>
      </w:r>
      <w:r w:rsidR="00B92E0F" w:rsidRPr="009A043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evel of CB activities </w:t>
      </w:r>
    </w:p>
    <w:p w14:paraId="4FABCA3E" w14:textId="4650F29A" w:rsidR="004E0996" w:rsidRPr="009A0437" w:rsidRDefault="00B92E0F" w:rsidP="004E0996">
      <w:pPr>
        <w:rPr>
          <w:color w:val="000000" w:themeColor="text1"/>
          <w:sz w:val="22"/>
          <w:lang w:val="en-US"/>
        </w:rPr>
      </w:pPr>
      <w:r w:rsidRPr="009A0437">
        <w:rPr>
          <w:color w:val="000000" w:themeColor="text1"/>
          <w:sz w:val="22"/>
          <w:lang w:val="en-US"/>
        </w:rPr>
        <w:t xml:space="preserve">Recommendation 12: Consider </w:t>
      </w:r>
      <w:r w:rsidR="00675E6F" w:rsidRPr="009A0437">
        <w:rPr>
          <w:color w:val="000000" w:themeColor="text1"/>
          <w:sz w:val="22"/>
          <w:lang w:val="en-US"/>
        </w:rPr>
        <w:t>developing and implementing</w:t>
      </w:r>
      <w:r w:rsidRPr="009A0437">
        <w:rPr>
          <w:color w:val="000000" w:themeColor="text1"/>
          <w:sz w:val="22"/>
          <w:lang w:val="en-US"/>
        </w:rPr>
        <w:t xml:space="preserve"> a system </w:t>
      </w:r>
      <w:r w:rsidR="00807BA7" w:rsidRPr="009A0437">
        <w:rPr>
          <w:color w:val="000000" w:themeColor="text1"/>
          <w:sz w:val="22"/>
          <w:lang w:val="en-US"/>
        </w:rPr>
        <w:t xml:space="preserve">with face to face and also </w:t>
      </w:r>
      <w:r w:rsidR="009D6A60">
        <w:rPr>
          <w:color w:val="000000" w:themeColor="text1"/>
          <w:sz w:val="22"/>
          <w:lang w:val="en-US"/>
        </w:rPr>
        <w:t>e-</w:t>
      </w:r>
      <w:r w:rsidR="0069681E">
        <w:rPr>
          <w:color w:val="000000" w:themeColor="text1"/>
          <w:sz w:val="22"/>
          <w:lang w:val="en-US"/>
        </w:rPr>
        <w:t>L</w:t>
      </w:r>
      <w:bookmarkStart w:id="0" w:name="_GoBack"/>
      <w:bookmarkEnd w:id="0"/>
      <w:r w:rsidR="00807BA7" w:rsidRPr="009A0437">
        <w:rPr>
          <w:color w:val="000000" w:themeColor="text1"/>
          <w:sz w:val="22"/>
          <w:lang w:val="en-US"/>
        </w:rPr>
        <w:t xml:space="preserve">earning activities </w:t>
      </w:r>
      <w:r w:rsidRPr="009A0437">
        <w:rPr>
          <w:color w:val="000000" w:themeColor="text1"/>
          <w:sz w:val="22"/>
          <w:lang w:val="en-US"/>
        </w:rPr>
        <w:t>in the CB training.</w:t>
      </w:r>
    </w:p>
    <w:p w14:paraId="099E31CB" w14:textId="2FE5ED36" w:rsidR="00675E6F" w:rsidRPr="009A0437" w:rsidRDefault="00675E6F" w:rsidP="004E0996">
      <w:pPr>
        <w:rPr>
          <w:color w:val="000000" w:themeColor="text1"/>
          <w:sz w:val="22"/>
          <w:lang w:val="en-US"/>
        </w:rPr>
      </w:pPr>
      <w:r w:rsidRPr="009A0437">
        <w:rPr>
          <w:color w:val="000000" w:themeColor="text1"/>
          <w:sz w:val="22"/>
          <w:lang w:val="en-US"/>
        </w:rPr>
        <w:t>Recommendation 13: To set up a system of performance indicators to measure the effectiveness and efficiency of CB activities.</w:t>
      </w:r>
    </w:p>
    <w:p w14:paraId="22CA0164" w14:textId="77777777" w:rsidR="00675E6F" w:rsidRPr="009A0437" w:rsidRDefault="00675E6F" w:rsidP="004E0996">
      <w:pPr>
        <w:rPr>
          <w:color w:val="000000" w:themeColor="text1"/>
          <w:lang w:val="en-US"/>
        </w:rPr>
      </w:pPr>
    </w:p>
    <w:p w14:paraId="7B73C1D3" w14:textId="5873741B" w:rsidR="009E1008" w:rsidRPr="009A0437" w:rsidRDefault="009E1008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9A0437">
        <w:rPr>
          <w:b/>
          <w:bCs/>
          <w:color w:val="000000" w:themeColor="text1"/>
          <w:sz w:val="22"/>
          <w:szCs w:val="22"/>
          <w:lang w:val="en-US"/>
        </w:rPr>
        <w:t>6.2</w:t>
      </w:r>
      <w:r w:rsidRPr="009A0437">
        <w:rPr>
          <w:b/>
          <w:bCs/>
          <w:color w:val="000000" w:themeColor="text1"/>
          <w:spacing w:val="5"/>
          <w:sz w:val="22"/>
          <w:szCs w:val="22"/>
          <w:lang w:val="en-US"/>
        </w:rPr>
        <w:tab/>
      </w:r>
      <w:r w:rsidR="00B92E0F" w:rsidRPr="009A043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 education requirements and difficulties</w:t>
      </w:r>
    </w:p>
    <w:p w14:paraId="111D4DCF" w14:textId="473216F7" w:rsidR="00B92E0F" w:rsidRPr="009A0437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A0437">
        <w:rPr>
          <w:color w:val="000000" w:themeColor="text1"/>
          <w:sz w:val="22"/>
          <w:lang w:val="en-US"/>
        </w:rPr>
        <w:t>Recommendation 1</w:t>
      </w:r>
      <w:r w:rsidR="00675E6F" w:rsidRPr="009A0437">
        <w:rPr>
          <w:color w:val="000000" w:themeColor="text1"/>
          <w:sz w:val="22"/>
          <w:lang w:val="en-US"/>
        </w:rPr>
        <w:t>4</w:t>
      </w:r>
      <w:r w:rsidRPr="009A0437">
        <w:rPr>
          <w:color w:val="000000" w:themeColor="text1"/>
          <w:sz w:val="22"/>
          <w:lang w:val="en-US"/>
        </w:rPr>
        <w:t xml:space="preserve">: Member States and submitting institutions are encouraged to engage with the IHO Secretariat early in the process of them preparing submissions for programme recognition. </w:t>
      </w:r>
    </w:p>
    <w:p w14:paraId="2C3EC1B6" w14:textId="30961F92" w:rsidR="00B92E0F" w:rsidRPr="009E0640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A0437">
        <w:rPr>
          <w:color w:val="000000" w:themeColor="text1"/>
          <w:sz w:val="22"/>
          <w:lang w:val="en-US"/>
        </w:rPr>
        <w:t>Recommendation 1</w:t>
      </w:r>
      <w:r w:rsidR="00675E6F" w:rsidRPr="009A0437">
        <w:rPr>
          <w:color w:val="000000" w:themeColor="text1"/>
          <w:sz w:val="22"/>
          <w:lang w:val="en-US"/>
        </w:rPr>
        <w:t>5</w:t>
      </w:r>
      <w:r w:rsidRPr="009A0437">
        <w:rPr>
          <w:color w:val="000000" w:themeColor="text1"/>
          <w:sz w:val="22"/>
          <w:lang w:val="en-US"/>
        </w:rPr>
        <w:t>: Member States and submitting institutions are encouraged to consult the Guidelines,</w:t>
      </w:r>
      <w:r w:rsidRPr="009E0640">
        <w:rPr>
          <w:color w:val="000000" w:themeColor="text1"/>
          <w:sz w:val="22"/>
          <w:lang w:val="en-US"/>
        </w:rPr>
        <w:t xml:space="preserve"> </w:t>
      </w:r>
      <w:r w:rsidRPr="009E0640">
        <w:rPr>
          <w:color w:val="000000" w:themeColor="text1"/>
          <w:sz w:val="22"/>
          <w:lang w:val="en-US"/>
        </w:rPr>
        <w:lastRenderedPageBreak/>
        <w:t xml:space="preserve">the FAQs and the White Paper (IHR-Nov-2017 – Article: Maintaining the Standards of Competence for Hydrographic Surveyors and Nautical Cartographers) early in the process of preparing submissions for programme recognition. </w:t>
      </w:r>
    </w:p>
    <w:p w14:paraId="603A2452" w14:textId="77777777" w:rsidR="00B92E0F" w:rsidRPr="009E0640" w:rsidRDefault="00B92E0F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2EF84BD" w14:textId="60CAA407" w:rsidR="00B92E0F" w:rsidRPr="009E0640" w:rsidRDefault="00B92E0F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9E064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6.3 </w:t>
      </w:r>
      <w:r w:rsidRPr="009E064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  <w:t>IHO E-Learning Center</w:t>
      </w:r>
    </w:p>
    <w:p w14:paraId="355B7A3D" w14:textId="010C5228" w:rsidR="00B95BC4" w:rsidRPr="009A0437" w:rsidRDefault="00B95BC4" w:rsidP="00B95BC4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AA6A93">
        <w:rPr>
          <w:color w:val="000000" w:themeColor="text1"/>
          <w:sz w:val="22"/>
          <w:lang w:val="en-US"/>
        </w:rPr>
        <w:t>Recommendation 1</w:t>
      </w:r>
      <w:r w:rsidR="00675E6F" w:rsidRPr="00AA6A93">
        <w:rPr>
          <w:color w:val="000000" w:themeColor="text1"/>
          <w:sz w:val="22"/>
          <w:lang w:val="en-US"/>
        </w:rPr>
        <w:t>6</w:t>
      </w:r>
      <w:r w:rsidRPr="00AA6A93">
        <w:rPr>
          <w:color w:val="000000" w:themeColor="text1"/>
          <w:sz w:val="22"/>
          <w:lang w:val="en-US"/>
        </w:rPr>
        <w:t xml:space="preserve">: Invite the </w:t>
      </w:r>
      <w:r w:rsidR="00AA6A93" w:rsidRPr="009A0437">
        <w:rPr>
          <w:color w:val="000000" w:themeColor="text1"/>
          <w:sz w:val="22"/>
          <w:lang w:val="en-US"/>
        </w:rPr>
        <w:t xml:space="preserve">Institutions </w:t>
      </w:r>
      <w:r w:rsidRPr="009A0437">
        <w:rPr>
          <w:color w:val="000000" w:themeColor="text1"/>
          <w:sz w:val="22"/>
          <w:lang w:val="en-US"/>
        </w:rPr>
        <w:t>who have experience in developing and providing e-Learning contents to share the resources and experience to the PT</w:t>
      </w:r>
      <w:r w:rsidR="00AA6A93" w:rsidRPr="009A0437">
        <w:rPr>
          <w:color w:val="000000" w:themeColor="text1"/>
          <w:sz w:val="22"/>
          <w:lang w:val="en-US"/>
        </w:rPr>
        <w:t xml:space="preserve"> through the respective Member States</w:t>
      </w:r>
      <w:r w:rsidRPr="009A0437">
        <w:rPr>
          <w:color w:val="000000" w:themeColor="text1"/>
          <w:sz w:val="22"/>
          <w:lang w:val="en-US"/>
        </w:rPr>
        <w:t>.</w:t>
      </w:r>
    </w:p>
    <w:p w14:paraId="116D5459" w14:textId="11B27279" w:rsidR="00B95BC4" w:rsidRPr="009A0437" w:rsidRDefault="00B95BC4" w:rsidP="00B95BC4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  <w:r w:rsidRPr="009A0437">
        <w:rPr>
          <w:color w:val="000000" w:themeColor="text1"/>
          <w:sz w:val="22"/>
          <w:lang w:val="en-US"/>
        </w:rPr>
        <w:t>Recommendation 1</w:t>
      </w:r>
      <w:r w:rsidR="00675E6F" w:rsidRPr="009A0437">
        <w:rPr>
          <w:color w:val="000000" w:themeColor="text1"/>
          <w:sz w:val="22"/>
          <w:lang w:val="en-US"/>
        </w:rPr>
        <w:t>7</w:t>
      </w:r>
      <w:r w:rsidRPr="009A0437">
        <w:rPr>
          <w:color w:val="000000" w:themeColor="text1"/>
          <w:sz w:val="22"/>
          <w:lang w:val="en-US"/>
        </w:rPr>
        <w:t>: To contact with other organizations that may wa</w:t>
      </w:r>
      <w:r w:rsidR="00675E6F" w:rsidRPr="009A0437">
        <w:rPr>
          <w:color w:val="000000" w:themeColor="text1"/>
          <w:sz w:val="22"/>
          <w:lang w:val="en-US"/>
        </w:rPr>
        <w:t>n</w:t>
      </w:r>
      <w:r w:rsidRPr="009A0437">
        <w:rPr>
          <w:color w:val="000000" w:themeColor="text1"/>
          <w:sz w:val="22"/>
          <w:lang w:val="en-US"/>
        </w:rPr>
        <w:t>t to participate and contribute with contents.</w:t>
      </w:r>
    </w:p>
    <w:p w14:paraId="59037895" w14:textId="7535D660" w:rsidR="00B92E0F" w:rsidRPr="009A0437" w:rsidRDefault="00B92E0F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lang w:val="en-US"/>
        </w:rPr>
      </w:pPr>
    </w:p>
    <w:p w14:paraId="2D6E1072" w14:textId="31AADB46" w:rsidR="00B92E0F" w:rsidRPr="009A0437" w:rsidRDefault="00B92E0F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04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6.4</w:t>
      </w:r>
      <w:r w:rsidRPr="009A04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The Empowering Women in Hydrography (EWH) project</w:t>
      </w:r>
    </w:p>
    <w:p w14:paraId="02AAD7D0" w14:textId="3AA19215" w:rsidR="00B92E0F" w:rsidRPr="009A0437" w:rsidRDefault="00B95BC4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A0437">
        <w:rPr>
          <w:color w:val="000000" w:themeColor="text1"/>
          <w:sz w:val="22"/>
          <w:lang w:val="en-US"/>
        </w:rPr>
        <w:t>Recommendation 1</w:t>
      </w:r>
      <w:r w:rsidR="00675E6F" w:rsidRPr="009A0437">
        <w:rPr>
          <w:color w:val="000000" w:themeColor="text1"/>
          <w:sz w:val="22"/>
          <w:lang w:val="en-US"/>
        </w:rPr>
        <w:t>8</w:t>
      </w:r>
      <w:r w:rsidRPr="009A0437">
        <w:rPr>
          <w:color w:val="000000" w:themeColor="text1"/>
          <w:sz w:val="22"/>
          <w:lang w:val="en-US"/>
        </w:rPr>
        <w:t>: MS to consider to participate in the Empowering Women in Hydrography project.</w:t>
      </w:r>
    </w:p>
    <w:p w14:paraId="1D697528" w14:textId="71C042E4" w:rsidR="00B92E0F" w:rsidRPr="009A0437" w:rsidRDefault="00B92E0F" w:rsidP="009E1008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32C469" w14:textId="77777777" w:rsidR="00B92E0F" w:rsidRPr="009A0437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A04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7.</w:t>
      </w:r>
      <w:r w:rsidRPr="009A04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r w:rsidRPr="009A043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MSDI and update on UN-GGIM activities </w:t>
      </w:r>
    </w:p>
    <w:p w14:paraId="14A5F572" w14:textId="3C51548F" w:rsidR="00B92E0F" w:rsidRPr="009E0640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A0437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7.1</w:t>
      </w:r>
      <w:r w:rsidRPr="009A043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Importance of MSDI activities</w:t>
      </w:r>
    </w:p>
    <w:p w14:paraId="205E122D" w14:textId="0EE4187A" w:rsidR="00B95BC4" w:rsidRPr="009E0640" w:rsidRDefault="00B95BC4" w:rsidP="00B95B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009E0640">
        <w:rPr>
          <w:color w:val="000000" w:themeColor="text1"/>
          <w:sz w:val="22"/>
          <w:lang w:val="en-US"/>
        </w:rPr>
        <w:t>Recommendation 1</w:t>
      </w:r>
      <w:r w:rsidR="00675E6F">
        <w:rPr>
          <w:color w:val="000000" w:themeColor="text1"/>
          <w:sz w:val="22"/>
          <w:lang w:val="en-US"/>
        </w:rPr>
        <w:t>9</w:t>
      </w:r>
      <w:r w:rsidRPr="009E0640">
        <w:rPr>
          <w:color w:val="000000" w:themeColor="text1"/>
          <w:sz w:val="22"/>
          <w:lang w:val="en-US"/>
        </w:rPr>
        <w:t>: MS to engage with MSDI WG to have a more active collaboration.</w:t>
      </w:r>
    </w:p>
    <w:p w14:paraId="1725CE0A" w14:textId="77777777" w:rsidR="00B95BC4" w:rsidRPr="009E0640" w:rsidRDefault="00B95BC4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47761E59" w14:textId="53378DCB" w:rsidR="00B92E0F" w:rsidRPr="009E0640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E06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7.2 Update on UN-GGIM activities</w:t>
      </w:r>
    </w:p>
    <w:p w14:paraId="74D85AC1" w14:textId="77777777" w:rsidR="00B92E0F" w:rsidRPr="009E0640" w:rsidRDefault="00B92E0F" w:rsidP="00B92E0F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9E064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8. Ocean Mapping Activities</w:t>
      </w:r>
    </w:p>
    <w:p w14:paraId="2B1E8CDC" w14:textId="73D2A581" w:rsidR="00B92E0F" w:rsidRPr="009E0640" w:rsidRDefault="00B92E0F" w:rsidP="00B92E0F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E06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8.1 Crowd Sourced Bathymetry</w:t>
      </w:r>
    </w:p>
    <w:p w14:paraId="5016FDB7" w14:textId="53C1E275" w:rsidR="00B95BC4" w:rsidRPr="009A0437" w:rsidRDefault="00B95BC4" w:rsidP="00B95BC4">
      <w:pPr>
        <w:widowControl w:val="0"/>
        <w:tabs>
          <w:tab w:val="num" w:pos="720"/>
        </w:tabs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lang w:val="en-US"/>
        </w:rPr>
      </w:pPr>
      <w:r w:rsidRPr="009E0640">
        <w:rPr>
          <w:color w:val="000000" w:themeColor="text1"/>
          <w:sz w:val="22"/>
          <w:lang w:val="en-US"/>
        </w:rPr>
        <w:t xml:space="preserve">Recommendation </w:t>
      </w:r>
      <w:r w:rsidR="00675E6F">
        <w:rPr>
          <w:color w:val="000000" w:themeColor="text1"/>
          <w:sz w:val="22"/>
          <w:lang w:val="en-US"/>
        </w:rPr>
        <w:t>20</w:t>
      </w:r>
      <w:r w:rsidRPr="009E0640">
        <w:rPr>
          <w:color w:val="000000" w:themeColor="text1"/>
          <w:sz w:val="22"/>
          <w:lang w:val="en-US"/>
        </w:rPr>
        <w:t xml:space="preserve">: </w:t>
      </w:r>
      <w:r w:rsidRPr="009E0640">
        <w:rPr>
          <w:color w:val="000000" w:themeColor="text1"/>
          <w:sz w:val="22"/>
          <w:lang w:val="nl-NL"/>
        </w:rPr>
        <w:t xml:space="preserve">Encourage all </w:t>
      </w:r>
      <w:r w:rsidRPr="009A0437">
        <w:rPr>
          <w:color w:val="000000" w:themeColor="text1"/>
          <w:sz w:val="22"/>
          <w:lang w:val="nl-NL"/>
        </w:rPr>
        <w:t xml:space="preserve">Member States to review </w:t>
      </w:r>
      <w:r w:rsidR="00AA6A93" w:rsidRPr="009A0437">
        <w:rPr>
          <w:color w:val="000000" w:themeColor="text1"/>
          <w:sz w:val="22"/>
          <w:lang w:val="nl-NL"/>
        </w:rPr>
        <w:t xml:space="preserve">and respond to </w:t>
      </w:r>
      <w:r w:rsidRPr="009A0437">
        <w:rPr>
          <w:color w:val="000000" w:themeColor="text1"/>
          <w:sz w:val="22"/>
          <w:lang w:val="nl-NL"/>
        </w:rPr>
        <w:t>IHO CL 21/2020</w:t>
      </w:r>
    </w:p>
    <w:p w14:paraId="73243BCC" w14:textId="254FF75B" w:rsidR="00B95BC4" w:rsidRPr="009A0437" w:rsidRDefault="00B95BC4" w:rsidP="00B95BC4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lang w:val="nl-NL"/>
        </w:rPr>
      </w:pPr>
      <w:r w:rsidRPr="009A0437">
        <w:rPr>
          <w:color w:val="000000" w:themeColor="text1"/>
          <w:sz w:val="22"/>
          <w:lang w:val="en-US"/>
        </w:rPr>
        <w:t xml:space="preserve">Recommendation </w:t>
      </w:r>
      <w:r w:rsidR="00B558C8" w:rsidRPr="009A0437">
        <w:rPr>
          <w:color w:val="000000" w:themeColor="text1"/>
          <w:sz w:val="22"/>
          <w:lang w:val="en-US"/>
        </w:rPr>
        <w:t>2</w:t>
      </w:r>
      <w:r w:rsidR="00675E6F" w:rsidRPr="009A0437">
        <w:rPr>
          <w:color w:val="000000" w:themeColor="text1"/>
          <w:sz w:val="22"/>
          <w:lang w:val="en-US"/>
        </w:rPr>
        <w:t>1</w:t>
      </w:r>
      <w:r w:rsidRPr="009A0437">
        <w:rPr>
          <w:color w:val="000000" w:themeColor="text1"/>
          <w:sz w:val="22"/>
          <w:lang w:val="en-US"/>
        </w:rPr>
        <w:t xml:space="preserve">: </w:t>
      </w:r>
      <w:r w:rsidRPr="009A0437">
        <w:rPr>
          <w:color w:val="000000" w:themeColor="text1"/>
          <w:sz w:val="22"/>
          <w:lang w:val="nl-NL"/>
        </w:rPr>
        <w:t xml:space="preserve">Encourage all </w:t>
      </w:r>
      <w:r w:rsidRPr="009A0437">
        <w:rPr>
          <w:color w:val="000000" w:themeColor="text1"/>
          <w:sz w:val="22"/>
        </w:rPr>
        <w:t xml:space="preserve">Coastal States </w:t>
      </w:r>
      <w:r w:rsidRPr="009A0437">
        <w:rPr>
          <w:color w:val="000000" w:themeColor="text1"/>
          <w:sz w:val="22"/>
          <w:lang w:val="nl-NL"/>
        </w:rPr>
        <w:t>to review</w:t>
      </w:r>
      <w:r w:rsidR="00AA6A93" w:rsidRPr="009A0437">
        <w:rPr>
          <w:color w:val="000000" w:themeColor="text1"/>
          <w:sz w:val="22"/>
          <w:lang w:val="nl-NL"/>
        </w:rPr>
        <w:t xml:space="preserve"> and respond to</w:t>
      </w:r>
      <w:r w:rsidRPr="009A0437">
        <w:rPr>
          <w:color w:val="000000" w:themeColor="text1"/>
          <w:sz w:val="22"/>
          <w:lang w:val="nl-NL"/>
        </w:rPr>
        <w:t xml:space="preserve"> </w:t>
      </w:r>
      <w:r w:rsidRPr="009A0437">
        <w:rPr>
          <w:color w:val="000000" w:themeColor="text1"/>
          <w:sz w:val="22"/>
        </w:rPr>
        <w:t>IRCC</w:t>
      </w:r>
      <w:r w:rsidRPr="009A0437">
        <w:rPr>
          <w:color w:val="000000" w:themeColor="text1"/>
          <w:sz w:val="22"/>
          <w:lang w:val="nl-NL"/>
        </w:rPr>
        <w:t xml:space="preserve"> CL 1/2020</w:t>
      </w:r>
    </w:p>
    <w:p w14:paraId="6A8CF3ED" w14:textId="40468148" w:rsidR="00D269BF" w:rsidRDefault="00D269BF" w:rsidP="00D269BF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lang w:val="en-US"/>
        </w:rPr>
      </w:pPr>
      <w:r w:rsidRPr="009A0437">
        <w:rPr>
          <w:color w:val="000000" w:themeColor="text1"/>
          <w:sz w:val="22"/>
          <w:lang w:val="nl-NL"/>
        </w:rPr>
        <w:t xml:space="preserve">Recommendation 22: To set up a </w:t>
      </w:r>
      <w:r w:rsidRPr="009A0437">
        <w:rPr>
          <w:color w:val="000000" w:themeColor="text1"/>
          <w:sz w:val="22"/>
          <w:lang w:val="en-US"/>
        </w:rPr>
        <w:t xml:space="preserve">proactive management and monitoring procedure of dataflow between stakeholders proactive management and monitoring procedure of involved in crowdsourced bathymetry notably as part of the support provided to the </w:t>
      </w:r>
      <w:r w:rsidR="00AA6A93" w:rsidRPr="009A0437">
        <w:rPr>
          <w:color w:val="000000" w:themeColor="text1"/>
          <w:sz w:val="22"/>
          <w:lang w:val="en-US"/>
        </w:rPr>
        <w:t>NF</w:t>
      </w:r>
      <w:r w:rsidR="0039799F" w:rsidRPr="009A0437">
        <w:rPr>
          <w:color w:val="000000" w:themeColor="text1"/>
          <w:sz w:val="22"/>
          <w:lang w:val="en-US"/>
        </w:rPr>
        <w:t>-</w:t>
      </w:r>
      <w:r w:rsidRPr="009A0437">
        <w:rPr>
          <w:color w:val="000000" w:themeColor="text1"/>
          <w:sz w:val="22"/>
          <w:lang w:val="en-US"/>
        </w:rPr>
        <w:t>GEBCO Seabed 2030 project.</w:t>
      </w:r>
    </w:p>
    <w:p w14:paraId="354D1E37" w14:textId="77777777" w:rsidR="00D269BF" w:rsidRPr="009E0640" w:rsidRDefault="00D269BF" w:rsidP="00B95BC4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15478C26" w14:textId="39D21726" w:rsidR="00B92E0F" w:rsidRPr="009E0640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</w:pPr>
      <w:r w:rsidRPr="009E06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8.2 Update on Seabed</w:t>
      </w:r>
      <w:r w:rsidRPr="009E0640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 xml:space="preserve"> 2030 project</w:t>
      </w:r>
    </w:p>
    <w:p w14:paraId="4BCED33D" w14:textId="7828365A" w:rsidR="00B92E0F" w:rsidRPr="009E0640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 w:themeColor="text1"/>
          <w:sz w:val="22"/>
          <w:szCs w:val="22"/>
        </w:rPr>
      </w:pPr>
      <w:r w:rsidRPr="009E0640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  <w:t xml:space="preserve">8.3 </w:t>
      </w:r>
      <w:r w:rsidRPr="009E06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Update on t</w:t>
      </w:r>
      <w:r w:rsidRPr="009E0640">
        <w:rPr>
          <w:rFonts w:ascii="Arial" w:hAnsi="Arial" w:cs="Arial"/>
          <w:b/>
          <w:color w:val="000000" w:themeColor="text1"/>
          <w:sz w:val="22"/>
          <w:szCs w:val="22"/>
        </w:rPr>
        <w:t>he UN Decade of Ocean Science for Sustainable Development 2021-2030</w:t>
      </w:r>
    </w:p>
    <w:p w14:paraId="39BA10DC" w14:textId="32258CA2" w:rsidR="00B92E0F" w:rsidRPr="009E0640" w:rsidRDefault="00B92E0F" w:rsidP="00B92E0F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E0640">
        <w:rPr>
          <w:rFonts w:ascii="Arial" w:eastAsia="Times New Roman" w:hAnsi="Arial" w:cs="Arial"/>
          <w:b/>
          <w:color w:val="000000" w:themeColor="text1"/>
          <w:sz w:val="22"/>
          <w:szCs w:val="22"/>
          <w:lang w:val="en-AU" w:eastAsia="en-AU"/>
        </w:rPr>
        <w:t>9. WEND-100 principles</w:t>
      </w:r>
    </w:p>
    <w:p w14:paraId="69C5D503" w14:textId="7323784A" w:rsidR="000746FB" w:rsidRPr="009E0640" w:rsidRDefault="009E0640" w:rsidP="000746FB">
      <w:pPr>
        <w:spacing w:before="120" w:after="120"/>
        <w:jc w:val="both"/>
        <w:rPr>
          <w:color w:val="000000" w:themeColor="text1"/>
          <w:sz w:val="22"/>
          <w:lang w:val="en-US"/>
        </w:rPr>
      </w:pPr>
      <w:r>
        <w:rPr>
          <w:color w:val="000000" w:themeColor="text1"/>
          <w:sz w:val="22"/>
          <w:lang w:val="en-US"/>
        </w:rPr>
        <w:t>Xxx</w:t>
      </w:r>
    </w:p>
    <w:p w14:paraId="634CE922" w14:textId="4B1B6D2C" w:rsidR="00B0777C" w:rsidRPr="009E0640" w:rsidRDefault="00B0777C" w:rsidP="00B0777C">
      <w:pPr>
        <w:widowControl w:val="0"/>
        <w:tabs>
          <w:tab w:val="left" w:pos="680"/>
        </w:tabs>
        <w:autoSpaceDE w:val="0"/>
        <w:autoSpaceDN w:val="0"/>
        <w:adjustRightInd w:val="0"/>
        <w:spacing w:before="60" w:after="60"/>
        <w:rPr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1</w:t>
      </w:r>
      <w:r w:rsidR="00B558C8" w:rsidRPr="009E0640">
        <w:rPr>
          <w:b/>
          <w:bCs/>
          <w:color w:val="000000" w:themeColor="text1"/>
          <w:sz w:val="22"/>
          <w:szCs w:val="22"/>
          <w:lang w:val="en-US"/>
        </w:rPr>
        <w:t>0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.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ab/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xt</w:t>
      </w:r>
      <w:r w:rsidRPr="009E0640">
        <w:rPr>
          <w:b/>
          <w:bCs/>
          <w:color w:val="000000" w:themeColor="text1"/>
          <w:spacing w:val="1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IR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C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C</w:t>
      </w:r>
      <w:r w:rsidRPr="009E0640">
        <w:rPr>
          <w:b/>
          <w:bCs/>
          <w:color w:val="000000" w:themeColor="text1"/>
          <w:spacing w:val="1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Mee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t</w:t>
      </w:r>
      <w:r w:rsidRPr="009E0640">
        <w:rPr>
          <w:b/>
          <w:bCs/>
          <w:color w:val="000000" w:themeColor="text1"/>
          <w:spacing w:val="1"/>
          <w:sz w:val="22"/>
          <w:szCs w:val="22"/>
          <w:lang w:val="en-US"/>
        </w:rPr>
        <w:t>i</w:t>
      </w:r>
      <w:r w:rsidRPr="009E0640">
        <w:rPr>
          <w:b/>
          <w:bCs/>
          <w:color w:val="000000" w:themeColor="text1"/>
          <w:spacing w:val="-8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gs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(</w:t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V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nu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pacing w:val="5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a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d </w:t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D</w:t>
      </w:r>
      <w:r w:rsidRPr="009E0640">
        <w:rPr>
          <w:b/>
          <w:bCs/>
          <w:color w:val="000000" w:themeColor="text1"/>
          <w:spacing w:val="-5"/>
          <w:sz w:val="22"/>
          <w:szCs w:val="22"/>
          <w:lang w:val="en-US"/>
        </w:rPr>
        <w:t>a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t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)</w:t>
      </w:r>
    </w:p>
    <w:p w14:paraId="004A802F" w14:textId="0294D577" w:rsidR="00B0777C" w:rsidRPr="009E0640" w:rsidRDefault="004238E5" w:rsidP="004238E5">
      <w:pPr>
        <w:jc w:val="both"/>
        <w:rPr>
          <w:color w:val="000000" w:themeColor="text1"/>
          <w:spacing w:val="2"/>
          <w:sz w:val="22"/>
          <w:szCs w:val="22"/>
          <w:lang w:val="en-US"/>
        </w:rPr>
      </w:pPr>
      <w:r w:rsidRPr="009E0640">
        <w:rPr>
          <w:color w:val="000000" w:themeColor="text1"/>
          <w:spacing w:val="2"/>
          <w:sz w:val="22"/>
          <w:szCs w:val="22"/>
          <w:lang w:val="en-US"/>
        </w:rPr>
        <w:t>xxx</w:t>
      </w:r>
    </w:p>
    <w:p w14:paraId="6CC30870" w14:textId="5D57C598" w:rsidR="00B0777C" w:rsidRPr="009E0640" w:rsidRDefault="00B0777C" w:rsidP="00B0777C">
      <w:pPr>
        <w:widowControl w:val="0"/>
        <w:autoSpaceDE w:val="0"/>
        <w:autoSpaceDN w:val="0"/>
        <w:adjustRightInd w:val="0"/>
        <w:spacing w:before="60" w:after="60"/>
        <w:rPr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1</w:t>
      </w:r>
      <w:r w:rsidR="00B558C8" w:rsidRPr="009E0640">
        <w:rPr>
          <w:b/>
          <w:bCs/>
          <w:color w:val="000000" w:themeColor="text1"/>
          <w:sz w:val="22"/>
          <w:szCs w:val="22"/>
          <w:lang w:val="en-US"/>
        </w:rPr>
        <w:t>1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.</w:t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ab/>
      </w:r>
      <w:r w:rsidRPr="009E0640">
        <w:rPr>
          <w:b/>
          <w:bCs/>
          <w:color w:val="000000" w:themeColor="text1"/>
          <w:spacing w:val="4"/>
          <w:sz w:val="22"/>
          <w:szCs w:val="22"/>
          <w:lang w:val="en-US"/>
        </w:rPr>
        <w:t>A</w:t>
      </w:r>
      <w:r w:rsidRPr="009E0640">
        <w:rPr>
          <w:b/>
          <w:bCs/>
          <w:color w:val="000000" w:themeColor="text1"/>
          <w:spacing w:val="-8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y</w:t>
      </w:r>
      <w:r w:rsidRPr="009E0640">
        <w:rPr>
          <w:b/>
          <w:bCs/>
          <w:color w:val="000000" w:themeColor="text1"/>
          <w:spacing w:val="2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o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t</w:t>
      </w:r>
      <w:r w:rsidRPr="009E0640">
        <w:rPr>
          <w:b/>
          <w:bCs/>
          <w:color w:val="000000" w:themeColor="text1"/>
          <w:spacing w:val="-8"/>
          <w:sz w:val="22"/>
          <w:szCs w:val="22"/>
          <w:lang w:val="en-US"/>
        </w:rPr>
        <w:t>h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r </w:t>
      </w:r>
      <w:r w:rsidRPr="009E0640">
        <w:rPr>
          <w:b/>
          <w:bCs/>
          <w:color w:val="000000" w:themeColor="text1"/>
          <w:spacing w:val="2"/>
          <w:sz w:val="22"/>
          <w:szCs w:val="22"/>
          <w:lang w:val="en-US"/>
        </w:rPr>
        <w:t>b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u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s</w:t>
      </w:r>
      <w:r w:rsidRPr="009E0640">
        <w:rPr>
          <w:b/>
          <w:bCs/>
          <w:color w:val="000000" w:themeColor="text1"/>
          <w:spacing w:val="1"/>
          <w:sz w:val="22"/>
          <w:szCs w:val="22"/>
          <w:lang w:val="en-US"/>
        </w:rPr>
        <w:t>i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ss</w:t>
      </w:r>
    </w:p>
    <w:p w14:paraId="28FEC4E0" w14:textId="0B4431E9" w:rsidR="0067264C" w:rsidRPr="009E0640" w:rsidRDefault="008137E6" w:rsidP="00B0777C">
      <w:pPr>
        <w:rPr>
          <w:color w:val="000000" w:themeColor="text1"/>
          <w:sz w:val="22"/>
          <w:szCs w:val="22"/>
          <w:lang w:val="en-US"/>
        </w:rPr>
      </w:pPr>
      <w:r w:rsidRPr="009E0640">
        <w:rPr>
          <w:color w:val="000000" w:themeColor="text1"/>
          <w:sz w:val="22"/>
          <w:szCs w:val="22"/>
          <w:lang w:val="en-US"/>
        </w:rPr>
        <w:t>xxx</w:t>
      </w:r>
    </w:p>
    <w:p w14:paraId="488BFCEC" w14:textId="4EF919DF" w:rsidR="00B0777C" w:rsidRPr="009E0640" w:rsidRDefault="00B0777C" w:rsidP="00B0777C">
      <w:pPr>
        <w:widowControl w:val="0"/>
        <w:autoSpaceDE w:val="0"/>
        <w:autoSpaceDN w:val="0"/>
        <w:adjustRightInd w:val="0"/>
        <w:spacing w:before="60" w:after="60"/>
        <w:rPr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1</w:t>
      </w:r>
      <w:r w:rsidR="00B558C8"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2</w:t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.         R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9E0640">
        <w:rPr>
          <w:b/>
          <w:bCs/>
          <w:color w:val="000000" w:themeColor="text1"/>
          <w:spacing w:val="-4"/>
          <w:sz w:val="22"/>
          <w:szCs w:val="22"/>
          <w:lang w:val="en-US"/>
        </w:rPr>
        <w:t>i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w</w:t>
      </w:r>
      <w:r w:rsidRPr="009E0640">
        <w:rPr>
          <w:b/>
          <w:bCs/>
          <w:color w:val="000000" w:themeColor="text1"/>
          <w:spacing w:val="1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of</w:t>
      </w:r>
      <w:r w:rsidRPr="009E0640">
        <w:rPr>
          <w:b/>
          <w:bCs/>
          <w:color w:val="000000" w:themeColor="text1"/>
          <w:spacing w:val="-4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t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h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e </w:t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A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c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t</w:t>
      </w:r>
      <w:r w:rsidRPr="009E0640">
        <w:rPr>
          <w:b/>
          <w:bCs/>
          <w:color w:val="000000" w:themeColor="text1"/>
          <w:spacing w:val="-4"/>
          <w:sz w:val="22"/>
          <w:szCs w:val="22"/>
          <w:lang w:val="en-US"/>
        </w:rPr>
        <w:t>i</w:t>
      </w:r>
      <w:r w:rsidRPr="009E0640">
        <w:rPr>
          <w:b/>
          <w:bCs/>
          <w:color w:val="000000" w:themeColor="text1"/>
          <w:spacing w:val="5"/>
          <w:sz w:val="22"/>
          <w:szCs w:val="22"/>
          <w:lang w:val="en-US"/>
        </w:rPr>
        <w:t>o</w:t>
      </w:r>
      <w:r w:rsidRPr="009E0640">
        <w:rPr>
          <w:b/>
          <w:bCs/>
          <w:color w:val="000000" w:themeColor="text1"/>
          <w:spacing w:val="-8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s and Decisions</w:t>
      </w:r>
    </w:p>
    <w:p w14:paraId="40019526" w14:textId="61C31645" w:rsidR="00B0777C" w:rsidRPr="009E0640" w:rsidRDefault="008137E6" w:rsidP="00B0777C">
      <w:pPr>
        <w:rPr>
          <w:color w:val="000000" w:themeColor="text1"/>
          <w:sz w:val="22"/>
          <w:szCs w:val="22"/>
          <w:lang w:val="en-US"/>
        </w:rPr>
      </w:pPr>
      <w:r w:rsidRPr="009E0640">
        <w:rPr>
          <w:color w:val="000000" w:themeColor="text1"/>
          <w:spacing w:val="2"/>
          <w:sz w:val="22"/>
          <w:szCs w:val="22"/>
          <w:lang w:val="en-US"/>
        </w:rPr>
        <w:t>xxx</w:t>
      </w:r>
    </w:p>
    <w:p w14:paraId="50DD87A6" w14:textId="67438734" w:rsidR="00B0777C" w:rsidRPr="009E0640" w:rsidRDefault="00B0777C" w:rsidP="00B0777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1</w:t>
      </w:r>
      <w:r w:rsidR="00B558C8" w:rsidRPr="009E0640">
        <w:rPr>
          <w:b/>
          <w:bCs/>
          <w:color w:val="000000" w:themeColor="text1"/>
          <w:sz w:val="22"/>
          <w:szCs w:val="22"/>
          <w:lang w:val="en-US"/>
        </w:rPr>
        <w:t>3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.        IR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C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C</w:t>
      </w:r>
      <w:r w:rsidRPr="009E0640">
        <w:rPr>
          <w:b/>
          <w:bCs/>
          <w:color w:val="000000" w:themeColor="text1"/>
          <w:spacing w:val="1"/>
          <w:sz w:val="22"/>
          <w:szCs w:val="22"/>
          <w:lang w:val="en-US"/>
        </w:rPr>
        <w:t xml:space="preserve">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Wo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r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k </w:t>
      </w:r>
      <w:r w:rsidRPr="009E0640">
        <w:rPr>
          <w:b/>
          <w:bCs/>
          <w:color w:val="000000" w:themeColor="text1"/>
          <w:spacing w:val="-5"/>
          <w:sz w:val="22"/>
          <w:szCs w:val="22"/>
          <w:lang w:val="en-US"/>
        </w:rPr>
        <w:t>P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r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og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r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a</w:t>
      </w:r>
      <w:r w:rsidRPr="009E0640">
        <w:rPr>
          <w:b/>
          <w:bCs/>
          <w:color w:val="000000" w:themeColor="text1"/>
          <w:spacing w:val="-2"/>
          <w:sz w:val="22"/>
          <w:szCs w:val="22"/>
          <w:lang w:val="en-US"/>
        </w:rPr>
        <w:t>m</w:t>
      </w:r>
      <w:r w:rsidRPr="009E0640">
        <w:rPr>
          <w:b/>
          <w:bCs/>
          <w:color w:val="000000" w:themeColor="text1"/>
          <w:spacing w:val="-6"/>
          <w:sz w:val="22"/>
          <w:szCs w:val="22"/>
          <w:lang w:val="en-US"/>
        </w:rPr>
        <w:t>m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e 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M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a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ag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pacing w:val="-6"/>
          <w:sz w:val="22"/>
          <w:szCs w:val="22"/>
          <w:lang w:val="en-US"/>
        </w:rPr>
        <w:t>m</w:t>
      </w:r>
      <w:r w:rsidRPr="009E0640">
        <w:rPr>
          <w:b/>
          <w:bCs/>
          <w:color w:val="000000" w:themeColor="text1"/>
          <w:spacing w:val="3"/>
          <w:sz w:val="22"/>
          <w:szCs w:val="22"/>
          <w:lang w:val="en-US"/>
        </w:rPr>
        <w:t>e</w:t>
      </w:r>
      <w:r w:rsidRPr="009E0640">
        <w:rPr>
          <w:b/>
          <w:bCs/>
          <w:color w:val="000000" w:themeColor="text1"/>
          <w:spacing w:val="-3"/>
          <w:sz w:val="22"/>
          <w:szCs w:val="22"/>
          <w:lang w:val="en-US"/>
        </w:rPr>
        <w:t>n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>t</w:t>
      </w:r>
    </w:p>
    <w:p w14:paraId="394EAD31" w14:textId="7B9F19F5" w:rsidR="00B0777C" w:rsidRPr="009E0640" w:rsidRDefault="00B558C8" w:rsidP="00B0777C">
      <w:pPr>
        <w:jc w:val="both"/>
        <w:rPr>
          <w:color w:val="000000" w:themeColor="text1"/>
          <w:spacing w:val="-1"/>
          <w:sz w:val="22"/>
          <w:szCs w:val="22"/>
          <w:lang w:val="en-US"/>
        </w:rPr>
      </w:pPr>
      <w:r w:rsidRPr="009E0640">
        <w:rPr>
          <w:color w:val="000000" w:themeColor="text1"/>
          <w:spacing w:val="-1"/>
          <w:sz w:val="22"/>
          <w:szCs w:val="22"/>
          <w:lang w:val="en-US"/>
        </w:rPr>
        <w:t>X</w:t>
      </w:r>
      <w:r w:rsidR="008137E6" w:rsidRPr="009E0640">
        <w:rPr>
          <w:color w:val="000000" w:themeColor="text1"/>
          <w:spacing w:val="-1"/>
          <w:sz w:val="22"/>
          <w:szCs w:val="22"/>
          <w:lang w:val="en-US"/>
        </w:rPr>
        <w:t>xx</w:t>
      </w:r>
    </w:p>
    <w:p w14:paraId="6D51150C" w14:textId="693B71ED" w:rsidR="00B558C8" w:rsidRPr="009E0640" w:rsidRDefault="00B558C8" w:rsidP="00B558C8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14.      Election of Chair and Vice-Chair</w:t>
      </w:r>
    </w:p>
    <w:p w14:paraId="288E7E7F" w14:textId="251E975D" w:rsidR="00B558C8" w:rsidRPr="009E0640" w:rsidRDefault="00B558C8" w:rsidP="00B558C8">
      <w:pPr>
        <w:widowControl w:val="0"/>
        <w:autoSpaceDE w:val="0"/>
        <w:autoSpaceDN w:val="0"/>
        <w:adjustRightInd w:val="0"/>
        <w:spacing w:before="60" w:after="60"/>
        <w:jc w:val="both"/>
        <w:rPr>
          <w:b/>
          <w:bCs/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Xxx</w:t>
      </w:r>
    </w:p>
    <w:p w14:paraId="6AEF6530" w14:textId="1CDBFEC4" w:rsidR="00B0777C" w:rsidRPr="009E0640" w:rsidRDefault="00B0777C" w:rsidP="00B0777C">
      <w:pPr>
        <w:widowControl w:val="0"/>
        <w:autoSpaceDE w:val="0"/>
        <w:autoSpaceDN w:val="0"/>
        <w:adjustRightInd w:val="0"/>
        <w:spacing w:before="60" w:after="60"/>
        <w:rPr>
          <w:color w:val="000000" w:themeColor="text1"/>
          <w:sz w:val="22"/>
          <w:szCs w:val="22"/>
          <w:lang w:val="en-US"/>
        </w:rPr>
      </w:pPr>
      <w:r w:rsidRPr="009E0640">
        <w:rPr>
          <w:b/>
          <w:bCs/>
          <w:color w:val="000000" w:themeColor="text1"/>
          <w:sz w:val="22"/>
          <w:szCs w:val="22"/>
          <w:lang w:val="en-US"/>
        </w:rPr>
        <w:t>1</w:t>
      </w:r>
      <w:r w:rsidR="00B558C8" w:rsidRPr="009E0640">
        <w:rPr>
          <w:b/>
          <w:bCs/>
          <w:color w:val="000000" w:themeColor="text1"/>
          <w:sz w:val="22"/>
          <w:szCs w:val="22"/>
          <w:lang w:val="en-US"/>
        </w:rPr>
        <w:t>5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 xml:space="preserve">. </w:t>
      </w:r>
      <w:r w:rsidRPr="009E0640">
        <w:rPr>
          <w:b/>
          <w:bCs/>
          <w:color w:val="000000" w:themeColor="text1"/>
          <w:sz w:val="22"/>
          <w:szCs w:val="22"/>
          <w:lang w:val="en-US"/>
        </w:rPr>
        <w:tab/>
      </w:r>
      <w:r w:rsidRPr="009E0640">
        <w:rPr>
          <w:b/>
          <w:bCs/>
          <w:color w:val="000000" w:themeColor="text1"/>
          <w:spacing w:val="-1"/>
          <w:sz w:val="22"/>
          <w:szCs w:val="22"/>
          <w:lang w:val="en-US"/>
        </w:rPr>
        <w:t>Closure</w:t>
      </w:r>
    </w:p>
    <w:p w14:paraId="22C5C8BD" w14:textId="3270D719" w:rsidR="00B0777C" w:rsidRPr="009E0640" w:rsidRDefault="008137E6" w:rsidP="00B0777C">
      <w:pPr>
        <w:rPr>
          <w:color w:val="000000" w:themeColor="text1"/>
          <w:lang w:val="en-US"/>
        </w:rPr>
      </w:pPr>
      <w:r w:rsidRPr="009E0640">
        <w:rPr>
          <w:color w:val="000000" w:themeColor="text1"/>
          <w:spacing w:val="2"/>
          <w:sz w:val="22"/>
          <w:szCs w:val="22"/>
          <w:lang w:val="en-US"/>
        </w:rPr>
        <w:t>xxx</w:t>
      </w:r>
    </w:p>
    <w:p w14:paraId="1E4A32CA" w14:textId="77777777" w:rsidR="00B0777C" w:rsidRPr="009E0640" w:rsidRDefault="00B0777C" w:rsidP="00B0777C">
      <w:pPr>
        <w:rPr>
          <w:color w:val="000000" w:themeColor="text1"/>
          <w:lang w:val="en-US"/>
        </w:rPr>
      </w:pPr>
    </w:p>
    <w:p w14:paraId="2EE214F2" w14:textId="77777777" w:rsidR="004452BD" w:rsidRPr="009E0640" w:rsidRDefault="004452BD" w:rsidP="006C78C7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en-US" w:eastAsia="ja-JP"/>
        </w:rPr>
      </w:pPr>
    </w:p>
    <w:sectPr w:rsidR="004452BD" w:rsidRPr="009E0640" w:rsidSect="00770703">
      <w:pgSz w:w="11907" w:h="16840" w:code="9"/>
      <w:pgMar w:top="1134" w:right="1134" w:bottom="8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4ABD" w14:textId="77777777" w:rsidR="00507214" w:rsidRDefault="00507214" w:rsidP="00100741">
      <w:r>
        <w:separator/>
      </w:r>
    </w:p>
  </w:endnote>
  <w:endnote w:type="continuationSeparator" w:id="0">
    <w:p w14:paraId="7B74725D" w14:textId="77777777" w:rsidR="00507214" w:rsidRDefault="00507214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B12F" w14:textId="77777777" w:rsidR="00507214" w:rsidRDefault="00507214" w:rsidP="00100741">
      <w:r>
        <w:separator/>
      </w:r>
    </w:p>
  </w:footnote>
  <w:footnote w:type="continuationSeparator" w:id="0">
    <w:p w14:paraId="42B4A95C" w14:textId="77777777" w:rsidR="00507214" w:rsidRDefault="00507214" w:rsidP="001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7632F"/>
    <w:multiLevelType w:val="hybridMultilevel"/>
    <w:tmpl w:val="9404CE2E"/>
    <w:lvl w:ilvl="0" w:tplc="78D2847C">
      <w:start w:val="1"/>
      <w:numFmt w:val="decimal"/>
      <w:lvlText w:val="Decision %1: 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2876"/>
    <w:multiLevelType w:val="hybridMultilevel"/>
    <w:tmpl w:val="EDB84A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674C4"/>
    <w:multiLevelType w:val="hybridMultilevel"/>
    <w:tmpl w:val="91E8FB98"/>
    <w:lvl w:ilvl="0" w:tplc="23F49882">
      <w:start w:val="1"/>
      <w:numFmt w:val="decimal"/>
      <w:lvlText w:val="Action %1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3D9"/>
    <w:multiLevelType w:val="hybridMultilevel"/>
    <w:tmpl w:val="CBE6DEA6"/>
    <w:lvl w:ilvl="0" w:tplc="112C028A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E512A"/>
    <w:multiLevelType w:val="hybridMultilevel"/>
    <w:tmpl w:val="6A26BE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B267E"/>
    <w:multiLevelType w:val="hybridMultilevel"/>
    <w:tmpl w:val="57A84C96"/>
    <w:lvl w:ilvl="0" w:tplc="66F40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A32A3"/>
    <w:multiLevelType w:val="hybridMultilevel"/>
    <w:tmpl w:val="1B608EC8"/>
    <w:lvl w:ilvl="0" w:tplc="23A0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E"/>
    <w:rsid w:val="0000029D"/>
    <w:rsid w:val="000034B6"/>
    <w:rsid w:val="00006756"/>
    <w:rsid w:val="000127D8"/>
    <w:rsid w:val="00012D10"/>
    <w:rsid w:val="00013721"/>
    <w:rsid w:val="00022FEC"/>
    <w:rsid w:val="0002562D"/>
    <w:rsid w:val="00025C7E"/>
    <w:rsid w:val="0002627E"/>
    <w:rsid w:val="00026900"/>
    <w:rsid w:val="00027625"/>
    <w:rsid w:val="00036E2E"/>
    <w:rsid w:val="0003736F"/>
    <w:rsid w:val="000418E3"/>
    <w:rsid w:val="000419F4"/>
    <w:rsid w:val="00053E96"/>
    <w:rsid w:val="00054322"/>
    <w:rsid w:val="00055CA9"/>
    <w:rsid w:val="00055F1F"/>
    <w:rsid w:val="000608F5"/>
    <w:rsid w:val="00063270"/>
    <w:rsid w:val="000637BE"/>
    <w:rsid w:val="00064D0E"/>
    <w:rsid w:val="000702F8"/>
    <w:rsid w:val="000746FB"/>
    <w:rsid w:val="00075C1B"/>
    <w:rsid w:val="00077E76"/>
    <w:rsid w:val="00083363"/>
    <w:rsid w:val="00083E57"/>
    <w:rsid w:val="000855CA"/>
    <w:rsid w:val="00087A05"/>
    <w:rsid w:val="000916DD"/>
    <w:rsid w:val="00092AC2"/>
    <w:rsid w:val="00096048"/>
    <w:rsid w:val="000967B6"/>
    <w:rsid w:val="000A1210"/>
    <w:rsid w:val="000A771B"/>
    <w:rsid w:val="000B2424"/>
    <w:rsid w:val="000B32B6"/>
    <w:rsid w:val="000B3595"/>
    <w:rsid w:val="000B576A"/>
    <w:rsid w:val="000C2BC5"/>
    <w:rsid w:val="000D77D1"/>
    <w:rsid w:val="000D7A61"/>
    <w:rsid w:val="000E5742"/>
    <w:rsid w:val="000F0C77"/>
    <w:rsid w:val="00100741"/>
    <w:rsid w:val="001010B2"/>
    <w:rsid w:val="001017A7"/>
    <w:rsid w:val="00110475"/>
    <w:rsid w:val="00114007"/>
    <w:rsid w:val="001153FE"/>
    <w:rsid w:val="00124749"/>
    <w:rsid w:val="00126F2A"/>
    <w:rsid w:val="001302F4"/>
    <w:rsid w:val="00130916"/>
    <w:rsid w:val="00130F79"/>
    <w:rsid w:val="00132240"/>
    <w:rsid w:val="001350F5"/>
    <w:rsid w:val="00137F52"/>
    <w:rsid w:val="00142734"/>
    <w:rsid w:val="00143126"/>
    <w:rsid w:val="00146AF8"/>
    <w:rsid w:val="00147E11"/>
    <w:rsid w:val="00153BB4"/>
    <w:rsid w:val="00154BC2"/>
    <w:rsid w:val="00155430"/>
    <w:rsid w:val="00155FFA"/>
    <w:rsid w:val="0016186E"/>
    <w:rsid w:val="00165382"/>
    <w:rsid w:val="0016720E"/>
    <w:rsid w:val="00167786"/>
    <w:rsid w:val="00180174"/>
    <w:rsid w:val="001810C7"/>
    <w:rsid w:val="0018513F"/>
    <w:rsid w:val="001861D5"/>
    <w:rsid w:val="001910C1"/>
    <w:rsid w:val="001A03E3"/>
    <w:rsid w:val="001A752F"/>
    <w:rsid w:val="001B1E3F"/>
    <w:rsid w:val="001B1FA1"/>
    <w:rsid w:val="001B325E"/>
    <w:rsid w:val="001B659F"/>
    <w:rsid w:val="001C1757"/>
    <w:rsid w:val="001C220E"/>
    <w:rsid w:val="001C3A9B"/>
    <w:rsid w:val="001C3D0C"/>
    <w:rsid w:val="001C66D9"/>
    <w:rsid w:val="001C6B1C"/>
    <w:rsid w:val="001D021F"/>
    <w:rsid w:val="001D32EA"/>
    <w:rsid w:val="001D3F40"/>
    <w:rsid w:val="001D5BAA"/>
    <w:rsid w:val="001D5CA8"/>
    <w:rsid w:val="001D7C0D"/>
    <w:rsid w:val="001E1F00"/>
    <w:rsid w:val="001F063E"/>
    <w:rsid w:val="001F1F5B"/>
    <w:rsid w:val="001F243B"/>
    <w:rsid w:val="001F3210"/>
    <w:rsid w:val="00204670"/>
    <w:rsid w:val="00205C31"/>
    <w:rsid w:val="00210179"/>
    <w:rsid w:val="002140A0"/>
    <w:rsid w:val="00216BD2"/>
    <w:rsid w:val="002231D4"/>
    <w:rsid w:val="002252F7"/>
    <w:rsid w:val="002256D0"/>
    <w:rsid w:val="002309F3"/>
    <w:rsid w:val="00232431"/>
    <w:rsid w:val="00233BF2"/>
    <w:rsid w:val="00240D7A"/>
    <w:rsid w:val="00244DDA"/>
    <w:rsid w:val="0025157F"/>
    <w:rsid w:val="002555A3"/>
    <w:rsid w:val="00264F62"/>
    <w:rsid w:val="00271439"/>
    <w:rsid w:val="00275828"/>
    <w:rsid w:val="00282528"/>
    <w:rsid w:val="00290B83"/>
    <w:rsid w:val="00290BC7"/>
    <w:rsid w:val="00292124"/>
    <w:rsid w:val="0029773E"/>
    <w:rsid w:val="002978DC"/>
    <w:rsid w:val="002A00BE"/>
    <w:rsid w:val="002A0266"/>
    <w:rsid w:val="002A18D1"/>
    <w:rsid w:val="002A20DB"/>
    <w:rsid w:val="002A266E"/>
    <w:rsid w:val="002B4437"/>
    <w:rsid w:val="002B5799"/>
    <w:rsid w:val="002B7F03"/>
    <w:rsid w:val="002D2392"/>
    <w:rsid w:val="002E3A8D"/>
    <w:rsid w:val="002E47D5"/>
    <w:rsid w:val="002E4A07"/>
    <w:rsid w:val="002E5C2B"/>
    <w:rsid w:val="002E697D"/>
    <w:rsid w:val="002E69F8"/>
    <w:rsid w:val="002F4DE4"/>
    <w:rsid w:val="002F4F6C"/>
    <w:rsid w:val="002F630E"/>
    <w:rsid w:val="002F6409"/>
    <w:rsid w:val="002F7A57"/>
    <w:rsid w:val="003003AF"/>
    <w:rsid w:val="00300962"/>
    <w:rsid w:val="003045AE"/>
    <w:rsid w:val="003149B3"/>
    <w:rsid w:val="0031694C"/>
    <w:rsid w:val="00322568"/>
    <w:rsid w:val="00333221"/>
    <w:rsid w:val="00333CC6"/>
    <w:rsid w:val="00345727"/>
    <w:rsid w:val="003526C9"/>
    <w:rsid w:val="003536E7"/>
    <w:rsid w:val="00355FDA"/>
    <w:rsid w:val="00357498"/>
    <w:rsid w:val="003633DE"/>
    <w:rsid w:val="00363EB6"/>
    <w:rsid w:val="00370BD3"/>
    <w:rsid w:val="0037164C"/>
    <w:rsid w:val="0037611F"/>
    <w:rsid w:val="00387143"/>
    <w:rsid w:val="00390A97"/>
    <w:rsid w:val="00396125"/>
    <w:rsid w:val="0039799F"/>
    <w:rsid w:val="003A04D7"/>
    <w:rsid w:val="003A2D6B"/>
    <w:rsid w:val="003A338D"/>
    <w:rsid w:val="003B2D24"/>
    <w:rsid w:val="003B61D8"/>
    <w:rsid w:val="003B7576"/>
    <w:rsid w:val="003C6805"/>
    <w:rsid w:val="003C74C9"/>
    <w:rsid w:val="003D43A9"/>
    <w:rsid w:val="003D4B57"/>
    <w:rsid w:val="003D613D"/>
    <w:rsid w:val="003D764F"/>
    <w:rsid w:val="003E2A0E"/>
    <w:rsid w:val="003E31E0"/>
    <w:rsid w:val="003E5C83"/>
    <w:rsid w:val="003F12A5"/>
    <w:rsid w:val="003F1EDC"/>
    <w:rsid w:val="003F41E3"/>
    <w:rsid w:val="00401DF5"/>
    <w:rsid w:val="0040349C"/>
    <w:rsid w:val="004071C7"/>
    <w:rsid w:val="00407A30"/>
    <w:rsid w:val="004104C7"/>
    <w:rsid w:val="00416E5F"/>
    <w:rsid w:val="00416FD0"/>
    <w:rsid w:val="004174D0"/>
    <w:rsid w:val="004238E5"/>
    <w:rsid w:val="004267EC"/>
    <w:rsid w:val="00430113"/>
    <w:rsid w:val="00431AC6"/>
    <w:rsid w:val="00431D72"/>
    <w:rsid w:val="004358B7"/>
    <w:rsid w:val="00435F27"/>
    <w:rsid w:val="00444F4F"/>
    <w:rsid w:val="004452BD"/>
    <w:rsid w:val="00446127"/>
    <w:rsid w:val="004476AF"/>
    <w:rsid w:val="0045047F"/>
    <w:rsid w:val="00453F04"/>
    <w:rsid w:val="004556D6"/>
    <w:rsid w:val="00455A48"/>
    <w:rsid w:val="004566D5"/>
    <w:rsid w:val="00456D4C"/>
    <w:rsid w:val="00457AB5"/>
    <w:rsid w:val="004715C5"/>
    <w:rsid w:val="00480EF7"/>
    <w:rsid w:val="00482C9D"/>
    <w:rsid w:val="00484561"/>
    <w:rsid w:val="00484860"/>
    <w:rsid w:val="0048653F"/>
    <w:rsid w:val="00491861"/>
    <w:rsid w:val="00493552"/>
    <w:rsid w:val="00493615"/>
    <w:rsid w:val="00495B7A"/>
    <w:rsid w:val="0049740E"/>
    <w:rsid w:val="004A453E"/>
    <w:rsid w:val="004A68A4"/>
    <w:rsid w:val="004A6ED7"/>
    <w:rsid w:val="004B1D69"/>
    <w:rsid w:val="004B4A7D"/>
    <w:rsid w:val="004B5A09"/>
    <w:rsid w:val="004C0CB9"/>
    <w:rsid w:val="004C21F6"/>
    <w:rsid w:val="004C27A8"/>
    <w:rsid w:val="004D2D84"/>
    <w:rsid w:val="004D7A28"/>
    <w:rsid w:val="004E0996"/>
    <w:rsid w:val="004F11AD"/>
    <w:rsid w:val="00506281"/>
    <w:rsid w:val="00507214"/>
    <w:rsid w:val="005074BB"/>
    <w:rsid w:val="00512089"/>
    <w:rsid w:val="005120E7"/>
    <w:rsid w:val="00514596"/>
    <w:rsid w:val="005175E3"/>
    <w:rsid w:val="0052071B"/>
    <w:rsid w:val="00520F6E"/>
    <w:rsid w:val="005309A8"/>
    <w:rsid w:val="00531636"/>
    <w:rsid w:val="005323EE"/>
    <w:rsid w:val="005330A1"/>
    <w:rsid w:val="00533120"/>
    <w:rsid w:val="00533CD3"/>
    <w:rsid w:val="005442D7"/>
    <w:rsid w:val="00544982"/>
    <w:rsid w:val="00547893"/>
    <w:rsid w:val="00555865"/>
    <w:rsid w:val="0055784E"/>
    <w:rsid w:val="005629BE"/>
    <w:rsid w:val="00564D3C"/>
    <w:rsid w:val="005666D4"/>
    <w:rsid w:val="00566DF2"/>
    <w:rsid w:val="00576789"/>
    <w:rsid w:val="00580FCD"/>
    <w:rsid w:val="005810F3"/>
    <w:rsid w:val="0059271E"/>
    <w:rsid w:val="00595DD6"/>
    <w:rsid w:val="00596E11"/>
    <w:rsid w:val="005A15CA"/>
    <w:rsid w:val="005A1832"/>
    <w:rsid w:val="005A2B96"/>
    <w:rsid w:val="005A2F4F"/>
    <w:rsid w:val="005A7B70"/>
    <w:rsid w:val="005C5B70"/>
    <w:rsid w:val="005C722F"/>
    <w:rsid w:val="005D4F22"/>
    <w:rsid w:val="005D653E"/>
    <w:rsid w:val="005F1507"/>
    <w:rsid w:val="005F21B3"/>
    <w:rsid w:val="005F79BF"/>
    <w:rsid w:val="00602A5A"/>
    <w:rsid w:val="006035DE"/>
    <w:rsid w:val="00605005"/>
    <w:rsid w:val="00605797"/>
    <w:rsid w:val="006161C2"/>
    <w:rsid w:val="00616E31"/>
    <w:rsid w:val="0062039F"/>
    <w:rsid w:val="006205A3"/>
    <w:rsid w:val="00621CFE"/>
    <w:rsid w:val="006242D1"/>
    <w:rsid w:val="00636966"/>
    <w:rsid w:val="00641521"/>
    <w:rsid w:val="00641A74"/>
    <w:rsid w:val="00642385"/>
    <w:rsid w:val="006423EA"/>
    <w:rsid w:val="006433B0"/>
    <w:rsid w:val="006433C3"/>
    <w:rsid w:val="00644B8D"/>
    <w:rsid w:val="00645700"/>
    <w:rsid w:val="00647583"/>
    <w:rsid w:val="00647B51"/>
    <w:rsid w:val="00647F70"/>
    <w:rsid w:val="0065105F"/>
    <w:rsid w:val="00656A08"/>
    <w:rsid w:val="00656A24"/>
    <w:rsid w:val="00662681"/>
    <w:rsid w:val="006627D2"/>
    <w:rsid w:val="0066351F"/>
    <w:rsid w:val="0066481B"/>
    <w:rsid w:val="006668C3"/>
    <w:rsid w:val="0067264C"/>
    <w:rsid w:val="00674B14"/>
    <w:rsid w:val="00675E6F"/>
    <w:rsid w:val="00685B97"/>
    <w:rsid w:val="00686551"/>
    <w:rsid w:val="00686B00"/>
    <w:rsid w:val="00694754"/>
    <w:rsid w:val="00694B54"/>
    <w:rsid w:val="00695FAC"/>
    <w:rsid w:val="0069681E"/>
    <w:rsid w:val="006A6BB3"/>
    <w:rsid w:val="006A7353"/>
    <w:rsid w:val="006B110F"/>
    <w:rsid w:val="006B2082"/>
    <w:rsid w:val="006B2261"/>
    <w:rsid w:val="006C26E8"/>
    <w:rsid w:val="006C55AC"/>
    <w:rsid w:val="006C78C7"/>
    <w:rsid w:val="006D177A"/>
    <w:rsid w:val="006D1B60"/>
    <w:rsid w:val="006D5B4A"/>
    <w:rsid w:val="006D632E"/>
    <w:rsid w:val="006E2D61"/>
    <w:rsid w:val="006E3B69"/>
    <w:rsid w:val="006E7975"/>
    <w:rsid w:val="006F5270"/>
    <w:rsid w:val="0070052D"/>
    <w:rsid w:val="00700547"/>
    <w:rsid w:val="00700A27"/>
    <w:rsid w:val="0070305E"/>
    <w:rsid w:val="00704EAD"/>
    <w:rsid w:val="00712884"/>
    <w:rsid w:val="00720682"/>
    <w:rsid w:val="00723236"/>
    <w:rsid w:val="007269E9"/>
    <w:rsid w:val="00732C29"/>
    <w:rsid w:val="0073471F"/>
    <w:rsid w:val="00742636"/>
    <w:rsid w:val="00743344"/>
    <w:rsid w:val="00743C28"/>
    <w:rsid w:val="00747CDC"/>
    <w:rsid w:val="007522A7"/>
    <w:rsid w:val="007526D4"/>
    <w:rsid w:val="00762AF9"/>
    <w:rsid w:val="00770703"/>
    <w:rsid w:val="00774FAF"/>
    <w:rsid w:val="00776C63"/>
    <w:rsid w:val="007800A8"/>
    <w:rsid w:val="00780908"/>
    <w:rsid w:val="00787753"/>
    <w:rsid w:val="007925DB"/>
    <w:rsid w:val="00797FC9"/>
    <w:rsid w:val="007A1504"/>
    <w:rsid w:val="007A6DDF"/>
    <w:rsid w:val="007B34FA"/>
    <w:rsid w:val="007B65FD"/>
    <w:rsid w:val="007B757C"/>
    <w:rsid w:val="007C250E"/>
    <w:rsid w:val="007C3A1F"/>
    <w:rsid w:val="007C58B6"/>
    <w:rsid w:val="007C6A0A"/>
    <w:rsid w:val="007D0702"/>
    <w:rsid w:val="007D3933"/>
    <w:rsid w:val="007E02F9"/>
    <w:rsid w:val="007E2450"/>
    <w:rsid w:val="007E6A2E"/>
    <w:rsid w:val="007F31E7"/>
    <w:rsid w:val="007F3E5B"/>
    <w:rsid w:val="007F6CA5"/>
    <w:rsid w:val="0080327A"/>
    <w:rsid w:val="00803F13"/>
    <w:rsid w:val="00807BA7"/>
    <w:rsid w:val="00807BC8"/>
    <w:rsid w:val="00812203"/>
    <w:rsid w:val="008137E6"/>
    <w:rsid w:val="0081420C"/>
    <w:rsid w:val="008159CB"/>
    <w:rsid w:val="00822A18"/>
    <w:rsid w:val="0082437A"/>
    <w:rsid w:val="00826E3D"/>
    <w:rsid w:val="008312E7"/>
    <w:rsid w:val="00831441"/>
    <w:rsid w:val="00835A41"/>
    <w:rsid w:val="008401DB"/>
    <w:rsid w:val="008526E2"/>
    <w:rsid w:val="0085568A"/>
    <w:rsid w:val="00860A39"/>
    <w:rsid w:val="0086155C"/>
    <w:rsid w:val="008632D8"/>
    <w:rsid w:val="00864DAC"/>
    <w:rsid w:val="00865031"/>
    <w:rsid w:val="008702C3"/>
    <w:rsid w:val="00870628"/>
    <w:rsid w:val="00873A72"/>
    <w:rsid w:val="008748D3"/>
    <w:rsid w:val="00876594"/>
    <w:rsid w:val="008804D4"/>
    <w:rsid w:val="00881C97"/>
    <w:rsid w:val="0088317B"/>
    <w:rsid w:val="00886515"/>
    <w:rsid w:val="0088757C"/>
    <w:rsid w:val="0089362C"/>
    <w:rsid w:val="008B0EA9"/>
    <w:rsid w:val="008B18A7"/>
    <w:rsid w:val="008B18F7"/>
    <w:rsid w:val="008B2505"/>
    <w:rsid w:val="008C1EDA"/>
    <w:rsid w:val="008C62BA"/>
    <w:rsid w:val="008D4A04"/>
    <w:rsid w:val="008D5A96"/>
    <w:rsid w:val="008E0B31"/>
    <w:rsid w:val="008F04FD"/>
    <w:rsid w:val="008F2E11"/>
    <w:rsid w:val="008F4546"/>
    <w:rsid w:val="008F4558"/>
    <w:rsid w:val="008F6471"/>
    <w:rsid w:val="008F7291"/>
    <w:rsid w:val="00906CD3"/>
    <w:rsid w:val="00911CBC"/>
    <w:rsid w:val="009148EA"/>
    <w:rsid w:val="00914AE5"/>
    <w:rsid w:val="0091549B"/>
    <w:rsid w:val="00915B05"/>
    <w:rsid w:val="00924E3A"/>
    <w:rsid w:val="00934542"/>
    <w:rsid w:val="00936560"/>
    <w:rsid w:val="0093735C"/>
    <w:rsid w:val="00943BA6"/>
    <w:rsid w:val="00943D8E"/>
    <w:rsid w:val="00944F25"/>
    <w:rsid w:val="0094721D"/>
    <w:rsid w:val="00951305"/>
    <w:rsid w:val="00951C32"/>
    <w:rsid w:val="00954B29"/>
    <w:rsid w:val="00957A73"/>
    <w:rsid w:val="0096185A"/>
    <w:rsid w:val="00961DBC"/>
    <w:rsid w:val="00965935"/>
    <w:rsid w:val="00966230"/>
    <w:rsid w:val="00970952"/>
    <w:rsid w:val="00971DB1"/>
    <w:rsid w:val="00973BFC"/>
    <w:rsid w:val="009740DD"/>
    <w:rsid w:val="00975549"/>
    <w:rsid w:val="00975687"/>
    <w:rsid w:val="00977A4A"/>
    <w:rsid w:val="00982153"/>
    <w:rsid w:val="009846A3"/>
    <w:rsid w:val="009851E5"/>
    <w:rsid w:val="00991EDF"/>
    <w:rsid w:val="00992E1C"/>
    <w:rsid w:val="00993A17"/>
    <w:rsid w:val="0099447F"/>
    <w:rsid w:val="009A0437"/>
    <w:rsid w:val="009B32C4"/>
    <w:rsid w:val="009B332C"/>
    <w:rsid w:val="009B54BC"/>
    <w:rsid w:val="009B6210"/>
    <w:rsid w:val="009B6505"/>
    <w:rsid w:val="009C0203"/>
    <w:rsid w:val="009C1181"/>
    <w:rsid w:val="009C2A30"/>
    <w:rsid w:val="009D356D"/>
    <w:rsid w:val="009D4951"/>
    <w:rsid w:val="009D4AF1"/>
    <w:rsid w:val="009D5C9D"/>
    <w:rsid w:val="009D641E"/>
    <w:rsid w:val="009D6913"/>
    <w:rsid w:val="009D6A60"/>
    <w:rsid w:val="009E0058"/>
    <w:rsid w:val="009E0640"/>
    <w:rsid w:val="009E1008"/>
    <w:rsid w:val="009E166F"/>
    <w:rsid w:val="009E23AD"/>
    <w:rsid w:val="009F33CB"/>
    <w:rsid w:val="009F398F"/>
    <w:rsid w:val="009F5ABC"/>
    <w:rsid w:val="00A040C3"/>
    <w:rsid w:val="00A10BB8"/>
    <w:rsid w:val="00A10FDB"/>
    <w:rsid w:val="00A13091"/>
    <w:rsid w:val="00A132A1"/>
    <w:rsid w:val="00A20798"/>
    <w:rsid w:val="00A2122D"/>
    <w:rsid w:val="00A22295"/>
    <w:rsid w:val="00A243C0"/>
    <w:rsid w:val="00A3483E"/>
    <w:rsid w:val="00A37001"/>
    <w:rsid w:val="00A440CC"/>
    <w:rsid w:val="00A5067F"/>
    <w:rsid w:val="00A574E6"/>
    <w:rsid w:val="00A62774"/>
    <w:rsid w:val="00A63165"/>
    <w:rsid w:val="00A71E38"/>
    <w:rsid w:val="00A72191"/>
    <w:rsid w:val="00A75848"/>
    <w:rsid w:val="00A7679A"/>
    <w:rsid w:val="00A7736B"/>
    <w:rsid w:val="00A77492"/>
    <w:rsid w:val="00A86DA6"/>
    <w:rsid w:val="00A8702A"/>
    <w:rsid w:val="00A87C75"/>
    <w:rsid w:val="00A90B0B"/>
    <w:rsid w:val="00A9252F"/>
    <w:rsid w:val="00AA63DB"/>
    <w:rsid w:val="00AA6A93"/>
    <w:rsid w:val="00AB0E1A"/>
    <w:rsid w:val="00AB1510"/>
    <w:rsid w:val="00AB2C72"/>
    <w:rsid w:val="00AB36FB"/>
    <w:rsid w:val="00AB72C2"/>
    <w:rsid w:val="00AC03EF"/>
    <w:rsid w:val="00AD1F47"/>
    <w:rsid w:val="00AE6724"/>
    <w:rsid w:val="00AE792F"/>
    <w:rsid w:val="00AF0C6E"/>
    <w:rsid w:val="00AF10AB"/>
    <w:rsid w:val="00B005F6"/>
    <w:rsid w:val="00B00DE4"/>
    <w:rsid w:val="00B02992"/>
    <w:rsid w:val="00B05CF8"/>
    <w:rsid w:val="00B0777C"/>
    <w:rsid w:val="00B100A6"/>
    <w:rsid w:val="00B153F8"/>
    <w:rsid w:val="00B20A8B"/>
    <w:rsid w:val="00B2387B"/>
    <w:rsid w:val="00B23FAC"/>
    <w:rsid w:val="00B359A1"/>
    <w:rsid w:val="00B43157"/>
    <w:rsid w:val="00B47706"/>
    <w:rsid w:val="00B501C3"/>
    <w:rsid w:val="00B558C8"/>
    <w:rsid w:val="00B56BAA"/>
    <w:rsid w:val="00B6374D"/>
    <w:rsid w:val="00B640C6"/>
    <w:rsid w:val="00B659D0"/>
    <w:rsid w:val="00B7188F"/>
    <w:rsid w:val="00B764A4"/>
    <w:rsid w:val="00B828D1"/>
    <w:rsid w:val="00B828F9"/>
    <w:rsid w:val="00B83793"/>
    <w:rsid w:val="00B8758D"/>
    <w:rsid w:val="00B92E0F"/>
    <w:rsid w:val="00B94F9C"/>
    <w:rsid w:val="00B95BC4"/>
    <w:rsid w:val="00B96309"/>
    <w:rsid w:val="00BA432C"/>
    <w:rsid w:val="00BA4378"/>
    <w:rsid w:val="00BB3336"/>
    <w:rsid w:val="00BB4C22"/>
    <w:rsid w:val="00BB4D66"/>
    <w:rsid w:val="00BB6951"/>
    <w:rsid w:val="00BC70F7"/>
    <w:rsid w:val="00BD307F"/>
    <w:rsid w:val="00BE2B4A"/>
    <w:rsid w:val="00BE35B1"/>
    <w:rsid w:val="00BE42F6"/>
    <w:rsid w:val="00BE5272"/>
    <w:rsid w:val="00BE582B"/>
    <w:rsid w:val="00BE682E"/>
    <w:rsid w:val="00BE6984"/>
    <w:rsid w:val="00BF04B0"/>
    <w:rsid w:val="00BF33E0"/>
    <w:rsid w:val="00BF6810"/>
    <w:rsid w:val="00BF7433"/>
    <w:rsid w:val="00BF7894"/>
    <w:rsid w:val="00C003D8"/>
    <w:rsid w:val="00C00678"/>
    <w:rsid w:val="00C01C7F"/>
    <w:rsid w:val="00C15383"/>
    <w:rsid w:val="00C2178D"/>
    <w:rsid w:val="00C23C86"/>
    <w:rsid w:val="00C24858"/>
    <w:rsid w:val="00C30473"/>
    <w:rsid w:val="00C309FE"/>
    <w:rsid w:val="00C320E8"/>
    <w:rsid w:val="00C32DBF"/>
    <w:rsid w:val="00C36B7D"/>
    <w:rsid w:val="00C37A3C"/>
    <w:rsid w:val="00C446B3"/>
    <w:rsid w:val="00C5063D"/>
    <w:rsid w:val="00C75F73"/>
    <w:rsid w:val="00C7691A"/>
    <w:rsid w:val="00C7740F"/>
    <w:rsid w:val="00C81B15"/>
    <w:rsid w:val="00C847C5"/>
    <w:rsid w:val="00C97C8F"/>
    <w:rsid w:val="00CA066F"/>
    <w:rsid w:val="00CA589C"/>
    <w:rsid w:val="00CB1A4C"/>
    <w:rsid w:val="00CB264B"/>
    <w:rsid w:val="00CB3282"/>
    <w:rsid w:val="00CB429E"/>
    <w:rsid w:val="00CB6790"/>
    <w:rsid w:val="00CB76C3"/>
    <w:rsid w:val="00CC0244"/>
    <w:rsid w:val="00CC225C"/>
    <w:rsid w:val="00CC340B"/>
    <w:rsid w:val="00CC467F"/>
    <w:rsid w:val="00CC7CDD"/>
    <w:rsid w:val="00CD1194"/>
    <w:rsid w:val="00CD1DCF"/>
    <w:rsid w:val="00CD3478"/>
    <w:rsid w:val="00CD42E1"/>
    <w:rsid w:val="00CD50A5"/>
    <w:rsid w:val="00CD527D"/>
    <w:rsid w:val="00CE5471"/>
    <w:rsid w:val="00CE68D6"/>
    <w:rsid w:val="00CF0436"/>
    <w:rsid w:val="00CF508A"/>
    <w:rsid w:val="00CF7180"/>
    <w:rsid w:val="00CF7F6A"/>
    <w:rsid w:val="00D026B9"/>
    <w:rsid w:val="00D035CF"/>
    <w:rsid w:val="00D03606"/>
    <w:rsid w:val="00D10B3E"/>
    <w:rsid w:val="00D141EC"/>
    <w:rsid w:val="00D15EEC"/>
    <w:rsid w:val="00D21246"/>
    <w:rsid w:val="00D231EE"/>
    <w:rsid w:val="00D24919"/>
    <w:rsid w:val="00D2543F"/>
    <w:rsid w:val="00D26046"/>
    <w:rsid w:val="00D269BF"/>
    <w:rsid w:val="00D27FEA"/>
    <w:rsid w:val="00D345E7"/>
    <w:rsid w:val="00D34853"/>
    <w:rsid w:val="00D37AFE"/>
    <w:rsid w:val="00D407DC"/>
    <w:rsid w:val="00D47E2F"/>
    <w:rsid w:val="00D514E3"/>
    <w:rsid w:val="00D51988"/>
    <w:rsid w:val="00D519A3"/>
    <w:rsid w:val="00D52E47"/>
    <w:rsid w:val="00D5427C"/>
    <w:rsid w:val="00D5610E"/>
    <w:rsid w:val="00D67EC7"/>
    <w:rsid w:val="00D715D8"/>
    <w:rsid w:val="00D773E5"/>
    <w:rsid w:val="00D7763C"/>
    <w:rsid w:val="00D80E21"/>
    <w:rsid w:val="00D8320A"/>
    <w:rsid w:val="00D87FFC"/>
    <w:rsid w:val="00D90EC9"/>
    <w:rsid w:val="00D953F3"/>
    <w:rsid w:val="00DA019E"/>
    <w:rsid w:val="00DA3824"/>
    <w:rsid w:val="00DA786C"/>
    <w:rsid w:val="00DC555B"/>
    <w:rsid w:val="00DC631B"/>
    <w:rsid w:val="00DC66CD"/>
    <w:rsid w:val="00DC6752"/>
    <w:rsid w:val="00DD3402"/>
    <w:rsid w:val="00DD7B38"/>
    <w:rsid w:val="00DE1C08"/>
    <w:rsid w:val="00DE5D4F"/>
    <w:rsid w:val="00DE733B"/>
    <w:rsid w:val="00DE7BC2"/>
    <w:rsid w:val="00DF2FD8"/>
    <w:rsid w:val="00DF4ACF"/>
    <w:rsid w:val="00E10CC4"/>
    <w:rsid w:val="00E131BE"/>
    <w:rsid w:val="00E14DE4"/>
    <w:rsid w:val="00E16B22"/>
    <w:rsid w:val="00E22995"/>
    <w:rsid w:val="00E23581"/>
    <w:rsid w:val="00E271D9"/>
    <w:rsid w:val="00E27BB9"/>
    <w:rsid w:val="00E30CBE"/>
    <w:rsid w:val="00E33002"/>
    <w:rsid w:val="00E347AC"/>
    <w:rsid w:val="00E40136"/>
    <w:rsid w:val="00E40B6F"/>
    <w:rsid w:val="00E459C9"/>
    <w:rsid w:val="00E521A6"/>
    <w:rsid w:val="00E52DDD"/>
    <w:rsid w:val="00E56E3E"/>
    <w:rsid w:val="00E650A4"/>
    <w:rsid w:val="00E7485E"/>
    <w:rsid w:val="00E75EF7"/>
    <w:rsid w:val="00E800E6"/>
    <w:rsid w:val="00E836AE"/>
    <w:rsid w:val="00E83A9C"/>
    <w:rsid w:val="00E93AB8"/>
    <w:rsid w:val="00E962C1"/>
    <w:rsid w:val="00E97E93"/>
    <w:rsid w:val="00EA20CB"/>
    <w:rsid w:val="00EA272A"/>
    <w:rsid w:val="00EA473B"/>
    <w:rsid w:val="00EB1224"/>
    <w:rsid w:val="00EB40C0"/>
    <w:rsid w:val="00EB63CF"/>
    <w:rsid w:val="00EB7735"/>
    <w:rsid w:val="00EC2A4D"/>
    <w:rsid w:val="00EC373E"/>
    <w:rsid w:val="00EC7305"/>
    <w:rsid w:val="00ED3EF2"/>
    <w:rsid w:val="00EE4032"/>
    <w:rsid w:val="00EE4699"/>
    <w:rsid w:val="00EE51D2"/>
    <w:rsid w:val="00EE555C"/>
    <w:rsid w:val="00EE690D"/>
    <w:rsid w:val="00EF13A3"/>
    <w:rsid w:val="00EF597D"/>
    <w:rsid w:val="00EF5D2E"/>
    <w:rsid w:val="00F0091B"/>
    <w:rsid w:val="00F02865"/>
    <w:rsid w:val="00F03A86"/>
    <w:rsid w:val="00F03BD3"/>
    <w:rsid w:val="00F068AD"/>
    <w:rsid w:val="00F15E8A"/>
    <w:rsid w:val="00F16CBB"/>
    <w:rsid w:val="00F230A1"/>
    <w:rsid w:val="00F25B46"/>
    <w:rsid w:val="00F26E42"/>
    <w:rsid w:val="00F30DD3"/>
    <w:rsid w:val="00F31674"/>
    <w:rsid w:val="00F3226D"/>
    <w:rsid w:val="00F3427D"/>
    <w:rsid w:val="00F34836"/>
    <w:rsid w:val="00F35BD3"/>
    <w:rsid w:val="00F37C51"/>
    <w:rsid w:val="00F4085F"/>
    <w:rsid w:val="00F53E6B"/>
    <w:rsid w:val="00F54E61"/>
    <w:rsid w:val="00F56085"/>
    <w:rsid w:val="00F5783A"/>
    <w:rsid w:val="00F660CF"/>
    <w:rsid w:val="00F70238"/>
    <w:rsid w:val="00F80F07"/>
    <w:rsid w:val="00F85240"/>
    <w:rsid w:val="00F85B25"/>
    <w:rsid w:val="00F93B77"/>
    <w:rsid w:val="00F93DAC"/>
    <w:rsid w:val="00F94878"/>
    <w:rsid w:val="00F971B5"/>
    <w:rsid w:val="00F974AE"/>
    <w:rsid w:val="00FA1CE0"/>
    <w:rsid w:val="00FA7E19"/>
    <w:rsid w:val="00FB51F9"/>
    <w:rsid w:val="00FC3ABB"/>
    <w:rsid w:val="00FC56B4"/>
    <w:rsid w:val="00FC6722"/>
    <w:rsid w:val="00FC6971"/>
    <w:rsid w:val="00FD6048"/>
    <w:rsid w:val="00FE04D6"/>
    <w:rsid w:val="00FE0A4A"/>
    <w:rsid w:val="00FE44DA"/>
    <w:rsid w:val="00FF4081"/>
    <w:rsid w:val="00FF4E9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67DD9"/>
  <w15:docId w15:val="{EA69C5BB-2CC2-4939-A946-25A724EB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1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  <w:style w:type="character" w:customStyle="1" w:styleId="st1">
    <w:name w:val="st1"/>
    <w:basedOn w:val="DefaultParagraphFont"/>
    <w:rsid w:val="006B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1EF4-865B-4EB7-9F9A-0C52E765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4670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subject/>
  <dc:creator>HUGO MARIO</dc:creator>
  <cp:keywords/>
  <dc:description/>
  <cp:lastModifiedBy>Leonel Manteigas</cp:lastModifiedBy>
  <cp:revision>7</cp:revision>
  <cp:lastPrinted>2020-10-08T09:04:00Z</cp:lastPrinted>
  <dcterms:created xsi:type="dcterms:W3CDTF">2020-10-07T20:36:00Z</dcterms:created>
  <dcterms:modified xsi:type="dcterms:W3CDTF">2020-10-20T09:43:00Z</dcterms:modified>
</cp:coreProperties>
</file>