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E5DB7" w14:textId="77777777" w:rsidR="00821D0C" w:rsidRDefault="00821D0C" w:rsidP="00B43519">
      <w:pPr>
        <w:pStyle w:val="Default"/>
        <w:jc w:val="center"/>
        <w:rPr>
          <w:rFonts w:ascii="Times New Roman" w:hAnsi="Times New Roman" w:cs="Times New Roman"/>
          <w:b/>
          <w:bCs/>
          <w:lang w:val="en-US"/>
        </w:rPr>
      </w:pPr>
      <w:bookmarkStart w:id="0" w:name="_GoBack"/>
      <w:bookmarkEnd w:id="0"/>
      <w:r w:rsidRPr="00B43519">
        <w:rPr>
          <w:rFonts w:ascii="Times New Roman" w:hAnsi="Times New Roman" w:cs="Times New Roman"/>
          <w:b/>
          <w:bCs/>
          <w:lang w:val="en-US"/>
        </w:rPr>
        <w:t xml:space="preserve">TERMS OF REFERENCE AND RULES OF PROCEDURE </w:t>
      </w:r>
      <w:r w:rsidR="005F12C4" w:rsidRPr="00B43519">
        <w:rPr>
          <w:rFonts w:ascii="Times New Roman" w:hAnsi="Times New Roman" w:cs="Times New Roman"/>
          <w:b/>
          <w:bCs/>
          <w:lang w:val="en-US"/>
        </w:rPr>
        <w:t>FOR THE</w:t>
      </w:r>
      <w:r w:rsidRPr="00B43519">
        <w:rPr>
          <w:rFonts w:ascii="Times New Roman" w:hAnsi="Times New Roman" w:cs="Times New Roman"/>
          <w:b/>
          <w:bCs/>
          <w:lang w:val="en-US"/>
        </w:rPr>
        <w:t xml:space="preserve"> </w:t>
      </w:r>
      <w:r w:rsidR="00B43519" w:rsidRPr="00B43519">
        <w:rPr>
          <w:rFonts w:ascii="Times New Roman" w:hAnsi="Times New Roman" w:cs="Times New Roman"/>
          <w:b/>
          <w:bCs/>
          <w:lang w:val="en-US"/>
        </w:rPr>
        <w:t>EASTERN ATLANTIC</w:t>
      </w:r>
      <w:r w:rsidR="005F12C4" w:rsidRPr="00B43519">
        <w:rPr>
          <w:rFonts w:ascii="Times New Roman" w:hAnsi="Times New Roman" w:cs="Times New Roman"/>
          <w:b/>
          <w:bCs/>
          <w:lang w:val="en-US"/>
        </w:rPr>
        <w:t xml:space="preserve"> HYDROGRAPHIC COMMISSION</w:t>
      </w:r>
      <w:r w:rsidRPr="00B43519">
        <w:rPr>
          <w:rFonts w:ascii="Times New Roman" w:hAnsi="Times New Roman" w:cs="Times New Roman"/>
          <w:b/>
          <w:bCs/>
          <w:i/>
          <w:iCs/>
          <w:lang w:val="en-US"/>
        </w:rPr>
        <w:t xml:space="preserve"> </w:t>
      </w:r>
      <w:r w:rsidRPr="00B43519">
        <w:rPr>
          <w:rFonts w:ascii="Times New Roman" w:hAnsi="Times New Roman" w:cs="Times New Roman"/>
          <w:b/>
          <w:bCs/>
          <w:lang w:val="en-US"/>
        </w:rPr>
        <w:t>INTERNATIONAL CHARTING COORDINATION WORKING GROUP (</w:t>
      </w:r>
      <w:r w:rsidR="0005291C" w:rsidRPr="0005291C">
        <w:rPr>
          <w:rFonts w:ascii="Times New Roman" w:hAnsi="Times New Roman" w:cs="Times New Roman"/>
          <w:b/>
          <w:bCs/>
          <w:i/>
          <w:lang w:val="en-US"/>
        </w:rPr>
        <w:t>REGION G I</w:t>
      </w:r>
      <w:r w:rsidRPr="0005291C">
        <w:rPr>
          <w:rFonts w:ascii="Times New Roman" w:hAnsi="Times New Roman" w:cs="Times New Roman"/>
          <w:b/>
          <w:bCs/>
          <w:i/>
          <w:lang w:val="en-US"/>
        </w:rPr>
        <w:t>CCWG</w:t>
      </w:r>
      <w:r w:rsidRPr="00B43519">
        <w:rPr>
          <w:rFonts w:ascii="Times New Roman" w:hAnsi="Times New Roman" w:cs="Times New Roman"/>
          <w:b/>
          <w:bCs/>
          <w:lang w:val="en-US"/>
        </w:rPr>
        <w:t>)</w:t>
      </w:r>
    </w:p>
    <w:p w14:paraId="7F9E2079" w14:textId="77777777" w:rsidR="0005291C" w:rsidRDefault="0005291C" w:rsidP="00B43519">
      <w:pPr>
        <w:pStyle w:val="Default"/>
        <w:jc w:val="center"/>
        <w:rPr>
          <w:rFonts w:ascii="Times New Roman" w:hAnsi="Times New Roman" w:cs="Times New Roman"/>
          <w:b/>
          <w:bCs/>
          <w:lang w:val="en-US"/>
        </w:rPr>
      </w:pPr>
    </w:p>
    <w:p w14:paraId="7050D0D8" w14:textId="77777777" w:rsidR="00390940" w:rsidRPr="0005291C" w:rsidRDefault="00390940" w:rsidP="00B43519">
      <w:pPr>
        <w:pStyle w:val="Default"/>
        <w:jc w:val="center"/>
        <w:rPr>
          <w:rFonts w:ascii="Times New Roman" w:hAnsi="Times New Roman" w:cs="Times New Roman"/>
          <w:bCs/>
          <w:i/>
          <w:lang w:val="en-US"/>
        </w:rPr>
      </w:pPr>
      <w:r w:rsidRPr="0005291C">
        <w:rPr>
          <w:rFonts w:ascii="Times New Roman" w:hAnsi="Times New Roman" w:cs="Times New Roman"/>
          <w:bCs/>
          <w:i/>
          <w:highlight w:val="yellow"/>
          <w:lang w:val="en-US"/>
        </w:rPr>
        <w:t>A</w:t>
      </w:r>
      <w:r w:rsidR="0005291C" w:rsidRPr="0005291C">
        <w:rPr>
          <w:rFonts w:ascii="Times New Roman" w:hAnsi="Times New Roman" w:cs="Times New Roman"/>
          <w:bCs/>
          <w:i/>
          <w:highlight w:val="yellow"/>
          <w:lang w:val="en-US"/>
        </w:rPr>
        <w:t>dopted</w:t>
      </w:r>
      <w:r w:rsidRPr="0005291C">
        <w:rPr>
          <w:rFonts w:ascii="Times New Roman" w:hAnsi="Times New Roman" w:cs="Times New Roman"/>
          <w:bCs/>
          <w:i/>
          <w:highlight w:val="yellow"/>
          <w:lang w:val="en-US"/>
        </w:rPr>
        <w:t xml:space="preserve"> by the EAtHC1</w:t>
      </w:r>
      <w:r w:rsidR="0005291C" w:rsidRPr="0005291C">
        <w:rPr>
          <w:rFonts w:ascii="Times New Roman" w:hAnsi="Times New Roman" w:cs="Times New Roman"/>
          <w:bCs/>
          <w:i/>
          <w:highlight w:val="yellow"/>
          <w:lang w:val="en-US"/>
        </w:rPr>
        <w:t>6</w:t>
      </w:r>
      <w:r w:rsidRPr="0005291C">
        <w:rPr>
          <w:rFonts w:ascii="Times New Roman" w:hAnsi="Times New Roman" w:cs="Times New Roman"/>
          <w:bCs/>
          <w:i/>
          <w:highlight w:val="yellow"/>
          <w:lang w:val="en-US"/>
        </w:rPr>
        <w:t xml:space="preserve"> in </w:t>
      </w:r>
      <w:r w:rsidR="0005291C" w:rsidRPr="0005291C">
        <w:rPr>
          <w:rFonts w:ascii="Times New Roman" w:hAnsi="Times New Roman" w:cs="Times New Roman"/>
          <w:bCs/>
          <w:i/>
          <w:highlight w:val="yellow"/>
          <w:lang w:val="en-US"/>
        </w:rPr>
        <w:t>Lisbon</w:t>
      </w:r>
      <w:r w:rsidRPr="0005291C">
        <w:rPr>
          <w:rFonts w:ascii="Times New Roman" w:hAnsi="Times New Roman" w:cs="Times New Roman"/>
          <w:bCs/>
          <w:i/>
          <w:highlight w:val="yellow"/>
          <w:lang w:val="en-US"/>
        </w:rPr>
        <w:t xml:space="preserve">, </w:t>
      </w:r>
      <w:r w:rsidR="0005291C" w:rsidRPr="0005291C">
        <w:rPr>
          <w:rFonts w:ascii="Times New Roman" w:hAnsi="Times New Roman" w:cs="Times New Roman"/>
          <w:bCs/>
          <w:i/>
          <w:highlight w:val="yellow"/>
          <w:lang w:val="en-US"/>
        </w:rPr>
        <w:t>Portugal</w:t>
      </w:r>
      <w:r w:rsidRPr="0005291C">
        <w:rPr>
          <w:rFonts w:ascii="Times New Roman" w:hAnsi="Times New Roman" w:cs="Times New Roman"/>
          <w:bCs/>
          <w:i/>
          <w:highlight w:val="yellow"/>
          <w:lang w:val="en-US"/>
        </w:rPr>
        <w:t xml:space="preserve"> (</w:t>
      </w:r>
      <w:r w:rsidR="0005291C" w:rsidRPr="0005291C">
        <w:rPr>
          <w:rFonts w:ascii="Times New Roman" w:hAnsi="Times New Roman" w:cs="Times New Roman"/>
          <w:bCs/>
          <w:i/>
          <w:highlight w:val="yellow"/>
          <w:lang w:val="en-US"/>
        </w:rPr>
        <w:t>XX April</w:t>
      </w:r>
      <w:r w:rsidRPr="0005291C">
        <w:rPr>
          <w:rFonts w:ascii="Times New Roman" w:hAnsi="Times New Roman" w:cs="Times New Roman"/>
          <w:bCs/>
          <w:i/>
          <w:highlight w:val="yellow"/>
          <w:lang w:val="en-US"/>
        </w:rPr>
        <w:t xml:space="preserve"> 20</w:t>
      </w:r>
      <w:r w:rsidR="0005291C" w:rsidRPr="0005291C">
        <w:rPr>
          <w:rFonts w:ascii="Times New Roman" w:hAnsi="Times New Roman" w:cs="Times New Roman"/>
          <w:bCs/>
          <w:i/>
          <w:highlight w:val="yellow"/>
          <w:lang w:val="en-US"/>
        </w:rPr>
        <w:t>21</w:t>
      </w:r>
      <w:r w:rsidRPr="0005291C">
        <w:rPr>
          <w:rFonts w:ascii="Times New Roman" w:hAnsi="Times New Roman" w:cs="Times New Roman"/>
          <w:bCs/>
          <w:i/>
          <w:highlight w:val="yellow"/>
          <w:lang w:val="en-US"/>
        </w:rPr>
        <w:t>)</w:t>
      </w:r>
    </w:p>
    <w:p w14:paraId="6768D74B" w14:textId="77777777" w:rsidR="002F7B87" w:rsidRDefault="002F7B87" w:rsidP="002F7B87">
      <w:pPr>
        <w:jc w:val="both"/>
        <w:rPr>
          <w:i/>
          <w:iCs/>
          <w:lang w:val="en-US"/>
        </w:rPr>
      </w:pPr>
    </w:p>
    <w:p w14:paraId="3C183695" w14:textId="77777777" w:rsidR="002F7B87" w:rsidRPr="00B43519" w:rsidRDefault="002F7B87" w:rsidP="00B43519">
      <w:pPr>
        <w:pStyle w:val="Default"/>
        <w:jc w:val="center"/>
        <w:rPr>
          <w:rFonts w:ascii="Times New Roman" w:hAnsi="Times New Roman" w:cs="Times New Roman"/>
          <w:lang w:val="en-US"/>
        </w:rPr>
      </w:pPr>
    </w:p>
    <w:p w14:paraId="07F2BFE9" w14:textId="77777777" w:rsidR="00821D0C" w:rsidRPr="00B43519" w:rsidRDefault="00821D0C" w:rsidP="00D3214F">
      <w:pPr>
        <w:pStyle w:val="Default"/>
        <w:numPr>
          <w:ilvl w:val="0"/>
          <w:numId w:val="1"/>
        </w:numPr>
        <w:spacing w:after="240"/>
        <w:ind w:left="567" w:hanging="567"/>
        <w:jc w:val="both"/>
        <w:rPr>
          <w:rFonts w:ascii="Times New Roman" w:hAnsi="Times New Roman" w:cs="Times New Roman"/>
          <w:b/>
          <w:lang w:val="en-US"/>
        </w:rPr>
      </w:pPr>
      <w:r w:rsidRPr="00B43519">
        <w:rPr>
          <w:rFonts w:ascii="Times New Roman" w:hAnsi="Times New Roman" w:cs="Times New Roman"/>
          <w:b/>
          <w:bCs/>
          <w:lang w:val="en-US"/>
        </w:rPr>
        <w:t>Background</w:t>
      </w:r>
    </w:p>
    <w:p w14:paraId="06B8EF97" w14:textId="77777777" w:rsidR="00821D0C" w:rsidRPr="00390940" w:rsidRDefault="00821D0C" w:rsidP="0005291C">
      <w:pPr>
        <w:pStyle w:val="Default"/>
        <w:numPr>
          <w:ilvl w:val="1"/>
          <w:numId w:val="3"/>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The </w:t>
      </w:r>
      <w:r w:rsidR="00F65A6C">
        <w:rPr>
          <w:rFonts w:ascii="Times New Roman" w:hAnsi="Times New Roman" w:cs="Times New Roman"/>
          <w:lang w:val="en-US"/>
        </w:rPr>
        <w:t>Eastern Atlantic</w:t>
      </w:r>
      <w:r w:rsidRPr="00B43519">
        <w:rPr>
          <w:rFonts w:ascii="Times New Roman" w:hAnsi="Times New Roman" w:cs="Times New Roman"/>
          <w:i/>
          <w:iCs/>
          <w:lang w:val="en-US"/>
        </w:rPr>
        <w:t xml:space="preserve"> </w:t>
      </w:r>
      <w:r w:rsidRPr="00B43519">
        <w:rPr>
          <w:rFonts w:ascii="Times New Roman" w:hAnsi="Times New Roman" w:cs="Times New Roman"/>
          <w:lang w:val="en-US"/>
        </w:rPr>
        <w:t xml:space="preserve">Hydrographic Commission </w:t>
      </w:r>
      <w:r w:rsidR="004E0D6A" w:rsidRPr="00B43519">
        <w:rPr>
          <w:rFonts w:ascii="Times New Roman" w:hAnsi="Times New Roman" w:cs="Times New Roman"/>
          <w:lang w:val="en-US"/>
        </w:rPr>
        <w:t>(</w:t>
      </w:r>
      <w:r w:rsidR="0005291C">
        <w:rPr>
          <w:rFonts w:ascii="Times New Roman" w:hAnsi="Times New Roman" w:cs="Times New Roman"/>
          <w:lang w:val="en-US"/>
        </w:rPr>
        <w:t xml:space="preserve">EAtHC - </w:t>
      </w:r>
      <w:r w:rsidR="004E0D6A" w:rsidRPr="00B43519">
        <w:rPr>
          <w:rFonts w:ascii="Times New Roman" w:hAnsi="Times New Roman" w:cs="Times New Roman"/>
          <w:lang w:val="en-US"/>
        </w:rPr>
        <w:t xml:space="preserve">hereinafter referred to as </w:t>
      </w:r>
      <w:r w:rsidR="00B43519" w:rsidRPr="00B43519">
        <w:rPr>
          <w:rFonts w:ascii="Times New Roman" w:hAnsi="Times New Roman" w:cs="Times New Roman"/>
          <w:lang w:val="en-US"/>
        </w:rPr>
        <w:t>"</w:t>
      </w:r>
      <w:r w:rsidR="004E0D6A" w:rsidRPr="00B43519">
        <w:rPr>
          <w:rFonts w:ascii="Times New Roman" w:hAnsi="Times New Roman" w:cs="Times New Roman"/>
          <w:lang w:val="en-US"/>
        </w:rPr>
        <w:t>The Commission</w:t>
      </w:r>
      <w:r w:rsidR="00B43519" w:rsidRPr="00B43519">
        <w:rPr>
          <w:rFonts w:ascii="Times New Roman" w:hAnsi="Times New Roman" w:cs="Times New Roman"/>
          <w:lang w:val="en-US"/>
        </w:rPr>
        <w:t>"</w:t>
      </w:r>
      <w:r w:rsidR="004E0D6A" w:rsidRPr="00B43519">
        <w:rPr>
          <w:rFonts w:ascii="Times New Roman" w:hAnsi="Times New Roman" w:cs="Times New Roman"/>
          <w:lang w:val="en-US"/>
        </w:rPr>
        <w:t>)</w:t>
      </w:r>
      <w:r w:rsidR="005F12C4" w:rsidRPr="00B43519">
        <w:rPr>
          <w:rFonts w:ascii="Times New Roman" w:hAnsi="Times New Roman" w:cs="Times New Roman"/>
          <w:lang w:val="en-US"/>
        </w:rPr>
        <w:t xml:space="preserve"> </w:t>
      </w:r>
      <w:r w:rsidRPr="00B43519">
        <w:rPr>
          <w:rFonts w:ascii="Times New Roman" w:hAnsi="Times New Roman" w:cs="Times New Roman"/>
          <w:lang w:val="en-US"/>
        </w:rPr>
        <w:t xml:space="preserve">recognizes the need to actively develop and maintain official nautical charts, in both paper and digital </w:t>
      </w:r>
      <w:r w:rsidR="00C80DBA" w:rsidRPr="00B43519">
        <w:rPr>
          <w:rFonts w:ascii="Times New Roman" w:hAnsi="Times New Roman" w:cs="Times New Roman"/>
          <w:lang w:val="en-US"/>
        </w:rPr>
        <w:t>formats, which</w:t>
      </w:r>
      <w:r w:rsidRPr="00B43519">
        <w:rPr>
          <w:rFonts w:ascii="Times New Roman" w:hAnsi="Times New Roman" w:cs="Times New Roman"/>
          <w:lang w:val="en-US"/>
        </w:rPr>
        <w:t xml:space="preserve"> support ships engaged on international voyages in its region.</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Accordingly, it appoints and directs a working group to undertake this task. The working group shall be named the </w:t>
      </w:r>
      <w:r w:rsidR="0005291C">
        <w:rPr>
          <w:rFonts w:ascii="Times New Roman" w:hAnsi="Times New Roman" w:cs="Times New Roman"/>
          <w:lang w:val="en-US"/>
        </w:rPr>
        <w:t xml:space="preserve">Region G or </w:t>
      </w:r>
      <w:r w:rsidR="00F65A6C">
        <w:rPr>
          <w:rFonts w:ascii="Times New Roman" w:hAnsi="Times New Roman" w:cs="Times New Roman"/>
          <w:lang w:val="en-US"/>
        </w:rPr>
        <w:t>Eastern Atlantic</w:t>
      </w:r>
      <w:r w:rsidR="005F12C4" w:rsidRPr="00B43519">
        <w:rPr>
          <w:rFonts w:ascii="Times New Roman" w:hAnsi="Times New Roman" w:cs="Times New Roman"/>
          <w:i/>
          <w:iCs/>
          <w:lang w:val="en-US"/>
        </w:rPr>
        <w:t xml:space="preserve"> </w:t>
      </w:r>
      <w:r w:rsidR="005F12C4" w:rsidRPr="00B43519">
        <w:rPr>
          <w:rFonts w:ascii="Times New Roman" w:hAnsi="Times New Roman" w:cs="Times New Roman"/>
          <w:lang w:val="en-US"/>
        </w:rPr>
        <w:t>Hydrographic Commission</w:t>
      </w:r>
      <w:r w:rsidRPr="00B43519">
        <w:rPr>
          <w:rFonts w:ascii="Times New Roman" w:hAnsi="Times New Roman" w:cs="Times New Roman"/>
          <w:i/>
          <w:iCs/>
          <w:lang w:val="en-US"/>
        </w:rPr>
        <w:t xml:space="preserve"> </w:t>
      </w:r>
      <w:r w:rsidRPr="00B43519">
        <w:rPr>
          <w:rFonts w:ascii="Times New Roman" w:hAnsi="Times New Roman" w:cs="Times New Roman"/>
          <w:lang w:val="en-US"/>
        </w:rPr>
        <w:t>International Charting Coordination Working Group (</w:t>
      </w:r>
      <w:r w:rsidR="0005291C">
        <w:rPr>
          <w:rFonts w:ascii="Times New Roman" w:hAnsi="Times New Roman" w:cs="Times New Roman"/>
          <w:lang w:val="en-US"/>
        </w:rPr>
        <w:t xml:space="preserve">Region G or </w:t>
      </w:r>
      <w:r w:rsidR="004B0776">
        <w:rPr>
          <w:rFonts w:ascii="Times New Roman" w:hAnsi="Times New Roman" w:cs="Times New Roman"/>
          <w:lang w:val="en-US"/>
        </w:rPr>
        <w:t>EAtHC</w:t>
      </w:r>
      <w:r w:rsidR="0005291C">
        <w:rPr>
          <w:rFonts w:ascii="Times New Roman" w:hAnsi="Times New Roman" w:cs="Times New Roman"/>
          <w:lang w:val="en-US"/>
        </w:rPr>
        <w:t xml:space="preserve"> </w:t>
      </w:r>
      <w:r w:rsidRPr="00B43519">
        <w:rPr>
          <w:rFonts w:ascii="Times New Roman" w:hAnsi="Times New Roman" w:cs="Times New Roman"/>
          <w:lang w:val="en-US"/>
        </w:rPr>
        <w:t xml:space="preserve">ICCWG). </w:t>
      </w:r>
    </w:p>
    <w:p w14:paraId="7FCC3231" w14:textId="77777777" w:rsidR="00821D0C" w:rsidRPr="00B43519" w:rsidRDefault="00821D0C" w:rsidP="0005291C">
      <w:pPr>
        <w:pStyle w:val="Default"/>
        <w:numPr>
          <w:ilvl w:val="1"/>
          <w:numId w:val="3"/>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The </w:t>
      </w:r>
      <w:r w:rsidR="004B0776">
        <w:rPr>
          <w:rFonts w:ascii="Times New Roman" w:hAnsi="Times New Roman" w:cs="Times New Roman"/>
          <w:lang w:val="en-US"/>
        </w:rPr>
        <w:t>EAtHC</w:t>
      </w:r>
      <w:r w:rsidR="0005291C">
        <w:rPr>
          <w:rFonts w:ascii="Times New Roman" w:hAnsi="Times New Roman" w:cs="Times New Roman"/>
          <w:lang w:val="en-US"/>
        </w:rPr>
        <w:t xml:space="preserve"> </w:t>
      </w:r>
      <w:r w:rsidRPr="00B43519">
        <w:rPr>
          <w:rFonts w:ascii="Times New Roman" w:hAnsi="Times New Roman" w:cs="Times New Roman"/>
          <w:lang w:val="en-US"/>
        </w:rPr>
        <w:t>I</w:t>
      </w:r>
      <w:r w:rsidR="005F12C4" w:rsidRPr="00B43519">
        <w:rPr>
          <w:rFonts w:ascii="Times New Roman" w:hAnsi="Times New Roman" w:cs="Times New Roman"/>
          <w:lang w:val="en-US"/>
        </w:rPr>
        <w:t>CCWG is a subsidiary body of</w:t>
      </w:r>
      <w:r w:rsidRPr="00B43519">
        <w:rPr>
          <w:rFonts w:ascii="Times New Roman" w:hAnsi="Times New Roman" w:cs="Times New Roman"/>
          <w:lang w:val="en-US"/>
        </w:rPr>
        <w:t xml:space="preserve"> </w:t>
      </w:r>
      <w:r w:rsidR="004E0D6A" w:rsidRPr="00B43519">
        <w:rPr>
          <w:rFonts w:ascii="Times New Roman" w:hAnsi="Times New Roman" w:cs="Times New Roman"/>
          <w:lang w:val="en-US"/>
        </w:rPr>
        <w:t>the Commission</w:t>
      </w:r>
      <w:r w:rsidRPr="00B43519">
        <w:rPr>
          <w:rFonts w:ascii="Times New Roman" w:hAnsi="Times New Roman" w:cs="Times New Roman"/>
          <w:lang w:val="en-US"/>
        </w:rPr>
        <w:t>.</w:t>
      </w:r>
      <w:r w:rsidR="00F65A6C">
        <w:rPr>
          <w:rFonts w:ascii="Times New Roman" w:hAnsi="Times New Roman" w:cs="Times New Roman"/>
          <w:lang w:val="en-US"/>
        </w:rPr>
        <w:t xml:space="preserve"> </w:t>
      </w:r>
      <w:r w:rsidRPr="00B43519">
        <w:rPr>
          <w:rFonts w:ascii="Times New Roman" w:hAnsi="Times New Roman" w:cs="Times New Roman"/>
          <w:lang w:val="en-US"/>
        </w:rPr>
        <w:t>It shall conduct its work in accordance with these Terms of Reference and Rules of Procedure.</w:t>
      </w:r>
      <w:r w:rsidR="00F65A6C">
        <w:rPr>
          <w:rFonts w:ascii="Times New Roman" w:hAnsi="Times New Roman" w:cs="Times New Roman"/>
          <w:lang w:val="en-US"/>
        </w:rPr>
        <w:t xml:space="preserve"> </w:t>
      </w:r>
      <w:r w:rsidR="004E0D6A" w:rsidRPr="00B43519">
        <w:rPr>
          <w:rFonts w:ascii="Times New Roman" w:hAnsi="Times New Roman" w:cs="Times New Roman"/>
          <w:lang w:val="en-US"/>
        </w:rPr>
        <w:t>The Commission</w:t>
      </w:r>
      <w:r w:rsidRPr="00B43519">
        <w:rPr>
          <w:rFonts w:ascii="Times New Roman" w:hAnsi="Times New Roman" w:cs="Times New Roman"/>
          <w:lang w:val="en-US"/>
        </w:rPr>
        <w:t xml:space="preserve"> may clarify or amend these generic Terms of Reference and Rules of Procedure for the </w:t>
      </w:r>
      <w:r w:rsidR="004B0776">
        <w:rPr>
          <w:rFonts w:ascii="Times New Roman" w:hAnsi="Times New Roman" w:cs="Times New Roman"/>
          <w:lang w:val="en-US"/>
        </w:rPr>
        <w:t>EAtHC</w:t>
      </w:r>
      <w:r w:rsidR="004E0D6A" w:rsidRPr="00B43519">
        <w:rPr>
          <w:rFonts w:ascii="Times New Roman" w:hAnsi="Times New Roman" w:cs="Times New Roman"/>
          <w:lang w:val="en-US"/>
        </w:rPr>
        <w:t xml:space="preserve"> </w:t>
      </w:r>
      <w:r w:rsidRPr="00B43519">
        <w:rPr>
          <w:rFonts w:ascii="Times New Roman" w:hAnsi="Times New Roman" w:cs="Times New Roman"/>
          <w:lang w:val="en-US"/>
        </w:rPr>
        <w:t>ICCWG in order for these to be made specifically relevant and applicable to its region.</w:t>
      </w:r>
      <w:r w:rsidR="00F65A6C">
        <w:rPr>
          <w:rFonts w:ascii="Times New Roman" w:hAnsi="Times New Roman" w:cs="Times New Roman"/>
          <w:lang w:val="en-US"/>
        </w:rPr>
        <w:t xml:space="preserve"> </w:t>
      </w:r>
      <w:r w:rsidRPr="00B43519">
        <w:rPr>
          <w:rFonts w:ascii="Times New Roman" w:hAnsi="Times New Roman" w:cs="Times New Roman"/>
          <w:lang w:val="en-US"/>
        </w:rPr>
        <w:t>Its work is subjec</w:t>
      </w:r>
      <w:r w:rsidR="005F12C4" w:rsidRPr="00B43519">
        <w:rPr>
          <w:rFonts w:ascii="Times New Roman" w:hAnsi="Times New Roman" w:cs="Times New Roman"/>
          <w:lang w:val="en-US"/>
        </w:rPr>
        <w:t xml:space="preserve">t to the </w:t>
      </w:r>
      <w:r w:rsidR="004E0D6A" w:rsidRPr="00B43519">
        <w:rPr>
          <w:rFonts w:ascii="Times New Roman" w:hAnsi="Times New Roman" w:cs="Times New Roman"/>
          <w:lang w:val="en-US"/>
        </w:rPr>
        <w:t>Commission</w:t>
      </w:r>
      <w:r w:rsidR="005F12C4" w:rsidRPr="00B43519">
        <w:rPr>
          <w:rFonts w:ascii="Times New Roman" w:hAnsi="Times New Roman" w:cs="Times New Roman"/>
          <w:lang w:val="en-US"/>
        </w:rPr>
        <w:t>’</w:t>
      </w:r>
      <w:r w:rsidRPr="00B43519">
        <w:rPr>
          <w:rFonts w:ascii="Times New Roman" w:hAnsi="Times New Roman" w:cs="Times New Roman"/>
          <w:lang w:val="en-US"/>
        </w:rPr>
        <w:t xml:space="preserve">s approval. </w:t>
      </w:r>
    </w:p>
    <w:p w14:paraId="57AE86CC" w14:textId="77777777" w:rsidR="00821D0C" w:rsidRPr="00B43519" w:rsidRDefault="00821D0C" w:rsidP="00D3214F">
      <w:pPr>
        <w:pStyle w:val="Default"/>
        <w:numPr>
          <w:ilvl w:val="0"/>
          <w:numId w:val="1"/>
        </w:numPr>
        <w:spacing w:after="240"/>
        <w:ind w:left="567" w:hanging="567"/>
        <w:jc w:val="both"/>
        <w:rPr>
          <w:rFonts w:ascii="Times New Roman" w:hAnsi="Times New Roman" w:cs="Times New Roman"/>
          <w:b/>
          <w:bCs/>
          <w:lang w:val="en-US"/>
        </w:rPr>
      </w:pPr>
      <w:r w:rsidRPr="00B43519">
        <w:rPr>
          <w:rFonts w:ascii="Times New Roman" w:hAnsi="Times New Roman" w:cs="Times New Roman"/>
          <w:b/>
          <w:bCs/>
          <w:lang w:val="en-US"/>
        </w:rPr>
        <w:t xml:space="preserve">Terms of Reference </w:t>
      </w:r>
    </w:p>
    <w:p w14:paraId="5D7629D5"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To study</w:t>
      </w:r>
      <w:r w:rsidR="00083520">
        <w:rPr>
          <w:rFonts w:ascii="Times New Roman" w:hAnsi="Times New Roman" w:cs="Times New Roman"/>
          <w:lang w:val="en-US"/>
        </w:rPr>
        <w:t xml:space="preserve"> and evaluate</w:t>
      </w:r>
      <w:r w:rsidRPr="00B43519">
        <w:rPr>
          <w:rFonts w:ascii="Times New Roman" w:hAnsi="Times New Roman" w:cs="Times New Roman"/>
          <w:lang w:val="en-US"/>
        </w:rPr>
        <w:t xml:space="preserve"> issues related to nautical charting of the region, in particular to coordinate the allocation of production responsibilities for </w:t>
      </w:r>
      <w:commentRangeStart w:id="1"/>
      <w:r w:rsidRPr="00B43519">
        <w:rPr>
          <w:rFonts w:ascii="Times New Roman" w:hAnsi="Times New Roman" w:cs="Times New Roman"/>
          <w:lang w:val="en-US"/>
        </w:rPr>
        <w:t>paper and electro</w:t>
      </w:r>
      <w:r w:rsidR="00A16CB8" w:rsidRPr="00B43519">
        <w:rPr>
          <w:rFonts w:ascii="Times New Roman" w:hAnsi="Times New Roman" w:cs="Times New Roman"/>
          <w:lang w:val="en-US"/>
        </w:rPr>
        <w:t>nic charts (INT charts and ENC</w:t>
      </w:r>
      <w:r w:rsidR="0022036F">
        <w:rPr>
          <w:rFonts w:ascii="Times New Roman" w:hAnsi="Times New Roman" w:cs="Times New Roman"/>
          <w:lang w:val="en-US"/>
        </w:rPr>
        <w:t>s</w:t>
      </w:r>
      <w:r w:rsidR="00A16CB8" w:rsidRPr="00B43519">
        <w:rPr>
          <w:rFonts w:ascii="Times New Roman" w:hAnsi="Times New Roman" w:cs="Times New Roman"/>
          <w:lang w:val="en-US"/>
        </w:rPr>
        <w:t>)</w:t>
      </w:r>
      <w:commentRangeEnd w:id="1"/>
      <w:r w:rsidR="00DF3B70">
        <w:rPr>
          <w:rStyle w:val="CommentReference"/>
          <w:rFonts w:ascii="Times New Roman" w:hAnsi="Times New Roman" w:cs="Times New Roman"/>
          <w:color w:val="auto"/>
        </w:rPr>
        <w:commentReference w:id="1"/>
      </w:r>
      <w:r w:rsidRPr="00B43519">
        <w:rPr>
          <w:rFonts w:ascii="Times New Roman" w:hAnsi="Times New Roman" w:cs="Times New Roman"/>
          <w:lang w:val="en-US"/>
        </w:rPr>
        <w:t xml:space="preserve"> that support ships engaged on international voyages. </w:t>
      </w:r>
    </w:p>
    <w:p w14:paraId="192FB589"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To develop and maintain an integrated international chart scheme for the region. </w:t>
      </w:r>
    </w:p>
    <w:p w14:paraId="5654047D"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To reach decisions on the maintenance and updating of the documents for which it is responsible. </w:t>
      </w:r>
    </w:p>
    <w:p w14:paraId="703D0055"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To provide advice on chart schemes to individual Member States, in order to encourage adherence to IHO charting regulations</w:t>
      </w:r>
      <w:r w:rsidR="00A16CB8" w:rsidRPr="00B43519">
        <w:rPr>
          <w:rFonts w:ascii="Times New Roman" w:hAnsi="Times New Roman" w:cs="Times New Roman"/>
          <w:lang w:val="en-US"/>
        </w:rPr>
        <w:t xml:space="preserve">, specifications and standards </w:t>
      </w:r>
      <w:r w:rsidRPr="00B43519">
        <w:rPr>
          <w:rFonts w:ascii="Times New Roman" w:hAnsi="Times New Roman" w:cs="Times New Roman"/>
          <w:lang w:val="en-US"/>
        </w:rPr>
        <w:t>and to promote and coordinate the production of international (INT) charts and ENC</w:t>
      </w:r>
      <w:r w:rsidR="0022036F">
        <w:rPr>
          <w:rFonts w:ascii="Times New Roman" w:hAnsi="Times New Roman" w:cs="Times New Roman"/>
          <w:lang w:val="en-US"/>
        </w:rPr>
        <w:t>s</w:t>
      </w:r>
      <w:r w:rsidRPr="00B43519">
        <w:rPr>
          <w:rFonts w:ascii="Times New Roman" w:hAnsi="Times New Roman" w:cs="Times New Roman"/>
          <w:lang w:val="en-US"/>
        </w:rPr>
        <w:t xml:space="preserve">. </w:t>
      </w:r>
    </w:p>
    <w:p w14:paraId="6F429D4F"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To develop proposals for new or amended INT chart schemes to meet evolving user needs (for example, the introduct</w:t>
      </w:r>
      <w:r w:rsidR="0022036F">
        <w:rPr>
          <w:rFonts w:ascii="Times New Roman" w:hAnsi="Times New Roman" w:cs="Times New Roman"/>
          <w:lang w:val="en-US"/>
        </w:rPr>
        <w:t>ion of new or amended rout</w:t>
      </w:r>
      <w:r w:rsidRPr="00B43519">
        <w:rPr>
          <w:rFonts w:ascii="Times New Roman" w:hAnsi="Times New Roman" w:cs="Times New Roman"/>
          <w:lang w:val="en-US"/>
        </w:rPr>
        <w:t xml:space="preserve">ing measures, the confirmed developments of international ports). </w:t>
      </w:r>
    </w:p>
    <w:p w14:paraId="6999D735"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To coordinate the development and maintenance of small / medium scale ENC schemes, by regional agreement, to ensure consistent parameters are used in the compilation of ENC</w:t>
      </w:r>
      <w:r w:rsidR="0022036F">
        <w:rPr>
          <w:rFonts w:ascii="Times New Roman" w:hAnsi="Times New Roman" w:cs="Times New Roman"/>
          <w:lang w:val="en-US"/>
        </w:rPr>
        <w:t>s</w:t>
      </w:r>
      <w:r w:rsidRPr="00B43519">
        <w:rPr>
          <w:rFonts w:ascii="Times New Roman" w:hAnsi="Times New Roman" w:cs="Times New Roman"/>
          <w:lang w:val="en-US"/>
        </w:rPr>
        <w:t xml:space="preserve">. </w:t>
      </w:r>
    </w:p>
    <w:p w14:paraId="4DE201AA"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To act as the custodian and maintainer of official, version-controlled catalogues, depicting the status of published and planned charts, subject to formal review and approval by Member States of </w:t>
      </w:r>
      <w:r w:rsidR="004E0D6A" w:rsidRPr="00B43519">
        <w:rPr>
          <w:rFonts w:ascii="Times New Roman" w:hAnsi="Times New Roman" w:cs="Times New Roman"/>
          <w:lang w:val="en-US"/>
        </w:rPr>
        <w:t>the Commission</w:t>
      </w:r>
      <w:r w:rsidRPr="00B43519">
        <w:rPr>
          <w:rFonts w:ascii="Times New Roman" w:hAnsi="Times New Roman" w:cs="Times New Roman"/>
          <w:lang w:val="en-US"/>
        </w:rPr>
        <w:t>.</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However, the ENC catalogues may be maintained by RENCs subject to </w:t>
      </w:r>
      <w:r w:rsidR="004E0D6A" w:rsidRPr="00B43519">
        <w:rPr>
          <w:rFonts w:ascii="Times New Roman" w:hAnsi="Times New Roman" w:cs="Times New Roman"/>
          <w:lang w:val="en-US"/>
        </w:rPr>
        <w:t>the Commission</w:t>
      </w:r>
      <w:r w:rsidR="00A16CB8" w:rsidRPr="00B43519">
        <w:rPr>
          <w:rFonts w:ascii="Times New Roman" w:hAnsi="Times New Roman" w:cs="Times New Roman"/>
          <w:lang w:val="en-US"/>
        </w:rPr>
        <w:t>’</w:t>
      </w:r>
      <w:r w:rsidRPr="00B43519">
        <w:rPr>
          <w:rFonts w:ascii="Times New Roman" w:hAnsi="Times New Roman" w:cs="Times New Roman"/>
          <w:lang w:val="en-US"/>
        </w:rPr>
        <w:t xml:space="preserve">s approval. </w:t>
      </w:r>
    </w:p>
    <w:p w14:paraId="7266C8CC"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lastRenderedPageBreak/>
        <w:t xml:space="preserve">To provide advice to </w:t>
      </w:r>
      <w:r w:rsidR="000306B7">
        <w:rPr>
          <w:rFonts w:ascii="Times New Roman" w:hAnsi="Times New Roman" w:cs="Times New Roman"/>
          <w:lang w:val="en-US"/>
        </w:rPr>
        <w:t>IHO Secretariat</w:t>
      </w:r>
      <w:r w:rsidRPr="00B43519">
        <w:rPr>
          <w:rFonts w:ascii="Times New Roman" w:hAnsi="Times New Roman" w:cs="Times New Roman"/>
          <w:lang w:val="en-US"/>
        </w:rPr>
        <w:t xml:space="preserve"> on any amendments required to maintain S-11 Part B: Catalogue of International Charts (for example, scale, limits, numbering) and, as appropriate, any corresponding ENC catalogue. </w:t>
      </w:r>
    </w:p>
    <w:p w14:paraId="6C32257B"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To provide advice to Chairman </w:t>
      </w:r>
      <w:r w:rsidR="00BF03FB">
        <w:rPr>
          <w:rFonts w:ascii="Times New Roman" w:hAnsi="Times New Roman" w:cs="Times New Roman"/>
          <w:lang w:val="en-US"/>
        </w:rPr>
        <w:t>N</w:t>
      </w:r>
      <w:r w:rsidRPr="00B43519">
        <w:rPr>
          <w:rFonts w:ascii="Times New Roman" w:hAnsi="Times New Roman" w:cs="Times New Roman"/>
          <w:lang w:val="en-US"/>
        </w:rPr>
        <w:t xml:space="preserve">CWG and </w:t>
      </w:r>
      <w:r w:rsidR="000306B7">
        <w:rPr>
          <w:rFonts w:ascii="Times New Roman" w:hAnsi="Times New Roman" w:cs="Times New Roman"/>
          <w:lang w:val="en-US"/>
        </w:rPr>
        <w:t>IHO Secretariat</w:t>
      </w:r>
      <w:r w:rsidRPr="00B43519">
        <w:rPr>
          <w:rFonts w:ascii="Times New Roman" w:hAnsi="Times New Roman" w:cs="Times New Roman"/>
          <w:lang w:val="en-US"/>
        </w:rPr>
        <w:t xml:space="preserve"> on any amendments requ</w:t>
      </w:r>
      <w:r w:rsidR="00BF03FB">
        <w:rPr>
          <w:rFonts w:ascii="Times New Roman" w:hAnsi="Times New Roman" w:cs="Times New Roman"/>
          <w:lang w:val="en-US"/>
        </w:rPr>
        <w:t>ired to maintain S-11.</w:t>
      </w:r>
    </w:p>
    <w:p w14:paraId="5AD4C4C3" w14:textId="77777777" w:rsidR="00821D0C" w:rsidRPr="00B43519" w:rsidRDefault="00821D0C" w:rsidP="0005291C">
      <w:pPr>
        <w:pStyle w:val="Default"/>
        <w:numPr>
          <w:ilvl w:val="1"/>
          <w:numId w:val="4"/>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To undertake professional consideration of new information of interest to the </w:t>
      </w:r>
      <w:r w:rsidR="004B0776">
        <w:rPr>
          <w:rFonts w:ascii="Times New Roman" w:hAnsi="Times New Roman" w:cs="Times New Roman"/>
          <w:lang w:val="en-US"/>
        </w:rPr>
        <w:t>EAtHC</w:t>
      </w:r>
      <w:r w:rsidR="0022036F">
        <w:rPr>
          <w:rFonts w:ascii="Times New Roman" w:hAnsi="Times New Roman" w:cs="Times New Roman"/>
          <w:lang w:val="en-US"/>
        </w:rPr>
        <w:t xml:space="preserve"> </w:t>
      </w:r>
      <w:r w:rsidRPr="00B43519">
        <w:rPr>
          <w:rFonts w:ascii="Times New Roman" w:hAnsi="Times New Roman" w:cs="Times New Roman"/>
          <w:lang w:val="en-US"/>
        </w:rPr>
        <w:t xml:space="preserve">ICCWG which may impact its business and responsibilities. </w:t>
      </w:r>
    </w:p>
    <w:p w14:paraId="2F8D4807" w14:textId="77777777" w:rsidR="00821D0C" w:rsidRPr="00B43519" w:rsidRDefault="00821D0C" w:rsidP="00D3214F">
      <w:pPr>
        <w:pStyle w:val="Default"/>
        <w:numPr>
          <w:ilvl w:val="0"/>
          <w:numId w:val="1"/>
        </w:numPr>
        <w:spacing w:after="240"/>
        <w:ind w:left="567" w:hanging="567"/>
        <w:jc w:val="both"/>
        <w:rPr>
          <w:rFonts w:ascii="Times New Roman" w:hAnsi="Times New Roman" w:cs="Times New Roman"/>
          <w:b/>
          <w:bCs/>
          <w:lang w:val="en-US"/>
        </w:rPr>
      </w:pPr>
      <w:r w:rsidRPr="00B43519">
        <w:rPr>
          <w:rFonts w:ascii="Times New Roman" w:hAnsi="Times New Roman" w:cs="Times New Roman"/>
          <w:b/>
          <w:bCs/>
          <w:lang w:val="en-US"/>
        </w:rPr>
        <w:t xml:space="preserve">Rules of Procedure </w:t>
      </w:r>
    </w:p>
    <w:p w14:paraId="5A11108E" w14:textId="77777777" w:rsidR="00821D0C" w:rsidRPr="00B43519" w:rsidRDefault="00821D0C" w:rsidP="00E54A99">
      <w:pPr>
        <w:pStyle w:val="Default"/>
        <w:numPr>
          <w:ilvl w:val="1"/>
          <w:numId w:val="7"/>
        </w:numPr>
        <w:tabs>
          <w:tab w:val="left" w:pos="567"/>
        </w:tabs>
        <w:spacing w:after="240"/>
        <w:jc w:val="both"/>
        <w:rPr>
          <w:rFonts w:ascii="Times New Roman" w:hAnsi="Times New Roman" w:cs="Times New Roman"/>
          <w:lang w:val="en-US"/>
        </w:rPr>
      </w:pPr>
      <w:commentRangeStart w:id="2"/>
      <w:r w:rsidRPr="00B43519">
        <w:rPr>
          <w:rFonts w:ascii="Times New Roman" w:hAnsi="Times New Roman" w:cs="Times New Roman"/>
          <w:lang w:val="en-US"/>
        </w:rPr>
        <w:t xml:space="preserve">Membership </w:t>
      </w:r>
      <w:commentRangeEnd w:id="2"/>
      <w:r w:rsidR="007A6CA2">
        <w:rPr>
          <w:rStyle w:val="CommentReference"/>
          <w:rFonts w:ascii="Times New Roman" w:hAnsi="Times New Roman" w:cs="Times New Roman"/>
          <w:color w:val="auto"/>
        </w:rPr>
        <w:commentReference w:id="2"/>
      </w:r>
      <w:r w:rsidRPr="00B43519">
        <w:rPr>
          <w:rFonts w:ascii="Times New Roman" w:hAnsi="Times New Roman" w:cs="Times New Roman"/>
          <w:lang w:val="en-US"/>
        </w:rPr>
        <w:t xml:space="preserve">is open to all </w:t>
      </w:r>
      <w:r w:rsidR="00E54A99">
        <w:rPr>
          <w:rFonts w:ascii="Times New Roman" w:hAnsi="Times New Roman" w:cs="Times New Roman"/>
          <w:lang w:val="en-US"/>
        </w:rPr>
        <w:t xml:space="preserve">full </w:t>
      </w:r>
      <w:r w:rsidRPr="00B43519">
        <w:rPr>
          <w:rFonts w:ascii="Times New Roman" w:hAnsi="Times New Roman" w:cs="Times New Roman"/>
          <w:lang w:val="en-US"/>
        </w:rPr>
        <w:t>members</w:t>
      </w:r>
      <w:r w:rsidR="0022036F">
        <w:rPr>
          <w:rFonts w:ascii="Times New Roman" w:hAnsi="Times New Roman" w:cs="Times New Roman"/>
          <w:lang w:val="en-US"/>
        </w:rPr>
        <w:t>,</w:t>
      </w:r>
      <w:r w:rsidRPr="00B43519">
        <w:rPr>
          <w:rFonts w:ascii="Times New Roman" w:hAnsi="Times New Roman" w:cs="Times New Roman"/>
          <w:lang w:val="en-US"/>
        </w:rPr>
        <w:t xml:space="preserve"> a</w:t>
      </w:r>
      <w:r w:rsidR="00A16CB8" w:rsidRPr="00B43519">
        <w:rPr>
          <w:rFonts w:ascii="Times New Roman" w:hAnsi="Times New Roman" w:cs="Times New Roman"/>
          <w:lang w:val="en-US"/>
        </w:rPr>
        <w:t>ssociate members</w:t>
      </w:r>
      <w:r w:rsidRPr="00B43519">
        <w:rPr>
          <w:rFonts w:ascii="Times New Roman" w:hAnsi="Times New Roman" w:cs="Times New Roman"/>
          <w:lang w:val="en-US"/>
        </w:rPr>
        <w:t xml:space="preserve"> </w:t>
      </w:r>
      <w:r w:rsidR="0022036F">
        <w:rPr>
          <w:rFonts w:ascii="Times New Roman" w:hAnsi="Times New Roman" w:cs="Times New Roman"/>
          <w:lang w:val="en-US"/>
        </w:rPr>
        <w:t xml:space="preserve">and observers </w:t>
      </w:r>
      <w:r w:rsidR="007A6CA2">
        <w:rPr>
          <w:rFonts w:ascii="Times New Roman" w:hAnsi="Times New Roman" w:cs="Times New Roman"/>
          <w:lang w:val="en-US"/>
        </w:rPr>
        <w:t>(</w:t>
      </w:r>
      <w:r w:rsidR="00C05828">
        <w:rPr>
          <w:rFonts w:ascii="Times New Roman" w:hAnsi="Times New Roman" w:cs="Times New Roman"/>
          <w:lang w:val="en-US"/>
        </w:rPr>
        <w:t>“</w:t>
      </w:r>
      <w:r w:rsidR="007A6CA2" w:rsidRPr="00C05828">
        <w:rPr>
          <w:rFonts w:ascii="Times New Roman" w:hAnsi="Times New Roman" w:cs="Times New Roman"/>
          <w:i/>
          <w:lang w:val="en-US"/>
        </w:rPr>
        <w:t>EAtHC ICCWG Member States</w:t>
      </w:r>
      <w:r w:rsidR="00C05828">
        <w:rPr>
          <w:rFonts w:ascii="Times New Roman" w:hAnsi="Times New Roman" w:cs="Times New Roman"/>
          <w:lang w:val="en-US"/>
        </w:rPr>
        <w:t>” or “</w:t>
      </w:r>
      <w:r w:rsidR="00C05828" w:rsidRPr="00C05828">
        <w:rPr>
          <w:rFonts w:ascii="Times New Roman" w:hAnsi="Times New Roman" w:cs="Times New Roman"/>
          <w:i/>
          <w:lang w:val="en-US"/>
        </w:rPr>
        <w:t>Members</w:t>
      </w:r>
      <w:r w:rsidR="00C05828">
        <w:rPr>
          <w:rFonts w:ascii="Times New Roman" w:hAnsi="Times New Roman" w:cs="Times New Roman"/>
          <w:lang w:val="en-US"/>
        </w:rPr>
        <w:t>”</w:t>
      </w:r>
      <w:r w:rsidR="007A6CA2">
        <w:rPr>
          <w:rFonts w:ascii="Times New Roman" w:hAnsi="Times New Roman" w:cs="Times New Roman"/>
          <w:lang w:val="en-US"/>
        </w:rPr>
        <w:t xml:space="preserve">) </w:t>
      </w:r>
      <w:r w:rsidRPr="00B43519">
        <w:rPr>
          <w:rFonts w:ascii="Times New Roman" w:hAnsi="Times New Roman" w:cs="Times New Roman"/>
          <w:lang w:val="en-US"/>
        </w:rPr>
        <w:t xml:space="preserve">of </w:t>
      </w:r>
      <w:r w:rsidR="00A16CB8" w:rsidRPr="00B43519">
        <w:rPr>
          <w:rFonts w:ascii="Times New Roman" w:hAnsi="Times New Roman" w:cs="Times New Roman"/>
          <w:lang w:val="en-US"/>
        </w:rPr>
        <w:t>the Commission</w:t>
      </w:r>
      <w:r w:rsidRPr="00B43519">
        <w:rPr>
          <w:rFonts w:ascii="Times New Roman" w:hAnsi="Times New Roman" w:cs="Times New Roman"/>
          <w:lang w:val="en-US"/>
        </w:rPr>
        <w:t xml:space="preserve"> wishing to be represented.</w:t>
      </w:r>
      <w:r w:rsidR="00E54A99">
        <w:rPr>
          <w:rFonts w:ascii="Times New Roman" w:hAnsi="Times New Roman" w:cs="Times New Roman"/>
          <w:lang w:val="en-US"/>
        </w:rPr>
        <w:t xml:space="preserve"> Observers (International Organizations,</w:t>
      </w:r>
      <w:r w:rsidR="00C114F7">
        <w:rPr>
          <w:rFonts w:ascii="Times New Roman" w:hAnsi="Times New Roman" w:cs="Times New Roman"/>
          <w:lang w:val="en-US"/>
        </w:rPr>
        <w:t xml:space="preserve"> </w:t>
      </w:r>
      <w:r w:rsidR="00E54A99" w:rsidRPr="00E54A99">
        <w:rPr>
          <w:rFonts w:ascii="Times New Roman" w:hAnsi="Times New Roman" w:cs="Times New Roman"/>
          <w:lang w:val="en-US"/>
        </w:rPr>
        <w:t>Non-Governmental  Organizations, Industry and Academia stakeholders</w:t>
      </w:r>
      <w:r w:rsidR="00E54A99">
        <w:rPr>
          <w:rFonts w:ascii="Times New Roman" w:hAnsi="Times New Roman" w:cs="Times New Roman"/>
          <w:lang w:val="en-US"/>
        </w:rPr>
        <w:t>) may participate to EAtHC ICCWG</w:t>
      </w:r>
      <w:r w:rsidR="008570E5">
        <w:rPr>
          <w:rFonts w:ascii="Times New Roman" w:hAnsi="Times New Roman" w:cs="Times New Roman"/>
          <w:lang w:val="en-US"/>
        </w:rPr>
        <w:t xml:space="preserve"> after being invited.</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Each </w:t>
      </w:r>
      <w:r w:rsidR="007A6CA2">
        <w:rPr>
          <w:rFonts w:ascii="Times New Roman" w:hAnsi="Times New Roman" w:cs="Times New Roman"/>
          <w:lang w:val="en-US"/>
        </w:rPr>
        <w:t xml:space="preserve">EAtHC ICCWG </w:t>
      </w:r>
      <w:r w:rsidRPr="00B43519">
        <w:rPr>
          <w:rFonts w:ascii="Times New Roman" w:hAnsi="Times New Roman" w:cs="Times New Roman"/>
          <w:lang w:val="en-US"/>
        </w:rPr>
        <w:t>Member State shall be represented through a single point of contact. Noting the technical nature of the Group</w:t>
      </w:r>
      <w:r w:rsidR="00A16CB8" w:rsidRPr="00B43519">
        <w:rPr>
          <w:rFonts w:ascii="Times New Roman" w:hAnsi="Times New Roman" w:cs="Times New Roman"/>
          <w:lang w:val="en-US"/>
        </w:rPr>
        <w:t>’</w:t>
      </w:r>
      <w:r w:rsidRPr="00B43519">
        <w:rPr>
          <w:rFonts w:ascii="Times New Roman" w:hAnsi="Times New Roman" w:cs="Times New Roman"/>
          <w:lang w:val="en-US"/>
        </w:rPr>
        <w:t xml:space="preserve">s work, participation should be limited to </w:t>
      </w:r>
      <w:r w:rsidR="0022036F" w:rsidRPr="0022036F">
        <w:rPr>
          <w:rFonts w:ascii="Times New Roman" w:hAnsi="Times New Roman" w:cs="Times New Roman"/>
          <w:lang w:val="en-US"/>
        </w:rPr>
        <w:t xml:space="preserve">official representatives of Member States and </w:t>
      </w:r>
      <w:r w:rsidR="00D83A04" w:rsidRPr="0022036F">
        <w:rPr>
          <w:rFonts w:ascii="Times New Roman" w:hAnsi="Times New Roman" w:cs="Times New Roman"/>
          <w:lang w:val="en-US"/>
        </w:rPr>
        <w:t>non-Member</w:t>
      </w:r>
      <w:r w:rsidR="0022036F" w:rsidRPr="0022036F">
        <w:rPr>
          <w:rFonts w:ascii="Times New Roman" w:hAnsi="Times New Roman" w:cs="Times New Roman"/>
          <w:lang w:val="en-US"/>
        </w:rPr>
        <w:t xml:space="preserve"> States, directly </w:t>
      </w:r>
      <w:r w:rsidRPr="00B43519">
        <w:rPr>
          <w:rFonts w:ascii="Times New Roman" w:hAnsi="Times New Roman" w:cs="Times New Roman"/>
          <w:lang w:val="en-US"/>
        </w:rPr>
        <w:t xml:space="preserve">concerned with nautical charting. </w:t>
      </w:r>
    </w:p>
    <w:p w14:paraId="5BB4F386"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The Coordinator will monitor membership to encourage active participation by all chart-producing States within the Region. </w:t>
      </w:r>
    </w:p>
    <w:p w14:paraId="47EF30A6"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Non-Governmental International Organizations </w:t>
      </w:r>
      <w:r w:rsidR="007A6CA2">
        <w:rPr>
          <w:rFonts w:ascii="Times New Roman" w:hAnsi="Times New Roman" w:cs="Times New Roman"/>
          <w:lang w:val="en-US"/>
        </w:rPr>
        <w:t xml:space="preserve">(NGIO) </w:t>
      </w:r>
      <w:r w:rsidRPr="00B43519">
        <w:rPr>
          <w:rFonts w:ascii="Times New Roman" w:hAnsi="Times New Roman" w:cs="Times New Roman"/>
          <w:lang w:val="en-US"/>
        </w:rPr>
        <w:t xml:space="preserve">recognized by the IHO may participate as observers in </w:t>
      </w:r>
      <w:r w:rsidR="004B0776">
        <w:rPr>
          <w:rFonts w:ascii="Times New Roman" w:hAnsi="Times New Roman" w:cs="Times New Roman"/>
          <w:lang w:val="en-US"/>
        </w:rPr>
        <w:t>EAtHC</w:t>
      </w:r>
      <w:r w:rsidR="007A6CA2">
        <w:rPr>
          <w:rFonts w:ascii="Times New Roman" w:hAnsi="Times New Roman" w:cs="Times New Roman"/>
          <w:lang w:val="en-US"/>
        </w:rPr>
        <w:t xml:space="preserve"> </w:t>
      </w:r>
      <w:r w:rsidRPr="00B43519">
        <w:rPr>
          <w:rFonts w:ascii="Times New Roman" w:hAnsi="Times New Roman" w:cs="Times New Roman"/>
          <w:lang w:val="en-US"/>
        </w:rPr>
        <w:t xml:space="preserve">ICCWG activities, where matters of special interest to the NGIO concerned are being considered (IHO Resolution </w:t>
      </w:r>
      <w:r w:rsidR="00B40F14">
        <w:rPr>
          <w:rFonts w:ascii="Times New Roman" w:hAnsi="Times New Roman" w:cs="Times New Roman"/>
          <w:lang w:val="en-US"/>
        </w:rPr>
        <w:t>5/1957</w:t>
      </w:r>
      <w:r w:rsidRPr="00B43519">
        <w:rPr>
          <w:rFonts w:ascii="Times New Roman" w:hAnsi="Times New Roman" w:cs="Times New Roman"/>
          <w:lang w:val="en-US"/>
        </w:rPr>
        <w:t xml:space="preserve">, rule 6.c refers). </w:t>
      </w:r>
    </w:p>
    <w:p w14:paraId="3E2A2965"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The </w:t>
      </w:r>
      <w:commentRangeStart w:id="3"/>
      <w:r w:rsidRPr="00B43519">
        <w:rPr>
          <w:rFonts w:ascii="Times New Roman" w:hAnsi="Times New Roman" w:cs="Times New Roman"/>
          <w:lang w:val="en-US"/>
        </w:rPr>
        <w:t xml:space="preserve">Coordinator </w:t>
      </w:r>
      <w:commentRangeEnd w:id="3"/>
      <w:r w:rsidR="007A6CA2">
        <w:rPr>
          <w:rStyle w:val="CommentReference"/>
          <w:rFonts w:ascii="Times New Roman" w:hAnsi="Times New Roman" w:cs="Times New Roman"/>
          <w:color w:val="auto"/>
        </w:rPr>
        <w:commentReference w:id="3"/>
      </w:r>
      <w:r w:rsidRPr="00B43519">
        <w:rPr>
          <w:rFonts w:ascii="Times New Roman" w:hAnsi="Times New Roman" w:cs="Times New Roman"/>
          <w:lang w:val="en-US"/>
        </w:rPr>
        <w:t xml:space="preserve">role shall be held by a Member State participating in the </w:t>
      </w:r>
      <w:r w:rsidR="004B0776">
        <w:rPr>
          <w:rFonts w:ascii="Times New Roman" w:hAnsi="Times New Roman" w:cs="Times New Roman"/>
          <w:lang w:val="en-US"/>
        </w:rPr>
        <w:t>EAtHC</w:t>
      </w:r>
      <w:r w:rsidR="00A16CB8" w:rsidRPr="00B43519">
        <w:rPr>
          <w:rFonts w:ascii="Times New Roman" w:hAnsi="Times New Roman" w:cs="Times New Roman"/>
          <w:lang w:val="en-US"/>
        </w:rPr>
        <w:t xml:space="preserve"> </w:t>
      </w:r>
      <w:r w:rsidRPr="00B43519">
        <w:rPr>
          <w:rFonts w:ascii="Times New Roman" w:hAnsi="Times New Roman" w:cs="Times New Roman"/>
          <w:lang w:val="en-US"/>
        </w:rPr>
        <w:t>ICCWG.</w:t>
      </w:r>
      <w:r w:rsidR="00F65A6C">
        <w:rPr>
          <w:rFonts w:ascii="Times New Roman" w:hAnsi="Times New Roman" w:cs="Times New Roman"/>
          <w:lang w:val="en-US"/>
        </w:rPr>
        <w:t xml:space="preserve"> </w:t>
      </w:r>
      <w:r w:rsidRPr="00B43519">
        <w:rPr>
          <w:rFonts w:ascii="Times New Roman" w:hAnsi="Times New Roman" w:cs="Times New Roman"/>
          <w:lang w:val="en-US"/>
        </w:rPr>
        <w:t>The election of the Coordinator, or the reconfirmation of the existing Coordinator, shall be decided by the Commission at an ordinary meeting or, where a meeting is not convened, by correspondence.</w:t>
      </w:r>
      <w:r w:rsidR="00F65A6C">
        <w:rPr>
          <w:rFonts w:ascii="Times New Roman" w:hAnsi="Times New Roman" w:cs="Times New Roman"/>
          <w:lang w:val="en-US"/>
        </w:rPr>
        <w:t xml:space="preserve"> </w:t>
      </w:r>
      <w:commentRangeStart w:id="4"/>
      <w:r w:rsidRPr="00B43519">
        <w:rPr>
          <w:rFonts w:ascii="Times New Roman" w:hAnsi="Times New Roman" w:cs="Times New Roman"/>
          <w:lang w:val="en-US"/>
        </w:rPr>
        <w:t xml:space="preserve">Election </w:t>
      </w:r>
      <w:commentRangeEnd w:id="4"/>
      <w:r w:rsidR="00DF3B70">
        <w:rPr>
          <w:rStyle w:val="CommentReference"/>
          <w:rFonts w:ascii="Times New Roman" w:hAnsi="Times New Roman" w:cs="Times New Roman"/>
          <w:color w:val="auto"/>
        </w:rPr>
        <w:commentReference w:id="4"/>
      </w:r>
      <w:r w:rsidRPr="00B43519">
        <w:rPr>
          <w:rFonts w:ascii="Times New Roman" w:hAnsi="Times New Roman" w:cs="Times New Roman"/>
          <w:lang w:val="en-US"/>
        </w:rPr>
        <w:t xml:space="preserve">shall be determined by a simple majority of </w:t>
      </w:r>
      <w:r w:rsidR="007A6CA2">
        <w:rPr>
          <w:rFonts w:ascii="Times New Roman" w:hAnsi="Times New Roman" w:cs="Times New Roman"/>
          <w:lang w:val="en-US"/>
        </w:rPr>
        <w:t xml:space="preserve">the EAtHC </w:t>
      </w:r>
      <w:r w:rsidRPr="00B43519">
        <w:rPr>
          <w:rFonts w:ascii="Times New Roman" w:hAnsi="Times New Roman" w:cs="Times New Roman"/>
          <w:lang w:val="en-US"/>
        </w:rPr>
        <w:t>Member</w:t>
      </w:r>
      <w:r w:rsidR="007A6CA2">
        <w:rPr>
          <w:rFonts w:ascii="Times New Roman" w:hAnsi="Times New Roman" w:cs="Times New Roman"/>
          <w:lang w:val="en-US"/>
        </w:rPr>
        <w:t>s and Associate Members</w:t>
      </w:r>
      <w:r w:rsidRPr="00B43519">
        <w:rPr>
          <w:rFonts w:ascii="Times New Roman" w:hAnsi="Times New Roman" w:cs="Times New Roman"/>
          <w:lang w:val="en-US"/>
        </w:rPr>
        <w:t xml:space="preserve"> present and voting (or responding, where determined by correspondence). </w:t>
      </w:r>
    </w:p>
    <w:p w14:paraId="7282E067" w14:textId="77777777"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t xml:space="preserve">Normally, a Vice-Coordinator is not required to be appointed. However, if a Vice-Coordinator is appointed by the Commission: </w:t>
      </w:r>
    </w:p>
    <w:p w14:paraId="21E7D205" w14:textId="77777777" w:rsidR="00821D0C" w:rsidRPr="00B43519" w:rsidRDefault="00821D0C" w:rsidP="001A007B">
      <w:pPr>
        <w:pStyle w:val="Default"/>
        <w:numPr>
          <w:ilvl w:val="0"/>
          <w:numId w:val="8"/>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Election to the post will be by the same method as for the Coordinator; </w:t>
      </w:r>
    </w:p>
    <w:p w14:paraId="5570D45E" w14:textId="77777777" w:rsidR="00821D0C" w:rsidRPr="00B43519" w:rsidRDefault="00821D0C" w:rsidP="001A007B">
      <w:pPr>
        <w:pStyle w:val="Default"/>
        <w:numPr>
          <w:ilvl w:val="0"/>
          <w:numId w:val="8"/>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The Vice-Coordinator shall act as the Coordinator, with the same powers and duties, in the event that the Coordinator is unable to carry out the duties; </w:t>
      </w:r>
    </w:p>
    <w:p w14:paraId="64901015" w14:textId="77777777" w:rsidR="00821D0C" w:rsidRPr="00B43519" w:rsidRDefault="00821D0C" w:rsidP="00D3214F">
      <w:pPr>
        <w:pStyle w:val="Default"/>
        <w:numPr>
          <w:ilvl w:val="0"/>
          <w:numId w:val="8"/>
        </w:numPr>
        <w:spacing w:after="120"/>
        <w:ind w:left="924" w:hanging="357"/>
        <w:jc w:val="both"/>
        <w:rPr>
          <w:rFonts w:ascii="Times New Roman" w:hAnsi="Times New Roman" w:cs="Times New Roman"/>
          <w:lang w:val="en-US"/>
        </w:rPr>
      </w:pPr>
      <w:r w:rsidRPr="00B43519">
        <w:rPr>
          <w:rFonts w:ascii="Times New Roman" w:hAnsi="Times New Roman" w:cs="Times New Roman"/>
          <w:lang w:val="en-US"/>
        </w:rPr>
        <w:t xml:space="preserve">The Coordinator and Vice-Coordinator will decide between them the organization of the work entailed in these posts, or these may be defined by the Commission. </w:t>
      </w:r>
    </w:p>
    <w:p w14:paraId="05C5F217" w14:textId="77777777" w:rsidR="00162070" w:rsidRPr="00162070" w:rsidRDefault="00162070" w:rsidP="00162070">
      <w:pPr>
        <w:pStyle w:val="Default"/>
        <w:numPr>
          <w:ilvl w:val="1"/>
          <w:numId w:val="7"/>
        </w:numPr>
        <w:tabs>
          <w:tab w:val="left" w:pos="567"/>
        </w:tabs>
        <w:spacing w:after="240"/>
        <w:ind w:left="567" w:hanging="567"/>
        <w:jc w:val="both"/>
        <w:rPr>
          <w:rFonts w:ascii="Times New Roman" w:hAnsi="Times New Roman" w:cs="Times New Roman"/>
          <w:lang w:val="en-US"/>
        </w:rPr>
      </w:pPr>
      <w:r w:rsidRPr="00162070">
        <w:rPr>
          <w:rFonts w:ascii="Times New Roman" w:hAnsi="Times New Roman" w:cs="Times New Roman"/>
          <w:lang w:val="en-US"/>
        </w:rPr>
        <w:t xml:space="preserve">The </w:t>
      </w:r>
      <w:r>
        <w:rPr>
          <w:rFonts w:ascii="Times New Roman" w:hAnsi="Times New Roman" w:cs="Times New Roman"/>
          <w:lang w:val="en-US"/>
        </w:rPr>
        <w:t xml:space="preserve">EAtHC ICCWG </w:t>
      </w:r>
      <w:r w:rsidRPr="00162070">
        <w:rPr>
          <w:rFonts w:ascii="Times New Roman" w:hAnsi="Times New Roman" w:cs="Times New Roman"/>
          <w:lang w:val="en-US"/>
        </w:rPr>
        <w:t>may establish sub groups for specific targeted tasks as deemed necessary</w:t>
      </w:r>
      <w:r>
        <w:rPr>
          <w:rFonts w:ascii="Times New Roman" w:hAnsi="Times New Roman" w:cs="Times New Roman"/>
          <w:lang w:val="en-US"/>
        </w:rPr>
        <w:t>.</w:t>
      </w:r>
    </w:p>
    <w:p w14:paraId="15E50485"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Conduct of business will be primarily by correspondence.</w:t>
      </w:r>
      <w:r w:rsidR="00F65A6C">
        <w:rPr>
          <w:rFonts w:ascii="Times New Roman" w:hAnsi="Times New Roman" w:cs="Times New Roman"/>
          <w:lang w:val="en-US"/>
        </w:rPr>
        <w:t xml:space="preserve"> </w:t>
      </w:r>
      <w:r w:rsidRPr="00B43519">
        <w:rPr>
          <w:rFonts w:ascii="Times New Roman" w:hAnsi="Times New Roman" w:cs="Times New Roman"/>
          <w:lang w:val="en-US"/>
        </w:rPr>
        <w:t>If meetings are required, these should be planned with due regard to efficiency and obtaining the fullest membership support (for example, by holding meetings in association with meetings of the Commission).</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All </w:t>
      </w:r>
      <w:r w:rsidR="00130F45">
        <w:rPr>
          <w:rFonts w:ascii="Times New Roman" w:hAnsi="Times New Roman" w:cs="Times New Roman"/>
          <w:lang w:val="en-US"/>
        </w:rPr>
        <w:t>M</w:t>
      </w:r>
      <w:r w:rsidRPr="00B43519">
        <w:rPr>
          <w:rFonts w:ascii="Times New Roman" w:hAnsi="Times New Roman" w:cs="Times New Roman"/>
          <w:lang w:val="en-US"/>
        </w:rPr>
        <w:t xml:space="preserve">embers shall inform the Coordinator in advance of their </w:t>
      </w:r>
      <w:r w:rsidRPr="00B43519">
        <w:rPr>
          <w:rFonts w:ascii="Times New Roman" w:hAnsi="Times New Roman" w:cs="Times New Roman"/>
          <w:lang w:val="en-US"/>
        </w:rPr>
        <w:lastRenderedPageBreak/>
        <w:t xml:space="preserve">intention to attend meetings of the </w:t>
      </w:r>
      <w:r w:rsidR="004B0776">
        <w:rPr>
          <w:rFonts w:ascii="Times New Roman" w:hAnsi="Times New Roman" w:cs="Times New Roman"/>
          <w:lang w:val="en-US"/>
        </w:rPr>
        <w:t>EAtHC</w:t>
      </w:r>
      <w:r w:rsidR="004E0D6A"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The working language shall be English. </w:t>
      </w:r>
    </w:p>
    <w:p w14:paraId="0DEB2395" w14:textId="77777777"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t xml:space="preserve">Draft proposals will be circulated for review and comment to: </w:t>
      </w:r>
    </w:p>
    <w:p w14:paraId="10C0C6A0" w14:textId="77777777" w:rsidR="00821D0C" w:rsidRPr="00B43519" w:rsidRDefault="00821D0C" w:rsidP="001A007B">
      <w:pPr>
        <w:pStyle w:val="Default"/>
        <w:numPr>
          <w:ilvl w:val="0"/>
          <w:numId w:val="9"/>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All members of the ICCWG and, where appropriate, all members of the Commission; </w:t>
      </w:r>
    </w:p>
    <w:p w14:paraId="4E90A424" w14:textId="77777777" w:rsidR="00821D0C" w:rsidRPr="00B43519" w:rsidRDefault="00821D0C" w:rsidP="001A007B">
      <w:pPr>
        <w:pStyle w:val="Default"/>
        <w:numPr>
          <w:ilvl w:val="0"/>
          <w:numId w:val="9"/>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Coordinators of adjoining regional ICCWG, if the scheme impacts on those regions (for example, to ensure consistency and coherence of coverage across regional boundaries, for the allocation of chart numbers); </w:t>
      </w:r>
    </w:p>
    <w:p w14:paraId="1DF5E5E0" w14:textId="77777777" w:rsidR="00821D0C" w:rsidRPr="00B43519" w:rsidRDefault="00821D0C" w:rsidP="001A007B">
      <w:pPr>
        <w:pStyle w:val="Default"/>
        <w:numPr>
          <w:ilvl w:val="0"/>
          <w:numId w:val="9"/>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Hydrographic Offices producing or printing charts of the Region; </w:t>
      </w:r>
    </w:p>
    <w:p w14:paraId="7D809252" w14:textId="77777777" w:rsidR="00821D0C" w:rsidRPr="00B43519" w:rsidRDefault="00BF03FB" w:rsidP="00D3214F">
      <w:pPr>
        <w:pStyle w:val="Default"/>
        <w:numPr>
          <w:ilvl w:val="0"/>
          <w:numId w:val="9"/>
        </w:numPr>
        <w:spacing w:after="120"/>
        <w:ind w:left="924" w:hanging="357"/>
        <w:jc w:val="both"/>
        <w:rPr>
          <w:rFonts w:ascii="Times New Roman" w:hAnsi="Times New Roman" w:cs="Times New Roman"/>
          <w:lang w:val="en-US"/>
        </w:rPr>
      </w:pPr>
      <w:r>
        <w:rPr>
          <w:rFonts w:ascii="Times New Roman" w:hAnsi="Times New Roman" w:cs="Times New Roman"/>
          <w:lang w:val="en-US"/>
        </w:rPr>
        <w:t>Chairman N</w:t>
      </w:r>
      <w:r w:rsidR="00821D0C" w:rsidRPr="00B43519">
        <w:rPr>
          <w:rFonts w:ascii="Times New Roman" w:hAnsi="Times New Roman" w:cs="Times New Roman"/>
          <w:lang w:val="en-US"/>
        </w:rPr>
        <w:t xml:space="preserve">CWG, if independent advice is required. </w:t>
      </w:r>
    </w:p>
    <w:p w14:paraId="487A4CB9"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Decisions shall be made by consensus. </w:t>
      </w:r>
    </w:p>
    <w:p w14:paraId="16DE35A5" w14:textId="77777777" w:rsidR="00821D0C" w:rsidRPr="00B43519" w:rsidRDefault="00821D0C" w:rsidP="0005291C">
      <w:pPr>
        <w:pStyle w:val="Default"/>
        <w:numPr>
          <w:ilvl w:val="1"/>
          <w:numId w:val="7"/>
        </w:numPr>
        <w:tabs>
          <w:tab w:val="left" w:pos="567"/>
        </w:tabs>
        <w:spacing w:after="240"/>
        <w:ind w:left="567" w:hanging="567"/>
        <w:jc w:val="both"/>
        <w:rPr>
          <w:rFonts w:ascii="Times New Roman" w:hAnsi="Times New Roman" w:cs="Times New Roman"/>
          <w:lang w:val="en-US"/>
        </w:rPr>
      </w:pPr>
      <w:r w:rsidRPr="00B43519">
        <w:rPr>
          <w:rFonts w:ascii="Times New Roman" w:hAnsi="Times New Roman" w:cs="Times New Roman"/>
          <w:lang w:val="en-US"/>
        </w:rPr>
        <w:t xml:space="preserve">Where required, a Work Plan should be developed and maintained. This should include task priorities and the expected time frames for progressing tasks. The Commission may delegate tasks to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as it sees fit; it is also available to provide guidance on request (for example, in respect of priorities). </w:t>
      </w:r>
    </w:p>
    <w:p w14:paraId="65BCA5A6" w14:textId="77777777"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t>The Coordinator will report progress to meetings of the Commission and at other reasonable times, on request.</w:t>
      </w:r>
      <w:r w:rsidR="00F65A6C">
        <w:rPr>
          <w:rFonts w:ascii="Times New Roman" w:hAnsi="Times New Roman" w:cs="Times New Roman"/>
          <w:lang w:val="en-US"/>
        </w:rPr>
        <w:t xml:space="preserve"> </w:t>
      </w:r>
      <w:r w:rsidRPr="00B43519">
        <w:rPr>
          <w:rFonts w:ascii="Times New Roman" w:hAnsi="Times New Roman" w:cs="Times New Roman"/>
          <w:lang w:val="en-US"/>
        </w:rPr>
        <w:t xml:space="preserve">Reports shall include but are not limited to: </w:t>
      </w:r>
    </w:p>
    <w:p w14:paraId="112BBFAD" w14:textId="77777777" w:rsidR="00821D0C" w:rsidRPr="00B43519" w:rsidRDefault="00821D0C" w:rsidP="001A007B">
      <w:pPr>
        <w:pStyle w:val="Default"/>
        <w:numPr>
          <w:ilvl w:val="0"/>
          <w:numId w:val="10"/>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An updated Regional INT Chart Catalogue; </w:t>
      </w:r>
    </w:p>
    <w:p w14:paraId="566518AD" w14:textId="77777777" w:rsidR="00821D0C" w:rsidRPr="00B43519" w:rsidRDefault="00821D0C" w:rsidP="001A007B">
      <w:pPr>
        <w:pStyle w:val="Default"/>
        <w:numPr>
          <w:ilvl w:val="0"/>
          <w:numId w:val="10"/>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An update of the ENC Catalogue relevant to the Region (if not undertaken by RENCs); </w:t>
      </w:r>
    </w:p>
    <w:p w14:paraId="7F7093F6" w14:textId="77777777" w:rsidR="00821D0C" w:rsidRPr="00B43519" w:rsidRDefault="00821D0C" w:rsidP="001A007B">
      <w:pPr>
        <w:pStyle w:val="Default"/>
        <w:numPr>
          <w:ilvl w:val="0"/>
          <w:numId w:val="10"/>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Changes made to the scheme of INT Charts for the Region, approved by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since the last report, together with a summary of reasons; </w:t>
      </w:r>
    </w:p>
    <w:p w14:paraId="1CE952E2" w14:textId="77777777" w:rsidR="00D5081C" w:rsidRDefault="00821D0C" w:rsidP="00D3214F">
      <w:pPr>
        <w:pStyle w:val="Default"/>
        <w:numPr>
          <w:ilvl w:val="0"/>
          <w:numId w:val="10"/>
        </w:numPr>
        <w:spacing w:after="120"/>
        <w:ind w:left="924" w:hanging="357"/>
        <w:jc w:val="both"/>
        <w:rPr>
          <w:rFonts w:ascii="Times New Roman" w:hAnsi="Times New Roman" w:cs="Times New Roman"/>
          <w:lang w:val="en-US"/>
        </w:rPr>
      </w:pPr>
      <w:r w:rsidRPr="00B43519">
        <w:rPr>
          <w:rFonts w:ascii="Times New Roman" w:hAnsi="Times New Roman" w:cs="Times New Roman"/>
          <w:lang w:val="en-US"/>
        </w:rPr>
        <w:t xml:space="preserve">Changes made to the small / medium scale ENC scheme for the Region, approved by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ICCWG since the last report, together with a summary of reasons;</w:t>
      </w:r>
    </w:p>
    <w:p w14:paraId="3E1D6E29" w14:textId="77777777" w:rsidR="00821D0C" w:rsidRPr="00D5081C" w:rsidRDefault="00D5081C" w:rsidP="00D3214F">
      <w:pPr>
        <w:pStyle w:val="Default"/>
        <w:numPr>
          <w:ilvl w:val="0"/>
          <w:numId w:val="10"/>
        </w:numPr>
        <w:spacing w:after="120"/>
        <w:ind w:left="924" w:hanging="357"/>
        <w:jc w:val="both"/>
        <w:rPr>
          <w:rFonts w:ascii="Times New Roman" w:hAnsi="Times New Roman" w:cs="Times New Roman"/>
          <w:lang w:val="en-US"/>
        </w:rPr>
      </w:pPr>
      <w:r w:rsidRPr="00B43519">
        <w:rPr>
          <w:rFonts w:ascii="Times New Roman" w:hAnsi="Times New Roman" w:cs="Times New Roman"/>
          <w:lang w:val="en-US"/>
        </w:rPr>
        <w:t>An updated Work Plan (if used).</w:t>
      </w:r>
    </w:p>
    <w:p w14:paraId="0A17EE5E" w14:textId="77777777" w:rsidR="00821D0C" w:rsidRPr="00B43519"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r w:rsidRPr="00B43519">
        <w:rPr>
          <w:rFonts w:ascii="Times New Roman" w:hAnsi="Times New Roman" w:cs="Times New Roman"/>
          <w:lang w:val="en-US"/>
        </w:rPr>
        <w:t xml:space="preserve">All participants, including </w:t>
      </w:r>
      <w:r w:rsidR="00547029" w:rsidRPr="00B43519">
        <w:rPr>
          <w:rFonts w:ascii="Times New Roman" w:hAnsi="Times New Roman" w:cs="Times New Roman"/>
          <w:lang w:val="en-US"/>
        </w:rPr>
        <w:t>the</w:t>
      </w:r>
      <w:r w:rsidRPr="00B43519">
        <w:rPr>
          <w:rFonts w:ascii="Times New Roman" w:hAnsi="Times New Roman" w:cs="Times New Roman"/>
          <w:lang w:val="en-US"/>
        </w:rPr>
        <w:t xml:space="preserve"> Commission memb</w:t>
      </w:r>
      <w:r w:rsidR="00547029" w:rsidRPr="00B43519">
        <w:rPr>
          <w:rFonts w:ascii="Times New Roman" w:hAnsi="Times New Roman" w:cs="Times New Roman"/>
          <w:lang w:val="en-US"/>
        </w:rPr>
        <w:t>ers</w:t>
      </w:r>
      <w:r w:rsidR="001A007B">
        <w:rPr>
          <w:rFonts w:ascii="Times New Roman" w:hAnsi="Times New Roman" w:cs="Times New Roman"/>
          <w:lang w:val="en-US"/>
        </w:rPr>
        <w:t>,</w:t>
      </w:r>
      <w:r w:rsidR="00547029" w:rsidRPr="00B43519">
        <w:rPr>
          <w:rFonts w:ascii="Times New Roman" w:hAnsi="Times New Roman" w:cs="Times New Roman"/>
          <w:lang w:val="en-US"/>
        </w:rPr>
        <w:t xml:space="preserve"> associate members </w:t>
      </w:r>
      <w:r w:rsidR="001A007B">
        <w:rPr>
          <w:rFonts w:ascii="Times New Roman" w:hAnsi="Times New Roman" w:cs="Times New Roman"/>
          <w:lang w:val="en-US"/>
        </w:rPr>
        <w:t xml:space="preserve">and observers </w:t>
      </w:r>
      <w:r w:rsidRPr="00B43519">
        <w:rPr>
          <w:rFonts w:ascii="Times New Roman" w:hAnsi="Times New Roman" w:cs="Times New Roman"/>
          <w:lang w:val="en-US"/>
        </w:rPr>
        <w:t xml:space="preserve">not directly represented in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shall keep the Coordinator informed of any information relevant to the </w:t>
      </w:r>
      <w:r w:rsidR="004B0776">
        <w:rPr>
          <w:rFonts w:ascii="Times New Roman" w:hAnsi="Times New Roman" w:cs="Times New Roman"/>
          <w:lang w:val="en-US"/>
        </w:rPr>
        <w:t>EAtHC</w:t>
      </w:r>
      <w:r w:rsidR="00547029" w:rsidRPr="00B43519">
        <w:rPr>
          <w:rFonts w:ascii="Times New Roman" w:hAnsi="Times New Roman" w:cs="Times New Roman"/>
          <w:lang w:val="en-US"/>
        </w:rPr>
        <w:t xml:space="preserve"> </w:t>
      </w:r>
      <w:r w:rsidRPr="00B43519">
        <w:rPr>
          <w:rFonts w:ascii="Times New Roman" w:hAnsi="Times New Roman" w:cs="Times New Roman"/>
          <w:lang w:val="en-US"/>
        </w:rPr>
        <w:t xml:space="preserve">ICCWG. This may include: </w:t>
      </w:r>
    </w:p>
    <w:p w14:paraId="53204CF6" w14:textId="77777777" w:rsidR="00821D0C" w:rsidRPr="00B43519" w:rsidRDefault="00821D0C" w:rsidP="001A007B">
      <w:pPr>
        <w:pStyle w:val="Default"/>
        <w:numPr>
          <w:ilvl w:val="0"/>
          <w:numId w:val="11"/>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Submitting proposals for new INT Charts, or amendments (for example, to limits, scale of portrayal) to existing INT Charts, in the Region; </w:t>
      </w:r>
    </w:p>
    <w:p w14:paraId="193557C8" w14:textId="77777777" w:rsidR="00821D0C" w:rsidRPr="00B43519" w:rsidRDefault="00821D0C" w:rsidP="001A007B">
      <w:pPr>
        <w:pStyle w:val="Default"/>
        <w:numPr>
          <w:ilvl w:val="0"/>
          <w:numId w:val="11"/>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Requesting new INT Chart numbers for new charts that are planned; </w:t>
      </w:r>
    </w:p>
    <w:p w14:paraId="2E75420A" w14:textId="77777777" w:rsidR="00821D0C" w:rsidRPr="00B43519" w:rsidRDefault="00821D0C" w:rsidP="00050EF5">
      <w:pPr>
        <w:pStyle w:val="Default"/>
        <w:numPr>
          <w:ilvl w:val="0"/>
          <w:numId w:val="11"/>
        </w:numPr>
        <w:spacing w:after="120"/>
        <w:ind w:left="924" w:hanging="357"/>
        <w:jc w:val="both"/>
        <w:rPr>
          <w:rFonts w:ascii="Times New Roman" w:hAnsi="Times New Roman" w:cs="Times New Roman"/>
          <w:lang w:val="en-US"/>
        </w:rPr>
      </w:pPr>
      <w:r w:rsidRPr="00B43519">
        <w:rPr>
          <w:rFonts w:ascii="Times New Roman" w:hAnsi="Times New Roman" w:cs="Times New Roman"/>
          <w:lang w:val="en-US"/>
        </w:rPr>
        <w:t xml:space="preserve">Reporting the status of production of international charts (INT Charts and ENC). </w:t>
      </w:r>
    </w:p>
    <w:p w14:paraId="63733DD1" w14:textId="77777777" w:rsidR="00821D0C" w:rsidRDefault="004B0776" w:rsidP="001A007B">
      <w:pPr>
        <w:pStyle w:val="Default"/>
        <w:numPr>
          <w:ilvl w:val="1"/>
          <w:numId w:val="7"/>
        </w:numPr>
        <w:tabs>
          <w:tab w:val="left" w:pos="567"/>
        </w:tabs>
        <w:spacing w:after="60"/>
        <w:ind w:left="567" w:hanging="567"/>
        <w:jc w:val="both"/>
        <w:rPr>
          <w:rFonts w:ascii="Times New Roman" w:hAnsi="Times New Roman" w:cs="Times New Roman"/>
          <w:lang w:val="en-US"/>
        </w:rPr>
      </w:pPr>
      <w:r>
        <w:rPr>
          <w:rFonts w:ascii="Times New Roman" w:hAnsi="Times New Roman" w:cs="Times New Roman"/>
          <w:lang w:val="en-US"/>
        </w:rPr>
        <w:t>EAtHC</w:t>
      </w:r>
      <w:r w:rsidR="00547029" w:rsidRPr="00B43519">
        <w:rPr>
          <w:rFonts w:ascii="Times New Roman" w:hAnsi="Times New Roman" w:cs="Times New Roman"/>
          <w:lang w:val="en-US"/>
        </w:rPr>
        <w:t xml:space="preserve"> </w:t>
      </w:r>
      <w:r w:rsidR="00821D0C" w:rsidRPr="00B43519">
        <w:rPr>
          <w:rFonts w:ascii="Times New Roman" w:hAnsi="Times New Roman" w:cs="Times New Roman"/>
          <w:lang w:val="en-US"/>
        </w:rPr>
        <w:t xml:space="preserve">ICCWG members shall respond in a timely manner to all reasonable requests for advice from the Coordinator (for example, requests for updating the Catalogue of the INT Charts of the Region, change in points of contact), abiding by all reasonable stated deadlines. </w:t>
      </w:r>
    </w:p>
    <w:p w14:paraId="57176001" w14:textId="77777777" w:rsidR="00821D0C" w:rsidRPr="001A007B" w:rsidRDefault="00821D0C" w:rsidP="001A007B">
      <w:pPr>
        <w:pStyle w:val="Default"/>
        <w:numPr>
          <w:ilvl w:val="1"/>
          <w:numId w:val="7"/>
        </w:numPr>
        <w:tabs>
          <w:tab w:val="left" w:pos="567"/>
        </w:tabs>
        <w:spacing w:after="60"/>
        <w:ind w:left="567" w:hanging="567"/>
        <w:jc w:val="both"/>
        <w:rPr>
          <w:rFonts w:ascii="Times New Roman" w:hAnsi="Times New Roman" w:cs="Times New Roman"/>
          <w:lang w:val="en-US"/>
        </w:rPr>
      </w:pPr>
      <w:commentRangeStart w:id="5"/>
      <w:r w:rsidRPr="001A007B">
        <w:rPr>
          <w:rFonts w:ascii="Times New Roman" w:hAnsi="Times New Roman" w:cs="Times New Roman"/>
          <w:lang w:val="en-US"/>
        </w:rPr>
        <w:t xml:space="preserve">The work shall be done in accordance with: </w:t>
      </w:r>
      <w:commentRangeEnd w:id="5"/>
      <w:r w:rsidR="001A007B">
        <w:rPr>
          <w:rStyle w:val="CommentReference"/>
          <w:rFonts w:ascii="Times New Roman" w:hAnsi="Times New Roman" w:cs="Times New Roman"/>
          <w:color w:val="auto"/>
        </w:rPr>
        <w:commentReference w:id="5"/>
      </w:r>
    </w:p>
    <w:p w14:paraId="36CAE17A" w14:textId="77777777" w:rsidR="00821D0C" w:rsidRPr="00B43519" w:rsidRDefault="00BF03FB" w:rsidP="001A007B">
      <w:pPr>
        <w:pStyle w:val="Default"/>
        <w:numPr>
          <w:ilvl w:val="0"/>
          <w:numId w:val="12"/>
        </w:numPr>
        <w:spacing w:after="60"/>
        <w:ind w:left="924" w:hanging="357"/>
        <w:jc w:val="both"/>
        <w:rPr>
          <w:rFonts w:ascii="Times New Roman" w:hAnsi="Times New Roman" w:cs="Times New Roman"/>
          <w:lang w:val="en-US"/>
        </w:rPr>
      </w:pPr>
      <w:r>
        <w:rPr>
          <w:rFonts w:ascii="Times New Roman" w:hAnsi="Times New Roman" w:cs="Times New Roman"/>
          <w:lang w:val="en-US"/>
        </w:rPr>
        <w:t>IHO Resolution 1/1997</w:t>
      </w:r>
      <w:r w:rsidR="00547029" w:rsidRPr="00B43519">
        <w:rPr>
          <w:rFonts w:ascii="Times New Roman" w:hAnsi="Times New Roman" w:cs="Times New Roman"/>
          <w:lang w:val="en-US"/>
        </w:rPr>
        <w:t xml:space="preserve"> </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Principles of the Worldwide Electronic Navigational Chart Database </w:t>
      </w:r>
      <w:r w:rsidR="00547029" w:rsidRPr="00B43519">
        <w:rPr>
          <w:rFonts w:ascii="Times New Roman" w:hAnsi="Times New Roman" w:cs="Times New Roman"/>
          <w:lang w:val="en-US"/>
        </w:rPr>
        <w:t>(WEND)</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 to ensure a world-wide consistent level of high-quality, updated ENCs; </w:t>
      </w:r>
    </w:p>
    <w:p w14:paraId="2038DA5E" w14:textId="77777777" w:rsidR="00821D0C" w:rsidRPr="00B43519" w:rsidRDefault="00821D0C" w:rsidP="001A007B">
      <w:pPr>
        <w:pStyle w:val="Default"/>
        <w:numPr>
          <w:ilvl w:val="0"/>
          <w:numId w:val="12"/>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S-57: </w:t>
      </w:r>
      <w:r w:rsidR="00B43519" w:rsidRPr="00B43519">
        <w:rPr>
          <w:rFonts w:ascii="Times New Roman" w:hAnsi="Times New Roman" w:cs="Times New Roman"/>
          <w:lang w:val="en-US"/>
        </w:rPr>
        <w:t>"</w:t>
      </w:r>
      <w:r w:rsidRPr="00B43519">
        <w:rPr>
          <w:rFonts w:ascii="Times New Roman" w:hAnsi="Times New Roman" w:cs="Times New Roman"/>
          <w:lang w:val="en-US"/>
        </w:rPr>
        <w:t>IHO Transfer Standar</w:t>
      </w:r>
      <w:r w:rsidR="00547029" w:rsidRPr="00B43519">
        <w:rPr>
          <w:rFonts w:ascii="Times New Roman" w:hAnsi="Times New Roman" w:cs="Times New Roman"/>
          <w:lang w:val="en-US"/>
        </w:rPr>
        <w:t>d for Digital Hydrographic Data</w:t>
      </w:r>
      <w:r w:rsidR="00B43519" w:rsidRPr="00B43519">
        <w:rPr>
          <w:rFonts w:ascii="Times New Roman" w:hAnsi="Times New Roman" w:cs="Times New Roman"/>
          <w:lang w:val="en-US"/>
        </w:rPr>
        <w:t>"</w:t>
      </w:r>
      <w:r w:rsidRPr="00B43519">
        <w:rPr>
          <w:rFonts w:ascii="Times New Roman" w:hAnsi="Times New Roman" w:cs="Times New Roman"/>
          <w:lang w:val="en-US"/>
        </w:rPr>
        <w:t xml:space="preserve">; </w:t>
      </w:r>
    </w:p>
    <w:p w14:paraId="401E01D8" w14:textId="77777777" w:rsidR="00821D0C" w:rsidRPr="00B43519" w:rsidRDefault="00547029" w:rsidP="001A007B">
      <w:pPr>
        <w:pStyle w:val="Default"/>
        <w:numPr>
          <w:ilvl w:val="0"/>
          <w:numId w:val="12"/>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S-11 Part A: </w:t>
      </w:r>
      <w:r w:rsidR="00B43519" w:rsidRPr="00B43519">
        <w:rPr>
          <w:rFonts w:ascii="Times New Roman" w:hAnsi="Times New Roman" w:cs="Times New Roman"/>
          <w:lang w:val="en-US"/>
        </w:rPr>
        <w:t>"</w:t>
      </w:r>
      <w:r w:rsidR="00BF03FB" w:rsidRPr="00601EA4">
        <w:rPr>
          <w:rFonts w:ascii="Times New Roman" w:hAnsi="Times New Roman" w:cs="Times New Roman"/>
          <w:lang w:val="en-US"/>
        </w:rPr>
        <w:t>Guidance for the Preparation and Maintenance of International (INT</w:t>
      </w:r>
      <w:r w:rsidR="00F33426">
        <w:rPr>
          <w:rFonts w:ascii="Times New Roman" w:hAnsi="Times New Roman" w:cs="Times New Roman"/>
          <w:lang w:val="en-US"/>
        </w:rPr>
        <w:t>) Chart and ENC Schemes</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 </w:t>
      </w:r>
    </w:p>
    <w:p w14:paraId="5A399010" w14:textId="77777777" w:rsidR="00821D0C" w:rsidRPr="00B43519" w:rsidRDefault="00547029" w:rsidP="001A007B">
      <w:pPr>
        <w:pStyle w:val="Default"/>
        <w:numPr>
          <w:ilvl w:val="0"/>
          <w:numId w:val="12"/>
        </w:numPr>
        <w:spacing w:after="60"/>
        <w:ind w:left="924" w:hanging="357"/>
        <w:jc w:val="both"/>
        <w:rPr>
          <w:rFonts w:ascii="Times New Roman" w:hAnsi="Times New Roman" w:cs="Times New Roman"/>
          <w:lang w:val="en-US"/>
        </w:rPr>
      </w:pPr>
      <w:r w:rsidRPr="00B43519">
        <w:rPr>
          <w:rFonts w:ascii="Times New Roman" w:hAnsi="Times New Roman" w:cs="Times New Roman"/>
          <w:lang w:val="en-US"/>
        </w:rPr>
        <w:t xml:space="preserve">S-4: </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Chart Specifications of the IHO and Regulations for International (INT) </w:t>
      </w:r>
      <w:r w:rsidRPr="00B43519">
        <w:rPr>
          <w:rFonts w:ascii="Times New Roman" w:hAnsi="Times New Roman" w:cs="Times New Roman"/>
          <w:lang w:val="en-US"/>
        </w:rPr>
        <w:t>Charts</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 which provides the internationally-agreed product specification for both national and international (INT) charts; </w:t>
      </w:r>
    </w:p>
    <w:p w14:paraId="6D58926C" w14:textId="77777777" w:rsidR="00821D0C" w:rsidRPr="00B43519" w:rsidRDefault="00BF03FB" w:rsidP="00601EA4">
      <w:pPr>
        <w:pStyle w:val="Default"/>
        <w:numPr>
          <w:ilvl w:val="0"/>
          <w:numId w:val="12"/>
        </w:numPr>
        <w:spacing w:after="120"/>
        <w:ind w:left="924" w:hanging="357"/>
        <w:jc w:val="both"/>
        <w:rPr>
          <w:rFonts w:ascii="Times New Roman" w:hAnsi="Times New Roman" w:cs="Times New Roman"/>
          <w:lang w:val="en-US"/>
        </w:rPr>
      </w:pPr>
      <w:r>
        <w:rPr>
          <w:rFonts w:ascii="Times New Roman" w:hAnsi="Times New Roman" w:cs="Times New Roman"/>
          <w:lang w:val="en-US"/>
        </w:rPr>
        <w:t>S-65</w:t>
      </w:r>
      <w:r w:rsidR="00547029" w:rsidRPr="00B43519">
        <w:rPr>
          <w:rFonts w:ascii="Times New Roman" w:hAnsi="Times New Roman" w:cs="Times New Roman"/>
          <w:lang w:val="en-US"/>
        </w:rPr>
        <w:t xml:space="preserve">: </w:t>
      </w:r>
      <w:r w:rsidR="00B43519" w:rsidRPr="00B43519">
        <w:rPr>
          <w:rFonts w:ascii="Times New Roman" w:hAnsi="Times New Roman" w:cs="Times New Roman"/>
          <w:lang w:val="en-US"/>
        </w:rPr>
        <w:t>"</w:t>
      </w:r>
      <w:r w:rsidR="00821D0C" w:rsidRPr="00B43519">
        <w:rPr>
          <w:rFonts w:ascii="Times New Roman" w:hAnsi="Times New Roman" w:cs="Times New Roman"/>
          <w:lang w:val="en-US"/>
        </w:rPr>
        <w:t>ENC</w:t>
      </w:r>
      <w:r w:rsidR="00F33426">
        <w:rPr>
          <w:rFonts w:ascii="Times New Roman" w:hAnsi="Times New Roman" w:cs="Times New Roman"/>
          <w:lang w:val="en-US"/>
        </w:rPr>
        <w:t>s:</w:t>
      </w:r>
      <w:r w:rsidR="00821D0C" w:rsidRPr="00B43519">
        <w:rPr>
          <w:rFonts w:ascii="Times New Roman" w:hAnsi="Times New Roman" w:cs="Times New Roman"/>
          <w:lang w:val="en-US"/>
        </w:rPr>
        <w:t xml:space="preserve"> Production</w:t>
      </w:r>
      <w:r w:rsidR="00F33426">
        <w:rPr>
          <w:rFonts w:ascii="Times New Roman" w:hAnsi="Times New Roman" w:cs="Times New Roman"/>
          <w:lang w:val="en-US"/>
        </w:rPr>
        <w:t>, Maintenance and Distribution</w:t>
      </w:r>
      <w:r w:rsidR="00821D0C" w:rsidRPr="00B43519">
        <w:rPr>
          <w:rFonts w:ascii="Times New Roman" w:hAnsi="Times New Roman" w:cs="Times New Roman"/>
          <w:lang w:val="en-US"/>
        </w:rPr>
        <w:t xml:space="preserve"> Guidance</w:t>
      </w:r>
      <w:r w:rsidR="00B43519" w:rsidRPr="00B43519">
        <w:rPr>
          <w:rFonts w:ascii="Times New Roman" w:hAnsi="Times New Roman" w:cs="Times New Roman"/>
          <w:lang w:val="en-US"/>
        </w:rPr>
        <w:t>"</w:t>
      </w:r>
      <w:r w:rsidR="00821D0C" w:rsidRPr="00B43519">
        <w:rPr>
          <w:rFonts w:ascii="Times New Roman" w:hAnsi="Times New Roman" w:cs="Times New Roman"/>
          <w:lang w:val="en-US"/>
        </w:rPr>
        <w:t xml:space="preserve">. </w:t>
      </w:r>
    </w:p>
    <w:sectPr w:rsidR="00821D0C" w:rsidRPr="00B43519" w:rsidSect="00B43519">
      <w:headerReference w:type="even" r:id="rId10"/>
      <w:headerReference w:type="default" r:id="rId11"/>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incent Lamarre, DMI/REX" w:date="2020-10-19T14:22:00Z" w:initials="LMR">
    <w:p w14:paraId="79F6268D" w14:textId="77777777" w:rsidR="00DF3B70" w:rsidRDefault="00DF3B70">
      <w:pPr>
        <w:pStyle w:val="CommentText"/>
      </w:pPr>
      <w:r>
        <w:rPr>
          <w:rStyle w:val="CommentReference"/>
        </w:rPr>
        <w:annotationRef/>
      </w:r>
      <w:r>
        <w:t>W</w:t>
      </w:r>
      <w:r w:rsidRPr="00DF3B70">
        <w:t xml:space="preserve">hen the WEND-100 principles are approved, and if the principle of coordination of S-100 </w:t>
      </w:r>
      <w:r>
        <w:t xml:space="preserve">based </w:t>
      </w:r>
      <w:r w:rsidRPr="00DF3B70">
        <w:t>products by the RHCs is endorsed, this article should be taken up an</w:t>
      </w:r>
      <w:r>
        <w:t>d extended to the relevant S-1XX</w:t>
      </w:r>
      <w:r w:rsidRPr="00DF3B70">
        <w:t xml:space="preserve"> products</w:t>
      </w:r>
    </w:p>
  </w:comment>
  <w:comment w:id="2" w:author="Vincent Lamarre, DMI/REX" w:date="2020-11-25T10:25:00Z" w:initials="LMR">
    <w:p w14:paraId="7331F006" w14:textId="77777777" w:rsidR="007A6CA2" w:rsidRDefault="007A6CA2">
      <w:pPr>
        <w:pStyle w:val="CommentText"/>
      </w:pPr>
      <w:r>
        <w:rPr>
          <w:rStyle w:val="CommentReference"/>
        </w:rPr>
        <w:annotationRef/>
      </w:r>
      <w:r>
        <w:t>P</w:t>
      </w:r>
      <w:r w:rsidRPr="007A6CA2">
        <w:t xml:space="preserve">articipation in the </w:t>
      </w:r>
      <w:r>
        <w:t xml:space="preserve">EAtHC </w:t>
      </w:r>
      <w:r w:rsidRPr="007A6CA2">
        <w:t xml:space="preserve">ICCWG open to all member states of the Commission in the broadest sense: members, </w:t>
      </w:r>
      <w:r w:rsidR="00E54A99">
        <w:t>associate members and observers as defined by Res. 2/1997 after A-2 PRO3.1</w:t>
      </w:r>
    </w:p>
  </w:comment>
  <w:comment w:id="3" w:author="Vincent Lamarre, DMI/REX" w:date="2020-10-19T14:12:00Z" w:initials="LMR">
    <w:p w14:paraId="5DD1F94F" w14:textId="77777777" w:rsidR="007A6CA2" w:rsidRDefault="007A6CA2">
      <w:pPr>
        <w:pStyle w:val="CommentText"/>
      </w:pPr>
      <w:r>
        <w:rPr>
          <w:rStyle w:val="CommentReference"/>
        </w:rPr>
        <w:annotationRef/>
      </w:r>
      <w:r>
        <w:t>R</w:t>
      </w:r>
      <w:r w:rsidRPr="007A6CA2">
        <w:t>ole of coordinator by an IHO Member State within the Commission</w:t>
      </w:r>
    </w:p>
  </w:comment>
  <w:comment w:id="4" w:author="Vincent Lamarre, DMI/REX" w:date="2020-10-19T14:19:00Z" w:initials="LMR">
    <w:p w14:paraId="5B563187" w14:textId="77777777" w:rsidR="00DF3B70" w:rsidRDefault="00DF3B70">
      <w:pPr>
        <w:pStyle w:val="CommentText"/>
      </w:pPr>
      <w:r>
        <w:rPr>
          <w:rStyle w:val="CommentReference"/>
        </w:rPr>
        <w:annotationRef/>
      </w:r>
      <w:r w:rsidRPr="00DF3B70">
        <w:t xml:space="preserve">Vote of members and associate members of the Commission to elect the coordinator, in accordance with </w:t>
      </w:r>
      <w:r>
        <w:t>EAtHC</w:t>
      </w:r>
      <w:r w:rsidRPr="00DF3B70">
        <w:t>'s statutes (members and associate members normally have the same rights).</w:t>
      </w:r>
    </w:p>
  </w:comment>
  <w:comment w:id="5" w:author="Vincent Lamarre, DMI/REX" w:date="2020-10-19T15:26:00Z" w:initials="LMR">
    <w:p w14:paraId="14B6DC1E" w14:textId="77777777" w:rsidR="001A007B" w:rsidRDefault="001A007B">
      <w:pPr>
        <w:pStyle w:val="CommentText"/>
      </w:pPr>
      <w:r>
        <w:rPr>
          <w:rStyle w:val="CommentReference"/>
        </w:rPr>
        <w:annotationRef/>
      </w:r>
      <w:r>
        <w:t>T</w:t>
      </w:r>
      <w:r w:rsidRPr="001A007B">
        <w:t>o be supplemented at a later date with the WEND-100 principles once they have been endorsed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6268D" w15:done="0"/>
  <w15:commentEx w15:paraId="7331F006" w15:done="0"/>
  <w15:commentEx w15:paraId="5DD1F94F" w15:done="0"/>
  <w15:commentEx w15:paraId="5B563187" w15:done="0"/>
  <w15:commentEx w15:paraId="14B6DC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2EB80" w14:textId="77777777" w:rsidR="0024109E" w:rsidRDefault="0024109E">
      <w:r>
        <w:separator/>
      </w:r>
    </w:p>
  </w:endnote>
  <w:endnote w:type="continuationSeparator" w:id="0">
    <w:p w14:paraId="438FAEE3" w14:textId="77777777" w:rsidR="0024109E" w:rsidRDefault="0024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FE7BC" w14:textId="77777777" w:rsidR="0024109E" w:rsidRDefault="0024109E">
      <w:r>
        <w:separator/>
      </w:r>
    </w:p>
  </w:footnote>
  <w:footnote w:type="continuationSeparator" w:id="0">
    <w:p w14:paraId="7D63DECA" w14:textId="77777777" w:rsidR="0024109E" w:rsidRDefault="0024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D8A1" w14:textId="77777777" w:rsidR="00C80DBA" w:rsidRDefault="00C80DBA" w:rsidP="009D57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58403" w14:textId="77777777" w:rsidR="00C80DBA" w:rsidRDefault="00C80DBA" w:rsidP="00C80D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F306" w14:textId="77777777" w:rsidR="00C80DBA" w:rsidRDefault="00C80DBA" w:rsidP="009D57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7FB">
      <w:rPr>
        <w:rStyle w:val="PageNumber"/>
        <w:noProof/>
      </w:rPr>
      <w:t>1</w:t>
    </w:r>
    <w:r>
      <w:rPr>
        <w:rStyle w:val="PageNumber"/>
      </w:rPr>
      <w:fldChar w:fldCharType="end"/>
    </w:r>
  </w:p>
  <w:p w14:paraId="63800717" w14:textId="77777777" w:rsidR="00C80DBA" w:rsidRDefault="00C80DBA" w:rsidP="00C80DB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70512"/>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1225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2774F5"/>
    <w:multiLevelType w:val="multilevel"/>
    <w:tmpl w:val="72CEBC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0F4E4B"/>
    <w:multiLevelType w:val="hybridMultilevel"/>
    <w:tmpl w:val="6B08858A"/>
    <w:lvl w:ilvl="0" w:tplc="FC3895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E44A1"/>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2221C1"/>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8339C2"/>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377DCE"/>
    <w:multiLevelType w:val="hybridMultilevel"/>
    <w:tmpl w:val="F9049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BB1059"/>
    <w:multiLevelType w:val="multilevel"/>
    <w:tmpl w:val="53D2F9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E976960"/>
    <w:multiLevelType w:val="multilevel"/>
    <w:tmpl w:val="FB325D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B0A04EC"/>
    <w:multiLevelType w:val="multilevel"/>
    <w:tmpl w:val="53D2F9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
  </w:num>
  <w:num w:numId="8">
    <w:abstractNumId w:val="6"/>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0C"/>
    <w:rsid w:val="000005D6"/>
    <w:rsid w:val="00022D51"/>
    <w:rsid w:val="000306B7"/>
    <w:rsid w:val="00050EF5"/>
    <w:rsid w:val="0005291C"/>
    <w:rsid w:val="00083520"/>
    <w:rsid w:val="00130F45"/>
    <w:rsid w:val="00162070"/>
    <w:rsid w:val="001A007B"/>
    <w:rsid w:val="0022036F"/>
    <w:rsid w:val="0024109E"/>
    <w:rsid w:val="002C627C"/>
    <w:rsid w:val="002F7B87"/>
    <w:rsid w:val="00390940"/>
    <w:rsid w:val="003E2D17"/>
    <w:rsid w:val="00430A83"/>
    <w:rsid w:val="004B0776"/>
    <w:rsid w:val="004E0D6A"/>
    <w:rsid w:val="00547029"/>
    <w:rsid w:val="005F12C4"/>
    <w:rsid w:val="00601EA4"/>
    <w:rsid w:val="007A6CA2"/>
    <w:rsid w:val="00821D0C"/>
    <w:rsid w:val="00822DB4"/>
    <w:rsid w:val="008570E5"/>
    <w:rsid w:val="0087217C"/>
    <w:rsid w:val="008C77FF"/>
    <w:rsid w:val="0097041B"/>
    <w:rsid w:val="009D5765"/>
    <w:rsid w:val="009F17FB"/>
    <w:rsid w:val="00A16CB8"/>
    <w:rsid w:val="00A63E4E"/>
    <w:rsid w:val="00B3387B"/>
    <w:rsid w:val="00B40F14"/>
    <w:rsid w:val="00B43519"/>
    <w:rsid w:val="00B45854"/>
    <w:rsid w:val="00BF03FB"/>
    <w:rsid w:val="00C05828"/>
    <w:rsid w:val="00C06834"/>
    <w:rsid w:val="00C114F7"/>
    <w:rsid w:val="00C80DBA"/>
    <w:rsid w:val="00D3214F"/>
    <w:rsid w:val="00D5081C"/>
    <w:rsid w:val="00D83A04"/>
    <w:rsid w:val="00DF3B70"/>
    <w:rsid w:val="00E54A99"/>
    <w:rsid w:val="00F33426"/>
    <w:rsid w:val="00F6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DE426"/>
  <w15:docId w15:val="{0FD4B7B6-8A73-44F6-B733-96B84DD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D0C"/>
    <w:pPr>
      <w:autoSpaceDE w:val="0"/>
      <w:autoSpaceDN w:val="0"/>
      <w:adjustRightInd w:val="0"/>
    </w:pPr>
    <w:rPr>
      <w:rFonts w:ascii="Arial" w:hAnsi="Arial" w:cs="Arial"/>
      <w:color w:val="000000"/>
      <w:sz w:val="24"/>
      <w:szCs w:val="24"/>
      <w:lang w:val="en-GB" w:eastAsia="en-GB"/>
    </w:rPr>
  </w:style>
  <w:style w:type="paragraph" w:styleId="Header">
    <w:name w:val="header"/>
    <w:basedOn w:val="Normal"/>
    <w:rsid w:val="005F12C4"/>
    <w:pPr>
      <w:tabs>
        <w:tab w:val="center" w:pos="4153"/>
        <w:tab w:val="right" w:pos="8306"/>
      </w:tabs>
    </w:pPr>
  </w:style>
  <w:style w:type="paragraph" w:styleId="Footer">
    <w:name w:val="footer"/>
    <w:basedOn w:val="Normal"/>
    <w:rsid w:val="005F12C4"/>
    <w:pPr>
      <w:tabs>
        <w:tab w:val="center" w:pos="4153"/>
        <w:tab w:val="right" w:pos="8306"/>
      </w:tabs>
    </w:pPr>
  </w:style>
  <w:style w:type="character" w:styleId="PageNumber">
    <w:name w:val="page number"/>
    <w:basedOn w:val="DefaultParagraphFont"/>
    <w:rsid w:val="00C80DBA"/>
  </w:style>
  <w:style w:type="character" w:styleId="CommentReference">
    <w:name w:val="annotation reference"/>
    <w:basedOn w:val="DefaultParagraphFont"/>
    <w:rsid w:val="007A6CA2"/>
    <w:rPr>
      <w:sz w:val="16"/>
      <w:szCs w:val="16"/>
    </w:rPr>
  </w:style>
  <w:style w:type="paragraph" w:styleId="CommentText">
    <w:name w:val="annotation text"/>
    <w:basedOn w:val="Normal"/>
    <w:link w:val="CommentTextChar"/>
    <w:rsid w:val="007A6CA2"/>
    <w:rPr>
      <w:sz w:val="20"/>
      <w:szCs w:val="20"/>
    </w:rPr>
  </w:style>
  <w:style w:type="character" w:customStyle="1" w:styleId="CommentTextChar">
    <w:name w:val="Comment Text Char"/>
    <w:basedOn w:val="DefaultParagraphFont"/>
    <w:link w:val="CommentText"/>
    <w:rsid w:val="007A6CA2"/>
    <w:rPr>
      <w:lang w:val="en-GB" w:eastAsia="en-GB"/>
    </w:rPr>
  </w:style>
  <w:style w:type="paragraph" w:styleId="CommentSubject">
    <w:name w:val="annotation subject"/>
    <w:basedOn w:val="CommentText"/>
    <w:next w:val="CommentText"/>
    <w:link w:val="CommentSubjectChar"/>
    <w:rsid w:val="007A6CA2"/>
    <w:rPr>
      <w:b/>
      <w:bCs/>
    </w:rPr>
  </w:style>
  <w:style w:type="character" w:customStyle="1" w:styleId="CommentSubjectChar">
    <w:name w:val="Comment Subject Char"/>
    <w:basedOn w:val="CommentTextChar"/>
    <w:link w:val="CommentSubject"/>
    <w:rsid w:val="007A6CA2"/>
    <w:rPr>
      <w:b/>
      <w:bCs/>
      <w:lang w:val="en-GB" w:eastAsia="en-GB"/>
    </w:rPr>
  </w:style>
  <w:style w:type="paragraph" w:styleId="BalloonText">
    <w:name w:val="Balloon Text"/>
    <w:basedOn w:val="Normal"/>
    <w:link w:val="BalloonTextChar"/>
    <w:rsid w:val="007A6CA2"/>
    <w:rPr>
      <w:rFonts w:ascii="Tahoma" w:hAnsi="Tahoma" w:cs="Tahoma"/>
      <w:sz w:val="16"/>
      <w:szCs w:val="16"/>
    </w:rPr>
  </w:style>
  <w:style w:type="character" w:customStyle="1" w:styleId="BalloonTextChar">
    <w:name w:val="Balloon Text Char"/>
    <w:basedOn w:val="DefaultParagraphFont"/>
    <w:link w:val="BalloonText"/>
    <w:rsid w:val="007A6CA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623E-B5D5-462C-A957-AB5BA953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AND RULES OF PROCEDURE</vt:lpstr>
      <vt:lpstr>TERMS OF REFERENCE AND RULES OF PROCEDURE</vt:lpstr>
    </vt:vector>
  </TitlesOfParts>
  <Company>sandf</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AND RULES OF PROCEDURE</dc:title>
  <dc:creator>Hyd</dc:creator>
  <cp:lastModifiedBy>YG</cp:lastModifiedBy>
  <cp:revision>2</cp:revision>
  <dcterms:created xsi:type="dcterms:W3CDTF">2020-12-04T08:24:00Z</dcterms:created>
  <dcterms:modified xsi:type="dcterms:W3CDTF">2020-12-04T08:24:00Z</dcterms:modified>
</cp:coreProperties>
</file>