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B85" w:rsidRPr="006B7B85" w:rsidRDefault="006B7B85" w:rsidP="006B7B85">
      <w:pPr>
        <w:jc w:val="center"/>
        <w:rPr>
          <w:rFonts w:ascii="Arial" w:hAnsi="Arial" w:cs="Arial"/>
        </w:rPr>
      </w:pPr>
      <w:r w:rsidRPr="006B7B85">
        <w:rPr>
          <w:rFonts w:ascii="Arial" w:hAnsi="Arial" w:cs="Arial"/>
          <w:b/>
        </w:rPr>
        <w:t xml:space="preserve">Structure for National Reports to Regional Hydrographic </w:t>
      </w:r>
      <w:proofErr w:type="gramStart"/>
      <w:r w:rsidRPr="006B7B85">
        <w:rPr>
          <w:rFonts w:ascii="Arial" w:hAnsi="Arial" w:cs="Arial"/>
          <w:b/>
        </w:rPr>
        <w:t>Commissions</w:t>
      </w:r>
      <w:proofErr w:type="gramEnd"/>
      <w:r w:rsidRPr="006B7B85">
        <w:rPr>
          <w:rFonts w:ascii="Arial" w:hAnsi="Arial" w:cs="Arial"/>
          <w:b/>
        </w:rPr>
        <w:br/>
      </w:r>
      <w:r>
        <w:rPr>
          <w:rFonts w:ascii="Arial" w:hAnsi="Arial" w:cs="Arial"/>
        </w:rPr>
        <w:t>(Reference: IHO Resolution 2/1997 as amended (last amendment IHO A-2)</w:t>
      </w:r>
    </w:p>
    <w:p w:rsidR="006B7B85" w:rsidRPr="00291779" w:rsidRDefault="006B7B85" w:rsidP="00291779">
      <w:pPr>
        <w:jc w:val="center"/>
        <w:rPr>
          <w:rFonts w:ascii="Arial" w:hAnsi="Arial" w:cs="Arial"/>
          <w:i/>
        </w:rPr>
      </w:pPr>
      <w:r w:rsidRPr="00291779">
        <w:rPr>
          <w:rFonts w:ascii="Arial" w:hAnsi="Arial" w:cs="Arial"/>
          <w:i/>
        </w:rPr>
        <w:t>Executive summary</w:t>
      </w:r>
    </w:p>
    <w:p w:rsidR="00291779" w:rsidRPr="00291779" w:rsidRDefault="00291779" w:rsidP="006B7B85">
      <w:pPr>
        <w:rPr>
          <w:rFonts w:ascii="Arial" w:hAnsi="Arial" w:cs="Arial"/>
        </w:rPr>
      </w:pPr>
    </w:p>
    <w:p w:rsidR="006B7B85" w:rsidRPr="006B7B85" w:rsidRDefault="006B7B85" w:rsidP="00291779">
      <w:pPr>
        <w:ind w:left="3600" w:hanging="3600"/>
        <w:rPr>
          <w:rFonts w:ascii="Arial" w:hAnsi="Arial" w:cs="Arial"/>
        </w:rPr>
      </w:pPr>
      <w:r w:rsidRPr="006B7B85">
        <w:rPr>
          <w:rFonts w:ascii="Arial" w:hAnsi="Arial" w:cs="Arial"/>
        </w:rPr>
        <w:t>1.</w:t>
      </w:r>
      <w:r w:rsidR="00291779">
        <w:rPr>
          <w:rFonts w:ascii="Arial" w:hAnsi="Arial" w:cs="Arial"/>
        </w:rPr>
        <w:t xml:space="preserve"> Hydrographic Office / Service:</w:t>
      </w:r>
      <w:r w:rsidR="00291779">
        <w:rPr>
          <w:rFonts w:ascii="Arial" w:hAnsi="Arial" w:cs="Arial"/>
        </w:rPr>
        <w:tab/>
      </w:r>
      <w:r w:rsidRPr="006B7B85">
        <w:rPr>
          <w:rFonts w:ascii="Arial" w:hAnsi="Arial" w:cs="Arial"/>
        </w:rPr>
        <w:t>General, including updates for the IHO Yearbook e.g. reorganization.</w:t>
      </w:r>
    </w:p>
    <w:p w:rsidR="006B7B85" w:rsidRPr="006B7B85" w:rsidRDefault="006B7B85" w:rsidP="00291779">
      <w:pPr>
        <w:ind w:left="3600"/>
        <w:rPr>
          <w:rFonts w:ascii="Arial" w:hAnsi="Arial" w:cs="Arial"/>
        </w:rPr>
      </w:pPr>
      <w:r w:rsidRPr="006B7B85">
        <w:rPr>
          <w:rFonts w:ascii="Arial" w:hAnsi="Arial" w:cs="Arial"/>
        </w:rPr>
        <w:t>Note: use the available template for updates to the Yearbook or the online system.</w:t>
      </w:r>
    </w:p>
    <w:p w:rsidR="006B7B85" w:rsidRPr="006B7B85" w:rsidRDefault="006B7B85" w:rsidP="00291779">
      <w:pPr>
        <w:ind w:left="3600"/>
        <w:rPr>
          <w:rFonts w:ascii="Arial" w:hAnsi="Arial" w:cs="Arial"/>
        </w:rPr>
      </w:pPr>
      <w:r w:rsidRPr="006B7B85">
        <w:rPr>
          <w:rFonts w:ascii="Arial" w:hAnsi="Arial" w:cs="Arial"/>
        </w:rPr>
        <w:t>Use separate sections if more than one national HO works within region for a single Member State.</w:t>
      </w:r>
    </w:p>
    <w:p w:rsidR="006B7B85" w:rsidRPr="006B7B85" w:rsidRDefault="00291779" w:rsidP="006B7B85">
      <w:pPr>
        <w:rPr>
          <w:rFonts w:ascii="Arial" w:hAnsi="Arial" w:cs="Arial"/>
        </w:rPr>
      </w:pPr>
      <w:r>
        <w:rPr>
          <w:rFonts w:ascii="Arial" w:hAnsi="Arial" w:cs="Arial"/>
        </w:rPr>
        <w:t>2. Surveys: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B7B85" w:rsidRPr="006B7B85">
        <w:rPr>
          <w:rFonts w:ascii="Arial" w:hAnsi="Arial" w:cs="Arial"/>
        </w:rPr>
        <w:t>Coverage of new surveys.</w:t>
      </w:r>
    </w:p>
    <w:p w:rsidR="006B7B85" w:rsidRPr="006B7B85" w:rsidRDefault="006B7B85" w:rsidP="00291779">
      <w:pPr>
        <w:ind w:left="2880" w:firstLine="720"/>
        <w:rPr>
          <w:rFonts w:ascii="Arial" w:hAnsi="Arial" w:cs="Arial"/>
        </w:rPr>
      </w:pPr>
      <w:r w:rsidRPr="006B7B85">
        <w:rPr>
          <w:rFonts w:ascii="Arial" w:hAnsi="Arial" w:cs="Arial"/>
        </w:rPr>
        <w:t>New technologies and /or equipment</w:t>
      </w:r>
    </w:p>
    <w:p w:rsidR="006B7B85" w:rsidRPr="006B7B85" w:rsidRDefault="006B7B85" w:rsidP="00291779">
      <w:pPr>
        <w:ind w:left="2880" w:firstLine="720"/>
        <w:rPr>
          <w:rFonts w:ascii="Arial" w:hAnsi="Arial" w:cs="Arial"/>
        </w:rPr>
      </w:pPr>
      <w:r w:rsidRPr="006B7B85">
        <w:rPr>
          <w:rFonts w:ascii="Arial" w:hAnsi="Arial" w:cs="Arial"/>
        </w:rPr>
        <w:t>New ships</w:t>
      </w:r>
    </w:p>
    <w:p w:rsidR="006B7B85" w:rsidRPr="006B7B85" w:rsidRDefault="006B7B85" w:rsidP="00291779">
      <w:pPr>
        <w:ind w:left="3600"/>
        <w:rPr>
          <w:rFonts w:ascii="Arial" w:hAnsi="Arial" w:cs="Arial"/>
        </w:rPr>
      </w:pPr>
      <w:proofErr w:type="spellStart"/>
      <w:r w:rsidRPr="006B7B85">
        <w:rPr>
          <w:rFonts w:ascii="Arial" w:hAnsi="Arial" w:cs="Arial"/>
        </w:rPr>
        <w:t>Crowdsourced</w:t>
      </w:r>
      <w:proofErr w:type="spellEnd"/>
      <w:r w:rsidRPr="006B7B85">
        <w:rPr>
          <w:rFonts w:ascii="Arial" w:hAnsi="Arial" w:cs="Arial"/>
        </w:rPr>
        <w:t xml:space="preserve"> and satellite-derived bathymetry - national policy</w:t>
      </w:r>
    </w:p>
    <w:p w:rsidR="006B7B85" w:rsidRPr="006B7B85" w:rsidRDefault="006B7B85" w:rsidP="00291779">
      <w:pPr>
        <w:ind w:left="2880" w:firstLine="720"/>
        <w:rPr>
          <w:rFonts w:ascii="Arial" w:hAnsi="Arial" w:cs="Arial"/>
        </w:rPr>
      </w:pPr>
      <w:r w:rsidRPr="006B7B85">
        <w:rPr>
          <w:rFonts w:ascii="Arial" w:hAnsi="Arial" w:cs="Arial"/>
        </w:rPr>
        <w:t>Challenges and achievements</w:t>
      </w:r>
    </w:p>
    <w:p w:rsidR="006B7B85" w:rsidRPr="006B7B85" w:rsidRDefault="00291779" w:rsidP="006B7B85">
      <w:pPr>
        <w:rPr>
          <w:rFonts w:ascii="Arial" w:hAnsi="Arial" w:cs="Arial"/>
        </w:rPr>
      </w:pPr>
      <w:r>
        <w:rPr>
          <w:rFonts w:ascii="Arial" w:hAnsi="Arial" w:cs="Arial"/>
        </w:rPr>
        <w:t>3. New charts &amp; updates: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B7B85" w:rsidRPr="006B7B85">
        <w:rPr>
          <w:rFonts w:ascii="Arial" w:hAnsi="Arial" w:cs="Arial"/>
        </w:rPr>
        <w:t>ENC coverage, gaps and overlaps</w:t>
      </w:r>
    </w:p>
    <w:p w:rsidR="006B7B85" w:rsidRPr="006B7B85" w:rsidRDefault="006B7B85" w:rsidP="00291779">
      <w:pPr>
        <w:ind w:left="2880" w:firstLine="720"/>
        <w:rPr>
          <w:rFonts w:ascii="Arial" w:hAnsi="Arial" w:cs="Arial"/>
        </w:rPr>
      </w:pPr>
      <w:r w:rsidRPr="006B7B85">
        <w:rPr>
          <w:rFonts w:ascii="Arial" w:hAnsi="Arial" w:cs="Arial"/>
        </w:rPr>
        <w:t>ENC distribution method</w:t>
      </w:r>
    </w:p>
    <w:p w:rsidR="006B7B85" w:rsidRPr="006B7B85" w:rsidRDefault="006B7B85" w:rsidP="00291779">
      <w:pPr>
        <w:ind w:left="2880" w:firstLine="720"/>
        <w:rPr>
          <w:rFonts w:ascii="Arial" w:hAnsi="Arial" w:cs="Arial"/>
        </w:rPr>
      </w:pPr>
      <w:r w:rsidRPr="006B7B85">
        <w:rPr>
          <w:rFonts w:ascii="Arial" w:hAnsi="Arial" w:cs="Arial"/>
        </w:rPr>
        <w:t>RNCs</w:t>
      </w:r>
    </w:p>
    <w:p w:rsidR="006B7B85" w:rsidRPr="006B7B85" w:rsidRDefault="006B7B85" w:rsidP="00291779">
      <w:pPr>
        <w:ind w:left="3600"/>
        <w:rPr>
          <w:rFonts w:ascii="Arial" w:hAnsi="Arial" w:cs="Arial"/>
        </w:rPr>
      </w:pPr>
      <w:r w:rsidRPr="006B7B85">
        <w:rPr>
          <w:rFonts w:ascii="Arial" w:hAnsi="Arial" w:cs="Arial"/>
        </w:rPr>
        <w:t>INT charts</w:t>
      </w:r>
    </w:p>
    <w:p w:rsidR="006B7B85" w:rsidRPr="006B7B85" w:rsidRDefault="006B7B85" w:rsidP="00291779">
      <w:pPr>
        <w:ind w:left="2880" w:firstLine="720"/>
        <w:rPr>
          <w:rFonts w:ascii="Arial" w:hAnsi="Arial" w:cs="Arial"/>
        </w:rPr>
      </w:pPr>
      <w:r w:rsidRPr="006B7B85">
        <w:rPr>
          <w:rFonts w:ascii="Arial" w:hAnsi="Arial" w:cs="Arial"/>
        </w:rPr>
        <w:t>National paper charts</w:t>
      </w:r>
    </w:p>
    <w:p w:rsidR="006B7B85" w:rsidRPr="006B7B85" w:rsidRDefault="006B7B85" w:rsidP="00291779">
      <w:pPr>
        <w:ind w:left="2880" w:firstLine="720"/>
        <w:rPr>
          <w:rFonts w:ascii="Arial" w:hAnsi="Arial" w:cs="Arial"/>
        </w:rPr>
      </w:pPr>
      <w:r w:rsidRPr="006B7B85">
        <w:rPr>
          <w:rFonts w:ascii="Arial" w:hAnsi="Arial" w:cs="Arial"/>
        </w:rPr>
        <w:t>Other charts, e.g. for pleasure craft</w:t>
      </w:r>
    </w:p>
    <w:p w:rsidR="006B7B85" w:rsidRPr="006B7B85" w:rsidRDefault="006B7B85" w:rsidP="00291779">
      <w:pPr>
        <w:ind w:left="2880" w:firstLine="720"/>
        <w:rPr>
          <w:rFonts w:ascii="Arial" w:hAnsi="Arial" w:cs="Arial"/>
        </w:rPr>
      </w:pPr>
      <w:r w:rsidRPr="006B7B85">
        <w:rPr>
          <w:rFonts w:ascii="Arial" w:hAnsi="Arial" w:cs="Arial"/>
        </w:rPr>
        <w:t>Challenges and achievements</w:t>
      </w:r>
    </w:p>
    <w:p w:rsidR="006B7B85" w:rsidRPr="006B7B85" w:rsidRDefault="00291779" w:rsidP="006B7B85">
      <w:pPr>
        <w:rPr>
          <w:rFonts w:ascii="Arial" w:hAnsi="Arial" w:cs="Arial"/>
        </w:rPr>
      </w:pPr>
      <w:r>
        <w:rPr>
          <w:rFonts w:ascii="Arial" w:hAnsi="Arial" w:cs="Arial"/>
        </w:rPr>
        <w:t>4. New publications &amp; updates:</w:t>
      </w:r>
      <w:r>
        <w:rPr>
          <w:rFonts w:ascii="Arial" w:hAnsi="Arial" w:cs="Arial"/>
        </w:rPr>
        <w:tab/>
      </w:r>
      <w:r w:rsidR="006B7B85" w:rsidRPr="006B7B85">
        <w:rPr>
          <w:rFonts w:ascii="Arial" w:hAnsi="Arial" w:cs="Arial"/>
        </w:rPr>
        <w:t>New Publications</w:t>
      </w:r>
    </w:p>
    <w:p w:rsidR="006B7B85" w:rsidRPr="006B7B85" w:rsidRDefault="006B7B85" w:rsidP="00291779">
      <w:pPr>
        <w:ind w:left="2880" w:firstLine="720"/>
        <w:rPr>
          <w:rFonts w:ascii="Arial" w:hAnsi="Arial" w:cs="Arial"/>
        </w:rPr>
      </w:pPr>
      <w:r w:rsidRPr="006B7B85">
        <w:rPr>
          <w:rFonts w:ascii="Arial" w:hAnsi="Arial" w:cs="Arial"/>
        </w:rPr>
        <w:t>Updated publications</w:t>
      </w:r>
    </w:p>
    <w:p w:rsidR="006B7B85" w:rsidRPr="006B7B85" w:rsidRDefault="006B7B85" w:rsidP="00291779">
      <w:pPr>
        <w:ind w:left="2880" w:firstLine="720"/>
        <w:rPr>
          <w:rFonts w:ascii="Arial" w:hAnsi="Arial" w:cs="Arial"/>
        </w:rPr>
      </w:pPr>
      <w:r w:rsidRPr="006B7B85">
        <w:rPr>
          <w:rFonts w:ascii="Arial" w:hAnsi="Arial" w:cs="Arial"/>
        </w:rPr>
        <w:t>Means of delivery, e.g. paper, digital</w:t>
      </w:r>
    </w:p>
    <w:p w:rsidR="006B7B85" w:rsidRPr="006B7B85" w:rsidRDefault="006B7B85" w:rsidP="00291779">
      <w:pPr>
        <w:ind w:left="2880" w:firstLine="720"/>
        <w:rPr>
          <w:rFonts w:ascii="Arial" w:hAnsi="Arial" w:cs="Arial"/>
        </w:rPr>
      </w:pPr>
      <w:r w:rsidRPr="006B7B85">
        <w:rPr>
          <w:rFonts w:ascii="Arial" w:hAnsi="Arial" w:cs="Arial"/>
        </w:rPr>
        <w:t>Challenges and achievements</w:t>
      </w:r>
    </w:p>
    <w:p w:rsidR="006B7B85" w:rsidRPr="006B7B85" w:rsidRDefault="00291779" w:rsidP="006B7B85">
      <w:pPr>
        <w:rPr>
          <w:rFonts w:ascii="Arial" w:hAnsi="Arial" w:cs="Arial"/>
        </w:rPr>
      </w:pPr>
      <w:r>
        <w:rPr>
          <w:rFonts w:ascii="Arial" w:hAnsi="Arial" w:cs="Arial"/>
        </w:rPr>
        <w:t>5. MSI: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B7B85" w:rsidRPr="006B7B85">
        <w:rPr>
          <w:rFonts w:ascii="Arial" w:hAnsi="Arial" w:cs="Arial"/>
        </w:rPr>
        <w:t>Existing infrastructure for MSI dissemination</w:t>
      </w:r>
    </w:p>
    <w:p w:rsidR="006B7B85" w:rsidRPr="006B7B85" w:rsidRDefault="006B7B85" w:rsidP="00291779">
      <w:pPr>
        <w:ind w:left="2880" w:firstLine="720"/>
        <w:rPr>
          <w:rFonts w:ascii="Arial" w:hAnsi="Arial" w:cs="Arial"/>
        </w:rPr>
      </w:pPr>
      <w:r w:rsidRPr="006B7B85">
        <w:rPr>
          <w:rFonts w:ascii="Arial" w:hAnsi="Arial" w:cs="Arial"/>
        </w:rPr>
        <w:t>Statistics on work of the National Coordinator</w:t>
      </w:r>
    </w:p>
    <w:p w:rsidR="006B7B85" w:rsidRPr="006B7B85" w:rsidRDefault="006B7B85" w:rsidP="00291779">
      <w:pPr>
        <w:ind w:left="3600"/>
        <w:rPr>
          <w:rFonts w:ascii="Arial" w:hAnsi="Arial" w:cs="Arial"/>
        </w:rPr>
      </w:pPr>
      <w:r w:rsidRPr="006B7B85">
        <w:rPr>
          <w:rFonts w:ascii="Arial" w:hAnsi="Arial" w:cs="Arial"/>
        </w:rPr>
        <w:t>New infrastructure in accordance with GMDSS Master Plan</w:t>
      </w:r>
    </w:p>
    <w:p w:rsidR="006B7B85" w:rsidRPr="006B7B85" w:rsidRDefault="006B7B85" w:rsidP="00291779">
      <w:pPr>
        <w:ind w:left="2880" w:firstLine="720"/>
        <w:rPr>
          <w:rFonts w:ascii="Arial" w:hAnsi="Arial" w:cs="Arial"/>
        </w:rPr>
      </w:pPr>
      <w:r w:rsidRPr="006B7B85">
        <w:rPr>
          <w:rFonts w:ascii="Arial" w:hAnsi="Arial" w:cs="Arial"/>
        </w:rPr>
        <w:t>Challenges and achievements</w:t>
      </w:r>
    </w:p>
    <w:p w:rsidR="006B7B85" w:rsidRPr="006B7B85" w:rsidRDefault="006B7B85" w:rsidP="0041640B">
      <w:pPr>
        <w:ind w:left="2880" w:firstLine="720"/>
        <w:rPr>
          <w:rFonts w:ascii="Arial" w:hAnsi="Arial" w:cs="Arial"/>
        </w:rPr>
      </w:pPr>
      <w:r w:rsidRPr="006B7B85">
        <w:rPr>
          <w:rFonts w:ascii="Arial" w:hAnsi="Arial" w:cs="Arial"/>
        </w:rPr>
        <w:lastRenderedPageBreak/>
        <w:t>Note: use the WWNWS template for this section</w:t>
      </w:r>
    </w:p>
    <w:p w:rsidR="006B7B85" w:rsidRPr="006B7B85" w:rsidRDefault="006B7B85" w:rsidP="006B7B85">
      <w:pPr>
        <w:rPr>
          <w:rFonts w:ascii="Arial" w:hAnsi="Arial" w:cs="Arial"/>
        </w:rPr>
      </w:pPr>
      <w:r w:rsidRPr="006B7B85">
        <w:rPr>
          <w:rFonts w:ascii="Arial" w:hAnsi="Arial" w:cs="Arial"/>
        </w:rPr>
        <w:t>6. C-55:</w:t>
      </w:r>
      <w:r w:rsidR="0041640B">
        <w:rPr>
          <w:rFonts w:ascii="Arial" w:hAnsi="Arial" w:cs="Arial"/>
        </w:rPr>
        <w:tab/>
      </w:r>
      <w:r w:rsidR="0041640B">
        <w:rPr>
          <w:rFonts w:ascii="Arial" w:hAnsi="Arial" w:cs="Arial"/>
        </w:rPr>
        <w:tab/>
      </w:r>
      <w:r w:rsidR="0041640B">
        <w:rPr>
          <w:rFonts w:ascii="Arial" w:hAnsi="Arial" w:cs="Arial"/>
        </w:rPr>
        <w:tab/>
      </w:r>
      <w:r w:rsidR="0041640B">
        <w:rPr>
          <w:rFonts w:ascii="Arial" w:hAnsi="Arial" w:cs="Arial"/>
        </w:rPr>
        <w:tab/>
      </w:r>
      <w:r w:rsidRPr="006B7B85">
        <w:rPr>
          <w:rFonts w:ascii="Arial" w:hAnsi="Arial" w:cs="Arial"/>
        </w:rPr>
        <w:t>Latest update</w:t>
      </w:r>
    </w:p>
    <w:p w:rsidR="006B7B85" w:rsidRPr="006B7B85" w:rsidRDefault="006B7B85" w:rsidP="0041640B">
      <w:pPr>
        <w:ind w:left="3600"/>
        <w:rPr>
          <w:rFonts w:ascii="Arial" w:hAnsi="Arial" w:cs="Arial"/>
        </w:rPr>
      </w:pPr>
      <w:r w:rsidRPr="006B7B85">
        <w:rPr>
          <w:rFonts w:ascii="Arial" w:hAnsi="Arial" w:cs="Arial"/>
        </w:rPr>
        <w:t>Note: use the available template to update C-55 or the online system.</w:t>
      </w:r>
    </w:p>
    <w:p w:rsidR="006B7B85" w:rsidRPr="006B7B85" w:rsidRDefault="0041640B" w:rsidP="006B7B85">
      <w:pPr>
        <w:rPr>
          <w:rFonts w:ascii="Arial" w:hAnsi="Arial" w:cs="Arial"/>
        </w:rPr>
      </w:pPr>
      <w:r>
        <w:rPr>
          <w:rFonts w:ascii="Arial" w:hAnsi="Arial" w:cs="Arial"/>
        </w:rPr>
        <w:t>7. Capacity Building: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B7B85" w:rsidRPr="006B7B85">
        <w:rPr>
          <w:rFonts w:ascii="Arial" w:hAnsi="Arial" w:cs="Arial"/>
        </w:rPr>
        <w:t>Offer of and/or demand for Capacity Building</w:t>
      </w:r>
    </w:p>
    <w:p w:rsidR="006B7B85" w:rsidRPr="006B7B85" w:rsidRDefault="006B7B85" w:rsidP="0041640B">
      <w:pPr>
        <w:ind w:left="2880" w:firstLine="720"/>
        <w:rPr>
          <w:rFonts w:ascii="Arial" w:hAnsi="Arial" w:cs="Arial"/>
        </w:rPr>
      </w:pPr>
      <w:r w:rsidRPr="006B7B85">
        <w:rPr>
          <w:rFonts w:ascii="Arial" w:hAnsi="Arial" w:cs="Arial"/>
        </w:rPr>
        <w:t>Training received, needed, offered</w:t>
      </w:r>
    </w:p>
    <w:p w:rsidR="006B7B85" w:rsidRPr="006B7B85" w:rsidRDefault="006B7B85" w:rsidP="0041640B">
      <w:pPr>
        <w:ind w:left="3600"/>
        <w:rPr>
          <w:rFonts w:ascii="Arial" w:hAnsi="Arial" w:cs="Arial"/>
        </w:rPr>
      </w:pPr>
      <w:r w:rsidRPr="006B7B85">
        <w:rPr>
          <w:rFonts w:ascii="Arial" w:hAnsi="Arial" w:cs="Arial"/>
        </w:rPr>
        <w:t>Status of national, bilateral, multilateral or regional development projects with hydrographic component (In progress, planned, under evaluation or study)</w:t>
      </w:r>
    </w:p>
    <w:p w:rsidR="006B7B85" w:rsidRPr="006B7B85" w:rsidRDefault="006B7B85" w:rsidP="0041640B">
      <w:pPr>
        <w:ind w:left="2880" w:firstLine="720"/>
        <w:rPr>
          <w:rFonts w:ascii="Arial" w:hAnsi="Arial" w:cs="Arial"/>
        </w:rPr>
      </w:pPr>
      <w:r w:rsidRPr="006B7B85">
        <w:rPr>
          <w:rFonts w:ascii="Arial" w:hAnsi="Arial" w:cs="Arial"/>
        </w:rPr>
        <w:t>Definition of proposals and requests to the IHO CBSC</w:t>
      </w:r>
    </w:p>
    <w:p w:rsidR="006B7B85" w:rsidRPr="006B7B85" w:rsidRDefault="0041640B" w:rsidP="006B7B85">
      <w:pPr>
        <w:rPr>
          <w:rFonts w:ascii="Arial" w:hAnsi="Arial" w:cs="Arial"/>
        </w:rPr>
      </w:pPr>
      <w:r>
        <w:rPr>
          <w:rFonts w:ascii="Arial" w:hAnsi="Arial" w:cs="Arial"/>
        </w:rPr>
        <w:t>8. Oceanographic activities: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B7B85" w:rsidRPr="006B7B85">
        <w:rPr>
          <w:rFonts w:ascii="Arial" w:hAnsi="Arial" w:cs="Arial"/>
        </w:rPr>
        <w:t>General</w:t>
      </w:r>
    </w:p>
    <w:p w:rsidR="006B7B85" w:rsidRPr="006B7B85" w:rsidRDefault="006B7B85" w:rsidP="0041640B">
      <w:pPr>
        <w:ind w:left="2880" w:firstLine="720"/>
        <w:rPr>
          <w:rFonts w:ascii="Arial" w:hAnsi="Arial" w:cs="Arial"/>
        </w:rPr>
      </w:pPr>
      <w:r w:rsidRPr="006B7B85">
        <w:rPr>
          <w:rFonts w:ascii="Arial" w:hAnsi="Arial" w:cs="Arial"/>
        </w:rPr>
        <w:t>GEBCO/IBC’s activities, GEBCO Seabed 2030 activities</w:t>
      </w:r>
    </w:p>
    <w:p w:rsidR="006B7B85" w:rsidRPr="006B7B85" w:rsidRDefault="006B7B85" w:rsidP="0041640B">
      <w:pPr>
        <w:ind w:left="2880" w:firstLine="720"/>
        <w:rPr>
          <w:rFonts w:ascii="Arial" w:hAnsi="Arial" w:cs="Arial"/>
        </w:rPr>
      </w:pPr>
      <w:r w:rsidRPr="006B7B85">
        <w:rPr>
          <w:rFonts w:ascii="Arial" w:hAnsi="Arial" w:cs="Arial"/>
        </w:rPr>
        <w:t>Tide gauge network</w:t>
      </w:r>
    </w:p>
    <w:p w:rsidR="006B7B85" w:rsidRPr="006B7B85" w:rsidRDefault="006B7B85" w:rsidP="0041640B">
      <w:pPr>
        <w:ind w:left="2880" w:firstLine="720"/>
        <w:rPr>
          <w:rFonts w:ascii="Arial" w:hAnsi="Arial" w:cs="Arial"/>
        </w:rPr>
      </w:pPr>
      <w:r w:rsidRPr="006B7B85">
        <w:rPr>
          <w:rFonts w:ascii="Arial" w:hAnsi="Arial" w:cs="Arial"/>
        </w:rPr>
        <w:t>New equipment</w:t>
      </w:r>
    </w:p>
    <w:p w:rsidR="006B7B85" w:rsidRPr="006B7B85" w:rsidRDefault="006B7B85" w:rsidP="0041640B">
      <w:pPr>
        <w:ind w:left="2880" w:firstLine="720"/>
        <w:rPr>
          <w:rFonts w:ascii="Arial" w:hAnsi="Arial" w:cs="Arial"/>
        </w:rPr>
      </w:pPr>
      <w:r w:rsidRPr="006B7B85">
        <w:rPr>
          <w:rFonts w:ascii="Arial" w:hAnsi="Arial" w:cs="Arial"/>
        </w:rPr>
        <w:t>Challenges and achievements</w:t>
      </w:r>
    </w:p>
    <w:p w:rsidR="006B7B85" w:rsidRPr="006B7B85" w:rsidRDefault="006B7B85" w:rsidP="006B7B85">
      <w:pPr>
        <w:rPr>
          <w:rFonts w:ascii="Arial" w:hAnsi="Arial" w:cs="Arial"/>
        </w:rPr>
      </w:pPr>
      <w:r w:rsidRPr="006B7B85">
        <w:rPr>
          <w:rFonts w:ascii="Arial" w:hAnsi="Arial" w:cs="Arial"/>
        </w:rPr>
        <w:t>9</w:t>
      </w:r>
      <w:r w:rsidR="0041640B">
        <w:rPr>
          <w:rFonts w:ascii="Arial" w:hAnsi="Arial" w:cs="Arial"/>
        </w:rPr>
        <w:t>. Spatial data infrastructures:</w:t>
      </w:r>
      <w:r w:rsidR="0041640B">
        <w:rPr>
          <w:rFonts w:ascii="Arial" w:hAnsi="Arial" w:cs="Arial"/>
        </w:rPr>
        <w:tab/>
      </w:r>
      <w:r w:rsidRPr="006B7B85">
        <w:rPr>
          <w:rFonts w:ascii="Arial" w:hAnsi="Arial" w:cs="Arial"/>
        </w:rPr>
        <w:t>Status of MSDI</w:t>
      </w:r>
    </w:p>
    <w:p w:rsidR="006B7B85" w:rsidRPr="006B7B85" w:rsidRDefault="006B7B85" w:rsidP="0041640B">
      <w:pPr>
        <w:ind w:left="2880" w:firstLine="720"/>
        <w:rPr>
          <w:rFonts w:ascii="Arial" w:hAnsi="Arial" w:cs="Arial"/>
        </w:rPr>
      </w:pPr>
      <w:r w:rsidRPr="006B7B85">
        <w:rPr>
          <w:rFonts w:ascii="Arial" w:hAnsi="Arial" w:cs="Arial"/>
        </w:rPr>
        <w:t>Relationship with the NSDI</w:t>
      </w:r>
    </w:p>
    <w:p w:rsidR="006B7B85" w:rsidRPr="006B7B85" w:rsidRDefault="006B7B85" w:rsidP="0041640B">
      <w:pPr>
        <w:ind w:left="3600"/>
        <w:rPr>
          <w:rFonts w:ascii="Arial" w:hAnsi="Arial" w:cs="Arial"/>
        </w:rPr>
      </w:pPr>
      <w:r w:rsidRPr="006B7B85">
        <w:rPr>
          <w:rFonts w:ascii="Arial" w:hAnsi="Arial" w:cs="Arial"/>
        </w:rPr>
        <w:t>Involvement in regional or global MSDI efforts</w:t>
      </w:r>
    </w:p>
    <w:p w:rsidR="006B7B85" w:rsidRPr="006B7B85" w:rsidRDefault="006B7B85" w:rsidP="0041640B">
      <w:pPr>
        <w:ind w:left="3600"/>
        <w:rPr>
          <w:rFonts w:ascii="Arial" w:hAnsi="Arial" w:cs="Arial"/>
        </w:rPr>
      </w:pPr>
      <w:r w:rsidRPr="006B7B85">
        <w:rPr>
          <w:rFonts w:ascii="Arial" w:hAnsi="Arial" w:cs="Arial"/>
        </w:rPr>
        <w:t>National implementation of the Shared Data Principles – including any national data policy and impact on marine data.</w:t>
      </w:r>
    </w:p>
    <w:p w:rsidR="006B7B85" w:rsidRPr="006B7B85" w:rsidRDefault="006B7B85" w:rsidP="0041640B">
      <w:pPr>
        <w:ind w:left="2880" w:firstLine="720"/>
        <w:rPr>
          <w:rFonts w:ascii="Arial" w:hAnsi="Arial" w:cs="Arial"/>
        </w:rPr>
      </w:pPr>
      <w:r w:rsidRPr="006B7B85">
        <w:rPr>
          <w:rFonts w:ascii="Arial" w:hAnsi="Arial" w:cs="Arial"/>
        </w:rPr>
        <w:t>MSDI national portal</w:t>
      </w:r>
    </w:p>
    <w:p w:rsidR="006B7B85" w:rsidRPr="006B7B85" w:rsidRDefault="006B7B85" w:rsidP="0041640B">
      <w:pPr>
        <w:ind w:left="2880" w:firstLine="720"/>
        <w:rPr>
          <w:rFonts w:ascii="Arial" w:hAnsi="Arial" w:cs="Arial"/>
        </w:rPr>
      </w:pPr>
      <w:r w:rsidRPr="006B7B85">
        <w:rPr>
          <w:rFonts w:ascii="Arial" w:hAnsi="Arial" w:cs="Arial"/>
        </w:rPr>
        <w:t>Best practices and lessons learned</w:t>
      </w:r>
    </w:p>
    <w:p w:rsidR="006B7B85" w:rsidRPr="006B7B85" w:rsidRDefault="006B7B85" w:rsidP="0041640B">
      <w:pPr>
        <w:ind w:left="2880" w:firstLine="720"/>
        <w:rPr>
          <w:rFonts w:ascii="Arial" w:hAnsi="Arial" w:cs="Arial"/>
        </w:rPr>
      </w:pPr>
      <w:r w:rsidRPr="006B7B85">
        <w:rPr>
          <w:rFonts w:ascii="Arial" w:hAnsi="Arial" w:cs="Arial"/>
        </w:rPr>
        <w:t>Challenges and achievements</w:t>
      </w:r>
    </w:p>
    <w:p w:rsidR="006B7B85" w:rsidRPr="006B7B85" w:rsidRDefault="0041640B" w:rsidP="006B7B85">
      <w:pPr>
        <w:rPr>
          <w:rFonts w:ascii="Arial" w:hAnsi="Arial" w:cs="Arial"/>
        </w:rPr>
      </w:pPr>
      <w:r>
        <w:rPr>
          <w:rFonts w:ascii="Arial" w:hAnsi="Arial" w:cs="Arial"/>
        </w:rPr>
        <w:t>10. Innovation: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B7B85" w:rsidRPr="006B7B85">
        <w:rPr>
          <w:rFonts w:ascii="Arial" w:hAnsi="Arial" w:cs="Arial"/>
        </w:rPr>
        <w:t>Use of new technologies</w:t>
      </w:r>
    </w:p>
    <w:p w:rsidR="006B7B85" w:rsidRPr="006B7B85" w:rsidRDefault="006B7B85" w:rsidP="0041640B">
      <w:pPr>
        <w:ind w:left="2880" w:firstLine="720"/>
        <w:rPr>
          <w:rFonts w:ascii="Arial" w:hAnsi="Arial" w:cs="Arial"/>
        </w:rPr>
      </w:pPr>
      <w:r w:rsidRPr="006B7B85">
        <w:rPr>
          <w:rFonts w:ascii="Arial" w:hAnsi="Arial" w:cs="Arial"/>
        </w:rPr>
        <w:t>Risk assessment</w:t>
      </w:r>
    </w:p>
    <w:p w:rsidR="006B7B85" w:rsidRPr="006B7B85" w:rsidRDefault="006B7B85" w:rsidP="0041640B">
      <w:pPr>
        <w:ind w:left="2880" w:firstLine="720"/>
        <w:rPr>
          <w:rFonts w:ascii="Arial" w:hAnsi="Arial" w:cs="Arial"/>
        </w:rPr>
      </w:pPr>
      <w:r w:rsidRPr="006B7B85">
        <w:rPr>
          <w:rFonts w:ascii="Arial" w:hAnsi="Arial" w:cs="Arial"/>
        </w:rPr>
        <w:t>Policy matters</w:t>
      </w:r>
    </w:p>
    <w:p w:rsidR="006B7B85" w:rsidRPr="006B7B85" w:rsidRDefault="0041640B" w:rsidP="006B7B85">
      <w:pPr>
        <w:rPr>
          <w:rFonts w:ascii="Arial" w:hAnsi="Arial" w:cs="Arial"/>
        </w:rPr>
      </w:pPr>
      <w:r>
        <w:rPr>
          <w:rFonts w:ascii="Arial" w:hAnsi="Arial" w:cs="Arial"/>
        </w:rPr>
        <w:t>11. Other activities: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B7B85" w:rsidRPr="006B7B85">
        <w:rPr>
          <w:rFonts w:ascii="Arial" w:hAnsi="Arial" w:cs="Arial"/>
        </w:rPr>
        <w:t>Participation in IHO meetings</w:t>
      </w:r>
    </w:p>
    <w:p w:rsidR="006B7B85" w:rsidRPr="006B7B85" w:rsidRDefault="006B7B85" w:rsidP="0041640B">
      <w:pPr>
        <w:ind w:left="2880" w:firstLine="720"/>
        <w:rPr>
          <w:rFonts w:ascii="Arial" w:hAnsi="Arial" w:cs="Arial"/>
        </w:rPr>
      </w:pPr>
      <w:r w:rsidRPr="006B7B85">
        <w:rPr>
          <w:rFonts w:ascii="Arial" w:hAnsi="Arial" w:cs="Arial"/>
        </w:rPr>
        <w:t>Meteorological data collection</w:t>
      </w:r>
    </w:p>
    <w:p w:rsidR="006B7B85" w:rsidRPr="006B7B85" w:rsidRDefault="006B7B85" w:rsidP="0041640B">
      <w:pPr>
        <w:ind w:left="2880" w:firstLine="720"/>
        <w:rPr>
          <w:rFonts w:ascii="Arial" w:hAnsi="Arial" w:cs="Arial"/>
        </w:rPr>
      </w:pPr>
      <w:r w:rsidRPr="006B7B85">
        <w:rPr>
          <w:rFonts w:ascii="Arial" w:hAnsi="Arial" w:cs="Arial"/>
        </w:rPr>
        <w:t>Geospatial studies</w:t>
      </w:r>
    </w:p>
    <w:p w:rsidR="006B7B85" w:rsidRPr="006B7B85" w:rsidRDefault="006B7B85" w:rsidP="0041640B">
      <w:pPr>
        <w:ind w:left="2880" w:firstLine="720"/>
        <w:rPr>
          <w:rFonts w:ascii="Arial" w:hAnsi="Arial" w:cs="Arial"/>
        </w:rPr>
      </w:pPr>
      <w:r w:rsidRPr="006B7B85">
        <w:rPr>
          <w:rFonts w:ascii="Arial" w:hAnsi="Arial" w:cs="Arial"/>
        </w:rPr>
        <w:t>Preparation for responses to disasters</w:t>
      </w:r>
    </w:p>
    <w:p w:rsidR="006B7B85" w:rsidRPr="006B7B85" w:rsidRDefault="006B7B85" w:rsidP="0041640B">
      <w:pPr>
        <w:ind w:left="2880" w:firstLine="720"/>
        <w:rPr>
          <w:rFonts w:ascii="Arial" w:hAnsi="Arial" w:cs="Arial"/>
        </w:rPr>
      </w:pPr>
      <w:r w:rsidRPr="006B7B85">
        <w:rPr>
          <w:rFonts w:ascii="Arial" w:hAnsi="Arial" w:cs="Arial"/>
        </w:rPr>
        <w:t>Environmental protection</w:t>
      </w:r>
    </w:p>
    <w:p w:rsidR="006B7B85" w:rsidRPr="006B7B85" w:rsidRDefault="006B7B85" w:rsidP="0041640B">
      <w:pPr>
        <w:ind w:left="2880" w:firstLine="720"/>
        <w:rPr>
          <w:rFonts w:ascii="Arial" w:hAnsi="Arial" w:cs="Arial"/>
        </w:rPr>
      </w:pPr>
      <w:r w:rsidRPr="006B7B85">
        <w:rPr>
          <w:rFonts w:ascii="Arial" w:hAnsi="Arial" w:cs="Arial"/>
        </w:rPr>
        <w:lastRenderedPageBreak/>
        <w:t>Engagement with the Maritime Administration</w:t>
      </w:r>
    </w:p>
    <w:p w:rsidR="006B7B85" w:rsidRPr="006B7B85" w:rsidRDefault="006B7B85" w:rsidP="0041640B">
      <w:pPr>
        <w:ind w:left="2880" w:firstLine="720"/>
        <w:rPr>
          <w:rFonts w:ascii="Arial" w:hAnsi="Arial" w:cs="Arial"/>
        </w:rPr>
      </w:pPr>
      <w:r w:rsidRPr="006B7B85">
        <w:rPr>
          <w:rFonts w:ascii="Arial" w:hAnsi="Arial" w:cs="Arial"/>
        </w:rPr>
        <w:t>Aids to Navigation matters</w:t>
      </w:r>
    </w:p>
    <w:p w:rsidR="006B7B85" w:rsidRPr="006B7B85" w:rsidRDefault="006B7B85" w:rsidP="0041640B">
      <w:pPr>
        <w:ind w:left="2880" w:firstLine="720"/>
        <w:rPr>
          <w:rFonts w:ascii="Arial" w:hAnsi="Arial" w:cs="Arial"/>
        </w:rPr>
      </w:pPr>
      <w:r w:rsidRPr="006B7B85">
        <w:rPr>
          <w:rFonts w:ascii="Arial" w:hAnsi="Arial" w:cs="Arial"/>
        </w:rPr>
        <w:t>Magnetic and gravity surveys</w:t>
      </w:r>
    </w:p>
    <w:p w:rsidR="006B7B85" w:rsidRPr="006B7B85" w:rsidRDefault="006B7B85" w:rsidP="0041640B">
      <w:pPr>
        <w:ind w:left="2880" w:firstLine="720"/>
        <w:rPr>
          <w:rFonts w:ascii="Arial" w:hAnsi="Arial" w:cs="Arial"/>
        </w:rPr>
      </w:pPr>
      <w:r w:rsidRPr="006B7B85">
        <w:rPr>
          <w:rFonts w:ascii="Arial" w:hAnsi="Arial" w:cs="Arial"/>
        </w:rPr>
        <w:t>International engagements</w:t>
      </w:r>
    </w:p>
    <w:p w:rsidR="006B7B85" w:rsidRPr="006B7B85" w:rsidRDefault="006B7B85" w:rsidP="0041640B">
      <w:pPr>
        <w:ind w:left="2880" w:firstLine="720"/>
        <w:rPr>
          <w:rFonts w:ascii="Arial" w:hAnsi="Arial" w:cs="Arial"/>
        </w:rPr>
      </w:pPr>
      <w:bookmarkStart w:id="0" w:name="_GoBack"/>
      <w:bookmarkEnd w:id="0"/>
      <w:r w:rsidRPr="006B7B85">
        <w:rPr>
          <w:rFonts w:ascii="Arial" w:hAnsi="Arial" w:cs="Arial"/>
        </w:rPr>
        <w:t>Etc.</w:t>
      </w:r>
    </w:p>
    <w:p w:rsidR="00824A55" w:rsidRPr="006B7B85" w:rsidRDefault="006B7B85" w:rsidP="006B7B85">
      <w:pPr>
        <w:rPr>
          <w:rFonts w:ascii="Arial" w:hAnsi="Arial" w:cs="Arial"/>
        </w:rPr>
      </w:pPr>
      <w:r w:rsidRPr="006B7B85">
        <w:rPr>
          <w:rFonts w:ascii="Arial" w:hAnsi="Arial" w:cs="Arial"/>
        </w:rPr>
        <w:t>12. Conclusions:</w:t>
      </w:r>
    </w:p>
    <w:sectPr w:rsidR="00824A55" w:rsidRPr="006B7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B85"/>
    <w:rsid w:val="00291779"/>
    <w:rsid w:val="0041640B"/>
    <w:rsid w:val="006B7B85"/>
    <w:rsid w:val="0082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F37FE6-59BA-4C5A-AE53-253CD717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IHO</Company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</dc:creator>
  <cp:keywords/>
  <dc:description/>
  <cp:lastModifiedBy>YG</cp:lastModifiedBy>
  <cp:revision>3</cp:revision>
  <dcterms:created xsi:type="dcterms:W3CDTF">2021-08-02T07:29:00Z</dcterms:created>
  <dcterms:modified xsi:type="dcterms:W3CDTF">2021-08-02T07:38:00Z</dcterms:modified>
</cp:coreProperties>
</file>