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8C7" w14:textId="77777777" w:rsidR="00362568" w:rsidRPr="00362568" w:rsidRDefault="00362568" w:rsidP="00362568">
      <w:pPr>
        <w:jc w:val="center"/>
        <w:rPr>
          <w:b/>
          <w:sz w:val="40"/>
          <w:szCs w:val="40"/>
        </w:rPr>
      </w:pPr>
      <w:r w:rsidRPr="00362568">
        <w:rPr>
          <w:b/>
          <w:sz w:val="40"/>
          <w:szCs w:val="40"/>
        </w:rPr>
        <w:t>Terms of Reference (TOR)</w:t>
      </w:r>
    </w:p>
    <w:p w14:paraId="425C837E" w14:textId="77777777" w:rsidR="00362568" w:rsidRDefault="00362568" w:rsidP="00362568">
      <w:pPr>
        <w:jc w:val="center"/>
        <w:rPr>
          <w:b/>
          <w:sz w:val="40"/>
          <w:szCs w:val="40"/>
        </w:rPr>
      </w:pPr>
      <w:proofErr w:type="spellStart"/>
      <w:r w:rsidRPr="00362568">
        <w:rPr>
          <w:b/>
          <w:sz w:val="40"/>
          <w:szCs w:val="40"/>
        </w:rPr>
        <w:t>Meso</w:t>
      </w:r>
      <w:proofErr w:type="spellEnd"/>
      <w:r w:rsidRPr="00362568">
        <w:rPr>
          <w:b/>
          <w:sz w:val="40"/>
          <w:szCs w:val="40"/>
        </w:rPr>
        <w:t xml:space="preserve"> American – Caribbean Sea Hydrographic Commission (MACHC) Maritime Safety Information (MSI) Working Group (MSIWG)</w:t>
      </w:r>
    </w:p>
    <w:p w14:paraId="722D5382" w14:textId="77777777" w:rsidR="00362568" w:rsidRDefault="00362568" w:rsidP="003625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References: </w:t>
      </w:r>
    </w:p>
    <w:p w14:paraId="4FE9A128" w14:textId="77777777" w:rsidR="00362568" w:rsidRPr="00E93471" w:rsidRDefault="00362568" w:rsidP="00362568">
      <w:pPr>
        <w:pStyle w:val="ListParagraph"/>
        <w:numPr>
          <w:ilvl w:val="0"/>
          <w:numId w:val="1"/>
        </w:numPr>
      </w:pPr>
      <w:r w:rsidRPr="00E93471">
        <w:t>IMO Resolution MSC.468(101) – Amendments to Promulgation of Maritime Safety Information (Resolution A.705(17), as amended)</w:t>
      </w:r>
    </w:p>
    <w:p w14:paraId="50D849FB" w14:textId="77777777" w:rsidR="00362568" w:rsidRPr="00E93471" w:rsidRDefault="00362568" w:rsidP="00362568">
      <w:pPr>
        <w:pStyle w:val="ListParagraph"/>
        <w:numPr>
          <w:ilvl w:val="0"/>
          <w:numId w:val="1"/>
        </w:numPr>
      </w:pPr>
      <w:r w:rsidRPr="00E93471">
        <w:t>IMO Resolution MSC.469(101) – Amendments to World-Wide Navigational Warning Service (Resolution A.706(17), as amended)</w:t>
      </w:r>
    </w:p>
    <w:p w14:paraId="19C8D816" w14:textId="77777777" w:rsidR="00362568" w:rsidRDefault="00362568" w:rsidP="00362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Introduction:</w:t>
      </w:r>
    </w:p>
    <w:p w14:paraId="49167FA3" w14:textId="021D645C" w:rsidR="00362568" w:rsidRPr="00E93471" w:rsidRDefault="001A328B" w:rsidP="00362568">
      <w:r w:rsidRPr="00E93471">
        <w:t>At the 23</w:t>
      </w:r>
      <w:r w:rsidRPr="00E93471">
        <w:rPr>
          <w:vertAlign w:val="superscript"/>
        </w:rPr>
        <w:t>rd</w:t>
      </w:r>
      <w:r w:rsidRPr="00E93471">
        <w:t xml:space="preserve"> Meeting of the MACHC, members agreed to establish a regional MSI WG </w:t>
      </w:r>
      <w:r w:rsidR="00987A81">
        <w:t>to support</w:t>
      </w:r>
      <w:r w:rsidRPr="00E93471">
        <w:t xml:space="preserve"> the provision of MSI. </w:t>
      </w:r>
      <w:r w:rsidR="00987A81">
        <w:t>It will f</w:t>
      </w:r>
      <w:r w:rsidRPr="00E93471">
        <w:t>acilitat</w:t>
      </w:r>
      <w:r w:rsidR="00987A81">
        <w:t>e</w:t>
      </w:r>
      <w:r w:rsidRPr="00E93471">
        <w:t xml:space="preserve"> the implementation of new technologies and </w:t>
      </w:r>
      <w:r w:rsidR="0004433B" w:rsidRPr="00E93471">
        <w:t xml:space="preserve">any necessary changes in procedures for disseminating MSI required by the Global Maritime Distress and Safety System (GMDSS). </w:t>
      </w:r>
    </w:p>
    <w:p w14:paraId="7F2B5A2A" w14:textId="77777777" w:rsidR="0004433B" w:rsidRDefault="0004433B" w:rsidP="00044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14:paraId="3D2F082D" w14:textId="77777777" w:rsidR="00E93471" w:rsidRPr="00E93471" w:rsidRDefault="0004433B" w:rsidP="00E93471">
      <w:pPr>
        <w:tabs>
          <w:tab w:val="left" w:pos="2160"/>
        </w:tabs>
        <w:spacing w:after="0"/>
        <w:ind w:left="2160" w:hanging="2160"/>
      </w:pPr>
      <w:r w:rsidRPr="00E93471">
        <w:t>The MACHC seeks to promote</w:t>
      </w:r>
      <w:r w:rsidR="00E93471" w:rsidRPr="00E93471">
        <w:t xml:space="preserve"> the enhancement of the provision of MSI to mariners at sea.</w:t>
      </w:r>
    </w:p>
    <w:p w14:paraId="50597732" w14:textId="51FD4855" w:rsidR="0004433B" w:rsidRPr="00E93471" w:rsidRDefault="00E93471" w:rsidP="00E93471">
      <w:pPr>
        <w:tabs>
          <w:tab w:val="left" w:pos="2160"/>
        </w:tabs>
        <w:spacing w:after="0"/>
      </w:pPr>
      <w:r w:rsidRPr="00E93471">
        <w:t>The MACHC MSI</w:t>
      </w:r>
      <w:r w:rsidR="008D2825">
        <w:t xml:space="preserve"> </w:t>
      </w:r>
      <w:r w:rsidR="00987A81">
        <w:t>WG</w:t>
      </w:r>
      <w:r w:rsidRPr="00E93471">
        <w:t xml:space="preserve"> effort will be based upon the principles of the promulgation of </w:t>
      </w:r>
      <w:proofErr w:type="gramStart"/>
      <w:r w:rsidRPr="00E93471">
        <w:t>MSI</w:t>
      </w:r>
      <w:proofErr w:type="gramEnd"/>
      <w:r w:rsidRPr="00E93471">
        <w:t xml:space="preserve"> and the World-Wide Navigation Warning Service found in IMO resolutions MSC.468(101) and MSC.469(101)</w:t>
      </w:r>
      <w:r w:rsidR="00EF4177">
        <w:t>, r</w:t>
      </w:r>
      <w:r w:rsidRPr="00E93471">
        <w:t xml:space="preserve">espectively. </w:t>
      </w:r>
      <w:r w:rsidR="008663D6" w:rsidRPr="00E93471">
        <w:t>Additionally,</w:t>
      </w:r>
      <w:r w:rsidRPr="00E93471">
        <w:t xml:space="preserve"> the MACHC MSI</w:t>
      </w:r>
      <w:r w:rsidR="008D2825">
        <w:t xml:space="preserve"> </w:t>
      </w:r>
      <w:r w:rsidRPr="00E93471">
        <w:t xml:space="preserve">WG will </w:t>
      </w:r>
      <w:r w:rsidR="00987A81">
        <w:t xml:space="preserve">coordinate with coastal states within the </w:t>
      </w:r>
      <w:r w:rsidRPr="00E93471">
        <w:t xml:space="preserve">MACHC </w:t>
      </w:r>
      <w:r w:rsidR="00987A81">
        <w:t>to ensure the MACHC, can meet</w:t>
      </w:r>
      <w:r w:rsidRPr="00E93471">
        <w:t xml:space="preserve"> the IRCC</w:t>
      </w:r>
      <w:r w:rsidR="00EF4177">
        <w:t>’s</w:t>
      </w:r>
      <w:r w:rsidRPr="00E93471">
        <w:t xml:space="preserve"> strategic performance indicator (SPI) 3.1</w:t>
      </w:r>
      <w:r w:rsidR="00987A81">
        <w:t xml:space="preserve">, which </w:t>
      </w:r>
      <w:r w:rsidRPr="00E93471">
        <w:t>concern</w:t>
      </w:r>
      <w:r w:rsidR="00987A81">
        <w:t>s</w:t>
      </w:r>
      <w:r w:rsidRPr="00E93471">
        <w:t xml:space="preserve"> coastal states having the capacity to provide MSI in accordance with the joint IMO/IHO/WMO manual on MSI. </w:t>
      </w:r>
    </w:p>
    <w:p w14:paraId="133E92A2" w14:textId="77777777" w:rsidR="0004433B" w:rsidRPr="00E93471" w:rsidRDefault="0004433B" w:rsidP="00362568"/>
    <w:p w14:paraId="628BFFAE" w14:textId="5AEC6904" w:rsidR="00E93471" w:rsidRPr="00E93471" w:rsidRDefault="00E93471" w:rsidP="00E93471">
      <w:r w:rsidRPr="00E93471">
        <w:t xml:space="preserve">The MSIWG should consider the following </w:t>
      </w:r>
      <w:r w:rsidR="002B6A66">
        <w:t>to support</w:t>
      </w:r>
      <w:r w:rsidRPr="00E93471">
        <w:t xml:space="preserve"> MSI development within the MACHC region:</w:t>
      </w:r>
    </w:p>
    <w:p w14:paraId="2FDCA435" w14:textId="416F7EB7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 xml:space="preserve">Facilitate GMDSS MSI services </w:t>
      </w:r>
      <w:r w:rsidR="002B6A66">
        <w:t xml:space="preserve">and </w:t>
      </w:r>
      <w:r>
        <w:t>arrange compliance with the regulations and recommendations of the IMO, IHO and other relevant organizations.</w:t>
      </w:r>
    </w:p>
    <w:p w14:paraId="3E94519B" w14:textId="77777777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>Facilitate cooperation concerning technical and administrative matters related to the MSI service.</w:t>
      </w:r>
    </w:p>
    <w:p w14:paraId="5B0B84AB" w14:textId="25FC13F9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 xml:space="preserve">Facilitate the exchange of information </w:t>
      </w:r>
      <w:r w:rsidR="0008320F">
        <w:t>concerning</w:t>
      </w:r>
      <w:r>
        <w:t xml:space="preserve"> events that could affect safety at sea</w:t>
      </w:r>
      <w:r w:rsidR="00A717A9">
        <w:t>.</w:t>
      </w:r>
      <w:r>
        <w:t xml:space="preserve"> </w:t>
      </w:r>
    </w:p>
    <w:p w14:paraId="63ED7A65" w14:textId="34570ECC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>Facilitate the exchange of advice</w:t>
      </w:r>
      <w:r w:rsidR="0008320F">
        <w:t xml:space="preserve"> and guidance</w:t>
      </w:r>
      <w:r>
        <w:t xml:space="preserve"> concerning </w:t>
      </w:r>
      <w:r w:rsidR="0008320F">
        <w:t>the dissemination</w:t>
      </w:r>
      <w:r>
        <w:t xml:space="preserve"> of</w:t>
      </w:r>
      <w:r w:rsidR="0008320F">
        <w:t xml:space="preserve"> </w:t>
      </w:r>
      <w:r>
        <w:t>MSI.</w:t>
      </w:r>
    </w:p>
    <w:p w14:paraId="287D7293" w14:textId="26D8BDB7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 xml:space="preserve">Facilitate harmonization of new and existing methods </w:t>
      </w:r>
      <w:r w:rsidR="0008320F">
        <w:t xml:space="preserve">to improve the content of </w:t>
      </w:r>
      <w:r>
        <w:t xml:space="preserve">MSI and </w:t>
      </w:r>
      <w:r w:rsidR="0008320F">
        <w:t>how seafarers receive it</w:t>
      </w:r>
      <w:r>
        <w:t xml:space="preserve">. </w:t>
      </w:r>
    </w:p>
    <w:p w14:paraId="6FA12ADF" w14:textId="4BD852AB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 xml:space="preserve">To evaluate and </w:t>
      </w:r>
      <w:r w:rsidR="004F6E0E">
        <w:t>discuss</w:t>
      </w:r>
      <w:r>
        <w:t xml:space="preserve"> new</w:t>
      </w:r>
      <w:r w:rsidR="004F6E0E">
        <w:t xml:space="preserve">, mandated, and proposed </w:t>
      </w:r>
      <w:r>
        <w:t xml:space="preserve">methods of providing MSI and to forward </w:t>
      </w:r>
      <w:r w:rsidR="004F6E0E">
        <w:t>concerns and questions</w:t>
      </w:r>
      <w:r>
        <w:t xml:space="preserve"> to the relevant </w:t>
      </w:r>
      <w:r w:rsidR="004F6E0E">
        <w:t>IMO</w:t>
      </w:r>
      <w:r w:rsidR="00A717A9">
        <w:t>,</w:t>
      </w:r>
      <w:r w:rsidR="00A0251C">
        <w:t xml:space="preserve"> </w:t>
      </w:r>
      <w:r w:rsidR="004F6E0E">
        <w:t>IHO</w:t>
      </w:r>
      <w:r w:rsidR="00A717A9">
        <w:t>, or WMO</w:t>
      </w:r>
      <w:r w:rsidR="004F6E0E">
        <w:t xml:space="preserve"> </w:t>
      </w:r>
      <w:r>
        <w:t xml:space="preserve">body. </w:t>
      </w:r>
    </w:p>
    <w:p w14:paraId="14F69311" w14:textId="77777777" w:rsidR="00E93471" w:rsidRDefault="00E93471" w:rsidP="00E93471">
      <w:pPr>
        <w:numPr>
          <w:ilvl w:val="0"/>
          <w:numId w:val="2"/>
        </w:numPr>
        <w:spacing w:after="0" w:line="240" w:lineRule="auto"/>
      </w:pPr>
      <w:r>
        <w:t xml:space="preserve">To exchange information about major planned operations at sea that are expected to affect international shipping in coastal waters of adjacent countries. </w:t>
      </w:r>
    </w:p>
    <w:p w14:paraId="5274B5F0" w14:textId="17022142" w:rsidR="00E93471" w:rsidRDefault="00EA6D0A" w:rsidP="00362568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Develop, </w:t>
      </w:r>
      <w:proofErr w:type="gramStart"/>
      <w:r>
        <w:t>i</w:t>
      </w:r>
      <w:r w:rsidR="00E93471">
        <w:t>mprove</w:t>
      </w:r>
      <w:proofErr w:type="gramEnd"/>
      <w:r w:rsidR="00E93471">
        <w:t xml:space="preserve"> and </w:t>
      </w:r>
      <w:r>
        <w:t xml:space="preserve">maintain MSI </w:t>
      </w:r>
      <w:r w:rsidR="00E93471">
        <w:t>capacit</w:t>
      </w:r>
      <w:r>
        <w:t>y.</w:t>
      </w:r>
      <w:r w:rsidR="00E93471">
        <w:t xml:space="preserve"> </w:t>
      </w:r>
    </w:p>
    <w:p w14:paraId="62748BF5" w14:textId="77777777" w:rsidR="00E93471" w:rsidRPr="00E93471" w:rsidRDefault="00E93471" w:rsidP="00E93471">
      <w:pPr>
        <w:spacing w:after="0" w:line="240" w:lineRule="auto"/>
        <w:ind w:left="720"/>
        <w:rPr>
          <w:b/>
          <w:bCs/>
        </w:rPr>
      </w:pPr>
    </w:p>
    <w:p w14:paraId="2C2A12B1" w14:textId="77777777" w:rsidR="00E93471" w:rsidRDefault="00E93471" w:rsidP="00E93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Authority:</w:t>
      </w:r>
    </w:p>
    <w:p w14:paraId="651BDE39" w14:textId="79FC43D5" w:rsidR="00E93471" w:rsidRDefault="00E93471" w:rsidP="00362568">
      <w:r w:rsidRPr="00E93471">
        <w:t xml:space="preserve">The </w:t>
      </w:r>
      <w:r>
        <w:t>MSI</w:t>
      </w:r>
      <w:r w:rsidR="00414DAC">
        <w:t xml:space="preserve"> </w:t>
      </w:r>
      <w:r>
        <w:t>WG is a subsidiary body of the MACHC. Its work is subject to MACHC approval.</w:t>
      </w:r>
    </w:p>
    <w:p w14:paraId="79292D4F" w14:textId="77777777" w:rsidR="00E93471" w:rsidRDefault="00E93471" w:rsidP="00E93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Composition and Chairmanship:</w:t>
      </w:r>
    </w:p>
    <w:p w14:paraId="3BBC3286" w14:textId="24E35982" w:rsidR="00E93471" w:rsidRDefault="00E93471" w:rsidP="00E93471">
      <w:pPr>
        <w:pStyle w:val="ListParagraph"/>
        <w:numPr>
          <w:ilvl w:val="0"/>
          <w:numId w:val="3"/>
        </w:numPr>
      </w:pPr>
      <w:r>
        <w:t>All MACHC Members, Associate Members, and Observers are encouraged to participate in the MSI</w:t>
      </w:r>
      <w:r w:rsidR="00414DAC">
        <w:t xml:space="preserve"> </w:t>
      </w:r>
      <w:r>
        <w:t>WG and to contribute to the work.</w:t>
      </w:r>
    </w:p>
    <w:p w14:paraId="3DEB1E37" w14:textId="5DC32AD4" w:rsidR="00E93471" w:rsidRDefault="00E93471" w:rsidP="00E93471">
      <w:pPr>
        <w:pStyle w:val="ListParagraph"/>
        <w:numPr>
          <w:ilvl w:val="0"/>
          <w:numId w:val="3"/>
        </w:numPr>
      </w:pPr>
      <w:r>
        <w:t>T</w:t>
      </w:r>
      <w:r w:rsidR="008663D6">
        <w:t>he</w:t>
      </w:r>
      <w:r>
        <w:t xml:space="preserve"> MSI</w:t>
      </w:r>
      <w:r w:rsidR="00414DAC">
        <w:t xml:space="preserve"> </w:t>
      </w:r>
      <w:r>
        <w:t xml:space="preserve">WG Chair and Vice-Chair shall be elected from the membership of the WG. </w:t>
      </w:r>
    </w:p>
    <w:p w14:paraId="7FF2EE28" w14:textId="77777777" w:rsidR="00E93471" w:rsidRDefault="00E93471" w:rsidP="00E93471">
      <w:pPr>
        <w:pStyle w:val="ListParagraph"/>
        <w:numPr>
          <w:ilvl w:val="0"/>
          <w:numId w:val="3"/>
        </w:numPr>
      </w:pPr>
      <w:r>
        <w:t xml:space="preserve">If a secretary is required, they should normally be drawn from the membership of the MSIWG. </w:t>
      </w:r>
    </w:p>
    <w:p w14:paraId="25A76DFE" w14:textId="21445A45" w:rsidR="00E93471" w:rsidRDefault="00E93471" w:rsidP="00E93471">
      <w:pPr>
        <w:pStyle w:val="ListParagraph"/>
        <w:numPr>
          <w:ilvl w:val="0"/>
          <w:numId w:val="3"/>
        </w:numPr>
      </w:pPr>
      <w:r>
        <w:t>If a Chair is unable to carry out the duties of their office</w:t>
      </w:r>
      <w:r w:rsidR="00E471AC">
        <w:t>,</w:t>
      </w:r>
      <w:r>
        <w:t xml:space="preserve"> the Vice-Chair shall assume the</w:t>
      </w:r>
      <w:r w:rsidR="00E471AC">
        <w:t xml:space="preserve"> position of</w:t>
      </w:r>
      <w:r>
        <w:t xml:space="preserve"> Chair with the same </w:t>
      </w:r>
      <w:r w:rsidR="00E471AC">
        <w:t>responsibilities</w:t>
      </w:r>
      <w:r>
        <w:t xml:space="preserve"> and duties. </w:t>
      </w:r>
    </w:p>
    <w:p w14:paraId="23336DAF" w14:textId="77777777" w:rsidR="00E93471" w:rsidRDefault="00E93471" w:rsidP="00E93471">
      <w:pPr>
        <w:rPr>
          <w:b/>
          <w:sz w:val="28"/>
          <w:szCs w:val="28"/>
        </w:rPr>
      </w:pPr>
      <w:r w:rsidRPr="00E93471">
        <w:rPr>
          <w:b/>
          <w:sz w:val="28"/>
          <w:szCs w:val="28"/>
        </w:rPr>
        <w:t>Composition and Chairmanship:</w:t>
      </w:r>
    </w:p>
    <w:p w14:paraId="0703A633" w14:textId="30A04445" w:rsidR="00E93471" w:rsidRDefault="00E93471" w:rsidP="00E93471">
      <w:pPr>
        <w:pStyle w:val="ListParagraph"/>
        <w:numPr>
          <w:ilvl w:val="0"/>
          <w:numId w:val="7"/>
        </w:numPr>
      </w:pPr>
      <w:r>
        <w:t>The MSI</w:t>
      </w:r>
      <w:r w:rsidR="004835BB">
        <w:t xml:space="preserve"> </w:t>
      </w:r>
      <w:r>
        <w:t>WG decisions should generally be made by consensus. If a vote is required</w:t>
      </w:r>
      <w:r w:rsidR="004835BB">
        <w:t>,</w:t>
      </w:r>
      <w:r>
        <w:t xml:space="preserve"> it will be made by the membership of the WG. Votes at meeting shall be </w:t>
      </w:r>
      <w:r w:rsidR="004835BB">
        <w:t>based on</w:t>
      </w:r>
      <w:r>
        <w:t xml:space="preserve"> one vote per member represented at the meeting. </w:t>
      </w:r>
    </w:p>
    <w:p w14:paraId="320B9AEA" w14:textId="0F67E1C3" w:rsidR="00E93471" w:rsidRDefault="00E93471" w:rsidP="00E93471">
      <w:pPr>
        <w:pStyle w:val="ListParagraph"/>
        <w:numPr>
          <w:ilvl w:val="0"/>
          <w:numId w:val="7"/>
        </w:numPr>
      </w:pPr>
      <w:r>
        <w:t>The MSI</w:t>
      </w:r>
      <w:r w:rsidR="004835BB">
        <w:t xml:space="preserve"> </w:t>
      </w:r>
      <w:r>
        <w:t xml:space="preserve">WG should </w:t>
      </w:r>
      <w:r w:rsidR="0096261E">
        <w:t xml:space="preserve">follow, </w:t>
      </w:r>
      <w:r>
        <w:t>as much as possible</w:t>
      </w:r>
      <w:r w:rsidR="0096261E">
        <w:t xml:space="preserve">, </w:t>
      </w:r>
      <w:r>
        <w:t xml:space="preserve">existing guidelines and recommendations issued by the IHO, </w:t>
      </w:r>
      <w:r w:rsidR="00C679FD">
        <w:t xml:space="preserve">IMO, and other international bodies. </w:t>
      </w:r>
    </w:p>
    <w:p w14:paraId="0242D92E" w14:textId="1F4CAF63" w:rsidR="00C679FD" w:rsidRDefault="00C679FD" w:rsidP="00E93471">
      <w:pPr>
        <w:pStyle w:val="ListParagraph"/>
        <w:numPr>
          <w:ilvl w:val="0"/>
          <w:numId w:val="7"/>
        </w:numPr>
      </w:pPr>
      <w:r>
        <w:t>The MSI</w:t>
      </w:r>
      <w:r w:rsidR="004835BB">
        <w:t xml:space="preserve"> </w:t>
      </w:r>
      <w:r>
        <w:t xml:space="preserve">WG should consult other relevant bodies, as deemed necessary. </w:t>
      </w:r>
    </w:p>
    <w:p w14:paraId="599268D7" w14:textId="5BF12F9F" w:rsidR="00C679FD" w:rsidRDefault="00C679FD" w:rsidP="00E93471">
      <w:pPr>
        <w:pStyle w:val="ListParagraph"/>
        <w:numPr>
          <w:ilvl w:val="0"/>
          <w:numId w:val="7"/>
        </w:numPr>
      </w:pPr>
      <w:r>
        <w:t>The MSI</w:t>
      </w:r>
      <w:r w:rsidR="004835BB">
        <w:t xml:space="preserve"> </w:t>
      </w:r>
      <w:r>
        <w:t xml:space="preserve">WG should inform relevant RHCs with the aim to coordinate within other regions as much as possible. </w:t>
      </w:r>
    </w:p>
    <w:p w14:paraId="60CCE39C" w14:textId="4EBCCB9D" w:rsidR="00C679FD" w:rsidRDefault="00C679FD" w:rsidP="00E93471">
      <w:pPr>
        <w:pStyle w:val="ListParagraph"/>
        <w:numPr>
          <w:ilvl w:val="0"/>
          <w:numId w:val="7"/>
        </w:numPr>
      </w:pPr>
      <w:r>
        <w:t>The work of the MSI</w:t>
      </w:r>
      <w:r w:rsidR="004835BB">
        <w:t xml:space="preserve"> </w:t>
      </w:r>
      <w:r>
        <w:t xml:space="preserve">WG will be carried out primarily by correspondence (via e-mails and periodic teleconferences). The members are encouraged to reply without delay when the WG is seeking information. </w:t>
      </w:r>
    </w:p>
    <w:p w14:paraId="7E0F2A12" w14:textId="78872DAA" w:rsidR="00C679FD" w:rsidRPr="00E93471" w:rsidRDefault="00C679FD" w:rsidP="00E93471">
      <w:pPr>
        <w:pStyle w:val="ListParagraph"/>
        <w:numPr>
          <w:ilvl w:val="0"/>
          <w:numId w:val="7"/>
        </w:numPr>
      </w:pPr>
      <w:r>
        <w:t>The MSI</w:t>
      </w:r>
      <w:r w:rsidR="004835BB">
        <w:t xml:space="preserve"> </w:t>
      </w:r>
      <w:r>
        <w:t xml:space="preserve">WG should present an annual report and work plan to the MACHC for direction and approval. This report should include a description on the </w:t>
      </w:r>
      <w:r w:rsidR="004835BB">
        <w:t>status</w:t>
      </w:r>
      <w:r>
        <w:t xml:space="preserve"> of WG business and recommendations on how to proceed with MSI issues and an action plan with a specified time schedule for future MSI</w:t>
      </w:r>
      <w:r w:rsidR="004835BB">
        <w:t xml:space="preserve"> </w:t>
      </w:r>
      <w:r>
        <w:t xml:space="preserve">WG actions. </w:t>
      </w:r>
    </w:p>
    <w:sectPr w:rsidR="00C679FD" w:rsidRPr="00E9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FDD"/>
    <w:multiLevelType w:val="hybridMultilevel"/>
    <w:tmpl w:val="CA9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E5A"/>
    <w:multiLevelType w:val="hybridMultilevel"/>
    <w:tmpl w:val="3A8C8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B0FC2"/>
    <w:multiLevelType w:val="hybridMultilevel"/>
    <w:tmpl w:val="4EAE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50BC"/>
    <w:multiLevelType w:val="hybridMultilevel"/>
    <w:tmpl w:val="17A6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80B"/>
    <w:multiLevelType w:val="hybridMultilevel"/>
    <w:tmpl w:val="871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F3E"/>
    <w:multiLevelType w:val="hybridMultilevel"/>
    <w:tmpl w:val="7CD0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167F"/>
    <w:multiLevelType w:val="hybridMultilevel"/>
    <w:tmpl w:val="599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54820">
    <w:abstractNumId w:val="5"/>
  </w:num>
  <w:num w:numId="2" w16cid:durableId="149057479">
    <w:abstractNumId w:val="4"/>
  </w:num>
  <w:num w:numId="3" w16cid:durableId="686299396">
    <w:abstractNumId w:val="2"/>
  </w:num>
  <w:num w:numId="4" w16cid:durableId="1020669718">
    <w:abstractNumId w:val="1"/>
  </w:num>
  <w:num w:numId="5" w16cid:durableId="135222100">
    <w:abstractNumId w:val="6"/>
  </w:num>
  <w:num w:numId="6" w16cid:durableId="895973932">
    <w:abstractNumId w:val="3"/>
  </w:num>
  <w:num w:numId="7" w16cid:durableId="57929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68"/>
    <w:rsid w:val="0004433B"/>
    <w:rsid w:val="0008320F"/>
    <w:rsid w:val="001A328B"/>
    <w:rsid w:val="002B6A66"/>
    <w:rsid w:val="002E43AE"/>
    <w:rsid w:val="00362568"/>
    <w:rsid w:val="00414DAC"/>
    <w:rsid w:val="004835BB"/>
    <w:rsid w:val="004F6E0E"/>
    <w:rsid w:val="008663D6"/>
    <w:rsid w:val="008D2825"/>
    <w:rsid w:val="0096261E"/>
    <w:rsid w:val="00987A81"/>
    <w:rsid w:val="009B64C1"/>
    <w:rsid w:val="009C5FC1"/>
    <w:rsid w:val="00A0251C"/>
    <w:rsid w:val="00A717A9"/>
    <w:rsid w:val="00C46698"/>
    <w:rsid w:val="00C63C34"/>
    <w:rsid w:val="00C679FD"/>
    <w:rsid w:val="00D83611"/>
    <w:rsid w:val="00E471AC"/>
    <w:rsid w:val="00E93471"/>
    <w:rsid w:val="00EA6D0A"/>
    <w:rsid w:val="00EF4177"/>
    <w:rsid w:val="00F724DF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AA56"/>
  <w15:chartTrackingRefBased/>
  <w15:docId w15:val="{2B231E9E-0E3C-4F84-8D00-C4DA4B5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68"/>
    <w:pPr>
      <w:ind w:left="720"/>
      <w:contextualSpacing/>
    </w:pPr>
  </w:style>
  <w:style w:type="paragraph" w:styleId="Revision">
    <w:name w:val="Revision"/>
    <w:hidden/>
    <w:uiPriority w:val="99"/>
    <w:semiHidden/>
    <w:rsid w:val="00A71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Timothy -Ed- E Jr NGA-SFH USA CIV</dc:creator>
  <cp:keywords/>
  <dc:description/>
  <cp:lastModifiedBy>Chris Janus</cp:lastModifiedBy>
  <cp:revision>9</cp:revision>
  <dcterms:created xsi:type="dcterms:W3CDTF">2023-06-27T19:14:00Z</dcterms:created>
  <dcterms:modified xsi:type="dcterms:W3CDTF">2023-12-11T19:41:00Z</dcterms:modified>
</cp:coreProperties>
</file>