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E447" w14:textId="77777777" w:rsidR="00CD4FF2" w:rsidRDefault="00BB5A66" w:rsidP="00CD4FF2">
      <w:pPr>
        <w:jc w:val="center"/>
      </w:pPr>
      <w:bookmarkStart w:id="0" w:name="_GoBack"/>
      <w:bookmarkEnd w:id="0"/>
      <w:r>
        <w:rPr>
          <w:rFonts w:ascii="Arial" w:eastAsia="Arial" w:hAnsi="Arial" w:cs="Arial"/>
          <w:noProof/>
          <w:sz w:val="20"/>
          <w:szCs w:val="20"/>
          <w:lang w:val="en-US" w:eastAsia="ko-KR"/>
        </w:rPr>
        <w:drawing>
          <wp:anchor distT="0" distB="0" distL="114300" distR="114300" simplePos="0" relativeHeight="251659264" behindDoc="0" locked="0" layoutInCell="1" allowOverlap="1" wp14:anchorId="10B7174A" wp14:editId="5B0519F8">
            <wp:simplePos x="0" y="0"/>
            <wp:positionH relativeFrom="margin">
              <wp:align>center</wp:align>
            </wp:positionH>
            <wp:positionV relativeFrom="margin">
              <wp:posOffset>-486861</wp:posOffset>
            </wp:positionV>
            <wp:extent cx="1231900" cy="1231583"/>
            <wp:effectExtent l="0" t="0" r="6350" b="698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1231583"/>
                    </a:xfrm>
                    <a:prstGeom prst="rect">
                      <a:avLst/>
                    </a:prstGeom>
                  </pic:spPr>
                </pic:pic>
              </a:graphicData>
            </a:graphic>
          </wp:anchor>
        </w:drawing>
      </w:r>
    </w:p>
    <w:p w14:paraId="3E8D63D7" w14:textId="77777777" w:rsidR="00BB5A66" w:rsidRPr="00CD4FF2" w:rsidRDefault="00BB5A66" w:rsidP="00BB5A66">
      <w:pPr>
        <w:jc w:val="center"/>
        <w:rPr>
          <w:rFonts w:ascii="Arial" w:hAnsi="Arial" w:cs="Arial"/>
          <w:b/>
          <w:sz w:val="24"/>
          <w:szCs w:val="24"/>
        </w:rPr>
      </w:pPr>
    </w:p>
    <w:p w14:paraId="513C063F" w14:textId="77777777" w:rsidR="00CD4FF2" w:rsidRPr="00E6553C" w:rsidRDefault="00CD4FF2" w:rsidP="00CD4FF2">
      <w:pPr>
        <w:jc w:val="right"/>
        <w:rPr>
          <w:rFonts w:ascii="Arial" w:hAnsi="Arial" w:cs="Arial"/>
        </w:rPr>
      </w:pPr>
    </w:p>
    <w:p w14:paraId="06C8823F" w14:textId="77777777" w:rsidR="00BB5A66" w:rsidRPr="00E6553C" w:rsidRDefault="00BB5A66" w:rsidP="00CD4FF2">
      <w:pPr>
        <w:jc w:val="center"/>
        <w:rPr>
          <w:rFonts w:ascii="Arial" w:hAnsi="Arial" w:cs="Arial"/>
          <w:b/>
          <w:u w:val="single"/>
        </w:rPr>
        <w:sectPr w:rsidR="00BB5A66" w:rsidRPr="00E6553C" w:rsidSect="00BB5A66">
          <w:headerReference w:type="default" r:id="rId9"/>
          <w:pgSz w:w="11906" w:h="16838"/>
          <w:pgMar w:top="1440" w:right="1440" w:bottom="1440" w:left="1440" w:header="708" w:footer="708" w:gutter="0"/>
          <w:cols w:space="708"/>
          <w:docGrid w:linePitch="360"/>
        </w:sectPr>
      </w:pPr>
    </w:p>
    <w:p w14:paraId="553958D1" w14:textId="77777777" w:rsidR="00CD4FF2" w:rsidRPr="00E6553C" w:rsidRDefault="00CD4FF2" w:rsidP="00CD4FF2">
      <w:pPr>
        <w:jc w:val="center"/>
        <w:rPr>
          <w:rFonts w:ascii="Arial" w:hAnsi="Arial" w:cs="Arial"/>
          <w:b/>
        </w:rPr>
      </w:pPr>
      <w:r w:rsidRPr="00E6553C">
        <w:rPr>
          <w:rFonts w:ascii="Arial" w:hAnsi="Arial" w:cs="Arial"/>
          <w:b/>
        </w:rPr>
        <w:lastRenderedPageBreak/>
        <w:t xml:space="preserve">The 65th Nordic Hydrographic Commission Meeting </w:t>
      </w:r>
    </w:p>
    <w:p w14:paraId="14113108" w14:textId="77777777" w:rsidR="0037153C" w:rsidRPr="00E6553C" w:rsidRDefault="00CD4FF2" w:rsidP="00CD4FF2">
      <w:pPr>
        <w:jc w:val="center"/>
        <w:rPr>
          <w:rFonts w:ascii="Arial" w:hAnsi="Arial" w:cs="Arial"/>
          <w:b/>
        </w:rPr>
      </w:pPr>
      <w:r w:rsidRPr="00E6553C">
        <w:rPr>
          <w:rFonts w:ascii="Arial" w:hAnsi="Arial" w:cs="Arial"/>
          <w:b/>
        </w:rPr>
        <w:t>26 – 27 April 2022 Stavanger, Norway</w:t>
      </w:r>
    </w:p>
    <w:p w14:paraId="7292B0FB" w14:textId="77777777" w:rsidR="00E21D9E" w:rsidRPr="00E6553C" w:rsidRDefault="00E6553C" w:rsidP="00E21D9E">
      <w:pPr>
        <w:spacing w:before="1"/>
        <w:jc w:val="center"/>
        <w:rPr>
          <w:rFonts w:ascii="Arial" w:hAnsi="Arial" w:cs="Arial"/>
          <w:b/>
          <w:spacing w:val="-2"/>
        </w:rPr>
      </w:pPr>
      <w:r w:rsidRPr="00E6553C">
        <w:rPr>
          <w:rFonts w:ascii="Arial" w:hAnsi="Arial" w:cs="Arial"/>
          <w:b/>
          <w:spacing w:val="-2"/>
        </w:rPr>
        <w:t>Final Minutes</w:t>
      </w:r>
    </w:p>
    <w:p w14:paraId="009C8C6B" w14:textId="77777777" w:rsidR="003A1571" w:rsidRPr="00E6553C" w:rsidRDefault="003A1571" w:rsidP="003A1571">
      <w:pPr>
        <w:pStyle w:val="NormalWeb"/>
        <w:shd w:val="clear" w:color="auto" w:fill="D9E2F3"/>
        <w:spacing w:before="240" w:beforeAutospacing="0" w:after="0" w:afterAutospacing="0"/>
        <w:rPr>
          <w:sz w:val="20"/>
          <w:szCs w:val="20"/>
        </w:rPr>
      </w:pPr>
      <w:r w:rsidRPr="00E6553C">
        <w:rPr>
          <w:rFonts w:ascii="Arial" w:hAnsi="Arial" w:cs="Arial"/>
          <w:b/>
          <w:bCs/>
          <w:color w:val="000000"/>
          <w:sz w:val="20"/>
          <w:szCs w:val="20"/>
        </w:rPr>
        <w:t>Participants</w:t>
      </w:r>
    </w:p>
    <w:p w14:paraId="10C38279" w14:textId="77777777" w:rsidR="003A1571" w:rsidRPr="00E6553C" w:rsidRDefault="003A1571" w:rsidP="003A1571">
      <w:pPr>
        <w:pStyle w:val="NormalWeb"/>
        <w:spacing w:before="0" w:beforeAutospacing="0" w:after="0" w:afterAutospacing="0"/>
        <w:rPr>
          <w:rFonts w:ascii="Arial" w:hAnsi="Arial" w:cs="Arial"/>
          <w:b/>
          <w:bCs/>
          <w:color w:val="000000"/>
          <w:sz w:val="20"/>
          <w:szCs w:val="20"/>
        </w:rPr>
      </w:pPr>
    </w:p>
    <w:p w14:paraId="377105C5" w14:textId="77777777" w:rsidR="003A1571" w:rsidRPr="00E6553C" w:rsidRDefault="003A1571" w:rsidP="003A1571">
      <w:pPr>
        <w:pStyle w:val="NormalWeb"/>
        <w:spacing w:before="0" w:beforeAutospacing="0" w:after="0" w:afterAutospacing="0"/>
        <w:rPr>
          <w:sz w:val="20"/>
          <w:szCs w:val="20"/>
        </w:rPr>
      </w:pPr>
      <w:r w:rsidRPr="00E6553C">
        <w:rPr>
          <w:rFonts w:ascii="Arial" w:hAnsi="Arial" w:cs="Arial"/>
          <w:b/>
          <w:bCs/>
          <w:color w:val="000000"/>
          <w:sz w:val="20"/>
          <w:szCs w:val="20"/>
        </w:rPr>
        <w:t xml:space="preserve">DK: </w:t>
      </w:r>
      <w:proofErr w:type="spellStart"/>
      <w:r w:rsidRPr="00E6553C">
        <w:rPr>
          <w:rFonts w:ascii="Arial" w:hAnsi="Arial" w:cs="Arial"/>
          <w:color w:val="000000"/>
          <w:sz w:val="20"/>
          <w:szCs w:val="20"/>
        </w:rPr>
        <w:t>Pia</w:t>
      </w:r>
      <w:proofErr w:type="spellEnd"/>
      <w:r w:rsidRPr="00E6553C">
        <w:rPr>
          <w:rFonts w:ascii="Arial" w:hAnsi="Arial" w:cs="Arial"/>
          <w:b/>
          <w:bCs/>
          <w:color w:val="000000"/>
          <w:sz w:val="20"/>
          <w:szCs w:val="20"/>
        </w:rPr>
        <w:t xml:space="preserve"> </w:t>
      </w:r>
      <w:r w:rsidRPr="00E6553C">
        <w:rPr>
          <w:rFonts w:ascii="Arial" w:hAnsi="Arial" w:cs="Arial"/>
          <w:color w:val="000000"/>
          <w:sz w:val="20"/>
          <w:szCs w:val="20"/>
        </w:rPr>
        <w:t xml:space="preserve">Dahl </w:t>
      </w:r>
      <w:proofErr w:type="spellStart"/>
      <w:r w:rsidRPr="00E6553C">
        <w:rPr>
          <w:rFonts w:ascii="Arial" w:hAnsi="Arial" w:cs="Arial"/>
          <w:color w:val="000000"/>
          <w:sz w:val="20"/>
          <w:szCs w:val="20"/>
        </w:rPr>
        <w:t>Højgaar</w:t>
      </w:r>
      <w:proofErr w:type="spellEnd"/>
      <w:r w:rsidRPr="00E6553C">
        <w:rPr>
          <w:rFonts w:ascii="Arial" w:hAnsi="Arial" w:cs="Arial"/>
          <w:color w:val="000000"/>
          <w:sz w:val="20"/>
          <w:szCs w:val="20"/>
        </w:rPr>
        <w:t>,</w:t>
      </w:r>
      <w:r w:rsidRPr="00E6553C">
        <w:rPr>
          <w:rFonts w:ascii="Arial" w:hAnsi="Arial" w:cs="Arial"/>
          <w:b/>
          <w:bCs/>
          <w:color w:val="000000"/>
          <w:sz w:val="20"/>
          <w:szCs w:val="20"/>
        </w:rPr>
        <w:t xml:space="preserve"> </w:t>
      </w:r>
      <w:r w:rsidRPr="00E6553C">
        <w:rPr>
          <w:rFonts w:ascii="Arial" w:hAnsi="Arial" w:cs="Arial"/>
          <w:color w:val="000000"/>
          <w:sz w:val="20"/>
          <w:szCs w:val="20"/>
        </w:rPr>
        <w:t>Elizabeth Hageman, Jens Peter Weiss Hartmann</w:t>
      </w:r>
    </w:p>
    <w:p w14:paraId="05F7232F" w14:textId="77777777" w:rsidR="003A1571" w:rsidRPr="00E6553C" w:rsidRDefault="003A1571" w:rsidP="003A1571">
      <w:pPr>
        <w:pStyle w:val="NormalWeb"/>
        <w:spacing w:before="0" w:beforeAutospacing="0" w:after="0" w:afterAutospacing="0"/>
        <w:rPr>
          <w:sz w:val="20"/>
          <w:szCs w:val="20"/>
        </w:rPr>
      </w:pPr>
      <w:r w:rsidRPr="00E6553C">
        <w:rPr>
          <w:rFonts w:ascii="Arial" w:hAnsi="Arial" w:cs="Arial"/>
          <w:b/>
          <w:bCs/>
          <w:color w:val="000000"/>
          <w:sz w:val="20"/>
          <w:szCs w:val="20"/>
        </w:rPr>
        <w:t xml:space="preserve">FI: </w:t>
      </w:r>
      <w:r w:rsidRPr="00E6553C">
        <w:rPr>
          <w:rFonts w:ascii="Arial" w:hAnsi="Arial" w:cs="Arial"/>
          <w:color w:val="000000"/>
          <w:sz w:val="20"/>
          <w:szCs w:val="20"/>
        </w:rPr>
        <w:t>Rainer Mustaniemi</w:t>
      </w:r>
    </w:p>
    <w:p w14:paraId="750D7E50" w14:textId="77777777" w:rsidR="003A1571" w:rsidRPr="00E6553C" w:rsidRDefault="003A1571" w:rsidP="003A1571">
      <w:pPr>
        <w:pStyle w:val="NormalWeb"/>
        <w:spacing w:before="0" w:beforeAutospacing="0" w:after="0" w:afterAutospacing="0"/>
        <w:rPr>
          <w:sz w:val="20"/>
          <w:szCs w:val="20"/>
        </w:rPr>
      </w:pPr>
      <w:r w:rsidRPr="00E6553C">
        <w:rPr>
          <w:rFonts w:ascii="Arial" w:hAnsi="Arial" w:cs="Arial"/>
          <w:b/>
          <w:bCs/>
          <w:color w:val="000000"/>
          <w:sz w:val="20"/>
          <w:szCs w:val="20"/>
        </w:rPr>
        <w:t xml:space="preserve">IS: </w:t>
      </w:r>
      <w:r w:rsidRPr="00E6553C">
        <w:rPr>
          <w:rFonts w:ascii="Arial" w:hAnsi="Arial" w:cs="Arial"/>
          <w:color w:val="000000"/>
          <w:sz w:val="20"/>
          <w:szCs w:val="20"/>
        </w:rPr>
        <w:t>Árni Vésteinsson,</w:t>
      </w:r>
    </w:p>
    <w:p w14:paraId="21B3C4C4" w14:textId="77777777" w:rsidR="003A1571" w:rsidRPr="00E6553C" w:rsidRDefault="003A1571" w:rsidP="003A1571">
      <w:pPr>
        <w:pStyle w:val="NormalWeb"/>
        <w:spacing w:before="0" w:beforeAutospacing="0" w:after="0" w:afterAutospacing="0"/>
        <w:rPr>
          <w:sz w:val="20"/>
          <w:szCs w:val="20"/>
        </w:rPr>
      </w:pPr>
      <w:r w:rsidRPr="00E6553C">
        <w:rPr>
          <w:rFonts w:ascii="Arial" w:hAnsi="Arial" w:cs="Arial"/>
          <w:b/>
          <w:bCs/>
          <w:color w:val="000000"/>
          <w:sz w:val="20"/>
          <w:szCs w:val="20"/>
        </w:rPr>
        <w:t xml:space="preserve">NO: </w:t>
      </w:r>
      <w:r w:rsidRPr="00E6553C">
        <w:rPr>
          <w:rFonts w:ascii="Arial" w:hAnsi="Arial" w:cs="Arial"/>
          <w:color w:val="000000"/>
          <w:sz w:val="20"/>
          <w:szCs w:val="20"/>
        </w:rPr>
        <w:t>Birte Noer Borrevik, Evert Flier, Edward Hands</w:t>
      </w:r>
    </w:p>
    <w:p w14:paraId="089056DE" w14:textId="77777777" w:rsidR="003A1571" w:rsidRPr="00E6553C" w:rsidRDefault="003A1571" w:rsidP="003A1571">
      <w:pPr>
        <w:pStyle w:val="NormalWeb"/>
        <w:spacing w:before="0" w:beforeAutospacing="0" w:after="0" w:afterAutospacing="0"/>
        <w:rPr>
          <w:rFonts w:ascii="Arial" w:hAnsi="Arial" w:cs="Arial"/>
          <w:color w:val="000000"/>
          <w:sz w:val="20"/>
          <w:szCs w:val="20"/>
        </w:rPr>
      </w:pPr>
      <w:r w:rsidRPr="00E6553C">
        <w:rPr>
          <w:rFonts w:ascii="Arial" w:hAnsi="Arial" w:cs="Arial"/>
          <w:b/>
          <w:bCs/>
          <w:color w:val="000000"/>
          <w:sz w:val="20"/>
          <w:szCs w:val="20"/>
        </w:rPr>
        <w:t xml:space="preserve">SE: </w:t>
      </w:r>
      <w:r w:rsidRPr="00E6553C">
        <w:rPr>
          <w:rFonts w:ascii="Arial" w:hAnsi="Arial" w:cs="Arial"/>
          <w:color w:val="000000"/>
          <w:sz w:val="20"/>
          <w:szCs w:val="20"/>
        </w:rPr>
        <w:t xml:space="preserve">Annika </w:t>
      </w:r>
      <w:proofErr w:type="spellStart"/>
      <w:r w:rsidRPr="00E6553C">
        <w:rPr>
          <w:rFonts w:ascii="Arial" w:hAnsi="Arial" w:cs="Arial"/>
          <w:color w:val="000000"/>
          <w:sz w:val="20"/>
          <w:szCs w:val="20"/>
        </w:rPr>
        <w:t>Kindeberg</w:t>
      </w:r>
      <w:proofErr w:type="spellEnd"/>
      <w:r w:rsidRPr="00E6553C">
        <w:rPr>
          <w:rFonts w:ascii="Arial" w:hAnsi="Arial" w:cs="Arial"/>
          <w:color w:val="000000"/>
          <w:sz w:val="20"/>
          <w:szCs w:val="20"/>
        </w:rPr>
        <w:t>,</w:t>
      </w:r>
    </w:p>
    <w:p w14:paraId="246136F3" w14:textId="77777777" w:rsidR="003A1571" w:rsidRPr="00E6553C" w:rsidRDefault="003A1571" w:rsidP="003A1571">
      <w:pPr>
        <w:pStyle w:val="NormalWeb"/>
        <w:spacing w:before="0" w:beforeAutospacing="0" w:after="0" w:afterAutospacing="0"/>
        <w:rPr>
          <w:rFonts w:ascii="Arial" w:hAnsi="Arial" w:cs="Arial"/>
          <w:color w:val="000000"/>
          <w:sz w:val="20"/>
          <w:szCs w:val="20"/>
        </w:rPr>
      </w:pPr>
      <w:r w:rsidRPr="00E6553C">
        <w:rPr>
          <w:rFonts w:ascii="Arial" w:hAnsi="Arial" w:cs="Arial"/>
          <w:b/>
          <w:bCs/>
          <w:color w:val="000000"/>
          <w:sz w:val="20"/>
          <w:szCs w:val="20"/>
        </w:rPr>
        <w:t xml:space="preserve">IHO: </w:t>
      </w:r>
      <w:r w:rsidRPr="00E6553C">
        <w:rPr>
          <w:rFonts w:ascii="Arial" w:hAnsi="Arial" w:cs="Arial"/>
          <w:color w:val="000000"/>
          <w:sz w:val="20"/>
          <w:szCs w:val="20"/>
        </w:rPr>
        <w:t>Mathias Jonas</w:t>
      </w:r>
    </w:p>
    <w:p w14:paraId="4085D9E0" w14:textId="77777777" w:rsidR="003A1571" w:rsidRDefault="003A1571" w:rsidP="003A1571">
      <w:pPr>
        <w:pStyle w:val="NormalWeb"/>
        <w:spacing w:before="0" w:beforeAutospacing="0" w:after="0" w:afterAutospacing="0"/>
      </w:pPr>
    </w:p>
    <w:p w14:paraId="6A0438CB" w14:textId="77777777" w:rsidR="003A1571" w:rsidRPr="00E6553C" w:rsidRDefault="003A1571" w:rsidP="003A1571">
      <w:pPr>
        <w:pStyle w:val="NormalWeb"/>
        <w:shd w:val="clear" w:color="auto" w:fill="D9E2F3"/>
        <w:spacing w:before="0" w:beforeAutospacing="0" w:after="240" w:afterAutospacing="0"/>
        <w:rPr>
          <w:sz w:val="20"/>
          <w:szCs w:val="20"/>
        </w:rPr>
      </w:pPr>
      <w:r w:rsidRPr="00E6553C">
        <w:rPr>
          <w:rFonts w:ascii="Arial" w:hAnsi="Arial" w:cs="Arial"/>
          <w:b/>
          <w:bCs/>
          <w:color w:val="000000"/>
          <w:sz w:val="20"/>
          <w:szCs w:val="20"/>
        </w:rPr>
        <w:t>A.  Opening Formalities</w:t>
      </w:r>
    </w:p>
    <w:p w14:paraId="3F03BC75" w14:textId="77777777" w:rsidR="003A1571" w:rsidRPr="00E6553C" w:rsidRDefault="003A1571" w:rsidP="003A1571">
      <w:pPr>
        <w:pStyle w:val="NormalWeb"/>
        <w:spacing w:before="0" w:beforeAutospacing="0" w:after="0" w:afterAutospacing="0"/>
        <w:ind w:right="640"/>
        <w:rPr>
          <w:b/>
          <w:sz w:val="20"/>
          <w:szCs w:val="20"/>
        </w:rPr>
      </w:pPr>
      <w:r w:rsidRPr="00E6553C">
        <w:rPr>
          <w:rFonts w:ascii="Arial" w:hAnsi="Arial" w:cs="Arial"/>
          <w:b/>
          <w:color w:val="000000"/>
          <w:sz w:val="20"/>
          <w:szCs w:val="20"/>
        </w:rPr>
        <w:t>A.1 Opening of Conference</w:t>
      </w:r>
    </w:p>
    <w:p w14:paraId="0D619FE3" w14:textId="77777777" w:rsidR="003A1571" w:rsidRDefault="003A1571" w:rsidP="003A1571">
      <w:pPr>
        <w:pStyle w:val="NormalWeb"/>
        <w:spacing w:before="0" w:beforeAutospacing="0" w:after="0" w:afterAutospacing="0"/>
        <w:ind w:left="700" w:right="-20" w:hanging="160"/>
        <w:rPr>
          <w:rFonts w:ascii="Arial" w:hAnsi="Arial" w:cs="Arial"/>
          <w:i/>
          <w:iCs/>
          <w:color w:val="00AF50"/>
          <w:sz w:val="20"/>
          <w:szCs w:val="20"/>
        </w:rPr>
      </w:pPr>
    </w:p>
    <w:p w14:paraId="753F7099" w14:textId="77777777" w:rsidR="003A1571" w:rsidRDefault="003A1571" w:rsidP="003A1571">
      <w:pPr>
        <w:pStyle w:val="NormalWeb"/>
        <w:spacing w:before="0" w:beforeAutospacing="0" w:after="0" w:afterAutospacing="0"/>
        <w:ind w:left="700" w:right="-20" w:hanging="160"/>
        <w:rPr>
          <w:rFonts w:ascii="Arial" w:hAnsi="Arial" w:cs="Arial"/>
          <w:i/>
          <w:iCs/>
          <w:color w:val="00AF50"/>
          <w:sz w:val="20"/>
          <w:szCs w:val="20"/>
        </w:rPr>
      </w:pPr>
      <w:r w:rsidRPr="003A1571">
        <w:rPr>
          <w:rFonts w:ascii="Arial" w:hAnsi="Arial" w:cs="Arial"/>
          <w:i/>
          <w:iCs/>
          <w:color w:val="00AF50"/>
          <w:sz w:val="20"/>
          <w:szCs w:val="20"/>
        </w:rPr>
        <w:t>Docs:</w:t>
      </w:r>
    </w:p>
    <w:p w14:paraId="1DCF9312" w14:textId="77777777" w:rsidR="003A1571" w:rsidRPr="003A1571" w:rsidRDefault="003A1571" w:rsidP="003A1571">
      <w:pPr>
        <w:pStyle w:val="NormalWeb"/>
        <w:spacing w:before="0" w:beforeAutospacing="0" w:after="0" w:afterAutospacing="0"/>
        <w:ind w:left="540" w:right="-20" w:hanging="180"/>
        <w:rPr>
          <w:sz w:val="20"/>
          <w:szCs w:val="20"/>
        </w:rPr>
      </w:pPr>
      <w:r>
        <w:rPr>
          <w:rFonts w:ascii="Arial" w:hAnsi="Arial" w:cs="Arial"/>
          <w:i/>
          <w:iCs/>
          <w:color w:val="00AF50"/>
          <w:sz w:val="20"/>
          <w:szCs w:val="20"/>
        </w:rPr>
        <w:t>   N</w:t>
      </w:r>
      <w:r w:rsidRPr="003A1571">
        <w:rPr>
          <w:rFonts w:ascii="Arial" w:hAnsi="Arial" w:cs="Arial"/>
          <w:i/>
          <w:iCs/>
          <w:color w:val="00AF50"/>
          <w:sz w:val="20"/>
          <w:szCs w:val="20"/>
        </w:rPr>
        <w:t>HC65_A.1_List of Participants</w:t>
      </w:r>
    </w:p>
    <w:p w14:paraId="3F49EC2F" w14:textId="77777777" w:rsidR="003A1571" w:rsidRPr="003A1571" w:rsidRDefault="003A1571" w:rsidP="003A1571">
      <w:pPr>
        <w:pStyle w:val="NormalWeb"/>
        <w:spacing w:before="240" w:beforeAutospacing="0" w:after="240" w:afterAutospacing="0"/>
        <w:ind w:right="640"/>
        <w:rPr>
          <w:b/>
        </w:rPr>
      </w:pPr>
      <w:r w:rsidRPr="003A1571">
        <w:rPr>
          <w:rFonts w:ascii="Arial" w:hAnsi="Arial" w:cs="Arial"/>
          <w:b/>
          <w:color w:val="000000"/>
          <w:sz w:val="20"/>
          <w:szCs w:val="20"/>
        </w:rPr>
        <w:t>A.2 Welcome from the host country</w:t>
      </w:r>
    </w:p>
    <w:p w14:paraId="11F6AE54" w14:textId="77777777" w:rsidR="003A1571" w:rsidRPr="003A1571" w:rsidRDefault="003A1571" w:rsidP="003A1571">
      <w:pPr>
        <w:pStyle w:val="NormalWeb"/>
        <w:spacing w:before="0" w:beforeAutospacing="0" w:after="0" w:afterAutospacing="0"/>
        <w:ind w:left="700" w:right="-20" w:hanging="160"/>
        <w:rPr>
          <w:sz w:val="20"/>
          <w:szCs w:val="20"/>
        </w:rPr>
      </w:pPr>
      <w:r w:rsidRPr="003A1571">
        <w:rPr>
          <w:rFonts w:ascii="Arial" w:hAnsi="Arial" w:cs="Arial"/>
          <w:i/>
          <w:iCs/>
          <w:color w:val="00AF50"/>
          <w:sz w:val="20"/>
          <w:szCs w:val="20"/>
        </w:rPr>
        <w:t>Docs:</w:t>
      </w:r>
    </w:p>
    <w:p w14:paraId="3F8A8B88" w14:textId="77777777" w:rsidR="003A1571" w:rsidRPr="003A1571" w:rsidRDefault="003A1571" w:rsidP="003A1571">
      <w:pPr>
        <w:pStyle w:val="NormalWeb"/>
        <w:spacing w:before="0" w:beforeAutospacing="0" w:after="0" w:afterAutospacing="0"/>
        <w:ind w:left="700" w:right="-20" w:hanging="160"/>
        <w:rPr>
          <w:sz w:val="20"/>
          <w:szCs w:val="20"/>
        </w:rPr>
      </w:pPr>
      <w:r w:rsidRPr="003A1571">
        <w:rPr>
          <w:rFonts w:ascii="Arial" w:hAnsi="Arial" w:cs="Arial"/>
          <w:i/>
          <w:iCs/>
          <w:color w:val="00AF50"/>
          <w:sz w:val="20"/>
          <w:szCs w:val="20"/>
        </w:rPr>
        <w:t>NHC65_A.2_NHC63 Program</w:t>
      </w:r>
    </w:p>
    <w:p w14:paraId="4117B108" w14:textId="77777777" w:rsidR="003A1571" w:rsidRPr="00E6553C" w:rsidRDefault="00E6553C" w:rsidP="00E6553C">
      <w:pPr>
        <w:pStyle w:val="NormalWeb"/>
        <w:spacing w:before="240" w:beforeAutospacing="0" w:after="240" w:afterAutospacing="0"/>
        <w:ind w:right="640" w:hanging="90"/>
        <w:rPr>
          <w:sz w:val="20"/>
          <w:szCs w:val="20"/>
        </w:rPr>
      </w:pPr>
      <w:r>
        <w:rPr>
          <w:rFonts w:ascii="Arial" w:hAnsi="Arial" w:cs="Arial"/>
          <w:color w:val="000000"/>
          <w:sz w:val="22"/>
          <w:szCs w:val="22"/>
        </w:rPr>
        <w:t xml:space="preserve"> </w:t>
      </w:r>
      <w:r w:rsidR="003A1571" w:rsidRPr="00E6553C">
        <w:rPr>
          <w:rFonts w:ascii="Arial" w:hAnsi="Arial" w:cs="Arial"/>
          <w:color w:val="000000"/>
          <w:sz w:val="20"/>
          <w:szCs w:val="20"/>
        </w:rPr>
        <w:t>Birte Borrevik, Director of the Norwegian Hydrographic Service opened NHC 65 and welcomed all participants to the meeting. She encouraged continued cooperation and good discussions. Evert Flier, International Coordinator from the Norwegian Hydrographic Service was introduced as the Chair of the meeting. He welcomed participants and provided a short introduction to the area.</w:t>
      </w:r>
      <w:r w:rsidR="003A1571" w:rsidRPr="00E6553C">
        <w:rPr>
          <w:rFonts w:ascii="Verdana" w:hAnsi="Verdana"/>
          <w:i/>
          <w:iCs/>
          <w:color w:val="00AF50"/>
          <w:sz w:val="20"/>
          <w:szCs w:val="20"/>
        </w:rPr>
        <w:t> </w:t>
      </w:r>
    </w:p>
    <w:p w14:paraId="44EF4477" w14:textId="77777777" w:rsidR="003A1571" w:rsidRPr="00E6553C" w:rsidRDefault="003A1571" w:rsidP="003A1571">
      <w:pPr>
        <w:pStyle w:val="NormalWeb"/>
        <w:spacing w:before="240" w:beforeAutospacing="0" w:after="240" w:afterAutospacing="0"/>
        <w:rPr>
          <w:b/>
        </w:rPr>
      </w:pPr>
      <w:r w:rsidRPr="00E6553C">
        <w:rPr>
          <w:rFonts w:ascii="Arial" w:hAnsi="Arial" w:cs="Arial"/>
          <w:b/>
          <w:color w:val="000000"/>
          <w:sz w:val="20"/>
          <w:szCs w:val="20"/>
        </w:rPr>
        <w:t>A.3 Adoption of the Agenda</w:t>
      </w:r>
    </w:p>
    <w:p w14:paraId="2A226ACA" w14:textId="77777777" w:rsidR="003A1571" w:rsidRPr="00E6553C" w:rsidRDefault="003A1571" w:rsidP="003A1571">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Docs:</w:t>
      </w:r>
    </w:p>
    <w:p w14:paraId="05678DE5" w14:textId="77777777" w:rsidR="003A1571" w:rsidRPr="00E6553C" w:rsidRDefault="003A1571" w:rsidP="003A1571">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NHC65_A.3_Draft Agenda</w:t>
      </w:r>
    </w:p>
    <w:p w14:paraId="70BB3ABE" w14:textId="77777777" w:rsidR="003A1571" w:rsidRDefault="003A1571" w:rsidP="003A1571">
      <w:pPr>
        <w:pStyle w:val="NormalWeb"/>
        <w:spacing w:before="0" w:beforeAutospacing="0" w:after="0" w:afterAutospacing="0"/>
        <w:ind w:left="700" w:right="-20" w:hanging="160"/>
      </w:pPr>
      <w:r>
        <w:rPr>
          <w:rFonts w:ascii="Arial" w:hAnsi="Arial" w:cs="Arial"/>
          <w:i/>
          <w:iCs/>
          <w:color w:val="00AF50"/>
          <w:sz w:val="16"/>
          <w:szCs w:val="16"/>
        </w:rPr>
        <w:t> </w:t>
      </w:r>
    </w:p>
    <w:p w14:paraId="59C97FD6"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Evert Flier noted that a new version of the agenda, version 6 had been prepared and highlighted the relevant changes. Several additional topics were suggested for discussion during the meeting including: changes to the structure of National Reports, the future of the two NHC expert groups, and issues surrounding</w:t>
      </w:r>
      <w:r w:rsidR="00E6553C" w:rsidRPr="00E6553C">
        <w:rPr>
          <w:rFonts w:ascii="Arial" w:hAnsi="Arial" w:cs="Arial"/>
          <w:color w:val="000000"/>
          <w:sz w:val="20"/>
          <w:szCs w:val="20"/>
        </w:rPr>
        <w:t> NHC</w:t>
      </w:r>
      <w:r w:rsidRPr="00E6553C">
        <w:rPr>
          <w:rFonts w:ascii="Arial" w:hAnsi="Arial" w:cs="Arial"/>
          <w:color w:val="000000"/>
          <w:sz w:val="20"/>
          <w:szCs w:val="20"/>
        </w:rPr>
        <w:t xml:space="preserve"> Member States representation at IHO Council.  It was agreed that all topics could be addressed under existing sections of the agenda and the agenda was approved as amended.</w:t>
      </w:r>
    </w:p>
    <w:p w14:paraId="223A157A" w14:textId="77777777" w:rsidR="003A1571" w:rsidRPr="00E6553C" w:rsidRDefault="003A1571" w:rsidP="003A1571">
      <w:pPr>
        <w:pStyle w:val="NormalWeb"/>
        <w:spacing w:before="240" w:beforeAutospacing="0" w:after="240" w:afterAutospacing="0"/>
        <w:rPr>
          <w:b/>
        </w:rPr>
      </w:pPr>
      <w:r>
        <w:rPr>
          <w:rFonts w:ascii="Arial" w:hAnsi="Arial" w:cs="Arial"/>
          <w:color w:val="000000"/>
          <w:sz w:val="20"/>
          <w:szCs w:val="20"/>
        </w:rPr>
        <w:t> </w:t>
      </w:r>
      <w:r w:rsidRPr="00E6553C">
        <w:rPr>
          <w:rFonts w:ascii="Arial" w:hAnsi="Arial" w:cs="Arial"/>
          <w:b/>
          <w:color w:val="000000"/>
          <w:sz w:val="20"/>
          <w:szCs w:val="20"/>
        </w:rPr>
        <w:t>A.4 Minutes and actions from NHC64</w:t>
      </w:r>
    </w:p>
    <w:p w14:paraId="2956AFE8" w14:textId="77777777" w:rsidR="003A1571" w:rsidRPr="00E6553C" w:rsidRDefault="003A1571" w:rsidP="003A1571">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Docs:</w:t>
      </w:r>
    </w:p>
    <w:p w14:paraId="7DA70ECD" w14:textId="77777777" w:rsidR="003A1571" w:rsidRPr="00E6553C" w:rsidRDefault="003A1571" w:rsidP="003A1571">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NHC65_A.4.1_NHC64_Final Minutes</w:t>
      </w:r>
    </w:p>
    <w:p w14:paraId="0CEFBF2B" w14:textId="77777777" w:rsidR="003A1571" w:rsidRPr="00E6553C" w:rsidRDefault="003A1571" w:rsidP="003A1571">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NHC65_A.4.2_Status of NHC64 List of Actions</w:t>
      </w:r>
    </w:p>
    <w:p w14:paraId="64858F4A" w14:textId="77777777" w:rsidR="003A1571" w:rsidRDefault="003A1571" w:rsidP="003A1571">
      <w:pPr>
        <w:pStyle w:val="NormalWeb"/>
        <w:spacing w:before="0" w:beforeAutospacing="0" w:after="0" w:afterAutospacing="0"/>
        <w:ind w:left="700" w:right="-20" w:hanging="160"/>
      </w:pPr>
      <w:r>
        <w:rPr>
          <w:rFonts w:ascii="Arial" w:hAnsi="Arial" w:cs="Arial"/>
          <w:color w:val="000000"/>
          <w:sz w:val="22"/>
          <w:szCs w:val="22"/>
        </w:rPr>
        <w:t> </w:t>
      </w:r>
    </w:p>
    <w:p w14:paraId="72D6EC56" w14:textId="77777777" w:rsidR="003A1571" w:rsidRDefault="003A1571" w:rsidP="003A1571">
      <w:pPr>
        <w:pStyle w:val="NormalWeb"/>
        <w:spacing w:before="0" w:beforeAutospacing="0" w:after="0" w:afterAutospacing="0"/>
        <w:ind w:right="-20"/>
      </w:pPr>
      <w:r>
        <w:rPr>
          <w:rFonts w:ascii="Arial" w:hAnsi="Arial" w:cs="Arial"/>
          <w:color w:val="000000"/>
          <w:sz w:val="22"/>
          <w:szCs w:val="22"/>
        </w:rPr>
        <w:t>The Minutes of NHC 64 were formally approved</w:t>
      </w:r>
    </w:p>
    <w:p w14:paraId="3A359302" w14:textId="77777777" w:rsidR="003A1571" w:rsidRDefault="003A1571" w:rsidP="003A1571">
      <w:pPr>
        <w:pStyle w:val="NormalWeb"/>
        <w:spacing w:before="0" w:beforeAutospacing="0" w:after="0" w:afterAutospacing="0"/>
        <w:ind w:right="-20"/>
      </w:pPr>
      <w:r>
        <w:rPr>
          <w:rFonts w:ascii="Arial" w:hAnsi="Arial" w:cs="Arial"/>
          <w:color w:val="000000"/>
          <w:sz w:val="22"/>
          <w:szCs w:val="22"/>
        </w:rPr>
        <w:t xml:space="preserve">The list of actions from NHC 64 was reviewed and updated accordingly </w:t>
      </w:r>
      <w:r w:rsidR="00E6553C">
        <w:rPr>
          <w:rFonts w:ascii="Arial" w:hAnsi="Arial" w:cs="Arial"/>
          <w:color w:val="000000"/>
          <w:sz w:val="22"/>
          <w:szCs w:val="22"/>
        </w:rPr>
        <w:t>(See</w:t>
      </w:r>
      <w:r>
        <w:rPr>
          <w:rFonts w:ascii="Arial" w:hAnsi="Arial" w:cs="Arial"/>
          <w:color w:val="000000"/>
          <w:sz w:val="22"/>
          <w:szCs w:val="22"/>
        </w:rPr>
        <w:t xml:space="preserve"> Annex 1)</w:t>
      </w:r>
    </w:p>
    <w:p w14:paraId="34557FA1" w14:textId="77777777" w:rsidR="003A1571" w:rsidRDefault="003A1571" w:rsidP="003A1571">
      <w:pPr>
        <w:pStyle w:val="NormalWeb"/>
        <w:spacing w:before="0" w:beforeAutospacing="0" w:after="0" w:afterAutospacing="0"/>
        <w:ind w:right="-20"/>
      </w:pPr>
      <w:r>
        <w:rPr>
          <w:rFonts w:ascii="Arial" w:hAnsi="Arial" w:cs="Arial"/>
          <w:color w:val="000000"/>
          <w:sz w:val="22"/>
          <w:szCs w:val="22"/>
        </w:rPr>
        <w:t> </w:t>
      </w:r>
    </w:p>
    <w:p w14:paraId="4F0E1D67"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lastRenderedPageBreak/>
        <w:t>Action 1:</w:t>
      </w:r>
      <w:r w:rsidRPr="00E6553C">
        <w:rPr>
          <w:rFonts w:ascii="Arial" w:hAnsi="Arial" w:cs="Arial"/>
          <w:color w:val="000000"/>
          <w:sz w:val="20"/>
          <w:szCs w:val="20"/>
        </w:rPr>
        <w:t xml:space="preserve"> Nordic member states to establish CATZOC policies and provide information to DQWG. –</w:t>
      </w:r>
      <w:r w:rsidR="00E6553C" w:rsidRPr="00E6553C">
        <w:rPr>
          <w:rFonts w:ascii="Arial" w:hAnsi="Arial" w:cs="Arial"/>
          <w:color w:val="000000"/>
          <w:sz w:val="20"/>
          <w:szCs w:val="20"/>
        </w:rPr>
        <w:t xml:space="preserve"> Action </w:t>
      </w:r>
      <w:r w:rsidRPr="00E6553C">
        <w:rPr>
          <w:rFonts w:ascii="Arial" w:hAnsi="Arial" w:cs="Arial"/>
          <w:color w:val="000000"/>
          <w:sz w:val="20"/>
          <w:szCs w:val="20"/>
        </w:rPr>
        <w:t xml:space="preserve">ongoing </w:t>
      </w:r>
      <w:proofErr w:type="spellStart"/>
      <w:r w:rsidR="00E6553C" w:rsidRPr="00E6553C">
        <w:rPr>
          <w:rFonts w:ascii="Arial" w:hAnsi="Arial" w:cs="Arial"/>
          <w:color w:val="000000"/>
          <w:sz w:val="20"/>
          <w:szCs w:val="20"/>
        </w:rPr>
        <w:t>and</w:t>
      </w:r>
      <w:r w:rsidRPr="00E6553C">
        <w:rPr>
          <w:rFonts w:ascii="Arial" w:hAnsi="Arial" w:cs="Arial"/>
          <w:color w:val="000000"/>
          <w:sz w:val="20"/>
          <w:szCs w:val="20"/>
        </w:rPr>
        <w:t>the</w:t>
      </w:r>
      <w:proofErr w:type="spellEnd"/>
      <w:r w:rsidRPr="00E6553C">
        <w:rPr>
          <w:rFonts w:ascii="Arial" w:hAnsi="Arial" w:cs="Arial"/>
          <w:color w:val="000000"/>
          <w:sz w:val="20"/>
          <w:szCs w:val="20"/>
        </w:rPr>
        <w:t xml:space="preserve"> following action was agreed.</w:t>
      </w:r>
    </w:p>
    <w:p w14:paraId="6B8AD10E" w14:textId="77777777" w:rsidR="003A1571" w:rsidRDefault="003A1571" w:rsidP="003A1571">
      <w:pPr>
        <w:pStyle w:val="NormalWeb"/>
        <w:spacing w:before="0" w:beforeAutospacing="0" w:after="0" w:afterAutospacing="0"/>
        <w:ind w:left="280" w:right="-240" w:hanging="260"/>
      </w:pPr>
      <w:r>
        <w:rPr>
          <w:rFonts w:ascii="Verdana" w:hAnsi="Verdana"/>
          <w:color w:val="000000"/>
          <w:sz w:val="20"/>
          <w:szCs w:val="20"/>
        </w:rPr>
        <w:t> </w:t>
      </w:r>
    </w:p>
    <w:p w14:paraId="478301B8" w14:textId="77777777" w:rsidR="003A1571" w:rsidRPr="00E6553C" w:rsidRDefault="003A1571" w:rsidP="003A1571">
      <w:pPr>
        <w:pStyle w:val="NormalWeb"/>
        <w:spacing w:before="0" w:beforeAutospacing="0" w:after="0" w:afterAutospacing="0"/>
        <w:ind w:left="280" w:right="-240" w:hanging="260"/>
        <w:rPr>
          <w:sz w:val="20"/>
          <w:szCs w:val="20"/>
        </w:rPr>
      </w:pPr>
      <w:r w:rsidRPr="00E6553C">
        <w:rPr>
          <w:rFonts w:ascii="Arial" w:hAnsi="Arial" w:cs="Arial"/>
          <w:color w:val="FF0000"/>
          <w:sz w:val="20"/>
          <w:szCs w:val="20"/>
        </w:rPr>
        <w:t>ACTION 1: DQWG Chair (NO) to make a fresh call for CATZOC ‘best practice’ from NHC Member States.</w:t>
      </w:r>
    </w:p>
    <w:p w14:paraId="07E5BE99" w14:textId="77777777" w:rsidR="003A1571" w:rsidRDefault="003A1571" w:rsidP="003A1571">
      <w:pPr>
        <w:pStyle w:val="NormalWeb"/>
        <w:spacing w:before="0" w:beforeAutospacing="0" w:after="0" w:afterAutospacing="0"/>
        <w:ind w:left="280" w:right="-240" w:hanging="260"/>
      </w:pPr>
      <w:r>
        <w:rPr>
          <w:rFonts w:ascii="Arial" w:hAnsi="Arial" w:cs="Arial"/>
          <w:color w:val="FF0000"/>
          <w:sz w:val="22"/>
          <w:szCs w:val="22"/>
        </w:rPr>
        <w:t> </w:t>
      </w:r>
    </w:p>
    <w:p w14:paraId="13CDA364"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 xml:space="preserve">Action 2: </w:t>
      </w:r>
      <w:r w:rsidRPr="00E6553C">
        <w:rPr>
          <w:rFonts w:ascii="Arial" w:hAnsi="Arial" w:cs="Arial"/>
          <w:color w:val="000000"/>
          <w:sz w:val="20"/>
          <w:szCs w:val="20"/>
        </w:rPr>
        <w:t xml:space="preserve">NCPEG to make a draft </w:t>
      </w:r>
      <w:proofErr w:type="spellStart"/>
      <w:r w:rsidRPr="00E6553C">
        <w:rPr>
          <w:rFonts w:ascii="Arial" w:hAnsi="Arial" w:cs="Arial"/>
          <w:color w:val="000000"/>
          <w:sz w:val="20"/>
          <w:szCs w:val="20"/>
        </w:rPr>
        <w:t>ToR</w:t>
      </w:r>
      <w:proofErr w:type="spellEnd"/>
      <w:r w:rsidRPr="00E6553C">
        <w:rPr>
          <w:rFonts w:ascii="Arial" w:hAnsi="Arial" w:cs="Arial"/>
          <w:color w:val="000000"/>
          <w:sz w:val="20"/>
          <w:szCs w:val="20"/>
        </w:rPr>
        <w:t xml:space="preserve"> and </w:t>
      </w:r>
      <w:proofErr w:type="spellStart"/>
      <w:r w:rsidRPr="00E6553C">
        <w:rPr>
          <w:rFonts w:ascii="Arial" w:hAnsi="Arial" w:cs="Arial"/>
          <w:color w:val="000000"/>
          <w:sz w:val="20"/>
          <w:szCs w:val="20"/>
        </w:rPr>
        <w:t>RoP</w:t>
      </w:r>
      <w:proofErr w:type="spellEnd"/>
      <w:r w:rsidRPr="00E6553C">
        <w:rPr>
          <w:rFonts w:ascii="Arial" w:hAnsi="Arial" w:cs="Arial"/>
          <w:color w:val="000000"/>
          <w:sz w:val="20"/>
          <w:szCs w:val="20"/>
        </w:rPr>
        <w:t xml:space="preserve"> to be approved by NHC per correspondence - </w:t>
      </w:r>
      <w:r w:rsidRPr="00E6553C">
        <w:rPr>
          <w:rFonts w:ascii="Arial" w:hAnsi="Arial" w:cs="Arial"/>
          <w:b/>
          <w:bCs/>
          <w:color w:val="000000"/>
          <w:sz w:val="20"/>
          <w:szCs w:val="20"/>
        </w:rPr>
        <w:t>Completed.</w:t>
      </w:r>
    </w:p>
    <w:p w14:paraId="5301E275" w14:textId="77777777" w:rsidR="003A1571" w:rsidRDefault="003A1571" w:rsidP="003A1571">
      <w:pPr>
        <w:pStyle w:val="NormalWeb"/>
        <w:spacing w:before="0" w:beforeAutospacing="0" w:after="0" w:afterAutospacing="0"/>
        <w:ind w:right="-20"/>
      </w:pPr>
      <w:r>
        <w:rPr>
          <w:rFonts w:ascii="Arial" w:hAnsi="Arial" w:cs="Arial"/>
          <w:color w:val="000000"/>
          <w:sz w:val="22"/>
          <w:szCs w:val="22"/>
        </w:rPr>
        <w:t> </w:t>
      </w:r>
    </w:p>
    <w:p w14:paraId="0A598603"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3:</w:t>
      </w:r>
      <w:r w:rsidRPr="00E6553C">
        <w:rPr>
          <w:rFonts w:ascii="Arial" w:hAnsi="Arial" w:cs="Arial"/>
          <w:color w:val="000000"/>
          <w:sz w:val="20"/>
          <w:szCs w:val="20"/>
        </w:rPr>
        <w:t xml:space="preserve"> Workshop on NHC strategy - </w:t>
      </w:r>
      <w:r w:rsidRPr="00E6553C">
        <w:rPr>
          <w:rFonts w:ascii="Arial" w:hAnsi="Arial" w:cs="Arial"/>
          <w:b/>
          <w:bCs/>
          <w:color w:val="000000"/>
          <w:sz w:val="20"/>
          <w:szCs w:val="20"/>
        </w:rPr>
        <w:t>Completed.</w:t>
      </w:r>
    </w:p>
    <w:p w14:paraId="2776DCF6"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160781DE"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4:</w:t>
      </w:r>
      <w:r w:rsidRPr="00E6553C">
        <w:rPr>
          <w:rFonts w:ascii="Arial" w:hAnsi="Arial" w:cs="Arial"/>
          <w:color w:val="000000"/>
          <w:sz w:val="20"/>
          <w:szCs w:val="20"/>
        </w:rPr>
        <w:t xml:space="preserve"> MS to assign strategy workshop contact person- </w:t>
      </w:r>
      <w:r w:rsidRPr="00E6553C">
        <w:rPr>
          <w:rFonts w:ascii="Arial" w:hAnsi="Arial" w:cs="Arial"/>
          <w:b/>
          <w:bCs/>
          <w:color w:val="000000"/>
          <w:sz w:val="20"/>
          <w:szCs w:val="20"/>
        </w:rPr>
        <w:t>Completed.</w:t>
      </w:r>
    </w:p>
    <w:p w14:paraId="390DD37A"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6276C124"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5:</w:t>
      </w:r>
      <w:r w:rsidRPr="00E6553C">
        <w:rPr>
          <w:rFonts w:ascii="Arial" w:hAnsi="Arial" w:cs="Arial"/>
          <w:color w:val="000000"/>
          <w:sz w:val="20"/>
          <w:szCs w:val="20"/>
        </w:rPr>
        <w:t xml:space="preserve"> MS to inform on data distribution policy with regards to resolution, TW and EEZ. - It was agreed that this was an ongoing action.</w:t>
      </w:r>
    </w:p>
    <w:p w14:paraId="00DC6969"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All member states provided a short update on the current status regarding data distribution.</w:t>
      </w:r>
    </w:p>
    <w:p w14:paraId="22C480C4"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b/>
          <w:bCs/>
          <w:color w:val="000000"/>
          <w:sz w:val="20"/>
          <w:szCs w:val="20"/>
        </w:rPr>
        <w:t xml:space="preserve">DK: </w:t>
      </w:r>
      <w:r w:rsidRPr="00E6553C">
        <w:rPr>
          <w:rFonts w:ascii="Arial" w:hAnsi="Arial" w:cs="Arial"/>
          <w:color w:val="000000"/>
          <w:sz w:val="20"/>
          <w:szCs w:val="20"/>
        </w:rPr>
        <w:t>In the process of distributing a 50M model for free.</w:t>
      </w:r>
    </w:p>
    <w:p w14:paraId="678CABB4"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b/>
          <w:bCs/>
          <w:color w:val="000000"/>
          <w:sz w:val="20"/>
          <w:szCs w:val="20"/>
        </w:rPr>
        <w:t>NO:</w:t>
      </w:r>
      <w:r w:rsidRPr="00E6553C">
        <w:rPr>
          <w:rFonts w:ascii="Arial" w:hAnsi="Arial" w:cs="Arial"/>
          <w:color w:val="000000"/>
          <w:sz w:val="20"/>
          <w:szCs w:val="20"/>
        </w:rPr>
        <w:t xml:space="preserve"> 50M grid is currently provided for free. Areas along the coast shallower than 30m will be provided for free once the legislation is in place.</w:t>
      </w:r>
    </w:p>
    <w:p w14:paraId="1AA40F31"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b/>
          <w:bCs/>
          <w:color w:val="000000"/>
          <w:sz w:val="20"/>
          <w:szCs w:val="20"/>
        </w:rPr>
        <w:t>SE:</w:t>
      </w:r>
      <w:r w:rsidRPr="00E6553C">
        <w:rPr>
          <w:rFonts w:ascii="Arial" w:hAnsi="Arial" w:cs="Arial"/>
          <w:color w:val="000000"/>
          <w:sz w:val="20"/>
          <w:szCs w:val="20"/>
        </w:rPr>
        <w:t xml:space="preserve"> Have encountered problems with classification and distribution but a 3OOM model is currently provided for free.</w:t>
      </w:r>
    </w:p>
    <w:p w14:paraId="22E79116"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b/>
          <w:bCs/>
          <w:color w:val="000000"/>
          <w:sz w:val="20"/>
          <w:szCs w:val="20"/>
        </w:rPr>
        <w:t>FI:</w:t>
      </w:r>
      <w:r w:rsidRPr="00E6553C">
        <w:rPr>
          <w:rFonts w:ascii="Arial" w:hAnsi="Arial" w:cs="Arial"/>
          <w:color w:val="000000"/>
          <w:sz w:val="20"/>
          <w:szCs w:val="20"/>
        </w:rPr>
        <w:t xml:space="preserve"> Territorial waters are still restricted, no changes foreseen.  Inside EEZ 2m model distributed for free</w:t>
      </w:r>
    </w:p>
    <w:p w14:paraId="28B5BB01"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b/>
          <w:bCs/>
          <w:color w:val="000000"/>
          <w:sz w:val="20"/>
          <w:szCs w:val="20"/>
        </w:rPr>
        <w:t xml:space="preserve">IS: </w:t>
      </w:r>
      <w:r w:rsidRPr="00E6553C">
        <w:rPr>
          <w:rFonts w:ascii="Arial" w:hAnsi="Arial" w:cs="Arial"/>
          <w:color w:val="000000"/>
          <w:sz w:val="20"/>
          <w:szCs w:val="20"/>
        </w:rPr>
        <w:t>3-5 year plan to build a database to provide public access to data but questions around resolution.</w:t>
      </w:r>
    </w:p>
    <w:p w14:paraId="5ED3F02D" w14:textId="77777777" w:rsidR="003A1571" w:rsidRDefault="003A1571" w:rsidP="003A1571">
      <w:pPr>
        <w:pStyle w:val="NormalWeb"/>
        <w:spacing w:before="0" w:beforeAutospacing="0" w:after="0" w:afterAutospacing="0"/>
        <w:ind w:right="-20"/>
      </w:pPr>
      <w:r>
        <w:rPr>
          <w:rFonts w:ascii="Verdana" w:hAnsi="Verdana"/>
          <w:color w:val="000000"/>
          <w:sz w:val="20"/>
          <w:szCs w:val="20"/>
        </w:rPr>
        <w:t> </w:t>
      </w:r>
    </w:p>
    <w:p w14:paraId="03B1CDE3"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6:</w:t>
      </w:r>
      <w:r w:rsidRPr="00E6553C">
        <w:rPr>
          <w:rFonts w:ascii="Arial" w:hAnsi="Arial" w:cs="Arial"/>
          <w:color w:val="000000"/>
          <w:sz w:val="20"/>
          <w:szCs w:val="20"/>
        </w:rPr>
        <w:t xml:space="preserve"> NHC chair to prepare a discussion document on NHC strategy and distribute to MS two months before strategy WS. -</w:t>
      </w:r>
      <w:r w:rsidRPr="00E6553C">
        <w:rPr>
          <w:rFonts w:ascii="Arial" w:hAnsi="Arial" w:cs="Arial"/>
          <w:b/>
          <w:bCs/>
          <w:color w:val="000000"/>
          <w:sz w:val="20"/>
          <w:szCs w:val="20"/>
        </w:rPr>
        <w:t xml:space="preserve"> Completed</w:t>
      </w:r>
      <w:r w:rsidRPr="00E6553C">
        <w:rPr>
          <w:rFonts w:ascii="Arial" w:hAnsi="Arial" w:cs="Arial"/>
          <w:color w:val="000000"/>
          <w:sz w:val="20"/>
          <w:szCs w:val="20"/>
        </w:rPr>
        <w:t>.</w:t>
      </w:r>
    </w:p>
    <w:p w14:paraId="57342148"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05ED9A41"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P1</w:t>
      </w:r>
      <w:r w:rsidRPr="00E6553C">
        <w:rPr>
          <w:rFonts w:ascii="Arial" w:hAnsi="Arial" w:cs="Arial"/>
          <w:color w:val="000000"/>
          <w:sz w:val="20"/>
          <w:szCs w:val="20"/>
        </w:rPr>
        <w:t xml:space="preserve">: To consider inviting employees from other HO’s to national Hydrographic and Cartographic courses when appropriate. – This action was originally proposed by DE with consideration to the Faroe Islands. It was noted however that Faroe Islands could be included as part of the Danish Delegation and therefore it was agreed that this action could be removed. – </w:t>
      </w:r>
      <w:r w:rsidRPr="00E6553C">
        <w:rPr>
          <w:rFonts w:ascii="Arial" w:hAnsi="Arial" w:cs="Arial"/>
          <w:b/>
          <w:bCs/>
          <w:color w:val="000000"/>
          <w:sz w:val="20"/>
          <w:szCs w:val="20"/>
        </w:rPr>
        <w:t>Removed.</w:t>
      </w:r>
    </w:p>
    <w:p w14:paraId="074373F4"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41C3FDEE"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P2:</w:t>
      </w:r>
      <w:r w:rsidRPr="00E6553C">
        <w:rPr>
          <w:rFonts w:ascii="Arial" w:hAnsi="Arial" w:cs="Arial"/>
          <w:color w:val="000000"/>
          <w:sz w:val="20"/>
          <w:szCs w:val="20"/>
        </w:rPr>
        <w:t xml:space="preserve"> To report status and developments under S-100 (under agenda item e- Navigation). – This is an ongoing request and was retained.</w:t>
      </w:r>
    </w:p>
    <w:p w14:paraId="16F16656"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45EFA0AC"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P3</w:t>
      </w:r>
      <w:r w:rsidRPr="00E6553C">
        <w:rPr>
          <w:rFonts w:ascii="Arial" w:hAnsi="Arial" w:cs="Arial"/>
          <w:color w:val="000000"/>
          <w:sz w:val="20"/>
          <w:szCs w:val="20"/>
        </w:rPr>
        <w:t xml:space="preserve">: Coordinating all actions needed within the NHC in case of a disaster. – It was agreed that the working relationships between NHC Member States are already sufficient to enable effective cooperation in case of disaster and that this action could be removed – </w:t>
      </w:r>
      <w:r w:rsidRPr="00E6553C">
        <w:rPr>
          <w:rFonts w:ascii="Arial" w:hAnsi="Arial" w:cs="Arial"/>
          <w:b/>
          <w:bCs/>
          <w:color w:val="000000"/>
          <w:sz w:val="20"/>
          <w:szCs w:val="20"/>
        </w:rPr>
        <w:t>Removed.</w:t>
      </w:r>
    </w:p>
    <w:p w14:paraId="14F3BF81"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6606633F"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u w:val="single"/>
        </w:rPr>
        <w:t>Action D1</w:t>
      </w:r>
      <w:r w:rsidRPr="00E6553C">
        <w:rPr>
          <w:rFonts w:ascii="Arial" w:hAnsi="Arial" w:cs="Arial"/>
          <w:color w:val="000000"/>
          <w:sz w:val="20"/>
          <w:szCs w:val="20"/>
        </w:rPr>
        <w:t xml:space="preserve">: Member states to follow IHO Res 2/1997 recommendations in their national reports to RHC. – It was noted that this issue would be discussed in greater detail later in the meeting but that the action could be removed as a permanent action. – </w:t>
      </w:r>
      <w:r w:rsidRPr="00E6553C">
        <w:rPr>
          <w:rFonts w:ascii="Arial" w:hAnsi="Arial" w:cs="Arial"/>
          <w:b/>
          <w:bCs/>
          <w:color w:val="000000"/>
          <w:sz w:val="20"/>
          <w:szCs w:val="20"/>
        </w:rPr>
        <w:t>Removed.</w:t>
      </w:r>
    </w:p>
    <w:p w14:paraId="1E1A483F" w14:textId="77777777" w:rsidR="003A1571" w:rsidRDefault="003A1571" w:rsidP="003A1571">
      <w:pPr>
        <w:pStyle w:val="NormalWeb"/>
        <w:spacing w:before="0" w:beforeAutospacing="0" w:after="0" w:afterAutospacing="0"/>
        <w:ind w:left="700" w:right="-20" w:hanging="160"/>
      </w:pPr>
      <w:r>
        <w:rPr>
          <w:rFonts w:ascii="Arial" w:hAnsi="Arial" w:cs="Arial"/>
          <w:i/>
          <w:iCs/>
          <w:color w:val="00AF50"/>
          <w:sz w:val="16"/>
          <w:szCs w:val="16"/>
        </w:rPr>
        <w:t> </w:t>
      </w:r>
    </w:p>
    <w:p w14:paraId="715262FD" w14:textId="77777777" w:rsidR="003A1571" w:rsidRDefault="003A1571" w:rsidP="003A1571">
      <w:pPr>
        <w:pStyle w:val="NormalWeb"/>
        <w:spacing w:before="0" w:beforeAutospacing="0" w:after="0" w:afterAutospacing="0"/>
        <w:ind w:left="700" w:right="-20" w:hanging="160"/>
      </w:pPr>
      <w:r>
        <w:rPr>
          <w:rFonts w:ascii="Arial" w:hAnsi="Arial" w:cs="Arial"/>
          <w:i/>
          <w:iCs/>
          <w:color w:val="00AF50"/>
          <w:sz w:val="16"/>
          <w:szCs w:val="16"/>
        </w:rPr>
        <w:t> </w:t>
      </w:r>
    </w:p>
    <w:p w14:paraId="00AC7668" w14:textId="77777777" w:rsidR="003A1571" w:rsidRDefault="003A1571" w:rsidP="003A1571">
      <w:pPr>
        <w:pStyle w:val="NormalWeb"/>
        <w:spacing w:before="0" w:beforeAutospacing="0" w:after="0" w:afterAutospacing="0"/>
        <w:ind w:left="700" w:right="-20"/>
      </w:pPr>
      <w:r>
        <w:rPr>
          <w:rFonts w:ascii="Arial" w:hAnsi="Arial" w:cs="Arial"/>
          <w:i/>
          <w:iCs/>
          <w:color w:val="00AF50"/>
          <w:sz w:val="16"/>
          <w:szCs w:val="16"/>
        </w:rPr>
        <w:t> </w:t>
      </w:r>
    </w:p>
    <w:p w14:paraId="734715DF" w14:textId="77777777" w:rsidR="003A1571" w:rsidRDefault="003A1571" w:rsidP="003A1571">
      <w:pPr>
        <w:pStyle w:val="NormalWeb"/>
        <w:shd w:val="clear" w:color="auto" w:fill="D9E2F3"/>
        <w:spacing w:before="0" w:beforeAutospacing="0" w:after="0" w:afterAutospacing="0"/>
        <w:ind w:left="700" w:right="-20" w:hanging="700"/>
      </w:pPr>
      <w:r>
        <w:rPr>
          <w:rFonts w:ascii="Arial" w:hAnsi="Arial" w:cs="Arial"/>
          <w:b/>
          <w:bCs/>
          <w:color w:val="000000"/>
          <w:sz w:val="20"/>
          <w:szCs w:val="20"/>
        </w:rPr>
        <w:t>B.  IHO Work Programme 1 - "Corporate affairs"</w:t>
      </w:r>
    </w:p>
    <w:p w14:paraId="091EFEA8" w14:textId="77777777" w:rsidR="003A1571" w:rsidRDefault="003A1571" w:rsidP="003A1571">
      <w:pPr>
        <w:pStyle w:val="NormalWeb"/>
        <w:spacing w:before="0" w:beforeAutospacing="0" w:after="0" w:afterAutospacing="0"/>
        <w:ind w:left="700" w:right="-20"/>
      </w:pPr>
      <w:r>
        <w:rPr>
          <w:rFonts w:ascii="Arial" w:hAnsi="Arial" w:cs="Arial"/>
          <w:i/>
          <w:iCs/>
          <w:color w:val="00AF50"/>
          <w:sz w:val="16"/>
          <w:szCs w:val="16"/>
        </w:rPr>
        <w:t> </w:t>
      </w:r>
    </w:p>
    <w:p w14:paraId="051C2E9A" w14:textId="77777777" w:rsidR="003A1571" w:rsidRPr="00E6553C" w:rsidRDefault="003A1571" w:rsidP="003A1571">
      <w:pPr>
        <w:pStyle w:val="NormalWeb"/>
        <w:spacing w:before="240" w:beforeAutospacing="0" w:after="240" w:afterAutospacing="0"/>
        <w:rPr>
          <w:sz w:val="20"/>
          <w:szCs w:val="20"/>
        </w:rPr>
      </w:pPr>
      <w:r w:rsidRPr="00E6553C">
        <w:rPr>
          <w:rFonts w:ascii="Arial" w:hAnsi="Arial" w:cs="Arial"/>
          <w:b/>
          <w:bCs/>
          <w:color w:val="000000"/>
          <w:sz w:val="20"/>
          <w:szCs w:val="20"/>
        </w:rPr>
        <w:t>B.1 Report from the IHO secretariat and outcome of Council 5</w:t>
      </w:r>
    </w:p>
    <w:p w14:paraId="25348CEF" w14:textId="77777777" w:rsidR="003A1571" w:rsidRPr="00E6553C" w:rsidRDefault="003A1571" w:rsidP="00E6553C">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Docs:</w:t>
      </w:r>
    </w:p>
    <w:p w14:paraId="6C0F6F22" w14:textId="77777777" w:rsidR="003A1571" w:rsidRPr="00E6553C" w:rsidRDefault="003A1571" w:rsidP="00E6553C">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NHC65_B.1_Report from the IHO Secretariat</w:t>
      </w:r>
    </w:p>
    <w:p w14:paraId="2727620A" w14:textId="77777777" w:rsidR="003A1571" w:rsidRPr="00E6553C" w:rsidRDefault="003A1571" w:rsidP="00E6553C">
      <w:pPr>
        <w:pStyle w:val="NormalWeb"/>
        <w:spacing w:before="0" w:beforeAutospacing="0" w:after="0" w:afterAutospacing="0"/>
        <w:ind w:left="700" w:right="-20" w:hanging="160"/>
        <w:rPr>
          <w:rFonts w:ascii="Arial" w:hAnsi="Arial" w:cs="Arial"/>
          <w:i/>
          <w:iCs/>
          <w:color w:val="00AF50"/>
          <w:sz w:val="20"/>
          <w:szCs w:val="20"/>
        </w:rPr>
      </w:pPr>
      <w:r w:rsidRPr="00E6553C">
        <w:rPr>
          <w:rFonts w:ascii="Arial" w:hAnsi="Arial" w:cs="Arial"/>
          <w:i/>
          <w:iCs/>
          <w:color w:val="00AF50"/>
          <w:sz w:val="20"/>
          <w:szCs w:val="20"/>
        </w:rPr>
        <w:t>IHO C-5 Summary Report</w:t>
      </w:r>
    </w:p>
    <w:p w14:paraId="2CE8E8AF" w14:textId="77777777" w:rsidR="003A1571" w:rsidRPr="00E6553C" w:rsidRDefault="003A1571" w:rsidP="003A1571">
      <w:pPr>
        <w:pStyle w:val="NormalWeb"/>
        <w:spacing w:before="240" w:beforeAutospacing="0" w:after="240" w:afterAutospacing="0"/>
        <w:rPr>
          <w:sz w:val="20"/>
          <w:szCs w:val="20"/>
        </w:rPr>
      </w:pPr>
      <w:r>
        <w:rPr>
          <w:rFonts w:ascii="Verdana" w:hAnsi="Verdana"/>
          <w:color w:val="000000"/>
          <w:sz w:val="20"/>
          <w:szCs w:val="20"/>
        </w:rPr>
        <w:t> </w:t>
      </w:r>
      <w:r w:rsidRPr="00E6553C">
        <w:rPr>
          <w:rFonts w:ascii="Arial" w:hAnsi="Arial" w:cs="Arial"/>
          <w:color w:val="000000"/>
          <w:sz w:val="20"/>
          <w:szCs w:val="20"/>
        </w:rPr>
        <w:t>Dr</w:t>
      </w:r>
      <w:r w:rsidR="00E6553C">
        <w:rPr>
          <w:rFonts w:ascii="Arial" w:hAnsi="Arial" w:cs="Arial"/>
          <w:color w:val="000000"/>
          <w:sz w:val="20"/>
          <w:szCs w:val="20"/>
        </w:rPr>
        <w:t>.</w:t>
      </w:r>
      <w:r w:rsidRPr="00E6553C">
        <w:rPr>
          <w:rFonts w:ascii="Arial" w:hAnsi="Arial" w:cs="Arial"/>
          <w:color w:val="000000"/>
          <w:sz w:val="20"/>
          <w:szCs w:val="20"/>
        </w:rPr>
        <w:t xml:space="preserve"> Mathias Jonas Secretary-General of the IHO, reported on the Secretariat's work, Council matters and Work Programme items. Various topics were included for consideration including updates on IHO membership and contributions, implementation of the IHO Strategic Plan and the HSSC dual fuel governance document.  Proactive support for the Empowering Women in Hydrography (EWH) project was encouraged and it was noted that</w:t>
      </w:r>
      <w:r>
        <w:rPr>
          <w:rFonts w:ascii="Arial" w:hAnsi="Arial" w:cs="Arial"/>
          <w:color w:val="000000"/>
          <w:sz w:val="22"/>
          <w:szCs w:val="22"/>
        </w:rPr>
        <w:t xml:space="preserve"> there is a vacancy for manager of this project. NHC </w:t>
      </w:r>
      <w:r w:rsidRPr="00E6553C">
        <w:rPr>
          <w:rFonts w:ascii="Arial" w:hAnsi="Arial" w:cs="Arial"/>
          <w:color w:val="000000"/>
          <w:sz w:val="20"/>
          <w:szCs w:val="20"/>
        </w:rPr>
        <w:lastRenderedPageBreak/>
        <w:t>members were invited to consider providing contributions of online learning materials to the Project Team established for the IHO e-Learning Center at KHOA and it was emphasized that this initiative was very much dependent on contributions from Member States. NHC MS were encouraged to consider extending the production of HD ENCs and to continue to follow and evaluate the possibility to contribute to the CB Programme and were encouraged to become actively involved in the GEBCO Programme a. The importance of MSDi was emphasized. Members are invited to submit papers for publication in the International Hydrographic review (IHR).  Details were shared regarding the forthcoming 3rd IHO Assembly 2023 and The NHC was invited to discuss and put forward its view for strategic directions on the portfolio of work items to be incorporated into the plan with a particular focus on goals 2 and 3. In closing the need for S-100 showcase projects was highlighted. However it was acknowledged individual Member States are usually too small and there is therefore a need for regions to provide synchronized approaches to better display the possibilities.</w:t>
      </w:r>
    </w:p>
    <w:p w14:paraId="7E334D40" w14:textId="77777777" w:rsidR="003A1571" w:rsidRDefault="003A1571" w:rsidP="003A1571">
      <w:pPr>
        <w:pStyle w:val="NormalWeb"/>
        <w:spacing w:before="240" w:beforeAutospacing="0" w:after="240" w:afterAutospacing="0"/>
      </w:pPr>
      <w:r>
        <w:rPr>
          <w:rFonts w:ascii="Arial" w:hAnsi="Arial" w:cs="Arial"/>
          <w:b/>
          <w:bCs/>
          <w:color w:val="000000"/>
          <w:sz w:val="20"/>
          <w:szCs w:val="20"/>
        </w:rPr>
        <w:t>B.1.1 Status from the NHC strategic workshop</w:t>
      </w:r>
    </w:p>
    <w:p w14:paraId="11277BA0" w14:textId="77777777" w:rsid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 xml:space="preserve">Docs: </w:t>
      </w:r>
    </w:p>
    <w:p w14:paraId="32BE67D7" w14:textId="77777777" w:rsidR="003A1571" w:rsidRPr="00E6553C" w:rsidRDefault="00E6553C" w:rsidP="003A1571">
      <w:pPr>
        <w:pStyle w:val="NormalWeb"/>
        <w:spacing w:before="0" w:beforeAutospacing="0" w:after="0" w:afterAutospacing="0"/>
        <w:ind w:left="700" w:hanging="160"/>
        <w:rPr>
          <w:sz w:val="20"/>
          <w:szCs w:val="20"/>
        </w:rPr>
      </w:pPr>
      <w:r w:rsidRPr="00E6553C">
        <w:rPr>
          <w:rFonts w:ascii="Arial" w:hAnsi="Arial" w:cs="Arial"/>
          <w:i/>
          <w:iCs/>
          <w:color w:val="00AF50"/>
          <w:sz w:val="20"/>
          <w:szCs w:val="20"/>
        </w:rPr>
        <w:t>NHC65_</w:t>
      </w:r>
      <w:r w:rsidR="003A1571" w:rsidRPr="00E6553C">
        <w:rPr>
          <w:rFonts w:ascii="Arial" w:hAnsi="Arial" w:cs="Arial"/>
          <w:i/>
          <w:iCs/>
          <w:color w:val="00AF50"/>
          <w:sz w:val="20"/>
          <w:szCs w:val="20"/>
        </w:rPr>
        <w:t>B.1.1 Status NHC Strategic work shop 2021</w:t>
      </w:r>
    </w:p>
    <w:p w14:paraId="4DA27E38" w14:textId="77777777" w:rsidR="003A1571" w:rsidRPr="00E6553C" w:rsidRDefault="003A1571" w:rsidP="003A1571">
      <w:pPr>
        <w:pStyle w:val="NormalWeb"/>
        <w:spacing w:before="240" w:beforeAutospacing="0" w:after="0" w:afterAutospacing="0"/>
        <w:rPr>
          <w:sz w:val="20"/>
          <w:szCs w:val="20"/>
        </w:rPr>
      </w:pPr>
      <w:r w:rsidRPr="00E6553C">
        <w:rPr>
          <w:rFonts w:ascii="Arial" w:hAnsi="Arial" w:cs="Arial"/>
          <w:color w:val="000000"/>
          <w:sz w:val="20"/>
          <w:szCs w:val="20"/>
        </w:rPr>
        <w:t xml:space="preserve"> DK </w:t>
      </w:r>
      <w:r w:rsidR="00E6553C" w:rsidRPr="00E6553C">
        <w:rPr>
          <w:rFonts w:ascii="Arial" w:hAnsi="Arial" w:cs="Arial"/>
          <w:color w:val="000000"/>
          <w:sz w:val="20"/>
          <w:szCs w:val="20"/>
        </w:rPr>
        <w:t>provided</w:t>
      </w:r>
      <w:r w:rsidRPr="00E6553C">
        <w:rPr>
          <w:rFonts w:ascii="Arial" w:hAnsi="Arial" w:cs="Arial"/>
          <w:color w:val="000000"/>
          <w:sz w:val="20"/>
          <w:szCs w:val="20"/>
        </w:rPr>
        <w:t xml:space="preserve"> a report on the work from the NHC strategic workshop held in 2021. Potential users were divided into 5 different user groups, the user groups were again divided into 12 different subgroups. The Workshop participants developed 12 matrices covering all subgroups, specifying the different datasets that it expected would be of interest for the subgroups. It was recommended that </w:t>
      </w:r>
      <w:r w:rsidR="00E6553C" w:rsidRPr="00E6553C">
        <w:rPr>
          <w:rFonts w:ascii="Arial" w:hAnsi="Arial" w:cs="Arial"/>
          <w:color w:val="000000"/>
          <w:sz w:val="20"/>
          <w:szCs w:val="20"/>
        </w:rPr>
        <w:t>this</w:t>
      </w:r>
      <w:r w:rsidRPr="00E6553C">
        <w:rPr>
          <w:rFonts w:ascii="Arial" w:hAnsi="Arial" w:cs="Arial"/>
          <w:color w:val="000000"/>
          <w:sz w:val="20"/>
          <w:szCs w:val="20"/>
        </w:rPr>
        <w:t xml:space="preserve"> document should be seen as a living document that can create the framework for internal and regional discussion about the user needs in a forward-looking perspective.</w:t>
      </w:r>
    </w:p>
    <w:p w14:paraId="6DD0FF63" w14:textId="77777777" w:rsidR="003A1571" w:rsidRDefault="003A1571" w:rsidP="003A1571">
      <w:pPr>
        <w:pStyle w:val="NormalWeb"/>
        <w:spacing w:before="240" w:beforeAutospacing="0" w:after="0" w:afterAutospacing="0"/>
      </w:pPr>
      <w:r>
        <w:rPr>
          <w:rFonts w:ascii="Arial" w:hAnsi="Arial" w:cs="Arial"/>
          <w:color w:val="000000"/>
          <w:sz w:val="22"/>
          <w:szCs w:val="22"/>
        </w:rPr>
        <w:t> NO noted the value of the work and resulting matrix and questioned if it should be included as an annex in the IRRC report.</w:t>
      </w:r>
    </w:p>
    <w:p w14:paraId="05E25907" w14:textId="77777777" w:rsidR="003A1571" w:rsidRDefault="003A1571" w:rsidP="003A1571">
      <w:pPr>
        <w:pStyle w:val="NormalWeb"/>
        <w:spacing w:before="240" w:beforeAutospacing="0" w:after="0" w:afterAutospacing="0"/>
      </w:pPr>
      <w:r>
        <w:rPr>
          <w:rFonts w:ascii="Arial" w:hAnsi="Arial" w:cs="Arial"/>
          <w:color w:val="000000"/>
          <w:sz w:val="22"/>
          <w:szCs w:val="22"/>
        </w:rPr>
        <w:t> It was acknowledged that the strategy group</w:t>
      </w:r>
      <w:r w:rsidR="00E6553C">
        <w:rPr>
          <w:rFonts w:ascii="Arial" w:hAnsi="Arial" w:cs="Arial"/>
          <w:color w:val="000000"/>
          <w:sz w:val="22"/>
          <w:szCs w:val="22"/>
        </w:rPr>
        <w:t> had</w:t>
      </w:r>
      <w:r>
        <w:rPr>
          <w:rFonts w:ascii="Arial" w:hAnsi="Arial" w:cs="Arial"/>
          <w:color w:val="000000"/>
          <w:sz w:val="22"/>
          <w:szCs w:val="22"/>
        </w:rPr>
        <w:t xml:space="preserve"> produced some valuable work and participants discussed the way forward for the group. It was proposed to close the group but to continue to have strategic topics on the agenda and address these issues on a case by case basis</w:t>
      </w:r>
      <w:r w:rsidR="00E6553C">
        <w:rPr>
          <w:rFonts w:ascii="Arial" w:hAnsi="Arial" w:cs="Arial"/>
          <w:color w:val="000000"/>
          <w:sz w:val="22"/>
          <w:szCs w:val="22"/>
        </w:rPr>
        <w:t> establishing</w:t>
      </w:r>
      <w:r>
        <w:rPr>
          <w:rFonts w:ascii="Arial" w:hAnsi="Arial" w:cs="Arial"/>
          <w:color w:val="000000"/>
          <w:sz w:val="22"/>
          <w:szCs w:val="22"/>
        </w:rPr>
        <w:t xml:space="preserve"> ad-hoc groups as required.</w:t>
      </w:r>
    </w:p>
    <w:p w14:paraId="577E0FEC" w14:textId="77777777" w:rsidR="003A1571" w:rsidRDefault="003A1571" w:rsidP="00E6553C">
      <w:pPr>
        <w:pStyle w:val="NormalWeb"/>
        <w:spacing w:before="240" w:beforeAutospacing="0" w:after="0" w:afterAutospacing="0"/>
      </w:pPr>
      <w:r>
        <w:rPr>
          <w:rFonts w:ascii="Arial" w:hAnsi="Arial" w:cs="Arial"/>
          <w:color w:val="000000"/>
          <w:sz w:val="22"/>
          <w:szCs w:val="22"/>
        </w:rPr>
        <w:t> </w:t>
      </w:r>
      <w:r>
        <w:rPr>
          <w:rFonts w:ascii="Arial" w:hAnsi="Arial" w:cs="Arial"/>
          <w:b/>
          <w:bCs/>
          <w:color w:val="000000"/>
          <w:sz w:val="20"/>
          <w:szCs w:val="20"/>
        </w:rPr>
        <w:t>B.1.2 Alignment of the NHC statutes with the IHO strategy</w:t>
      </w:r>
    </w:p>
    <w:p w14:paraId="1A35BB49" w14:textId="77777777" w:rsidR="00E6553C" w:rsidRDefault="00E6553C" w:rsidP="00E6553C">
      <w:pPr>
        <w:pStyle w:val="NormalWeb"/>
        <w:spacing w:before="0" w:beforeAutospacing="0" w:after="0" w:afterAutospacing="0"/>
        <w:ind w:left="700" w:hanging="160"/>
        <w:rPr>
          <w:rFonts w:ascii="Arial" w:hAnsi="Arial" w:cs="Arial"/>
          <w:i/>
          <w:iCs/>
          <w:color w:val="00AF50"/>
          <w:sz w:val="20"/>
          <w:szCs w:val="20"/>
        </w:rPr>
      </w:pPr>
    </w:p>
    <w:p w14:paraId="1A5E9E3D" w14:textId="77777777" w:rsidR="00E6553C" w:rsidRPr="00E6553C" w:rsidRDefault="003A1571" w:rsidP="00E6553C">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Docs:</w:t>
      </w:r>
    </w:p>
    <w:p w14:paraId="3AE93EE9" w14:textId="77777777" w:rsidR="003A1571" w:rsidRPr="00E6553C" w:rsidRDefault="00E6553C" w:rsidP="00E6553C">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w:t>
      </w:r>
      <w:r w:rsidR="003A1571" w:rsidRPr="00E6553C">
        <w:rPr>
          <w:rFonts w:ascii="Arial" w:hAnsi="Arial" w:cs="Arial"/>
          <w:i/>
          <w:iCs/>
          <w:color w:val="00AF50"/>
          <w:sz w:val="20"/>
          <w:szCs w:val="20"/>
        </w:rPr>
        <w:t xml:space="preserve"> B.1.2 Alignment of the NHC statutes with the IHO strategy</w:t>
      </w:r>
    </w:p>
    <w:p w14:paraId="211F45B1" w14:textId="77777777" w:rsidR="003A1571" w:rsidRPr="00E6553C" w:rsidRDefault="003A1571" w:rsidP="003A1571">
      <w:pPr>
        <w:pStyle w:val="NormalWeb"/>
        <w:spacing w:before="240" w:beforeAutospacing="0" w:after="240" w:afterAutospacing="0"/>
        <w:rPr>
          <w:sz w:val="20"/>
          <w:szCs w:val="20"/>
        </w:rPr>
      </w:pPr>
      <w:r w:rsidRPr="00E6553C">
        <w:rPr>
          <w:rFonts w:ascii="Arial" w:hAnsi="Arial" w:cs="Arial"/>
          <w:color w:val="000000"/>
          <w:sz w:val="20"/>
          <w:szCs w:val="20"/>
        </w:rPr>
        <w:t>DK presented a summary of work related to the alignment of the NHC statues with IHO strategy.</w:t>
      </w:r>
    </w:p>
    <w:p w14:paraId="47C150FF" w14:textId="77777777" w:rsidR="003A1571" w:rsidRPr="00E6553C" w:rsidRDefault="003A1571" w:rsidP="003A1571">
      <w:pPr>
        <w:pStyle w:val="NormalWeb"/>
        <w:spacing w:before="240" w:beforeAutospacing="0" w:after="240" w:afterAutospacing="0"/>
        <w:rPr>
          <w:sz w:val="20"/>
          <w:szCs w:val="20"/>
        </w:rPr>
      </w:pPr>
      <w:r w:rsidRPr="00E6553C">
        <w:rPr>
          <w:rFonts w:ascii="Arial" w:hAnsi="Arial" w:cs="Arial"/>
          <w:color w:val="000000"/>
          <w:sz w:val="20"/>
          <w:szCs w:val="20"/>
        </w:rPr>
        <w:t>IHO has developed a new strategic plan. An important question is how this new strategic plan can/will impact NHC and where that can be best reflected.</w:t>
      </w:r>
      <w:r w:rsidRPr="00E6553C">
        <w:rPr>
          <w:rFonts w:ascii="Arial" w:hAnsi="Arial" w:cs="Arial"/>
          <w:color w:val="001F5F"/>
          <w:sz w:val="20"/>
          <w:szCs w:val="20"/>
        </w:rPr>
        <w:t xml:space="preserve"> </w:t>
      </w:r>
      <w:r w:rsidRPr="00E6553C">
        <w:rPr>
          <w:rFonts w:ascii="Arial" w:hAnsi="Arial" w:cs="Arial"/>
          <w:color w:val="000000"/>
          <w:sz w:val="20"/>
          <w:szCs w:val="20"/>
        </w:rPr>
        <w:t>Two issues have been identified. Firstly NHC is a slightly different RHC in that the regional geographical area is already taken care of through both the NSHC and the BSHC. NHC can therefore focus on the IHO strategic goals and targets on a more conceptual level and not on the SPI's as those are taken care of through NSHC and BSHC. Secondly the current objectives in NHC statutes are very generic, provide little guidance and it could therefore be beneficial for NHC to align our statutes to the IHO strategic plan. DK conducted analysis of the IHO goals with regards to existing NHC objectives in order for them to be aligned and drafted new NHC objectives for the NHC Statutes. The implications of the work were discussed and</w:t>
      </w:r>
      <w:r w:rsidR="00E6553C" w:rsidRPr="00E6553C">
        <w:rPr>
          <w:rFonts w:ascii="Arial" w:hAnsi="Arial" w:cs="Arial"/>
          <w:color w:val="000000"/>
          <w:sz w:val="20"/>
          <w:szCs w:val="20"/>
        </w:rPr>
        <w:t> resulted</w:t>
      </w:r>
      <w:r w:rsidRPr="00E6553C">
        <w:rPr>
          <w:rFonts w:ascii="Arial" w:hAnsi="Arial" w:cs="Arial"/>
          <w:color w:val="000000"/>
          <w:sz w:val="20"/>
          <w:szCs w:val="20"/>
        </w:rPr>
        <w:t xml:space="preserve"> in the following action:</w:t>
      </w:r>
    </w:p>
    <w:p w14:paraId="5E4D1B3B" w14:textId="77777777" w:rsidR="003A1571" w:rsidRPr="00E6553C" w:rsidRDefault="003A1571" w:rsidP="003A1571">
      <w:pPr>
        <w:pStyle w:val="NormalWeb"/>
        <w:spacing w:before="240" w:beforeAutospacing="0" w:after="240" w:afterAutospacing="0"/>
        <w:ind w:right="-60"/>
        <w:rPr>
          <w:color w:val="FF0000"/>
          <w:sz w:val="20"/>
          <w:szCs w:val="20"/>
        </w:rPr>
      </w:pPr>
      <w:r w:rsidRPr="00E6553C">
        <w:rPr>
          <w:rFonts w:ascii="Arial" w:hAnsi="Arial" w:cs="Arial"/>
          <w:color w:val="FF0000"/>
          <w:sz w:val="20"/>
          <w:szCs w:val="20"/>
        </w:rPr>
        <w:t>ACTION 2: DK to circulate statutes to NHC Member States and request:</w:t>
      </w:r>
    </w:p>
    <w:p w14:paraId="4F1A830B" w14:textId="77777777" w:rsidR="003A1571" w:rsidRPr="00E6553C" w:rsidRDefault="003A1571" w:rsidP="003A1571">
      <w:pPr>
        <w:pStyle w:val="NormalWeb"/>
        <w:spacing w:before="0" w:beforeAutospacing="0" w:after="0" w:afterAutospacing="0"/>
        <w:ind w:left="460" w:right="200"/>
        <w:rPr>
          <w:color w:val="FF0000"/>
          <w:sz w:val="20"/>
          <w:szCs w:val="20"/>
        </w:rPr>
      </w:pPr>
      <w:r w:rsidRPr="00E6553C">
        <w:rPr>
          <w:rFonts w:ascii="Arial" w:hAnsi="Arial" w:cs="Arial"/>
          <w:color w:val="FF0000"/>
          <w:sz w:val="20"/>
          <w:szCs w:val="20"/>
        </w:rPr>
        <w:t xml:space="preserve">1) </w:t>
      </w:r>
      <w:r w:rsidRPr="00E6553C">
        <w:rPr>
          <w:rStyle w:val="apple-tab-span"/>
          <w:rFonts w:ascii="Arial" w:hAnsi="Arial" w:cs="Arial"/>
          <w:color w:val="FF0000"/>
          <w:sz w:val="20"/>
          <w:szCs w:val="20"/>
        </w:rPr>
        <w:tab/>
      </w:r>
      <w:r w:rsidRPr="00E6553C">
        <w:rPr>
          <w:rFonts w:ascii="Arial" w:hAnsi="Arial" w:cs="Arial"/>
          <w:color w:val="FF0000"/>
          <w:sz w:val="20"/>
          <w:szCs w:val="20"/>
        </w:rPr>
        <w:t>Comments and feedback on the revised objectives.</w:t>
      </w:r>
    </w:p>
    <w:p w14:paraId="47222A51" w14:textId="77777777" w:rsidR="003A1571" w:rsidRPr="00E6553C" w:rsidRDefault="003A1571" w:rsidP="003A1571">
      <w:pPr>
        <w:pStyle w:val="NormalWeb"/>
        <w:spacing w:before="0" w:beforeAutospacing="0" w:after="0" w:afterAutospacing="0"/>
        <w:ind w:left="460" w:right="200"/>
        <w:rPr>
          <w:color w:val="FF0000"/>
          <w:sz w:val="20"/>
          <w:szCs w:val="20"/>
        </w:rPr>
      </w:pPr>
      <w:r w:rsidRPr="00E6553C">
        <w:rPr>
          <w:rFonts w:ascii="Arial" w:hAnsi="Arial" w:cs="Arial"/>
          <w:color w:val="FF0000"/>
          <w:sz w:val="20"/>
          <w:szCs w:val="20"/>
        </w:rPr>
        <w:t xml:space="preserve">2) </w:t>
      </w:r>
      <w:r w:rsidRPr="00E6553C">
        <w:rPr>
          <w:rStyle w:val="apple-tab-span"/>
          <w:rFonts w:ascii="Arial" w:hAnsi="Arial" w:cs="Arial"/>
          <w:color w:val="FF0000"/>
          <w:sz w:val="20"/>
          <w:szCs w:val="20"/>
        </w:rPr>
        <w:tab/>
      </w:r>
      <w:r w:rsidRPr="00E6553C">
        <w:rPr>
          <w:rFonts w:ascii="Arial" w:hAnsi="Arial" w:cs="Arial"/>
          <w:color w:val="FF0000"/>
          <w:sz w:val="20"/>
          <w:szCs w:val="20"/>
        </w:rPr>
        <w:t>Suggestions for necessary adjustments to the statutes.</w:t>
      </w:r>
    </w:p>
    <w:p w14:paraId="04BE3FCB" w14:textId="77777777" w:rsidR="003A1571" w:rsidRPr="00E6553C" w:rsidRDefault="003A1571" w:rsidP="003A1571">
      <w:pPr>
        <w:pStyle w:val="NormalWeb"/>
        <w:spacing w:before="240" w:beforeAutospacing="0" w:after="240" w:afterAutospacing="0"/>
        <w:ind w:right="200"/>
        <w:rPr>
          <w:color w:val="FF0000"/>
          <w:sz w:val="20"/>
          <w:szCs w:val="20"/>
        </w:rPr>
      </w:pPr>
      <w:r w:rsidRPr="00E6553C">
        <w:rPr>
          <w:rFonts w:ascii="Arial" w:hAnsi="Arial" w:cs="Arial"/>
          <w:color w:val="FF0000"/>
          <w:sz w:val="20"/>
          <w:szCs w:val="20"/>
        </w:rPr>
        <w:t> And evaluate next steps following feedback</w:t>
      </w:r>
      <w:r w:rsidRPr="00E6553C">
        <w:rPr>
          <w:rFonts w:ascii="Arial" w:hAnsi="Arial" w:cs="Arial"/>
          <w:b/>
          <w:bCs/>
          <w:color w:val="FF0000"/>
          <w:sz w:val="20"/>
          <w:szCs w:val="20"/>
        </w:rPr>
        <w:t>.</w:t>
      </w:r>
    </w:p>
    <w:p w14:paraId="11A20479" w14:textId="77777777" w:rsidR="003A1571" w:rsidRDefault="003A1571" w:rsidP="003A1571">
      <w:pPr>
        <w:pStyle w:val="NormalWeb"/>
        <w:spacing w:before="240" w:beforeAutospacing="0" w:after="240" w:afterAutospacing="0"/>
        <w:ind w:left="700" w:hanging="160"/>
      </w:pPr>
      <w:r>
        <w:rPr>
          <w:rFonts w:ascii="Verdana" w:hAnsi="Verdana"/>
          <w:b/>
          <w:bCs/>
          <w:i/>
          <w:iCs/>
          <w:color w:val="00AF50"/>
          <w:sz w:val="16"/>
          <w:szCs w:val="16"/>
        </w:rPr>
        <w:t> </w:t>
      </w:r>
    </w:p>
    <w:p w14:paraId="0F925281" w14:textId="77777777" w:rsidR="003A1571" w:rsidRDefault="003A1571" w:rsidP="003A1571">
      <w:pPr>
        <w:pStyle w:val="NormalWeb"/>
        <w:spacing w:before="240" w:beforeAutospacing="0" w:after="240" w:afterAutospacing="0"/>
      </w:pPr>
      <w:r>
        <w:rPr>
          <w:rFonts w:ascii="Arial" w:hAnsi="Arial" w:cs="Arial"/>
          <w:b/>
          <w:bCs/>
          <w:color w:val="000000"/>
          <w:sz w:val="20"/>
          <w:szCs w:val="20"/>
        </w:rPr>
        <w:lastRenderedPageBreak/>
        <w:t>B.1.3 Strategy work at the Norwegian Mapping Authority</w:t>
      </w:r>
    </w:p>
    <w:p w14:paraId="7B73C958" w14:textId="77777777" w:rsidR="00E6553C" w:rsidRPr="00E6553C" w:rsidRDefault="003A1571" w:rsidP="00E6553C">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Docs:</w:t>
      </w:r>
    </w:p>
    <w:p w14:paraId="240034CC" w14:textId="77777777" w:rsidR="003A1571" w:rsidRPr="00E6553C" w:rsidRDefault="003A1571" w:rsidP="00E6553C">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 xml:space="preserve"> NHC65 B.1.3 Strategy work within the Norwegian Hydrographic Office</w:t>
      </w:r>
    </w:p>
    <w:p w14:paraId="36F64B74" w14:textId="77777777" w:rsidR="003A1571" w:rsidRPr="00E6553C" w:rsidRDefault="003A1571" w:rsidP="003A1571">
      <w:pPr>
        <w:pStyle w:val="NormalWeb"/>
        <w:spacing w:before="240" w:beforeAutospacing="0" w:after="240" w:afterAutospacing="0"/>
        <w:rPr>
          <w:sz w:val="20"/>
          <w:szCs w:val="20"/>
        </w:rPr>
      </w:pPr>
      <w:r w:rsidRPr="00E6553C">
        <w:rPr>
          <w:rFonts w:ascii="Arial" w:hAnsi="Arial" w:cs="Arial"/>
          <w:color w:val="000000"/>
          <w:sz w:val="20"/>
          <w:szCs w:val="20"/>
        </w:rPr>
        <w:t>NO set out the high level strategic goals for the Norwegian mapping Authority for the period up to 2025 and presented a roadmap for how these will be achieved.  The importance of ensuring they have a complete overview of data owners they need to use was highlighted. It was agreed that the proposed strategy was very ambitious but was also very visionary and was heading in the right direction.</w:t>
      </w:r>
    </w:p>
    <w:p w14:paraId="21B976B6" w14:textId="77777777" w:rsidR="003A1571" w:rsidRDefault="003A1571" w:rsidP="003A1571">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0"/>
          <w:szCs w:val="20"/>
        </w:rPr>
        <w:t>B.1.4 Strategic Manning for the Hydrographic Office of the Future</w:t>
      </w:r>
    </w:p>
    <w:p w14:paraId="630BE83A" w14:textId="77777777" w:rsidR="003A1571" w:rsidRDefault="003A1571" w:rsidP="003A1571">
      <w:pPr>
        <w:pStyle w:val="NormalWeb"/>
        <w:spacing w:before="240" w:beforeAutospacing="0" w:after="240" w:afterAutospacing="0"/>
      </w:pPr>
      <w:r w:rsidRPr="00E6553C">
        <w:rPr>
          <w:rFonts w:ascii="Arial" w:hAnsi="Arial" w:cs="Arial"/>
          <w:color w:val="000000"/>
          <w:sz w:val="20"/>
          <w:szCs w:val="20"/>
        </w:rPr>
        <w:t>NO opened the discussion surrounding the changing requirements for the kind of personal hydrographic offices will need in the future. It was agreed there would be a need to employ people with a much wider range of professional backgrounds in coming years to address changing demands</w:t>
      </w:r>
      <w:r>
        <w:rPr>
          <w:rFonts w:ascii="Arial" w:hAnsi="Arial" w:cs="Arial"/>
          <w:color w:val="000000"/>
          <w:sz w:val="22"/>
          <w:szCs w:val="22"/>
        </w:rPr>
        <w:t>.</w:t>
      </w:r>
    </w:p>
    <w:p w14:paraId="5AD8D72E" w14:textId="77777777" w:rsidR="003A1571" w:rsidRDefault="003A1571" w:rsidP="003A1571">
      <w:pPr>
        <w:pStyle w:val="NormalWeb"/>
        <w:spacing w:before="0" w:beforeAutospacing="0" w:after="160" w:afterAutospacing="0"/>
        <w:ind w:left="100" w:right="-20" w:hanging="100"/>
      </w:pPr>
      <w:r>
        <w:rPr>
          <w:rFonts w:ascii="Arial" w:hAnsi="Arial" w:cs="Arial"/>
          <w:b/>
          <w:bCs/>
          <w:color w:val="000000"/>
          <w:sz w:val="20"/>
          <w:szCs w:val="20"/>
        </w:rPr>
        <w:t>B.2 - B.6 National Reports</w:t>
      </w:r>
    </w:p>
    <w:p w14:paraId="4BC3DEF2"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Docs:</w:t>
      </w:r>
    </w:p>
    <w:p w14:paraId="344CBE96"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NHC65_B.2_DK_National Report Denmark</w:t>
      </w:r>
    </w:p>
    <w:p w14:paraId="7F383DB4"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NHC65_B.3_FI_National Report Finland</w:t>
      </w:r>
    </w:p>
    <w:p w14:paraId="2BA431F4"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NHC65_B.4_IS_National Report Iceland</w:t>
      </w:r>
    </w:p>
    <w:p w14:paraId="551D3861"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NHC65_B.4_National Report of Iceland presentation</w:t>
      </w:r>
    </w:p>
    <w:p w14:paraId="5D08B9CD" w14:textId="77777777" w:rsidR="003A1571" w:rsidRPr="00E6553C" w:rsidRDefault="003A1571" w:rsidP="00E6553C">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NHC65_B.5_NO_National Report Norway</w:t>
      </w:r>
    </w:p>
    <w:p w14:paraId="32CCE223"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 B.5 Norway Standardization and digitalization of Port data.</w:t>
      </w:r>
    </w:p>
    <w:p w14:paraId="790C2B6F" w14:textId="77777777" w:rsidR="003A1571" w:rsidRPr="00E6553C" w:rsidRDefault="003A1571" w:rsidP="00E6553C">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NHC65_B.6_SE_National Report Sweden</w:t>
      </w:r>
    </w:p>
    <w:p w14:paraId="62EB2F8B" w14:textId="77777777" w:rsidR="003A1571" w:rsidRDefault="003A1571" w:rsidP="003A1571">
      <w:pPr>
        <w:pStyle w:val="NormalWeb"/>
        <w:spacing w:before="0" w:beforeAutospacing="0" w:after="0" w:afterAutospacing="0"/>
        <w:ind w:left="700" w:hanging="700"/>
      </w:pPr>
      <w:r>
        <w:rPr>
          <w:rFonts w:ascii="Arial" w:hAnsi="Arial" w:cs="Arial"/>
          <w:i/>
          <w:iCs/>
          <w:color w:val="00AF50"/>
          <w:sz w:val="16"/>
          <w:szCs w:val="16"/>
        </w:rPr>
        <w:t> </w:t>
      </w:r>
    </w:p>
    <w:p w14:paraId="738BC8D3" w14:textId="77777777" w:rsidR="003A1571" w:rsidRPr="00E6553C" w:rsidRDefault="003A1571" w:rsidP="003A1571">
      <w:pPr>
        <w:pStyle w:val="NormalWeb"/>
        <w:spacing w:before="0" w:beforeAutospacing="0" w:after="160" w:afterAutospacing="0"/>
        <w:ind w:left="100" w:right="-20" w:hanging="100"/>
        <w:rPr>
          <w:sz w:val="20"/>
          <w:szCs w:val="20"/>
        </w:rPr>
      </w:pPr>
      <w:r w:rsidRPr="00E6553C">
        <w:rPr>
          <w:rFonts w:ascii="Arial" w:hAnsi="Arial" w:cs="Arial"/>
          <w:color w:val="000000"/>
          <w:sz w:val="20"/>
          <w:szCs w:val="20"/>
        </w:rPr>
        <w:t>Brief verbal updates were pr</w:t>
      </w:r>
      <w:r w:rsidR="00E6553C" w:rsidRPr="00E6553C">
        <w:rPr>
          <w:rFonts w:ascii="Arial" w:hAnsi="Arial" w:cs="Arial"/>
          <w:color w:val="000000"/>
          <w:sz w:val="20"/>
          <w:szCs w:val="20"/>
        </w:rPr>
        <w:t>ovided by member states on key elements contained within their</w:t>
      </w:r>
      <w:r w:rsidRPr="00E6553C">
        <w:rPr>
          <w:rFonts w:ascii="Arial" w:hAnsi="Arial" w:cs="Arial"/>
          <w:color w:val="000000"/>
          <w:sz w:val="20"/>
          <w:szCs w:val="20"/>
        </w:rPr>
        <w:t xml:space="preserve"> national reports.</w:t>
      </w:r>
    </w:p>
    <w:p w14:paraId="54A444FB" w14:textId="77777777" w:rsidR="003A1571" w:rsidRDefault="003A1571" w:rsidP="003A1571">
      <w:pPr>
        <w:pStyle w:val="NormalWeb"/>
        <w:spacing w:before="240" w:beforeAutospacing="0" w:after="240" w:afterAutospacing="0"/>
      </w:pPr>
      <w:r w:rsidRPr="00E6553C">
        <w:rPr>
          <w:rFonts w:ascii="Arial" w:hAnsi="Arial" w:cs="Arial"/>
          <w:color w:val="000000"/>
          <w:sz w:val="20"/>
          <w:szCs w:val="20"/>
        </w:rPr>
        <w:t xml:space="preserve">NO took the opportunity to provide information on their work surrounding the Standardization and </w:t>
      </w:r>
      <w:r w:rsidR="00E6553C" w:rsidRPr="00E6553C">
        <w:rPr>
          <w:rFonts w:ascii="Arial" w:hAnsi="Arial" w:cs="Arial"/>
          <w:color w:val="000000"/>
          <w:sz w:val="20"/>
          <w:szCs w:val="20"/>
        </w:rPr>
        <w:t>digitalization</w:t>
      </w:r>
      <w:r w:rsidRPr="00E6553C">
        <w:rPr>
          <w:rFonts w:ascii="Arial" w:hAnsi="Arial" w:cs="Arial"/>
          <w:color w:val="000000"/>
          <w:sz w:val="20"/>
          <w:szCs w:val="20"/>
        </w:rPr>
        <w:t xml:space="preserve"> of Port data.</w:t>
      </w:r>
      <w:r>
        <w:rPr>
          <w:rFonts w:ascii="Arial" w:hAnsi="Arial" w:cs="Arial"/>
          <w:color w:val="000000"/>
          <w:sz w:val="22"/>
          <w:szCs w:val="22"/>
        </w:rPr>
        <w:t> </w:t>
      </w:r>
    </w:p>
    <w:p w14:paraId="3CF7349D" w14:textId="77777777" w:rsidR="003A1571" w:rsidRDefault="003A1571" w:rsidP="003A1571">
      <w:pPr>
        <w:pStyle w:val="NormalWeb"/>
        <w:shd w:val="clear" w:color="auto" w:fill="D9E2F3"/>
        <w:spacing w:before="240" w:beforeAutospacing="0" w:after="240" w:afterAutospacing="0"/>
        <w:ind w:left="100" w:right="-20"/>
      </w:pPr>
      <w:r>
        <w:rPr>
          <w:rFonts w:ascii="Arial" w:hAnsi="Arial" w:cs="Arial"/>
          <w:b/>
          <w:bCs/>
          <w:color w:val="000000"/>
          <w:sz w:val="20"/>
          <w:szCs w:val="20"/>
        </w:rPr>
        <w:t>C. IHO Work Programme 2 - "Hydrographic Services and Standards"</w:t>
      </w:r>
    </w:p>
    <w:p w14:paraId="72AA464C" w14:textId="77777777" w:rsidR="003A1571" w:rsidRPr="00E6553C" w:rsidRDefault="003A1571" w:rsidP="003A1571">
      <w:pPr>
        <w:pStyle w:val="NormalWeb"/>
        <w:spacing w:before="0" w:beforeAutospacing="0" w:after="160" w:afterAutospacing="0"/>
        <w:ind w:left="360" w:right="-700"/>
        <w:rPr>
          <w:sz w:val="20"/>
          <w:szCs w:val="20"/>
        </w:rPr>
      </w:pPr>
      <w:r w:rsidRPr="00E6553C">
        <w:rPr>
          <w:rFonts w:ascii="Arial" w:hAnsi="Arial" w:cs="Arial"/>
          <w:b/>
          <w:bCs/>
          <w:color w:val="000000"/>
          <w:sz w:val="20"/>
          <w:szCs w:val="20"/>
        </w:rPr>
        <w:t>C.1 S-100 implementation: discussion how to make S-100 data sets we do not own available + distribution of S-102</w:t>
      </w:r>
    </w:p>
    <w:p w14:paraId="0957B498" w14:textId="77777777" w:rsid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 xml:space="preserve">Docs: </w:t>
      </w:r>
    </w:p>
    <w:p w14:paraId="04B7DCC0" w14:textId="77777777" w:rsidR="003A1571" w:rsidRP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 xml:space="preserve">NHC65 C.1 S-100 datasets S-129 UKCM Operational Test </w:t>
      </w:r>
      <w:proofErr w:type="spellStart"/>
      <w:r w:rsidRPr="00E6553C">
        <w:rPr>
          <w:rFonts w:ascii="Arial" w:hAnsi="Arial" w:cs="Arial"/>
          <w:i/>
          <w:iCs/>
          <w:color w:val="00AF50"/>
          <w:sz w:val="20"/>
          <w:szCs w:val="20"/>
        </w:rPr>
        <w:t>Tjeldsundet</w:t>
      </w:r>
      <w:proofErr w:type="spellEnd"/>
    </w:p>
    <w:p w14:paraId="1C9C67B3" w14:textId="77777777" w:rsidR="003A1571" w:rsidRPr="00E6553C" w:rsidRDefault="003A1571" w:rsidP="003A1571">
      <w:pPr>
        <w:pStyle w:val="NormalWeb"/>
        <w:spacing w:before="240" w:beforeAutospacing="0" w:after="0" w:afterAutospacing="0"/>
        <w:rPr>
          <w:sz w:val="20"/>
          <w:szCs w:val="20"/>
        </w:rPr>
      </w:pPr>
      <w:r w:rsidRPr="00E6553C">
        <w:rPr>
          <w:rFonts w:ascii="Arial" w:hAnsi="Arial" w:cs="Arial"/>
          <w:color w:val="000000"/>
          <w:sz w:val="20"/>
          <w:szCs w:val="20"/>
        </w:rPr>
        <w:t>NO initiated a very interesting discussion around S-100 implementation and how mariners can access S-100 datasets by providing a presentation of several operational tests that have taken place in Norway as part of the S-100 demonstrator project. It was noted that defining who owns what data is fundamental in the delivery of S-100 datasets. Questions were also raised regarding the distribution of dynamic datasets such as S-111 and how these would be updated.</w:t>
      </w:r>
    </w:p>
    <w:p w14:paraId="37430F7A" w14:textId="77777777" w:rsidR="003A1571" w:rsidRDefault="003A1571" w:rsidP="003A1571">
      <w:pPr>
        <w:pStyle w:val="NormalWeb"/>
        <w:spacing w:before="0" w:beforeAutospacing="0" w:after="0" w:afterAutospacing="0"/>
        <w:ind w:left="700" w:hanging="160"/>
      </w:pPr>
      <w:r>
        <w:rPr>
          <w:rFonts w:ascii="Arial" w:hAnsi="Arial" w:cs="Arial"/>
          <w:i/>
          <w:iCs/>
          <w:color w:val="00AF50"/>
          <w:sz w:val="20"/>
          <w:szCs w:val="20"/>
        </w:rPr>
        <w:t> </w:t>
      </w:r>
    </w:p>
    <w:p w14:paraId="22B57FCF" w14:textId="77777777" w:rsidR="003A1571" w:rsidRDefault="003A1571" w:rsidP="003A1571">
      <w:pPr>
        <w:pStyle w:val="NormalWeb"/>
        <w:spacing w:before="0" w:beforeAutospacing="0" w:after="160" w:afterAutospacing="0"/>
        <w:ind w:left="180" w:right="-20" w:hanging="180"/>
      </w:pPr>
      <w:r>
        <w:rPr>
          <w:rFonts w:ascii="Arial" w:hAnsi="Arial" w:cs="Arial"/>
          <w:b/>
          <w:bCs/>
          <w:color w:val="000000"/>
          <w:sz w:val="20"/>
          <w:szCs w:val="20"/>
        </w:rPr>
        <w:t xml:space="preserve">C.2 </w:t>
      </w:r>
      <w:r>
        <w:rPr>
          <w:rStyle w:val="apple-tab-span"/>
          <w:rFonts w:ascii="Arial" w:hAnsi="Arial" w:cs="Arial"/>
          <w:b/>
          <w:bCs/>
          <w:color w:val="000000"/>
          <w:sz w:val="20"/>
          <w:szCs w:val="20"/>
        </w:rPr>
        <w:tab/>
      </w:r>
      <w:r>
        <w:rPr>
          <w:rFonts w:ascii="Arial" w:hAnsi="Arial" w:cs="Arial"/>
          <w:b/>
          <w:bCs/>
          <w:color w:val="000000"/>
          <w:sz w:val="20"/>
          <w:szCs w:val="20"/>
        </w:rPr>
        <w:t>High density contours in ENC</w:t>
      </w:r>
    </w:p>
    <w:p w14:paraId="27F4DC6D" w14:textId="77777777" w:rsidR="00E6553C" w:rsidRDefault="003A1571" w:rsidP="003A1571">
      <w:pPr>
        <w:pStyle w:val="NormalWeb"/>
        <w:spacing w:before="0" w:beforeAutospacing="0" w:after="0" w:afterAutospacing="0"/>
        <w:ind w:left="700" w:hanging="160"/>
        <w:rPr>
          <w:rFonts w:ascii="Arial" w:hAnsi="Arial" w:cs="Arial"/>
          <w:i/>
          <w:iCs/>
          <w:color w:val="00AF50"/>
          <w:sz w:val="20"/>
          <w:szCs w:val="20"/>
        </w:rPr>
      </w:pPr>
      <w:r w:rsidRPr="00E6553C">
        <w:rPr>
          <w:rFonts w:ascii="Arial" w:hAnsi="Arial" w:cs="Arial"/>
          <w:i/>
          <w:iCs/>
          <w:color w:val="00AF50"/>
          <w:sz w:val="20"/>
          <w:szCs w:val="20"/>
        </w:rPr>
        <w:t xml:space="preserve">Docs: </w:t>
      </w:r>
    </w:p>
    <w:p w14:paraId="77B90C39" w14:textId="77777777" w:rsidR="00E6553C" w:rsidRDefault="00E6553C" w:rsidP="00E6553C">
      <w:pPr>
        <w:pStyle w:val="NormalWeb"/>
        <w:spacing w:before="0" w:beforeAutospacing="0" w:after="0" w:afterAutospacing="0"/>
        <w:ind w:left="700" w:hanging="160"/>
        <w:rPr>
          <w:rFonts w:ascii="Arial" w:hAnsi="Arial" w:cs="Arial"/>
          <w:i/>
          <w:iCs/>
          <w:color w:val="00AF50"/>
          <w:sz w:val="20"/>
          <w:szCs w:val="20"/>
        </w:rPr>
      </w:pPr>
      <w:r>
        <w:rPr>
          <w:rFonts w:ascii="Arial" w:hAnsi="Arial" w:cs="Arial"/>
          <w:i/>
          <w:iCs/>
          <w:color w:val="00AF50"/>
          <w:sz w:val="20"/>
          <w:szCs w:val="20"/>
        </w:rPr>
        <w:t>NHC65_</w:t>
      </w:r>
      <w:r w:rsidR="003A1571" w:rsidRPr="00E6553C">
        <w:rPr>
          <w:rFonts w:ascii="Arial" w:hAnsi="Arial" w:cs="Arial"/>
          <w:i/>
          <w:iCs/>
          <w:color w:val="00AF50"/>
          <w:sz w:val="20"/>
          <w:szCs w:val="20"/>
        </w:rPr>
        <w:t>C.2.1_High density contours in the Finnish ENCs</w:t>
      </w:r>
    </w:p>
    <w:p w14:paraId="1116E39E" w14:textId="77777777" w:rsidR="003A1571" w:rsidRDefault="003A1571" w:rsidP="00E6553C">
      <w:pPr>
        <w:pStyle w:val="NormalWeb"/>
        <w:spacing w:before="0" w:beforeAutospacing="0" w:after="0" w:afterAutospacing="0"/>
        <w:ind w:left="700" w:hanging="160"/>
      </w:pPr>
      <w:r>
        <w:rPr>
          <w:rFonts w:ascii="Arial" w:hAnsi="Arial" w:cs="Arial"/>
          <w:color w:val="000000"/>
          <w:sz w:val="22"/>
          <w:szCs w:val="22"/>
        </w:rPr>
        <w:t> </w:t>
      </w:r>
    </w:p>
    <w:p w14:paraId="3626D015" w14:textId="77777777" w:rsidR="003A1571" w:rsidRPr="00E6553C" w:rsidRDefault="003A1571" w:rsidP="003A1571">
      <w:pPr>
        <w:pStyle w:val="Heading1"/>
        <w:spacing w:before="20"/>
        <w:ind w:left="540" w:hanging="620"/>
        <w:rPr>
          <w:sz w:val="20"/>
          <w:szCs w:val="20"/>
        </w:rPr>
      </w:pPr>
      <w:r w:rsidRPr="00E6553C">
        <w:rPr>
          <w:rFonts w:ascii="Arial" w:hAnsi="Arial" w:cs="Arial"/>
          <w:b w:val="0"/>
          <w:bCs w:val="0"/>
          <w:color w:val="000000"/>
          <w:sz w:val="20"/>
          <w:szCs w:val="20"/>
        </w:rPr>
        <w:t> FI</w:t>
      </w:r>
      <w:r w:rsidRPr="00E6553C">
        <w:rPr>
          <w:rFonts w:ascii="Arial" w:hAnsi="Arial" w:cs="Arial"/>
          <w:color w:val="000000"/>
          <w:sz w:val="20"/>
          <w:szCs w:val="20"/>
        </w:rPr>
        <w:t xml:space="preserve"> </w:t>
      </w:r>
      <w:r w:rsidRPr="00E6553C">
        <w:rPr>
          <w:rFonts w:ascii="Arial" w:hAnsi="Arial" w:cs="Arial"/>
          <w:b w:val="0"/>
          <w:bCs w:val="0"/>
          <w:color w:val="000000"/>
          <w:sz w:val="20"/>
          <w:szCs w:val="20"/>
        </w:rPr>
        <w:t>provided a presentation on their work to provide enriched depth information in the Finnish ENCs</w:t>
      </w:r>
    </w:p>
    <w:p w14:paraId="0A098B80" w14:textId="77777777" w:rsidR="003A1571" w:rsidRDefault="003A1571" w:rsidP="003A1571">
      <w:pPr>
        <w:pStyle w:val="NormalWeb"/>
        <w:spacing w:before="0" w:beforeAutospacing="0" w:after="0" w:afterAutospacing="0"/>
        <w:ind w:right="20"/>
      </w:pPr>
      <w:r w:rsidRPr="00E6553C">
        <w:rPr>
          <w:rFonts w:ascii="Arial" w:hAnsi="Arial" w:cs="Arial"/>
          <w:color w:val="000000"/>
          <w:sz w:val="20"/>
          <w:szCs w:val="20"/>
        </w:rPr>
        <w:t>A new Nautical Chart Production System (AHTI) with an automatic depth contouring and (semi-) automatic sounding selection tools are in use. The Rolling coin method is used for depth contour processing. A high density contours will be applied for the major merchant fairways and ports in large scale ENCs. As a general  rule: A one meter interval for range</w:t>
      </w:r>
      <w:r>
        <w:rPr>
          <w:rFonts w:ascii="Arial" w:hAnsi="Arial" w:cs="Arial"/>
          <w:color w:val="000000"/>
          <w:sz w:val="22"/>
          <w:szCs w:val="22"/>
        </w:rPr>
        <w:t xml:space="preserve"> between 6 meter depth and safe clearance depth as well as one meter over the safe clearance depth of the fairway in question.</w:t>
      </w:r>
    </w:p>
    <w:p w14:paraId="2B39671F" w14:textId="77777777" w:rsidR="003A1571" w:rsidRDefault="003A1571" w:rsidP="003A1571">
      <w:pPr>
        <w:pStyle w:val="NormalWeb"/>
        <w:spacing w:before="0" w:beforeAutospacing="0" w:after="0" w:afterAutospacing="0"/>
        <w:ind w:right="20"/>
      </w:pPr>
      <w:r>
        <w:rPr>
          <w:rFonts w:ascii="Arial" w:hAnsi="Arial" w:cs="Arial"/>
          <w:color w:val="000000"/>
          <w:sz w:val="22"/>
          <w:szCs w:val="22"/>
        </w:rPr>
        <w:t> </w:t>
      </w:r>
    </w:p>
    <w:p w14:paraId="5435DDE3"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DK</w:t>
      </w:r>
      <w:r w:rsidR="00E6553C" w:rsidRPr="00E6553C">
        <w:rPr>
          <w:rFonts w:ascii="Arial" w:hAnsi="Arial" w:cs="Arial"/>
          <w:color w:val="000000"/>
          <w:sz w:val="20"/>
          <w:szCs w:val="20"/>
        </w:rPr>
        <w:t> highlighted</w:t>
      </w:r>
      <w:r w:rsidRPr="00E6553C">
        <w:rPr>
          <w:rFonts w:ascii="Arial" w:hAnsi="Arial" w:cs="Arial"/>
          <w:color w:val="000000"/>
          <w:sz w:val="20"/>
          <w:szCs w:val="20"/>
        </w:rPr>
        <w:t xml:space="preserve"> the legal constraints between HD depth contour created by HO’s and those generated from S-102 datasets on-board ships. – HO’s will need to investigate ensuring consistency between HD </w:t>
      </w:r>
      <w:r w:rsidR="00E6553C" w:rsidRPr="00E6553C">
        <w:rPr>
          <w:rFonts w:ascii="Arial" w:hAnsi="Arial" w:cs="Arial"/>
          <w:color w:val="000000"/>
          <w:sz w:val="20"/>
          <w:szCs w:val="20"/>
        </w:rPr>
        <w:t>ENCs</w:t>
      </w:r>
      <w:r w:rsidRPr="00E6553C">
        <w:rPr>
          <w:rFonts w:ascii="Arial" w:hAnsi="Arial" w:cs="Arial"/>
          <w:color w:val="000000"/>
          <w:sz w:val="20"/>
          <w:szCs w:val="20"/>
        </w:rPr>
        <w:t xml:space="preserve"> and S-102.</w:t>
      </w:r>
    </w:p>
    <w:p w14:paraId="318E2E33"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 </w:t>
      </w:r>
    </w:p>
    <w:p w14:paraId="368F211C" w14:textId="77777777" w:rsidR="003A1571" w:rsidRPr="00E6553C" w:rsidRDefault="003A1571" w:rsidP="003A1571">
      <w:pPr>
        <w:pStyle w:val="NormalWeb"/>
        <w:spacing w:before="0" w:beforeAutospacing="0" w:after="0" w:afterAutospacing="0"/>
        <w:ind w:right="20"/>
        <w:rPr>
          <w:sz w:val="20"/>
          <w:szCs w:val="20"/>
        </w:rPr>
      </w:pPr>
      <w:r w:rsidRPr="00E6553C">
        <w:rPr>
          <w:rFonts w:ascii="Arial" w:hAnsi="Arial" w:cs="Arial"/>
          <w:color w:val="000000"/>
          <w:sz w:val="20"/>
          <w:szCs w:val="20"/>
        </w:rPr>
        <w:t>IS requested further details from FI and it was agreed that this would be useful for all. This resulted in the following action:</w:t>
      </w:r>
    </w:p>
    <w:p w14:paraId="2BF60D0F" w14:textId="77777777" w:rsidR="00E6553C" w:rsidRDefault="003A1571" w:rsidP="00E6553C">
      <w:pPr>
        <w:pStyle w:val="NormalWeb"/>
        <w:spacing w:before="0" w:beforeAutospacing="0" w:after="0" w:afterAutospacing="0"/>
        <w:ind w:right="20"/>
        <w:rPr>
          <w:rFonts w:ascii="Arial" w:hAnsi="Arial" w:cs="Arial"/>
          <w:color w:val="000000"/>
          <w:sz w:val="22"/>
          <w:szCs w:val="22"/>
        </w:rPr>
      </w:pPr>
      <w:r>
        <w:rPr>
          <w:rFonts w:ascii="Arial" w:hAnsi="Arial" w:cs="Arial"/>
          <w:color w:val="000000"/>
          <w:sz w:val="22"/>
          <w:szCs w:val="22"/>
        </w:rPr>
        <w:t> </w:t>
      </w:r>
    </w:p>
    <w:p w14:paraId="195FC2C8" w14:textId="77777777" w:rsidR="003A1571" w:rsidRPr="00E6553C" w:rsidRDefault="003A1571" w:rsidP="00E6553C">
      <w:pPr>
        <w:pStyle w:val="NormalWeb"/>
        <w:spacing w:before="0" w:beforeAutospacing="0" w:after="0" w:afterAutospacing="0"/>
        <w:ind w:right="20"/>
        <w:rPr>
          <w:sz w:val="20"/>
          <w:szCs w:val="20"/>
        </w:rPr>
      </w:pPr>
      <w:r w:rsidRPr="00E6553C">
        <w:rPr>
          <w:rFonts w:ascii="Arial" w:hAnsi="Arial" w:cs="Arial"/>
          <w:color w:val="FF0000"/>
          <w:sz w:val="20"/>
          <w:szCs w:val="20"/>
        </w:rPr>
        <w:t>ACTION 3: FI to share contact details related to the generation of HD Contours with all NHC Member States.</w:t>
      </w:r>
    </w:p>
    <w:p w14:paraId="09C02D54" w14:textId="77777777" w:rsidR="003A1571" w:rsidRDefault="003A1571" w:rsidP="003A1571">
      <w:pPr>
        <w:pStyle w:val="NormalWeb"/>
        <w:spacing w:before="0" w:beforeAutospacing="0" w:after="0" w:afterAutospacing="0"/>
        <w:ind w:right="20"/>
      </w:pPr>
      <w:r>
        <w:rPr>
          <w:rFonts w:ascii="Arial" w:hAnsi="Arial" w:cs="Arial"/>
          <w:color w:val="000000"/>
          <w:sz w:val="22"/>
          <w:szCs w:val="22"/>
        </w:rPr>
        <w:t> </w:t>
      </w:r>
    </w:p>
    <w:p w14:paraId="2C97AB9C" w14:textId="77777777" w:rsidR="003A1571" w:rsidRDefault="003A1571" w:rsidP="003A1571">
      <w:pPr>
        <w:pStyle w:val="NormalWeb"/>
        <w:spacing w:before="0" w:beforeAutospacing="0" w:after="160" w:afterAutospacing="0"/>
        <w:ind w:left="100" w:right="-20" w:hanging="100"/>
      </w:pPr>
      <w:r>
        <w:rPr>
          <w:rFonts w:ascii="Arial" w:hAnsi="Arial" w:cs="Arial"/>
          <w:b/>
          <w:bCs/>
          <w:color w:val="000000"/>
          <w:sz w:val="20"/>
          <w:szCs w:val="20"/>
        </w:rPr>
        <w:t xml:space="preserve">C.3 </w:t>
      </w:r>
      <w:r>
        <w:rPr>
          <w:rStyle w:val="apple-tab-span"/>
          <w:rFonts w:ascii="Arial" w:hAnsi="Arial" w:cs="Arial"/>
          <w:b/>
          <w:bCs/>
          <w:color w:val="000000"/>
          <w:sz w:val="20"/>
          <w:szCs w:val="20"/>
        </w:rPr>
        <w:tab/>
      </w:r>
      <w:r>
        <w:rPr>
          <w:rFonts w:ascii="Arial" w:hAnsi="Arial" w:cs="Arial"/>
          <w:b/>
          <w:bCs/>
          <w:color w:val="000000"/>
          <w:sz w:val="20"/>
          <w:szCs w:val="20"/>
        </w:rPr>
        <w:t>NHC NCPEG</w:t>
      </w:r>
    </w:p>
    <w:p w14:paraId="519F4D12" w14:textId="77777777" w:rsidR="003A1571" w:rsidRPr="00E6553C" w:rsidRDefault="003A1571" w:rsidP="003A1571">
      <w:pPr>
        <w:pStyle w:val="NormalWeb"/>
        <w:spacing w:before="0" w:beforeAutospacing="0" w:after="0" w:afterAutospacing="0"/>
        <w:ind w:left="700" w:hanging="160"/>
        <w:rPr>
          <w:sz w:val="20"/>
          <w:szCs w:val="20"/>
        </w:rPr>
      </w:pPr>
      <w:r w:rsidRPr="00E6553C">
        <w:rPr>
          <w:rFonts w:ascii="Arial" w:hAnsi="Arial" w:cs="Arial"/>
          <w:i/>
          <w:iCs/>
          <w:color w:val="00AF50"/>
          <w:sz w:val="20"/>
          <w:szCs w:val="20"/>
        </w:rPr>
        <w:t>Docs:</w:t>
      </w:r>
    </w:p>
    <w:p w14:paraId="675C9DBA" w14:textId="77777777" w:rsidR="003A1571" w:rsidRPr="00E6553C" w:rsidRDefault="003A1571" w:rsidP="003A1571">
      <w:pPr>
        <w:pStyle w:val="NormalWeb"/>
        <w:spacing w:before="0" w:beforeAutospacing="0" w:after="0" w:afterAutospacing="0"/>
        <w:ind w:left="700" w:hanging="160"/>
        <w:rPr>
          <w:sz w:val="20"/>
          <w:szCs w:val="20"/>
        </w:rPr>
      </w:pPr>
      <w:r w:rsidRPr="00E6553C">
        <w:rPr>
          <w:rFonts w:ascii="Arial" w:hAnsi="Arial" w:cs="Arial"/>
          <w:i/>
          <w:iCs/>
          <w:color w:val="00AF50"/>
          <w:sz w:val="20"/>
          <w:szCs w:val="20"/>
        </w:rPr>
        <w:t>NHC65_C.3.1_NCPEG_Meeting report</w:t>
      </w:r>
    </w:p>
    <w:p w14:paraId="671BE1E1" w14:textId="77777777" w:rsidR="003A1571" w:rsidRDefault="003A1571" w:rsidP="003A1571">
      <w:pPr>
        <w:pStyle w:val="NormalWeb"/>
        <w:spacing w:before="0" w:beforeAutospacing="0" w:after="0" w:afterAutospacing="0"/>
        <w:ind w:left="700" w:hanging="160"/>
      </w:pPr>
      <w:r>
        <w:rPr>
          <w:rFonts w:ascii="Arial" w:hAnsi="Arial" w:cs="Arial"/>
          <w:i/>
          <w:iCs/>
          <w:color w:val="00AF50"/>
          <w:sz w:val="16"/>
          <w:szCs w:val="16"/>
        </w:rPr>
        <w:t> </w:t>
      </w:r>
    </w:p>
    <w:p w14:paraId="33B55180" w14:textId="77777777" w:rsidR="003A1571" w:rsidRPr="00E6553C" w:rsidRDefault="003A1571" w:rsidP="003A1571">
      <w:pPr>
        <w:pStyle w:val="NormalWeb"/>
        <w:spacing w:before="240" w:beforeAutospacing="0" w:after="0" w:afterAutospacing="0"/>
        <w:rPr>
          <w:sz w:val="20"/>
          <w:szCs w:val="20"/>
        </w:rPr>
      </w:pPr>
      <w:r w:rsidRPr="00E6553C">
        <w:rPr>
          <w:rFonts w:ascii="Arial" w:hAnsi="Arial" w:cs="Arial"/>
          <w:color w:val="000000"/>
          <w:sz w:val="20"/>
          <w:szCs w:val="20"/>
        </w:rPr>
        <w:t>NO initiated an open discussion regarding the future of the two expert groups NCPEG and NSEG</w:t>
      </w:r>
    </w:p>
    <w:p w14:paraId="4E047065"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FI noted that NCPEG was a fairly active group.</w:t>
      </w:r>
    </w:p>
    <w:p w14:paraId="1B58A4D1"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DK considers NCPEG to be a very useful group and intends to raise its participation level.</w:t>
      </w:r>
    </w:p>
    <w:p w14:paraId="32B79C66"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IS presented a revised draft of the TOR’s and ROP for NCPEG. This was then distributed to all participants.</w:t>
      </w:r>
    </w:p>
    <w:p w14:paraId="48F7D0EB"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 xml:space="preserve">DK Enquired as to what it is we want the group to </w:t>
      </w:r>
      <w:proofErr w:type="gramStart"/>
      <w:r w:rsidRPr="00E6553C">
        <w:rPr>
          <w:rFonts w:ascii="Arial" w:hAnsi="Arial" w:cs="Arial"/>
          <w:color w:val="000000"/>
          <w:sz w:val="20"/>
          <w:szCs w:val="20"/>
        </w:rPr>
        <w:t>discuss .</w:t>
      </w:r>
      <w:proofErr w:type="gramEnd"/>
    </w:p>
    <w:p w14:paraId="6616955F"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NO suggested that there was a clear need for more specific guidance to the groups.</w:t>
      </w:r>
    </w:p>
    <w:p w14:paraId="0B6D3ABA"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IS noted that there was a need for contact points and more defined tasks for the groups.</w:t>
      </w:r>
    </w:p>
    <w:p w14:paraId="7872A38B" w14:textId="77777777" w:rsidR="003A1571" w:rsidRPr="00E6553C" w:rsidRDefault="003A1571" w:rsidP="003A1571">
      <w:pPr>
        <w:pStyle w:val="NormalWeb"/>
        <w:spacing w:before="240" w:beforeAutospacing="0" w:after="0" w:afterAutospacing="0"/>
        <w:rPr>
          <w:rFonts w:ascii="Arial" w:hAnsi="Arial" w:cs="Arial"/>
          <w:color w:val="000000"/>
          <w:sz w:val="20"/>
          <w:szCs w:val="20"/>
        </w:rPr>
      </w:pPr>
      <w:r w:rsidRPr="00E6553C">
        <w:rPr>
          <w:rFonts w:ascii="Arial" w:hAnsi="Arial" w:cs="Arial"/>
          <w:color w:val="000000"/>
          <w:sz w:val="20"/>
          <w:szCs w:val="20"/>
        </w:rPr>
        <w:t>DK suggested that it would be desirable for the groups to highlight issues they believe are useful before the NHC meeting and advise on topics that could be covered by NHC meetings.</w:t>
      </w:r>
    </w:p>
    <w:p w14:paraId="60F9119E" w14:textId="77777777" w:rsidR="003A1571" w:rsidRDefault="003A1571" w:rsidP="003A1571">
      <w:pPr>
        <w:pStyle w:val="NormalWeb"/>
        <w:spacing w:before="240" w:beforeAutospacing="0" w:after="0" w:afterAutospacing="0"/>
      </w:pPr>
      <w:r>
        <w:rPr>
          <w:rFonts w:ascii="Arial" w:hAnsi="Arial" w:cs="Arial"/>
          <w:color w:val="000000"/>
          <w:sz w:val="22"/>
          <w:szCs w:val="22"/>
        </w:rPr>
        <w:t>Based on the discussions the following actions were agreed upon:</w:t>
      </w:r>
    </w:p>
    <w:p w14:paraId="4E25B9A2" w14:textId="77777777" w:rsidR="003A1571" w:rsidRPr="00E6553C" w:rsidRDefault="003A1571" w:rsidP="00E6553C">
      <w:pPr>
        <w:pStyle w:val="NormalWeb"/>
        <w:spacing w:before="240" w:beforeAutospacing="0" w:after="0" w:afterAutospacing="0"/>
        <w:rPr>
          <w:sz w:val="20"/>
          <w:szCs w:val="20"/>
        </w:rPr>
      </w:pPr>
      <w:r w:rsidRPr="00E6553C">
        <w:rPr>
          <w:rFonts w:ascii="Arial" w:hAnsi="Arial" w:cs="Arial"/>
          <w:color w:val="FF0000"/>
          <w:sz w:val="20"/>
          <w:szCs w:val="20"/>
        </w:rPr>
        <w:t>ACTION 4: NHC Member States to appoint suitable representatives to determine the future tasks of both the NSEG and NCPEG and provide contact details to DK.</w:t>
      </w:r>
    </w:p>
    <w:p w14:paraId="184F5086" w14:textId="77777777" w:rsidR="003A1571" w:rsidRPr="00E6553C" w:rsidRDefault="003A1571" w:rsidP="00E6553C">
      <w:pPr>
        <w:pStyle w:val="NormalWeb"/>
        <w:spacing w:before="240" w:beforeAutospacing="0" w:after="0" w:afterAutospacing="0"/>
        <w:rPr>
          <w:sz w:val="20"/>
          <w:szCs w:val="20"/>
        </w:rPr>
      </w:pPr>
      <w:r w:rsidRPr="00E6553C">
        <w:rPr>
          <w:rFonts w:ascii="Arial" w:hAnsi="Arial" w:cs="Arial"/>
          <w:color w:val="FF0000"/>
          <w:sz w:val="20"/>
          <w:szCs w:val="20"/>
        </w:rPr>
        <w:t>ACTION 5: DK to arrange meetings of the appropriate NHC Member States representatives in order to collaborate and define the scope, tasks, and way forward of both the NSEG and NCPEG.</w:t>
      </w:r>
    </w:p>
    <w:p w14:paraId="35D0E1E6" w14:textId="77777777" w:rsidR="003A1571" w:rsidRPr="00E6553C" w:rsidRDefault="003A1571" w:rsidP="00E6553C">
      <w:pPr>
        <w:pStyle w:val="NormalWeb"/>
        <w:spacing w:before="240" w:beforeAutospacing="0" w:after="0" w:afterAutospacing="0"/>
        <w:rPr>
          <w:sz w:val="20"/>
          <w:szCs w:val="20"/>
        </w:rPr>
      </w:pPr>
      <w:r w:rsidRPr="00E6553C">
        <w:rPr>
          <w:rFonts w:ascii="Arial" w:hAnsi="Arial" w:cs="Arial"/>
          <w:color w:val="FF0000"/>
          <w:sz w:val="20"/>
          <w:szCs w:val="20"/>
        </w:rPr>
        <w:t>ACTION 6: NSEG and NCPEG to appoint Chairs and arrange meetings. And agree on how best to share information.</w:t>
      </w:r>
    </w:p>
    <w:p w14:paraId="2976F764" w14:textId="77777777" w:rsidR="003A1571" w:rsidRDefault="003A1571" w:rsidP="00E6553C">
      <w:pPr>
        <w:pStyle w:val="NormalWeb"/>
        <w:spacing w:before="240" w:beforeAutospacing="0" w:after="0" w:afterAutospacing="0"/>
      </w:pPr>
    </w:p>
    <w:p w14:paraId="53FD9211" w14:textId="77777777" w:rsidR="003A1571" w:rsidRDefault="003A1571" w:rsidP="003A1571">
      <w:pPr>
        <w:pStyle w:val="NormalWeb"/>
        <w:spacing w:before="0" w:beforeAutospacing="0" w:after="160" w:afterAutospacing="0"/>
        <w:ind w:left="640" w:right="-20" w:hanging="620"/>
      </w:pPr>
      <w:r>
        <w:rPr>
          <w:rFonts w:ascii="Arial" w:hAnsi="Arial" w:cs="Arial"/>
          <w:b/>
          <w:bCs/>
          <w:color w:val="000000"/>
          <w:sz w:val="20"/>
          <w:szCs w:val="20"/>
        </w:rPr>
        <w:t xml:space="preserve">C.4 </w:t>
      </w:r>
      <w:r>
        <w:rPr>
          <w:rStyle w:val="apple-tab-span"/>
          <w:rFonts w:ascii="Arial" w:hAnsi="Arial" w:cs="Arial"/>
          <w:b/>
          <w:bCs/>
          <w:color w:val="000000"/>
          <w:sz w:val="20"/>
          <w:szCs w:val="20"/>
        </w:rPr>
        <w:tab/>
      </w:r>
      <w:r>
        <w:rPr>
          <w:rFonts w:ascii="Arial" w:hAnsi="Arial" w:cs="Arial"/>
          <w:b/>
          <w:bCs/>
          <w:color w:val="000000"/>
          <w:sz w:val="20"/>
          <w:szCs w:val="20"/>
        </w:rPr>
        <w:t>Status of the OGC pilot project about S-122 (Marine protected areas)</w:t>
      </w:r>
    </w:p>
    <w:p w14:paraId="41D96EBE" w14:textId="77777777" w:rsidR="003A1571" w:rsidRPr="00E6553C" w:rsidRDefault="003A1571" w:rsidP="003A1571">
      <w:pPr>
        <w:pStyle w:val="NormalWeb"/>
        <w:spacing w:before="0" w:beforeAutospacing="0" w:after="0" w:afterAutospacing="0"/>
        <w:ind w:left="280" w:hanging="160"/>
        <w:rPr>
          <w:sz w:val="20"/>
          <w:szCs w:val="20"/>
        </w:rPr>
      </w:pPr>
      <w:r>
        <w:rPr>
          <w:rFonts w:ascii="Arial" w:hAnsi="Arial" w:cs="Arial"/>
          <w:i/>
          <w:iCs/>
          <w:color w:val="00AF50"/>
          <w:sz w:val="16"/>
          <w:szCs w:val="16"/>
        </w:rPr>
        <w:t>       </w:t>
      </w:r>
      <w:r>
        <w:rPr>
          <w:rStyle w:val="apple-tab-span"/>
          <w:rFonts w:ascii="Arial" w:hAnsi="Arial" w:cs="Arial"/>
          <w:i/>
          <w:iCs/>
          <w:color w:val="00AF50"/>
          <w:sz w:val="16"/>
          <w:szCs w:val="16"/>
        </w:rPr>
        <w:tab/>
      </w:r>
      <w:r w:rsidRPr="00E6553C">
        <w:rPr>
          <w:rFonts w:ascii="Arial" w:hAnsi="Arial" w:cs="Arial"/>
          <w:i/>
          <w:iCs/>
          <w:color w:val="00AF50"/>
          <w:sz w:val="20"/>
          <w:szCs w:val="20"/>
        </w:rPr>
        <w:t>Docs:</w:t>
      </w:r>
    </w:p>
    <w:p w14:paraId="4D7A3D53" w14:textId="77777777" w:rsidR="003A1571" w:rsidRPr="00E6553C" w:rsidRDefault="003A1571" w:rsidP="003A1571">
      <w:pPr>
        <w:pStyle w:val="NormalWeb"/>
        <w:spacing w:before="0" w:beforeAutospacing="0" w:after="0" w:afterAutospacing="0"/>
        <w:ind w:left="280" w:hanging="160"/>
        <w:rPr>
          <w:sz w:val="20"/>
          <w:szCs w:val="20"/>
        </w:rPr>
      </w:pPr>
      <w:r w:rsidRPr="00E6553C">
        <w:rPr>
          <w:rFonts w:ascii="Arial" w:hAnsi="Arial" w:cs="Arial"/>
          <w:i/>
          <w:iCs/>
          <w:color w:val="00AF50"/>
          <w:sz w:val="20"/>
          <w:szCs w:val="20"/>
        </w:rPr>
        <w:t>      </w:t>
      </w:r>
      <w:r w:rsidRPr="00E6553C">
        <w:rPr>
          <w:rStyle w:val="apple-tab-span"/>
          <w:rFonts w:ascii="Arial" w:hAnsi="Arial" w:cs="Arial"/>
          <w:i/>
          <w:iCs/>
          <w:color w:val="00AF50"/>
          <w:sz w:val="20"/>
          <w:szCs w:val="20"/>
        </w:rPr>
        <w:tab/>
      </w:r>
      <w:r w:rsidRPr="00E6553C">
        <w:rPr>
          <w:rFonts w:ascii="Arial" w:hAnsi="Arial" w:cs="Arial"/>
          <w:i/>
          <w:iCs/>
          <w:color w:val="00AF50"/>
          <w:sz w:val="20"/>
          <w:szCs w:val="20"/>
        </w:rPr>
        <w:t>NHC65_C.4_Status of the OGC pilot project about S-122</w:t>
      </w:r>
    </w:p>
    <w:p w14:paraId="658F6BDF" w14:textId="77777777" w:rsidR="003A1571" w:rsidRDefault="003A1571" w:rsidP="003A1571">
      <w:pPr>
        <w:pStyle w:val="NormalWeb"/>
        <w:spacing w:before="0" w:beforeAutospacing="0" w:after="0" w:afterAutospacing="0"/>
        <w:ind w:left="280" w:hanging="160"/>
      </w:pPr>
      <w:r>
        <w:rPr>
          <w:rFonts w:ascii="Arial" w:hAnsi="Arial" w:cs="Arial"/>
          <w:i/>
          <w:iCs/>
          <w:color w:val="00AF50"/>
          <w:sz w:val="16"/>
          <w:szCs w:val="16"/>
        </w:rPr>
        <w:t> </w:t>
      </w:r>
    </w:p>
    <w:p w14:paraId="4A2A383B" w14:textId="77777777" w:rsidR="003A1571" w:rsidRPr="00E6553C" w:rsidRDefault="003A1571" w:rsidP="003A1571">
      <w:pPr>
        <w:pStyle w:val="NormalWeb"/>
        <w:spacing w:before="240" w:beforeAutospacing="0" w:after="0" w:afterAutospacing="0"/>
        <w:rPr>
          <w:sz w:val="20"/>
          <w:szCs w:val="20"/>
        </w:rPr>
      </w:pPr>
      <w:r w:rsidRPr="00E6553C">
        <w:rPr>
          <w:rFonts w:ascii="Arial" w:hAnsi="Arial" w:cs="Arial"/>
          <w:color w:val="000000"/>
          <w:sz w:val="20"/>
          <w:szCs w:val="20"/>
        </w:rPr>
        <w:t>DK presented a status report on the OGC Pilot project concerning S-122 – Marine Protected Areas. It was noted that the main challenge was determining the owners and getting access to the data.</w:t>
      </w:r>
    </w:p>
    <w:p w14:paraId="50BC10B1" w14:textId="77777777" w:rsidR="003A1571" w:rsidRDefault="003A1571" w:rsidP="003A1571">
      <w:pPr>
        <w:pStyle w:val="NormalWeb"/>
        <w:spacing w:before="240" w:beforeAutospacing="0" w:after="240" w:afterAutospacing="0"/>
        <w:ind w:left="700"/>
        <w:rPr>
          <w:rFonts w:ascii="Verdana" w:hAnsi="Verdana"/>
          <w:i/>
          <w:iCs/>
          <w:color w:val="00AF50"/>
          <w:sz w:val="16"/>
          <w:szCs w:val="16"/>
        </w:rPr>
      </w:pPr>
      <w:r>
        <w:rPr>
          <w:rFonts w:ascii="Verdana" w:hAnsi="Verdana"/>
          <w:i/>
          <w:iCs/>
          <w:color w:val="00AF50"/>
          <w:sz w:val="16"/>
          <w:szCs w:val="16"/>
        </w:rPr>
        <w:t> </w:t>
      </w:r>
    </w:p>
    <w:p w14:paraId="59D9274C" w14:textId="77777777" w:rsidR="00673301" w:rsidRDefault="00673301" w:rsidP="003A1571">
      <w:pPr>
        <w:pStyle w:val="NormalWeb"/>
        <w:spacing w:before="240" w:beforeAutospacing="0" w:after="240" w:afterAutospacing="0"/>
        <w:ind w:left="700"/>
      </w:pPr>
    </w:p>
    <w:p w14:paraId="7AC57602" w14:textId="77777777" w:rsidR="003A1571" w:rsidRDefault="003A1571" w:rsidP="003A1571">
      <w:pPr>
        <w:pStyle w:val="NormalWeb"/>
        <w:spacing w:before="0" w:beforeAutospacing="0" w:after="160" w:afterAutospacing="0"/>
        <w:ind w:right="20"/>
      </w:pPr>
      <w:r>
        <w:rPr>
          <w:rFonts w:ascii="Arial" w:hAnsi="Arial" w:cs="Arial"/>
          <w:b/>
          <w:bCs/>
          <w:color w:val="000000"/>
          <w:sz w:val="20"/>
          <w:szCs w:val="20"/>
        </w:rPr>
        <w:t xml:space="preserve">C.5   </w:t>
      </w:r>
      <w:r>
        <w:rPr>
          <w:rStyle w:val="apple-tab-span"/>
          <w:rFonts w:ascii="Arial" w:hAnsi="Arial" w:cs="Arial"/>
          <w:b/>
          <w:bCs/>
          <w:color w:val="000000"/>
          <w:sz w:val="20"/>
          <w:szCs w:val="20"/>
        </w:rPr>
        <w:tab/>
      </w:r>
      <w:r>
        <w:rPr>
          <w:rFonts w:ascii="Arial" w:hAnsi="Arial" w:cs="Arial"/>
          <w:b/>
          <w:bCs/>
          <w:color w:val="000000"/>
          <w:sz w:val="20"/>
          <w:szCs w:val="20"/>
        </w:rPr>
        <w:t>The need for harmonization of T&amp;P information in ENC</w:t>
      </w:r>
    </w:p>
    <w:p w14:paraId="044D1E0C" w14:textId="77777777" w:rsidR="003A1571" w:rsidRPr="00673301" w:rsidRDefault="003A1571" w:rsidP="003A1571">
      <w:pPr>
        <w:pStyle w:val="NormalWeb"/>
        <w:spacing w:before="0" w:beforeAutospacing="0" w:after="0" w:afterAutospacing="0"/>
        <w:ind w:left="700" w:hanging="160"/>
        <w:rPr>
          <w:sz w:val="20"/>
          <w:szCs w:val="20"/>
        </w:rPr>
      </w:pPr>
      <w:r w:rsidRPr="00673301">
        <w:rPr>
          <w:rFonts w:ascii="Arial" w:hAnsi="Arial" w:cs="Arial"/>
          <w:i/>
          <w:iCs/>
          <w:color w:val="00AF50"/>
          <w:sz w:val="20"/>
          <w:szCs w:val="20"/>
        </w:rPr>
        <w:t>Docs:</w:t>
      </w:r>
    </w:p>
    <w:p w14:paraId="1D865474" w14:textId="77777777" w:rsidR="003A1571" w:rsidRDefault="003A1571" w:rsidP="003A1571">
      <w:pPr>
        <w:pStyle w:val="NormalWeb"/>
        <w:spacing w:before="0" w:beforeAutospacing="0" w:after="0" w:afterAutospacing="0"/>
        <w:ind w:left="700" w:hanging="160"/>
      </w:pPr>
      <w:r w:rsidRPr="00673301">
        <w:rPr>
          <w:rFonts w:ascii="Arial" w:hAnsi="Arial" w:cs="Arial"/>
          <w:i/>
          <w:iCs/>
          <w:color w:val="00AF50"/>
          <w:sz w:val="20"/>
          <w:szCs w:val="20"/>
        </w:rPr>
        <w:t>NHC65_</w:t>
      </w:r>
      <w:r w:rsidRPr="00673301">
        <w:rPr>
          <w:rFonts w:ascii="Arial" w:hAnsi="Arial" w:cs="Arial"/>
          <w:color w:val="000000"/>
          <w:sz w:val="20"/>
          <w:szCs w:val="20"/>
        </w:rPr>
        <w:t xml:space="preserve"> </w:t>
      </w:r>
      <w:r w:rsidRPr="00673301">
        <w:rPr>
          <w:rFonts w:ascii="Arial" w:hAnsi="Arial" w:cs="Arial"/>
          <w:i/>
          <w:iCs/>
          <w:color w:val="00AF50"/>
          <w:sz w:val="20"/>
          <w:szCs w:val="20"/>
        </w:rPr>
        <w:t>C.5_The need for harmonization of TP information in ENC</w:t>
      </w:r>
      <w:r>
        <w:rPr>
          <w:rFonts w:ascii="Arial" w:hAnsi="Arial" w:cs="Arial"/>
          <w:i/>
          <w:iCs/>
          <w:color w:val="00AF50"/>
          <w:sz w:val="16"/>
          <w:szCs w:val="16"/>
        </w:rPr>
        <w:t> </w:t>
      </w:r>
    </w:p>
    <w:p w14:paraId="4562B26B" w14:textId="77777777" w:rsidR="003A1571" w:rsidRPr="00673301" w:rsidRDefault="003A1571" w:rsidP="003A1571">
      <w:pPr>
        <w:pStyle w:val="NormalWeb"/>
        <w:spacing w:before="280" w:beforeAutospacing="0" w:after="0" w:afterAutospacing="0"/>
        <w:rPr>
          <w:sz w:val="20"/>
          <w:szCs w:val="20"/>
        </w:rPr>
      </w:pPr>
      <w:r w:rsidRPr="00673301">
        <w:rPr>
          <w:rFonts w:ascii="Arial" w:hAnsi="Arial" w:cs="Arial"/>
          <w:color w:val="000000"/>
          <w:sz w:val="20"/>
          <w:szCs w:val="20"/>
        </w:rPr>
        <w:t>DK made a presentation of the DGA policy for including T/P messages in ENC’s. Different MS have different guidelines/policies for the inclusion of T/P messages in ENCs and this can result in uncertainty among the mariners with regards to what kind of information is included in ENCs</w:t>
      </w:r>
    </w:p>
    <w:p w14:paraId="76638943" w14:textId="77777777" w:rsidR="003A1571" w:rsidRPr="00673301" w:rsidRDefault="003A1571" w:rsidP="003A1571">
      <w:pPr>
        <w:pStyle w:val="NormalWeb"/>
        <w:spacing w:before="240" w:beforeAutospacing="0" w:after="240" w:afterAutospacing="0"/>
        <w:rPr>
          <w:sz w:val="20"/>
          <w:szCs w:val="20"/>
        </w:rPr>
      </w:pPr>
      <w:r w:rsidRPr="00673301">
        <w:rPr>
          <w:rFonts w:ascii="Arial" w:hAnsi="Arial" w:cs="Arial"/>
          <w:color w:val="000000"/>
          <w:sz w:val="20"/>
          <w:szCs w:val="20"/>
        </w:rPr>
        <w:t>More frequent updating of ENC due to updating with T&amp;P is expected to increase this uncertainty. In order to minimize this uncertainty it was recommended that the NHC MS initiate activities with the aim of harmonizing policies for T/P messages. It was suggested that the NHC NCPEG could be the best placed to carry out this work and the following action was agreed upon:</w:t>
      </w:r>
    </w:p>
    <w:p w14:paraId="6395B9BC" w14:textId="77777777" w:rsidR="003A1571" w:rsidRDefault="003A1571" w:rsidP="00673301">
      <w:pPr>
        <w:pStyle w:val="NormalWeb"/>
        <w:spacing w:before="240" w:beforeAutospacing="0" w:after="240" w:afterAutospacing="0"/>
        <w:ind w:right="-60"/>
      </w:pPr>
      <w:r w:rsidRPr="00673301">
        <w:rPr>
          <w:rFonts w:ascii="Arial" w:hAnsi="Arial" w:cs="Arial"/>
          <w:color w:val="FF0000"/>
          <w:sz w:val="20"/>
          <w:szCs w:val="20"/>
        </w:rPr>
        <w:t>ACTION 7: NCPEG to compile best practice from all NHC Member States on procedures relating to the provision of T/P in ENC messages and make recommendations for standardization of practice.</w:t>
      </w:r>
      <w:r>
        <w:rPr>
          <w:rFonts w:ascii="Verdana" w:hAnsi="Verdana"/>
          <w:color w:val="000000"/>
          <w:sz w:val="18"/>
          <w:szCs w:val="18"/>
        </w:rPr>
        <w:t> </w:t>
      </w:r>
    </w:p>
    <w:p w14:paraId="02035ECE" w14:textId="77777777" w:rsidR="003A1571" w:rsidRDefault="003A1571" w:rsidP="00673301">
      <w:pPr>
        <w:pStyle w:val="NormalWeb"/>
        <w:shd w:val="clear" w:color="auto" w:fill="D9E2F3"/>
        <w:spacing w:before="240" w:beforeAutospacing="0" w:after="0" w:afterAutospacing="0"/>
        <w:ind w:left="100" w:right="-20" w:hanging="100"/>
      </w:pPr>
      <w:r>
        <w:rPr>
          <w:rFonts w:ascii="Arial" w:hAnsi="Arial" w:cs="Arial"/>
          <w:b/>
          <w:bCs/>
          <w:color w:val="000000"/>
          <w:sz w:val="20"/>
          <w:szCs w:val="20"/>
        </w:rPr>
        <w:t>D. IHO Work Programme 3 - "</w:t>
      </w:r>
      <w:r>
        <w:rPr>
          <w:rFonts w:ascii="Arial" w:hAnsi="Arial" w:cs="Arial"/>
          <w:b/>
          <w:bCs/>
          <w:i/>
          <w:iCs/>
          <w:color w:val="000000"/>
          <w:sz w:val="20"/>
          <w:szCs w:val="20"/>
        </w:rPr>
        <w:t xml:space="preserve">Inter </w:t>
      </w:r>
      <w:r w:rsidR="008436AE">
        <w:rPr>
          <w:rFonts w:ascii="Arial" w:hAnsi="Arial" w:cs="Arial"/>
          <w:b/>
          <w:bCs/>
          <w:i/>
          <w:iCs/>
          <w:color w:val="000000"/>
          <w:sz w:val="20"/>
          <w:szCs w:val="20"/>
        </w:rPr>
        <w:t>Regional Coordination</w:t>
      </w:r>
      <w:r>
        <w:rPr>
          <w:rFonts w:ascii="Arial" w:hAnsi="Arial" w:cs="Arial"/>
          <w:b/>
          <w:bCs/>
          <w:i/>
          <w:iCs/>
          <w:color w:val="000000"/>
          <w:sz w:val="20"/>
          <w:szCs w:val="20"/>
        </w:rPr>
        <w:t xml:space="preserve"> and Support</w:t>
      </w:r>
    </w:p>
    <w:p w14:paraId="5658C1D4" w14:textId="77777777" w:rsidR="008436AE" w:rsidRDefault="008436AE" w:rsidP="003A1571">
      <w:pPr>
        <w:pStyle w:val="NormalWeb"/>
        <w:spacing w:before="0" w:beforeAutospacing="0" w:after="160" w:afterAutospacing="0"/>
        <w:ind w:left="100" w:right="-20" w:hanging="100"/>
        <w:rPr>
          <w:rFonts w:ascii="Arial" w:hAnsi="Arial" w:cs="Arial"/>
          <w:b/>
          <w:bCs/>
          <w:color w:val="000000"/>
          <w:sz w:val="20"/>
          <w:szCs w:val="20"/>
        </w:rPr>
      </w:pPr>
    </w:p>
    <w:p w14:paraId="2610B650" w14:textId="77777777" w:rsidR="003A1571" w:rsidRDefault="003A1571" w:rsidP="003A1571">
      <w:pPr>
        <w:pStyle w:val="NormalWeb"/>
        <w:spacing w:before="0" w:beforeAutospacing="0" w:after="160" w:afterAutospacing="0"/>
        <w:ind w:left="100" w:right="-20" w:hanging="100"/>
      </w:pPr>
      <w:r>
        <w:rPr>
          <w:rFonts w:ascii="Arial" w:hAnsi="Arial" w:cs="Arial"/>
          <w:b/>
          <w:bCs/>
          <w:color w:val="000000"/>
          <w:sz w:val="20"/>
          <w:szCs w:val="20"/>
        </w:rPr>
        <w:t>D.1 WENDWG12</w:t>
      </w:r>
    </w:p>
    <w:p w14:paraId="6A2EF2CD" w14:textId="77777777" w:rsidR="003A1571" w:rsidRPr="008436AE" w:rsidRDefault="003A1571" w:rsidP="003A1571">
      <w:pPr>
        <w:pStyle w:val="NormalWeb"/>
        <w:spacing w:before="0" w:beforeAutospacing="0" w:after="0" w:afterAutospacing="0"/>
        <w:ind w:left="700" w:hanging="160"/>
        <w:rPr>
          <w:sz w:val="20"/>
          <w:szCs w:val="20"/>
        </w:rPr>
      </w:pPr>
      <w:r w:rsidRPr="008436AE">
        <w:rPr>
          <w:rFonts w:ascii="Arial" w:hAnsi="Arial" w:cs="Arial"/>
          <w:i/>
          <w:iCs/>
          <w:color w:val="00AF50"/>
          <w:sz w:val="20"/>
          <w:szCs w:val="20"/>
        </w:rPr>
        <w:t>Docs:</w:t>
      </w:r>
    </w:p>
    <w:p w14:paraId="26259736" w14:textId="77777777" w:rsidR="003A1571" w:rsidRPr="008436AE" w:rsidRDefault="003A1571" w:rsidP="003A1571">
      <w:pPr>
        <w:pStyle w:val="NormalWeb"/>
        <w:spacing w:before="0" w:beforeAutospacing="0" w:after="0" w:afterAutospacing="0"/>
        <w:ind w:left="700" w:hanging="160"/>
        <w:rPr>
          <w:sz w:val="20"/>
          <w:szCs w:val="20"/>
        </w:rPr>
      </w:pPr>
      <w:r w:rsidRPr="008436AE">
        <w:rPr>
          <w:rFonts w:ascii="Arial" w:hAnsi="Arial" w:cs="Arial"/>
          <w:i/>
          <w:iCs/>
          <w:color w:val="00AF50"/>
          <w:sz w:val="20"/>
          <w:szCs w:val="20"/>
        </w:rPr>
        <w:t>NHC65_D1_WEND report</w:t>
      </w:r>
    </w:p>
    <w:p w14:paraId="0B26CC4F" w14:textId="77777777" w:rsidR="003A1571" w:rsidRDefault="003A1571" w:rsidP="003A1571">
      <w:pPr>
        <w:pStyle w:val="NormalWeb"/>
        <w:spacing w:before="0" w:beforeAutospacing="0" w:after="0" w:afterAutospacing="0"/>
        <w:ind w:left="700" w:hanging="160"/>
      </w:pPr>
      <w:r>
        <w:rPr>
          <w:rFonts w:ascii="Arial" w:hAnsi="Arial" w:cs="Arial"/>
          <w:i/>
          <w:iCs/>
          <w:color w:val="00AF50"/>
          <w:sz w:val="16"/>
          <w:szCs w:val="16"/>
        </w:rPr>
        <w:t> </w:t>
      </w:r>
    </w:p>
    <w:p w14:paraId="6A78B66F" w14:textId="77777777" w:rsidR="003A1571" w:rsidRPr="008436AE" w:rsidRDefault="003A1571" w:rsidP="008436AE">
      <w:pPr>
        <w:pStyle w:val="NormalWeb"/>
        <w:spacing w:before="240" w:beforeAutospacing="0" w:after="240" w:afterAutospacing="0"/>
        <w:rPr>
          <w:sz w:val="20"/>
          <w:szCs w:val="20"/>
        </w:rPr>
      </w:pPr>
      <w:r w:rsidRPr="008436AE">
        <w:rPr>
          <w:rFonts w:ascii="Arial" w:hAnsi="Arial" w:cs="Arial"/>
          <w:color w:val="000000"/>
          <w:sz w:val="20"/>
          <w:szCs w:val="20"/>
        </w:rPr>
        <w:t xml:space="preserve">SE reported on WENDWG-12. NHC nations are well represented within WENDWG Annika </w:t>
      </w:r>
      <w:proofErr w:type="spellStart"/>
      <w:r w:rsidRPr="008436AE">
        <w:rPr>
          <w:rFonts w:ascii="Arial" w:hAnsi="Arial" w:cs="Arial"/>
          <w:color w:val="000000"/>
          <w:sz w:val="20"/>
          <w:szCs w:val="20"/>
        </w:rPr>
        <w:t>Kindeberg</w:t>
      </w:r>
      <w:proofErr w:type="spellEnd"/>
      <w:r w:rsidRPr="008436AE">
        <w:rPr>
          <w:rFonts w:ascii="Arial" w:hAnsi="Arial" w:cs="Arial"/>
          <w:color w:val="000000"/>
          <w:sz w:val="20"/>
          <w:szCs w:val="20"/>
        </w:rPr>
        <w:t xml:space="preserve"> is Vice Chair of WENDWG. The WENDWG recommendation that each RHCs appoint </w:t>
      </w:r>
      <w:r w:rsidR="008436AE" w:rsidRPr="008436AE">
        <w:rPr>
          <w:rFonts w:ascii="Arial" w:hAnsi="Arial" w:cs="Arial"/>
          <w:color w:val="000000"/>
          <w:sz w:val="20"/>
          <w:szCs w:val="20"/>
        </w:rPr>
        <w:t>an</w:t>
      </w:r>
      <w:r w:rsidRPr="008436AE">
        <w:rPr>
          <w:rFonts w:ascii="Arial" w:hAnsi="Arial" w:cs="Arial"/>
          <w:color w:val="000000"/>
          <w:sz w:val="20"/>
          <w:szCs w:val="20"/>
        </w:rPr>
        <w:t xml:space="preserve"> S-100 Coordinator was noted however it was agreed that this role wi</w:t>
      </w:r>
      <w:r w:rsidR="008436AE" w:rsidRPr="008436AE">
        <w:rPr>
          <w:rFonts w:ascii="Arial" w:hAnsi="Arial" w:cs="Arial"/>
          <w:color w:val="000000"/>
          <w:sz w:val="20"/>
          <w:szCs w:val="20"/>
        </w:rPr>
        <w:t>ll generally be covered from within t</w:t>
      </w:r>
      <w:r w:rsidRPr="008436AE">
        <w:rPr>
          <w:rFonts w:ascii="Arial" w:hAnsi="Arial" w:cs="Arial"/>
          <w:color w:val="000000"/>
          <w:sz w:val="20"/>
          <w:szCs w:val="20"/>
        </w:rPr>
        <w:t>h</w:t>
      </w:r>
      <w:r w:rsidR="008436AE" w:rsidRPr="008436AE">
        <w:rPr>
          <w:rFonts w:ascii="Arial" w:hAnsi="Arial" w:cs="Arial"/>
          <w:color w:val="000000"/>
          <w:sz w:val="20"/>
          <w:szCs w:val="20"/>
        </w:rPr>
        <w:t>e</w:t>
      </w:r>
      <w:r w:rsidRPr="008436AE">
        <w:rPr>
          <w:rFonts w:ascii="Arial" w:hAnsi="Arial" w:cs="Arial"/>
          <w:color w:val="000000"/>
          <w:sz w:val="20"/>
          <w:szCs w:val="20"/>
        </w:rPr>
        <w:t xml:space="preserve"> Baltic and North </w:t>
      </w:r>
      <w:r w:rsidR="008436AE" w:rsidRPr="008436AE">
        <w:rPr>
          <w:rFonts w:ascii="Arial" w:hAnsi="Arial" w:cs="Arial"/>
          <w:color w:val="000000"/>
          <w:sz w:val="20"/>
          <w:szCs w:val="20"/>
        </w:rPr>
        <w:t>Sea</w:t>
      </w:r>
      <w:r w:rsidRPr="008436AE">
        <w:rPr>
          <w:rFonts w:ascii="Arial" w:hAnsi="Arial" w:cs="Arial"/>
          <w:color w:val="000000"/>
          <w:sz w:val="20"/>
          <w:szCs w:val="20"/>
        </w:rPr>
        <w:t xml:space="preserve"> HC’s. </w:t>
      </w:r>
    </w:p>
    <w:p w14:paraId="33FBA1F5" w14:textId="77777777" w:rsidR="003A1571" w:rsidRDefault="003A1571" w:rsidP="003A1571">
      <w:pPr>
        <w:pStyle w:val="NormalWeb"/>
        <w:spacing w:before="0" w:beforeAutospacing="0" w:after="0" w:afterAutospacing="0"/>
        <w:ind w:left="700" w:hanging="160"/>
      </w:pPr>
      <w:r>
        <w:rPr>
          <w:rFonts w:ascii="Arial" w:hAnsi="Arial" w:cs="Arial"/>
          <w:b/>
          <w:bCs/>
          <w:i/>
          <w:iCs/>
          <w:color w:val="00AF50"/>
          <w:sz w:val="16"/>
          <w:szCs w:val="16"/>
        </w:rPr>
        <w:t> </w:t>
      </w:r>
    </w:p>
    <w:p w14:paraId="5781017B" w14:textId="77777777" w:rsidR="003A1571" w:rsidRDefault="003A1571" w:rsidP="008436AE">
      <w:pPr>
        <w:pStyle w:val="NormalWeb"/>
        <w:spacing w:before="0" w:beforeAutospacing="0" w:after="160" w:afterAutospacing="0"/>
        <w:ind w:left="100" w:right="-20" w:hanging="100"/>
      </w:pPr>
      <w:r>
        <w:rPr>
          <w:rFonts w:ascii="Arial" w:hAnsi="Arial" w:cs="Arial"/>
          <w:b/>
          <w:bCs/>
          <w:color w:val="000000"/>
          <w:sz w:val="20"/>
          <w:szCs w:val="20"/>
        </w:rPr>
        <w:t>D.2 Status Seabed 2030 / CSB / GEBCO</w:t>
      </w:r>
    </w:p>
    <w:p w14:paraId="0B229E7C" w14:textId="77777777" w:rsidR="003A1571" w:rsidRPr="008436AE" w:rsidRDefault="003A1571" w:rsidP="003A1571">
      <w:pPr>
        <w:pStyle w:val="NormalWeb"/>
        <w:spacing w:before="0" w:beforeAutospacing="0" w:after="0" w:afterAutospacing="0"/>
        <w:ind w:left="700" w:hanging="160"/>
        <w:rPr>
          <w:rFonts w:ascii="Arial" w:hAnsi="Arial" w:cs="Arial"/>
          <w:i/>
          <w:iCs/>
          <w:color w:val="00AF50"/>
          <w:sz w:val="20"/>
          <w:szCs w:val="20"/>
        </w:rPr>
      </w:pPr>
      <w:r w:rsidRPr="008436AE">
        <w:rPr>
          <w:rFonts w:ascii="Arial" w:hAnsi="Arial" w:cs="Arial"/>
          <w:i/>
          <w:iCs/>
          <w:color w:val="00AF50"/>
          <w:sz w:val="20"/>
          <w:szCs w:val="20"/>
        </w:rPr>
        <w:t>Docs:</w:t>
      </w:r>
    </w:p>
    <w:p w14:paraId="4A26A382" w14:textId="77777777" w:rsidR="008436AE" w:rsidRDefault="008436AE" w:rsidP="008436AE">
      <w:pPr>
        <w:pStyle w:val="NormalWeb"/>
        <w:spacing w:before="0" w:beforeAutospacing="0" w:after="0" w:afterAutospacing="0"/>
        <w:rPr>
          <w:rFonts w:ascii="Arial" w:hAnsi="Arial" w:cs="Arial"/>
          <w:color w:val="000000"/>
          <w:sz w:val="22"/>
          <w:szCs w:val="22"/>
        </w:rPr>
      </w:pPr>
    </w:p>
    <w:p w14:paraId="475B8F5D" w14:textId="77777777" w:rsidR="003A1571" w:rsidRPr="008436AE" w:rsidRDefault="003A1571" w:rsidP="008436AE">
      <w:pPr>
        <w:pStyle w:val="NormalWeb"/>
        <w:spacing w:before="0" w:beforeAutospacing="0" w:after="0" w:afterAutospacing="0"/>
        <w:rPr>
          <w:sz w:val="20"/>
          <w:szCs w:val="20"/>
        </w:rPr>
      </w:pPr>
      <w:r w:rsidRPr="008436AE">
        <w:rPr>
          <w:rFonts w:ascii="Arial" w:hAnsi="Arial" w:cs="Arial"/>
          <w:color w:val="000000"/>
          <w:sz w:val="20"/>
          <w:szCs w:val="20"/>
        </w:rPr>
        <w:t>NO provided information from the last GEBCO meeting and stressed the importance for increased public engagement. Furthermore the meeting was informed of the establishment of a new education and training subcommittee and strategy process drafting group.</w:t>
      </w:r>
    </w:p>
    <w:p w14:paraId="1E97B429" w14:textId="77777777" w:rsidR="003A1571" w:rsidRDefault="003A1571" w:rsidP="003A1571">
      <w:pPr>
        <w:pStyle w:val="NormalWeb"/>
        <w:spacing w:before="0" w:beforeAutospacing="0" w:after="0" w:afterAutospacing="0"/>
        <w:ind w:right="-20"/>
      </w:pPr>
      <w:r>
        <w:rPr>
          <w:rFonts w:ascii="Arial" w:hAnsi="Arial" w:cs="Arial"/>
          <w:i/>
          <w:iCs/>
          <w:color w:val="00AF50"/>
          <w:sz w:val="16"/>
          <w:szCs w:val="16"/>
        </w:rPr>
        <w:t> </w:t>
      </w:r>
    </w:p>
    <w:p w14:paraId="3CE74669" w14:textId="77777777" w:rsidR="003A1571" w:rsidRDefault="003A1571" w:rsidP="008436AE">
      <w:pPr>
        <w:pStyle w:val="NormalWeb"/>
        <w:spacing w:before="0" w:beforeAutospacing="0" w:after="160" w:afterAutospacing="0"/>
        <w:ind w:right="-20"/>
      </w:pPr>
      <w:r>
        <w:rPr>
          <w:rFonts w:ascii="Arial" w:hAnsi="Arial" w:cs="Arial"/>
          <w:b/>
          <w:bCs/>
          <w:color w:val="000000"/>
          <w:sz w:val="20"/>
          <w:szCs w:val="20"/>
        </w:rPr>
        <w:t> </w:t>
      </w:r>
    </w:p>
    <w:p w14:paraId="0F8508DB" w14:textId="77777777" w:rsidR="003A1571" w:rsidRDefault="003A1571" w:rsidP="008436AE">
      <w:pPr>
        <w:pStyle w:val="NormalWeb"/>
        <w:spacing w:before="0" w:beforeAutospacing="0" w:after="160" w:afterAutospacing="0"/>
        <w:ind w:right="-20"/>
      </w:pPr>
      <w:r>
        <w:rPr>
          <w:rFonts w:ascii="Arial" w:hAnsi="Arial" w:cs="Arial"/>
          <w:b/>
          <w:bCs/>
          <w:color w:val="000000"/>
          <w:sz w:val="20"/>
          <w:szCs w:val="20"/>
        </w:rPr>
        <w:t>D.3</w:t>
      </w:r>
      <w:r w:rsidR="008436AE">
        <w:rPr>
          <w:rStyle w:val="apple-tab-span"/>
          <w:rFonts w:ascii="Arial" w:hAnsi="Arial" w:cs="Arial"/>
          <w:b/>
          <w:bCs/>
          <w:color w:val="000000"/>
          <w:sz w:val="20"/>
          <w:szCs w:val="20"/>
        </w:rPr>
        <w:t xml:space="preserve"> </w:t>
      </w:r>
      <w:r>
        <w:rPr>
          <w:rFonts w:ascii="Arial" w:hAnsi="Arial" w:cs="Arial"/>
          <w:b/>
          <w:bCs/>
          <w:color w:val="000000"/>
          <w:sz w:val="20"/>
          <w:szCs w:val="20"/>
        </w:rPr>
        <w:t>IRCC14 preparations. NHC report to IRCC14</w:t>
      </w:r>
    </w:p>
    <w:p w14:paraId="7DB183CF" w14:textId="77777777" w:rsidR="003A1571" w:rsidRPr="008436AE" w:rsidRDefault="003A1571" w:rsidP="008436AE">
      <w:pPr>
        <w:pStyle w:val="NormalWeb"/>
        <w:spacing w:before="0" w:beforeAutospacing="0" w:after="0" w:afterAutospacing="0"/>
        <w:ind w:left="700" w:hanging="160"/>
        <w:rPr>
          <w:rFonts w:ascii="Arial" w:hAnsi="Arial" w:cs="Arial"/>
          <w:i/>
          <w:iCs/>
          <w:color w:val="00AF50"/>
          <w:sz w:val="20"/>
          <w:szCs w:val="20"/>
        </w:rPr>
      </w:pPr>
      <w:r w:rsidRPr="008436AE">
        <w:rPr>
          <w:rFonts w:ascii="Arial" w:hAnsi="Arial" w:cs="Arial"/>
          <w:i/>
          <w:iCs/>
          <w:color w:val="00AF50"/>
          <w:sz w:val="20"/>
          <w:szCs w:val="20"/>
        </w:rPr>
        <w:t>Docs:</w:t>
      </w:r>
    </w:p>
    <w:p w14:paraId="1E1A9CA1" w14:textId="77777777" w:rsidR="003A1571" w:rsidRPr="008436AE" w:rsidRDefault="001858C4" w:rsidP="008436AE">
      <w:pPr>
        <w:pStyle w:val="NormalWeb"/>
        <w:spacing w:before="0" w:beforeAutospacing="0" w:after="0" w:afterAutospacing="0"/>
        <w:ind w:left="700" w:hanging="160"/>
        <w:rPr>
          <w:rFonts w:ascii="Arial" w:hAnsi="Arial" w:cs="Arial"/>
          <w:i/>
          <w:iCs/>
          <w:color w:val="00AF50"/>
          <w:sz w:val="20"/>
          <w:szCs w:val="20"/>
        </w:rPr>
      </w:pPr>
      <w:hyperlink r:id="rId10" w:history="1">
        <w:r w:rsidR="003A1571" w:rsidRPr="008436AE">
          <w:rPr>
            <w:rFonts w:ascii="Arial" w:hAnsi="Arial" w:cs="Arial"/>
            <w:i/>
            <w:iCs/>
            <w:color w:val="00AF50"/>
            <w:sz w:val="20"/>
            <w:szCs w:val="20"/>
          </w:rPr>
          <w:t>IRCC13-13C_Draft_List_Recommendations to RHCs</w:t>
        </w:r>
      </w:hyperlink>
    </w:p>
    <w:p w14:paraId="7DF78CD9"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DK opened a discussion around what to include in the report to IRRC 14.  A number of topics were raised during the discussion and they were assigned to different sections of the report:</w:t>
      </w:r>
    </w:p>
    <w:p w14:paraId="1CE36229"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 xml:space="preserve">1.      </w:t>
      </w:r>
      <w:r w:rsidRPr="008436AE">
        <w:rPr>
          <w:rFonts w:ascii="Arial" w:hAnsi="Arial" w:cs="Arial"/>
          <w:color w:val="000000"/>
          <w:sz w:val="20"/>
          <w:szCs w:val="20"/>
          <w:u w:val="single"/>
        </w:rPr>
        <w:t>Key achievements:</w:t>
      </w:r>
    </w:p>
    <w:p w14:paraId="5A398626" w14:textId="77777777" w:rsidR="003A1571" w:rsidRPr="008436AE" w:rsidRDefault="003A1571" w:rsidP="008436AE">
      <w:pPr>
        <w:pStyle w:val="NormalWeb"/>
        <w:numPr>
          <w:ilvl w:val="1"/>
          <w:numId w:val="25"/>
        </w:numPr>
        <w:spacing w:before="240" w:beforeAutospacing="0" w:after="240" w:afterAutospacing="0"/>
        <w:rPr>
          <w:sz w:val="20"/>
          <w:szCs w:val="20"/>
        </w:rPr>
      </w:pPr>
      <w:r w:rsidRPr="008436AE">
        <w:rPr>
          <w:rFonts w:ascii="Arial" w:hAnsi="Arial" w:cs="Arial"/>
          <w:color w:val="000000"/>
          <w:sz w:val="20"/>
          <w:szCs w:val="20"/>
        </w:rPr>
        <w:t>100% response rate form NHC MS to CSB Questionnaire</w:t>
      </w:r>
    </w:p>
    <w:p w14:paraId="6BDC560A" w14:textId="77777777" w:rsidR="003A1571" w:rsidRPr="008436AE" w:rsidRDefault="003A1571" w:rsidP="008436AE">
      <w:pPr>
        <w:pStyle w:val="NormalWeb"/>
        <w:numPr>
          <w:ilvl w:val="1"/>
          <w:numId w:val="25"/>
        </w:numPr>
        <w:spacing w:before="240" w:beforeAutospacing="0" w:after="240" w:afterAutospacing="0"/>
        <w:rPr>
          <w:sz w:val="20"/>
          <w:szCs w:val="20"/>
        </w:rPr>
      </w:pPr>
      <w:r w:rsidRPr="008436AE">
        <w:rPr>
          <w:rFonts w:ascii="Arial" w:hAnsi="Arial" w:cs="Arial"/>
          <w:color w:val="000000"/>
          <w:sz w:val="20"/>
          <w:szCs w:val="20"/>
        </w:rPr>
        <w:t>Strategic work</w:t>
      </w:r>
    </w:p>
    <w:p w14:paraId="7EDDAF98" w14:textId="77777777" w:rsidR="003A1571" w:rsidRPr="008436AE" w:rsidRDefault="003A1571" w:rsidP="008436AE">
      <w:pPr>
        <w:pStyle w:val="NormalWeb"/>
        <w:numPr>
          <w:ilvl w:val="1"/>
          <w:numId w:val="25"/>
        </w:numPr>
        <w:spacing w:before="240" w:beforeAutospacing="0" w:after="240" w:afterAutospacing="0"/>
        <w:rPr>
          <w:sz w:val="20"/>
          <w:szCs w:val="20"/>
        </w:rPr>
      </w:pPr>
      <w:r w:rsidRPr="008436AE">
        <w:rPr>
          <w:rFonts w:ascii="Arial" w:hAnsi="Arial" w:cs="Arial"/>
          <w:color w:val="000000"/>
          <w:sz w:val="20"/>
          <w:szCs w:val="20"/>
        </w:rPr>
        <w:t>S-100 Discussions</w:t>
      </w:r>
    </w:p>
    <w:p w14:paraId="19A66510" w14:textId="77777777" w:rsidR="003A1571" w:rsidRPr="008436AE" w:rsidRDefault="003A1571" w:rsidP="008436AE">
      <w:pPr>
        <w:pStyle w:val="NormalWeb"/>
        <w:numPr>
          <w:ilvl w:val="1"/>
          <w:numId w:val="25"/>
        </w:numPr>
        <w:spacing w:before="240" w:beforeAutospacing="0" w:after="240" w:afterAutospacing="0"/>
        <w:rPr>
          <w:sz w:val="20"/>
          <w:szCs w:val="20"/>
        </w:rPr>
      </w:pPr>
      <w:r w:rsidRPr="008436AE">
        <w:rPr>
          <w:rFonts w:ascii="Arial" w:hAnsi="Arial" w:cs="Arial"/>
          <w:color w:val="000000"/>
          <w:sz w:val="20"/>
          <w:szCs w:val="20"/>
        </w:rPr>
        <w:t xml:space="preserve">Several countries have made progress with national MSDI activities </w:t>
      </w:r>
      <w:proofErr w:type="spellStart"/>
      <w:r w:rsidRPr="008436AE">
        <w:rPr>
          <w:rFonts w:ascii="Arial" w:hAnsi="Arial" w:cs="Arial"/>
          <w:color w:val="000000"/>
          <w:sz w:val="20"/>
          <w:szCs w:val="20"/>
        </w:rPr>
        <w:t>e.g</w:t>
      </w:r>
      <w:proofErr w:type="spellEnd"/>
      <w:r w:rsidRPr="008436AE">
        <w:rPr>
          <w:rFonts w:ascii="Arial" w:hAnsi="Arial" w:cs="Arial"/>
          <w:color w:val="000000"/>
          <w:sz w:val="20"/>
          <w:szCs w:val="20"/>
        </w:rPr>
        <w:t xml:space="preserve"> </w:t>
      </w:r>
      <w:r w:rsidR="008436AE" w:rsidRPr="008436AE">
        <w:rPr>
          <w:rFonts w:ascii="Arial" w:hAnsi="Arial" w:cs="Arial"/>
          <w:color w:val="000000"/>
          <w:sz w:val="20"/>
          <w:szCs w:val="20"/>
        </w:rPr>
        <w:t xml:space="preserve">   </w:t>
      </w:r>
      <w:r w:rsidRPr="008436AE">
        <w:rPr>
          <w:rFonts w:ascii="Arial" w:hAnsi="Arial" w:cs="Arial"/>
          <w:color w:val="000000"/>
          <w:sz w:val="20"/>
          <w:szCs w:val="20"/>
        </w:rPr>
        <w:t>NO and IS</w:t>
      </w:r>
    </w:p>
    <w:p w14:paraId="1F7FE09F" w14:textId="77777777" w:rsidR="008436AE" w:rsidRDefault="008436AE" w:rsidP="003A1571">
      <w:pPr>
        <w:pStyle w:val="NormalWeb"/>
        <w:spacing w:before="240" w:beforeAutospacing="0" w:after="240" w:afterAutospacing="0"/>
        <w:rPr>
          <w:rFonts w:ascii="Arial" w:hAnsi="Arial" w:cs="Arial"/>
          <w:color w:val="000000"/>
          <w:sz w:val="20"/>
          <w:szCs w:val="20"/>
        </w:rPr>
      </w:pPr>
    </w:p>
    <w:p w14:paraId="07D8E405"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 xml:space="preserve">2.      </w:t>
      </w:r>
      <w:r w:rsidRPr="008436AE">
        <w:rPr>
          <w:rFonts w:ascii="Arial" w:hAnsi="Arial" w:cs="Arial"/>
          <w:color w:val="000000"/>
          <w:sz w:val="20"/>
          <w:szCs w:val="20"/>
          <w:u w:val="single"/>
        </w:rPr>
        <w:t>Important findings:</w:t>
      </w:r>
    </w:p>
    <w:p w14:paraId="26B04665" w14:textId="77777777" w:rsidR="003A1571" w:rsidRPr="008436AE" w:rsidRDefault="003A1571" w:rsidP="008436AE">
      <w:pPr>
        <w:pStyle w:val="NormalWeb"/>
        <w:numPr>
          <w:ilvl w:val="0"/>
          <w:numId w:val="27"/>
        </w:numPr>
        <w:spacing w:before="240" w:beforeAutospacing="0" w:after="240" w:afterAutospacing="0"/>
        <w:rPr>
          <w:sz w:val="20"/>
          <w:szCs w:val="20"/>
        </w:rPr>
      </w:pPr>
      <w:r w:rsidRPr="008436AE">
        <w:rPr>
          <w:rFonts w:ascii="Arial" w:hAnsi="Arial" w:cs="Arial"/>
          <w:color w:val="000000"/>
          <w:sz w:val="20"/>
          <w:szCs w:val="20"/>
        </w:rPr>
        <w:t>Recognition of changing needs with regards staffing requirements in HO‘s in the future</w:t>
      </w:r>
    </w:p>
    <w:p w14:paraId="53895B78" w14:textId="77777777" w:rsidR="003A1571" w:rsidRPr="008436AE" w:rsidRDefault="003A1571" w:rsidP="008436AE">
      <w:pPr>
        <w:pStyle w:val="NormalWeb"/>
        <w:numPr>
          <w:ilvl w:val="0"/>
          <w:numId w:val="27"/>
        </w:numPr>
        <w:spacing w:before="240" w:beforeAutospacing="0" w:after="240" w:afterAutospacing="0"/>
        <w:rPr>
          <w:sz w:val="20"/>
          <w:szCs w:val="20"/>
        </w:rPr>
      </w:pPr>
      <w:r w:rsidRPr="008436AE">
        <w:rPr>
          <w:rFonts w:ascii="Arial" w:hAnsi="Arial" w:cs="Arial"/>
          <w:color w:val="000000"/>
          <w:sz w:val="20"/>
          <w:szCs w:val="20"/>
        </w:rPr>
        <w:t>Need to harmonize T/P practice in NHC MS</w:t>
      </w:r>
    </w:p>
    <w:p w14:paraId="5786EF12" w14:textId="77777777" w:rsidR="003A1571" w:rsidRPr="008436AE" w:rsidRDefault="003A1571" w:rsidP="008436AE">
      <w:pPr>
        <w:pStyle w:val="NormalWeb"/>
        <w:numPr>
          <w:ilvl w:val="0"/>
          <w:numId w:val="27"/>
        </w:numPr>
        <w:spacing w:before="240" w:beforeAutospacing="0" w:after="240" w:afterAutospacing="0"/>
        <w:rPr>
          <w:sz w:val="20"/>
          <w:szCs w:val="20"/>
        </w:rPr>
      </w:pPr>
      <w:r w:rsidRPr="008436AE">
        <w:rPr>
          <w:rFonts w:ascii="Arial" w:hAnsi="Arial" w:cs="Arial"/>
          <w:color w:val="000000"/>
          <w:sz w:val="20"/>
          <w:szCs w:val="20"/>
        </w:rPr>
        <w:t>HD Contours – NO and FI</w:t>
      </w:r>
    </w:p>
    <w:p w14:paraId="6E8E75A1" w14:textId="77777777" w:rsidR="003A1571" w:rsidRPr="008436AE" w:rsidRDefault="003A1571" w:rsidP="008436AE">
      <w:pPr>
        <w:pStyle w:val="NormalWeb"/>
        <w:numPr>
          <w:ilvl w:val="0"/>
          <w:numId w:val="27"/>
        </w:numPr>
        <w:spacing w:before="240" w:beforeAutospacing="0" w:after="240" w:afterAutospacing="0"/>
        <w:rPr>
          <w:sz w:val="20"/>
          <w:szCs w:val="20"/>
        </w:rPr>
      </w:pPr>
      <w:r w:rsidRPr="008436AE">
        <w:rPr>
          <w:rFonts w:ascii="Arial" w:hAnsi="Arial" w:cs="Arial"/>
          <w:color w:val="000000"/>
          <w:sz w:val="20"/>
          <w:szCs w:val="20"/>
        </w:rPr>
        <w:t>Gap Analysis – Consider changing statues.</w:t>
      </w:r>
    </w:p>
    <w:p w14:paraId="6A439780"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 xml:space="preserve">3.      </w:t>
      </w:r>
      <w:r w:rsidRPr="008436AE">
        <w:rPr>
          <w:rFonts w:ascii="Arial" w:hAnsi="Arial" w:cs="Arial"/>
          <w:color w:val="000000"/>
          <w:sz w:val="20"/>
          <w:szCs w:val="20"/>
          <w:u w:val="single"/>
        </w:rPr>
        <w:t>Lessons learned:</w:t>
      </w:r>
    </w:p>
    <w:p w14:paraId="3E17E6A3" w14:textId="77777777" w:rsidR="003A1571" w:rsidRDefault="003A1571" w:rsidP="008436AE">
      <w:pPr>
        <w:pStyle w:val="NormalWeb"/>
        <w:numPr>
          <w:ilvl w:val="1"/>
          <w:numId w:val="30"/>
        </w:numPr>
        <w:spacing w:before="240" w:beforeAutospacing="0" w:after="240" w:afterAutospacing="0"/>
      </w:pPr>
      <w:r>
        <w:rPr>
          <w:rFonts w:ascii="Arial" w:hAnsi="Arial" w:cs="Arial"/>
          <w:color w:val="000000"/>
          <w:sz w:val="22"/>
          <w:szCs w:val="22"/>
        </w:rPr>
        <w:t>Highlights need for a review of the two Expert groups in terms of membership,</w:t>
      </w:r>
      <w:r w:rsidR="008436AE">
        <w:rPr>
          <w:rFonts w:ascii="Arial" w:hAnsi="Arial" w:cs="Arial"/>
          <w:color w:val="000000"/>
          <w:sz w:val="22"/>
          <w:szCs w:val="22"/>
        </w:rPr>
        <w:t xml:space="preserve"> </w:t>
      </w:r>
      <w:r>
        <w:rPr>
          <w:rFonts w:ascii="Arial" w:hAnsi="Arial" w:cs="Arial"/>
          <w:color w:val="000000"/>
          <w:sz w:val="22"/>
          <w:szCs w:val="22"/>
        </w:rPr>
        <w:t>TOR‘s and work.</w:t>
      </w:r>
    </w:p>
    <w:p w14:paraId="35F7CC97" w14:textId="77777777" w:rsidR="003A1571" w:rsidRDefault="003A1571" w:rsidP="008436AE">
      <w:pPr>
        <w:pStyle w:val="NormalWeb"/>
        <w:numPr>
          <w:ilvl w:val="1"/>
          <w:numId w:val="30"/>
        </w:numPr>
        <w:spacing w:before="240" w:beforeAutospacing="0" w:after="240" w:afterAutospacing="0"/>
      </w:pPr>
      <w:r>
        <w:rPr>
          <w:rFonts w:ascii="Arial" w:hAnsi="Arial" w:cs="Arial"/>
          <w:color w:val="000000"/>
          <w:sz w:val="22"/>
          <w:szCs w:val="22"/>
        </w:rPr>
        <w:t>S-100 Showcases NO: S-131 DK: S-122</w:t>
      </w:r>
    </w:p>
    <w:p w14:paraId="7E707A5E" w14:textId="77777777" w:rsidR="003A1571" w:rsidRDefault="003A1571" w:rsidP="008436AE">
      <w:pPr>
        <w:pStyle w:val="NormalWeb"/>
        <w:numPr>
          <w:ilvl w:val="1"/>
          <w:numId w:val="30"/>
        </w:numPr>
        <w:spacing w:before="240" w:beforeAutospacing="0" w:after="240" w:afterAutospacing="0"/>
      </w:pPr>
      <w:r>
        <w:rPr>
          <w:rFonts w:ascii="Arial" w:hAnsi="Arial" w:cs="Arial"/>
          <w:color w:val="000000"/>
          <w:sz w:val="22"/>
          <w:szCs w:val="22"/>
        </w:rPr>
        <w:t>Pilot Project</w:t>
      </w:r>
    </w:p>
    <w:p w14:paraId="3C136D39" w14:textId="77777777" w:rsidR="003A1571" w:rsidRDefault="003A1571" w:rsidP="003A1571">
      <w:pPr>
        <w:pStyle w:val="NormalWeb"/>
        <w:spacing w:before="240" w:beforeAutospacing="0" w:after="240" w:afterAutospacing="0"/>
        <w:ind w:left="1360"/>
      </w:pPr>
      <w:r>
        <w:rPr>
          <w:rFonts w:ascii="Arial" w:hAnsi="Arial" w:cs="Arial"/>
          <w:color w:val="000000"/>
          <w:sz w:val="22"/>
          <w:szCs w:val="22"/>
        </w:rPr>
        <w:t> </w:t>
      </w:r>
    </w:p>
    <w:p w14:paraId="5051EDF6"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 xml:space="preserve">4.      </w:t>
      </w:r>
      <w:r w:rsidRPr="008436AE">
        <w:rPr>
          <w:rFonts w:ascii="Arial" w:hAnsi="Arial" w:cs="Arial"/>
          <w:color w:val="000000"/>
          <w:sz w:val="20"/>
          <w:szCs w:val="20"/>
          <w:u w:val="single"/>
        </w:rPr>
        <w:t>Proposals:</w:t>
      </w:r>
    </w:p>
    <w:p w14:paraId="7222D06E" w14:textId="77777777" w:rsidR="003A1571" w:rsidRPr="008436AE" w:rsidRDefault="003A1571" w:rsidP="008436AE">
      <w:pPr>
        <w:pStyle w:val="NormalWeb"/>
        <w:numPr>
          <w:ilvl w:val="0"/>
          <w:numId w:val="32"/>
        </w:numPr>
        <w:spacing w:before="240" w:beforeAutospacing="0" w:after="240" w:afterAutospacing="0"/>
        <w:rPr>
          <w:sz w:val="20"/>
          <w:szCs w:val="20"/>
        </w:rPr>
      </w:pPr>
      <w:r w:rsidRPr="008436AE">
        <w:rPr>
          <w:rFonts w:ascii="Arial" w:hAnsi="Arial" w:cs="Arial"/>
          <w:color w:val="000000"/>
          <w:sz w:val="20"/>
          <w:szCs w:val="20"/>
        </w:rPr>
        <w:t>Other RHC to discuss T/P issues.</w:t>
      </w:r>
    </w:p>
    <w:p w14:paraId="3CA2F28A" w14:textId="77777777" w:rsidR="003A1571" w:rsidRPr="008436AE" w:rsidRDefault="003A1571" w:rsidP="008436AE">
      <w:pPr>
        <w:pStyle w:val="NormalWeb"/>
        <w:numPr>
          <w:ilvl w:val="0"/>
          <w:numId w:val="32"/>
        </w:numPr>
        <w:spacing w:before="240" w:beforeAutospacing="0" w:after="240" w:afterAutospacing="0"/>
        <w:rPr>
          <w:sz w:val="20"/>
          <w:szCs w:val="20"/>
        </w:rPr>
      </w:pPr>
      <w:r w:rsidRPr="008436AE">
        <w:rPr>
          <w:rFonts w:ascii="Arial" w:hAnsi="Arial" w:cs="Arial"/>
          <w:color w:val="000000"/>
          <w:sz w:val="20"/>
          <w:szCs w:val="20"/>
        </w:rPr>
        <w:t>Use the IHO portal to showcase S-100 activities.</w:t>
      </w:r>
    </w:p>
    <w:p w14:paraId="523F653C" w14:textId="77777777" w:rsidR="003A1571" w:rsidRPr="008436AE" w:rsidRDefault="003A1571" w:rsidP="008436AE">
      <w:pPr>
        <w:pStyle w:val="NormalWeb"/>
        <w:numPr>
          <w:ilvl w:val="0"/>
          <w:numId w:val="32"/>
        </w:numPr>
        <w:spacing w:before="240" w:beforeAutospacing="0" w:after="240" w:afterAutospacing="0"/>
        <w:rPr>
          <w:sz w:val="20"/>
          <w:szCs w:val="20"/>
        </w:rPr>
      </w:pPr>
      <w:r w:rsidRPr="008436AE">
        <w:rPr>
          <w:rFonts w:ascii="Arial" w:hAnsi="Arial" w:cs="Arial"/>
          <w:color w:val="000000"/>
          <w:sz w:val="20"/>
          <w:szCs w:val="20"/>
        </w:rPr>
        <w:t>HO‘s to assume a geo-coordinating role to help ensure provision of data.</w:t>
      </w:r>
    </w:p>
    <w:p w14:paraId="651B851D" w14:textId="77777777" w:rsidR="003A1571" w:rsidRPr="008436AE" w:rsidRDefault="003A1571" w:rsidP="003A1571">
      <w:pPr>
        <w:pStyle w:val="NormalWeb"/>
        <w:spacing w:before="240" w:beforeAutospacing="0" w:after="240" w:afterAutospacing="0"/>
        <w:rPr>
          <w:sz w:val="20"/>
          <w:szCs w:val="20"/>
        </w:rPr>
      </w:pPr>
      <w:r>
        <w:rPr>
          <w:rFonts w:ascii="Arial" w:hAnsi="Arial" w:cs="Arial"/>
          <w:color w:val="000000"/>
          <w:sz w:val="22"/>
          <w:szCs w:val="22"/>
        </w:rPr>
        <w:t> </w:t>
      </w:r>
    </w:p>
    <w:p w14:paraId="6BCE8CF6" w14:textId="77777777" w:rsidR="003A1571" w:rsidRPr="008436AE" w:rsidRDefault="003A1571" w:rsidP="008436AE">
      <w:pPr>
        <w:pStyle w:val="NormalWeb"/>
        <w:spacing w:before="240" w:beforeAutospacing="0" w:after="240" w:afterAutospacing="0"/>
        <w:rPr>
          <w:sz w:val="20"/>
          <w:szCs w:val="20"/>
        </w:rPr>
      </w:pPr>
      <w:r w:rsidRPr="008436AE">
        <w:rPr>
          <w:rFonts w:ascii="Arial" w:hAnsi="Arial" w:cs="Arial"/>
          <w:color w:val="000000"/>
          <w:sz w:val="20"/>
          <w:szCs w:val="20"/>
        </w:rPr>
        <w:t>In addition the meeting considered the list of recommendations to RHCs from IRRC 13 and it was considered that the NHC had met all applicable recommendations.</w:t>
      </w:r>
    </w:p>
    <w:p w14:paraId="6E02BAFE"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 </w:t>
      </w:r>
      <w:r w:rsidRPr="008436AE">
        <w:rPr>
          <w:rFonts w:ascii="Arial" w:hAnsi="Arial" w:cs="Arial"/>
          <w:b/>
          <w:bCs/>
          <w:color w:val="000000"/>
          <w:sz w:val="20"/>
          <w:szCs w:val="20"/>
        </w:rPr>
        <w:t>Workshop Session:</w:t>
      </w:r>
    </w:p>
    <w:p w14:paraId="79CC8566"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The meeting discussed the various scenarios surrounding Council representation and agreed on a number of possible ways forward.</w:t>
      </w:r>
    </w:p>
    <w:p w14:paraId="3626A63F"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Consideration was also given to the structure of National Reports; it was acknowledged that some of the information currently included could be considered unnecessary</w:t>
      </w:r>
      <w:proofErr w:type="gramStart"/>
      <w:r w:rsidRPr="008436AE">
        <w:rPr>
          <w:rFonts w:ascii="Arial" w:hAnsi="Arial" w:cs="Arial"/>
          <w:color w:val="000000"/>
          <w:sz w:val="20"/>
          <w:szCs w:val="20"/>
        </w:rPr>
        <w:t>  or</w:t>
      </w:r>
      <w:proofErr w:type="gramEnd"/>
      <w:r w:rsidRPr="008436AE">
        <w:rPr>
          <w:rFonts w:ascii="Arial" w:hAnsi="Arial" w:cs="Arial"/>
          <w:color w:val="000000"/>
          <w:sz w:val="20"/>
          <w:szCs w:val="20"/>
        </w:rPr>
        <w:t xml:space="preserve"> could be disseminated via alternative methods. Furthermore there was agreement that not all national reports form the NHC need to follow the same format.  As a result of the discussion the following actions were agreed:</w:t>
      </w:r>
    </w:p>
    <w:p w14:paraId="03C49309"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FF0000"/>
          <w:sz w:val="20"/>
          <w:szCs w:val="20"/>
        </w:rPr>
        <w:t>ACTION 8: NHC Member States to rethink the structure of their National Reports to make them more effective and better suit their utility in HC discussions.</w:t>
      </w:r>
    </w:p>
    <w:p w14:paraId="27497313"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FF0000"/>
          <w:sz w:val="20"/>
          <w:szCs w:val="20"/>
        </w:rPr>
        <w:t>ACTION 9: Chair to circulate questionnaire relating to action 8 to gather views for discussion   ahead of NHC 66.</w:t>
      </w:r>
    </w:p>
    <w:p w14:paraId="47D05939" w14:textId="77777777" w:rsidR="008436AE" w:rsidRPr="008436AE" w:rsidRDefault="003A1571" w:rsidP="003A1571">
      <w:pPr>
        <w:pStyle w:val="NormalWeb"/>
        <w:spacing w:before="240" w:beforeAutospacing="0" w:after="240" w:afterAutospacing="0"/>
        <w:rPr>
          <w:rFonts w:ascii="Verdana" w:hAnsi="Verdana"/>
          <w:color w:val="FF0000"/>
          <w:sz w:val="20"/>
          <w:szCs w:val="20"/>
        </w:rPr>
      </w:pPr>
      <w:r>
        <w:rPr>
          <w:rFonts w:ascii="Verdana" w:hAnsi="Verdana"/>
          <w:color w:val="FF0000"/>
          <w:sz w:val="20"/>
          <w:szCs w:val="20"/>
        </w:rPr>
        <w:t> </w:t>
      </w:r>
    </w:p>
    <w:p w14:paraId="1EFBB7D3" w14:textId="77777777" w:rsidR="003A1571" w:rsidRDefault="003A1571" w:rsidP="003A1571">
      <w:pPr>
        <w:pStyle w:val="NormalWeb"/>
        <w:shd w:val="clear" w:color="auto" w:fill="D9E2F3"/>
        <w:spacing w:before="0" w:beforeAutospacing="0" w:after="0" w:afterAutospacing="0"/>
      </w:pPr>
      <w:r>
        <w:rPr>
          <w:rFonts w:ascii="Arial" w:hAnsi="Arial" w:cs="Arial"/>
          <w:b/>
          <w:bCs/>
          <w:color w:val="000000"/>
          <w:sz w:val="20"/>
          <w:szCs w:val="20"/>
        </w:rPr>
        <w:t>E.  Any other business</w:t>
      </w:r>
    </w:p>
    <w:p w14:paraId="39C7E482"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No items were raised</w:t>
      </w:r>
    </w:p>
    <w:p w14:paraId="4496144F" w14:textId="77777777" w:rsidR="003A1571" w:rsidRDefault="003A1571" w:rsidP="003A1571">
      <w:pPr>
        <w:pStyle w:val="NormalWeb"/>
        <w:shd w:val="clear" w:color="auto" w:fill="D9E2F3"/>
        <w:spacing w:before="0" w:beforeAutospacing="0" w:after="0" w:afterAutospacing="0"/>
      </w:pPr>
      <w:r>
        <w:rPr>
          <w:rFonts w:ascii="Arial" w:hAnsi="Arial" w:cs="Arial"/>
          <w:b/>
          <w:bCs/>
          <w:color w:val="000000"/>
          <w:sz w:val="20"/>
          <w:szCs w:val="20"/>
        </w:rPr>
        <w:t>F.  Election of new Chair and Vice-Chair</w:t>
      </w:r>
    </w:p>
    <w:p w14:paraId="4C9606AC"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 xml:space="preserve">Denmark will host the next NHC meeting. Chair: </w:t>
      </w:r>
      <w:proofErr w:type="spellStart"/>
      <w:r w:rsidRPr="008436AE">
        <w:rPr>
          <w:rFonts w:ascii="Arial" w:hAnsi="Arial" w:cs="Arial"/>
          <w:color w:val="000000"/>
          <w:sz w:val="20"/>
          <w:szCs w:val="20"/>
        </w:rPr>
        <w:t>Pia</w:t>
      </w:r>
      <w:proofErr w:type="spellEnd"/>
      <w:r w:rsidRPr="008436AE">
        <w:rPr>
          <w:rFonts w:ascii="Arial" w:hAnsi="Arial" w:cs="Arial"/>
          <w:b/>
          <w:bCs/>
          <w:color w:val="000000"/>
          <w:sz w:val="20"/>
          <w:szCs w:val="20"/>
        </w:rPr>
        <w:t xml:space="preserve"> </w:t>
      </w:r>
      <w:r w:rsidRPr="008436AE">
        <w:rPr>
          <w:rFonts w:ascii="Arial" w:hAnsi="Arial" w:cs="Arial"/>
          <w:color w:val="000000"/>
          <w:sz w:val="20"/>
          <w:szCs w:val="20"/>
        </w:rPr>
        <w:t xml:space="preserve">Dahl </w:t>
      </w:r>
      <w:proofErr w:type="spellStart"/>
      <w:r w:rsidRPr="008436AE">
        <w:rPr>
          <w:rFonts w:ascii="Arial" w:hAnsi="Arial" w:cs="Arial"/>
          <w:color w:val="000000"/>
          <w:sz w:val="20"/>
          <w:szCs w:val="20"/>
        </w:rPr>
        <w:t>Højgaar</w:t>
      </w:r>
      <w:proofErr w:type="spellEnd"/>
      <w:r w:rsidRPr="008436AE">
        <w:rPr>
          <w:rFonts w:ascii="Arial" w:hAnsi="Arial" w:cs="Arial"/>
          <w:color w:val="000000"/>
          <w:sz w:val="20"/>
          <w:szCs w:val="20"/>
        </w:rPr>
        <w:t>, Vice Chair: Jens Peter Weiss Hartmann</w:t>
      </w:r>
    </w:p>
    <w:p w14:paraId="328AC482" w14:textId="77777777" w:rsidR="003A1571" w:rsidRDefault="003A1571" w:rsidP="003A1571">
      <w:pPr>
        <w:pStyle w:val="NormalWeb"/>
        <w:shd w:val="clear" w:color="auto" w:fill="D9E2F3"/>
        <w:spacing w:before="0" w:beforeAutospacing="0" w:after="0" w:afterAutospacing="0"/>
      </w:pPr>
      <w:r>
        <w:rPr>
          <w:rFonts w:ascii="Arial" w:hAnsi="Arial" w:cs="Arial"/>
          <w:b/>
          <w:bCs/>
          <w:color w:val="000000"/>
          <w:sz w:val="20"/>
          <w:szCs w:val="20"/>
        </w:rPr>
        <w:t>G. Location and date of next Meeting</w:t>
      </w:r>
    </w:p>
    <w:p w14:paraId="10A188C5" w14:textId="77777777" w:rsidR="003A1571" w:rsidRPr="008436AE" w:rsidRDefault="003A1571" w:rsidP="003A1571">
      <w:pPr>
        <w:pStyle w:val="NormalWeb"/>
        <w:spacing w:before="240" w:beforeAutospacing="0" w:after="240" w:afterAutospacing="0"/>
        <w:rPr>
          <w:sz w:val="20"/>
          <w:szCs w:val="20"/>
        </w:rPr>
      </w:pPr>
      <w:r w:rsidRPr="008436AE">
        <w:rPr>
          <w:rFonts w:ascii="Arial" w:hAnsi="Arial" w:cs="Arial"/>
          <w:color w:val="000000"/>
          <w:sz w:val="20"/>
          <w:szCs w:val="20"/>
        </w:rPr>
        <w:t>Alborg, Denmark Tuesday 21</w:t>
      </w:r>
      <w:r w:rsidRPr="008436AE">
        <w:rPr>
          <w:rFonts w:ascii="Arial" w:hAnsi="Arial" w:cs="Arial"/>
          <w:color w:val="000000"/>
          <w:sz w:val="20"/>
          <w:szCs w:val="20"/>
          <w:vertAlign w:val="superscript"/>
        </w:rPr>
        <w:t>st</w:t>
      </w:r>
      <w:r w:rsidR="008436AE" w:rsidRPr="008436AE">
        <w:rPr>
          <w:rFonts w:ascii="Arial" w:hAnsi="Arial" w:cs="Arial"/>
          <w:color w:val="000000"/>
          <w:sz w:val="20"/>
          <w:szCs w:val="20"/>
        </w:rPr>
        <w:t> and</w:t>
      </w:r>
      <w:r w:rsidRPr="008436AE">
        <w:rPr>
          <w:rFonts w:ascii="Arial" w:hAnsi="Arial" w:cs="Arial"/>
          <w:color w:val="000000"/>
          <w:sz w:val="20"/>
          <w:szCs w:val="20"/>
        </w:rPr>
        <w:t xml:space="preserve"> 22</w:t>
      </w:r>
      <w:r w:rsidRPr="008436AE">
        <w:rPr>
          <w:rFonts w:ascii="Arial" w:hAnsi="Arial" w:cs="Arial"/>
          <w:color w:val="000000"/>
          <w:sz w:val="20"/>
          <w:szCs w:val="20"/>
          <w:vertAlign w:val="superscript"/>
        </w:rPr>
        <w:t>nd</w:t>
      </w:r>
      <w:r w:rsidR="008436AE" w:rsidRPr="008436AE">
        <w:rPr>
          <w:rFonts w:ascii="Arial" w:hAnsi="Arial" w:cs="Arial"/>
          <w:color w:val="000000"/>
          <w:sz w:val="20"/>
          <w:szCs w:val="20"/>
        </w:rPr>
        <w:t> of</w:t>
      </w:r>
      <w:r w:rsidRPr="008436AE">
        <w:rPr>
          <w:rFonts w:ascii="Arial" w:hAnsi="Arial" w:cs="Arial"/>
          <w:color w:val="000000"/>
          <w:sz w:val="20"/>
          <w:szCs w:val="20"/>
        </w:rPr>
        <w:t xml:space="preserve"> March 2023.</w:t>
      </w:r>
    </w:p>
    <w:p w14:paraId="2008A35E" w14:textId="77777777" w:rsidR="003A1571" w:rsidRDefault="003A1571" w:rsidP="003A1571">
      <w:pPr>
        <w:pStyle w:val="NormalWeb"/>
        <w:shd w:val="clear" w:color="auto" w:fill="D9E2F3"/>
        <w:spacing w:before="0" w:beforeAutospacing="0" w:after="240" w:afterAutospacing="0"/>
      </w:pPr>
      <w:r>
        <w:rPr>
          <w:rFonts w:ascii="Arial" w:hAnsi="Arial" w:cs="Arial"/>
          <w:b/>
          <w:bCs/>
          <w:color w:val="000000"/>
          <w:sz w:val="20"/>
          <w:szCs w:val="20"/>
        </w:rPr>
        <w:t>H.  Review of NHC65 List of actions</w:t>
      </w:r>
    </w:p>
    <w:p w14:paraId="067010AA" w14:textId="77777777" w:rsidR="003A1571" w:rsidRPr="008436AE" w:rsidRDefault="003A1571" w:rsidP="003A1571">
      <w:pPr>
        <w:pStyle w:val="NormalWeb"/>
        <w:spacing w:before="0" w:beforeAutospacing="0" w:after="0" w:afterAutospacing="0"/>
        <w:ind w:left="700" w:right="-20" w:hanging="160"/>
        <w:rPr>
          <w:sz w:val="20"/>
          <w:szCs w:val="20"/>
        </w:rPr>
      </w:pPr>
      <w:r w:rsidRPr="008436AE">
        <w:rPr>
          <w:rFonts w:ascii="Arial" w:hAnsi="Arial" w:cs="Arial"/>
          <w:i/>
          <w:iCs/>
          <w:color w:val="00AF50"/>
          <w:sz w:val="20"/>
          <w:szCs w:val="20"/>
        </w:rPr>
        <w:t>Docs:</w:t>
      </w:r>
    </w:p>
    <w:p w14:paraId="143BF020" w14:textId="77777777" w:rsidR="003A1571" w:rsidRPr="008436AE" w:rsidRDefault="003A1571" w:rsidP="003A1571">
      <w:pPr>
        <w:pStyle w:val="NormalWeb"/>
        <w:spacing w:before="0" w:beforeAutospacing="0" w:after="0" w:afterAutospacing="0"/>
        <w:ind w:left="700" w:right="-20" w:hanging="160"/>
        <w:rPr>
          <w:sz w:val="20"/>
          <w:szCs w:val="20"/>
        </w:rPr>
      </w:pPr>
      <w:r w:rsidRPr="008436AE">
        <w:rPr>
          <w:rFonts w:ascii="Arial" w:hAnsi="Arial" w:cs="Arial"/>
          <w:i/>
          <w:iCs/>
          <w:color w:val="00AF50"/>
          <w:sz w:val="20"/>
          <w:szCs w:val="20"/>
        </w:rPr>
        <w:t>NHC65_2022_List of Actions_draft_v1.0</w:t>
      </w:r>
    </w:p>
    <w:p w14:paraId="5A77AF19" w14:textId="77777777" w:rsidR="003A1571" w:rsidRDefault="003A1571" w:rsidP="003A1571">
      <w:pPr>
        <w:pStyle w:val="NormalWeb"/>
        <w:spacing w:before="0" w:beforeAutospacing="0" w:after="0" w:afterAutospacing="0"/>
        <w:ind w:left="700" w:right="-20" w:hanging="160"/>
      </w:pPr>
      <w:r>
        <w:rPr>
          <w:rFonts w:ascii="Arial" w:hAnsi="Arial" w:cs="Arial"/>
          <w:b/>
          <w:bCs/>
          <w:i/>
          <w:iCs/>
          <w:color w:val="00AF50"/>
          <w:sz w:val="16"/>
          <w:szCs w:val="16"/>
        </w:rPr>
        <w:t> </w:t>
      </w:r>
    </w:p>
    <w:p w14:paraId="3C854A1E" w14:textId="77777777" w:rsidR="003A1571" w:rsidRDefault="003A1571" w:rsidP="003A1571">
      <w:pPr>
        <w:pStyle w:val="NormalWeb"/>
        <w:spacing w:before="0" w:beforeAutospacing="0" w:after="0" w:afterAutospacing="0"/>
        <w:ind w:left="700" w:right="-20" w:hanging="160"/>
      </w:pPr>
      <w:r>
        <w:rPr>
          <w:rFonts w:ascii="Arial" w:hAnsi="Arial" w:cs="Arial"/>
          <w:b/>
          <w:bCs/>
          <w:i/>
          <w:iCs/>
          <w:color w:val="00AF50"/>
          <w:sz w:val="16"/>
          <w:szCs w:val="16"/>
        </w:rPr>
        <w:t> </w:t>
      </w:r>
    </w:p>
    <w:p w14:paraId="60793A49" w14:textId="77777777" w:rsidR="003A1571" w:rsidRPr="008436AE" w:rsidRDefault="003A1571" w:rsidP="003A1571">
      <w:pPr>
        <w:pStyle w:val="NormalWeb"/>
        <w:spacing w:before="0" w:beforeAutospacing="0" w:after="0" w:afterAutospacing="0"/>
        <w:ind w:left="700" w:right="-20" w:hanging="700"/>
        <w:rPr>
          <w:sz w:val="20"/>
          <w:szCs w:val="20"/>
        </w:rPr>
      </w:pPr>
      <w:r w:rsidRPr="008436AE">
        <w:rPr>
          <w:rFonts w:ascii="Arial" w:hAnsi="Arial" w:cs="Arial"/>
          <w:color w:val="000000"/>
          <w:sz w:val="20"/>
          <w:szCs w:val="20"/>
        </w:rPr>
        <w:t>The list of actions from the meeting were reviewed and amended as appropriate.</w:t>
      </w:r>
    </w:p>
    <w:p w14:paraId="25BDF71C" w14:textId="77777777" w:rsidR="003A1571" w:rsidRDefault="003A1571" w:rsidP="003A1571">
      <w:pPr>
        <w:pStyle w:val="NormalWeb"/>
        <w:spacing w:before="0" w:beforeAutospacing="0" w:after="0" w:afterAutospacing="0"/>
        <w:ind w:left="700" w:right="-20" w:hanging="160"/>
      </w:pPr>
      <w:r>
        <w:rPr>
          <w:rFonts w:ascii="Arial" w:hAnsi="Arial" w:cs="Arial"/>
          <w:i/>
          <w:iCs/>
          <w:color w:val="00AF50"/>
          <w:sz w:val="16"/>
          <w:szCs w:val="16"/>
        </w:rPr>
        <w:t> </w:t>
      </w:r>
    </w:p>
    <w:p w14:paraId="03BDB8EE" w14:textId="77777777" w:rsidR="003A1571" w:rsidRDefault="003A1571" w:rsidP="008436AE">
      <w:pPr>
        <w:pStyle w:val="NormalWeb"/>
        <w:shd w:val="clear" w:color="auto" w:fill="D9E2F3"/>
        <w:spacing w:before="240" w:beforeAutospacing="0" w:after="240" w:afterAutospacing="0"/>
        <w:ind w:left="360" w:hanging="360"/>
      </w:pPr>
      <w:r>
        <w:rPr>
          <w:rFonts w:ascii="Arial" w:hAnsi="Arial" w:cs="Arial"/>
          <w:b/>
          <w:bCs/>
          <w:color w:val="000000"/>
          <w:sz w:val="20"/>
          <w:szCs w:val="20"/>
        </w:rPr>
        <w:t>I.</w:t>
      </w:r>
      <w:r>
        <w:rPr>
          <w:color w:val="000000"/>
          <w:sz w:val="14"/>
          <w:szCs w:val="14"/>
        </w:rPr>
        <w:t xml:space="preserve">   </w:t>
      </w:r>
      <w:r>
        <w:rPr>
          <w:rStyle w:val="apple-tab-span"/>
          <w:color w:val="000000"/>
          <w:sz w:val="14"/>
          <w:szCs w:val="14"/>
        </w:rPr>
        <w:tab/>
      </w:r>
      <w:r>
        <w:rPr>
          <w:rFonts w:ascii="Arial" w:hAnsi="Arial" w:cs="Arial"/>
          <w:b/>
          <w:bCs/>
          <w:color w:val="000000"/>
          <w:sz w:val="20"/>
          <w:szCs w:val="20"/>
        </w:rPr>
        <w:t>Closing the Meeting</w:t>
      </w:r>
    </w:p>
    <w:p w14:paraId="206C2814" w14:textId="77777777" w:rsidR="003A1571" w:rsidRPr="008436AE" w:rsidRDefault="003A1571" w:rsidP="008436AE">
      <w:pPr>
        <w:spacing w:before="1"/>
        <w:rPr>
          <w:rFonts w:ascii="Verdana"/>
          <w:b/>
          <w:spacing w:val="-2"/>
          <w:sz w:val="20"/>
          <w:szCs w:val="20"/>
        </w:rPr>
      </w:pPr>
      <w:r w:rsidRPr="008436AE">
        <w:rPr>
          <w:rFonts w:ascii="Arial" w:hAnsi="Arial" w:cs="Arial"/>
          <w:color w:val="000000"/>
          <w:sz w:val="20"/>
          <w:szCs w:val="20"/>
        </w:rPr>
        <w:t>The Chair and Vice Chair</w:t>
      </w:r>
      <w:r w:rsidRPr="008436AE">
        <w:rPr>
          <w:rFonts w:ascii="Verdana" w:hAnsi="Verdana"/>
          <w:b/>
          <w:bCs/>
          <w:color w:val="000000"/>
          <w:sz w:val="20"/>
          <w:szCs w:val="20"/>
        </w:rPr>
        <w:t xml:space="preserve"> </w:t>
      </w:r>
      <w:r w:rsidRPr="008436AE">
        <w:rPr>
          <w:rFonts w:ascii="Arial" w:hAnsi="Arial" w:cs="Arial"/>
          <w:color w:val="000000"/>
          <w:sz w:val="20"/>
          <w:szCs w:val="20"/>
        </w:rPr>
        <w:t>thanked all for their participation and closed the meeting.</w:t>
      </w:r>
    </w:p>
    <w:p w14:paraId="704A41C8" w14:textId="77777777" w:rsidR="00E21D9E" w:rsidRDefault="00E21D9E" w:rsidP="00E21D9E">
      <w:pPr>
        <w:spacing w:before="1"/>
        <w:jc w:val="center"/>
        <w:rPr>
          <w:rFonts w:ascii="Verdana"/>
          <w:b/>
          <w:spacing w:val="-2"/>
        </w:rPr>
      </w:pPr>
    </w:p>
    <w:p w14:paraId="6BCA9089" w14:textId="77777777" w:rsidR="00781D5D" w:rsidRDefault="00781D5D" w:rsidP="00E21D9E">
      <w:pPr>
        <w:spacing w:before="1"/>
        <w:jc w:val="center"/>
        <w:rPr>
          <w:rFonts w:ascii="Verdana"/>
          <w:b/>
          <w:spacing w:val="-2"/>
        </w:rPr>
      </w:pPr>
    </w:p>
    <w:p w14:paraId="5517D3C6" w14:textId="77777777" w:rsidR="00781D5D" w:rsidRDefault="00781D5D" w:rsidP="00E21D9E">
      <w:pPr>
        <w:spacing w:before="1"/>
        <w:jc w:val="center"/>
        <w:rPr>
          <w:rFonts w:ascii="Verdana"/>
          <w:b/>
          <w:spacing w:val="-2"/>
        </w:rPr>
      </w:pPr>
    </w:p>
    <w:p w14:paraId="0E244473" w14:textId="77777777" w:rsidR="00781D5D" w:rsidRDefault="00781D5D" w:rsidP="00E21D9E">
      <w:pPr>
        <w:spacing w:before="1"/>
        <w:jc w:val="center"/>
        <w:rPr>
          <w:rFonts w:ascii="Verdana"/>
          <w:b/>
          <w:spacing w:val="-2"/>
        </w:rPr>
      </w:pPr>
    </w:p>
    <w:p w14:paraId="2062AA60" w14:textId="77777777" w:rsidR="00781D5D" w:rsidRDefault="00781D5D" w:rsidP="00E21D9E">
      <w:pPr>
        <w:spacing w:before="1"/>
        <w:jc w:val="center"/>
        <w:rPr>
          <w:rFonts w:ascii="Verdana"/>
          <w:b/>
          <w:spacing w:val="-2"/>
        </w:rPr>
      </w:pPr>
    </w:p>
    <w:p w14:paraId="042EDA01" w14:textId="77777777" w:rsidR="00781D5D" w:rsidRDefault="00781D5D" w:rsidP="00E21D9E">
      <w:pPr>
        <w:spacing w:before="1"/>
        <w:jc w:val="center"/>
        <w:rPr>
          <w:rFonts w:ascii="Verdana"/>
          <w:b/>
          <w:spacing w:val="-2"/>
        </w:rPr>
      </w:pPr>
    </w:p>
    <w:p w14:paraId="146E0386" w14:textId="77777777" w:rsidR="00781D5D" w:rsidRDefault="00781D5D" w:rsidP="00E21D9E">
      <w:pPr>
        <w:spacing w:before="1"/>
        <w:jc w:val="center"/>
        <w:rPr>
          <w:rFonts w:ascii="Verdana"/>
          <w:b/>
          <w:spacing w:val="-2"/>
        </w:rPr>
      </w:pPr>
    </w:p>
    <w:p w14:paraId="5B89F722" w14:textId="77777777" w:rsidR="00781D5D" w:rsidRDefault="00781D5D" w:rsidP="00E21D9E">
      <w:pPr>
        <w:spacing w:before="1"/>
        <w:jc w:val="center"/>
        <w:rPr>
          <w:rFonts w:ascii="Verdana"/>
          <w:b/>
          <w:spacing w:val="-2"/>
        </w:rPr>
      </w:pPr>
    </w:p>
    <w:p w14:paraId="56DAA9D1" w14:textId="77777777" w:rsidR="00781D5D" w:rsidRDefault="00781D5D" w:rsidP="00E21D9E">
      <w:pPr>
        <w:spacing w:before="1"/>
        <w:jc w:val="center"/>
        <w:rPr>
          <w:rFonts w:ascii="Verdana"/>
          <w:b/>
          <w:spacing w:val="-2"/>
        </w:rPr>
      </w:pPr>
    </w:p>
    <w:p w14:paraId="1DB1A84B" w14:textId="77777777" w:rsidR="00781D5D" w:rsidRDefault="00781D5D" w:rsidP="00E21D9E">
      <w:pPr>
        <w:spacing w:before="1"/>
        <w:jc w:val="center"/>
        <w:rPr>
          <w:rFonts w:ascii="Verdana"/>
          <w:b/>
          <w:spacing w:val="-2"/>
        </w:rPr>
      </w:pPr>
    </w:p>
    <w:p w14:paraId="43921844" w14:textId="77777777" w:rsidR="00781D5D" w:rsidRDefault="00781D5D" w:rsidP="00E21D9E">
      <w:pPr>
        <w:spacing w:before="1"/>
        <w:jc w:val="center"/>
        <w:rPr>
          <w:rFonts w:ascii="Verdana"/>
          <w:b/>
          <w:spacing w:val="-2"/>
        </w:rPr>
      </w:pPr>
    </w:p>
    <w:p w14:paraId="56B9CC6E" w14:textId="77777777" w:rsidR="00781D5D" w:rsidRDefault="00781D5D" w:rsidP="00E21D9E">
      <w:pPr>
        <w:spacing w:before="1"/>
        <w:jc w:val="center"/>
        <w:rPr>
          <w:rFonts w:ascii="Verdana"/>
          <w:b/>
          <w:spacing w:val="-2"/>
        </w:rPr>
      </w:pPr>
    </w:p>
    <w:p w14:paraId="30E48F19" w14:textId="77777777" w:rsidR="00781D5D" w:rsidRDefault="00781D5D" w:rsidP="00E21D9E">
      <w:pPr>
        <w:spacing w:before="1"/>
        <w:jc w:val="center"/>
        <w:rPr>
          <w:rFonts w:ascii="Verdana"/>
          <w:b/>
          <w:spacing w:val="-2"/>
        </w:rPr>
      </w:pPr>
    </w:p>
    <w:p w14:paraId="4B528494" w14:textId="77777777" w:rsidR="00781D5D" w:rsidRDefault="00781D5D" w:rsidP="00E21D9E">
      <w:pPr>
        <w:spacing w:before="1"/>
        <w:jc w:val="center"/>
        <w:rPr>
          <w:rFonts w:ascii="Verdana"/>
          <w:b/>
          <w:spacing w:val="-2"/>
        </w:rPr>
      </w:pPr>
    </w:p>
    <w:p w14:paraId="37B4FB15" w14:textId="77777777" w:rsidR="00781D5D" w:rsidRDefault="00781D5D" w:rsidP="00E21D9E">
      <w:pPr>
        <w:spacing w:before="1"/>
        <w:jc w:val="center"/>
        <w:rPr>
          <w:rFonts w:ascii="Verdana"/>
          <w:b/>
          <w:spacing w:val="-2"/>
        </w:rPr>
      </w:pPr>
    </w:p>
    <w:p w14:paraId="35111BE3" w14:textId="77777777" w:rsidR="008436AE" w:rsidRDefault="008436AE" w:rsidP="00E21D9E">
      <w:pPr>
        <w:spacing w:before="1"/>
        <w:jc w:val="center"/>
        <w:rPr>
          <w:rFonts w:ascii="Verdana"/>
          <w:b/>
          <w:spacing w:val="-2"/>
        </w:rPr>
      </w:pPr>
    </w:p>
    <w:p w14:paraId="6C67A356" w14:textId="77777777" w:rsidR="008436AE" w:rsidRDefault="008436AE" w:rsidP="00E21D9E">
      <w:pPr>
        <w:spacing w:before="1"/>
        <w:jc w:val="center"/>
        <w:rPr>
          <w:rFonts w:ascii="Verdana"/>
          <w:b/>
          <w:spacing w:val="-2"/>
        </w:rPr>
      </w:pPr>
    </w:p>
    <w:p w14:paraId="5EF20C35" w14:textId="77777777" w:rsidR="008436AE" w:rsidRDefault="008436AE" w:rsidP="00E21D9E">
      <w:pPr>
        <w:spacing w:before="1"/>
        <w:jc w:val="center"/>
        <w:rPr>
          <w:rFonts w:ascii="Verdana"/>
          <w:b/>
          <w:spacing w:val="-2"/>
        </w:rPr>
      </w:pPr>
    </w:p>
    <w:p w14:paraId="06CB31BD" w14:textId="77777777" w:rsidR="00E21D9E" w:rsidRDefault="00E21D9E" w:rsidP="00E21D9E">
      <w:pPr>
        <w:spacing w:before="1"/>
        <w:jc w:val="center"/>
        <w:rPr>
          <w:rFonts w:ascii="Verdana"/>
          <w:b/>
          <w:spacing w:val="-2"/>
        </w:rPr>
      </w:pPr>
    </w:p>
    <w:p w14:paraId="3C3FC307" w14:textId="77777777" w:rsidR="00E21D9E" w:rsidRDefault="00E21D9E" w:rsidP="00E21D9E">
      <w:pPr>
        <w:spacing w:before="1"/>
        <w:jc w:val="center"/>
        <w:rPr>
          <w:rFonts w:ascii="Verdana"/>
          <w:b/>
          <w:spacing w:val="-2"/>
        </w:rPr>
      </w:pPr>
    </w:p>
    <w:p w14:paraId="7529B330" w14:textId="77777777" w:rsidR="00E21D9E" w:rsidRPr="00B00F89" w:rsidRDefault="00E21D9E" w:rsidP="00E21D9E">
      <w:pPr>
        <w:spacing w:before="1"/>
        <w:ind w:right="26"/>
        <w:jc w:val="center"/>
        <w:rPr>
          <w:rFonts w:ascii="Verdana"/>
          <w:b/>
          <w:spacing w:val="-2"/>
        </w:rPr>
      </w:pPr>
      <w:r w:rsidRPr="00B00F89">
        <w:rPr>
          <w:rFonts w:ascii="Verdana"/>
          <w:b/>
          <w:spacing w:val="-2"/>
        </w:rPr>
        <w:t>Annex 1</w:t>
      </w:r>
    </w:p>
    <w:p w14:paraId="5BCC3BDC" w14:textId="77777777" w:rsidR="00E21D9E" w:rsidRDefault="00E21D9E" w:rsidP="00E21D9E">
      <w:pPr>
        <w:spacing w:before="60"/>
        <w:ind w:left="111" w:right="26"/>
        <w:jc w:val="center"/>
        <w:rPr>
          <w:rFonts w:ascii="Verdana"/>
          <w:b/>
          <w:spacing w:val="-2"/>
        </w:rPr>
      </w:pPr>
      <w:r>
        <w:rPr>
          <w:rFonts w:ascii="Verdana"/>
          <w:b/>
          <w:spacing w:val="-2"/>
        </w:rPr>
        <w:t xml:space="preserve">NHC64 </w:t>
      </w:r>
      <w:r w:rsidRPr="00B00F89">
        <w:rPr>
          <w:rFonts w:ascii="Verdana"/>
          <w:b/>
          <w:spacing w:val="-2"/>
        </w:rPr>
        <w:t>List of Actions</w:t>
      </w:r>
    </w:p>
    <w:tbl>
      <w:tblPr>
        <w:tblpPr w:leftFromText="180" w:rightFromText="180" w:vertAnchor="text" w:horzAnchor="margin" w:tblpXSpec="center" w:tblpY="1"/>
        <w:tblW w:w="10609" w:type="dxa"/>
        <w:tblLayout w:type="fixed"/>
        <w:tblCellMar>
          <w:left w:w="0" w:type="dxa"/>
          <w:right w:w="0" w:type="dxa"/>
        </w:tblCellMar>
        <w:tblLook w:val="01E0" w:firstRow="1" w:lastRow="1" w:firstColumn="1" w:lastColumn="1" w:noHBand="0" w:noVBand="0"/>
      </w:tblPr>
      <w:tblGrid>
        <w:gridCol w:w="884"/>
        <w:gridCol w:w="1135"/>
        <w:gridCol w:w="3932"/>
        <w:gridCol w:w="1277"/>
        <w:gridCol w:w="1277"/>
        <w:gridCol w:w="2104"/>
      </w:tblGrid>
      <w:tr w:rsidR="00E21D9E" w14:paraId="06282836" w14:textId="77777777" w:rsidTr="00E21D9E">
        <w:trPr>
          <w:trHeight w:hRule="exact" w:val="853"/>
        </w:trPr>
        <w:tc>
          <w:tcPr>
            <w:tcW w:w="884" w:type="dxa"/>
            <w:tcBorders>
              <w:top w:val="single" w:sz="5" w:space="0" w:color="000000"/>
              <w:left w:val="single" w:sz="5" w:space="0" w:color="000000"/>
              <w:bottom w:val="single" w:sz="5" w:space="0" w:color="000000"/>
              <w:right w:val="single" w:sz="5" w:space="0" w:color="000000"/>
            </w:tcBorders>
            <w:shd w:val="clear" w:color="auto" w:fill="FFFFCC"/>
          </w:tcPr>
          <w:p w14:paraId="452157D7" w14:textId="77777777" w:rsidR="00E21D9E" w:rsidRDefault="00E21D9E" w:rsidP="00E21D9E">
            <w:pPr>
              <w:pStyle w:val="TableParagraph"/>
              <w:spacing w:line="267" w:lineRule="exact"/>
              <w:ind w:left="285"/>
              <w:rPr>
                <w:rFonts w:ascii="Calibri" w:eastAsia="Calibri" w:hAnsi="Calibri" w:cs="Calibri"/>
              </w:rPr>
            </w:pPr>
            <w:r>
              <w:rPr>
                <w:rFonts w:ascii="Calibri"/>
                <w:b/>
                <w:color w:val="FF0000"/>
                <w:spacing w:val="-1"/>
              </w:rPr>
              <w:t>No.</w:t>
            </w:r>
          </w:p>
        </w:tc>
        <w:tc>
          <w:tcPr>
            <w:tcW w:w="1135" w:type="dxa"/>
            <w:tcBorders>
              <w:top w:val="single" w:sz="5" w:space="0" w:color="000000"/>
              <w:left w:val="single" w:sz="5" w:space="0" w:color="000000"/>
              <w:bottom w:val="single" w:sz="5" w:space="0" w:color="000000"/>
              <w:right w:val="single" w:sz="5" w:space="0" w:color="000000"/>
            </w:tcBorders>
            <w:shd w:val="clear" w:color="auto" w:fill="FFFFCC"/>
          </w:tcPr>
          <w:p w14:paraId="2B33A2AE" w14:textId="77777777" w:rsidR="00E21D9E" w:rsidRDefault="00E21D9E" w:rsidP="00E21D9E">
            <w:pPr>
              <w:pStyle w:val="TableParagraph"/>
              <w:spacing w:before="4" w:line="235" w:lineRule="auto"/>
              <w:ind w:left="284" w:right="279" w:hanging="137"/>
              <w:rPr>
                <w:rFonts w:ascii="Calibri" w:eastAsia="Calibri" w:hAnsi="Calibri" w:cs="Calibri"/>
              </w:rPr>
            </w:pPr>
            <w:r>
              <w:rPr>
                <w:rFonts w:ascii="Calibri"/>
                <w:b/>
                <w:color w:val="FF0000"/>
                <w:spacing w:val="-1"/>
              </w:rPr>
              <w:t>Agenda</w:t>
            </w:r>
            <w:r>
              <w:rPr>
                <w:rFonts w:ascii="Calibri"/>
                <w:b/>
                <w:color w:val="FF0000"/>
                <w:spacing w:val="23"/>
              </w:rPr>
              <w:t xml:space="preserve"> </w:t>
            </w:r>
            <w:r>
              <w:rPr>
                <w:rFonts w:ascii="Calibri"/>
                <w:b/>
                <w:color w:val="FF0000"/>
              </w:rPr>
              <w:t>item</w:t>
            </w:r>
          </w:p>
        </w:tc>
        <w:tc>
          <w:tcPr>
            <w:tcW w:w="3932" w:type="dxa"/>
            <w:tcBorders>
              <w:top w:val="single" w:sz="5" w:space="0" w:color="000000"/>
              <w:left w:val="single" w:sz="5" w:space="0" w:color="000000"/>
              <w:bottom w:val="single" w:sz="5" w:space="0" w:color="000000"/>
              <w:right w:val="single" w:sz="5" w:space="0" w:color="000000"/>
            </w:tcBorders>
            <w:shd w:val="clear" w:color="auto" w:fill="FFFFCC"/>
          </w:tcPr>
          <w:p w14:paraId="76F4C34D" w14:textId="77777777" w:rsidR="00E21D9E" w:rsidRDefault="00E21D9E" w:rsidP="00E21D9E">
            <w:pPr>
              <w:pStyle w:val="TableParagraph"/>
              <w:spacing w:before="11"/>
              <w:rPr>
                <w:rFonts w:ascii="Calibri" w:eastAsia="Calibri" w:hAnsi="Calibri" w:cs="Calibri"/>
                <w:b/>
                <w:bCs/>
                <w:sz w:val="21"/>
                <w:szCs w:val="21"/>
              </w:rPr>
            </w:pPr>
          </w:p>
          <w:p w14:paraId="26F555DD" w14:textId="77777777" w:rsidR="00E21D9E" w:rsidRDefault="00E21D9E" w:rsidP="00E21D9E">
            <w:pPr>
              <w:pStyle w:val="TableParagraph"/>
              <w:ind w:left="17"/>
              <w:jc w:val="center"/>
              <w:rPr>
                <w:rFonts w:ascii="Calibri" w:eastAsia="Calibri" w:hAnsi="Calibri" w:cs="Calibri"/>
              </w:rPr>
            </w:pPr>
            <w:r>
              <w:rPr>
                <w:rFonts w:ascii="Calibri"/>
                <w:b/>
                <w:color w:val="FF0000"/>
                <w:spacing w:val="-1"/>
              </w:rPr>
              <w:t>Action</w:t>
            </w:r>
          </w:p>
        </w:tc>
        <w:tc>
          <w:tcPr>
            <w:tcW w:w="1277" w:type="dxa"/>
            <w:tcBorders>
              <w:top w:val="single" w:sz="5" w:space="0" w:color="000000"/>
              <w:left w:val="single" w:sz="5" w:space="0" w:color="000000"/>
              <w:bottom w:val="single" w:sz="5" w:space="0" w:color="000000"/>
              <w:right w:val="single" w:sz="5" w:space="0" w:color="000000"/>
            </w:tcBorders>
            <w:shd w:val="clear" w:color="auto" w:fill="FFFFCC"/>
          </w:tcPr>
          <w:p w14:paraId="2CEBC08D" w14:textId="77777777" w:rsidR="00E21D9E" w:rsidRDefault="00E21D9E" w:rsidP="00E21D9E">
            <w:pPr>
              <w:pStyle w:val="TableParagraph"/>
              <w:spacing w:before="11"/>
              <w:rPr>
                <w:rFonts w:ascii="Calibri" w:eastAsia="Calibri" w:hAnsi="Calibri" w:cs="Calibri"/>
                <w:b/>
                <w:bCs/>
                <w:sz w:val="21"/>
                <w:szCs w:val="21"/>
              </w:rPr>
            </w:pPr>
          </w:p>
          <w:p w14:paraId="6B469CB7" w14:textId="77777777" w:rsidR="00E21D9E" w:rsidRDefault="00E21D9E" w:rsidP="00E21D9E">
            <w:pPr>
              <w:pStyle w:val="TableParagraph"/>
              <w:ind w:left="90"/>
              <w:rPr>
                <w:rFonts w:ascii="Calibri" w:eastAsia="Calibri" w:hAnsi="Calibri" w:cs="Calibri"/>
              </w:rPr>
            </w:pPr>
            <w:r>
              <w:rPr>
                <w:rFonts w:ascii="Calibri"/>
                <w:b/>
                <w:color w:val="FF0000"/>
                <w:spacing w:val="-1"/>
              </w:rPr>
              <w:t>Responsible</w:t>
            </w:r>
          </w:p>
        </w:tc>
        <w:tc>
          <w:tcPr>
            <w:tcW w:w="1277" w:type="dxa"/>
            <w:tcBorders>
              <w:top w:val="single" w:sz="5" w:space="0" w:color="000000"/>
              <w:left w:val="single" w:sz="5" w:space="0" w:color="000000"/>
              <w:bottom w:val="single" w:sz="5" w:space="0" w:color="000000"/>
              <w:right w:val="single" w:sz="5" w:space="0" w:color="000000"/>
            </w:tcBorders>
            <w:shd w:val="clear" w:color="auto" w:fill="FFFFCC"/>
          </w:tcPr>
          <w:p w14:paraId="0EF6FADD" w14:textId="77777777" w:rsidR="00E21D9E" w:rsidRDefault="00E21D9E" w:rsidP="00E21D9E">
            <w:pPr>
              <w:pStyle w:val="TableParagraph"/>
              <w:spacing w:before="11"/>
              <w:rPr>
                <w:rFonts w:ascii="Calibri" w:eastAsia="Calibri" w:hAnsi="Calibri" w:cs="Calibri"/>
                <w:b/>
                <w:bCs/>
                <w:sz w:val="21"/>
                <w:szCs w:val="21"/>
              </w:rPr>
            </w:pPr>
          </w:p>
          <w:p w14:paraId="3402B6CB" w14:textId="77777777" w:rsidR="00E21D9E" w:rsidRDefault="00E21D9E" w:rsidP="00E21D9E">
            <w:pPr>
              <w:pStyle w:val="TableParagraph"/>
              <w:ind w:left="142"/>
              <w:rPr>
                <w:rFonts w:ascii="Calibri" w:eastAsia="Calibri" w:hAnsi="Calibri" w:cs="Calibri"/>
              </w:rPr>
            </w:pPr>
            <w:r>
              <w:rPr>
                <w:rFonts w:ascii="Calibri"/>
                <w:b/>
                <w:color w:val="FF0000"/>
                <w:spacing w:val="-1"/>
              </w:rPr>
              <w:t>Timeframe</w:t>
            </w:r>
          </w:p>
        </w:tc>
        <w:tc>
          <w:tcPr>
            <w:tcW w:w="2104" w:type="dxa"/>
            <w:tcBorders>
              <w:top w:val="single" w:sz="5" w:space="0" w:color="000000"/>
              <w:left w:val="single" w:sz="5" w:space="0" w:color="000000"/>
              <w:bottom w:val="single" w:sz="5" w:space="0" w:color="000000"/>
              <w:right w:val="single" w:sz="8" w:space="0" w:color="000000"/>
            </w:tcBorders>
            <w:shd w:val="clear" w:color="auto" w:fill="FFFFCC"/>
          </w:tcPr>
          <w:p w14:paraId="672B60A9" w14:textId="77777777" w:rsidR="00E21D9E" w:rsidRDefault="00E21D9E" w:rsidP="00E21D9E">
            <w:pPr>
              <w:pStyle w:val="TableParagraph"/>
              <w:spacing w:before="2" w:line="235" w:lineRule="auto"/>
              <w:ind w:left="426" w:right="330" w:hanging="68"/>
              <w:rPr>
                <w:rFonts w:ascii="Calibri" w:eastAsia="Calibri" w:hAnsi="Calibri" w:cs="Calibri"/>
              </w:rPr>
            </w:pPr>
            <w:r>
              <w:rPr>
                <w:rFonts w:ascii="Calibri"/>
                <w:b/>
                <w:color w:val="FF0000"/>
                <w:spacing w:val="-1"/>
              </w:rPr>
              <w:t>Remark</w:t>
            </w:r>
            <w:r>
              <w:rPr>
                <w:rFonts w:ascii="Calibri"/>
                <w:b/>
                <w:color w:val="FF0000"/>
                <w:spacing w:val="25"/>
              </w:rPr>
              <w:t xml:space="preserve"> </w:t>
            </w:r>
            <w:r>
              <w:rPr>
                <w:rFonts w:ascii="Calibri"/>
                <w:b/>
                <w:color w:val="FF0000"/>
                <w:spacing w:val="-1"/>
              </w:rPr>
              <w:t>Status from NHC 65</w:t>
            </w:r>
          </w:p>
        </w:tc>
      </w:tr>
      <w:tr w:rsidR="00E21D9E" w14:paraId="1571B229" w14:textId="77777777" w:rsidTr="00E21D9E">
        <w:trPr>
          <w:trHeight w:hRule="exact" w:val="979"/>
        </w:trPr>
        <w:tc>
          <w:tcPr>
            <w:tcW w:w="884" w:type="dxa"/>
            <w:tcBorders>
              <w:top w:val="single" w:sz="5" w:space="0" w:color="000000"/>
              <w:left w:val="single" w:sz="5" w:space="0" w:color="000000"/>
              <w:bottom w:val="single" w:sz="5" w:space="0" w:color="000000"/>
              <w:right w:val="single" w:sz="5" w:space="0" w:color="000000"/>
            </w:tcBorders>
          </w:tcPr>
          <w:p w14:paraId="4D9B59E9" w14:textId="77777777" w:rsidR="00E21D9E" w:rsidRDefault="00E21D9E" w:rsidP="00E21D9E">
            <w:pPr>
              <w:pStyle w:val="TableParagraph"/>
              <w:spacing w:before="4"/>
              <w:ind w:left="16"/>
              <w:jc w:val="center"/>
              <w:rPr>
                <w:rFonts w:ascii="Verdana" w:eastAsia="Verdana" w:hAnsi="Verdana" w:cs="Verdana"/>
                <w:sz w:val="20"/>
                <w:szCs w:val="20"/>
              </w:rPr>
            </w:pPr>
            <w:r>
              <w:rPr>
                <w:rFonts w:ascii="Verdana"/>
                <w:sz w:val="20"/>
              </w:rPr>
              <w:t>1</w:t>
            </w:r>
          </w:p>
        </w:tc>
        <w:tc>
          <w:tcPr>
            <w:tcW w:w="1135" w:type="dxa"/>
            <w:tcBorders>
              <w:top w:val="single" w:sz="5" w:space="0" w:color="000000"/>
              <w:left w:val="single" w:sz="5" w:space="0" w:color="000000"/>
              <w:bottom w:val="single" w:sz="5" w:space="0" w:color="000000"/>
              <w:right w:val="single" w:sz="5" w:space="0" w:color="000000"/>
            </w:tcBorders>
          </w:tcPr>
          <w:p w14:paraId="5BD5259F" w14:textId="77777777" w:rsidR="00E21D9E" w:rsidRDefault="00E21D9E" w:rsidP="00E21D9E">
            <w:pPr>
              <w:pStyle w:val="TableParagraph"/>
              <w:spacing w:before="12" w:line="232" w:lineRule="exact"/>
              <w:ind w:left="1" w:right="429"/>
              <w:rPr>
                <w:rFonts w:ascii="Verdana" w:eastAsia="Verdana" w:hAnsi="Verdana" w:cs="Verdana"/>
                <w:sz w:val="20"/>
                <w:szCs w:val="20"/>
              </w:rPr>
            </w:pPr>
            <w:r>
              <w:rPr>
                <w:rFonts w:ascii="Verdana"/>
                <w:spacing w:val="-1"/>
                <w:w w:val="95"/>
                <w:sz w:val="20"/>
              </w:rPr>
              <w:t>NHC63</w:t>
            </w:r>
            <w:r>
              <w:rPr>
                <w:rFonts w:ascii="Verdana"/>
                <w:spacing w:val="22"/>
                <w:w w:val="99"/>
                <w:sz w:val="20"/>
              </w:rPr>
              <w:t xml:space="preserve"> </w:t>
            </w:r>
            <w:r>
              <w:rPr>
                <w:rFonts w:ascii="Verdana"/>
                <w:sz w:val="20"/>
              </w:rPr>
              <w:t>B.1</w:t>
            </w:r>
          </w:p>
        </w:tc>
        <w:tc>
          <w:tcPr>
            <w:tcW w:w="3932" w:type="dxa"/>
            <w:tcBorders>
              <w:top w:val="single" w:sz="5" w:space="0" w:color="000000"/>
              <w:left w:val="single" w:sz="5" w:space="0" w:color="000000"/>
              <w:bottom w:val="single" w:sz="5" w:space="0" w:color="000000"/>
              <w:right w:val="single" w:sz="5" w:space="0" w:color="000000"/>
            </w:tcBorders>
          </w:tcPr>
          <w:p w14:paraId="1B1126C5" w14:textId="77777777" w:rsidR="00E21D9E" w:rsidRDefault="00E21D9E" w:rsidP="00E21D9E">
            <w:pPr>
              <w:pStyle w:val="TableParagraph"/>
              <w:ind w:left="241" w:right="233"/>
              <w:rPr>
                <w:rFonts w:ascii="Verdana" w:eastAsia="Verdana" w:hAnsi="Verdana" w:cs="Verdana"/>
                <w:sz w:val="20"/>
                <w:szCs w:val="20"/>
              </w:rPr>
            </w:pPr>
            <w:r>
              <w:rPr>
                <w:rFonts w:ascii="Verdana"/>
                <w:sz w:val="20"/>
              </w:rPr>
              <w:t>Nordic</w:t>
            </w:r>
            <w:r>
              <w:rPr>
                <w:rFonts w:ascii="Verdana"/>
                <w:spacing w:val="-17"/>
                <w:sz w:val="20"/>
              </w:rPr>
              <w:t xml:space="preserve"> </w:t>
            </w:r>
            <w:r>
              <w:rPr>
                <w:rFonts w:ascii="Verdana"/>
                <w:sz w:val="20"/>
              </w:rPr>
              <w:t>member</w:t>
            </w:r>
            <w:r>
              <w:rPr>
                <w:rFonts w:ascii="Verdana"/>
                <w:spacing w:val="-15"/>
                <w:sz w:val="20"/>
              </w:rPr>
              <w:t xml:space="preserve"> </w:t>
            </w:r>
            <w:r>
              <w:rPr>
                <w:rFonts w:ascii="Verdana"/>
                <w:sz w:val="20"/>
              </w:rPr>
              <w:t>states</w:t>
            </w:r>
            <w:r>
              <w:rPr>
                <w:rFonts w:ascii="Verdana"/>
                <w:spacing w:val="-15"/>
                <w:sz w:val="20"/>
              </w:rPr>
              <w:t xml:space="preserve"> </w:t>
            </w:r>
            <w:r>
              <w:rPr>
                <w:rFonts w:ascii="Verdana"/>
                <w:spacing w:val="2"/>
                <w:sz w:val="20"/>
              </w:rPr>
              <w:t>to</w:t>
            </w:r>
            <w:r>
              <w:rPr>
                <w:rFonts w:ascii="Verdana"/>
                <w:spacing w:val="-10"/>
                <w:sz w:val="20"/>
              </w:rPr>
              <w:t xml:space="preserve"> </w:t>
            </w:r>
            <w:r>
              <w:rPr>
                <w:rFonts w:ascii="Verdana"/>
                <w:sz w:val="20"/>
              </w:rPr>
              <w:t>establish</w:t>
            </w:r>
            <w:r>
              <w:rPr>
                <w:rFonts w:ascii="Verdana"/>
                <w:spacing w:val="27"/>
                <w:w w:val="99"/>
                <w:sz w:val="20"/>
              </w:rPr>
              <w:t xml:space="preserve"> </w:t>
            </w:r>
            <w:r>
              <w:rPr>
                <w:rFonts w:ascii="Verdana"/>
                <w:spacing w:val="-1"/>
                <w:sz w:val="20"/>
              </w:rPr>
              <w:t>CATZOC</w:t>
            </w:r>
            <w:r>
              <w:rPr>
                <w:rFonts w:ascii="Verdana"/>
                <w:spacing w:val="-18"/>
                <w:sz w:val="20"/>
              </w:rPr>
              <w:t xml:space="preserve"> </w:t>
            </w:r>
            <w:r>
              <w:rPr>
                <w:rFonts w:ascii="Verdana"/>
                <w:sz w:val="20"/>
              </w:rPr>
              <w:t>policies</w:t>
            </w:r>
            <w:r>
              <w:rPr>
                <w:rFonts w:ascii="Verdana"/>
                <w:spacing w:val="-19"/>
                <w:sz w:val="20"/>
              </w:rPr>
              <w:t xml:space="preserve"> </w:t>
            </w:r>
            <w:r>
              <w:rPr>
                <w:rFonts w:ascii="Verdana"/>
                <w:spacing w:val="1"/>
                <w:sz w:val="20"/>
              </w:rPr>
              <w:t>and</w:t>
            </w:r>
          </w:p>
          <w:p w14:paraId="7C091D84" w14:textId="77777777" w:rsidR="00E21D9E" w:rsidRDefault="00E21D9E" w:rsidP="00E21D9E">
            <w:pPr>
              <w:pStyle w:val="TableParagraph"/>
              <w:spacing w:before="4"/>
              <w:ind w:left="241"/>
              <w:rPr>
                <w:rFonts w:ascii="Verdana" w:eastAsia="Verdana" w:hAnsi="Verdana" w:cs="Verdana"/>
                <w:sz w:val="20"/>
                <w:szCs w:val="20"/>
              </w:rPr>
            </w:pPr>
            <w:r>
              <w:rPr>
                <w:rFonts w:ascii="Verdana"/>
                <w:sz w:val="20"/>
              </w:rPr>
              <w:t>provide</w:t>
            </w:r>
            <w:r>
              <w:rPr>
                <w:rFonts w:ascii="Verdana"/>
                <w:spacing w:val="-17"/>
                <w:sz w:val="20"/>
              </w:rPr>
              <w:t xml:space="preserve"> </w:t>
            </w:r>
            <w:r>
              <w:rPr>
                <w:rFonts w:ascii="Verdana"/>
                <w:sz w:val="20"/>
              </w:rPr>
              <w:t>information</w:t>
            </w:r>
            <w:r>
              <w:rPr>
                <w:rFonts w:ascii="Verdana"/>
                <w:spacing w:val="45"/>
                <w:sz w:val="20"/>
              </w:rPr>
              <w:t xml:space="preserve"> </w:t>
            </w:r>
            <w:r>
              <w:rPr>
                <w:rFonts w:ascii="Verdana"/>
                <w:sz w:val="20"/>
              </w:rPr>
              <w:t>to</w:t>
            </w:r>
            <w:r>
              <w:rPr>
                <w:rFonts w:ascii="Verdana"/>
                <w:spacing w:val="-4"/>
                <w:sz w:val="20"/>
              </w:rPr>
              <w:t xml:space="preserve"> </w:t>
            </w:r>
            <w:r>
              <w:rPr>
                <w:rFonts w:ascii="Verdana"/>
                <w:sz w:val="20"/>
              </w:rPr>
              <w:t>DQWG.</w:t>
            </w:r>
          </w:p>
        </w:tc>
        <w:tc>
          <w:tcPr>
            <w:tcW w:w="1277" w:type="dxa"/>
            <w:tcBorders>
              <w:top w:val="single" w:sz="5" w:space="0" w:color="000000"/>
              <w:left w:val="single" w:sz="5" w:space="0" w:color="000000"/>
              <w:bottom w:val="single" w:sz="5" w:space="0" w:color="000000"/>
              <w:right w:val="single" w:sz="5" w:space="0" w:color="000000"/>
            </w:tcBorders>
          </w:tcPr>
          <w:p w14:paraId="04BE5BE0" w14:textId="77777777" w:rsidR="00E21D9E" w:rsidRDefault="00E21D9E" w:rsidP="00E21D9E">
            <w:pPr>
              <w:pStyle w:val="TableParagraph"/>
              <w:spacing w:line="240" w:lineRule="exact"/>
              <w:ind w:left="330"/>
              <w:rPr>
                <w:rFonts w:ascii="Verdana" w:eastAsia="Verdana" w:hAnsi="Verdana" w:cs="Verdana"/>
                <w:sz w:val="20"/>
                <w:szCs w:val="20"/>
              </w:rPr>
            </w:pPr>
            <w:r>
              <w:rPr>
                <w:rFonts w:ascii="Verdana"/>
                <w:sz w:val="20"/>
              </w:rPr>
              <w:t>All</w:t>
            </w:r>
            <w:r>
              <w:rPr>
                <w:rFonts w:ascii="Verdana"/>
                <w:spacing w:val="-6"/>
                <w:sz w:val="20"/>
              </w:rPr>
              <w:t xml:space="preserve"> </w:t>
            </w:r>
            <w:r>
              <w:rPr>
                <w:rFonts w:ascii="Verdana"/>
                <w:sz w:val="20"/>
              </w:rPr>
              <w:t>MS</w:t>
            </w:r>
          </w:p>
        </w:tc>
        <w:tc>
          <w:tcPr>
            <w:tcW w:w="1277" w:type="dxa"/>
            <w:tcBorders>
              <w:top w:val="single" w:sz="5" w:space="0" w:color="000000"/>
              <w:left w:val="single" w:sz="5" w:space="0" w:color="000000"/>
              <w:bottom w:val="single" w:sz="5" w:space="0" w:color="000000"/>
              <w:right w:val="single" w:sz="5" w:space="0" w:color="000000"/>
            </w:tcBorders>
          </w:tcPr>
          <w:p w14:paraId="15D74ADD" w14:textId="77777777" w:rsidR="00E21D9E" w:rsidRDefault="00E21D9E" w:rsidP="00E21D9E">
            <w:pPr>
              <w:pStyle w:val="TableParagraph"/>
              <w:spacing w:line="240" w:lineRule="exact"/>
              <w:ind w:left="147"/>
              <w:rPr>
                <w:rFonts w:ascii="Verdana" w:eastAsia="Verdana" w:hAnsi="Verdana" w:cs="Verdana"/>
                <w:sz w:val="20"/>
                <w:szCs w:val="20"/>
              </w:rPr>
            </w:pPr>
            <w:r>
              <w:rPr>
                <w:rFonts w:ascii="Verdana"/>
                <w:sz w:val="20"/>
              </w:rPr>
              <w:t>May</w:t>
            </w:r>
            <w:r>
              <w:rPr>
                <w:rFonts w:ascii="Verdana"/>
                <w:spacing w:val="-11"/>
                <w:sz w:val="20"/>
              </w:rPr>
              <w:t xml:space="preserve"> </w:t>
            </w:r>
            <w:r>
              <w:rPr>
                <w:rFonts w:ascii="Verdana"/>
                <w:sz w:val="20"/>
              </w:rPr>
              <w:t>2021</w:t>
            </w:r>
          </w:p>
        </w:tc>
        <w:tc>
          <w:tcPr>
            <w:tcW w:w="2104" w:type="dxa"/>
            <w:tcBorders>
              <w:top w:val="single" w:sz="5" w:space="0" w:color="000000"/>
              <w:left w:val="single" w:sz="5" w:space="0" w:color="000000"/>
              <w:bottom w:val="single" w:sz="5" w:space="0" w:color="000000"/>
              <w:right w:val="single" w:sz="8" w:space="0" w:color="000000"/>
            </w:tcBorders>
          </w:tcPr>
          <w:p w14:paraId="7F5FB362" w14:textId="77777777" w:rsidR="00E21D9E" w:rsidRDefault="00E21D9E" w:rsidP="00E21D9E">
            <w:r>
              <w:t xml:space="preserve"> Ongoing </w:t>
            </w:r>
          </w:p>
        </w:tc>
      </w:tr>
      <w:tr w:rsidR="00E21D9E" w14:paraId="65F69D39" w14:textId="77777777" w:rsidTr="00E21D9E">
        <w:trPr>
          <w:trHeight w:hRule="exact" w:val="982"/>
        </w:trPr>
        <w:tc>
          <w:tcPr>
            <w:tcW w:w="884"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45CC969A" w14:textId="77777777" w:rsidR="00E21D9E" w:rsidRDefault="00E21D9E" w:rsidP="00E21D9E">
            <w:pPr>
              <w:pStyle w:val="TableParagraph"/>
              <w:spacing w:line="243" w:lineRule="exact"/>
              <w:ind w:left="16"/>
              <w:jc w:val="center"/>
              <w:rPr>
                <w:rFonts w:ascii="Verdana" w:eastAsia="Verdana" w:hAnsi="Verdana" w:cs="Verdana"/>
                <w:sz w:val="20"/>
                <w:szCs w:val="20"/>
              </w:rPr>
            </w:pPr>
            <w:r>
              <w:rPr>
                <w:rFonts w:ascii="Verdana"/>
                <w:sz w:val="20"/>
              </w:rPr>
              <w:t>2</w:t>
            </w:r>
          </w:p>
        </w:tc>
        <w:tc>
          <w:tcPr>
            <w:tcW w:w="113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54BA6544" w14:textId="77777777" w:rsidR="00E21D9E" w:rsidRDefault="00E21D9E" w:rsidP="00E21D9E">
            <w:pPr>
              <w:pStyle w:val="TableParagraph"/>
              <w:spacing w:before="11" w:line="236" w:lineRule="exact"/>
              <w:ind w:left="1" w:right="273"/>
              <w:rPr>
                <w:rFonts w:ascii="Verdana" w:eastAsia="Verdana" w:hAnsi="Verdana" w:cs="Verdana"/>
                <w:sz w:val="20"/>
                <w:szCs w:val="20"/>
              </w:rPr>
            </w:pPr>
            <w:r>
              <w:rPr>
                <w:rFonts w:ascii="Verdana"/>
                <w:spacing w:val="-1"/>
                <w:w w:val="95"/>
                <w:sz w:val="20"/>
              </w:rPr>
              <w:t>NHCEO1</w:t>
            </w:r>
            <w:r>
              <w:rPr>
                <w:rFonts w:ascii="Verdana"/>
                <w:spacing w:val="23"/>
                <w:w w:val="99"/>
                <w:sz w:val="20"/>
              </w:rPr>
              <w:t xml:space="preserve"> </w:t>
            </w:r>
            <w:r>
              <w:rPr>
                <w:rFonts w:ascii="Verdana"/>
                <w:sz w:val="20"/>
              </w:rPr>
              <w:t>B.1.</w:t>
            </w:r>
          </w:p>
        </w:tc>
        <w:tc>
          <w:tcPr>
            <w:tcW w:w="3932"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0DCBBAF2" w14:textId="77777777" w:rsidR="00E21D9E" w:rsidRDefault="00E21D9E" w:rsidP="00E21D9E">
            <w:pPr>
              <w:pStyle w:val="TableParagraph"/>
              <w:spacing w:line="229" w:lineRule="auto"/>
              <w:ind w:left="241" w:right="461"/>
              <w:jc w:val="both"/>
              <w:rPr>
                <w:rFonts w:ascii="Verdana" w:eastAsia="Verdana" w:hAnsi="Verdana" w:cs="Verdana"/>
                <w:sz w:val="20"/>
                <w:szCs w:val="20"/>
              </w:rPr>
            </w:pPr>
            <w:r>
              <w:rPr>
                <w:rFonts w:ascii="Verdana"/>
                <w:sz w:val="20"/>
              </w:rPr>
              <w:t>NCPEG</w:t>
            </w:r>
            <w:r>
              <w:rPr>
                <w:rFonts w:ascii="Verdana"/>
                <w:spacing w:val="-7"/>
                <w:sz w:val="20"/>
              </w:rPr>
              <w:t xml:space="preserve"> </w:t>
            </w:r>
            <w:r>
              <w:rPr>
                <w:rFonts w:ascii="Verdana"/>
                <w:spacing w:val="1"/>
                <w:sz w:val="20"/>
              </w:rPr>
              <w:t>to</w:t>
            </w:r>
            <w:r>
              <w:rPr>
                <w:rFonts w:ascii="Verdana"/>
                <w:spacing w:val="-6"/>
                <w:sz w:val="20"/>
              </w:rPr>
              <w:t xml:space="preserve"> </w:t>
            </w:r>
            <w:r>
              <w:rPr>
                <w:rFonts w:ascii="Verdana"/>
                <w:sz w:val="20"/>
              </w:rPr>
              <w:t>make</w:t>
            </w:r>
            <w:r>
              <w:rPr>
                <w:rFonts w:ascii="Verdana"/>
                <w:spacing w:val="-4"/>
                <w:sz w:val="20"/>
              </w:rPr>
              <w:t xml:space="preserve"> </w:t>
            </w:r>
            <w:r>
              <w:rPr>
                <w:rFonts w:ascii="Verdana"/>
                <w:sz w:val="20"/>
              </w:rPr>
              <w:t>a</w:t>
            </w:r>
            <w:r>
              <w:rPr>
                <w:rFonts w:ascii="Verdana"/>
                <w:spacing w:val="-6"/>
                <w:sz w:val="20"/>
              </w:rPr>
              <w:t xml:space="preserve"> </w:t>
            </w:r>
            <w:r>
              <w:rPr>
                <w:rFonts w:ascii="Verdana"/>
                <w:sz w:val="20"/>
              </w:rPr>
              <w:t>draft</w:t>
            </w:r>
            <w:r>
              <w:rPr>
                <w:rFonts w:ascii="Verdana"/>
                <w:spacing w:val="-3"/>
                <w:sz w:val="20"/>
              </w:rPr>
              <w:t xml:space="preserve"> </w:t>
            </w:r>
            <w:proofErr w:type="spellStart"/>
            <w:r>
              <w:rPr>
                <w:rFonts w:ascii="Verdana"/>
                <w:spacing w:val="-1"/>
                <w:sz w:val="20"/>
              </w:rPr>
              <w:t>ToR</w:t>
            </w:r>
            <w:proofErr w:type="spellEnd"/>
            <w:r>
              <w:rPr>
                <w:rFonts w:ascii="Verdana"/>
                <w:spacing w:val="-5"/>
                <w:sz w:val="20"/>
              </w:rPr>
              <w:t xml:space="preserve"> </w:t>
            </w:r>
            <w:r>
              <w:rPr>
                <w:rFonts w:ascii="Verdana"/>
                <w:sz w:val="20"/>
              </w:rPr>
              <w:t>and</w:t>
            </w:r>
            <w:r>
              <w:rPr>
                <w:rFonts w:ascii="Verdana"/>
                <w:spacing w:val="23"/>
                <w:w w:val="99"/>
                <w:sz w:val="20"/>
              </w:rPr>
              <w:t xml:space="preserve"> </w:t>
            </w:r>
            <w:proofErr w:type="spellStart"/>
            <w:r>
              <w:rPr>
                <w:rFonts w:ascii="Verdana"/>
                <w:spacing w:val="-1"/>
                <w:position w:val="1"/>
                <w:sz w:val="20"/>
              </w:rPr>
              <w:t>RoP</w:t>
            </w:r>
            <w:proofErr w:type="spellEnd"/>
            <w:r>
              <w:rPr>
                <w:rFonts w:ascii="Verdana"/>
                <w:spacing w:val="-6"/>
                <w:position w:val="1"/>
                <w:sz w:val="20"/>
              </w:rPr>
              <w:t xml:space="preserve"> </w:t>
            </w:r>
            <w:r>
              <w:rPr>
                <w:rFonts w:ascii="Verdana"/>
                <w:spacing w:val="1"/>
                <w:position w:val="1"/>
                <w:sz w:val="20"/>
              </w:rPr>
              <w:t>to</w:t>
            </w:r>
            <w:r>
              <w:rPr>
                <w:rFonts w:ascii="Verdana"/>
                <w:spacing w:val="-5"/>
                <w:position w:val="1"/>
                <w:sz w:val="20"/>
              </w:rPr>
              <w:t xml:space="preserve"> </w:t>
            </w:r>
            <w:r>
              <w:rPr>
                <w:rFonts w:ascii="Verdana"/>
                <w:position w:val="1"/>
                <w:sz w:val="20"/>
              </w:rPr>
              <w:t>be</w:t>
            </w:r>
            <w:r>
              <w:rPr>
                <w:rFonts w:ascii="Verdana"/>
                <w:spacing w:val="-4"/>
                <w:position w:val="1"/>
                <w:sz w:val="20"/>
              </w:rPr>
              <w:t xml:space="preserve"> </w:t>
            </w:r>
            <w:r>
              <w:rPr>
                <w:rFonts w:ascii="Verdana"/>
                <w:spacing w:val="-1"/>
                <w:sz w:val="20"/>
              </w:rPr>
              <w:t>approved</w:t>
            </w:r>
            <w:r>
              <w:rPr>
                <w:rFonts w:ascii="Verdana"/>
                <w:spacing w:val="-4"/>
                <w:sz w:val="20"/>
              </w:rPr>
              <w:t xml:space="preserve"> </w:t>
            </w:r>
            <w:r>
              <w:rPr>
                <w:rFonts w:ascii="Verdana"/>
                <w:position w:val="1"/>
                <w:sz w:val="20"/>
              </w:rPr>
              <w:t>by</w:t>
            </w:r>
            <w:r>
              <w:rPr>
                <w:rFonts w:ascii="Verdana"/>
                <w:spacing w:val="-3"/>
                <w:position w:val="1"/>
                <w:sz w:val="20"/>
              </w:rPr>
              <w:t xml:space="preserve"> </w:t>
            </w:r>
            <w:r>
              <w:rPr>
                <w:rFonts w:ascii="Verdana"/>
                <w:spacing w:val="-1"/>
                <w:position w:val="1"/>
                <w:sz w:val="20"/>
              </w:rPr>
              <w:t>NHC</w:t>
            </w:r>
            <w:r>
              <w:rPr>
                <w:rFonts w:ascii="Verdana"/>
                <w:spacing w:val="-5"/>
                <w:position w:val="1"/>
                <w:sz w:val="20"/>
              </w:rPr>
              <w:t xml:space="preserve"> </w:t>
            </w:r>
            <w:r>
              <w:rPr>
                <w:rFonts w:ascii="Verdana"/>
                <w:spacing w:val="1"/>
                <w:position w:val="1"/>
                <w:sz w:val="20"/>
              </w:rPr>
              <w:t>per</w:t>
            </w:r>
            <w:r>
              <w:rPr>
                <w:rFonts w:ascii="Verdana"/>
                <w:spacing w:val="30"/>
                <w:w w:val="99"/>
                <w:position w:val="1"/>
                <w:sz w:val="20"/>
              </w:rPr>
              <w:t xml:space="preserve"> </w:t>
            </w:r>
            <w:r>
              <w:rPr>
                <w:rFonts w:ascii="Verdana"/>
                <w:sz w:val="20"/>
              </w:rPr>
              <w:t>correspondence.</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5BCF9633" w14:textId="77777777" w:rsidR="00E21D9E" w:rsidRDefault="00E21D9E" w:rsidP="00E21D9E">
            <w:pPr>
              <w:pStyle w:val="TableParagraph"/>
              <w:spacing w:line="243" w:lineRule="exact"/>
              <w:ind w:left="274"/>
              <w:rPr>
                <w:rFonts w:ascii="Verdana" w:eastAsia="Verdana" w:hAnsi="Verdana" w:cs="Verdana"/>
                <w:sz w:val="20"/>
                <w:szCs w:val="20"/>
              </w:rPr>
            </w:pPr>
            <w:r>
              <w:rPr>
                <w:rFonts w:ascii="Verdana"/>
                <w:spacing w:val="-1"/>
                <w:sz w:val="20"/>
              </w:rPr>
              <w:t>Iceland</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45C21CE3" w14:textId="77777777" w:rsidR="00E21D9E" w:rsidRDefault="00E21D9E" w:rsidP="00E21D9E">
            <w:pPr>
              <w:pStyle w:val="TableParagraph"/>
              <w:spacing w:line="243" w:lineRule="exact"/>
              <w:ind w:left="147"/>
              <w:rPr>
                <w:rFonts w:ascii="Verdana" w:eastAsia="Verdana" w:hAnsi="Verdana" w:cs="Verdana"/>
                <w:sz w:val="20"/>
                <w:szCs w:val="20"/>
              </w:rPr>
            </w:pPr>
            <w:r>
              <w:rPr>
                <w:rFonts w:ascii="Verdana"/>
                <w:sz w:val="20"/>
              </w:rPr>
              <w:t>May</w:t>
            </w:r>
            <w:r>
              <w:rPr>
                <w:rFonts w:ascii="Verdana"/>
                <w:spacing w:val="-11"/>
                <w:sz w:val="20"/>
              </w:rPr>
              <w:t xml:space="preserve"> </w:t>
            </w:r>
            <w:r>
              <w:rPr>
                <w:rFonts w:ascii="Verdana"/>
                <w:sz w:val="20"/>
              </w:rPr>
              <w:t>2021</w:t>
            </w:r>
          </w:p>
        </w:tc>
        <w:tc>
          <w:tcPr>
            <w:tcW w:w="2104" w:type="dxa"/>
            <w:tcBorders>
              <w:top w:val="single" w:sz="5" w:space="0" w:color="000000"/>
              <w:left w:val="single" w:sz="5" w:space="0" w:color="000000"/>
              <w:bottom w:val="single" w:sz="5" w:space="0" w:color="000000"/>
              <w:right w:val="single" w:sz="8" w:space="0" w:color="000000"/>
            </w:tcBorders>
            <w:shd w:val="clear" w:color="auto" w:fill="FBE4D5" w:themeFill="accent2" w:themeFillTint="33"/>
          </w:tcPr>
          <w:p w14:paraId="42DAFBB1" w14:textId="77777777" w:rsidR="00E21D9E" w:rsidRDefault="00E21D9E" w:rsidP="00E21D9E">
            <w:r>
              <w:t xml:space="preserve"> Complete</w:t>
            </w:r>
          </w:p>
        </w:tc>
      </w:tr>
      <w:tr w:rsidR="00E21D9E" w14:paraId="42D904FA" w14:textId="77777777" w:rsidTr="00E21D9E">
        <w:trPr>
          <w:trHeight w:hRule="exact" w:val="521"/>
        </w:trPr>
        <w:tc>
          <w:tcPr>
            <w:tcW w:w="884"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40FA9170" w14:textId="77777777" w:rsidR="00E21D9E" w:rsidRDefault="00E21D9E" w:rsidP="00E21D9E">
            <w:pPr>
              <w:pStyle w:val="TableParagraph"/>
              <w:spacing w:line="240" w:lineRule="exact"/>
              <w:ind w:left="16"/>
              <w:jc w:val="center"/>
              <w:rPr>
                <w:rFonts w:ascii="Verdana" w:eastAsia="Verdana" w:hAnsi="Verdana" w:cs="Verdana"/>
                <w:sz w:val="20"/>
                <w:szCs w:val="20"/>
              </w:rPr>
            </w:pPr>
            <w:r>
              <w:rPr>
                <w:rFonts w:ascii="Verdana"/>
                <w:sz w:val="20"/>
              </w:rPr>
              <w:t>3</w:t>
            </w:r>
          </w:p>
        </w:tc>
        <w:tc>
          <w:tcPr>
            <w:tcW w:w="113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67AA4795" w14:textId="77777777" w:rsidR="00E21D9E" w:rsidRDefault="00E21D9E" w:rsidP="00E21D9E">
            <w:pPr>
              <w:pStyle w:val="TableParagraph"/>
              <w:spacing w:before="9" w:line="236" w:lineRule="exact"/>
              <w:ind w:left="1" w:right="429"/>
              <w:rPr>
                <w:rFonts w:ascii="Verdana" w:eastAsia="Verdana" w:hAnsi="Verdana" w:cs="Verdana"/>
                <w:sz w:val="20"/>
                <w:szCs w:val="20"/>
              </w:rPr>
            </w:pPr>
            <w:r>
              <w:rPr>
                <w:rFonts w:ascii="Verdana"/>
                <w:spacing w:val="-1"/>
                <w:w w:val="95"/>
                <w:sz w:val="20"/>
              </w:rPr>
              <w:t>NHC64</w:t>
            </w:r>
            <w:r>
              <w:rPr>
                <w:rFonts w:ascii="Verdana"/>
                <w:spacing w:val="22"/>
                <w:w w:val="99"/>
                <w:sz w:val="20"/>
              </w:rPr>
              <w:t xml:space="preserve"> </w:t>
            </w:r>
            <w:r>
              <w:rPr>
                <w:rFonts w:ascii="Verdana"/>
                <w:sz w:val="20"/>
              </w:rPr>
              <w:t>E.1</w:t>
            </w:r>
          </w:p>
        </w:tc>
        <w:tc>
          <w:tcPr>
            <w:tcW w:w="3932"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0A890D6D" w14:textId="77777777" w:rsidR="00E21D9E" w:rsidRDefault="00E21D9E" w:rsidP="00E21D9E">
            <w:pPr>
              <w:pStyle w:val="TableParagraph"/>
              <w:spacing w:line="243" w:lineRule="exact"/>
              <w:ind w:left="311"/>
              <w:rPr>
                <w:rFonts w:ascii="Verdana" w:eastAsia="Verdana" w:hAnsi="Verdana" w:cs="Verdana"/>
                <w:sz w:val="20"/>
                <w:szCs w:val="20"/>
              </w:rPr>
            </w:pPr>
            <w:r>
              <w:rPr>
                <w:rFonts w:ascii="Verdana"/>
                <w:sz w:val="20"/>
              </w:rPr>
              <w:t>Workshop</w:t>
            </w:r>
            <w:r>
              <w:rPr>
                <w:rFonts w:ascii="Verdana"/>
                <w:spacing w:val="-8"/>
                <w:sz w:val="20"/>
              </w:rPr>
              <w:t xml:space="preserve"> </w:t>
            </w:r>
            <w:r>
              <w:rPr>
                <w:rFonts w:ascii="Verdana"/>
                <w:spacing w:val="-1"/>
                <w:sz w:val="20"/>
              </w:rPr>
              <w:t>on</w:t>
            </w:r>
            <w:r>
              <w:rPr>
                <w:rFonts w:ascii="Verdana"/>
                <w:spacing w:val="-8"/>
                <w:sz w:val="20"/>
              </w:rPr>
              <w:t xml:space="preserve"> </w:t>
            </w:r>
            <w:r>
              <w:rPr>
                <w:rFonts w:ascii="Verdana"/>
                <w:sz w:val="20"/>
              </w:rPr>
              <w:t>NHC</w:t>
            </w:r>
            <w:r>
              <w:rPr>
                <w:rFonts w:ascii="Verdana"/>
                <w:spacing w:val="-8"/>
                <w:sz w:val="20"/>
              </w:rPr>
              <w:t xml:space="preserve"> </w:t>
            </w:r>
            <w:r>
              <w:rPr>
                <w:rFonts w:ascii="Verdana"/>
                <w:sz w:val="20"/>
              </w:rPr>
              <w:t>strategy</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46D4D076" w14:textId="77777777" w:rsidR="00E21D9E" w:rsidRDefault="00E21D9E" w:rsidP="00E21D9E">
            <w:pPr>
              <w:pStyle w:val="TableParagraph"/>
              <w:spacing w:line="240" w:lineRule="exact"/>
              <w:ind w:left="181"/>
              <w:rPr>
                <w:rFonts w:ascii="Verdana" w:eastAsia="Verdana" w:hAnsi="Verdana" w:cs="Verdana"/>
                <w:sz w:val="20"/>
                <w:szCs w:val="20"/>
              </w:rPr>
            </w:pPr>
            <w:r>
              <w:rPr>
                <w:rFonts w:ascii="Verdana"/>
                <w:sz w:val="20"/>
              </w:rPr>
              <w:t>Denmark</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6D4E0BBE" w14:textId="77777777" w:rsidR="00E21D9E" w:rsidRDefault="00E21D9E" w:rsidP="00E21D9E">
            <w:pPr>
              <w:pStyle w:val="TableParagraph"/>
              <w:spacing w:before="9" w:line="236" w:lineRule="exact"/>
              <w:ind w:left="387" w:right="257" w:hanging="113"/>
              <w:rPr>
                <w:rFonts w:ascii="Verdana" w:eastAsia="Verdana" w:hAnsi="Verdana" w:cs="Verdana"/>
                <w:sz w:val="20"/>
                <w:szCs w:val="20"/>
              </w:rPr>
            </w:pPr>
            <w:r>
              <w:rPr>
                <w:rFonts w:ascii="Verdana"/>
                <w:spacing w:val="-1"/>
                <w:sz w:val="20"/>
              </w:rPr>
              <w:t>2</w:t>
            </w:r>
            <w:proofErr w:type="spellStart"/>
            <w:r>
              <w:rPr>
                <w:rFonts w:ascii="Verdana"/>
                <w:spacing w:val="-1"/>
                <w:position w:val="7"/>
                <w:sz w:val="13"/>
              </w:rPr>
              <w:t>nd</w:t>
            </w:r>
            <w:proofErr w:type="spellEnd"/>
            <w:r>
              <w:rPr>
                <w:rFonts w:ascii="Verdana"/>
                <w:spacing w:val="18"/>
                <w:position w:val="7"/>
                <w:sz w:val="13"/>
              </w:rPr>
              <w:t xml:space="preserve"> </w:t>
            </w:r>
            <w:r>
              <w:rPr>
                <w:rFonts w:ascii="Verdana"/>
                <w:sz w:val="20"/>
              </w:rPr>
              <w:t>half</w:t>
            </w:r>
            <w:r>
              <w:rPr>
                <w:rFonts w:ascii="Verdana"/>
                <w:spacing w:val="23"/>
                <w:w w:val="99"/>
                <w:sz w:val="20"/>
              </w:rPr>
              <w:t xml:space="preserve"> </w:t>
            </w:r>
            <w:r>
              <w:rPr>
                <w:rFonts w:ascii="Verdana"/>
                <w:sz w:val="20"/>
              </w:rPr>
              <w:t>2021</w:t>
            </w:r>
          </w:p>
        </w:tc>
        <w:tc>
          <w:tcPr>
            <w:tcW w:w="2104" w:type="dxa"/>
            <w:tcBorders>
              <w:top w:val="single" w:sz="5" w:space="0" w:color="000000"/>
              <w:left w:val="single" w:sz="5" w:space="0" w:color="000000"/>
              <w:bottom w:val="single" w:sz="5" w:space="0" w:color="000000"/>
              <w:right w:val="single" w:sz="8" w:space="0" w:color="000000"/>
            </w:tcBorders>
            <w:shd w:val="clear" w:color="auto" w:fill="FBE4D5" w:themeFill="accent2" w:themeFillTint="33"/>
          </w:tcPr>
          <w:p w14:paraId="66255FCC" w14:textId="77777777" w:rsidR="00E21D9E" w:rsidRDefault="00E21D9E" w:rsidP="00E21D9E">
            <w:r>
              <w:t xml:space="preserve"> Complete</w:t>
            </w:r>
          </w:p>
        </w:tc>
      </w:tr>
      <w:tr w:rsidR="00E21D9E" w14:paraId="5FF95BBB" w14:textId="77777777" w:rsidTr="00E21D9E">
        <w:trPr>
          <w:trHeight w:hRule="exact" w:val="638"/>
        </w:trPr>
        <w:tc>
          <w:tcPr>
            <w:tcW w:w="884"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1AA0CBEE" w14:textId="77777777" w:rsidR="00E21D9E" w:rsidRDefault="00E21D9E" w:rsidP="00E21D9E">
            <w:pPr>
              <w:pStyle w:val="TableParagraph"/>
              <w:spacing w:line="238" w:lineRule="exact"/>
              <w:ind w:left="16"/>
              <w:jc w:val="center"/>
              <w:rPr>
                <w:rFonts w:ascii="Verdana" w:eastAsia="Verdana" w:hAnsi="Verdana" w:cs="Verdana"/>
                <w:sz w:val="20"/>
                <w:szCs w:val="20"/>
              </w:rPr>
            </w:pPr>
            <w:r>
              <w:rPr>
                <w:rFonts w:ascii="Verdana"/>
                <w:sz w:val="20"/>
              </w:rPr>
              <w:t>4</w:t>
            </w:r>
          </w:p>
        </w:tc>
        <w:tc>
          <w:tcPr>
            <w:tcW w:w="113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25BC2C86" w14:textId="77777777" w:rsidR="00E21D9E" w:rsidRDefault="00E21D9E" w:rsidP="00E21D9E">
            <w:pPr>
              <w:pStyle w:val="TableParagraph"/>
              <w:spacing w:before="7" w:line="236" w:lineRule="exact"/>
              <w:ind w:left="1" w:right="429"/>
              <w:rPr>
                <w:rFonts w:ascii="Verdana" w:eastAsia="Verdana" w:hAnsi="Verdana" w:cs="Verdana"/>
                <w:sz w:val="20"/>
                <w:szCs w:val="20"/>
              </w:rPr>
            </w:pPr>
            <w:r>
              <w:rPr>
                <w:rFonts w:ascii="Verdana"/>
                <w:spacing w:val="-1"/>
                <w:w w:val="95"/>
                <w:sz w:val="20"/>
              </w:rPr>
              <w:t>NHC64</w:t>
            </w:r>
            <w:r>
              <w:rPr>
                <w:rFonts w:ascii="Verdana"/>
                <w:spacing w:val="22"/>
                <w:w w:val="99"/>
                <w:sz w:val="20"/>
              </w:rPr>
              <w:t xml:space="preserve"> </w:t>
            </w:r>
            <w:r>
              <w:rPr>
                <w:rFonts w:ascii="Verdana"/>
                <w:sz w:val="20"/>
              </w:rPr>
              <w:t>E.1</w:t>
            </w:r>
          </w:p>
        </w:tc>
        <w:tc>
          <w:tcPr>
            <w:tcW w:w="3932"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F04D9F6" w14:textId="77777777" w:rsidR="00E21D9E" w:rsidRDefault="00E21D9E" w:rsidP="00E21D9E">
            <w:pPr>
              <w:pStyle w:val="TableParagraph"/>
              <w:ind w:left="241" w:right="465"/>
              <w:rPr>
                <w:rFonts w:ascii="Verdana" w:eastAsia="Verdana" w:hAnsi="Verdana" w:cs="Verdana"/>
                <w:sz w:val="20"/>
                <w:szCs w:val="20"/>
              </w:rPr>
            </w:pPr>
            <w:r>
              <w:rPr>
                <w:rFonts w:ascii="Verdana"/>
                <w:sz w:val="20"/>
              </w:rPr>
              <w:t>MS</w:t>
            </w:r>
            <w:r>
              <w:rPr>
                <w:rFonts w:ascii="Verdana"/>
                <w:spacing w:val="-8"/>
                <w:sz w:val="20"/>
              </w:rPr>
              <w:t xml:space="preserve"> </w:t>
            </w:r>
            <w:r>
              <w:rPr>
                <w:rFonts w:ascii="Verdana"/>
                <w:sz w:val="20"/>
              </w:rPr>
              <w:t>to</w:t>
            </w:r>
            <w:r>
              <w:rPr>
                <w:rFonts w:ascii="Verdana"/>
                <w:spacing w:val="-9"/>
                <w:sz w:val="20"/>
              </w:rPr>
              <w:t xml:space="preserve"> </w:t>
            </w:r>
            <w:r>
              <w:rPr>
                <w:rFonts w:ascii="Verdana"/>
                <w:sz w:val="20"/>
              </w:rPr>
              <w:t>assign</w:t>
            </w:r>
            <w:r>
              <w:rPr>
                <w:rFonts w:ascii="Verdana"/>
                <w:spacing w:val="-8"/>
                <w:sz w:val="20"/>
              </w:rPr>
              <w:t xml:space="preserve"> </w:t>
            </w:r>
            <w:r>
              <w:rPr>
                <w:rFonts w:ascii="Verdana"/>
                <w:spacing w:val="-1"/>
                <w:sz w:val="20"/>
              </w:rPr>
              <w:t>strategy</w:t>
            </w:r>
            <w:r>
              <w:rPr>
                <w:rFonts w:ascii="Verdana"/>
                <w:spacing w:val="-9"/>
                <w:sz w:val="20"/>
              </w:rPr>
              <w:t xml:space="preserve"> </w:t>
            </w:r>
            <w:r>
              <w:rPr>
                <w:rFonts w:ascii="Verdana"/>
                <w:sz w:val="20"/>
              </w:rPr>
              <w:t>workshop</w:t>
            </w:r>
            <w:r>
              <w:rPr>
                <w:rFonts w:ascii="Verdana"/>
                <w:spacing w:val="28"/>
                <w:w w:val="99"/>
                <w:sz w:val="20"/>
              </w:rPr>
              <w:t xml:space="preserve"> </w:t>
            </w:r>
            <w:r>
              <w:rPr>
                <w:rFonts w:ascii="Verdana"/>
                <w:spacing w:val="-1"/>
                <w:sz w:val="20"/>
              </w:rPr>
              <w:t>contact</w:t>
            </w:r>
            <w:r>
              <w:rPr>
                <w:rFonts w:ascii="Verdana"/>
                <w:spacing w:val="-16"/>
                <w:sz w:val="20"/>
              </w:rPr>
              <w:t xml:space="preserve"> </w:t>
            </w:r>
            <w:r>
              <w:rPr>
                <w:rFonts w:ascii="Verdana"/>
                <w:sz w:val="20"/>
              </w:rPr>
              <w:t>person.</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82A7E92" w14:textId="77777777" w:rsidR="00E21D9E" w:rsidRDefault="00E21D9E" w:rsidP="00E21D9E">
            <w:pPr>
              <w:pStyle w:val="TableParagraph"/>
              <w:spacing w:line="238" w:lineRule="exact"/>
              <w:ind w:left="337"/>
              <w:rPr>
                <w:rFonts w:ascii="Verdana" w:eastAsia="Verdana" w:hAnsi="Verdana" w:cs="Verdana"/>
                <w:sz w:val="20"/>
                <w:szCs w:val="20"/>
              </w:rPr>
            </w:pPr>
            <w:r>
              <w:rPr>
                <w:rFonts w:ascii="Verdana"/>
                <w:spacing w:val="-2"/>
                <w:sz w:val="20"/>
              </w:rPr>
              <w:t>All</w:t>
            </w:r>
            <w:r>
              <w:rPr>
                <w:rFonts w:ascii="Verdana"/>
                <w:spacing w:val="-12"/>
                <w:sz w:val="20"/>
              </w:rPr>
              <w:t xml:space="preserve"> </w:t>
            </w:r>
            <w:r>
              <w:rPr>
                <w:rFonts w:ascii="Verdana"/>
                <w:spacing w:val="-2"/>
                <w:sz w:val="20"/>
              </w:rPr>
              <w:t>MS</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51467676" w14:textId="77777777" w:rsidR="00E21D9E" w:rsidRDefault="00E21D9E" w:rsidP="00E21D9E">
            <w:pPr>
              <w:pStyle w:val="TableParagraph"/>
              <w:spacing w:line="238" w:lineRule="exact"/>
              <w:ind w:left="116"/>
              <w:rPr>
                <w:rFonts w:ascii="Verdana" w:eastAsia="Verdana" w:hAnsi="Verdana" w:cs="Verdana"/>
                <w:sz w:val="20"/>
                <w:szCs w:val="20"/>
              </w:rPr>
            </w:pPr>
            <w:r>
              <w:rPr>
                <w:rFonts w:ascii="Verdana"/>
                <w:spacing w:val="1"/>
                <w:sz w:val="20"/>
              </w:rPr>
              <w:t>June</w:t>
            </w:r>
            <w:r>
              <w:rPr>
                <w:rFonts w:ascii="Verdana"/>
                <w:spacing w:val="-10"/>
                <w:sz w:val="20"/>
              </w:rPr>
              <w:t xml:space="preserve"> </w:t>
            </w:r>
            <w:r>
              <w:rPr>
                <w:rFonts w:ascii="Verdana"/>
                <w:sz w:val="20"/>
              </w:rPr>
              <w:t>2021</w:t>
            </w:r>
          </w:p>
        </w:tc>
        <w:tc>
          <w:tcPr>
            <w:tcW w:w="2104" w:type="dxa"/>
            <w:tcBorders>
              <w:top w:val="single" w:sz="5" w:space="0" w:color="000000"/>
              <w:left w:val="single" w:sz="5" w:space="0" w:color="000000"/>
              <w:bottom w:val="single" w:sz="5" w:space="0" w:color="000000"/>
              <w:right w:val="single" w:sz="8" w:space="0" w:color="000000"/>
            </w:tcBorders>
            <w:shd w:val="clear" w:color="auto" w:fill="FBE4D5" w:themeFill="accent2" w:themeFillTint="33"/>
          </w:tcPr>
          <w:p w14:paraId="173B7B64" w14:textId="77777777" w:rsidR="00E21D9E" w:rsidRDefault="00E21D9E" w:rsidP="00E21D9E">
            <w:r>
              <w:t xml:space="preserve"> Complete</w:t>
            </w:r>
          </w:p>
        </w:tc>
      </w:tr>
      <w:tr w:rsidR="00E21D9E" w14:paraId="0D23D476" w14:textId="77777777" w:rsidTr="00E21D9E">
        <w:trPr>
          <w:trHeight w:hRule="exact" w:val="899"/>
        </w:trPr>
        <w:tc>
          <w:tcPr>
            <w:tcW w:w="884" w:type="dxa"/>
            <w:tcBorders>
              <w:top w:val="single" w:sz="5" w:space="0" w:color="000000"/>
              <w:left w:val="single" w:sz="5" w:space="0" w:color="000000"/>
              <w:bottom w:val="single" w:sz="5" w:space="0" w:color="000000"/>
              <w:right w:val="single" w:sz="5" w:space="0" w:color="000000"/>
            </w:tcBorders>
          </w:tcPr>
          <w:p w14:paraId="7C40FBCF" w14:textId="77777777" w:rsidR="00E21D9E" w:rsidRDefault="00E21D9E" w:rsidP="00E21D9E">
            <w:pPr>
              <w:pStyle w:val="TableParagraph"/>
              <w:spacing w:line="238" w:lineRule="exact"/>
              <w:ind w:left="16"/>
              <w:jc w:val="center"/>
              <w:rPr>
                <w:rFonts w:ascii="Verdana" w:eastAsia="Verdana" w:hAnsi="Verdana" w:cs="Verdana"/>
                <w:sz w:val="20"/>
                <w:szCs w:val="20"/>
              </w:rPr>
            </w:pPr>
            <w:r>
              <w:rPr>
                <w:rFonts w:ascii="Verdana"/>
                <w:sz w:val="20"/>
              </w:rPr>
              <w:t>5</w:t>
            </w:r>
          </w:p>
        </w:tc>
        <w:tc>
          <w:tcPr>
            <w:tcW w:w="1135" w:type="dxa"/>
            <w:tcBorders>
              <w:top w:val="single" w:sz="5" w:space="0" w:color="000000"/>
              <w:left w:val="single" w:sz="5" w:space="0" w:color="000000"/>
              <w:bottom w:val="single" w:sz="5" w:space="0" w:color="000000"/>
              <w:right w:val="single" w:sz="5" w:space="0" w:color="000000"/>
            </w:tcBorders>
          </w:tcPr>
          <w:p w14:paraId="64091D19" w14:textId="77777777" w:rsidR="00E21D9E" w:rsidRDefault="00E21D9E" w:rsidP="00E21D9E">
            <w:pPr>
              <w:pStyle w:val="TableParagraph"/>
              <w:spacing w:before="7" w:line="236" w:lineRule="exact"/>
              <w:ind w:left="1" w:right="429"/>
              <w:rPr>
                <w:rFonts w:ascii="Verdana" w:eastAsia="Verdana" w:hAnsi="Verdana" w:cs="Verdana"/>
                <w:sz w:val="20"/>
                <w:szCs w:val="20"/>
              </w:rPr>
            </w:pPr>
            <w:r>
              <w:rPr>
                <w:rFonts w:ascii="Verdana"/>
                <w:spacing w:val="-1"/>
                <w:w w:val="95"/>
                <w:sz w:val="20"/>
              </w:rPr>
              <w:t>NHC64</w:t>
            </w:r>
            <w:r>
              <w:rPr>
                <w:rFonts w:ascii="Verdana"/>
                <w:spacing w:val="22"/>
                <w:w w:val="99"/>
                <w:sz w:val="20"/>
              </w:rPr>
              <w:t xml:space="preserve"> </w:t>
            </w:r>
            <w:r>
              <w:rPr>
                <w:rFonts w:ascii="Verdana"/>
                <w:sz w:val="20"/>
              </w:rPr>
              <w:t>E.1</w:t>
            </w:r>
          </w:p>
        </w:tc>
        <w:tc>
          <w:tcPr>
            <w:tcW w:w="3932" w:type="dxa"/>
            <w:tcBorders>
              <w:top w:val="single" w:sz="5" w:space="0" w:color="000000"/>
              <w:left w:val="single" w:sz="5" w:space="0" w:color="000000"/>
              <w:bottom w:val="single" w:sz="5" w:space="0" w:color="000000"/>
              <w:right w:val="single" w:sz="5" w:space="0" w:color="000000"/>
            </w:tcBorders>
          </w:tcPr>
          <w:p w14:paraId="4CAE2D4F" w14:textId="77777777" w:rsidR="00E21D9E" w:rsidRDefault="00E21D9E" w:rsidP="00E21D9E">
            <w:pPr>
              <w:pStyle w:val="TableParagraph"/>
              <w:ind w:left="241" w:right="569"/>
              <w:rPr>
                <w:rFonts w:ascii="Verdana" w:eastAsia="Verdana" w:hAnsi="Verdana" w:cs="Verdana"/>
                <w:sz w:val="20"/>
                <w:szCs w:val="20"/>
              </w:rPr>
            </w:pPr>
            <w:r>
              <w:rPr>
                <w:rFonts w:ascii="Verdana"/>
                <w:sz w:val="20"/>
              </w:rPr>
              <w:t>MS</w:t>
            </w:r>
            <w:r>
              <w:rPr>
                <w:rFonts w:ascii="Verdana"/>
                <w:spacing w:val="-5"/>
                <w:sz w:val="20"/>
              </w:rPr>
              <w:t xml:space="preserve"> </w:t>
            </w:r>
            <w:r>
              <w:rPr>
                <w:rFonts w:ascii="Verdana"/>
                <w:sz w:val="20"/>
              </w:rPr>
              <w:t>to</w:t>
            </w:r>
            <w:r>
              <w:rPr>
                <w:rFonts w:ascii="Verdana"/>
                <w:spacing w:val="-7"/>
                <w:sz w:val="20"/>
              </w:rPr>
              <w:t xml:space="preserve"> </w:t>
            </w:r>
            <w:r>
              <w:rPr>
                <w:rFonts w:ascii="Verdana"/>
                <w:spacing w:val="-1"/>
                <w:sz w:val="20"/>
              </w:rPr>
              <w:t>inform</w:t>
            </w:r>
            <w:r>
              <w:rPr>
                <w:rFonts w:ascii="Verdana"/>
                <w:spacing w:val="-2"/>
                <w:sz w:val="20"/>
              </w:rPr>
              <w:t xml:space="preserve"> </w:t>
            </w:r>
            <w:r>
              <w:rPr>
                <w:rFonts w:ascii="Verdana"/>
                <w:spacing w:val="-1"/>
                <w:sz w:val="20"/>
              </w:rPr>
              <w:t>on</w:t>
            </w:r>
            <w:r>
              <w:rPr>
                <w:rFonts w:ascii="Verdana"/>
                <w:spacing w:val="-5"/>
                <w:sz w:val="20"/>
              </w:rPr>
              <w:t xml:space="preserve"> </w:t>
            </w:r>
            <w:r>
              <w:rPr>
                <w:rFonts w:ascii="Verdana"/>
                <w:sz w:val="20"/>
              </w:rPr>
              <w:t>data</w:t>
            </w:r>
            <w:r>
              <w:rPr>
                <w:rFonts w:ascii="Verdana"/>
                <w:spacing w:val="26"/>
                <w:w w:val="99"/>
                <w:sz w:val="20"/>
              </w:rPr>
              <w:t xml:space="preserve"> </w:t>
            </w:r>
            <w:r>
              <w:rPr>
                <w:rFonts w:ascii="Verdana"/>
                <w:spacing w:val="-1"/>
                <w:sz w:val="20"/>
              </w:rPr>
              <w:t>distribution</w:t>
            </w:r>
            <w:r>
              <w:rPr>
                <w:rFonts w:ascii="Verdana"/>
                <w:spacing w:val="-10"/>
                <w:sz w:val="20"/>
              </w:rPr>
              <w:t xml:space="preserve"> </w:t>
            </w:r>
            <w:r>
              <w:rPr>
                <w:rFonts w:ascii="Verdana"/>
                <w:spacing w:val="-1"/>
                <w:sz w:val="20"/>
              </w:rPr>
              <w:t>policy</w:t>
            </w:r>
            <w:r>
              <w:rPr>
                <w:rFonts w:ascii="Verdana"/>
                <w:spacing w:val="-10"/>
                <w:sz w:val="20"/>
              </w:rPr>
              <w:t xml:space="preserve"> </w:t>
            </w:r>
            <w:r>
              <w:rPr>
                <w:rFonts w:ascii="Verdana"/>
                <w:spacing w:val="-1"/>
                <w:sz w:val="20"/>
              </w:rPr>
              <w:t>with</w:t>
            </w:r>
            <w:r>
              <w:rPr>
                <w:rFonts w:ascii="Verdana"/>
                <w:spacing w:val="-9"/>
                <w:sz w:val="20"/>
              </w:rPr>
              <w:t xml:space="preserve"> </w:t>
            </w:r>
            <w:r>
              <w:rPr>
                <w:rFonts w:ascii="Verdana"/>
                <w:spacing w:val="-1"/>
                <w:sz w:val="20"/>
              </w:rPr>
              <w:t>regards</w:t>
            </w:r>
            <w:r>
              <w:rPr>
                <w:rFonts w:ascii="Verdana"/>
                <w:spacing w:val="51"/>
                <w:w w:val="99"/>
                <w:sz w:val="20"/>
              </w:rPr>
              <w:t xml:space="preserve"> </w:t>
            </w:r>
            <w:r>
              <w:rPr>
                <w:rFonts w:ascii="Verdana"/>
                <w:sz w:val="20"/>
              </w:rPr>
              <w:t>to</w:t>
            </w:r>
            <w:r>
              <w:rPr>
                <w:rFonts w:ascii="Verdana"/>
                <w:spacing w:val="-8"/>
                <w:sz w:val="20"/>
              </w:rPr>
              <w:t xml:space="preserve"> </w:t>
            </w:r>
            <w:r>
              <w:rPr>
                <w:rFonts w:ascii="Verdana"/>
                <w:spacing w:val="-1"/>
                <w:sz w:val="20"/>
              </w:rPr>
              <w:t>resolution,</w:t>
            </w:r>
            <w:r>
              <w:rPr>
                <w:rFonts w:ascii="Verdana"/>
                <w:spacing w:val="-7"/>
                <w:sz w:val="20"/>
              </w:rPr>
              <w:t xml:space="preserve"> </w:t>
            </w:r>
            <w:r>
              <w:rPr>
                <w:rFonts w:ascii="Verdana"/>
                <w:spacing w:val="-1"/>
                <w:sz w:val="20"/>
              </w:rPr>
              <w:t>TW</w:t>
            </w:r>
            <w:r>
              <w:rPr>
                <w:rFonts w:ascii="Verdana"/>
                <w:spacing w:val="-8"/>
                <w:sz w:val="20"/>
              </w:rPr>
              <w:t xml:space="preserve"> </w:t>
            </w:r>
            <w:r>
              <w:rPr>
                <w:rFonts w:ascii="Verdana"/>
                <w:sz w:val="20"/>
              </w:rPr>
              <w:t>and</w:t>
            </w:r>
            <w:r>
              <w:rPr>
                <w:rFonts w:ascii="Verdana"/>
                <w:spacing w:val="-6"/>
                <w:sz w:val="20"/>
              </w:rPr>
              <w:t xml:space="preserve"> </w:t>
            </w:r>
            <w:r>
              <w:rPr>
                <w:rFonts w:ascii="Verdana"/>
                <w:sz w:val="20"/>
              </w:rPr>
              <w:t>EEZ.</w:t>
            </w:r>
          </w:p>
        </w:tc>
        <w:tc>
          <w:tcPr>
            <w:tcW w:w="1277" w:type="dxa"/>
            <w:tcBorders>
              <w:top w:val="single" w:sz="5" w:space="0" w:color="000000"/>
              <w:left w:val="single" w:sz="5" w:space="0" w:color="000000"/>
              <w:bottom w:val="single" w:sz="5" w:space="0" w:color="000000"/>
              <w:right w:val="single" w:sz="5" w:space="0" w:color="000000"/>
            </w:tcBorders>
          </w:tcPr>
          <w:p w14:paraId="510D18BF" w14:textId="77777777" w:rsidR="00E21D9E" w:rsidRDefault="00E21D9E" w:rsidP="00E21D9E">
            <w:pPr>
              <w:pStyle w:val="TableParagraph"/>
              <w:spacing w:line="238" w:lineRule="exact"/>
              <w:ind w:left="337"/>
              <w:rPr>
                <w:rFonts w:ascii="Verdana" w:eastAsia="Verdana" w:hAnsi="Verdana" w:cs="Verdana"/>
                <w:sz w:val="20"/>
                <w:szCs w:val="20"/>
              </w:rPr>
            </w:pPr>
            <w:r>
              <w:rPr>
                <w:rFonts w:ascii="Verdana"/>
                <w:spacing w:val="-2"/>
                <w:sz w:val="20"/>
              </w:rPr>
              <w:t>All</w:t>
            </w:r>
            <w:r>
              <w:rPr>
                <w:rFonts w:ascii="Verdana"/>
                <w:spacing w:val="-12"/>
                <w:sz w:val="20"/>
              </w:rPr>
              <w:t xml:space="preserve"> </w:t>
            </w:r>
            <w:r>
              <w:rPr>
                <w:rFonts w:ascii="Verdana"/>
                <w:spacing w:val="-2"/>
                <w:sz w:val="20"/>
              </w:rPr>
              <w:t>MS</w:t>
            </w:r>
          </w:p>
        </w:tc>
        <w:tc>
          <w:tcPr>
            <w:tcW w:w="1277" w:type="dxa"/>
            <w:tcBorders>
              <w:top w:val="single" w:sz="5" w:space="0" w:color="000000"/>
              <w:left w:val="single" w:sz="5" w:space="0" w:color="000000"/>
              <w:bottom w:val="single" w:sz="5" w:space="0" w:color="000000"/>
              <w:right w:val="single" w:sz="5" w:space="0" w:color="000000"/>
            </w:tcBorders>
          </w:tcPr>
          <w:p w14:paraId="7E7B4A8C" w14:textId="77777777" w:rsidR="00E21D9E" w:rsidRDefault="00E21D9E" w:rsidP="00E21D9E">
            <w:pPr>
              <w:pStyle w:val="TableParagraph"/>
              <w:spacing w:line="238" w:lineRule="exact"/>
              <w:ind w:left="291"/>
              <w:rPr>
                <w:rFonts w:ascii="Verdana" w:eastAsia="Verdana" w:hAnsi="Verdana" w:cs="Verdana"/>
                <w:sz w:val="20"/>
                <w:szCs w:val="20"/>
              </w:rPr>
            </w:pPr>
            <w:r>
              <w:rPr>
                <w:rFonts w:ascii="Verdana"/>
                <w:sz w:val="20"/>
              </w:rPr>
              <w:t>NHC65</w:t>
            </w:r>
          </w:p>
        </w:tc>
        <w:tc>
          <w:tcPr>
            <w:tcW w:w="2104" w:type="dxa"/>
            <w:tcBorders>
              <w:top w:val="single" w:sz="5" w:space="0" w:color="000000"/>
              <w:left w:val="single" w:sz="5" w:space="0" w:color="000000"/>
              <w:bottom w:val="single" w:sz="5" w:space="0" w:color="000000"/>
              <w:right w:val="single" w:sz="8" w:space="0" w:color="000000"/>
            </w:tcBorders>
          </w:tcPr>
          <w:p w14:paraId="5AE7E407" w14:textId="77777777" w:rsidR="00E21D9E" w:rsidRDefault="00E21D9E" w:rsidP="00E21D9E">
            <w:r>
              <w:t xml:space="preserve"> Ongoing request </w:t>
            </w:r>
          </w:p>
        </w:tc>
      </w:tr>
      <w:tr w:rsidR="00E21D9E" w14:paraId="60B1C6AF" w14:textId="77777777" w:rsidTr="00E21D9E">
        <w:trPr>
          <w:trHeight w:hRule="exact" w:val="1169"/>
        </w:trPr>
        <w:tc>
          <w:tcPr>
            <w:tcW w:w="884"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29A6645" w14:textId="77777777" w:rsidR="00E21D9E" w:rsidRDefault="00E21D9E" w:rsidP="00E21D9E">
            <w:pPr>
              <w:pStyle w:val="TableParagraph"/>
              <w:spacing w:line="238" w:lineRule="exact"/>
              <w:ind w:left="16"/>
              <w:jc w:val="center"/>
              <w:rPr>
                <w:rFonts w:ascii="Verdana" w:eastAsia="Verdana" w:hAnsi="Verdana" w:cs="Verdana"/>
                <w:sz w:val="20"/>
                <w:szCs w:val="20"/>
              </w:rPr>
            </w:pPr>
            <w:r>
              <w:rPr>
                <w:rFonts w:ascii="Verdana"/>
                <w:sz w:val="20"/>
              </w:rPr>
              <w:t>6</w:t>
            </w:r>
          </w:p>
        </w:tc>
        <w:tc>
          <w:tcPr>
            <w:tcW w:w="113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68522FC5" w14:textId="77777777" w:rsidR="00E21D9E" w:rsidRDefault="00E21D9E" w:rsidP="00E21D9E">
            <w:pPr>
              <w:pStyle w:val="TableParagraph"/>
              <w:spacing w:before="7" w:line="236" w:lineRule="exact"/>
              <w:ind w:left="1" w:right="429"/>
              <w:rPr>
                <w:rFonts w:ascii="Verdana" w:eastAsia="Verdana" w:hAnsi="Verdana" w:cs="Verdana"/>
                <w:sz w:val="20"/>
                <w:szCs w:val="20"/>
              </w:rPr>
            </w:pPr>
            <w:r>
              <w:rPr>
                <w:rFonts w:ascii="Verdana"/>
                <w:spacing w:val="-1"/>
                <w:w w:val="95"/>
                <w:sz w:val="20"/>
              </w:rPr>
              <w:t>NHC64</w:t>
            </w:r>
            <w:r>
              <w:rPr>
                <w:rFonts w:ascii="Verdana"/>
                <w:spacing w:val="22"/>
                <w:w w:val="99"/>
                <w:sz w:val="20"/>
              </w:rPr>
              <w:t xml:space="preserve"> </w:t>
            </w:r>
            <w:r>
              <w:rPr>
                <w:rFonts w:ascii="Verdana"/>
                <w:sz w:val="20"/>
              </w:rPr>
              <w:t>E.1</w:t>
            </w:r>
          </w:p>
        </w:tc>
        <w:tc>
          <w:tcPr>
            <w:tcW w:w="3932"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3FF7614" w14:textId="77777777" w:rsidR="00E21D9E" w:rsidRDefault="00E21D9E" w:rsidP="00E21D9E">
            <w:pPr>
              <w:pStyle w:val="TableParagraph"/>
              <w:spacing w:line="238" w:lineRule="auto"/>
              <w:ind w:left="241" w:right="408"/>
              <w:rPr>
                <w:rFonts w:ascii="Verdana" w:eastAsia="Verdana" w:hAnsi="Verdana" w:cs="Verdana"/>
                <w:sz w:val="20"/>
                <w:szCs w:val="20"/>
              </w:rPr>
            </w:pPr>
            <w:r>
              <w:rPr>
                <w:rFonts w:ascii="Verdana"/>
                <w:spacing w:val="-1"/>
                <w:sz w:val="20"/>
              </w:rPr>
              <w:t>NHC</w:t>
            </w:r>
            <w:r>
              <w:rPr>
                <w:rFonts w:ascii="Verdana"/>
                <w:spacing w:val="-5"/>
                <w:sz w:val="20"/>
              </w:rPr>
              <w:t xml:space="preserve"> </w:t>
            </w:r>
            <w:r>
              <w:rPr>
                <w:rFonts w:ascii="Verdana"/>
                <w:sz w:val="20"/>
              </w:rPr>
              <w:t>chair</w:t>
            </w:r>
            <w:r>
              <w:rPr>
                <w:rFonts w:ascii="Verdana"/>
                <w:spacing w:val="-7"/>
                <w:sz w:val="20"/>
              </w:rPr>
              <w:t xml:space="preserve"> </w:t>
            </w:r>
            <w:r>
              <w:rPr>
                <w:rFonts w:ascii="Verdana"/>
                <w:spacing w:val="1"/>
                <w:sz w:val="20"/>
              </w:rPr>
              <w:t>to</w:t>
            </w:r>
            <w:r>
              <w:rPr>
                <w:rFonts w:ascii="Verdana"/>
                <w:spacing w:val="-7"/>
                <w:sz w:val="20"/>
              </w:rPr>
              <w:t xml:space="preserve"> </w:t>
            </w:r>
            <w:r>
              <w:rPr>
                <w:rFonts w:ascii="Verdana"/>
                <w:sz w:val="20"/>
              </w:rPr>
              <w:t>prepare</w:t>
            </w:r>
            <w:r>
              <w:rPr>
                <w:rFonts w:ascii="Verdana"/>
                <w:spacing w:val="-5"/>
                <w:sz w:val="20"/>
              </w:rPr>
              <w:t xml:space="preserve"> </w:t>
            </w:r>
            <w:r>
              <w:rPr>
                <w:rFonts w:ascii="Verdana"/>
                <w:sz w:val="20"/>
              </w:rPr>
              <w:t>a</w:t>
            </w:r>
            <w:r>
              <w:rPr>
                <w:rFonts w:ascii="Verdana"/>
                <w:spacing w:val="21"/>
                <w:w w:val="99"/>
                <w:sz w:val="20"/>
              </w:rPr>
              <w:t xml:space="preserve"> </w:t>
            </w:r>
            <w:r>
              <w:rPr>
                <w:rFonts w:ascii="Verdana"/>
                <w:spacing w:val="-1"/>
                <w:sz w:val="20"/>
              </w:rPr>
              <w:t>discussion</w:t>
            </w:r>
            <w:r>
              <w:rPr>
                <w:rFonts w:ascii="Verdana"/>
                <w:spacing w:val="-9"/>
                <w:sz w:val="20"/>
              </w:rPr>
              <w:t xml:space="preserve"> </w:t>
            </w:r>
            <w:r>
              <w:rPr>
                <w:rFonts w:ascii="Verdana"/>
                <w:sz w:val="20"/>
              </w:rPr>
              <w:t>document</w:t>
            </w:r>
            <w:r>
              <w:rPr>
                <w:rFonts w:ascii="Verdana"/>
                <w:spacing w:val="-9"/>
                <w:sz w:val="20"/>
              </w:rPr>
              <w:t xml:space="preserve"> </w:t>
            </w:r>
            <w:r>
              <w:rPr>
                <w:rFonts w:ascii="Verdana"/>
                <w:spacing w:val="-1"/>
                <w:sz w:val="20"/>
              </w:rPr>
              <w:t>on</w:t>
            </w:r>
            <w:r>
              <w:rPr>
                <w:rFonts w:ascii="Verdana"/>
                <w:spacing w:val="-9"/>
                <w:sz w:val="20"/>
              </w:rPr>
              <w:t xml:space="preserve"> </w:t>
            </w:r>
            <w:r>
              <w:rPr>
                <w:rFonts w:ascii="Verdana"/>
                <w:spacing w:val="-1"/>
                <w:sz w:val="20"/>
              </w:rPr>
              <w:t>NHC</w:t>
            </w:r>
            <w:r>
              <w:rPr>
                <w:rFonts w:ascii="Verdana"/>
                <w:spacing w:val="23"/>
                <w:w w:val="99"/>
                <w:sz w:val="20"/>
              </w:rPr>
              <w:t xml:space="preserve"> </w:t>
            </w:r>
            <w:r>
              <w:rPr>
                <w:rFonts w:ascii="Verdana"/>
                <w:spacing w:val="-1"/>
                <w:sz w:val="20"/>
              </w:rPr>
              <w:t>strategy</w:t>
            </w:r>
            <w:r>
              <w:rPr>
                <w:rFonts w:ascii="Verdana"/>
                <w:spacing w:val="-9"/>
                <w:sz w:val="20"/>
              </w:rPr>
              <w:t xml:space="preserve"> </w:t>
            </w:r>
            <w:r>
              <w:rPr>
                <w:rFonts w:ascii="Verdana"/>
                <w:sz w:val="20"/>
              </w:rPr>
              <w:t>and</w:t>
            </w:r>
            <w:r>
              <w:rPr>
                <w:rFonts w:ascii="Verdana"/>
                <w:spacing w:val="-6"/>
                <w:sz w:val="20"/>
              </w:rPr>
              <w:t xml:space="preserve"> </w:t>
            </w:r>
            <w:r>
              <w:rPr>
                <w:rFonts w:ascii="Verdana"/>
                <w:sz w:val="20"/>
              </w:rPr>
              <w:t>distribute</w:t>
            </w:r>
            <w:r>
              <w:rPr>
                <w:rFonts w:ascii="Verdana"/>
                <w:spacing w:val="-8"/>
                <w:sz w:val="20"/>
              </w:rPr>
              <w:t xml:space="preserve"> </w:t>
            </w:r>
            <w:r>
              <w:rPr>
                <w:rFonts w:ascii="Verdana"/>
                <w:spacing w:val="1"/>
                <w:sz w:val="20"/>
              </w:rPr>
              <w:t>to</w:t>
            </w:r>
            <w:r>
              <w:rPr>
                <w:rFonts w:ascii="Verdana"/>
                <w:spacing w:val="-9"/>
                <w:sz w:val="20"/>
              </w:rPr>
              <w:t xml:space="preserve"> </w:t>
            </w:r>
            <w:r>
              <w:rPr>
                <w:rFonts w:ascii="Verdana"/>
                <w:sz w:val="20"/>
              </w:rPr>
              <w:t>MS</w:t>
            </w:r>
            <w:r>
              <w:rPr>
                <w:rFonts w:ascii="Verdana"/>
                <w:spacing w:val="30"/>
                <w:w w:val="99"/>
                <w:sz w:val="20"/>
              </w:rPr>
              <w:t xml:space="preserve"> </w:t>
            </w:r>
            <w:r>
              <w:rPr>
                <w:rFonts w:ascii="Verdana"/>
                <w:spacing w:val="-1"/>
                <w:sz w:val="20"/>
              </w:rPr>
              <w:t>two</w:t>
            </w:r>
            <w:r>
              <w:rPr>
                <w:rFonts w:ascii="Verdana"/>
                <w:spacing w:val="-9"/>
                <w:sz w:val="20"/>
              </w:rPr>
              <w:t xml:space="preserve"> </w:t>
            </w:r>
            <w:r>
              <w:rPr>
                <w:rFonts w:ascii="Verdana"/>
                <w:sz w:val="20"/>
              </w:rPr>
              <w:t>months</w:t>
            </w:r>
            <w:r>
              <w:rPr>
                <w:rFonts w:ascii="Verdana"/>
                <w:spacing w:val="-9"/>
                <w:sz w:val="20"/>
              </w:rPr>
              <w:t xml:space="preserve"> </w:t>
            </w:r>
            <w:r>
              <w:rPr>
                <w:rFonts w:ascii="Verdana"/>
                <w:spacing w:val="-1"/>
                <w:sz w:val="20"/>
              </w:rPr>
              <w:t>before</w:t>
            </w:r>
            <w:r>
              <w:rPr>
                <w:rFonts w:ascii="Verdana"/>
                <w:spacing w:val="-8"/>
                <w:sz w:val="20"/>
              </w:rPr>
              <w:t xml:space="preserve"> </w:t>
            </w:r>
            <w:r>
              <w:rPr>
                <w:rFonts w:ascii="Verdana"/>
                <w:spacing w:val="-1"/>
                <w:sz w:val="20"/>
              </w:rPr>
              <w:t>strategy</w:t>
            </w:r>
            <w:r>
              <w:rPr>
                <w:rFonts w:ascii="Verdana"/>
                <w:spacing w:val="-6"/>
                <w:sz w:val="20"/>
              </w:rPr>
              <w:t xml:space="preserve"> </w:t>
            </w:r>
            <w:r>
              <w:rPr>
                <w:rFonts w:ascii="Verdana"/>
                <w:sz w:val="20"/>
              </w:rPr>
              <w:t>WS.</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6A61AB1D" w14:textId="77777777" w:rsidR="00E21D9E" w:rsidRDefault="00E21D9E" w:rsidP="00E21D9E">
            <w:pPr>
              <w:pStyle w:val="TableParagraph"/>
              <w:spacing w:line="238" w:lineRule="exact"/>
              <w:ind w:left="382"/>
              <w:rPr>
                <w:rFonts w:ascii="Verdana" w:eastAsia="Verdana" w:hAnsi="Verdana" w:cs="Verdana"/>
                <w:sz w:val="20"/>
                <w:szCs w:val="20"/>
              </w:rPr>
            </w:pPr>
            <w:r>
              <w:rPr>
                <w:rFonts w:ascii="Verdana"/>
                <w:spacing w:val="-2"/>
                <w:sz w:val="20"/>
              </w:rPr>
              <w:t>Chair</w:t>
            </w:r>
          </w:p>
        </w:tc>
        <w:tc>
          <w:tcPr>
            <w:tcW w:w="1277"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FEE6D2C" w14:textId="77777777" w:rsidR="00E21D9E" w:rsidRDefault="00E21D9E" w:rsidP="00E21D9E">
            <w:pPr>
              <w:pStyle w:val="TableParagraph"/>
              <w:spacing w:before="1" w:line="232" w:lineRule="auto"/>
              <w:ind w:left="138" w:right="121" w:hanging="1"/>
              <w:jc w:val="center"/>
              <w:rPr>
                <w:rFonts w:ascii="Verdana" w:eastAsia="Verdana" w:hAnsi="Verdana" w:cs="Verdana"/>
                <w:sz w:val="20"/>
                <w:szCs w:val="20"/>
              </w:rPr>
            </w:pPr>
            <w:r>
              <w:rPr>
                <w:rFonts w:ascii="Verdana"/>
                <w:sz w:val="20"/>
              </w:rPr>
              <w:t>2</w:t>
            </w:r>
            <w:r>
              <w:rPr>
                <w:rFonts w:ascii="Verdana"/>
                <w:spacing w:val="-8"/>
                <w:sz w:val="20"/>
              </w:rPr>
              <w:t xml:space="preserve"> </w:t>
            </w:r>
            <w:r>
              <w:rPr>
                <w:rFonts w:ascii="Verdana"/>
                <w:sz w:val="20"/>
              </w:rPr>
              <w:t>months</w:t>
            </w:r>
            <w:r>
              <w:rPr>
                <w:rFonts w:ascii="Verdana"/>
                <w:spacing w:val="25"/>
                <w:w w:val="99"/>
                <w:sz w:val="20"/>
              </w:rPr>
              <w:t xml:space="preserve"> </w:t>
            </w:r>
            <w:r>
              <w:rPr>
                <w:rFonts w:ascii="Verdana"/>
                <w:sz w:val="20"/>
              </w:rPr>
              <w:t>before</w:t>
            </w:r>
            <w:r>
              <w:rPr>
                <w:rFonts w:ascii="Verdana"/>
                <w:spacing w:val="24"/>
                <w:w w:val="99"/>
                <w:sz w:val="20"/>
              </w:rPr>
              <w:t xml:space="preserve"> </w:t>
            </w:r>
            <w:r>
              <w:rPr>
                <w:rFonts w:ascii="Verdana"/>
                <w:sz w:val="20"/>
              </w:rPr>
              <w:t>strategy</w:t>
            </w:r>
            <w:r>
              <w:rPr>
                <w:rFonts w:ascii="Verdana"/>
                <w:spacing w:val="26"/>
                <w:w w:val="99"/>
                <w:sz w:val="20"/>
              </w:rPr>
              <w:t xml:space="preserve"> </w:t>
            </w:r>
            <w:r>
              <w:rPr>
                <w:rFonts w:ascii="Verdana"/>
                <w:w w:val="95"/>
                <w:sz w:val="20"/>
              </w:rPr>
              <w:t>Workshop</w:t>
            </w:r>
          </w:p>
        </w:tc>
        <w:tc>
          <w:tcPr>
            <w:tcW w:w="2104" w:type="dxa"/>
            <w:tcBorders>
              <w:top w:val="single" w:sz="5" w:space="0" w:color="000000"/>
              <w:left w:val="single" w:sz="5" w:space="0" w:color="000000"/>
              <w:bottom w:val="single" w:sz="5" w:space="0" w:color="000000"/>
              <w:right w:val="single" w:sz="8" w:space="0" w:color="000000"/>
            </w:tcBorders>
            <w:shd w:val="clear" w:color="auto" w:fill="FBE4D5" w:themeFill="accent2" w:themeFillTint="33"/>
          </w:tcPr>
          <w:p w14:paraId="38DF1191" w14:textId="77777777" w:rsidR="00E21D9E" w:rsidRDefault="00E21D9E" w:rsidP="00E21D9E">
            <w:r>
              <w:t>Complete</w:t>
            </w:r>
          </w:p>
        </w:tc>
      </w:tr>
    </w:tbl>
    <w:p w14:paraId="1F200DB4" w14:textId="77777777" w:rsidR="00E21D9E" w:rsidRPr="00B00F89" w:rsidRDefault="00E21D9E" w:rsidP="00E21D9E">
      <w:pPr>
        <w:spacing w:before="60"/>
        <w:ind w:left="111" w:right="836"/>
        <w:jc w:val="center"/>
        <w:rPr>
          <w:rFonts w:ascii="Verdana"/>
          <w:b/>
          <w:spacing w:val="-2"/>
        </w:rPr>
      </w:pPr>
    </w:p>
    <w:tbl>
      <w:tblPr>
        <w:tblpPr w:leftFromText="180" w:rightFromText="180" w:vertAnchor="text" w:horzAnchor="margin" w:tblpXSpec="center" w:tblpY="287"/>
        <w:tblW w:w="10524" w:type="dxa"/>
        <w:tblLayout w:type="fixed"/>
        <w:tblCellMar>
          <w:left w:w="0" w:type="dxa"/>
          <w:right w:w="0" w:type="dxa"/>
        </w:tblCellMar>
        <w:tblLook w:val="01E0" w:firstRow="1" w:lastRow="1" w:firstColumn="1" w:lastColumn="1" w:noHBand="0" w:noVBand="0"/>
      </w:tblPr>
      <w:tblGrid>
        <w:gridCol w:w="1103"/>
        <w:gridCol w:w="1142"/>
        <w:gridCol w:w="4103"/>
        <w:gridCol w:w="1246"/>
        <w:gridCol w:w="1275"/>
        <w:gridCol w:w="1655"/>
      </w:tblGrid>
      <w:tr w:rsidR="00E21D9E" w14:paraId="2C31BAE3" w14:textId="77777777" w:rsidTr="00E21D9E">
        <w:trPr>
          <w:trHeight w:hRule="exact" w:val="779"/>
        </w:trPr>
        <w:tc>
          <w:tcPr>
            <w:tcW w:w="1103" w:type="dxa"/>
            <w:tcBorders>
              <w:top w:val="single" w:sz="5" w:space="0" w:color="000000"/>
              <w:left w:val="single" w:sz="5" w:space="0" w:color="000000"/>
              <w:bottom w:val="single" w:sz="5" w:space="0" w:color="000000"/>
              <w:right w:val="single" w:sz="5" w:space="0" w:color="000000"/>
            </w:tcBorders>
            <w:shd w:val="clear" w:color="auto" w:fill="FFFFCC"/>
          </w:tcPr>
          <w:p w14:paraId="2BBA7BF9" w14:textId="77777777" w:rsidR="00E21D9E" w:rsidRDefault="00E21D9E" w:rsidP="00E21D9E">
            <w:pPr>
              <w:pStyle w:val="TableParagraph"/>
              <w:spacing w:line="266" w:lineRule="exact"/>
              <w:ind w:left="210"/>
              <w:rPr>
                <w:rFonts w:ascii="Calibri" w:eastAsia="Calibri" w:hAnsi="Calibri" w:cs="Calibri"/>
              </w:rPr>
            </w:pPr>
            <w:r>
              <w:rPr>
                <w:rFonts w:ascii="Calibri"/>
                <w:b/>
                <w:color w:val="FF0000"/>
                <w:spacing w:val="-1"/>
              </w:rPr>
              <w:t>No.</w:t>
            </w:r>
          </w:p>
        </w:tc>
        <w:tc>
          <w:tcPr>
            <w:tcW w:w="1142" w:type="dxa"/>
            <w:tcBorders>
              <w:top w:val="single" w:sz="5" w:space="0" w:color="000000"/>
              <w:left w:val="single" w:sz="5" w:space="0" w:color="000000"/>
              <w:bottom w:val="single" w:sz="5" w:space="0" w:color="000000"/>
              <w:right w:val="single" w:sz="5" w:space="0" w:color="000000"/>
            </w:tcBorders>
            <w:shd w:val="clear" w:color="auto" w:fill="FFFFCC"/>
          </w:tcPr>
          <w:p w14:paraId="2C32C12C" w14:textId="77777777" w:rsidR="00E21D9E" w:rsidRDefault="00E21D9E" w:rsidP="00E21D9E">
            <w:pPr>
              <w:pStyle w:val="TableParagraph"/>
              <w:spacing w:line="235" w:lineRule="auto"/>
              <w:ind w:left="334" w:right="236" w:hanging="137"/>
              <w:rPr>
                <w:rFonts w:ascii="Calibri" w:eastAsia="Calibri" w:hAnsi="Calibri" w:cs="Calibri"/>
              </w:rPr>
            </w:pPr>
            <w:r>
              <w:rPr>
                <w:rFonts w:ascii="Calibri"/>
                <w:b/>
                <w:color w:val="FF0000"/>
                <w:spacing w:val="-1"/>
              </w:rPr>
              <w:t>Agenda</w:t>
            </w:r>
            <w:r>
              <w:rPr>
                <w:rFonts w:ascii="Calibri"/>
                <w:b/>
                <w:color w:val="FF0000"/>
                <w:spacing w:val="23"/>
              </w:rPr>
              <w:t xml:space="preserve"> </w:t>
            </w:r>
            <w:r>
              <w:rPr>
                <w:rFonts w:ascii="Calibri"/>
                <w:b/>
                <w:color w:val="FF0000"/>
              </w:rPr>
              <w:t>item</w:t>
            </w:r>
          </w:p>
        </w:tc>
        <w:tc>
          <w:tcPr>
            <w:tcW w:w="4103" w:type="dxa"/>
            <w:tcBorders>
              <w:top w:val="single" w:sz="5" w:space="0" w:color="000000"/>
              <w:left w:val="single" w:sz="5" w:space="0" w:color="000000"/>
              <w:bottom w:val="single" w:sz="5" w:space="0" w:color="000000"/>
              <w:right w:val="single" w:sz="5" w:space="0" w:color="000000"/>
            </w:tcBorders>
            <w:shd w:val="clear" w:color="auto" w:fill="FFFFCC"/>
          </w:tcPr>
          <w:p w14:paraId="322973ED" w14:textId="77777777" w:rsidR="00E21D9E" w:rsidRDefault="00E21D9E" w:rsidP="00E21D9E">
            <w:pPr>
              <w:pStyle w:val="TableParagraph"/>
              <w:spacing w:before="10"/>
              <w:rPr>
                <w:rFonts w:ascii="Calibri" w:eastAsia="Calibri" w:hAnsi="Calibri" w:cs="Calibri"/>
                <w:b/>
                <w:bCs/>
                <w:sz w:val="21"/>
                <w:szCs w:val="21"/>
              </w:rPr>
            </w:pPr>
          </w:p>
          <w:p w14:paraId="7B5114C0" w14:textId="77777777" w:rsidR="00E21D9E" w:rsidRDefault="00E21D9E" w:rsidP="00E21D9E">
            <w:pPr>
              <w:pStyle w:val="TableParagraph"/>
              <w:ind w:left="1223"/>
              <w:rPr>
                <w:rFonts w:ascii="Calibri" w:eastAsia="Calibri" w:hAnsi="Calibri" w:cs="Calibri"/>
              </w:rPr>
            </w:pPr>
            <w:r>
              <w:rPr>
                <w:rFonts w:ascii="Calibri"/>
                <w:b/>
                <w:color w:val="FF0000"/>
                <w:spacing w:val="-1"/>
              </w:rPr>
              <w:t>Permanent</w:t>
            </w:r>
            <w:r>
              <w:rPr>
                <w:rFonts w:ascii="Calibri"/>
                <w:b/>
                <w:color w:val="FF0000"/>
              </w:rPr>
              <w:t xml:space="preserve"> </w:t>
            </w:r>
            <w:r>
              <w:rPr>
                <w:rFonts w:ascii="Calibri"/>
                <w:b/>
                <w:color w:val="FF0000"/>
                <w:spacing w:val="-1"/>
              </w:rPr>
              <w:t>Action</w:t>
            </w:r>
          </w:p>
        </w:tc>
        <w:tc>
          <w:tcPr>
            <w:tcW w:w="1246" w:type="dxa"/>
            <w:tcBorders>
              <w:top w:val="single" w:sz="5" w:space="0" w:color="000000"/>
              <w:left w:val="single" w:sz="5" w:space="0" w:color="000000"/>
              <w:bottom w:val="single" w:sz="5" w:space="0" w:color="000000"/>
              <w:right w:val="single" w:sz="5" w:space="0" w:color="000000"/>
            </w:tcBorders>
            <w:shd w:val="clear" w:color="auto" w:fill="FFFFCC"/>
          </w:tcPr>
          <w:p w14:paraId="7095F8CB" w14:textId="77777777" w:rsidR="00E21D9E" w:rsidRDefault="00E21D9E" w:rsidP="00E21D9E">
            <w:pPr>
              <w:pStyle w:val="TableParagraph"/>
              <w:spacing w:before="10"/>
              <w:rPr>
                <w:rFonts w:ascii="Calibri" w:eastAsia="Calibri" w:hAnsi="Calibri" w:cs="Calibri"/>
                <w:b/>
                <w:bCs/>
                <w:sz w:val="21"/>
                <w:szCs w:val="21"/>
              </w:rPr>
            </w:pPr>
          </w:p>
          <w:p w14:paraId="44766514" w14:textId="77777777" w:rsidR="00E21D9E" w:rsidRDefault="00E21D9E" w:rsidP="00E21D9E">
            <w:pPr>
              <w:pStyle w:val="TableParagraph"/>
              <w:ind w:left="73"/>
              <w:rPr>
                <w:rFonts w:ascii="Calibri" w:eastAsia="Calibri" w:hAnsi="Calibri" w:cs="Calibri"/>
              </w:rPr>
            </w:pPr>
            <w:r>
              <w:rPr>
                <w:rFonts w:ascii="Calibri"/>
                <w:b/>
                <w:color w:val="FF0000"/>
                <w:spacing w:val="-1"/>
              </w:rPr>
              <w:t>Responsible</w:t>
            </w:r>
          </w:p>
        </w:tc>
        <w:tc>
          <w:tcPr>
            <w:tcW w:w="1275" w:type="dxa"/>
            <w:tcBorders>
              <w:top w:val="single" w:sz="5" w:space="0" w:color="000000"/>
              <w:left w:val="single" w:sz="5" w:space="0" w:color="000000"/>
              <w:bottom w:val="single" w:sz="5" w:space="0" w:color="000000"/>
              <w:right w:val="single" w:sz="5" w:space="0" w:color="000000"/>
            </w:tcBorders>
            <w:shd w:val="clear" w:color="auto" w:fill="FFFFCC"/>
          </w:tcPr>
          <w:p w14:paraId="0D10884F" w14:textId="77777777" w:rsidR="00E21D9E" w:rsidRDefault="00E21D9E" w:rsidP="00E21D9E">
            <w:pPr>
              <w:pStyle w:val="TableParagraph"/>
              <w:spacing w:before="10"/>
              <w:rPr>
                <w:rFonts w:ascii="Calibri" w:eastAsia="Calibri" w:hAnsi="Calibri" w:cs="Calibri"/>
                <w:b/>
                <w:bCs/>
                <w:sz w:val="21"/>
                <w:szCs w:val="21"/>
              </w:rPr>
            </w:pPr>
          </w:p>
          <w:p w14:paraId="4E4A0295" w14:textId="77777777" w:rsidR="00E21D9E" w:rsidRDefault="00E21D9E" w:rsidP="00E21D9E">
            <w:pPr>
              <w:pStyle w:val="TableParagraph"/>
              <w:ind w:left="411"/>
              <w:rPr>
                <w:rFonts w:ascii="Calibri" w:eastAsia="Calibri" w:hAnsi="Calibri" w:cs="Calibri"/>
              </w:rPr>
            </w:pPr>
            <w:r>
              <w:rPr>
                <w:rFonts w:ascii="Calibri"/>
                <w:b/>
                <w:color w:val="FF0000"/>
              </w:rPr>
              <w:t>Time</w:t>
            </w:r>
          </w:p>
        </w:tc>
        <w:tc>
          <w:tcPr>
            <w:tcW w:w="1655" w:type="dxa"/>
            <w:tcBorders>
              <w:top w:val="single" w:sz="5" w:space="0" w:color="000000"/>
              <w:left w:val="single" w:sz="5" w:space="0" w:color="000000"/>
              <w:bottom w:val="single" w:sz="5" w:space="0" w:color="000000"/>
              <w:right w:val="single" w:sz="5" w:space="0" w:color="000000"/>
            </w:tcBorders>
            <w:shd w:val="clear" w:color="auto" w:fill="FFFFCC"/>
          </w:tcPr>
          <w:p w14:paraId="0851FDB3" w14:textId="77777777" w:rsidR="00E21D9E" w:rsidRDefault="00E21D9E" w:rsidP="00E21D9E">
            <w:pPr>
              <w:pStyle w:val="TableParagraph"/>
              <w:spacing w:before="10"/>
              <w:rPr>
                <w:rFonts w:ascii="Calibri" w:eastAsia="Calibri" w:hAnsi="Calibri" w:cs="Calibri"/>
                <w:b/>
                <w:bCs/>
                <w:sz w:val="21"/>
                <w:szCs w:val="21"/>
              </w:rPr>
            </w:pPr>
          </w:p>
          <w:p w14:paraId="4C7E8143" w14:textId="77777777" w:rsidR="00E21D9E" w:rsidRDefault="00E21D9E" w:rsidP="00E21D9E">
            <w:pPr>
              <w:pStyle w:val="TableParagraph"/>
              <w:ind w:left="361"/>
              <w:rPr>
                <w:rFonts w:ascii="Calibri" w:eastAsia="Calibri" w:hAnsi="Calibri" w:cs="Calibri"/>
              </w:rPr>
            </w:pPr>
            <w:r>
              <w:rPr>
                <w:rFonts w:ascii="Calibri"/>
                <w:b/>
                <w:color w:val="FF0000"/>
                <w:spacing w:val="-1"/>
              </w:rPr>
              <w:t>Remark</w:t>
            </w:r>
          </w:p>
        </w:tc>
      </w:tr>
      <w:tr w:rsidR="00E21D9E" w14:paraId="287D7AA4" w14:textId="77777777" w:rsidTr="00E21D9E">
        <w:trPr>
          <w:trHeight w:hRule="exact" w:val="1138"/>
        </w:trPr>
        <w:tc>
          <w:tcPr>
            <w:tcW w:w="1103"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0ADB5E40" w14:textId="77777777" w:rsidR="00E21D9E" w:rsidRDefault="00E21D9E" w:rsidP="00E21D9E">
            <w:pPr>
              <w:pStyle w:val="TableParagraph"/>
              <w:spacing w:line="240" w:lineRule="exact"/>
              <w:ind w:left="249"/>
              <w:rPr>
                <w:rFonts w:ascii="Verdana" w:eastAsia="Verdana" w:hAnsi="Verdana" w:cs="Verdana"/>
                <w:sz w:val="20"/>
                <w:szCs w:val="20"/>
              </w:rPr>
            </w:pPr>
            <w:r>
              <w:rPr>
                <w:rFonts w:ascii="Verdana"/>
                <w:spacing w:val="-1"/>
                <w:sz w:val="20"/>
              </w:rPr>
              <w:t>P1</w:t>
            </w:r>
          </w:p>
        </w:tc>
        <w:tc>
          <w:tcPr>
            <w:tcW w:w="1142"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1CBB712E" w14:textId="77777777" w:rsidR="00E21D9E" w:rsidRDefault="00E21D9E" w:rsidP="00E21D9E">
            <w:pPr>
              <w:pStyle w:val="TableParagraph"/>
              <w:spacing w:before="5" w:line="238" w:lineRule="exact"/>
              <w:ind w:left="-4" w:right="441"/>
              <w:rPr>
                <w:rFonts w:ascii="Verdana" w:eastAsia="Verdana" w:hAnsi="Verdana" w:cs="Verdana"/>
                <w:sz w:val="20"/>
                <w:szCs w:val="20"/>
              </w:rPr>
            </w:pPr>
            <w:r>
              <w:rPr>
                <w:rFonts w:ascii="Verdana"/>
                <w:spacing w:val="-1"/>
                <w:w w:val="95"/>
                <w:sz w:val="20"/>
              </w:rPr>
              <w:t>NHC63</w:t>
            </w:r>
            <w:r>
              <w:rPr>
                <w:rFonts w:ascii="Verdana"/>
                <w:spacing w:val="22"/>
                <w:w w:val="99"/>
                <w:sz w:val="20"/>
              </w:rPr>
              <w:t xml:space="preserve"> </w:t>
            </w:r>
            <w:r>
              <w:rPr>
                <w:rFonts w:ascii="Verdana"/>
                <w:sz w:val="20"/>
              </w:rPr>
              <w:t>D.6</w:t>
            </w:r>
          </w:p>
        </w:tc>
        <w:tc>
          <w:tcPr>
            <w:tcW w:w="4103"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5DF1A077" w14:textId="77777777" w:rsidR="00E21D9E" w:rsidRDefault="00E21D9E" w:rsidP="00E21D9E">
            <w:pPr>
              <w:pStyle w:val="TableParagraph"/>
              <w:spacing w:line="244" w:lineRule="auto"/>
              <w:ind w:left="375" w:right="579"/>
              <w:rPr>
                <w:rFonts w:ascii="Verdana" w:eastAsia="Verdana" w:hAnsi="Verdana" w:cs="Verdana"/>
                <w:sz w:val="20"/>
                <w:szCs w:val="20"/>
              </w:rPr>
            </w:pPr>
            <w:r>
              <w:rPr>
                <w:rFonts w:ascii="Verdana" w:eastAsia="Verdana" w:hAnsi="Verdana" w:cs="Verdana"/>
                <w:spacing w:val="-1"/>
                <w:sz w:val="20"/>
                <w:szCs w:val="20"/>
              </w:rPr>
              <w:t>To</w:t>
            </w:r>
            <w:r>
              <w:rPr>
                <w:rFonts w:ascii="Verdana" w:eastAsia="Verdana" w:hAnsi="Verdana" w:cs="Verdana"/>
                <w:spacing w:val="-13"/>
                <w:sz w:val="20"/>
                <w:szCs w:val="20"/>
              </w:rPr>
              <w:t xml:space="preserve"> </w:t>
            </w:r>
            <w:r>
              <w:rPr>
                <w:rFonts w:ascii="Verdana" w:eastAsia="Verdana" w:hAnsi="Verdana" w:cs="Verdana"/>
                <w:sz w:val="20"/>
                <w:szCs w:val="20"/>
              </w:rPr>
              <w:t>consider</w:t>
            </w:r>
            <w:r>
              <w:rPr>
                <w:rFonts w:ascii="Verdana" w:eastAsia="Verdana" w:hAnsi="Verdana" w:cs="Verdana"/>
                <w:spacing w:val="-18"/>
                <w:sz w:val="20"/>
                <w:szCs w:val="20"/>
              </w:rPr>
              <w:t xml:space="preserve"> </w:t>
            </w:r>
            <w:r>
              <w:rPr>
                <w:rFonts w:ascii="Verdana" w:eastAsia="Verdana" w:hAnsi="Verdana" w:cs="Verdana"/>
                <w:sz w:val="20"/>
                <w:szCs w:val="20"/>
              </w:rPr>
              <w:t>inviting</w:t>
            </w:r>
            <w:r>
              <w:rPr>
                <w:rFonts w:ascii="Verdana" w:eastAsia="Verdana" w:hAnsi="Verdana" w:cs="Verdana"/>
                <w:spacing w:val="-14"/>
                <w:sz w:val="20"/>
                <w:szCs w:val="20"/>
              </w:rPr>
              <w:t xml:space="preserve"> </w:t>
            </w:r>
            <w:r>
              <w:rPr>
                <w:rFonts w:ascii="Verdana" w:eastAsia="Verdana" w:hAnsi="Verdana" w:cs="Verdana"/>
                <w:sz w:val="20"/>
                <w:szCs w:val="20"/>
              </w:rPr>
              <w:t>employees</w:t>
            </w:r>
            <w:r>
              <w:rPr>
                <w:rFonts w:ascii="Verdana" w:eastAsia="Verdana" w:hAnsi="Verdana" w:cs="Verdana"/>
                <w:spacing w:val="27"/>
                <w:w w:val="99"/>
                <w:sz w:val="20"/>
                <w:szCs w:val="20"/>
              </w:rPr>
              <w:t xml:space="preserve"> </w:t>
            </w:r>
            <w:r>
              <w:rPr>
                <w:rFonts w:ascii="Verdana" w:eastAsia="Verdana" w:hAnsi="Verdana" w:cs="Verdana"/>
                <w:spacing w:val="-1"/>
                <w:sz w:val="20"/>
                <w:szCs w:val="20"/>
              </w:rPr>
              <w:t>from</w:t>
            </w:r>
            <w:r>
              <w:rPr>
                <w:rFonts w:ascii="Verdana" w:eastAsia="Verdana" w:hAnsi="Verdana" w:cs="Verdana"/>
                <w:spacing w:val="-12"/>
                <w:sz w:val="20"/>
                <w:szCs w:val="20"/>
              </w:rPr>
              <w:t xml:space="preserve"> </w:t>
            </w:r>
            <w:r>
              <w:rPr>
                <w:rFonts w:ascii="Verdana" w:eastAsia="Verdana" w:hAnsi="Verdana" w:cs="Verdana"/>
                <w:spacing w:val="1"/>
                <w:sz w:val="20"/>
                <w:szCs w:val="20"/>
              </w:rPr>
              <w:t>other</w:t>
            </w:r>
            <w:r>
              <w:rPr>
                <w:rFonts w:ascii="Verdana" w:eastAsia="Verdana" w:hAnsi="Verdana" w:cs="Verdana"/>
                <w:spacing w:val="-11"/>
                <w:sz w:val="20"/>
                <w:szCs w:val="20"/>
              </w:rPr>
              <w:t xml:space="preserve"> </w:t>
            </w:r>
            <w:r>
              <w:rPr>
                <w:rFonts w:ascii="Verdana" w:eastAsia="Verdana" w:hAnsi="Verdana" w:cs="Verdana"/>
                <w:spacing w:val="-1"/>
                <w:sz w:val="20"/>
                <w:szCs w:val="20"/>
              </w:rPr>
              <w:t>HO’s</w:t>
            </w:r>
            <w:r>
              <w:rPr>
                <w:rFonts w:ascii="Verdana" w:eastAsia="Verdana" w:hAnsi="Verdana" w:cs="Verdana"/>
                <w:spacing w:val="-13"/>
                <w:sz w:val="20"/>
                <w:szCs w:val="20"/>
              </w:rPr>
              <w:t xml:space="preserve"> </w:t>
            </w:r>
            <w:r>
              <w:rPr>
                <w:rFonts w:ascii="Verdana" w:eastAsia="Verdana" w:hAnsi="Verdana" w:cs="Verdana"/>
                <w:spacing w:val="1"/>
                <w:sz w:val="20"/>
                <w:szCs w:val="20"/>
              </w:rPr>
              <w:t>to</w:t>
            </w:r>
            <w:r>
              <w:rPr>
                <w:rFonts w:ascii="Verdana" w:eastAsia="Verdana" w:hAnsi="Verdana" w:cs="Verdana"/>
                <w:spacing w:val="-8"/>
                <w:sz w:val="20"/>
                <w:szCs w:val="20"/>
              </w:rPr>
              <w:t xml:space="preserve"> </w:t>
            </w:r>
            <w:r>
              <w:rPr>
                <w:rFonts w:ascii="Verdana" w:eastAsia="Verdana" w:hAnsi="Verdana" w:cs="Verdana"/>
                <w:sz w:val="20"/>
                <w:szCs w:val="20"/>
              </w:rPr>
              <w:t>national</w:t>
            </w:r>
            <w:r>
              <w:rPr>
                <w:rFonts w:ascii="Verdana" w:eastAsia="Verdana" w:hAnsi="Verdana" w:cs="Verdana"/>
                <w:spacing w:val="30"/>
                <w:w w:val="99"/>
                <w:sz w:val="20"/>
                <w:szCs w:val="20"/>
              </w:rPr>
              <w:t xml:space="preserve"> </w:t>
            </w:r>
            <w:r>
              <w:rPr>
                <w:rFonts w:ascii="Verdana" w:eastAsia="Verdana" w:hAnsi="Verdana" w:cs="Verdana"/>
                <w:sz w:val="20"/>
                <w:szCs w:val="20"/>
              </w:rPr>
              <w:t>Hydrographic</w:t>
            </w:r>
            <w:r>
              <w:rPr>
                <w:rFonts w:ascii="Verdana" w:eastAsia="Verdana" w:hAnsi="Verdana" w:cs="Verdana"/>
                <w:spacing w:val="-28"/>
                <w:sz w:val="20"/>
                <w:szCs w:val="20"/>
              </w:rPr>
              <w:t xml:space="preserve"> </w:t>
            </w:r>
            <w:r>
              <w:rPr>
                <w:rFonts w:ascii="Verdana" w:eastAsia="Verdana" w:hAnsi="Verdana" w:cs="Verdana"/>
                <w:sz w:val="20"/>
                <w:szCs w:val="20"/>
              </w:rPr>
              <w:t>and</w:t>
            </w:r>
            <w:r>
              <w:rPr>
                <w:rFonts w:ascii="Verdana" w:eastAsia="Verdana" w:hAnsi="Verdana" w:cs="Verdana"/>
                <w:spacing w:val="-19"/>
                <w:sz w:val="20"/>
                <w:szCs w:val="20"/>
              </w:rPr>
              <w:t xml:space="preserve"> </w:t>
            </w:r>
            <w:r>
              <w:rPr>
                <w:rFonts w:ascii="Verdana" w:eastAsia="Verdana" w:hAnsi="Verdana" w:cs="Verdana"/>
                <w:sz w:val="20"/>
                <w:szCs w:val="20"/>
              </w:rPr>
              <w:t>Cartographic</w:t>
            </w:r>
            <w:r>
              <w:rPr>
                <w:rFonts w:ascii="Verdana" w:eastAsia="Verdana" w:hAnsi="Verdana" w:cs="Verdana"/>
                <w:spacing w:val="30"/>
                <w:w w:val="99"/>
                <w:sz w:val="20"/>
                <w:szCs w:val="20"/>
              </w:rPr>
              <w:t xml:space="preserve"> </w:t>
            </w:r>
            <w:r>
              <w:rPr>
                <w:rFonts w:ascii="Verdana" w:eastAsia="Verdana" w:hAnsi="Verdana" w:cs="Verdana"/>
                <w:spacing w:val="-1"/>
                <w:sz w:val="20"/>
                <w:szCs w:val="20"/>
              </w:rPr>
              <w:t>courses</w:t>
            </w:r>
            <w:r>
              <w:rPr>
                <w:rFonts w:ascii="Verdana" w:eastAsia="Verdana" w:hAnsi="Verdana" w:cs="Verdana"/>
                <w:spacing w:val="-21"/>
                <w:sz w:val="20"/>
                <w:szCs w:val="20"/>
              </w:rPr>
              <w:t xml:space="preserve"> </w:t>
            </w:r>
            <w:r>
              <w:rPr>
                <w:rFonts w:ascii="Verdana" w:eastAsia="Verdana" w:hAnsi="Verdana" w:cs="Verdana"/>
                <w:sz w:val="20"/>
                <w:szCs w:val="20"/>
              </w:rPr>
              <w:t>when</w:t>
            </w:r>
            <w:r>
              <w:rPr>
                <w:rFonts w:ascii="Verdana" w:eastAsia="Verdana" w:hAnsi="Verdana" w:cs="Verdana"/>
                <w:spacing w:val="-18"/>
                <w:sz w:val="20"/>
                <w:szCs w:val="20"/>
              </w:rPr>
              <w:t xml:space="preserve"> </w:t>
            </w:r>
            <w:r>
              <w:rPr>
                <w:rFonts w:ascii="Verdana" w:eastAsia="Verdana" w:hAnsi="Verdana" w:cs="Verdana"/>
                <w:sz w:val="20"/>
                <w:szCs w:val="20"/>
              </w:rPr>
              <w:t>appropriate.</w:t>
            </w:r>
          </w:p>
        </w:tc>
        <w:tc>
          <w:tcPr>
            <w:tcW w:w="1246"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19A5DC42" w14:textId="77777777" w:rsidR="00E21D9E" w:rsidRDefault="00E21D9E" w:rsidP="00E21D9E">
            <w:pPr>
              <w:pStyle w:val="TableParagraph"/>
              <w:spacing w:line="240" w:lineRule="exact"/>
              <w:ind w:left="313"/>
              <w:rPr>
                <w:rFonts w:ascii="Verdana" w:eastAsia="Verdana" w:hAnsi="Verdana" w:cs="Verdana"/>
                <w:sz w:val="20"/>
                <w:szCs w:val="20"/>
              </w:rPr>
            </w:pPr>
            <w:r>
              <w:rPr>
                <w:rFonts w:ascii="Verdana"/>
                <w:sz w:val="20"/>
              </w:rPr>
              <w:t>All</w:t>
            </w:r>
            <w:r>
              <w:rPr>
                <w:rFonts w:ascii="Verdana"/>
                <w:spacing w:val="-6"/>
                <w:sz w:val="20"/>
              </w:rPr>
              <w:t xml:space="preserve"> </w:t>
            </w:r>
            <w:r>
              <w:rPr>
                <w:rFonts w:ascii="Verdana"/>
                <w:sz w:val="20"/>
              </w:rPr>
              <w:t>MS</w:t>
            </w:r>
          </w:p>
        </w:tc>
        <w:tc>
          <w:tcPr>
            <w:tcW w:w="127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0AFFA074" w14:textId="77777777" w:rsidR="00E21D9E" w:rsidRDefault="00E21D9E" w:rsidP="00E21D9E">
            <w:pPr>
              <w:pStyle w:val="TableParagraph"/>
              <w:spacing w:line="240" w:lineRule="exact"/>
              <w:ind w:left="92"/>
              <w:rPr>
                <w:rFonts w:ascii="Verdana" w:eastAsia="Verdana" w:hAnsi="Verdana" w:cs="Verdana"/>
                <w:sz w:val="20"/>
                <w:szCs w:val="20"/>
              </w:rPr>
            </w:pPr>
            <w:r>
              <w:rPr>
                <w:rFonts w:ascii="Verdana"/>
                <w:sz w:val="20"/>
              </w:rPr>
              <w:t>Permanent</w:t>
            </w:r>
          </w:p>
        </w:tc>
        <w:tc>
          <w:tcPr>
            <w:tcW w:w="165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0BBB38C4" w14:textId="77777777" w:rsidR="00E21D9E" w:rsidRDefault="00E21D9E" w:rsidP="00E21D9E">
            <w:r>
              <w:t xml:space="preserve"> Can be removed</w:t>
            </w:r>
          </w:p>
        </w:tc>
      </w:tr>
      <w:tr w:rsidR="00E21D9E" w14:paraId="0804E923" w14:textId="77777777" w:rsidTr="00E21D9E">
        <w:trPr>
          <w:trHeight w:hRule="exact" w:val="1126"/>
        </w:trPr>
        <w:tc>
          <w:tcPr>
            <w:tcW w:w="1103" w:type="dxa"/>
            <w:tcBorders>
              <w:top w:val="single" w:sz="5" w:space="0" w:color="000000"/>
              <w:left w:val="single" w:sz="5" w:space="0" w:color="000000"/>
              <w:bottom w:val="single" w:sz="5" w:space="0" w:color="000000"/>
              <w:right w:val="single" w:sz="5" w:space="0" w:color="000000"/>
            </w:tcBorders>
          </w:tcPr>
          <w:p w14:paraId="70D6AB55" w14:textId="77777777" w:rsidR="00E21D9E" w:rsidRDefault="00E21D9E" w:rsidP="00E21D9E">
            <w:pPr>
              <w:pStyle w:val="TableParagraph"/>
              <w:spacing w:line="238" w:lineRule="exact"/>
              <w:ind w:left="249"/>
              <w:rPr>
                <w:rFonts w:ascii="Verdana" w:eastAsia="Verdana" w:hAnsi="Verdana" w:cs="Verdana"/>
                <w:sz w:val="20"/>
                <w:szCs w:val="20"/>
              </w:rPr>
            </w:pPr>
            <w:r>
              <w:rPr>
                <w:rFonts w:ascii="Verdana"/>
                <w:spacing w:val="-1"/>
                <w:sz w:val="20"/>
              </w:rPr>
              <w:t>P2</w:t>
            </w:r>
          </w:p>
        </w:tc>
        <w:tc>
          <w:tcPr>
            <w:tcW w:w="1142" w:type="dxa"/>
            <w:tcBorders>
              <w:top w:val="single" w:sz="5" w:space="0" w:color="000000"/>
              <w:left w:val="single" w:sz="5" w:space="0" w:color="000000"/>
              <w:bottom w:val="single" w:sz="5" w:space="0" w:color="000000"/>
              <w:right w:val="single" w:sz="5" w:space="0" w:color="000000"/>
            </w:tcBorders>
          </w:tcPr>
          <w:p w14:paraId="7677E033" w14:textId="77777777" w:rsidR="00E21D9E" w:rsidRDefault="00E21D9E" w:rsidP="00E21D9E">
            <w:pPr>
              <w:pStyle w:val="TableParagraph"/>
              <w:spacing w:before="7" w:line="236" w:lineRule="exact"/>
              <w:ind w:left="-4" w:right="441"/>
              <w:rPr>
                <w:rFonts w:ascii="Verdana" w:eastAsia="Verdana" w:hAnsi="Verdana" w:cs="Verdana"/>
                <w:sz w:val="20"/>
                <w:szCs w:val="20"/>
              </w:rPr>
            </w:pPr>
            <w:r>
              <w:rPr>
                <w:rFonts w:ascii="Verdana"/>
                <w:spacing w:val="-1"/>
                <w:w w:val="95"/>
                <w:sz w:val="20"/>
              </w:rPr>
              <w:t>NHC63</w:t>
            </w:r>
            <w:r>
              <w:rPr>
                <w:rFonts w:ascii="Verdana"/>
                <w:spacing w:val="22"/>
                <w:w w:val="99"/>
                <w:sz w:val="20"/>
              </w:rPr>
              <w:t xml:space="preserve"> </w:t>
            </w:r>
            <w:r>
              <w:rPr>
                <w:rFonts w:ascii="Verdana"/>
                <w:sz w:val="20"/>
              </w:rPr>
              <w:t>D.3</w:t>
            </w:r>
          </w:p>
        </w:tc>
        <w:tc>
          <w:tcPr>
            <w:tcW w:w="4103" w:type="dxa"/>
            <w:tcBorders>
              <w:top w:val="single" w:sz="5" w:space="0" w:color="000000"/>
              <w:left w:val="single" w:sz="5" w:space="0" w:color="000000"/>
              <w:bottom w:val="single" w:sz="5" w:space="0" w:color="000000"/>
              <w:right w:val="single" w:sz="5" w:space="0" w:color="000000"/>
            </w:tcBorders>
          </w:tcPr>
          <w:p w14:paraId="6FE0FC56" w14:textId="77777777" w:rsidR="00E21D9E" w:rsidRDefault="00E21D9E" w:rsidP="00E21D9E">
            <w:pPr>
              <w:pStyle w:val="TableParagraph"/>
              <w:spacing w:line="241" w:lineRule="auto"/>
              <w:ind w:left="375" w:right="982"/>
              <w:rPr>
                <w:rFonts w:ascii="Verdana" w:eastAsia="Verdana" w:hAnsi="Verdana" w:cs="Verdana"/>
                <w:sz w:val="20"/>
                <w:szCs w:val="20"/>
              </w:rPr>
            </w:pPr>
            <w:r>
              <w:rPr>
                <w:rFonts w:ascii="Verdana"/>
                <w:spacing w:val="-1"/>
                <w:sz w:val="20"/>
              </w:rPr>
              <w:t>To</w:t>
            </w:r>
            <w:r>
              <w:rPr>
                <w:rFonts w:ascii="Verdana"/>
                <w:spacing w:val="-9"/>
                <w:sz w:val="20"/>
              </w:rPr>
              <w:t xml:space="preserve"> </w:t>
            </w:r>
            <w:r>
              <w:rPr>
                <w:rFonts w:ascii="Verdana"/>
                <w:sz w:val="20"/>
              </w:rPr>
              <w:t>report</w:t>
            </w:r>
            <w:r>
              <w:rPr>
                <w:rFonts w:ascii="Verdana"/>
                <w:spacing w:val="-11"/>
                <w:sz w:val="20"/>
              </w:rPr>
              <w:t xml:space="preserve"> </w:t>
            </w:r>
            <w:r>
              <w:rPr>
                <w:rFonts w:ascii="Verdana"/>
                <w:sz w:val="20"/>
              </w:rPr>
              <w:t>status</w:t>
            </w:r>
            <w:r>
              <w:rPr>
                <w:rFonts w:ascii="Verdana"/>
                <w:spacing w:val="-15"/>
                <w:sz w:val="20"/>
              </w:rPr>
              <w:t xml:space="preserve"> </w:t>
            </w:r>
            <w:r>
              <w:rPr>
                <w:rFonts w:ascii="Verdana"/>
                <w:sz w:val="20"/>
              </w:rPr>
              <w:t>and</w:t>
            </w:r>
            <w:r>
              <w:rPr>
                <w:rFonts w:ascii="Verdana"/>
                <w:spacing w:val="25"/>
                <w:w w:val="99"/>
                <w:sz w:val="20"/>
              </w:rPr>
              <w:t xml:space="preserve"> </w:t>
            </w:r>
            <w:r>
              <w:rPr>
                <w:rFonts w:ascii="Verdana"/>
                <w:sz w:val="20"/>
              </w:rPr>
              <w:t>developments</w:t>
            </w:r>
            <w:r>
              <w:rPr>
                <w:rFonts w:ascii="Verdana"/>
                <w:spacing w:val="-28"/>
                <w:sz w:val="20"/>
              </w:rPr>
              <w:t xml:space="preserve"> </w:t>
            </w:r>
            <w:r>
              <w:rPr>
                <w:rFonts w:ascii="Verdana"/>
                <w:spacing w:val="1"/>
                <w:sz w:val="20"/>
              </w:rPr>
              <w:t>under</w:t>
            </w:r>
            <w:r>
              <w:rPr>
                <w:rFonts w:ascii="Verdana"/>
                <w:spacing w:val="-21"/>
                <w:sz w:val="20"/>
              </w:rPr>
              <w:t xml:space="preserve"> </w:t>
            </w:r>
            <w:r>
              <w:rPr>
                <w:rFonts w:ascii="Verdana"/>
                <w:spacing w:val="1"/>
                <w:sz w:val="20"/>
              </w:rPr>
              <w:t>S-100</w:t>
            </w:r>
            <w:r>
              <w:rPr>
                <w:rFonts w:ascii="Verdana"/>
                <w:spacing w:val="28"/>
                <w:w w:val="99"/>
                <w:sz w:val="20"/>
              </w:rPr>
              <w:t xml:space="preserve"> </w:t>
            </w:r>
            <w:r>
              <w:rPr>
                <w:rFonts w:ascii="Verdana"/>
                <w:sz w:val="20"/>
              </w:rPr>
              <w:t>(under</w:t>
            </w:r>
            <w:r>
              <w:rPr>
                <w:rFonts w:ascii="Verdana"/>
                <w:spacing w:val="-16"/>
                <w:sz w:val="20"/>
              </w:rPr>
              <w:t xml:space="preserve"> </w:t>
            </w:r>
            <w:r>
              <w:rPr>
                <w:rFonts w:ascii="Verdana"/>
                <w:sz w:val="20"/>
              </w:rPr>
              <w:t>agenda</w:t>
            </w:r>
            <w:r>
              <w:rPr>
                <w:rFonts w:ascii="Verdana"/>
                <w:spacing w:val="-15"/>
                <w:sz w:val="20"/>
              </w:rPr>
              <w:t xml:space="preserve"> </w:t>
            </w:r>
            <w:r>
              <w:rPr>
                <w:rFonts w:ascii="Verdana"/>
                <w:sz w:val="20"/>
              </w:rPr>
              <w:t>item</w:t>
            </w:r>
            <w:r>
              <w:rPr>
                <w:rFonts w:ascii="Verdana"/>
                <w:spacing w:val="-8"/>
                <w:sz w:val="20"/>
              </w:rPr>
              <w:t xml:space="preserve"> </w:t>
            </w:r>
            <w:r>
              <w:rPr>
                <w:rFonts w:ascii="Verdana"/>
                <w:spacing w:val="-1"/>
                <w:sz w:val="20"/>
              </w:rPr>
              <w:t>e-</w:t>
            </w:r>
            <w:r>
              <w:rPr>
                <w:rFonts w:ascii="Verdana"/>
                <w:spacing w:val="29"/>
                <w:w w:val="99"/>
                <w:sz w:val="20"/>
              </w:rPr>
              <w:t xml:space="preserve"> </w:t>
            </w:r>
            <w:r>
              <w:rPr>
                <w:rFonts w:ascii="Verdana"/>
                <w:sz w:val="20"/>
              </w:rPr>
              <w:t>Navigation).</w:t>
            </w:r>
          </w:p>
        </w:tc>
        <w:tc>
          <w:tcPr>
            <w:tcW w:w="1246" w:type="dxa"/>
            <w:tcBorders>
              <w:top w:val="single" w:sz="5" w:space="0" w:color="000000"/>
              <w:left w:val="single" w:sz="5" w:space="0" w:color="000000"/>
              <w:bottom w:val="single" w:sz="5" w:space="0" w:color="000000"/>
              <w:right w:val="single" w:sz="5" w:space="0" w:color="000000"/>
            </w:tcBorders>
          </w:tcPr>
          <w:p w14:paraId="253D5A2B" w14:textId="77777777" w:rsidR="00E21D9E" w:rsidRDefault="00E21D9E" w:rsidP="00E21D9E">
            <w:pPr>
              <w:pStyle w:val="TableParagraph"/>
              <w:spacing w:line="238" w:lineRule="exact"/>
              <w:ind w:left="313"/>
              <w:rPr>
                <w:rFonts w:ascii="Verdana" w:eastAsia="Verdana" w:hAnsi="Verdana" w:cs="Verdana"/>
                <w:sz w:val="20"/>
                <w:szCs w:val="20"/>
              </w:rPr>
            </w:pPr>
            <w:r>
              <w:rPr>
                <w:rFonts w:ascii="Verdana"/>
                <w:sz w:val="20"/>
              </w:rPr>
              <w:t>All</w:t>
            </w:r>
            <w:r>
              <w:rPr>
                <w:rFonts w:ascii="Verdana"/>
                <w:spacing w:val="-6"/>
                <w:sz w:val="20"/>
              </w:rPr>
              <w:t xml:space="preserve"> </w:t>
            </w:r>
            <w:r>
              <w:rPr>
                <w:rFonts w:ascii="Verdana"/>
                <w:sz w:val="20"/>
              </w:rPr>
              <w:t>MS</w:t>
            </w:r>
          </w:p>
        </w:tc>
        <w:tc>
          <w:tcPr>
            <w:tcW w:w="1275" w:type="dxa"/>
            <w:tcBorders>
              <w:top w:val="single" w:sz="5" w:space="0" w:color="000000"/>
              <w:left w:val="single" w:sz="5" w:space="0" w:color="000000"/>
              <w:bottom w:val="single" w:sz="5" w:space="0" w:color="000000"/>
              <w:right w:val="single" w:sz="5" w:space="0" w:color="000000"/>
            </w:tcBorders>
          </w:tcPr>
          <w:p w14:paraId="3DB8DEE4" w14:textId="77777777" w:rsidR="00E21D9E" w:rsidRDefault="00E21D9E" w:rsidP="00E21D9E">
            <w:pPr>
              <w:pStyle w:val="TableParagraph"/>
              <w:spacing w:line="238" w:lineRule="exact"/>
              <w:ind w:left="92"/>
              <w:rPr>
                <w:rFonts w:ascii="Verdana" w:eastAsia="Verdana" w:hAnsi="Verdana" w:cs="Verdana"/>
                <w:sz w:val="20"/>
                <w:szCs w:val="20"/>
              </w:rPr>
            </w:pPr>
            <w:r>
              <w:rPr>
                <w:rFonts w:ascii="Verdana"/>
                <w:sz w:val="20"/>
              </w:rPr>
              <w:t>Permanent</w:t>
            </w:r>
          </w:p>
        </w:tc>
        <w:tc>
          <w:tcPr>
            <w:tcW w:w="1655" w:type="dxa"/>
            <w:tcBorders>
              <w:top w:val="single" w:sz="5" w:space="0" w:color="000000"/>
              <w:left w:val="single" w:sz="5" w:space="0" w:color="000000"/>
              <w:bottom w:val="single" w:sz="5" w:space="0" w:color="000000"/>
              <w:right w:val="single" w:sz="5" w:space="0" w:color="000000"/>
            </w:tcBorders>
          </w:tcPr>
          <w:p w14:paraId="784B9E4D" w14:textId="77777777" w:rsidR="00E21D9E" w:rsidRDefault="00E21D9E" w:rsidP="00E21D9E">
            <w:r>
              <w:t>Ongoing request</w:t>
            </w:r>
          </w:p>
        </w:tc>
      </w:tr>
      <w:tr w:rsidR="00E21D9E" w14:paraId="3F49057B" w14:textId="77777777" w:rsidTr="00E21D9E">
        <w:trPr>
          <w:trHeight w:hRule="exact" w:val="826"/>
        </w:trPr>
        <w:tc>
          <w:tcPr>
            <w:tcW w:w="1103"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F708C40" w14:textId="77777777" w:rsidR="00E21D9E" w:rsidRDefault="00E21D9E" w:rsidP="00E21D9E">
            <w:pPr>
              <w:pStyle w:val="TableParagraph"/>
              <w:spacing w:line="238" w:lineRule="exact"/>
              <w:ind w:left="244"/>
              <w:rPr>
                <w:rFonts w:ascii="Verdana" w:eastAsia="Verdana" w:hAnsi="Verdana" w:cs="Verdana"/>
                <w:sz w:val="20"/>
                <w:szCs w:val="20"/>
              </w:rPr>
            </w:pPr>
            <w:r>
              <w:rPr>
                <w:rFonts w:ascii="Verdana"/>
                <w:spacing w:val="2"/>
                <w:sz w:val="20"/>
              </w:rPr>
              <w:t>P</w:t>
            </w:r>
            <w:r>
              <w:rPr>
                <w:rFonts w:ascii="Verdana"/>
                <w:sz w:val="20"/>
              </w:rPr>
              <w:t>3</w:t>
            </w:r>
          </w:p>
        </w:tc>
        <w:tc>
          <w:tcPr>
            <w:tcW w:w="1142"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5BC1575A" w14:textId="77777777" w:rsidR="00E21D9E" w:rsidRDefault="00E21D9E" w:rsidP="00E21D9E">
            <w:pPr>
              <w:pStyle w:val="TableParagraph"/>
              <w:spacing w:before="10" w:line="250" w:lineRule="auto"/>
              <w:ind w:left="-4" w:right="508"/>
              <w:rPr>
                <w:rFonts w:ascii="Verdana" w:eastAsia="Verdana" w:hAnsi="Verdana" w:cs="Verdana"/>
                <w:sz w:val="18"/>
                <w:szCs w:val="18"/>
              </w:rPr>
            </w:pPr>
            <w:r>
              <w:rPr>
                <w:rFonts w:ascii="Verdana"/>
                <w:spacing w:val="-1"/>
                <w:sz w:val="18"/>
              </w:rPr>
              <w:t>NHC62</w:t>
            </w:r>
            <w:r>
              <w:rPr>
                <w:rFonts w:ascii="Verdana"/>
                <w:spacing w:val="22"/>
                <w:w w:val="99"/>
                <w:sz w:val="18"/>
              </w:rPr>
              <w:t xml:space="preserve"> </w:t>
            </w:r>
            <w:r>
              <w:rPr>
                <w:rFonts w:ascii="Verdana"/>
                <w:sz w:val="18"/>
              </w:rPr>
              <w:t>D.6</w:t>
            </w:r>
          </w:p>
        </w:tc>
        <w:tc>
          <w:tcPr>
            <w:tcW w:w="4103"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23410B50" w14:textId="77777777" w:rsidR="00E21D9E" w:rsidRDefault="00E21D9E" w:rsidP="00E21D9E">
            <w:pPr>
              <w:pStyle w:val="TableParagraph"/>
              <w:spacing w:line="247" w:lineRule="auto"/>
              <w:ind w:left="375" w:right="568"/>
              <w:rPr>
                <w:rFonts w:ascii="Verdana" w:eastAsia="Verdana" w:hAnsi="Verdana" w:cs="Verdana"/>
                <w:sz w:val="20"/>
                <w:szCs w:val="20"/>
              </w:rPr>
            </w:pPr>
            <w:r>
              <w:rPr>
                <w:rFonts w:ascii="Verdana"/>
                <w:sz w:val="20"/>
              </w:rPr>
              <w:t>Coordinating</w:t>
            </w:r>
            <w:r>
              <w:rPr>
                <w:rFonts w:ascii="Verdana"/>
                <w:spacing w:val="-22"/>
                <w:sz w:val="20"/>
              </w:rPr>
              <w:t xml:space="preserve"> </w:t>
            </w:r>
            <w:r>
              <w:rPr>
                <w:rFonts w:ascii="Verdana"/>
                <w:spacing w:val="-1"/>
                <w:sz w:val="20"/>
              </w:rPr>
              <w:t>all</w:t>
            </w:r>
            <w:r>
              <w:rPr>
                <w:rFonts w:ascii="Verdana"/>
                <w:spacing w:val="-11"/>
                <w:sz w:val="20"/>
              </w:rPr>
              <w:t xml:space="preserve"> </w:t>
            </w:r>
            <w:r>
              <w:rPr>
                <w:rFonts w:ascii="Verdana"/>
                <w:spacing w:val="-1"/>
                <w:sz w:val="20"/>
              </w:rPr>
              <w:t>actions</w:t>
            </w:r>
            <w:r>
              <w:rPr>
                <w:rFonts w:ascii="Verdana"/>
                <w:spacing w:val="-17"/>
                <w:sz w:val="20"/>
              </w:rPr>
              <w:t xml:space="preserve"> </w:t>
            </w:r>
            <w:r>
              <w:rPr>
                <w:rFonts w:ascii="Verdana"/>
                <w:spacing w:val="-1"/>
                <w:sz w:val="20"/>
              </w:rPr>
              <w:t>needed</w:t>
            </w:r>
            <w:r>
              <w:rPr>
                <w:rFonts w:ascii="Verdana"/>
                <w:spacing w:val="34"/>
                <w:w w:val="99"/>
                <w:sz w:val="20"/>
              </w:rPr>
              <w:t xml:space="preserve"> </w:t>
            </w:r>
            <w:r>
              <w:rPr>
                <w:rFonts w:ascii="Verdana"/>
                <w:sz w:val="20"/>
              </w:rPr>
              <w:t>within</w:t>
            </w:r>
            <w:r>
              <w:rPr>
                <w:rFonts w:ascii="Verdana"/>
                <w:spacing w:val="-8"/>
                <w:sz w:val="20"/>
              </w:rPr>
              <w:t xml:space="preserve"> </w:t>
            </w:r>
            <w:r>
              <w:rPr>
                <w:rFonts w:ascii="Verdana"/>
                <w:sz w:val="20"/>
              </w:rPr>
              <w:t>the</w:t>
            </w:r>
            <w:r>
              <w:rPr>
                <w:rFonts w:ascii="Verdana"/>
                <w:spacing w:val="-11"/>
                <w:sz w:val="20"/>
              </w:rPr>
              <w:t xml:space="preserve"> </w:t>
            </w:r>
            <w:r>
              <w:rPr>
                <w:rFonts w:ascii="Verdana"/>
                <w:spacing w:val="-1"/>
                <w:sz w:val="20"/>
              </w:rPr>
              <w:t>NHC</w:t>
            </w:r>
            <w:r>
              <w:rPr>
                <w:rFonts w:ascii="Verdana"/>
                <w:spacing w:val="-5"/>
                <w:sz w:val="20"/>
              </w:rPr>
              <w:t xml:space="preserve"> </w:t>
            </w:r>
            <w:r>
              <w:rPr>
                <w:rFonts w:ascii="Verdana"/>
                <w:spacing w:val="1"/>
                <w:sz w:val="20"/>
              </w:rPr>
              <w:t>in</w:t>
            </w:r>
            <w:r>
              <w:rPr>
                <w:rFonts w:ascii="Verdana"/>
                <w:spacing w:val="-4"/>
                <w:sz w:val="20"/>
              </w:rPr>
              <w:t xml:space="preserve"> </w:t>
            </w:r>
            <w:r>
              <w:rPr>
                <w:rFonts w:ascii="Verdana"/>
                <w:spacing w:val="-1"/>
                <w:sz w:val="20"/>
              </w:rPr>
              <w:t>case</w:t>
            </w:r>
            <w:r>
              <w:rPr>
                <w:rFonts w:ascii="Verdana"/>
                <w:spacing w:val="-7"/>
                <w:sz w:val="20"/>
              </w:rPr>
              <w:t xml:space="preserve"> </w:t>
            </w:r>
            <w:r>
              <w:rPr>
                <w:rFonts w:ascii="Verdana"/>
                <w:spacing w:val="-1"/>
                <w:sz w:val="20"/>
              </w:rPr>
              <w:t>of</w:t>
            </w:r>
            <w:r>
              <w:rPr>
                <w:rFonts w:ascii="Verdana"/>
                <w:spacing w:val="-6"/>
                <w:sz w:val="20"/>
              </w:rPr>
              <w:t xml:space="preserve"> </w:t>
            </w:r>
            <w:r>
              <w:rPr>
                <w:rFonts w:ascii="Verdana"/>
                <w:sz w:val="20"/>
              </w:rPr>
              <w:t>a</w:t>
            </w:r>
            <w:r>
              <w:rPr>
                <w:rFonts w:ascii="Verdana"/>
                <w:spacing w:val="29"/>
                <w:w w:val="99"/>
                <w:sz w:val="20"/>
              </w:rPr>
              <w:t xml:space="preserve"> </w:t>
            </w:r>
            <w:r>
              <w:rPr>
                <w:rFonts w:ascii="Verdana"/>
                <w:sz w:val="20"/>
              </w:rPr>
              <w:t>disaster.</w:t>
            </w:r>
          </w:p>
        </w:tc>
        <w:tc>
          <w:tcPr>
            <w:tcW w:w="1246"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115BB9F5" w14:textId="77777777" w:rsidR="00E21D9E" w:rsidRDefault="00E21D9E" w:rsidP="00E21D9E">
            <w:pPr>
              <w:pStyle w:val="TableParagraph"/>
              <w:spacing w:line="238" w:lineRule="exact"/>
              <w:ind w:left="313"/>
              <w:rPr>
                <w:rFonts w:ascii="Verdana" w:eastAsia="Verdana" w:hAnsi="Verdana" w:cs="Verdana"/>
                <w:sz w:val="20"/>
                <w:szCs w:val="20"/>
              </w:rPr>
            </w:pPr>
            <w:r>
              <w:rPr>
                <w:rFonts w:ascii="Verdana"/>
                <w:sz w:val="20"/>
              </w:rPr>
              <w:t>All</w:t>
            </w:r>
            <w:r>
              <w:rPr>
                <w:rFonts w:ascii="Verdana"/>
                <w:spacing w:val="-6"/>
                <w:sz w:val="20"/>
              </w:rPr>
              <w:t xml:space="preserve"> </w:t>
            </w:r>
            <w:r>
              <w:rPr>
                <w:rFonts w:ascii="Verdana"/>
                <w:sz w:val="20"/>
              </w:rPr>
              <w:t>MS</w:t>
            </w:r>
          </w:p>
        </w:tc>
        <w:tc>
          <w:tcPr>
            <w:tcW w:w="127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06F9A0D5" w14:textId="77777777" w:rsidR="00E21D9E" w:rsidRDefault="00E21D9E" w:rsidP="00E21D9E">
            <w:pPr>
              <w:pStyle w:val="TableParagraph"/>
              <w:spacing w:line="238" w:lineRule="exact"/>
              <w:ind w:left="92"/>
              <w:rPr>
                <w:rFonts w:ascii="Verdana" w:eastAsia="Verdana" w:hAnsi="Verdana" w:cs="Verdana"/>
                <w:sz w:val="20"/>
                <w:szCs w:val="20"/>
              </w:rPr>
            </w:pPr>
            <w:r>
              <w:rPr>
                <w:rFonts w:ascii="Verdana"/>
                <w:sz w:val="20"/>
              </w:rPr>
              <w:t>Permanent</w:t>
            </w:r>
          </w:p>
        </w:tc>
        <w:tc>
          <w:tcPr>
            <w:tcW w:w="1655"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19BC107" w14:textId="77777777" w:rsidR="00E21D9E" w:rsidRDefault="00E21D9E" w:rsidP="00E21D9E">
            <w:r>
              <w:t>Can be removed</w:t>
            </w:r>
          </w:p>
        </w:tc>
      </w:tr>
    </w:tbl>
    <w:tbl>
      <w:tblPr>
        <w:tblW w:w="10440" w:type="dxa"/>
        <w:tblInd w:w="-726" w:type="dxa"/>
        <w:tblLayout w:type="fixed"/>
        <w:tblCellMar>
          <w:left w:w="0" w:type="dxa"/>
          <w:right w:w="0" w:type="dxa"/>
        </w:tblCellMar>
        <w:tblLook w:val="01E0" w:firstRow="1" w:lastRow="1" w:firstColumn="1" w:lastColumn="1" w:noHBand="0" w:noVBand="0"/>
      </w:tblPr>
      <w:tblGrid>
        <w:gridCol w:w="1080"/>
        <w:gridCol w:w="1170"/>
        <w:gridCol w:w="4050"/>
        <w:gridCol w:w="1260"/>
        <w:gridCol w:w="1260"/>
        <w:gridCol w:w="1620"/>
      </w:tblGrid>
      <w:tr w:rsidR="00E21D9E" w14:paraId="78778E86" w14:textId="77777777" w:rsidTr="008436AE">
        <w:trPr>
          <w:trHeight w:hRule="exact" w:val="780"/>
        </w:trPr>
        <w:tc>
          <w:tcPr>
            <w:tcW w:w="1080" w:type="dxa"/>
            <w:tcBorders>
              <w:top w:val="single" w:sz="5" w:space="0" w:color="000000"/>
              <w:left w:val="single" w:sz="5" w:space="0" w:color="000000"/>
              <w:bottom w:val="single" w:sz="5" w:space="0" w:color="000000"/>
              <w:right w:val="single" w:sz="5" w:space="0" w:color="000000"/>
            </w:tcBorders>
            <w:shd w:val="clear" w:color="auto" w:fill="FFFFCC"/>
          </w:tcPr>
          <w:p w14:paraId="6F6414A6" w14:textId="77777777" w:rsidR="00E21D9E" w:rsidRDefault="00E21D9E" w:rsidP="0037153C">
            <w:pPr>
              <w:pStyle w:val="TableParagraph"/>
              <w:spacing w:line="264" w:lineRule="exact"/>
              <w:ind w:left="183"/>
              <w:rPr>
                <w:rFonts w:ascii="Calibri" w:eastAsia="Calibri" w:hAnsi="Calibri" w:cs="Calibri"/>
              </w:rPr>
            </w:pPr>
            <w:r>
              <w:rPr>
                <w:rFonts w:ascii="Calibri"/>
                <w:b/>
                <w:color w:val="FF0000"/>
                <w:spacing w:val="-1"/>
              </w:rPr>
              <w:t>No.</w:t>
            </w:r>
          </w:p>
        </w:tc>
        <w:tc>
          <w:tcPr>
            <w:tcW w:w="1170" w:type="dxa"/>
            <w:tcBorders>
              <w:top w:val="single" w:sz="5" w:space="0" w:color="000000"/>
              <w:left w:val="single" w:sz="5" w:space="0" w:color="000000"/>
              <w:bottom w:val="single" w:sz="5" w:space="0" w:color="000000"/>
              <w:right w:val="single" w:sz="5" w:space="0" w:color="000000"/>
            </w:tcBorders>
            <w:shd w:val="clear" w:color="auto" w:fill="FFFFCC"/>
          </w:tcPr>
          <w:p w14:paraId="6D7923C1" w14:textId="77777777" w:rsidR="00E21D9E" w:rsidRDefault="00E21D9E" w:rsidP="0037153C">
            <w:pPr>
              <w:pStyle w:val="TableParagraph"/>
              <w:spacing w:before="1" w:line="233" w:lineRule="auto"/>
              <w:ind w:left="330" w:right="231" w:hanging="137"/>
              <w:rPr>
                <w:rFonts w:ascii="Calibri" w:eastAsia="Calibri" w:hAnsi="Calibri" w:cs="Calibri"/>
              </w:rPr>
            </w:pPr>
            <w:r>
              <w:rPr>
                <w:rFonts w:ascii="Calibri"/>
                <w:b/>
                <w:color w:val="FF0000"/>
                <w:spacing w:val="-1"/>
              </w:rPr>
              <w:t>Agenda</w:t>
            </w:r>
            <w:r>
              <w:rPr>
                <w:rFonts w:ascii="Calibri"/>
                <w:b/>
                <w:color w:val="FF0000"/>
                <w:spacing w:val="24"/>
              </w:rPr>
              <w:t xml:space="preserve"> </w:t>
            </w:r>
            <w:r>
              <w:rPr>
                <w:rFonts w:ascii="Calibri"/>
                <w:b/>
                <w:color w:val="FF0000"/>
              </w:rPr>
              <w:t>item</w:t>
            </w:r>
          </w:p>
        </w:tc>
        <w:tc>
          <w:tcPr>
            <w:tcW w:w="4050" w:type="dxa"/>
            <w:tcBorders>
              <w:top w:val="single" w:sz="5" w:space="0" w:color="000000"/>
              <w:left w:val="single" w:sz="5" w:space="0" w:color="000000"/>
              <w:bottom w:val="single" w:sz="5" w:space="0" w:color="000000"/>
              <w:right w:val="single" w:sz="5" w:space="0" w:color="000000"/>
            </w:tcBorders>
            <w:shd w:val="clear" w:color="auto" w:fill="FFFFCC"/>
          </w:tcPr>
          <w:p w14:paraId="5B5DA244" w14:textId="77777777" w:rsidR="00E21D9E" w:rsidRDefault="00E21D9E" w:rsidP="0037153C">
            <w:pPr>
              <w:pStyle w:val="TableParagraph"/>
              <w:spacing w:before="1"/>
              <w:rPr>
                <w:rFonts w:ascii="Calibri" w:eastAsia="Calibri" w:hAnsi="Calibri" w:cs="Calibri"/>
                <w:b/>
                <w:bCs/>
                <w:sz w:val="21"/>
                <w:szCs w:val="21"/>
              </w:rPr>
            </w:pPr>
          </w:p>
          <w:p w14:paraId="3226EDFC" w14:textId="77777777" w:rsidR="00E21D9E" w:rsidRDefault="00E21D9E" w:rsidP="0037153C">
            <w:pPr>
              <w:pStyle w:val="TableParagraph"/>
              <w:ind w:right="33"/>
              <w:jc w:val="center"/>
              <w:rPr>
                <w:rFonts w:ascii="Calibri" w:eastAsia="Calibri" w:hAnsi="Calibri" w:cs="Calibri"/>
              </w:rPr>
            </w:pPr>
            <w:r>
              <w:rPr>
                <w:rFonts w:ascii="Calibri"/>
                <w:b/>
                <w:color w:val="FF0000"/>
                <w:spacing w:val="-1"/>
              </w:rPr>
              <w:t>Decision</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14:paraId="1A84A9E0" w14:textId="77777777" w:rsidR="00E21D9E" w:rsidRDefault="00E21D9E" w:rsidP="0037153C">
            <w:pPr>
              <w:pStyle w:val="TableParagraph"/>
              <w:spacing w:before="11"/>
              <w:rPr>
                <w:rFonts w:ascii="Calibri" w:eastAsia="Calibri" w:hAnsi="Calibri" w:cs="Calibri"/>
                <w:b/>
                <w:bCs/>
                <w:sz w:val="21"/>
                <w:szCs w:val="21"/>
              </w:rPr>
            </w:pPr>
          </w:p>
          <w:p w14:paraId="6E75BB3B" w14:textId="77777777" w:rsidR="00E21D9E" w:rsidRDefault="00E21D9E" w:rsidP="0037153C">
            <w:pPr>
              <w:pStyle w:val="TableParagraph"/>
              <w:ind w:left="90"/>
              <w:rPr>
                <w:rFonts w:ascii="Calibri" w:eastAsia="Calibri" w:hAnsi="Calibri" w:cs="Calibri"/>
              </w:rPr>
            </w:pPr>
            <w:r>
              <w:rPr>
                <w:rFonts w:ascii="Calibri"/>
                <w:b/>
                <w:color w:val="FF0000"/>
                <w:spacing w:val="-1"/>
              </w:rPr>
              <w:t>Responsible</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14:paraId="359CC3DD" w14:textId="77777777" w:rsidR="00E21D9E" w:rsidRDefault="00E21D9E" w:rsidP="0037153C">
            <w:pPr>
              <w:pStyle w:val="TableParagraph"/>
              <w:spacing w:before="1"/>
              <w:rPr>
                <w:rFonts w:ascii="Calibri" w:eastAsia="Calibri" w:hAnsi="Calibri" w:cs="Calibri"/>
                <w:b/>
                <w:bCs/>
                <w:sz w:val="21"/>
                <w:szCs w:val="21"/>
              </w:rPr>
            </w:pPr>
          </w:p>
          <w:p w14:paraId="5A12D1D2" w14:textId="77777777" w:rsidR="00E21D9E" w:rsidRDefault="00E21D9E" w:rsidP="0037153C">
            <w:pPr>
              <w:pStyle w:val="TableParagraph"/>
              <w:ind w:left="382"/>
              <w:rPr>
                <w:rFonts w:ascii="Calibri" w:eastAsia="Calibri" w:hAnsi="Calibri" w:cs="Calibri"/>
              </w:rPr>
            </w:pPr>
            <w:r>
              <w:rPr>
                <w:rFonts w:ascii="Calibri"/>
                <w:b/>
                <w:color w:val="FF0000"/>
                <w:spacing w:val="-1"/>
              </w:rPr>
              <w:t>Time</w:t>
            </w:r>
          </w:p>
        </w:tc>
        <w:tc>
          <w:tcPr>
            <w:tcW w:w="1620" w:type="dxa"/>
            <w:tcBorders>
              <w:top w:val="single" w:sz="5" w:space="0" w:color="000000"/>
              <w:left w:val="single" w:sz="5" w:space="0" w:color="000000"/>
              <w:bottom w:val="single" w:sz="5" w:space="0" w:color="000000"/>
              <w:right w:val="single" w:sz="5" w:space="0" w:color="000000"/>
            </w:tcBorders>
            <w:shd w:val="clear" w:color="auto" w:fill="FFFFCC"/>
          </w:tcPr>
          <w:p w14:paraId="1F084BA5" w14:textId="77777777" w:rsidR="00E21D9E" w:rsidRDefault="00E21D9E" w:rsidP="0037153C">
            <w:pPr>
              <w:pStyle w:val="TableParagraph"/>
              <w:spacing w:before="1"/>
              <w:rPr>
                <w:rFonts w:ascii="Calibri" w:eastAsia="Calibri" w:hAnsi="Calibri" w:cs="Calibri"/>
                <w:b/>
                <w:bCs/>
                <w:sz w:val="21"/>
                <w:szCs w:val="21"/>
              </w:rPr>
            </w:pPr>
          </w:p>
          <w:p w14:paraId="1C4AB111" w14:textId="77777777" w:rsidR="00E21D9E" w:rsidRDefault="00E21D9E" w:rsidP="0037153C">
            <w:pPr>
              <w:pStyle w:val="TableParagraph"/>
              <w:ind w:left="332"/>
              <w:rPr>
                <w:rFonts w:ascii="Calibri" w:eastAsia="Calibri" w:hAnsi="Calibri" w:cs="Calibri"/>
              </w:rPr>
            </w:pPr>
            <w:r>
              <w:rPr>
                <w:rFonts w:ascii="Calibri"/>
                <w:b/>
                <w:color w:val="FF0000"/>
                <w:spacing w:val="-1"/>
              </w:rPr>
              <w:t>Remark</w:t>
            </w:r>
          </w:p>
        </w:tc>
      </w:tr>
      <w:tr w:rsidR="00E21D9E" w14:paraId="4F946617" w14:textId="77777777" w:rsidTr="008436AE">
        <w:trPr>
          <w:trHeight w:hRule="exact" w:val="1092"/>
        </w:trPr>
        <w:tc>
          <w:tcPr>
            <w:tcW w:w="1080"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1DA3911C" w14:textId="77777777" w:rsidR="00E21D9E" w:rsidRDefault="00E21D9E" w:rsidP="0037153C">
            <w:pPr>
              <w:pStyle w:val="TableParagraph"/>
              <w:spacing w:line="238" w:lineRule="exact"/>
              <w:ind w:left="229"/>
              <w:rPr>
                <w:rFonts w:ascii="Verdana" w:eastAsia="Verdana" w:hAnsi="Verdana" w:cs="Verdana"/>
                <w:sz w:val="20"/>
                <w:szCs w:val="20"/>
              </w:rPr>
            </w:pPr>
            <w:r>
              <w:rPr>
                <w:rFonts w:ascii="Verdana"/>
                <w:sz w:val="20"/>
              </w:rPr>
              <w:t>D1</w:t>
            </w:r>
          </w:p>
        </w:tc>
        <w:tc>
          <w:tcPr>
            <w:tcW w:w="1170"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27029E57" w14:textId="77777777" w:rsidR="00E21D9E" w:rsidRDefault="00E21D9E" w:rsidP="0037153C">
            <w:pPr>
              <w:pStyle w:val="TableParagraph"/>
              <w:spacing w:before="7" w:line="236" w:lineRule="exact"/>
              <w:ind w:left="-4" w:right="432"/>
              <w:rPr>
                <w:rFonts w:ascii="Verdana" w:eastAsia="Verdana" w:hAnsi="Verdana" w:cs="Verdana"/>
                <w:sz w:val="20"/>
                <w:szCs w:val="20"/>
              </w:rPr>
            </w:pPr>
            <w:r>
              <w:rPr>
                <w:rFonts w:ascii="Verdana"/>
                <w:spacing w:val="-1"/>
                <w:w w:val="95"/>
                <w:sz w:val="20"/>
              </w:rPr>
              <w:t>NHC63</w:t>
            </w:r>
            <w:r>
              <w:rPr>
                <w:rFonts w:ascii="Verdana"/>
                <w:spacing w:val="22"/>
                <w:w w:val="99"/>
                <w:sz w:val="20"/>
              </w:rPr>
              <w:t xml:space="preserve"> </w:t>
            </w:r>
            <w:r>
              <w:rPr>
                <w:rFonts w:ascii="Verdana"/>
                <w:spacing w:val="-1"/>
                <w:sz w:val="20"/>
              </w:rPr>
              <w:t>B.1.1</w:t>
            </w:r>
          </w:p>
        </w:tc>
        <w:tc>
          <w:tcPr>
            <w:tcW w:w="4050"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2A8127CE" w14:textId="77777777" w:rsidR="00E21D9E" w:rsidRDefault="00E21D9E" w:rsidP="0037153C">
            <w:pPr>
              <w:pStyle w:val="TableParagraph"/>
              <w:ind w:left="392" w:right="464"/>
              <w:rPr>
                <w:rFonts w:ascii="Verdana" w:eastAsia="Verdana" w:hAnsi="Verdana" w:cs="Verdana"/>
                <w:sz w:val="20"/>
                <w:szCs w:val="20"/>
              </w:rPr>
            </w:pPr>
            <w:r>
              <w:rPr>
                <w:rFonts w:ascii="Verdana"/>
                <w:sz w:val="20"/>
              </w:rPr>
              <w:t>Member</w:t>
            </w:r>
            <w:r>
              <w:rPr>
                <w:rFonts w:ascii="Verdana"/>
                <w:spacing w:val="-14"/>
                <w:sz w:val="20"/>
              </w:rPr>
              <w:t xml:space="preserve"> </w:t>
            </w:r>
            <w:r>
              <w:rPr>
                <w:rFonts w:ascii="Verdana"/>
                <w:sz w:val="20"/>
              </w:rPr>
              <w:t>states</w:t>
            </w:r>
            <w:r>
              <w:rPr>
                <w:rFonts w:ascii="Verdana"/>
                <w:spacing w:val="-15"/>
                <w:sz w:val="20"/>
              </w:rPr>
              <w:t xml:space="preserve"> </w:t>
            </w:r>
            <w:r>
              <w:rPr>
                <w:rFonts w:ascii="Verdana"/>
                <w:spacing w:val="1"/>
                <w:sz w:val="20"/>
              </w:rPr>
              <w:t>to</w:t>
            </w:r>
            <w:r>
              <w:rPr>
                <w:rFonts w:ascii="Verdana"/>
                <w:spacing w:val="-9"/>
                <w:sz w:val="20"/>
              </w:rPr>
              <w:t xml:space="preserve"> </w:t>
            </w:r>
            <w:r>
              <w:rPr>
                <w:rFonts w:ascii="Verdana"/>
                <w:sz w:val="20"/>
              </w:rPr>
              <w:t>follow</w:t>
            </w:r>
            <w:r>
              <w:rPr>
                <w:rFonts w:ascii="Verdana"/>
                <w:spacing w:val="-12"/>
                <w:sz w:val="20"/>
              </w:rPr>
              <w:t xml:space="preserve"> </w:t>
            </w:r>
            <w:r>
              <w:rPr>
                <w:rFonts w:ascii="Verdana"/>
                <w:spacing w:val="1"/>
                <w:sz w:val="20"/>
              </w:rPr>
              <w:t>IHO</w:t>
            </w:r>
            <w:r>
              <w:rPr>
                <w:rFonts w:ascii="Verdana"/>
                <w:spacing w:val="26"/>
                <w:w w:val="99"/>
                <w:sz w:val="20"/>
              </w:rPr>
              <w:t xml:space="preserve"> </w:t>
            </w:r>
            <w:r>
              <w:rPr>
                <w:rFonts w:ascii="Verdana"/>
                <w:spacing w:val="-1"/>
                <w:sz w:val="20"/>
              </w:rPr>
              <w:t>Res</w:t>
            </w:r>
            <w:r>
              <w:rPr>
                <w:rFonts w:ascii="Verdana"/>
                <w:spacing w:val="-21"/>
                <w:sz w:val="20"/>
              </w:rPr>
              <w:t xml:space="preserve"> </w:t>
            </w:r>
            <w:r>
              <w:rPr>
                <w:rFonts w:ascii="Verdana"/>
                <w:sz w:val="20"/>
              </w:rPr>
              <w:t>2/1997</w:t>
            </w:r>
            <w:r>
              <w:rPr>
                <w:rFonts w:ascii="Verdana"/>
                <w:spacing w:val="-18"/>
                <w:sz w:val="20"/>
              </w:rPr>
              <w:t xml:space="preserve"> </w:t>
            </w:r>
            <w:r>
              <w:rPr>
                <w:rFonts w:ascii="Verdana"/>
                <w:sz w:val="20"/>
              </w:rPr>
              <w:t>recommendations</w:t>
            </w:r>
            <w:r>
              <w:rPr>
                <w:rFonts w:ascii="Verdana"/>
                <w:spacing w:val="34"/>
                <w:w w:val="99"/>
                <w:sz w:val="20"/>
              </w:rPr>
              <w:t xml:space="preserve"> </w:t>
            </w:r>
            <w:r>
              <w:rPr>
                <w:rFonts w:ascii="Verdana"/>
                <w:spacing w:val="1"/>
                <w:sz w:val="20"/>
              </w:rPr>
              <w:t>in</w:t>
            </w:r>
            <w:r>
              <w:rPr>
                <w:rFonts w:ascii="Verdana"/>
                <w:spacing w:val="-7"/>
                <w:sz w:val="20"/>
              </w:rPr>
              <w:t xml:space="preserve"> </w:t>
            </w:r>
            <w:r>
              <w:rPr>
                <w:rFonts w:ascii="Verdana"/>
                <w:sz w:val="20"/>
              </w:rPr>
              <w:t>their</w:t>
            </w:r>
            <w:r>
              <w:rPr>
                <w:rFonts w:ascii="Verdana"/>
                <w:spacing w:val="-12"/>
                <w:sz w:val="20"/>
              </w:rPr>
              <w:t xml:space="preserve"> </w:t>
            </w:r>
            <w:r>
              <w:rPr>
                <w:rFonts w:ascii="Verdana"/>
                <w:sz w:val="20"/>
              </w:rPr>
              <w:t>national</w:t>
            </w:r>
            <w:r>
              <w:rPr>
                <w:rFonts w:ascii="Verdana"/>
                <w:spacing w:val="-9"/>
                <w:sz w:val="20"/>
              </w:rPr>
              <w:t xml:space="preserve"> </w:t>
            </w:r>
            <w:r>
              <w:rPr>
                <w:rFonts w:ascii="Verdana"/>
                <w:spacing w:val="-1"/>
                <w:sz w:val="20"/>
              </w:rPr>
              <w:t>reports</w:t>
            </w:r>
            <w:r>
              <w:rPr>
                <w:rFonts w:ascii="Verdana"/>
                <w:spacing w:val="-10"/>
                <w:sz w:val="20"/>
              </w:rPr>
              <w:t xml:space="preserve"> </w:t>
            </w:r>
            <w:r>
              <w:rPr>
                <w:rFonts w:ascii="Verdana"/>
                <w:sz w:val="20"/>
              </w:rPr>
              <w:t>to</w:t>
            </w:r>
            <w:r>
              <w:rPr>
                <w:rFonts w:ascii="Verdana"/>
                <w:spacing w:val="-10"/>
                <w:sz w:val="20"/>
              </w:rPr>
              <w:t xml:space="preserve"> </w:t>
            </w:r>
            <w:r>
              <w:rPr>
                <w:rFonts w:ascii="Verdana"/>
                <w:spacing w:val="1"/>
                <w:sz w:val="20"/>
              </w:rPr>
              <w:t>RHC.</w:t>
            </w:r>
          </w:p>
        </w:tc>
        <w:tc>
          <w:tcPr>
            <w:tcW w:w="1260"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37E0C627" w14:textId="77777777" w:rsidR="00E21D9E" w:rsidRDefault="00E21D9E" w:rsidP="0037153C">
            <w:pPr>
              <w:pStyle w:val="TableParagraph"/>
              <w:spacing w:line="238" w:lineRule="exact"/>
              <w:ind w:left="330"/>
              <w:rPr>
                <w:rFonts w:ascii="Verdana" w:eastAsia="Verdana" w:hAnsi="Verdana" w:cs="Verdana"/>
                <w:sz w:val="20"/>
                <w:szCs w:val="20"/>
              </w:rPr>
            </w:pPr>
            <w:r>
              <w:rPr>
                <w:rFonts w:ascii="Verdana"/>
                <w:sz w:val="20"/>
              </w:rPr>
              <w:t>All</w:t>
            </w:r>
            <w:r>
              <w:rPr>
                <w:rFonts w:ascii="Verdana"/>
                <w:spacing w:val="-6"/>
                <w:sz w:val="20"/>
              </w:rPr>
              <w:t xml:space="preserve"> </w:t>
            </w:r>
            <w:r>
              <w:rPr>
                <w:rFonts w:ascii="Verdana"/>
                <w:sz w:val="20"/>
              </w:rPr>
              <w:t>MS</w:t>
            </w:r>
          </w:p>
        </w:tc>
        <w:tc>
          <w:tcPr>
            <w:tcW w:w="1260"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451EA879" w14:textId="77777777" w:rsidR="00E21D9E" w:rsidRDefault="00E21D9E" w:rsidP="0037153C">
            <w:pPr>
              <w:pStyle w:val="TableParagraph"/>
              <w:spacing w:line="238" w:lineRule="exact"/>
              <w:ind w:left="92"/>
              <w:rPr>
                <w:rFonts w:ascii="Verdana" w:eastAsia="Verdana" w:hAnsi="Verdana" w:cs="Verdana"/>
                <w:sz w:val="20"/>
                <w:szCs w:val="20"/>
              </w:rPr>
            </w:pPr>
            <w:r>
              <w:rPr>
                <w:rFonts w:ascii="Verdana"/>
                <w:spacing w:val="-1"/>
                <w:sz w:val="20"/>
              </w:rPr>
              <w:t>Permanent</w:t>
            </w:r>
          </w:p>
        </w:tc>
        <w:tc>
          <w:tcPr>
            <w:tcW w:w="1620"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14:paraId="44320FC9" w14:textId="77777777" w:rsidR="00E21D9E" w:rsidRDefault="00E21D9E" w:rsidP="0037153C">
            <w:r>
              <w:t>Can be removed</w:t>
            </w:r>
          </w:p>
        </w:tc>
      </w:tr>
    </w:tbl>
    <w:p w14:paraId="0B1D528E" w14:textId="77777777" w:rsidR="00E21D9E" w:rsidRDefault="00E21D9E" w:rsidP="00E21D9E">
      <w:pPr>
        <w:rPr>
          <w:rFonts w:ascii="Calibri" w:eastAsia="Calibri" w:hAnsi="Calibri" w:cs="Calibri"/>
          <w:b/>
          <w:bCs/>
          <w:sz w:val="20"/>
          <w:szCs w:val="20"/>
        </w:rPr>
      </w:pPr>
    </w:p>
    <w:p w14:paraId="7EF4CF06" w14:textId="77777777" w:rsidR="009D3C80" w:rsidRDefault="009D3C80" w:rsidP="009D3C80">
      <w:pPr>
        <w:rPr>
          <w:rFonts w:ascii="Arial" w:hAnsi="Arial" w:cs="Arial"/>
          <w:b/>
          <w:sz w:val="20"/>
        </w:rPr>
      </w:pPr>
    </w:p>
    <w:sectPr w:rsidR="009D3C80" w:rsidSect="00E21D9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CB4A" w14:textId="77777777" w:rsidR="009E0D68" w:rsidRDefault="009E0D68" w:rsidP="00BB5A66">
      <w:pPr>
        <w:spacing w:after="0" w:line="240" w:lineRule="auto"/>
      </w:pPr>
      <w:r>
        <w:separator/>
      </w:r>
    </w:p>
  </w:endnote>
  <w:endnote w:type="continuationSeparator" w:id="0">
    <w:p w14:paraId="4735CD03" w14:textId="77777777" w:rsidR="009E0D68" w:rsidRDefault="009E0D68" w:rsidP="00BB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1FC0" w14:textId="77777777" w:rsidR="009E0D68" w:rsidRDefault="009E0D68" w:rsidP="00BB5A66">
      <w:pPr>
        <w:spacing w:after="0" w:line="240" w:lineRule="auto"/>
      </w:pPr>
      <w:r>
        <w:separator/>
      </w:r>
    </w:p>
  </w:footnote>
  <w:footnote w:type="continuationSeparator" w:id="0">
    <w:p w14:paraId="47FB37A7" w14:textId="77777777" w:rsidR="009E0D68" w:rsidRDefault="009E0D68" w:rsidP="00BB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8A7D" w14:textId="2679E601" w:rsidR="003A1571" w:rsidRDefault="003A1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721"/>
    <w:multiLevelType w:val="hybridMultilevel"/>
    <w:tmpl w:val="4E683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A551F3"/>
    <w:multiLevelType w:val="hybridMultilevel"/>
    <w:tmpl w:val="41C223D0"/>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8479C"/>
    <w:multiLevelType w:val="hybridMultilevel"/>
    <w:tmpl w:val="E364EF9C"/>
    <w:lvl w:ilvl="0" w:tplc="04090001">
      <w:start w:val="1"/>
      <w:numFmt w:val="bullet"/>
      <w:lvlText w:val=""/>
      <w:lvlJc w:val="left"/>
      <w:pPr>
        <w:ind w:left="1530" w:hanging="360"/>
      </w:pPr>
      <w:rPr>
        <w:rFonts w:ascii="Symbol" w:hAnsi="Symbol" w:hint="default"/>
        <w:color w:val="000000"/>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8C64B81"/>
    <w:multiLevelType w:val="hybridMultilevel"/>
    <w:tmpl w:val="BF825370"/>
    <w:lvl w:ilvl="0" w:tplc="64FA4BD0">
      <w:start w:val="1"/>
      <w:numFmt w:val="decimal"/>
      <w:lvlText w:val="%1."/>
      <w:lvlJc w:val="left"/>
      <w:pPr>
        <w:ind w:left="831" w:hanging="541"/>
      </w:pPr>
      <w:rPr>
        <w:rFonts w:ascii="Arial" w:eastAsia="Arial" w:hAnsi="Arial" w:hint="default"/>
        <w:color w:val="001F5F"/>
        <w:spacing w:val="-1"/>
        <w:w w:val="99"/>
        <w:sz w:val="36"/>
        <w:szCs w:val="36"/>
      </w:rPr>
    </w:lvl>
    <w:lvl w:ilvl="1" w:tplc="CD00169E">
      <w:start w:val="1"/>
      <w:numFmt w:val="bullet"/>
      <w:lvlText w:val="•"/>
      <w:lvlJc w:val="left"/>
      <w:pPr>
        <w:ind w:left="2650" w:hanging="541"/>
      </w:pPr>
      <w:rPr>
        <w:rFonts w:hint="default"/>
      </w:rPr>
    </w:lvl>
    <w:lvl w:ilvl="2" w:tplc="08B08AF4">
      <w:start w:val="1"/>
      <w:numFmt w:val="bullet"/>
      <w:lvlText w:val="•"/>
      <w:lvlJc w:val="left"/>
      <w:pPr>
        <w:ind w:left="4468" w:hanging="541"/>
      </w:pPr>
      <w:rPr>
        <w:rFonts w:hint="default"/>
      </w:rPr>
    </w:lvl>
    <w:lvl w:ilvl="3" w:tplc="20BAFB56">
      <w:start w:val="1"/>
      <w:numFmt w:val="bullet"/>
      <w:lvlText w:val="•"/>
      <w:lvlJc w:val="left"/>
      <w:pPr>
        <w:ind w:left="6287" w:hanging="541"/>
      </w:pPr>
      <w:rPr>
        <w:rFonts w:hint="default"/>
      </w:rPr>
    </w:lvl>
    <w:lvl w:ilvl="4" w:tplc="AD16A970">
      <w:start w:val="1"/>
      <w:numFmt w:val="bullet"/>
      <w:lvlText w:val="•"/>
      <w:lvlJc w:val="left"/>
      <w:pPr>
        <w:ind w:left="8106" w:hanging="541"/>
      </w:pPr>
      <w:rPr>
        <w:rFonts w:hint="default"/>
      </w:rPr>
    </w:lvl>
    <w:lvl w:ilvl="5" w:tplc="E1AE795E">
      <w:start w:val="1"/>
      <w:numFmt w:val="bullet"/>
      <w:lvlText w:val="•"/>
      <w:lvlJc w:val="left"/>
      <w:pPr>
        <w:ind w:left="9925" w:hanging="541"/>
      </w:pPr>
      <w:rPr>
        <w:rFonts w:hint="default"/>
      </w:rPr>
    </w:lvl>
    <w:lvl w:ilvl="6" w:tplc="8AFA1974">
      <w:start w:val="1"/>
      <w:numFmt w:val="bullet"/>
      <w:lvlText w:val="•"/>
      <w:lvlJc w:val="left"/>
      <w:pPr>
        <w:ind w:left="11744" w:hanging="541"/>
      </w:pPr>
      <w:rPr>
        <w:rFonts w:hint="default"/>
      </w:rPr>
    </w:lvl>
    <w:lvl w:ilvl="7" w:tplc="F7869184">
      <w:start w:val="1"/>
      <w:numFmt w:val="bullet"/>
      <w:lvlText w:val="•"/>
      <w:lvlJc w:val="left"/>
      <w:pPr>
        <w:ind w:left="13563" w:hanging="541"/>
      </w:pPr>
      <w:rPr>
        <w:rFonts w:hint="default"/>
      </w:rPr>
    </w:lvl>
    <w:lvl w:ilvl="8" w:tplc="E1344D4C">
      <w:start w:val="1"/>
      <w:numFmt w:val="bullet"/>
      <w:lvlText w:val="•"/>
      <w:lvlJc w:val="left"/>
      <w:pPr>
        <w:ind w:left="15382" w:hanging="541"/>
      </w:pPr>
      <w:rPr>
        <w:rFonts w:hint="default"/>
      </w:rPr>
    </w:lvl>
  </w:abstractNum>
  <w:abstractNum w:abstractNumId="4">
    <w:nsid w:val="0B8E7AF6"/>
    <w:multiLevelType w:val="hybridMultilevel"/>
    <w:tmpl w:val="E2348412"/>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F557D8"/>
    <w:multiLevelType w:val="hybridMultilevel"/>
    <w:tmpl w:val="796A35E0"/>
    <w:lvl w:ilvl="0" w:tplc="45401544">
      <w:start w:val="1"/>
      <w:numFmt w:val="bullet"/>
      <w:lvlText w:val=""/>
      <w:lvlJc w:val="left"/>
      <w:pPr>
        <w:ind w:left="939" w:hanging="540"/>
      </w:pPr>
      <w:rPr>
        <w:rFonts w:ascii="Symbol" w:eastAsia="Symbol" w:hAnsi="Symbol" w:hint="default"/>
        <w:color w:val="001F5F"/>
        <w:w w:val="99"/>
        <w:sz w:val="32"/>
        <w:szCs w:val="32"/>
      </w:rPr>
    </w:lvl>
    <w:lvl w:ilvl="1" w:tplc="4030C058">
      <w:start w:val="1"/>
      <w:numFmt w:val="bullet"/>
      <w:lvlText w:val="•"/>
      <w:lvlJc w:val="left"/>
      <w:pPr>
        <w:ind w:left="947" w:hanging="452"/>
      </w:pPr>
      <w:rPr>
        <w:rFonts w:ascii="Arial" w:eastAsia="Arial" w:hAnsi="Arial" w:hint="default"/>
        <w:color w:val="001F5F"/>
        <w:sz w:val="36"/>
        <w:szCs w:val="36"/>
      </w:rPr>
    </w:lvl>
    <w:lvl w:ilvl="2" w:tplc="7FF20132">
      <w:start w:val="1"/>
      <w:numFmt w:val="bullet"/>
      <w:lvlText w:val="•"/>
      <w:lvlJc w:val="left"/>
      <w:pPr>
        <w:ind w:left="2764" w:hanging="452"/>
      </w:pPr>
      <w:rPr>
        <w:rFonts w:hint="default"/>
      </w:rPr>
    </w:lvl>
    <w:lvl w:ilvl="3" w:tplc="5516BB40">
      <w:start w:val="1"/>
      <w:numFmt w:val="bullet"/>
      <w:lvlText w:val="•"/>
      <w:lvlJc w:val="left"/>
      <w:pPr>
        <w:ind w:left="4581" w:hanging="452"/>
      </w:pPr>
      <w:rPr>
        <w:rFonts w:hint="default"/>
      </w:rPr>
    </w:lvl>
    <w:lvl w:ilvl="4" w:tplc="26F0185C">
      <w:start w:val="1"/>
      <w:numFmt w:val="bullet"/>
      <w:lvlText w:val="•"/>
      <w:lvlJc w:val="left"/>
      <w:pPr>
        <w:ind w:left="6398" w:hanging="452"/>
      </w:pPr>
      <w:rPr>
        <w:rFonts w:hint="default"/>
      </w:rPr>
    </w:lvl>
    <w:lvl w:ilvl="5" w:tplc="D59A01F0">
      <w:start w:val="1"/>
      <w:numFmt w:val="bullet"/>
      <w:lvlText w:val="•"/>
      <w:lvlJc w:val="left"/>
      <w:pPr>
        <w:ind w:left="8215" w:hanging="452"/>
      </w:pPr>
      <w:rPr>
        <w:rFonts w:hint="default"/>
      </w:rPr>
    </w:lvl>
    <w:lvl w:ilvl="6" w:tplc="A350AF96">
      <w:start w:val="1"/>
      <w:numFmt w:val="bullet"/>
      <w:lvlText w:val="•"/>
      <w:lvlJc w:val="left"/>
      <w:pPr>
        <w:ind w:left="10032" w:hanging="452"/>
      </w:pPr>
      <w:rPr>
        <w:rFonts w:hint="default"/>
      </w:rPr>
    </w:lvl>
    <w:lvl w:ilvl="7" w:tplc="9EBC3E62">
      <w:start w:val="1"/>
      <w:numFmt w:val="bullet"/>
      <w:lvlText w:val="•"/>
      <w:lvlJc w:val="left"/>
      <w:pPr>
        <w:ind w:left="11849" w:hanging="452"/>
      </w:pPr>
      <w:rPr>
        <w:rFonts w:hint="default"/>
      </w:rPr>
    </w:lvl>
    <w:lvl w:ilvl="8" w:tplc="9B72D876">
      <w:start w:val="1"/>
      <w:numFmt w:val="bullet"/>
      <w:lvlText w:val="•"/>
      <w:lvlJc w:val="left"/>
      <w:pPr>
        <w:ind w:left="13666" w:hanging="452"/>
      </w:pPr>
      <w:rPr>
        <w:rFonts w:hint="default"/>
      </w:rPr>
    </w:lvl>
  </w:abstractNum>
  <w:abstractNum w:abstractNumId="6">
    <w:nsid w:val="0C2C2CB9"/>
    <w:multiLevelType w:val="hybridMultilevel"/>
    <w:tmpl w:val="BF1E6390"/>
    <w:lvl w:ilvl="0" w:tplc="097AECD8">
      <w:start w:val="1"/>
      <w:numFmt w:val="bullet"/>
      <w:lvlText w:val="-"/>
      <w:lvlJc w:val="left"/>
      <w:pPr>
        <w:ind w:left="748" w:hanging="360"/>
      </w:pPr>
      <w:rPr>
        <w:rFonts w:ascii="Times New Roman" w:eastAsia="Times New Roman" w:hAnsi="Times New Roman" w:hint="default"/>
        <w:color w:val="00AF4F"/>
        <w:w w:val="98"/>
        <w:sz w:val="16"/>
        <w:szCs w:val="16"/>
      </w:rPr>
    </w:lvl>
    <w:lvl w:ilvl="1" w:tplc="CB52C516">
      <w:start w:val="1"/>
      <w:numFmt w:val="bullet"/>
      <w:lvlText w:val="•"/>
      <w:lvlJc w:val="left"/>
      <w:pPr>
        <w:ind w:left="1327" w:hanging="360"/>
      </w:pPr>
      <w:rPr>
        <w:rFonts w:hint="default"/>
      </w:rPr>
    </w:lvl>
    <w:lvl w:ilvl="2" w:tplc="6042568C">
      <w:start w:val="1"/>
      <w:numFmt w:val="bullet"/>
      <w:lvlText w:val="•"/>
      <w:lvlJc w:val="left"/>
      <w:pPr>
        <w:ind w:left="1914" w:hanging="360"/>
      </w:pPr>
      <w:rPr>
        <w:rFonts w:hint="default"/>
      </w:rPr>
    </w:lvl>
    <w:lvl w:ilvl="3" w:tplc="CF00BB52">
      <w:start w:val="1"/>
      <w:numFmt w:val="bullet"/>
      <w:lvlText w:val="•"/>
      <w:lvlJc w:val="left"/>
      <w:pPr>
        <w:ind w:left="2502" w:hanging="360"/>
      </w:pPr>
      <w:rPr>
        <w:rFonts w:hint="default"/>
      </w:rPr>
    </w:lvl>
    <w:lvl w:ilvl="4" w:tplc="CD14176A">
      <w:start w:val="1"/>
      <w:numFmt w:val="bullet"/>
      <w:lvlText w:val="•"/>
      <w:lvlJc w:val="left"/>
      <w:pPr>
        <w:ind w:left="3089" w:hanging="360"/>
      </w:pPr>
      <w:rPr>
        <w:rFonts w:hint="default"/>
      </w:rPr>
    </w:lvl>
    <w:lvl w:ilvl="5" w:tplc="9BE64756">
      <w:start w:val="1"/>
      <w:numFmt w:val="bullet"/>
      <w:lvlText w:val="•"/>
      <w:lvlJc w:val="left"/>
      <w:pPr>
        <w:ind w:left="3677" w:hanging="360"/>
      </w:pPr>
      <w:rPr>
        <w:rFonts w:hint="default"/>
      </w:rPr>
    </w:lvl>
    <w:lvl w:ilvl="6" w:tplc="12604C42">
      <w:start w:val="1"/>
      <w:numFmt w:val="bullet"/>
      <w:lvlText w:val="•"/>
      <w:lvlJc w:val="left"/>
      <w:pPr>
        <w:ind w:left="4264" w:hanging="360"/>
      </w:pPr>
      <w:rPr>
        <w:rFonts w:hint="default"/>
      </w:rPr>
    </w:lvl>
    <w:lvl w:ilvl="7" w:tplc="DC08A960">
      <w:start w:val="1"/>
      <w:numFmt w:val="bullet"/>
      <w:lvlText w:val="•"/>
      <w:lvlJc w:val="left"/>
      <w:pPr>
        <w:ind w:left="4852" w:hanging="360"/>
      </w:pPr>
      <w:rPr>
        <w:rFonts w:hint="default"/>
      </w:rPr>
    </w:lvl>
    <w:lvl w:ilvl="8" w:tplc="4736742E">
      <w:start w:val="1"/>
      <w:numFmt w:val="bullet"/>
      <w:lvlText w:val="•"/>
      <w:lvlJc w:val="left"/>
      <w:pPr>
        <w:ind w:left="5439" w:hanging="360"/>
      </w:pPr>
      <w:rPr>
        <w:rFonts w:hint="default"/>
      </w:rPr>
    </w:lvl>
  </w:abstractNum>
  <w:abstractNum w:abstractNumId="7">
    <w:nsid w:val="0CFD682C"/>
    <w:multiLevelType w:val="hybridMultilevel"/>
    <w:tmpl w:val="5A98CF16"/>
    <w:lvl w:ilvl="0" w:tplc="AA0E8B20">
      <w:numFmt w:val="bullet"/>
      <w:lvlText w:val="·"/>
      <w:lvlJc w:val="left"/>
      <w:pPr>
        <w:ind w:left="2610" w:hanging="360"/>
      </w:pPr>
      <w:rPr>
        <w:rFonts w:ascii="Arial" w:eastAsia="Times New Roman" w:hAnsi="Arial" w:cs="Arial" w:hint="default"/>
        <w:color w:val="000000"/>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F807C5"/>
    <w:multiLevelType w:val="hybridMultilevel"/>
    <w:tmpl w:val="AA621486"/>
    <w:lvl w:ilvl="0" w:tplc="249A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57420"/>
    <w:multiLevelType w:val="hybridMultilevel"/>
    <w:tmpl w:val="9DBE0FF2"/>
    <w:lvl w:ilvl="0" w:tplc="AA0E8B20">
      <w:numFmt w:val="bullet"/>
      <w:lvlText w:val="·"/>
      <w:lvlJc w:val="left"/>
      <w:pPr>
        <w:ind w:left="2700" w:hanging="360"/>
      </w:pPr>
      <w:rPr>
        <w:rFonts w:ascii="Arial" w:eastAsia="Times New Roman" w:hAnsi="Arial" w:cs="Arial" w:hint="default"/>
        <w:color w:val="000000"/>
        <w:sz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D1D1EE8"/>
    <w:multiLevelType w:val="hybridMultilevel"/>
    <w:tmpl w:val="0BF885D4"/>
    <w:lvl w:ilvl="0" w:tplc="D2A6C91E">
      <w:start w:val="1"/>
      <w:numFmt w:val="bullet"/>
      <w:lvlText w:val="-"/>
      <w:lvlJc w:val="left"/>
      <w:pPr>
        <w:ind w:left="522" w:hanging="360"/>
      </w:pPr>
      <w:rPr>
        <w:rFonts w:ascii="Verdana" w:eastAsia="Verdana" w:hAnsi="Verdana" w:cs="Verdana"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1F26199E"/>
    <w:multiLevelType w:val="hybridMultilevel"/>
    <w:tmpl w:val="6C347C0A"/>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826D3"/>
    <w:multiLevelType w:val="hybridMultilevel"/>
    <w:tmpl w:val="715447EC"/>
    <w:lvl w:ilvl="0" w:tplc="90021C1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41996"/>
    <w:multiLevelType w:val="hybridMultilevel"/>
    <w:tmpl w:val="72FCA78E"/>
    <w:lvl w:ilvl="0" w:tplc="AA0E8B20">
      <w:numFmt w:val="bullet"/>
      <w:lvlText w:val="·"/>
      <w:lvlJc w:val="left"/>
      <w:pPr>
        <w:ind w:left="2610" w:hanging="360"/>
      </w:pPr>
      <w:rPr>
        <w:rFonts w:ascii="Arial" w:eastAsia="Times New Roman" w:hAnsi="Arial" w:cs="Arial" w:hint="default"/>
        <w:color w:val="000000"/>
        <w:sz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7202D8"/>
    <w:multiLevelType w:val="hybridMultilevel"/>
    <w:tmpl w:val="D8AE113C"/>
    <w:lvl w:ilvl="0" w:tplc="AF7E206A">
      <w:start w:val="1"/>
      <w:numFmt w:val="bullet"/>
      <w:lvlText w:val="-"/>
      <w:lvlJc w:val="left"/>
      <w:pPr>
        <w:ind w:left="1105" w:hanging="360"/>
      </w:pPr>
      <w:rPr>
        <w:rFonts w:ascii="Times New Roman" w:eastAsia="Times New Roman" w:hAnsi="Times New Roman" w:cs="Times New Roman" w:hint="default"/>
        <w:color w:val="00AF50"/>
        <w:sz w:val="16"/>
      </w:rPr>
    </w:lvl>
    <w:lvl w:ilvl="1" w:tplc="040F0003" w:tentative="1">
      <w:start w:val="1"/>
      <w:numFmt w:val="bullet"/>
      <w:lvlText w:val="o"/>
      <w:lvlJc w:val="left"/>
      <w:pPr>
        <w:ind w:left="1825" w:hanging="360"/>
      </w:pPr>
      <w:rPr>
        <w:rFonts w:ascii="Courier New" w:hAnsi="Courier New" w:cs="Courier New" w:hint="default"/>
      </w:rPr>
    </w:lvl>
    <w:lvl w:ilvl="2" w:tplc="040F0005" w:tentative="1">
      <w:start w:val="1"/>
      <w:numFmt w:val="bullet"/>
      <w:lvlText w:val=""/>
      <w:lvlJc w:val="left"/>
      <w:pPr>
        <w:ind w:left="2545" w:hanging="360"/>
      </w:pPr>
      <w:rPr>
        <w:rFonts w:ascii="Wingdings" w:hAnsi="Wingdings" w:hint="default"/>
      </w:rPr>
    </w:lvl>
    <w:lvl w:ilvl="3" w:tplc="040F0001" w:tentative="1">
      <w:start w:val="1"/>
      <w:numFmt w:val="bullet"/>
      <w:lvlText w:val=""/>
      <w:lvlJc w:val="left"/>
      <w:pPr>
        <w:ind w:left="3265" w:hanging="360"/>
      </w:pPr>
      <w:rPr>
        <w:rFonts w:ascii="Symbol" w:hAnsi="Symbol" w:hint="default"/>
      </w:rPr>
    </w:lvl>
    <w:lvl w:ilvl="4" w:tplc="040F0003" w:tentative="1">
      <w:start w:val="1"/>
      <w:numFmt w:val="bullet"/>
      <w:lvlText w:val="o"/>
      <w:lvlJc w:val="left"/>
      <w:pPr>
        <w:ind w:left="3985" w:hanging="360"/>
      </w:pPr>
      <w:rPr>
        <w:rFonts w:ascii="Courier New" w:hAnsi="Courier New" w:cs="Courier New" w:hint="default"/>
      </w:rPr>
    </w:lvl>
    <w:lvl w:ilvl="5" w:tplc="040F0005" w:tentative="1">
      <w:start w:val="1"/>
      <w:numFmt w:val="bullet"/>
      <w:lvlText w:val=""/>
      <w:lvlJc w:val="left"/>
      <w:pPr>
        <w:ind w:left="4705" w:hanging="360"/>
      </w:pPr>
      <w:rPr>
        <w:rFonts w:ascii="Wingdings" w:hAnsi="Wingdings" w:hint="default"/>
      </w:rPr>
    </w:lvl>
    <w:lvl w:ilvl="6" w:tplc="040F0001" w:tentative="1">
      <w:start w:val="1"/>
      <w:numFmt w:val="bullet"/>
      <w:lvlText w:val=""/>
      <w:lvlJc w:val="left"/>
      <w:pPr>
        <w:ind w:left="5425" w:hanging="360"/>
      </w:pPr>
      <w:rPr>
        <w:rFonts w:ascii="Symbol" w:hAnsi="Symbol" w:hint="default"/>
      </w:rPr>
    </w:lvl>
    <w:lvl w:ilvl="7" w:tplc="040F0003" w:tentative="1">
      <w:start w:val="1"/>
      <w:numFmt w:val="bullet"/>
      <w:lvlText w:val="o"/>
      <w:lvlJc w:val="left"/>
      <w:pPr>
        <w:ind w:left="6145" w:hanging="360"/>
      </w:pPr>
      <w:rPr>
        <w:rFonts w:ascii="Courier New" w:hAnsi="Courier New" w:cs="Courier New" w:hint="default"/>
      </w:rPr>
    </w:lvl>
    <w:lvl w:ilvl="8" w:tplc="040F0005" w:tentative="1">
      <w:start w:val="1"/>
      <w:numFmt w:val="bullet"/>
      <w:lvlText w:val=""/>
      <w:lvlJc w:val="left"/>
      <w:pPr>
        <w:ind w:left="6865" w:hanging="360"/>
      </w:pPr>
      <w:rPr>
        <w:rFonts w:ascii="Wingdings" w:hAnsi="Wingdings" w:hint="default"/>
      </w:rPr>
    </w:lvl>
  </w:abstractNum>
  <w:abstractNum w:abstractNumId="15">
    <w:nsid w:val="48774AAE"/>
    <w:multiLevelType w:val="hybridMultilevel"/>
    <w:tmpl w:val="75687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E75893"/>
    <w:multiLevelType w:val="hybridMultilevel"/>
    <w:tmpl w:val="43C43214"/>
    <w:lvl w:ilvl="0" w:tplc="998CFAE0">
      <w:start w:val="2"/>
      <w:numFmt w:val="bullet"/>
      <w:lvlText w:val="-"/>
      <w:lvlJc w:val="left"/>
      <w:pPr>
        <w:ind w:left="1068" w:hanging="360"/>
      </w:pPr>
      <w:rPr>
        <w:rFonts w:ascii="Verdana" w:eastAsia="Verdana" w:hAnsi="Verdana" w:cs="Verdana" w:hint="default"/>
        <w:i/>
        <w:strike w:val="0"/>
        <w:color w:val="00AF50"/>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7">
    <w:nsid w:val="546568AB"/>
    <w:multiLevelType w:val="hybridMultilevel"/>
    <w:tmpl w:val="50F2BB36"/>
    <w:lvl w:ilvl="0" w:tplc="04090001">
      <w:start w:val="1"/>
      <w:numFmt w:val="bullet"/>
      <w:lvlText w:val=""/>
      <w:lvlJc w:val="left"/>
      <w:pPr>
        <w:ind w:left="2610" w:hanging="360"/>
      </w:pPr>
      <w:rPr>
        <w:rFonts w:ascii="Symbol" w:hAnsi="Symbol" w:hint="default"/>
        <w:color w:val="000000"/>
        <w:sz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D93C26"/>
    <w:multiLevelType w:val="hybridMultilevel"/>
    <w:tmpl w:val="762A9658"/>
    <w:lvl w:ilvl="0" w:tplc="AA0E8B20">
      <w:numFmt w:val="bullet"/>
      <w:lvlText w:val="·"/>
      <w:lvlJc w:val="left"/>
      <w:pPr>
        <w:ind w:left="1530" w:hanging="360"/>
      </w:pPr>
      <w:rPr>
        <w:rFonts w:ascii="Arial" w:eastAsia="Times New Roman" w:hAnsi="Arial" w:cs="Arial" w:hint="default"/>
        <w:color w:val="000000"/>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BD95AE6"/>
    <w:multiLevelType w:val="hybridMultilevel"/>
    <w:tmpl w:val="0B30735A"/>
    <w:lvl w:ilvl="0" w:tplc="DC54FD6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nsid w:val="5DBC360B"/>
    <w:multiLevelType w:val="hybridMultilevel"/>
    <w:tmpl w:val="F9F6EB24"/>
    <w:lvl w:ilvl="0" w:tplc="90021C1A">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A14EE"/>
    <w:multiLevelType w:val="hybridMultilevel"/>
    <w:tmpl w:val="664A8B54"/>
    <w:lvl w:ilvl="0" w:tplc="04090001">
      <w:start w:val="1"/>
      <w:numFmt w:val="bullet"/>
      <w:lvlText w:val=""/>
      <w:lvlJc w:val="left"/>
      <w:pPr>
        <w:ind w:left="2610" w:hanging="360"/>
      </w:pPr>
      <w:rPr>
        <w:rFonts w:ascii="Symbol" w:hAnsi="Symbol" w:hint="default"/>
        <w:color w:val="000000"/>
        <w:sz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5A77A0F"/>
    <w:multiLevelType w:val="hybridMultilevel"/>
    <w:tmpl w:val="3BF8011C"/>
    <w:lvl w:ilvl="0" w:tplc="A9908790">
      <w:start w:val="20"/>
      <w:numFmt w:val="bullet"/>
      <w:lvlText w:val="-"/>
      <w:lvlJc w:val="left"/>
      <w:pPr>
        <w:ind w:left="1068" w:hanging="360"/>
      </w:pPr>
      <w:rPr>
        <w:rFonts w:ascii="Verdana" w:eastAsia="Verdana" w:hAnsi="Verdana" w:cstheme="minorHAnsi"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23">
    <w:nsid w:val="6D04745A"/>
    <w:multiLevelType w:val="hybridMultilevel"/>
    <w:tmpl w:val="0486DE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6D3C651F"/>
    <w:multiLevelType w:val="hybridMultilevel"/>
    <w:tmpl w:val="21D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8229F"/>
    <w:multiLevelType w:val="hybridMultilevel"/>
    <w:tmpl w:val="4596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33833"/>
    <w:multiLevelType w:val="hybridMultilevel"/>
    <w:tmpl w:val="74BCE814"/>
    <w:lvl w:ilvl="0" w:tplc="0414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7">
    <w:nsid w:val="7CCA242C"/>
    <w:multiLevelType w:val="hybridMultilevel"/>
    <w:tmpl w:val="D592DA24"/>
    <w:lvl w:ilvl="0" w:tplc="AA0E8B20">
      <w:numFmt w:val="bullet"/>
      <w:lvlText w:val="·"/>
      <w:lvlJc w:val="left"/>
      <w:pPr>
        <w:ind w:left="2610" w:hanging="360"/>
      </w:pPr>
      <w:rPr>
        <w:rFonts w:ascii="Arial" w:eastAsia="Times New Roman" w:hAnsi="Arial" w:cs="Arial" w:hint="default"/>
        <w:color w:val="000000"/>
        <w:sz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DD6DA5"/>
    <w:multiLevelType w:val="hybridMultilevel"/>
    <w:tmpl w:val="4D285C84"/>
    <w:lvl w:ilvl="0" w:tplc="AA0E8B20">
      <w:numFmt w:val="bullet"/>
      <w:lvlText w:val="·"/>
      <w:lvlJc w:val="left"/>
      <w:pPr>
        <w:ind w:left="2610" w:hanging="360"/>
      </w:pPr>
      <w:rPr>
        <w:rFonts w:ascii="Arial" w:eastAsia="Times New Roman" w:hAnsi="Arial" w:cs="Arial" w:hint="default"/>
        <w:color w:val="000000"/>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EB40348"/>
    <w:multiLevelType w:val="hybridMultilevel"/>
    <w:tmpl w:val="3F2603BE"/>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16"/>
  </w:num>
  <w:num w:numId="2">
    <w:abstractNumId w:val="14"/>
  </w:num>
  <w:num w:numId="3">
    <w:abstractNumId w:val="22"/>
  </w:num>
  <w:num w:numId="4">
    <w:abstractNumId w:val="6"/>
  </w:num>
  <w:num w:numId="5">
    <w:abstractNumId w:val="22"/>
  </w:num>
  <w:num w:numId="6">
    <w:abstractNumId w:val="16"/>
  </w:num>
  <w:num w:numId="7">
    <w:abstractNumId w:val="12"/>
  </w:num>
  <w:num w:numId="8">
    <w:abstractNumId w:val="8"/>
  </w:num>
  <w:num w:numId="9">
    <w:abstractNumId w:val="3"/>
  </w:num>
  <w:num w:numId="10">
    <w:abstractNumId w:val="19"/>
  </w:num>
  <w:num w:numId="11">
    <w:abstractNumId w:val="10"/>
  </w:num>
  <w:num w:numId="12">
    <w:abstractNumId w:val="5"/>
  </w:num>
  <w:num w:numId="13">
    <w:abstractNumId w:val="20"/>
  </w:num>
  <w:num w:numId="14">
    <w:abstractNumId w:val="25"/>
  </w:num>
  <w:num w:numId="15">
    <w:abstractNumId w:val="11"/>
  </w:num>
  <w:num w:numId="16">
    <w:abstractNumId w:val="4"/>
  </w:num>
  <w:num w:numId="17">
    <w:abstractNumId w:val="26"/>
  </w:num>
  <w:num w:numId="18">
    <w:abstractNumId w:val="1"/>
  </w:num>
  <w:num w:numId="19">
    <w:abstractNumId w:val="23"/>
  </w:num>
  <w:num w:numId="20">
    <w:abstractNumId w:val="2"/>
  </w:num>
  <w:num w:numId="21">
    <w:abstractNumId w:val="24"/>
  </w:num>
  <w:num w:numId="22">
    <w:abstractNumId w:val="18"/>
  </w:num>
  <w:num w:numId="23">
    <w:abstractNumId w:val="9"/>
  </w:num>
  <w:num w:numId="24">
    <w:abstractNumId w:val="7"/>
  </w:num>
  <w:num w:numId="25">
    <w:abstractNumId w:val="13"/>
  </w:num>
  <w:num w:numId="26">
    <w:abstractNumId w:val="0"/>
  </w:num>
  <w:num w:numId="27">
    <w:abstractNumId w:val="21"/>
  </w:num>
  <w:num w:numId="28">
    <w:abstractNumId w:val="29"/>
  </w:num>
  <w:num w:numId="29">
    <w:abstractNumId w:val="28"/>
  </w:num>
  <w:num w:numId="30">
    <w:abstractNumId w:val="27"/>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2"/>
    <w:rsid w:val="00043003"/>
    <w:rsid w:val="000C1448"/>
    <w:rsid w:val="001025FF"/>
    <w:rsid w:val="00166650"/>
    <w:rsid w:val="001858C4"/>
    <w:rsid w:val="001C155B"/>
    <w:rsid w:val="001C30DE"/>
    <w:rsid w:val="001D1B87"/>
    <w:rsid w:val="00232CA9"/>
    <w:rsid w:val="002442D9"/>
    <w:rsid w:val="002D546C"/>
    <w:rsid w:val="002E5E49"/>
    <w:rsid w:val="0031558D"/>
    <w:rsid w:val="0034524A"/>
    <w:rsid w:val="00352131"/>
    <w:rsid w:val="00355B20"/>
    <w:rsid w:val="0037153C"/>
    <w:rsid w:val="003A1571"/>
    <w:rsid w:val="003B4BB4"/>
    <w:rsid w:val="003C70D8"/>
    <w:rsid w:val="00552389"/>
    <w:rsid w:val="005B7341"/>
    <w:rsid w:val="00673301"/>
    <w:rsid w:val="006A73B4"/>
    <w:rsid w:val="006E26F9"/>
    <w:rsid w:val="006E7A7A"/>
    <w:rsid w:val="00781955"/>
    <w:rsid w:val="00781D5D"/>
    <w:rsid w:val="00792617"/>
    <w:rsid w:val="008436AE"/>
    <w:rsid w:val="008B08C0"/>
    <w:rsid w:val="008D34B5"/>
    <w:rsid w:val="00901990"/>
    <w:rsid w:val="00962D22"/>
    <w:rsid w:val="009D3C80"/>
    <w:rsid w:val="009D683E"/>
    <w:rsid w:val="009E0D68"/>
    <w:rsid w:val="00AC1381"/>
    <w:rsid w:val="00AF5EEB"/>
    <w:rsid w:val="00B13CD4"/>
    <w:rsid w:val="00BB5A66"/>
    <w:rsid w:val="00C3700D"/>
    <w:rsid w:val="00C74884"/>
    <w:rsid w:val="00C77672"/>
    <w:rsid w:val="00CD4FF2"/>
    <w:rsid w:val="00D06634"/>
    <w:rsid w:val="00D17ABC"/>
    <w:rsid w:val="00D203B8"/>
    <w:rsid w:val="00D52C87"/>
    <w:rsid w:val="00D54752"/>
    <w:rsid w:val="00D76C1D"/>
    <w:rsid w:val="00E1438C"/>
    <w:rsid w:val="00E21D9E"/>
    <w:rsid w:val="00E26B7F"/>
    <w:rsid w:val="00E6553C"/>
    <w:rsid w:val="00E66DE1"/>
    <w:rsid w:val="00F977A3"/>
    <w:rsid w:val="00FA1979"/>
    <w:rsid w:val="00FD1B60"/>
    <w:rsid w:val="00FF42A4"/>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7A8100"/>
  <w15:chartTrackingRefBased/>
  <w15:docId w15:val="{6BDBAE37-AAEB-4811-A8AC-3413EB7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1"/>
    <w:qFormat/>
    <w:rsid w:val="002E5E49"/>
    <w:pPr>
      <w:widowControl w:val="0"/>
      <w:spacing w:before="14" w:after="0" w:line="240" w:lineRule="auto"/>
      <w:ind w:left="248"/>
      <w:outlineLvl w:val="0"/>
    </w:pPr>
    <w:rPr>
      <w:rFonts w:ascii="Verdana" w:eastAsia="Verdana" w:hAnsi="Verdan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FF2"/>
    <w:pPr>
      <w:autoSpaceDE w:val="0"/>
      <w:autoSpaceDN w:val="0"/>
      <w:adjustRightInd w:val="0"/>
      <w:spacing w:after="0" w:line="240" w:lineRule="auto"/>
    </w:pPr>
    <w:rPr>
      <w:rFonts w:ascii="Verdana" w:hAnsi="Verdana" w:cs="Verdana"/>
      <w:color w:val="000000"/>
      <w:sz w:val="24"/>
      <w:szCs w:val="24"/>
      <w:lang w:val="is-IS"/>
    </w:rPr>
  </w:style>
  <w:style w:type="paragraph" w:styleId="NoSpacing">
    <w:name w:val="No Spacing"/>
    <w:uiPriority w:val="1"/>
    <w:qFormat/>
    <w:rsid w:val="00CD4FF2"/>
    <w:pPr>
      <w:spacing w:after="0" w:line="240" w:lineRule="auto"/>
    </w:pPr>
    <w:rPr>
      <w:lang w:val="is-IS"/>
    </w:rPr>
  </w:style>
  <w:style w:type="table" w:styleId="TableGrid">
    <w:name w:val="Table Grid"/>
    <w:basedOn w:val="TableNormal"/>
    <w:uiPriority w:val="39"/>
    <w:rsid w:val="00CD4FF2"/>
    <w:pPr>
      <w:spacing w:after="0" w:line="240" w:lineRule="auto"/>
    </w:pPr>
    <w:rPr>
      <w:lang w:val="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FF2"/>
    <w:pPr>
      <w:ind w:left="720"/>
      <w:contextualSpacing/>
    </w:pPr>
    <w:rPr>
      <w:lang w:val="is-IS"/>
    </w:rPr>
  </w:style>
  <w:style w:type="character" w:styleId="Hyperlink">
    <w:name w:val="Hyperlink"/>
    <w:basedOn w:val="DefaultParagraphFont"/>
    <w:uiPriority w:val="99"/>
    <w:unhideWhenUsed/>
    <w:rsid w:val="00CD4FF2"/>
    <w:rPr>
      <w:color w:val="0563C1" w:themeColor="hyperlink"/>
      <w:u w:val="single"/>
    </w:rPr>
  </w:style>
  <w:style w:type="paragraph" w:customStyle="1" w:styleId="TableParagraph">
    <w:name w:val="Table Paragraph"/>
    <w:basedOn w:val="Normal"/>
    <w:uiPriority w:val="1"/>
    <w:qFormat/>
    <w:rsid w:val="00CD4FF2"/>
    <w:pPr>
      <w:widowControl w:val="0"/>
      <w:spacing w:after="0" w:line="240" w:lineRule="auto"/>
    </w:pPr>
  </w:style>
  <w:style w:type="paragraph" w:styleId="Header">
    <w:name w:val="header"/>
    <w:basedOn w:val="Normal"/>
    <w:link w:val="HeaderChar"/>
    <w:uiPriority w:val="99"/>
    <w:unhideWhenUsed/>
    <w:rsid w:val="00BB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66"/>
    <w:rPr>
      <w:lang w:val="en-US"/>
    </w:rPr>
  </w:style>
  <w:style w:type="paragraph" w:styleId="Footer">
    <w:name w:val="footer"/>
    <w:basedOn w:val="Normal"/>
    <w:link w:val="FooterChar"/>
    <w:uiPriority w:val="99"/>
    <w:unhideWhenUsed/>
    <w:rsid w:val="00BB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66"/>
    <w:rPr>
      <w:lang w:val="en-US"/>
    </w:rPr>
  </w:style>
  <w:style w:type="character" w:customStyle="1" w:styleId="Heading1Char">
    <w:name w:val="Heading 1 Char"/>
    <w:basedOn w:val="DefaultParagraphFont"/>
    <w:link w:val="Heading1"/>
    <w:uiPriority w:val="1"/>
    <w:rsid w:val="002E5E49"/>
    <w:rPr>
      <w:rFonts w:ascii="Verdana" w:eastAsia="Verdana" w:hAnsi="Verdana"/>
      <w:b/>
      <w:bCs/>
      <w:sz w:val="36"/>
      <w:szCs w:val="36"/>
      <w:lang w:val="en-US"/>
    </w:rPr>
  </w:style>
  <w:style w:type="paragraph" w:styleId="BodyText">
    <w:name w:val="Body Text"/>
    <w:basedOn w:val="Normal"/>
    <w:link w:val="BodyTextChar"/>
    <w:uiPriority w:val="1"/>
    <w:qFormat/>
    <w:rsid w:val="002E5E49"/>
    <w:pPr>
      <w:widowControl w:val="0"/>
      <w:spacing w:after="0" w:line="240" w:lineRule="auto"/>
      <w:ind w:left="1007"/>
    </w:pPr>
    <w:rPr>
      <w:rFonts w:ascii="Calibri" w:eastAsia="Calibri" w:hAnsi="Calibri"/>
      <w:sz w:val="36"/>
      <w:szCs w:val="36"/>
      <w:lang w:val="en-US"/>
    </w:rPr>
  </w:style>
  <w:style w:type="character" w:customStyle="1" w:styleId="BodyTextChar">
    <w:name w:val="Body Text Char"/>
    <w:basedOn w:val="DefaultParagraphFont"/>
    <w:link w:val="BodyText"/>
    <w:uiPriority w:val="1"/>
    <w:rsid w:val="002E5E49"/>
    <w:rPr>
      <w:rFonts w:ascii="Calibri" w:eastAsia="Calibri" w:hAnsi="Calibri"/>
      <w:sz w:val="36"/>
      <w:szCs w:val="36"/>
      <w:lang w:val="en-US"/>
    </w:rPr>
  </w:style>
  <w:style w:type="paragraph" w:styleId="NormalWeb">
    <w:name w:val="Normal (Web)"/>
    <w:basedOn w:val="Normal"/>
    <w:uiPriority w:val="99"/>
    <w:unhideWhenUsed/>
    <w:rsid w:val="003A15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A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802">
      <w:bodyDiv w:val="1"/>
      <w:marLeft w:val="0"/>
      <w:marRight w:val="0"/>
      <w:marTop w:val="0"/>
      <w:marBottom w:val="0"/>
      <w:divBdr>
        <w:top w:val="none" w:sz="0" w:space="0" w:color="auto"/>
        <w:left w:val="none" w:sz="0" w:space="0" w:color="auto"/>
        <w:bottom w:val="none" w:sz="0" w:space="0" w:color="auto"/>
        <w:right w:val="none" w:sz="0" w:space="0" w:color="auto"/>
      </w:divBdr>
    </w:div>
    <w:div w:id="625701657">
      <w:bodyDiv w:val="1"/>
      <w:marLeft w:val="0"/>
      <w:marRight w:val="0"/>
      <w:marTop w:val="0"/>
      <w:marBottom w:val="0"/>
      <w:divBdr>
        <w:top w:val="none" w:sz="0" w:space="0" w:color="auto"/>
        <w:left w:val="none" w:sz="0" w:space="0" w:color="auto"/>
        <w:bottom w:val="none" w:sz="0" w:space="0" w:color="auto"/>
        <w:right w:val="none" w:sz="0" w:space="0" w:color="auto"/>
      </w:divBdr>
    </w:div>
    <w:div w:id="647633535">
      <w:bodyDiv w:val="1"/>
      <w:marLeft w:val="0"/>
      <w:marRight w:val="0"/>
      <w:marTop w:val="0"/>
      <w:marBottom w:val="0"/>
      <w:divBdr>
        <w:top w:val="none" w:sz="0" w:space="0" w:color="auto"/>
        <w:left w:val="none" w:sz="0" w:space="0" w:color="auto"/>
        <w:bottom w:val="none" w:sz="0" w:space="0" w:color="auto"/>
        <w:right w:val="none" w:sz="0" w:space="0" w:color="auto"/>
      </w:divBdr>
    </w:div>
    <w:div w:id="756832481">
      <w:bodyDiv w:val="1"/>
      <w:marLeft w:val="0"/>
      <w:marRight w:val="0"/>
      <w:marTop w:val="0"/>
      <w:marBottom w:val="0"/>
      <w:divBdr>
        <w:top w:val="none" w:sz="0" w:space="0" w:color="auto"/>
        <w:left w:val="none" w:sz="0" w:space="0" w:color="auto"/>
        <w:bottom w:val="none" w:sz="0" w:space="0" w:color="auto"/>
        <w:right w:val="none" w:sz="0" w:space="0" w:color="auto"/>
      </w:divBdr>
    </w:div>
    <w:div w:id="801113960">
      <w:bodyDiv w:val="1"/>
      <w:marLeft w:val="0"/>
      <w:marRight w:val="0"/>
      <w:marTop w:val="0"/>
      <w:marBottom w:val="0"/>
      <w:divBdr>
        <w:top w:val="none" w:sz="0" w:space="0" w:color="auto"/>
        <w:left w:val="none" w:sz="0" w:space="0" w:color="auto"/>
        <w:bottom w:val="none" w:sz="0" w:space="0" w:color="auto"/>
        <w:right w:val="none" w:sz="0" w:space="0" w:color="auto"/>
      </w:divBdr>
    </w:div>
    <w:div w:id="887883803">
      <w:bodyDiv w:val="1"/>
      <w:marLeft w:val="0"/>
      <w:marRight w:val="0"/>
      <w:marTop w:val="0"/>
      <w:marBottom w:val="0"/>
      <w:divBdr>
        <w:top w:val="none" w:sz="0" w:space="0" w:color="auto"/>
        <w:left w:val="none" w:sz="0" w:space="0" w:color="auto"/>
        <w:bottom w:val="none" w:sz="0" w:space="0" w:color="auto"/>
        <w:right w:val="none" w:sz="0" w:space="0" w:color="auto"/>
      </w:divBdr>
    </w:div>
    <w:div w:id="1138037756">
      <w:bodyDiv w:val="1"/>
      <w:marLeft w:val="0"/>
      <w:marRight w:val="0"/>
      <w:marTop w:val="0"/>
      <w:marBottom w:val="0"/>
      <w:divBdr>
        <w:top w:val="none" w:sz="0" w:space="0" w:color="auto"/>
        <w:left w:val="none" w:sz="0" w:space="0" w:color="auto"/>
        <w:bottom w:val="none" w:sz="0" w:space="0" w:color="auto"/>
        <w:right w:val="none" w:sz="0" w:space="0" w:color="auto"/>
      </w:divBdr>
    </w:div>
    <w:div w:id="1300768368">
      <w:bodyDiv w:val="1"/>
      <w:marLeft w:val="0"/>
      <w:marRight w:val="0"/>
      <w:marTop w:val="0"/>
      <w:marBottom w:val="0"/>
      <w:divBdr>
        <w:top w:val="none" w:sz="0" w:space="0" w:color="auto"/>
        <w:left w:val="none" w:sz="0" w:space="0" w:color="auto"/>
        <w:bottom w:val="none" w:sz="0" w:space="0" w:color="auto"/>
        <w:right w:val="none" w:sz="0" w:space="0" w:color="auto"/>
      </w:divBdr>
    </w:div>
    <w:div w:id="1365907851">
      <w:bodyDiv w:val="1"/>
      <w:marLeft w:val="0"/>
      <w:marRight w:val="0"/>
      <w:marTop w:val="0"/>
      <w:marBottom w:val="0"/>
      <w:divBdr>
        <w:top w:val="none" w:sz="0" w:space="0" w:color="auto"/>
        <w:left w:val="none" w:sz="0" w:space="0" w:color="auto"/>
        <w:bottom w:val="none" w:sz="0" w:space="0" w:color="auto"/>
        <w:right w:val="none" w:sz="0" w:space="0" w:color="auto"/>
      </w:divBdr>
    </w:div>
    <w:div w:id="1373113291">
      <w:bodyDiv w:val="1"/>
      <w:marLeft w:val="0"/>
      <w:marRight w:val="0"/>
      <w:marTop w:val="0"/>
      <w:marBottom w:val="0"/>
      <w:divBdr>
        <w:top w:val="none" w:sz="0" w:space="0" w:color="auto"/>
        <w:left w:val="none" w:sz="0" w:space="0" w:color="auto"/>
        <w:bottom w:val="none" w:sz="0" w:space="0" w:color="auto"/>
        <w:right w:val="none" w:sz="0" w:space="0" w:color="auto"/>
      </w:divBdr>
    </w:div>
    <w:div w:id="1417676683">
      <w:bodyDiv w:val="1"/>
      <w:marLeft w:val="0"/>
      <w:marRight w:val="0"/>
      <w:marTop w:val="0"/>
      <w:marBottom w:val="0"/>
      <w:divBdr>
        <w:top w:val="none" w:sz="0" w:space="0" w:color="auto"/>
        <w:left w:val="none" w:sz="0" w:space="0" w:color="auto"/>
        <w:bottom w:val="none" w:sz="0" w:space="0" w:color="auto"/>
        <w:right w:val="none" w:sz="0" w:space="0" w:color="auto"/>
      </w:divBdr>
    </w:div>
    <w:div w:id="1445886523">
      <w:bodyDiv w:val="1"/>
      <w:marLeft w:val="0"/>
      <w:marRight w:val="0"/>
      <w:marTop w:val="0"/>
      <w:marBottom w:val="0"/>
      <w:divBdr>
        <w:top w:val="none" w:sz="0" w:space="0" w:color="auto"/>
        <w:left w:val="none" w:sz="0" w:space="0" w:color="auto"/>
        <w:bottom w:val="none" w:sz="0" w:space="0" w:color="auto"/>
        <w:right w:val="none" w:sz="0" w:space="0" w:color="auto"/>
      </w:divBdr>
    </w:div>
    <w:div w:id="19629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ho.int/mtg_docs/com_wg/IRCC/IRCC10/IRCC10-Report-AnxF-List_Recommendations.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CEF1-BABC-4D0F-9AE6-A6D979FC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Statens Kartverk</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Hands</dc:creator>
  <cp:keywords/>
  <dc:description/>
  <cp:lastModifiedBy>Yong</cp:lastModifiedBy>
  <cp:revision>3</cp:revision>
  <dcterms:created xsi:type="dcterms:W3CDTF">2022-09-23T07:19:00Z</dcterms:created>
  <dcterms:modified xsi:type="dcterms:W3CDTF">2022-09-23T09:04:00Z</dcterms:modified>
</cp:coreProperties>
</file>