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4DAFF1D2" w14:textId="3E39BFC9" w:rsid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OF ACTIONS&amp;DECISIONS FROM WENDWG-</w:t>
      </w:r>
      <w:r w:rsidR="0062558C">
        <w:rPr>
          <w:rFonts w:ascii="Times New Roman" w:eastAsia="Batang" w:hAnsi="Times New Roman" w:cs="Times New Roman"/>
          <w:b/>
          <w:lang w:eastAsia="ko-KR"/>
        </w:rPr>
        <w:t>10</w:t>
      </w:r>
      <w:r w:rsidR="00563DFA">
        <w:rPr>
          <w:rFonts w:ascii="Times New Roman" w:eastAsia="Batang" w:hAnsi="Times New Roman" w:cs="Times New Roman"/>
          <w:b/>
          <w:lang w:eastAsia="ko-KR"/>
        </w:rPr>
        <w:t>_</w:t>
      </w:r>
      <w:r w:rsidR="00563DFA" w:rsidRPr="008502D3">
        <w:rPr>
          <w:rFonts w:ascii="Times New Roman" w:eastAsia="Batang" w:hAnsi="Times New Roman" w:cs="Times New Roman"/>
          <w:b/>
          <w:color w:val="FF0000"/>
          <w:lang w:eastAsia="ko-KR"/>
        </w:rPr>
        <w:t>VTC</w:t>
      </w:r>
      <w:r w:rsidR="008502D3">
        <w:rPr>
          <w:rFonts w:ascii="Times New Roman" w:eastAsia="Batang" w:hAnsi="Times New Roman" w:cs="Times New Roman"/>
          <w:b/>
          <w:color w:val="FF0000"/>
          <w:lang w:eastAsia="ko-KR"/>
        </w:rPr>
        <w:t>_01</w:t>
      </w:r>
    </w:p>
    <w:p w14:paraId="71DCDB14" w14:textId="6F03E0F0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 xml:space="preserve">(As of </w:t>
      </w:r>
      <w:r w:rsidR="003C04F9">
        <w:rPr>
          <w:rFonts w:ascii="Times New Roman" w:eastAsia="Batang" w:hAnsi="Times New Roman" w:cs="Times New Roman"/>
          <w:i/>
          <w:color w:val="FF0000"/>
          <w:lang w:eastAsia="ko-KR"/>
        </w:rPr>
        <w:t>24</w:t>
      </w:r>
      <w:r w:rsidR="00CE0212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April 2020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proofErr w:type="gramStart"/>
      <w:r w:rsidRPr="00507539">
        <w:rPr>
          <w:rFonts w:ascii="Times New Roman" w:eastAsia="Batang" w:hAnsi="Times New Roman" w:cs="Times New Roman"/>
          <w:lang w:eastAsia="ko-KR"/>
        </w:rPr>
        <w:t>”,</w:t>
      </w:r>
      <w:proofErr w:type="gramEnd"/>
      <w:r w:rsidRPr="00507539">
        <w:rPr>
          <w:rFonts w:ascii="Times New Roman" w:eastAsia="Batang" w:hAnsi="Times New Roman" w:cs="Times New Roman"/>
          <w:lang w:eastAsia="ko-KR"/>
        </w:rPr>
        <w:t xml:space="preserve"> it means that decisions and actions are assigned to the representatives of these entities in the WENDWG. Subsequent actions are then to be considered by appropriate bodies.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343"/>
        <w:gridCol w:w="1744"/>
        <w:gridCol w:w="4075"/>
        <w:gridCol w:w="1702"/>
        <w:gridCol w:w="1504"/>
      </w:tblGrid>
      <w:tr w:rsidR="00507539" w:rsidRPr="00507539" w14:paraId="19C3E4FB" w14:textId="77777777" w:rsidTr="00EF45A5">
        <w:trPr>
          <w:cantSplit/>
          <w:tblHeader/>
        </w:trPr>
        <w:tc>
          <w:tcPr>
            <w:tcW w:w="1585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4075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642BC968" w:rsidR="00507539" w:rsidRPr="00507539" w:rsidRDefault="00507539" w:rsidP="0062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3C04F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24</w:t>
            </w:r>
            <w:r w:rsidR="006255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Apr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</w:t>
            </w:r>
            <w:r w:rsidR="006255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20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>Opening and Administrative Arrangements</w:t>
            </w:r>
          </w:p>
        </w:tc>
      </w:tr>
      <w:tr w:rsidR="00507539" w:rsidRPr="00507539" w14:paraId="7BE5DFE2" w14:textId="77777777" w:rsidTr="002C5071">
        <w:trPr>
          <w:cantSplit/>
        </w:trPr>
        <w:tc>
          <w:tcPr>
            <w:tcW w:w="1585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744" w:type="dxa"/>
            <w:shd w:val="clear" w:color="auto" w:fill="FFFFFF"/>
          </w:tcPr>
          <w:p w14:paraId="2CFCE2AE" w14:textId="77777777" w:rsidR="00507539" w:rsidRPr="00507539" w:rsidRDefault="00563DFA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4075" w:type="dxa"/>
            <w:shd w:val="clear" w:color="auto" w:fill="FFFFFF"/>
          </w:tcPr>
          <w:p w14:paraId="7C90ECD2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02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504" w:type="dxa"/>
            <w:shd w:val="clear" w:color="auto" w:fill="FFFFFF"/>
          </w:tcPr>
          <w:p w14:paraId="7555E959" w14:textId="77777777" w:rsidR="00507539" w:rsidRPr="00507539" w:rsidRDefault="0062558C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Last update: 21 Feb 2020</w:t>
            </w:r>
          </w:p>
        </w:tc>
      </w:tr>
      <w:tr w:rsidR="00507539" w:rsidRPr="00507539" w14:paraId="3EE4994F" w14:textId="77777777" w:rsidTr="009E6E5E">
        <w:trPr>
          <w:cantSplit/>
        </w:trPr>
        <w:tc>
          <w:tcPr>
            <w:tcW w:w="1585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77777777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506218" w:rsidRPr="00506218">
              <w:rPr>
                <w:rFonts w:ascii="Times New Roman" w:eastAsia="Times New Roman" w:hAnsi="Times New Roman" w:cs="Times New Roman"/>
                <w:b/>
              </w:rPr>
              <w:t>Objectives of the meeting - Approval of Agenda – Election of Vice-Chair</w:t>
            </w:r>
          </w:p>
        </w:tc>
      </w:tr>
      <w:tr w:rsidR="00507539" w:rsidRPr="00507539" w14:paraId="6E89089F" w14:textId="77777777" w:rsidTr="00913D0A">
        <w:trPr>
          <w:cantSplit/>
        </w:trPr>
        <w:tc>
          <w:tcPr>
            <w:tcW w:w="1586" w:type="dxa"/>
            <w:shd w:val="clear" w:color="auto" w:fill="auto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auto"/>
          </w:tcPr>
          <w:p w14:paraId="3271A8F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744" w:type="dxa"/>
            <w:shd w:val="clear" w:color="auto" w:fill="auto"/>
          </w:tcPr>
          <w:p w14:paraId="4D6ACB77" w14:textId="77777777" w:rsidR="00507539" w:rsidRPr="00507539" w:rsidRDefault="00563DFA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02</w:t>
            </w:r>
            <w:bookmarkEnd w:id="1"/>
          </w:p>
        </w:tc>
        <w:tc>
          <w:tcPr>
            <w:tcW w:w="4268" w:type="dxa"/>
            <w:shd w:val="clear" w:color="auto" w:fill="auto"/>
          </w:tcPr>
          <w:p w14:paraId="150C6AA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approved the agenda and timetable</w:t>
            </w:r>
            <w:r w:rsidR="00563DFA">
              <w:rPr>
                <w:rFonts w:ascii="Times New Roman" w:eastAsia="Times New Roman" w:hAnsi="Times New Roman" w:cs="Times New Roman"/>
                <w:lang w:eastAsia="fr-FR"/>
              </w:rPr>
              <w:t xml:space="preserve"> of the VTC sessions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 to be focused on “WENS” Principles only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9" w:type="dxa"/>
            <w:shd w:val="clear" w:color="auto" w:fill="auto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07539" w:rsidRPr="00507539" w14:paraId="4113CAD8" w14:textId="77777777" w:rsidTr="008502D3">
        <w:trPr>
          <w:cantSplit/>
        </w:trPr>
        <w:tc>
          <w:tcPr>
            <w:tcW w:w="1586" w:type="dxa"/>
            <w:shd w:val="clear" w:color="auto" w:fill="auto"/>
          </w:tcPr>
          <w:p w14:paraId="1A1CB66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auto"/>
          </w:tcPr>
          <w:p w14:paraId="5A8F0E0C" w14:textId="77777777" w:rsidR="00507539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Vice-Chair</w:t>
            </w:r>
          </w:p>
        </w:tc>
        <w:tc>
          <w:tcPr>
            <w:tcW w:w="1744" w:type="dxa"/>
            <w:shd w:val="clear" w:color="auto" w:fill="auto"/>
          </w:tcPr>
          <w:p w14:paraId="3D1AC0C5" w14:textId="77777777" w:rsidR="00507539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WENDWG10/03</w:t>
            </w:r>
          </w:p>
        </w:tc>
        <w:tc>
          <w:tcPr>
            <w:tcW w:w="4268" w:type="dxa"/>
            <w:shd w:val="clear" w:color="auto" w:fill="auto"/>
          </w:tcPr>
          <w:p w14:paraId="46621A4F" w14:textId="77777777" w:rsidR="00507539" w:rsidRPr="00507539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noted the two nominations 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for Vice-Chair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and approved the election process proposed by the Chair 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for a single Vice-Chair through an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>email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 sent by MS to WENDWG Secretary.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14:paraId="3C98333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35F2DCF7" w14:textId="77777777" w:rsidR="00507539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06218" w:rsidRPr="00507539" w14:paraId="72CE4013" w14:textId="77777777" w:rsidTr="008502D3">
        <w:trPr>
          <w:cantSplit/>
        </w:trPr>
        <w:tc>
          <w:tcPr>
            <w:tcW w:w="1586" w:type="dxa"/>
            <w:shd w:val="clear" w:color="auto" w:fill="auto"/>
          </w:tcPr>
          <w:p w14:paraId="2F599584" w14:textId="77777777" w:rsidR="00506218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auto"/>
          </w:tcPr>
          <w:p w14:paraId="1AC9A2A7" w14:textId="77777777" w:rsidR="00506218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Vice-Chair</w:t>
            </w:r>
          </w:p>
        </w:tc>
        <w:tc>
          <w:tcPr>
            <w:tcW w:w="1744" w:type="dxa"/>
            <w:shd w:val="clear" w:color="auto" w:fill="auto"/>
          </w:tcPr>
          <w:p w14:paraId="44718EE6" w14:textId="77777777" w:rsid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WENDWG10/04</w:t>
            </w:r>
          </w:p>
        </w:tc>
        <w:tc>
          <w:tcPr>
            <w:tcW w:w="4268" w:type="dxa"/>
            <w:shd w:val="clear" w:color="auto" w:fill="auto"/>
          </w:tcPr>
          <w:p w14:paraId="5383EA2A" w14:textId="51886C4D" w:rsidR="00506218" w:rsidRDefault="006725CD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Ms Annika </w:t>
            </w:r>
            <w:proofErr w:type="spellStart"/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>Kindeberg</w:t>
            </w:r>
            <w:proofErr w:type="spellEnd"/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(Sweden) </w:t>
            </w:r>
            <w:r w:rsidR="00506218" w:rsidRPr="009E2F41">
              <w:rPr>
                <w:rFonts w:ascii="Times New Roman" w:eastAsia="Times New Roman" w:hAnsi="Times New Roman" w:cs="Times New Roman"/>
                <w:lang w:eastAsia="fr-FR"/>
              </w:rPr>
              <w:t>was elected as Vice-Chair of the WENDWG.</w:t>
            </w:r>
          </w:p>
        </w:tc>
        <w:tc>
          <w:tcPr>
            <w:tcW w:w="1709" w:type="dxa"/>
            <w:shd w:val="clear" w:color="auto" w:fill="auto"/>
          </w:tcPr>
          <w:p w14:paraId="06BB3A95" w14:textId="77777777" w:rsidR="00506218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57C31A21" w14:textId="77777777" w:rsidR="00506218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5071" w:rsidRPr="00507539" w14:paraId="2787A922" w14:textId="77777777" w:rsidTr="008502D3">
        <w:trPr>
          <w:cantSplit/>
        </w:trPr>
        <w:tc>
          <w:tcPr>
            <w:tcW w:w="1586" w:type="dxa"/>
            <w:shd w:val="clear" w:color="auto" w:fill="auto"/>
          </w:tcPr>
          <w:p w14:paraId="3F880A48" w14:textId="77777777" w:rsidR="002C5071" w:rsidRPr="00507539" w:rsidRDefault="002C5071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auto"/>
          </w:tcPr>
          <w:p w14:paraId="60FF471E" w14:textId="77777777" w:rsidR="002C5071" w:rsidRDefault="002C5071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C5842D5" w14:textId="77777777" w:rsidR="002C5071" w:rsidRDefault="002C5071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68" w:type="dxa"/>
            <w:shd w:val="clear" w:color="auto" w:fill="auto"/>
          </w:tcPr>
          <w:p w14:paraId="2108C5AA" w14:textId="77777777" w:rsidR="002C5071" w:rsidRPr="006725CD" w:rsidRDefault="002C5071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9" w:type="dxa"/>
            <w:shd w:val="clear" w:color="auto" w:fill="auto"/>
          </w:tcPr>
          <w:p w14:paraId="6893CDE4" w14:textId="77777777" w:rsidR="002C5071" w:rsidRPr="00507539" w:rsidRDefault="002C5071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094E9A71" w14:textId="77777777" w:rsidR="002C5071" w:rsidRPr="00507539" w:rsidRDefault="002C5071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07539" w:rsidRPr="00507539" w14:paraId="6ED5050B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502D3" w:rsidRPr="008502D3">
              <w:rPr>
                <w:rFonts w:ascii="Times New Roman" w:eastAsia="Times New Roman" w:hAnsi="Times New Roman" w:cs="Times New Roman"/>
                <w:b/>
              </w:rPr>
              <w:t>S-100 Implementation Strategy - Preparation of the transition from WEND to WENS</w:t>
            </w:r>
          </w:p>
        </w:tc>
      </w:tr>
      <w:tr w:rsidR="00507539" w:rsidRPr="00507539" w14:paraId="20F131CB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502D3" w:rsidRPr="008502D3">
              <w:rPr>
                <w:rFonts w:ascii="Times New Roman" w:eastAsia="Times New Roman" w:hAnsi="Times New Roman" w:cs="Times New Roman"/>
                <w:b/>
              </w:rPr>
              <w:t>WENDWG Restructuration, drafting the new TORs of the “WENSWG”?</w:t>
            </w:r>
          </w:p>
        </w:tc>
      </w:tr>
      <w:tr w:rsidR="008502D3" w:rsidRPr="00507539" w14:paraId="37E67942" w14:textId="77777777" w:rsidTr="002C5071">
        <w:trPr>
          <w:cantSplit/>
        </w:trPr>
        <w:tc>
          <w:tcPr>
            <w:tcW w:w="1585" w:type="dxa"/>
            <w:shd w:val="clear" w:color="auto" w:fill="auto"/>
          </w:tcPr>
          <w:p w14:paraId="6010034C" w14:textId="77777777" w:rsidR="008502D3" w:rsidRPr="00507539" w:rsidRDefault="008502D3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15B708B" w14:textId="77777777" w:rsidR="008502D3" w:rsidRPr="00507539" w:rsidRDefault="008502D3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744" w:type="dxa"/>
            <w:shd w:val="clear" w:color="auto" w:fill="auto"/>
          </w:tcPr>
          <w:p w14:paraId="0BF980F5" w14:textId="7436C753" w:rsidR="008502D3" w:rsidRPr="00507539" w:rsidRDefault="00361FA6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WENDWG10/05</w:t>
            </w:r>
          </w:p>
        </w:tc>
        <w:tc>
          <w:tcPr>
            <w:tcW w:w="4075" w:type="dxa"/>
            <w:shd w:val="clear" w:color="auto" w:fill="auto"/>
          </w:tcPr>
          <w:p w14:paraId="7DD4DF29" w14:textId="77777777" w:rsidR="008502D3" w:rsidRPr="00D22639" w:rsidRDefault="008502D3" w:rsidP="00D2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Noting that the current TORs in force are </w:t>
            </w:r>
            <w:r w:rsidR="00D22639">
              <w:rPr>
                <w:rFonts w:ascii="Times New Roman" w:eastAsia="Times New Roman" w:hAnsi="Times New Roman" w:cs="Times New Roman"/>
                <w:lang w:eastAsia="fr-FR"/>
              </w:rPr>
              <w:t>adequate for the development phase of the “WENS” Principles, t</w:t>
            </w: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Pr="00D226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 agreed to put on hold the revision of its TORs and ROPs until a consolidated version of the “WENS” Principles is available.</w:t>
            </w:r>
          </w:p>
        </w:tc>
        <w:tc>
          <w:tcPr>
            <w:tcW w:w="1702" w:type="dxa"/>
            <w:shd w:val="clear" w:color="auto" w:fill="auto"/>
          </w:tcPr>
          <w:p w14:paraId="6A8235E2" w14:textId="77777777" w:rsidR="008502D3" w:rsidRPr="00507539" w:rsidRDefault="008502D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05A0109" w14:textId="77777777" w:rsidR="008502D3" w:rsidRPr="00507539" w:rsidRDefault="00D22639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61FA6" w:rsidRPr="00507539" w14:paraId="32A59E28" w14:textId="77777777" w:rsidTr="002C5071">
        <w:trPr>
          <w:cantSplit/>
        </w:trPr>
        <w:tc>
          <w:tcPr>
            <w:tcW w:w="1585" w:type="dxa"/>
            <w:shd w:val="clear" w:color="auto" w:fill="auto"/>
          </w:tcPr>
          <w:p w14:paraId="1FC69B4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1403635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744" w:type="dxa"/>
            <w:shd w:val="clear" w:color="auto" w:fill="auto"/>
          </w:tcPr>
          <w:p w14:paraId="376C5E4E" w14:textId="1382CEB3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WENDWG10/06</w:t>
            </w:r>
          </w:p>
        </w:tc>
        <w:tc>
          <w:tcPr>
            <w:tcW w:w="4075" w:type="dxa"/>
            <w:shd w:val="clear" w:color="auto" w:fill="auto"/>
          </w:tcPr>
          <w:p w14:paraId="2EA94A6E" w14:textId="77777777" w:rsidR="002C5071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 xml:space="preserve">to submit a proposal to IRCC12 by which the WENDWG should pursue its work under the current TORs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its Programme of Work, 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>which allow the development of the “WENS” Principles and the preparation of an IHO Resolution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 “WENS”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</w:p>
          <w:p w14:paraId="536AA203" w14:textId="2F992F2F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>TORs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ROPs to be revised once this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 xml:space="preserve"> IHO Resolution on “WENS”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has been approved by IHO MS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3CD6387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Sept 2020</w:t>
            </w:r>
          </w:p>
        </w:tc>
        <w:tc>
          <w:tcPr>
            <w:tcW w:w="1504" w:type="dxa"/>
            <w:shd w:val="clear" w:color="auto" w:fill="auto"/>
          </w:tcPr>
          <w:p w14:paraId="6CA52467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672734A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FBD98B4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797FB6B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C952365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07BA645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2A670F7" w14:textId="77777777" w:rsidR="002C5071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140EBE0" w14:textId="5E2E895D" w:rsidR="002C5071" w:rsidRPr="00507539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61FA6" w:rsidRPr="00507539" w14:paraId="16C0AC50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6B13DB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898C0DA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072B2B9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1E3457DA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91AF80F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AAB3FE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61FA6" w:rsidRPr="00507539" w14:paraId="0DEF76A3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77777777" w:rsidR="00361FA6" w:rsidRPr="00507539" w:rsidRDefault="00361FA6" w:rsidP="00361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8502D3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“WENS” Principles: towards a new IHO Resolution compliant with the S100 Implementation Roadmap</w:t>
            </w:r>
          </w:p>
        </w:tc>
      </w:tr>
      <w:tr w:rsidR="00361FA6" w:rsidRPr="00507539" w14:paraId="0E619F70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36A6F30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DC53226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S-123, S-128</w:t>
            </w:r>
          </w:p>
        </w:tc>
        <w:tc>
          <w:tcPr>
            <w:tcW w:w="1744" w:type="dxa"/>
            <w:shd w:val="clear" w:color="auto" w:fill="auto"/>
          </w:tcPr>
          <w:p w14:paraId="5121ABE7" w14:textId="468CCAC1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WENDWG10/07</w:t>
            </w:r>
          </w:p>
        </w:tc>
        <w:tc>
          <w:tcPr>
            <w:tcW w:w="4075" w:type="dxa"/>
            <w:shd w:val="clear" w:color="auto" w:fill="auto"/>
          </w:tcPr>
          <w:p w14:paraId="13CC9D6E" w14:textId="29A3A342" w:rsidR="00361FA6" w:rsidRPr="00507277" w:rsidRDefault="00361FA6" w:rsidP="002C5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861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NIPWG use-cases and issues raised in presentations</w:t>
            </w:r>
            <w:r w:rsidR="002C5071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 S-123 and S-128</w:t>
            </w:r>
            <w:r w:rsidR="002C5071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2BC036A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07FCF578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00B137F5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522E50EC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55E34147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auto"/>
          </w:tcPr>
          <w:p w14:paraId="0A4C2EF1" w14:textId="359F4BF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WENDWG10/08</w:t>
            </w:r>
          </w:p>
        </w:tc>
        <w:tc>
          <w:tcPr>
            <w:tcW w:w="4075" w:type="dxa"/>
            <w:shd w:val="clear" w:color="auto" w:fill="auto"/>
          </w:tcPr>
          <w:p w14:paraId="27B1877A" w14:textId="3FD52512" w:rsidR="00361FA6" w:rsidRPr="00507277" w:rsidRDefault="00361FA6" w:rsidP="00EF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8121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and reviewed the com</w:t>
            </w:r>
            <w:r w:rsidR="00EF1A75">
              <w:rPr>
                <w:rFonts w:ascii="Times New Roman" w:eastAsia="Times New Roman" w:hAnsi="Times New Roman" w:cs="Times New Roman"/>
                <w:lang w:eastAsia="fr-FR"/>
              </w:rPr>
              <w:t>ments</w:t>
            </w:r>
            <w:r w:rsidR="00EF1A75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2"/>
            </w:r>
            <w:r w:rsidR="00EF1A75">
              <w:rPr>
                <w:rFonts w:ascii="Times New Roman" w:eastAsia="Times New Roman" w:hAnsi="Times New Roman" w:cs="Times New Roman"/>
                <w:lang w:eastAsia="fr-FR"/>
              </w:rPr>
              <w:t xml:space="preserve"> provided by IC-ENC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France.</w:t>
            </w:r>
          </w:p>
        </w:tc>
        <w:tc>
          <w:tcPr>
            <w:tcW w:w="1702" w:type="dxa"/>
            <w:shd w:val="clear" w:color="auto" w:fill="auto"/>
          </w:tcPr>
          <w:p w14:paraId="60A72870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07C737B8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7B12B2FC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29BC68A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C06ABED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MSDI, UN-GGIM and WENS Principles</w:t>
            </w:r>
          </w:p>
        </w:tc>
        <w:tc>
          <w:tcPr>
            <w:tcW w:w="1744" w:type="dxa"/>
            <w:shd w:val="clear" w:color="auto" w:fill="auto"/>
          </w:tcPr>
          <w:p w14:paraId="66FE745B" w14:textId="125BB674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WENDWG10/09</w:t>
            </w:r>
          </w:p>
        </w:tc>
        <w:tc>
          <w:tcPr>
            <w:tcW w:w="4075" w:type="dxa"/>
            <w:shd w:val="clear" w:color="auto" w:fill="auto"/>
          </w:tcPr>
          <w:p w14:paraId="4AC2B3B4" w14:textId="1896B543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4069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presentations and issues</w:t>
            </w:r>
            <w:r w:rsidR="00EF1A75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raised by the MSDIWG Chair and the WENDWG Chair on the UN-GGIM </w:t>
            </w:r>
            <w:r w:rsidRPr="00B4069C">
              <w:rPr>
                <w:rFonts w:ascii="Times New Roman" w:eastAsia="Times New Roman" w:hAnsi="Times New Roman" w:cs="Times New Roman"/>
                <w:lang w:eastAsia="fr-FR"/>
              </w:rPr>
              <w:t>Integrated Geospatial Information Framework (IGIF)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2A74E8C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62128204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37E66587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7695E1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04B6B9A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UN-GGIM and WENS Principles</w:t>
            </w:r>
          </w:p>
        </w:tc>
        <w:tc>
          <w:tcPr>
            <w:tcW w:w="1744" w:type="dxa"/>
            <w:shd w:val="clear" w:color="auto" w:fill="auto"/>
          </w:tcPr>
          <w:p w14:paraId="286BC538" w14:textId="552E4A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WENDWG10/10</w:t>
            </w:r>
          </w:p>
        </w:tc>
        <w:tc>
          <w:tcPr>
            <w:tcW w:w="4075" w:type="dxa"/>
            <w:shd w:val="clear" w:color="auto" w:fill="auto"/>
          </w:tcPr>
          <w:p w14:paraId="4979B9C1" w14:textId="215AFD9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46341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to move forward on the development of WENS Principles by adopting a tiered-approach that include the IGIF principles (</w:t>
            </w:r>
            <w:r w:rsidRPr="00BB0EC9">
              <w:rPr>
                <w:rFonts w:ascii="Times New Roman" w:eastAsia="Times New Roman" w:hAnsi="Times New Roman" w:cs="Times New Roman"/>
                <w:lang w:eastAsia="fr-FR"/>
              </w:rPr>
              <w:t>Tiers from a ‘Maritime users’ perspective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</w:tc>
        <w:tc>
          <w:tcPr>
            <w:tcW w:w="1702" w:type="dxa"/>
            <w:shd w:val="clear" w:color="auto" w:fill="auto"/>
          </w:tcPr>
          <w:p w14:paraId="5DD7F4B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40D49F0C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61FA6" w:rsidRPr="00507539" w14:paraId="6E570BE4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827AAD4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4D14A60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2C1F2A08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29C30A0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7D023B0B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9A01BC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14A8F968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1CD1C18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5FA8846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auto"/>
          </w:tcPr>
          <w:p w14:paraId="674AC7A9" w14:textId="5C896A4B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WENDWG10/11</w:t>
            </w:r>
          </w:p>
        </w:tc>
        <w:tc>
          <w:tcPr>
            <w:tcW w:w="4075" w:type="dxa"/>
            <w:shd w:val="clear" w:color="auto" w:fill="auto"/>
          </w:tcPr>
          <w:p w14:paraId="3ADA7D41" w14:textId="72B8732D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In order to remain consistent with the S-100 Road Implementation priorities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S-98 (Interoperability…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in </w:t>
            </w:r>
            <w:r w:rsidRPr="00F0189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>S-100</w:t>
            </w:r>
            <w:r w:rsidRPr="00F01894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 xml:space="preserve"> </w:t>
            </w:r>
            <w:r w:rsidRPr="00F0189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>Navigation Systems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be in a position to meet the IMO calendar in 2023/24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 xml:space="preserve">, the </w:t>
            </w:r>
            <w:r w:rsidRPr="0050727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 xml:space="preserve"> agreed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focus the development of the “WENS” principles to meet navigation purposes (priority 1: SOLAS/ECDIS, priority 2: other navigation categories). Applicability of “WENS” Principles for other usages of S-1xx products than navigation (marine geospatial information, MSDI applications) to be considered progressively, fall-back provisions/measures to be included in the WENS Principles as far as possible.</w:t>
            </w:r>
          </w:p>
          <w:p w14:paraId="6B03FECD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1352F6A9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0CD725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61FA6" w:rsidRPr="00507539" w14:paraId="26CD1D0F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3174D76F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A79903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auto"/>
          </w:tcPr>
          <w:p w14:paraId="549DA3F5" w14:textId="3AD4D463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WENDWG10/12</w:t>
            </w:r>
          </w:p>
        </w:tc>
        <w:tc>
          <w:tcPr>
            <w:tcW w:w="4075" w:type="dxa"/>
            <w:shd w:val="clear" w:color="auto" w:fill="auto"/>
          </w:tcPr>
          <w:p w14:paraId="3EA7C705" w14:textId="67A1D35B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Based 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decisions above 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>(10/</w:t>
            </w:r>
            <w:r w:rsidR="007C4742" w:rsidRPr="007C4742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 xml:space="preserve"> and 10/</w:t>
            </w:r>
            <w:r w:rsidR="007C4742" w:rsidRPr="007C4742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, the </w:t>
            </w:r>
            <w:r w:rsidRPr="00B90EC8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 agreed to adopt a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-tiered approach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Pr="00BB0EC9">
              <w:rPr>
                <w:rFonts w:ascii="Times New Roman" w:eastAsia="Times New Roman" w:hAnsi="Times New Roman" w:cs="Times New Roman"/>
                <w:lang w:eastAsia="fr-FR"/>
              </w:rPr>
              <w:t>Tiers from a ‘Maritime users’ perspective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aiming to categorize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S-1xx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products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as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A1. </w:t>
            </w:r>
            <w:proofErr w:type="gramStart"/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fundam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ental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safety of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A2.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enhanced safety of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>B. ad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ditional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information</w:t>
            </w:r>
          </w:p>
          <w:p w14:paraId="458ADC90" w14:textId="77777777" w:rsidR="00361FA6" w:rsidRPr="00B90EC8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C.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marine spatial information</w:t>
            </w:r>
          </w:p>
        </w:tc>
        <w:tc>
          <w:tcPr>
            <w:tcW w:w="1702" w:type="dxa"/>
            <w:shd w:val="clear" w:color="auto" w:fill="auto"/>
          </w:tcPr>
          <w:p w14:paraId="7B3C60A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655709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61FA6" w:rsidRPr="00507539" w14:paraId="058F8FF7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5255249E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76A953F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Tiered approach</w:t>
            </w:r>
          </w:p>
        </w:tc>
        <w:tc>
          <w:tcPr>
            <w:tcW w:w="1744" w:type="dxa"/>
            <w:shd w:val="clear" w:color="auto" w:fill="auto"/>
          </w:tcPr>
          <w:p w14:paraId="3EEC4F2E" w14:textId="0DE9B67A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WENDWG10/13</w:t>
            </w:r>
          </w:p>
        </w:tc>
        <w:tc>
          <w:tcPr>
            <w:tcW w:w="4075" w:type="dxa"/>
            <w:shd w:val="clear" w:color="auto" w:fill="auto"/>
          </w:tcPr>
          <w:p w14:paraId="0AA66185" w14:textId="64393C66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tasked a sub-group (</w:t>
            </w:r>
            <w:r w:rsidRPr="00EF45A5"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  <w:t>CA</w:t>
            </w:r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, DK, </w:t>
            </w:r>
            <w:proofErr w:type="gramStart"/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>TR</w:t>
            </w:r>
            <w:proofErr w:type="gramEnd"/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>, UK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 to develop definitions of the terms used in the tiered matrix</w:t>
            </w:r>
            <w:r w:rsidR="009E6E5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(mandatory, authoritative, etc.)</w:t>
            </w:r>
          </w:p>
        </w:tc>
        <w:tc>
          <w:tcPr>
            <w:tcW w:w="1702" w:type="dxa"/>
            <w:shd w:val="clear" w:color="auto" w:fill="auto"/>
          </w:tcPr>
          <w:p w14:paraId="2BF7DB9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WENDWG-11</w:t>
            </w:r>
          </w:p>
        </w:tc>
        <w:tc>
          <w:tcPr>
            <w:tcW w:w="1504" w:type="dxa"/>
            <w:shd w:val="clear" w:color="auto" w:fill="auto"/>
          </w:tcPr>
          <w:p w14:paraId="5EAF48F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54A17B39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25E097E0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42F348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auto"/>
          </w:tcPr>
          <w:p w14:paraId="11FF1C2D" w14:textId="2629B6D5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WENDWG10/14</w:t>
            </w:r>
          </w:p>
        </w:tc>
        <w:tc>
          <w:tcPr>
            <w:tcW w:w="4075" w:type="dxa"/>
            <w:shd w:val="clear" w:color="auto" w:fill="auto"/>
          </w:tcPr>
          <w:p w14:paraId="5A508707" w14:textId="77777777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731AC3">
              <w:rPr>
                <w:rFonts w:ascii="Times New Roman" w:eastAsia="Times New Roman" w:hAnsi="Times New Roman" w:cs="Times New Roman"/>
                <w:b/>
                <w:lang w:eastAsia="fr-FR"/>
              </w:rPr>
              <w:t>Members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 are 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nvited to provide inputs and comments on the WENS Principles spreadshe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matrix</w:t>
            </w:r>
            <w:r w:rsidR="009E6E5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9E6E5E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to be </w:t>
            </w:r>
            <w:r w:rsidR="009E6E5E">
              <w:rPr>
                <w:rFonts w:ascii="Times New Roman" w:eastAsia="Times New Roman" w:hAnsi="Times New Roman" w:cs="Times New Roman"/>
                <w:i/>
                <w:lang w:eastAsia="fr-FR"/>
              </w:rPr>
              <w:t>uploaded</w:t>
            </w:r>
            <w:r w:rsidRPr="009E6E5E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after session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to assess 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the applicability of the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“</w:t>
            </w: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>WENS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”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 Principles against S1xx Products</w:t>
            </w:r>
            <w:r w:rsidR="00D7017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EFC0CD9" w14:textId="77777777" w:rsidR="00D70172" w:rsidRDefault="00D70172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7E915AB" w14:textId="26F47FB0" w:rsidR="00D70172" w:rsidRDefault="00D70172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This matrix includes comments already 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>provided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by IC-ENC Members, France</w:t>
            </w:r>
            <w:r w:rsidR="00E00F4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 xml:space="preserve">late comments offered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Chile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 xml:space="preserve"> at the last day of the VTC meeting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2E8AADD" w14:textId="2D060091" w:rsidR="009E6E5E" w:rsidRPr="00507539" w:rsidRDefault="009E6E5E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2EFA2D3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463785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CCC301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61E777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F97B80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03AAF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</w:t>
            </w:r>
          </w:p>
        </w:tc>
        <w:tc>
          <w:tcPr>
            <w:tcW w:w="1504" w:type="dxa"/>
            <w:shd w:val="clear" w:color="auto" w:fill="auto"/>
          </w:tcPr>
          <w:p w14:paraId="0BC30B9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FA6" w:rsidRPr="00507539" w14:paraId="01C67441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520116D8" w14:textId="5685D92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0ED62DD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auto"/>
          </w:tcPr>
          <w:p w14:paraId="49A974FC" w14:textId="27EBF89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WENDWG10/15</w:t>
            </w:r>
          </w:p>
        </w:tc>
        <w:tc>
          <w:tcPr>
            <w:tcW w:w="4075" w:type="dxa"/>
            <w:shd w:val="clear" w:color="auto" w:fill="auto"/>
          </w:tcPr>
          <w:p w14:paraId="04F9C643" w14:textId="5E58F4E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WENS Drafting Group (BR, FI, FR, IT, </w:t>
            </w:r>
            <w:r w:rsidRPr="003C04F9"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, TR, UK, </w:t>
            </w:r>
            <w:r w:rsidRPr="00F475E1">
              <w:rPr>
                <w:rFonts w:ascii="Times New Roman" w:eastAsia="Times New Roman" w:hAnsi="Times New Roman" w:cs="Times New Roman"/>
                <w:b/>
                <w:lang w:eastAsia="fr-FR"/>
              </w:rPr>
              <w:t>US,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RENCs, </w:t>
            </w:r>
            <w:bookmarkStart w:id="2" w:name="_GoBack"/>
            <w:r w:rsidRPr="003C04F9">
              <w:rPr>
                <w:rFonts w:ascii="Times New Roman" w:eastAsia="Times New Roman" w:hAnsi="Times New Roman" w:cs="Times New Roman"/>
                <w:b/>
                <w:lang w:eastAsia="fr-FR"/>
              </w:rPr>
              <w:t>Vice-Chair</w:t>
            </w:r>
            <w:bookmarkEnd w:id="2"/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 </w:t>
            </w:r>
            <w:r w:rsidRPr="00506218">
              <w:rPr>
                <w:rFonts w:ascii="Times New Roman" w:eastAsia="Times New Roman" w:hAnsi="Times New Roman" w:cs="Times New Roman"/>
                <w:lang w:eastAsia="fr-FR"/>
              </w:rPr>
              <w:t>to adjudicate the various comments and prepare a consolidated version of the WENS Principles and tiered-matrix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7D379C3A" w14:textId="77777777" w:rsidR="00361FA6" w:rsidRPr="000E6582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9715D7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June</w:t>
            </w:r>
          </w:p>
        </w:tc>
        <w:tc>
          <w:tcPr>
            <w:tcW w:w="1504" w:type="dxa"/>
            <w:shd w:val="clear" w:color="auto" w:fill="auto"/>
          </w:tcPr>
          <w:p w14:paraId="6D1CB7DC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FA6" w:rsidRPr="00507539" w14:paraId="3BB56778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35668282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8A9851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auto"/>
          </w:tcPr>
          <w:p w14:paraId="5A64190D" w14:textId="46C4D411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WENDWG10/16</w:t>
            </w:r>
          </w:p>
        </w:tc>
        <w:tc>
          <w:tcPr>
            <w:tcW w:w="4075" w:type="dxa"/>
            <w:shd w:val="clear" w:color="auto" w:fill="auto"/>
          </w:tcPr>
          <w:p w14:paraId="4D21E30F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submit the final review and conclusions to WENDWG Members for approval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2810A066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July / Deadline for response: 20 Aug</w:t>
            </w:r>
          </w:p>
        </w:tc>
        <w:tc>
          <w:tcPr>
            <w:tcW w:w="1504" w:type="dxa"/>
            <w:shd w:val="clear" w:color="auto" w:fill="auto"/>
          </w:tcPr>
          <w:p w14:paraId="20E63CC0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FA6" w:rsidRPr="00507539" w14:paraId="02747783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394F38A4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F3CC17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auto"/>
          </w:tcPr>
          <w:p w14:paraId="48D61266" w14:textId="43CCC4A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WENDWG10/17</w:t>
            </w:r>
          </w:p>
        </w:tc>
        <w:tc>
          <w:tcPr>
            <w:tcW w:w="4075" w:type="dxa"/>
            <w:shd w:val="clear" w:color="auto" w:fill="auto"/>
          </w:tcPr>
          <w:p w14:paraId="149852CE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meet in order to prepare a consolidated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proposal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the “WENS” Principles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the endorsement of IRCC12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78CA0AE" w14:textId="77777777" w:rsidR="00D70172" w:rsidRDefault="00D70172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2FF2F17F" w14:textId="54EADDAE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6E5E">
              <w:rPr>
                <w:rFonts w:ascii="Times New Roman" w:eastAsia="Times New Roman" w:hAnsi="Times New Roman" w:cs="Times New Roman"/>
                <w:b/>
              </w:rPr>
              <w:t xml:space="preserve">VTC_02 </w:t>
            </w:r>
            <w:r>
              <w:rPr>
                <w:rFonts w:ascii="Times New Roman" w:eastAsia="Times New Roman" w:hAnsi="Times New Roman" w:cs="Times New Roman"/>
                <w:b/>
              </w:rPr>
              <w:t>Deadline 15 Sept.</w:t>
            </w:r>
          </w:p>
        </w:tc>
        <w:tc>
          <w:tcPr>
            <w:tcW w:w="1504" w:type="dxa"/>
            <w:shd w:val="clear" w:color="auto" w:fill="auto"/>
          </w:tcPr>
          <w:p w14:paraId="1627730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FA6" w:rsidRPr="00507539" w14:paraId="13DF3F18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49199742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75CCA16F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Naming of WENS Principles</w:t>
            </w:r>
          </w:p>
        </w:tc>
        <w:tc>
          <w:tcPr>
            <w:tcW w:w="1744" w:type="dxa"/>
            <w:shd w:val="clear" w:color="auto" w:fill="auto"/>
          </w:tcPr>
          <w:p w14:paraId="465A03BA" w14:textId="4A3568C6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WENDWG10/18</w:t>
            </w:r>
          </w:p>
        </w:tc>
        <w:tc>
          <w:tcPr>
            <w:tcW w:w="4075" w:type="dxa"/>
            <w:shd w:val="clear" w:color="auto" w:fill="auto"/>
          </w:tcPr>
          <w:p w14:paraId="064DDFB3" w14:textId="5EEEEBDF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agreed to adopt the acronym “</w:t>
            </w:r>
            <w:r w:rsidRPr="009E6E5E">
              <w:rPr>
                <w:rFonts w:ascii="Times New Roman" w:eastAsia="Times New Roman" w:hAnsi="Times New Roman" w:cs="Times New Roman"/>
                <w:b/>
                <w:lang w:eastAsia="fr-FR"/>
              </w:rPr>
              <w:t>WEND100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(which stands for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WEND100)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to name the new “WENS” Principles from now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and to submit it for endorsement at IRCC12 together with the proposed IHO Resolution when ready. 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3825F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that this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does not impact the name of the 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 the time being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748B836E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273E1603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61FA6" w:rsidRPr="00507539" w14:paraId="6C0C0BF0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728022F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8C9C7ED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007AE7C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31BD874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4EFBFD38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42E374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2E85131D" w14:textId="77777777" w:rsidTr="00EF0283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>Next meeting dates and venue</w:t>
            </w:r>
          </w:p>
        </w:tc>
      </w:tr>
      <w:tr w:rsidR="00361FA6" w:rsidRPr="00507539" w14:paraId="4A112479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423B1567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FB0F066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WENDWG10_VTC_02</w:t>
            </w:r>
          </w:p>
        </w:tc>
        <w:tc>
          <w:tcPr>
            <w:tcW w:w="1744" w:type="dxa"/>
            <w:shd w:val="clear" w:color="auto" w:fill="auto"/>
          </w:tcPr>
          <w:p w14:paraId="72036D0A" w14:textId="150579BD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WENDWG10/19</w:t>
            </w:r>
          </w:p>
        </w:tc>
        <w:tc>
          <w:tcPr>
            <w:tcW w:w="4075" w:type="dxa"/>
            <w:shd w:val="clear" w:color="auto" w:fill="auto"/>
          </w:tcPr>
          <w:p w14:paraId="5CAF339C" w14:textId="485BD1FF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Noting Action </w:t>
            </w: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>10/</w:t>
            </w:r>
            <w:r w:rsidR="009E6E5E" w:rsidRPr="009E6E5E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 above,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agreed on the principles to have a second on-line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VTC 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>meeting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87B1FBB" w14:textId="6DEA9DA8" w:rsidR="009E6E5E" w:rsidRPr="00507539" w:rsidRDefault="009E6E5E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767D0F97" w14:textId="0593F3D0" w:rsidR="00361FA6" w:rsidRPr="00507539" w:rsidRDefault="009E6E5E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VTC_02: </w:t>
            </w:r>
            <w:r w:rsidR="002572CD">
              <w:rPr>
                <w:rFonts w:ascii="Times New Roman" w:eastAsia="Times New Roman" w:hAnsi="Times New Roman" w:cs="Times New Roman"/>
                <w:b/>
              </w:rPr>
              <w:t>26 August</w:t>
            </w:r>
          </w:p>
        </w:tc>
        <w:tc>
          <w:tcPr>
            <w:tcW w:w="1504" w:type="dxa"/>
            <w:shd w:val="clear" w:color="auto" w:fill="auto"/>
          </w:tcPr>
          <w:p w14:paraId="36CBF8B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6A88AAB5" w14:textId="77777777" w:rsidTr="00EF45A5">
        <w:trPr>
          <w:cantSplit/>
        </w:trPr>
        <w:tc>
          <w:tcPr>
            <w:tcW w:w="1585" w:type="dxa"/>
            <w:shd w:val="clear" w:color="auto" w:fill="auto"/>
          </w:tcPr>
          <w:p w14:paraId="0EB1254E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CF0D1A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WENDWG-11</w:t>
            </w:r>
            <w:r w:rsidRPr="00507539">
              <w:rPr>
                <w:rFonts w:ascii="Times New Roman" w:eastAsia="Times New Roman" w:hAnsi="Times New Roman" w:cs="Times New Roman"/>
              </w:rPr>
              <w:t xml:space="preserve"> and RENCs Co-operation</w:t>
            </w:r>
          </w:p>
        </w:tc>
        <w:tc>
          <w:tcPr>
            <w:tcW w:w="1744" w:type="dxa"/>
            <w:shd w:val="clear" w:color="auto" w:fill="auto"/>
          </w:tcPr>
          <w:p w14:paraId="7DA846AA" w14:textId="64332BB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" w:name="WENDWG930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bookmarkEnd w:id="3"/>
            <w:r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4075" w:type="dxa"/>
            <w:shd w:val="clear" w:color="auto" w:fill="auto"/>
          </w:tcPr>
          <w:p w14:paraId="3BABD4C7" w14:textId="044C256A" w:rsidR="00361FA6" w:rsidRPr="00507539" w:rsidRDefault="002572C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361FA6">
              <w:rPr>
                <w:rFonts w:ascii="Times New Roman" w:eastAsia="Times New Roman" w:hAnsi="Times New Roman" w:cs="Times New Roman"/>
                <w:lang w:eastAsia="fr-FR"/>
              </w:rPr>
              <w:t>USA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361FA6">
              <w:rPr>
                <w:rFonts w:ascii="Times New Roman" w:eastAsia="Times New Roman" w:hAnsi="Times New Roman" w:cs="Times New Roman"/>
                <w:lang w:eastAsia="fr-FR"/>
              </w:rPr>
              <w:t>to host the WENDWG-11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meeting and the Joint RENCs meeting (</w:t>
            </w:r>
            <w:r w:rsidR="00361FA6" w:rsidRPr="00361FA6">
              <w:rPr>
                <w:rFonts w:ascii="Times New Roman" w:eastAsia="Times New Roman" w:hAnsi="Times New Roman" w:cs="Times New Roman"/>
                <w:lang w:eastAsia="fr-FR"/>
              </w:rPr>
              <w:t>17-19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Feb 202</w:t>
            </w:r>
            <w:r w:rsidR="00361FA6">
              <w:rPr>
                <w:rFonts w:ascii="Times New Roman" w:eastAsia="Times New Roman" w:hAnsi="Times New Roman" w:cs="Times New Roman"/>
                <w:lang w:eastAsia="fr-FR"/>
              </w:rPr>
              <w:t xml:space="preserve">1, </w:t>
            </w:r>
            <w:r w:rsidR="00361FA6" w:rsidRPr="00361FA6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="00361FA6" w:rsidRPr="0050753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4A0EBB39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323146E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79296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359A45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196C4B1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14:paraId="1809D24D" w14:textId="77777777" w:rsidR="00F40260" w:rsidRDefault="00F40260" w:rsidP="00327E42"/>
    <w:sectPr w:rsidR="00F40260" w:rsidSect="00B462FA">
      <w:headerReference w:type="even" r:id="rId7"/>
      <w:headerReference w:type="default" r:id="rId8"/>
      <w:headerReference w:type="first" r:id="rId9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356E5" w14:textId="77777777" w:rsidR="00350502" w:rsidRDefault="00350502" w:rsidP="00507539">
      <w:pPr>
        <w:spacing w:after="0" w:line="240" w:lineRule="auto"/>
      </w:pPr>
      <w:r>
        <w:separator/>
      </w:r>
    </w:p>
  </w:endnote>
  <w:endnote w:type="continuationSeparator" w:id="0">
    <w:p w14:paraId="4D1C3F4E" w14:textId="77777777" w:rsidR="00350502" w:rsidRDefault="00350502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5FC72" w14:textId="77777777" w:rsidR="00350502" w:rsidRDefault="00350502" w:rsidP="00507539">
      <w:pPr>
        <w:spacing w:after="0" w:line="240" w:lineRule="auto"/>
      </w:pPr>
      <w:r>
        <w:separator/>
      </w:r>
    </w:p>
  </w:footnote>
  <w:footnote w:type="continuationSeparator" w:id="0">
    <w:p w14:paraId="1B56CE70" w14:textId="77777777" w:rsidR="00350502" w:rsidRDefault="00350502" w:rsidP="00507539">
      <w:pPr>
        <w:spacing w:after="0" w:line="240" w:lineRule="auto"/>
      </w:pPr>
      <w:r>
        <w:continuationSeparator/>
      </w:r>
    </w:p>
  </w:footnote>
  <w:footnote w:id="1">
    <w:p w14:paraId="61BEC9A7" w14:textId="77777777" w:rsidR="002C5071" w:rsidRPr="002C5071" w:rsidRDefault="002C5071" w:rsidP="002C507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C5071">
        <w:rPr>
          <w:lang w:val="en-US"/>
        </w:rPr>
        <w:t>Doc. WENDWG10-04.2C, 04.2D and 04.2F</w:t>
      </w:r>
      <w:r>
        <w:rPr>
          <w:lang w:val="en-US"/>
        </w:rPr>
        <w:t>.</w:t>
      </w:r>
    </w:p>
  </w:footnote>
  <w:footnote w:id="2">
    <w:p w14:paraId="52962012" w14:textId="4AB3713B" w:rsidR="00EF1A75" w:rsidRPr="00EF1A75" w:rsidRDefault="00EF1A75" w:rsidP="00EF1A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</w:t>
      </w:r>
      <w:r>
        <w:rPr>
          <w:lang w:val="en-US"/>
        </w:rPr>
        <w:t>H</w:t>
      </w:r>
      <w:r w:rsidRPr="00EF1A75">
        <w:rPr>
          <w:lang w:val="en-US"/>
        </w:rPr>
        <w:t xml:space="preserve"> and 04.2I</w:t>
      </w:r>
      <w:r w:rsidR="00E00F4E">
        <w:rPr>
          <w:lang w:val="en-US"/>
        </w:rPr>
        <w:t>.</w:t>
      </w:r>
    </w:p>
  </w:footnote>
  <w:footnote w:id="3">
    <w:p w14:paraId="68B494EB" w14:textId="024F4260" w:rsidR="00EF1A75" w:rsidRPr="00EF1A75" w:rsidRDefault="00EF1A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WENDWG10-04.2E and 04.2G.</w:t>
      </w:r>
    </w:p>
  </w:footnote>
  <w:footnote w:id="4">
    <w:p w14:paraId="02CEF50B" w14:textId="400B95B4" w:rsidR="009E6E5E" w:rsidRPr="00FC05F8" w:rsidRDefault="009E6E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C05F8">
        <w:rPr>
          <w:lang w:val="en-US"/>
        </w:rPr>
        <w:t>Doc. WENDWG10-04.2J.</w:t>
      </w:r>
    </w:p>
  </w:footnote>
  <w:footnote w:id="5">
    <w:p w14:paraId="6237B5C5" w14:textId="5C8711E5" w:rsidR="009E6E5E" w:rsidRPr="00617B5B" w:rsidRDefault="009E6E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7B5B">
        <w:rPr>
          <w:lang w:val="en-US"/>
        </w:rPr>
        <w:t>Doc. WENDWG10-04.2K</w:t>
      </w:r>
      <w:r w:rsidR="00617B5B" w:rsidRPr="00617B5B">
        <w:rPr>
          <w:lang w:val="en-US"/>
        </w:rPr>
        <w:t xml:space="preserve"> (</w:t>
      </w:r>
      <w:r w:rsidR="00617B5B" w:rsidRPr="00617B5B">
        <w:rPr>
          <w:i/>
          <w:lang w:val="en-US"/>
        </w:rPr>
        <w:t>to be uploaded shortly</w:t>
      </w:r>
      <w:r w:rsidR="00617B5B" w:rsidRPr="00617B5B">
        <w:rPr>
          <w:lang w:val="en-US"/>
        </w:rPr>
        <w:t>)</w:t>
      </w:r>
      <w:r w:rsidRPr="00617B5B">
        <w:rPr>
          <w:lang w:val="en-US"/>
        </w:rPr>
        <w:t>.</w:t>
      </w:r>
    </w:p>
  </w:footnote>
  <w:footnote w:id="6">
    <w:p w14:paraId="0A08C3E2" w14:textId="6BFDA8EC" w:rsidR="00E00F4E" w:rsidRPr="00E00F4E" w:rsidRDefault="00E00F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</w:t>
      </w:r>
      <w:r>
        <w:rPr>
          <w:lang w:val="en-US"/>
        </w:rPr>
        <w:t>H</w:t>
      </w:r>
      <w:r w:rsidRPr="00EF1A75">
        <w:rPr>
          <w:lang w:val="en-US"/>
        </w:rPr>
        <w:t xml:space="preserve"> and 04.2I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2E60" w14:textId="77777777" w:rsidR="00EA2884" w:rsidRDefault="00350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FDCE" w14:textId="77777777" w:rsidR="00EA2884" w:rsidRDefault="00350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1DB8" w14:textId="77777777" w:rsidR="00EA2884" w:rsidRDefault="00350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1575F"/>
    <w:rsid w:val="00015BA7"/>
    <w:rsid w:val="000556D8"/>
    <w:rsid w:val="00082173"/>
    <w:rsid w:val="00083F51"/>
    <w:rsid w:val="000B659B"/>
    <w:rsid w:val="000E6582"/>
    <w:rsid w:val="001A504F"/>
    <w:rsid w:val="001F124F"/>
    <w:rsid w:val="001F6383"/>
    <w:rsid w:val="002572CD"/>
    <w:rsid w:val="002976E8"/>
    <w:rsid w:val="002C5071"/>
    <w:rsid w:val="002D435F"/>
    <w:rsid w:val="002F6E5D"/>
    <w:rsid w:val="00315B2E"/>
    <w:rsid w:val="00327E42"/>
    <w:rsid w:val="00335E7C"/>
    <w:rsid w:val="00350502"/>
    <w:rsid w:val="0035134D"/>
    <w:rsid w:val="003600F7"/>
    <w:rsid w:val="00361FA6"/>
    <w:rsid w:val="003825F4"/>
    <w:rsid w:val="003C04F9"/>
    <w:rsid w:val="0043114B"/>
    <w:rsid w:val="004347FF"/>
    <w:rsid w:val="0046341C"/>
    <w:rsid w:val="004A7860"/>
    <w:rsid w:val="004B2EDC"/>
    <w:rsid w:val="00506218"/>
    <w:rsid w:val="00507277"/>
    <w:rsid w:val="00507539"/>
    <w:rsid w:val="00563DFA"/>
    <w:rsid w:val="005A1577"/>
    <w:rsid w:val="005B444C"/>
    <w:rsid w:val="005F612D"/>
    <w:rsid w:val="00617B5B"/>
    <w:rsid w:val="0062558C"/>
    <w:rsid w:val="006725CD"/>
    <w:rsid w:val="006D7572"/>
    <w:rsid w:val="006E0CFE"/>
    <w:rsid w:val="00727AE4"/>
    <w:rsid w:val="00731AC3"/>
    <w:rsid w:val="007C4742"/>
    <w:rsid w:val="00807F34"/>
    <w:rsid w:val="008502D3"/>
    <w:rsid w:val="00885BBD"/>
    <w:rsid w:val="008E5FE2"/>
    <w:rsid w:val="00913D0A"/>
    <w:rsid w:val="00914F0E"/>
    <w:rsid w:val="0094606F"/>
    <w:rsid w:val="00976BAF"/>
    <w:rsid w:val="00983A39"/>
    <w:rsid w:val="009E2F41"/>
    <w:rsid w:val="009E6E5E"/>
    <w:rsid w:val="00A66FBF"/>
    <w:rsid w:val="00A8607A"/>
    <w:rsid w:val="00AC1BAC"/>
    <w:rsid w:val="00B4069C"/>
    <w:rsid w:val="00B90EC8"/>
    <w:rsid w:val="00BB0EC9"/>
    <w:rsid w:val="00C20846"/>
    <w:rsid w:val="00CE0212"/>
    <w:rsid w:val="00CE17C8"/>
    <w:rsid w:val="00CE7CD9"/>
    <w:rsid w:val="00CF7F56"/>
    <w:rsid w:val="00D22639"/>
    <w:rsid w:val="00D36929"/>
    <w:rsid w:val="00D70172"/>
    <w:rsid w:val="00D75CB6"/>
    <w:rsid w:val="00DC3E6E"/>
    <w:rsid w:val="00E00F4E"/>
    <w:rsid w:val="00E7390E"/>
    <w:rsid w:val="00E81217"/>
    <w:rsid w:val="00E86139"/>
    <w:rsid w:val="00EF1A75"/>
    <w:rsid w:val="00EF45A5"/>
    <w:rsid w:val="00F01894"/>
    <w:rsid w:val="00F13725"/>
    <w:rsid w:val="00F40260"/>
    <w:rsid w:val="00F475E1"/>
    <w:rsid w:val="00F70109"/>
    <w:rsid w:val="00FC05F8"/>
    <w:rsid w:val="00FD74A9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60DE"/>
  <w15:chartTrackingRefBased/>
  <w15:docId w15:val="{B1D19FF7-CF1E-4398-A4A3-93D3DA0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B15C-21E0-43B4-B66F-F4657D1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2</cp:revision>
  <dcterms:created xsi:type="dcterms:W3CDTF">2020-04-27T07:45:00Z</dcterms:created>
  <dcterms:modified xsi:type="dcterms:W3CDTF">2020-04-27T07:45:00Z</dcterms:modified>
</cp:coreProperties>
</file>