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3B" w:rsidRPr="00857C62" w:rsidRDefault="00550B3B">
      <w:pPr>
        <w:rPr>
          <w:rFonts w:eastAsia="宋体"/>
          <w:lang w:eastAsia="zh-CN"/>
        </w:rPr>
      </w:pPr>
    </w:p>
    <w:p w:rsidR="0094376C" w:rsidRPr="00857C62" w:rsidRDefault="0094376C" w:rsidP="0094376C">
      <w:pPr>
        <w:jc w:val="center"/>
        <w:rPr>
          <w:rFonts w:eastAsia="Times New Roman" w:cstheme="minorHAnsi"/>
          <w:b/>
          <w:sz w:val="24"/>
          <w:szCs w:val="24"/>
          <w:lang w:val="en-GB"/>
        </w:rPr>
      </w:pPr>
      <w:r w:rsidRPr="00857C62">
        <w:rPr>
          <w:rFonts w:eastAsia="Times New Roman" w:cstheme="minorHAnsi"/>
          <w:b/>
          <w:sz w:val="24"/>
          <w:szCs w:val="24"/>
          <w:lang w:val="en-GB"/>
        </w:rPr>
        <w:t>1</w:t>
      </w:r>
      <w:r w:rsidR="00857C62" w:rsidRPr="00857C62">
        <w:rPr>
          <w:rFonts w:eastAsia="Times New Roman" w:cstheme="minorHAnsi" w:hint="eastAsia"/>
          <w:b/>
          <w:sz w:val="24"/>
          <w:szCs w:val="24"/>
          <w:lang w:val="en-GB"/>
        </w:rPr>
        <w:t>8</w:t>
      </w:r>
      <w:r w:rsidRPr="00857C62">
        <w:rPr>
          <w:rFonts w:eastAsia="Times New Roman" w:cstheme="minorHAnsi"/>
          <w:b/>
          <w:sz w:val="24"/>
          <w:szCs w:val="24"/>
          <w:vertAlign w:val="superscript"/>
          <w:lang w:val="en-GB"/>
        </w:rPr>
        <w:t xml:space="preserve">th   </w:t>
      </w:r>
      <w:r w:rsidRPr="00857C62">
        <w:rPr>
          <w:rFonts w:eastAsia="Times New Roman" w:cstheme="minorHAnsi"/>
          <w:b/>
          <w:sz w:val="24"/>
          <w:szCs w:val="24"/>
          <w:lang w:val="en-GB"/>
        </w:rPr>
        <w:t>MEETING OF THE DATA QUALITY WORKING GROUP</w:t>
      </w:r>
    </w:p>
    <w:p w:rsidR="0094376C" w:rsidRPr="00857C62" w:rsidRDefault="00857C62" w:rsidP="0094376C">
      <w:pPr>
        <w:jc w:val="center"/>
        <w:rPr>
          <w:rFonts w:eastAsia="Times New Roman" w:cstheme="minorHAnsi"/>
          <w:b/>
          <w:sz w:val="24"/>
          <w:szCs w:val="24"/>
          <w:lang w:val="en-GB"/>
        </w:rPr>
      </w:pPr>
      <w:r w:rsidRPr="00857C62">
        <w:rPr>
          <w:rFonts w:eastAsia="Times New Roman" w:cstheme="minorHAnsi" w:hint="eastAsia"/>
          <w:b/>
          <w:sz w:val="24"/>
          <w:szCs w:val="24"/>
          <w:lang w:val="en-GB"/>
        </w:rPr>
        <w:t>7</w:t>
      </w:r>
      <w:r w:rsidR="0094376C" w:rsidRPr="00857C62">
        <w:rPr>
          <w:rFonts w:eastAsia="Times New Roman" w:cstheme="minorHAnsi"/>
          <w:b/>
          <w:sz w:val="24"/>
          <w:szCs w:val="24"/>
          <w:lang w:val="en-GB"/>
        </w:rPr>
        <w:t>- 9 February 202</w:t>
      </w:r>
      <w:r w:rsidRPr="00857C62">
        <w:rPr>
          <w:rFonts w:eastAsia="Times New Roman" w:cstheme="minorHAnsi" w:hint="eastAsia"/>
          <w:b/>
          <w:sz w:val="24"/>
          <w:szCs w:val="24"/>
          <w:lang w:val="en-GB"/>
        </w:rPr>
        <w:t>3</w:t>
      </w:r>
      <w:r w:rsidR="0094376C" w:rsidRPr="00857C62">
        <w:rPr>
          <w:rFonts w:eastAsia="Times New Roman" w:cstheme="minorHAnsi"/>
          <w:b/>
          <w:sz w:val="24"/>
          <w:szCs w:val="24"/>
          <w:lang w:val="en-GB"/>
        </w:rPr>
        <w:t xml:space="preserve"> –VTC </w:t>
      </w:r>
    </w:p>
    <w:p w:rsidR="0094376C" w:rsidRPr="00857C62" w:rsidRDefault="0094376C" w:rsidP="0094376C">
      <w:pPr>
        <w:jc w:val="center"/>
        <w:rPr>
          <w:rFonts w:eastAsia="Times New Roman" w:cstheme="minorHAnsi"/>
          <w:b/>
          <w:sz w:val="32"/>
          <w:szCs w:val="32"/>
          <w:lang w:val="en-GB"/>
        </w:rPr>
      </w:pPr>
    </w:p>
    <w:p w:rsidR="0094376C" w:rsidRPr="00857C62" w:rsidRDefault="0094376C" w:rsidP="0094376C">
      <w:pPr>
        <w:jc w:val="center"/>
        <w:rPr>
          <w:rFonts w:eastAsia="Times New Roman" w:cstheme="minorHAnsi"/>
          <w:b/>
          <w:sz w:val="32"/>
          <w:szCs w:val="32"/>
          <w:lang w:val="en-GB"/>
        </w:rPr>
      </w:pPr>
      <w:r w:rsidRPr="00857C62">
        <w:rPr>
          <w:rFonts w:eastAsia="Times New Roman" w:cstheme="minorHAnsi"/>
          <w:b/>
          <w:sz w:val="32"/>
          <w:szCs w:val="32"/>
          <w:lang w:val="en-GB"/>
        </w:rPr>
        <w:t>FINAL MINUTES</w:t>
      </w:r>
    </w:p>
    <w:p w:rsidR="0094376C" w:rsidRPr="00857C62" w:rsidRDefault="0094376C" w:rsidP="0094376C">
      <w:pPr>
        <w:jc w:val="center"/>
        <w:rPr>
          <w:rFonts w:eastAsia="Times New Roman" w:cstheme="minorHAnsi"/>
          <w:b/>
          <w:i/>
          <w:sz w:val="32"/>
          <w:szCs w:val="32"/>
          <w:lang w:val="en-GB"/>
        </w:rPr>
      </w:pPr>
    </w:p>
    <w:p w:rsidR="0094376C" w:rsidRPr="00857C62" w:rsidRDefault="0094376C" w:rsidP="0094376C">
      <w:pPr>
        <w:jc w:val="center"/>
      </w:pPr>
    </w:p>
    <w:p w:rsidR="0094376C" w:rsidRPr="00857C62" w:rsidRDefault="0094376C" w:rsidP="004E164F">
      <w:pPr>
        <w:pStyle w:val="a5"/>
        <w:numPr>
          <w:ilvl w:val="0"/>
          <w:numId w:val="1"/>
        </w:numPr>
        <w:ind w:left="-270" w:right="-334" w:firstLine="0"/>
        <w:rPr>
          <w:b/>
        </w:rPr>
      </w:pPr>
      <w:r w:rsidRPr="00857C62">
        <w:rPr>
          <w:b/>
        </w:rPr>
        <w:t>OPENING AND ADMINISTRATIVE ARRANGEMENTS</w:t>
      </w:r>
    </w:p>
    <w:p w:rsidR="00C46CE7" w:rsidRPr="00857C62" w:rsidRDefault="00C46CE7" w:rsidP="004E164F">
      <w:pPr>
        <w:pStyle w:val="a5"/>
        <w:ind w:left="-270" w:right="-334"/>
        <w:rPr>
          <w:rFonts w:eastAsia="Arial"/>
          <w:spacing w:val="-2"/>
          <w:highlight w:val="yellow"/>
        </w:rPr>
      </w:pPr>
    </w:p>
    <w:p w:rsidR="00857C62" w:rsidRDefault="00857C62" w:rsidP="00857C62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  <w:r>
        <w:rPr>
          <w:rFonts w:asciiTheme="minorHAnsi" w:hAnsiTheme="minorHAnsi"/>
          <w:spacing w:val="-2"/>
        </w:rPr>
        <w:t>The 18</w:t>
      </w:r>
      <w:r w:rsidRPr="00857C62">
        <w:rPr>
          <w:rFonts w:asciiTheme="minorHAnsi" w:hAnsiTheme="minorHAnsi"/>
          <w:spacing w:val="-2"/>
          <w:vertAlign w:val="superscript"/>
        </w:rPr>
        <w:t>th</w:t>
      </w:r>
      <w:r w:rsidRPr="00857C62">
        <w:rPr>
          <w:rFonts w:asciiTheme="minorHAnsi" w:hAnsiTheme="minorHAnsi"/>
          <w:spacing w:val="-2"/>
        </w:rPr>
        <w:t xml:space="preserve"> meeting of the Data Quality Working Group (DQWG) was held as a remote video-teleconference (VTC) event from the IHO Secretariat, Monaco, from 7 to 9 February. The event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was initially planned as a face-to-face meeting, but the Chair was unable to be physically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present due to administrative reasons and it was decided at short notice to arrange the meeting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as a simple VTC meeting. In the end, seven Members were physically present in Monaco,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facilitating the exchanges and discussions on very technical issues in the margins of the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meeting sessions.</w:t>
      </w:r>
    </w:p>
    <w:p w:rsidR="00B4514E" w:rsidRPr="00B4514E" w:rsidRDefault="00B4514E" w:rsidP="00857C62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</w:p>
    <w:p w:rsidR="00B4514E" w:rsidRDefault="00857C62" w:rsidP="00B4514E">
      <w:pPr>
        <w:pStyle w:val="a6"/>
        <w:spacing w:line="252" w:lineRule="exact"/>
        <w:ind w:left="-270" w:right="-334"/>
        <w:jc w:val="both"/>
        <w:rPr>
          <w:rFonts w:asciiTheme="minorHAnsi" w:hAnsiTheme="minorHAnsi"/>
          <w:spacing w:val="-2"/>
        </w:rPr>
      </w:pPr>
      <w:r w:rsidRPr="00857C62">
        <w:rPr>
          <w:rFonts w:asciiTheme="minorHAnsi" w:hAnsiTheme="minorHAnsi"/>
          <w:spacing w:val="-2"/>
        </w:rPr>
        <w:t xml:space="preserve">The meeting was chaired by </w:t>
      </w:r>
      <w:proofErr w:type="spellStart"/>
      <w:r w:rsidRPr="00857C62">
        <w:rPr>
          <w:rFonts w:asciiTheme="minorHAnsi" w:hAnsiTheme="minorHAnsi"/>
          <w:spacing w:val="-2"/>
        </w:rPr>
        <w:t>Mr</w:t>
      </w:r>
      <w:proofErr w:type="spellEnd"/>
      <w:r w:rsidRPr="00857C62">
        <w:rPr>
          <w:rFonts w:asciiTheme="minorHAnsi" w:hAnsiTheme="minorHAnsi"/>
          <w:spacing w:val="-2"/>
        </w:rPr>
        <w:t xml:space="preserve"> </w:t>
      </w:r>
      <w:proofErr w:type="spellStart"/>
      <w:r w:rsidRPr="00857C62">
        <w:rPr>
          <w:rFonts w:asciiTheme="minorHAnsi" w:hAnsiTheme="minorHAnsi"/>
          <w:spacing w:val="-2"/>
        </w:rPr>
        <w:t>Lingzhi</w:t>
      </w:r>
      <w:proofErr w:type="spellEnd"/>
      <w:r w:rsidRPr="00857C62">
        <w:rPr>
          <w:rFonts w:asciiTheme="minorHAnsi" w:hAnsiTheme="minorHAnsi"/>
          <w:spacing w:val="-2"/>
        </w:rPr>
        <w:t xml:space="preserve"> Wu (China). Twenty-five registered delegates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representing 14 Member States (Canada, China, Denmark, Egypt, Finland, France, Germany,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India, Italy, Netherlands, Norway, Sweden, United Kingdom and United States), two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representatives of the RENCs (IC-ENC</w:t>
      </w:r>
      <w:r w:rsidR="00EB3AC4">
        <w:rPr>
          <w:rStyle w:val="a8"/>
          <w:rFonts w:asciiTheme="minorHAnsi" w:hAnsiTheme="minorHAnsi"/>
          <w:spacing w:val="-2"/>
        </w:rPr>
        <w:footnoteReference w:id="1"/>
      </w:r>
      <w:r w:rsidR="00EB3AC4">
        <w:rPr>
          <w:rFonts w:asciiTheme="minorHAnsi" w:hAnsiTheme="minorHAnsi"/>
          <w:spacing w:val="-2"/>
        </w:rPr>
        <w:t xml:space="preserve"> </w:t>
      </w:r>
      <w:r w:rsidRPr="00857C62">
        <w:rPr>
          <w:rFonts w:asciiTheme="minorHAnsi" w:hAnsiTheme="minorHAnsi"/>
          <w:spacing w:val="-2"/>
        </w:rPr>
        <w:t>, PRIMAR), the Chairs of the S-101 Project Team,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>ENCWG</w:t>
      </w:r>
      <w:r w:rsidR="00EB3AC4">
        <w:rPr>
          <w:rStyle w:val="a8"/>
          <w:rFonts w:asciiTheme="minorHAnsi" w:hAnsiTheme="minorHAnsi"/>
          <w:spacing w:val="-2"/>
        </w:rPr>
        <w:footnoteReference w:id="2"/>
      </w:r>
      <w:r w:rsidRPr="00857C62">
        <w:rPr>
          <w:rFonts w:asciiTheme="minorHAnsi" w:hAnsiTheme="minorHAnsi"/>
          <w:spacing w:val="-2"/>
        </w:rPr>
        <w:t>, TWCWG</w:t>
      </w:r>
      <w:r w:rsidR="00FE0558">
        <w:rPr>
          <w:rStyle w:val="a8"/>
          <w:rFonts w:asciiTheme="minorHAnsi" w:hAnsiTheme="minorHAnsi"/>
          <w:spacing w:val="-2"/>
        </w:rPr>
        <w:footnoteReference w:id="3"/>
      </w:r>
      <w:r w:rsidRPr="00857C62">
        <w:rPr>
          <w:rFonts w:asciiTheme="minorHAnsi" w:hAnsiTheme="minorHAnsi"/>
          <w:spacing w:val="-2"/>
        </w:rPr>
        <w:t>, MASS PT</w:t>
      </w:r>
      <w:r w:rsidR="00FE0558">
        <w:rPr>
          <w:rStyle w:val="a8"/>
          <w:rFonts w:asciiTheme="minorHAnsi" w:hAnsiTheme="minorHAnsi"/>
          <w:spacing w:val="-2"/>
        </w:rPr>
        <w:footnoteReference w:id="4"/>
      </w:r>
      <w:r w:rsidRPr="00857C62">
        <w:rPr>
          <w:rFonts w:asciiTheme="minorHAnsi" w:hAnsiTheme="minorHAnsi"/>
          <w:spacing w:val="-2"/>
        </w:rPr>
        <w:t>, and HSWG</w:t>
      </w:r>
      <w:r w:rsidR="00FE0558">
        <w:rPr>
          <w:rStyle w:val="a8"/>
          <w:rFonts w:asciiTheme="minorHAnsi" w:hAnsiTheme="minorHAnsi"/>
          <w:spacing w:val="-2"/>
        </w:rPr>
        <w:footnoteReference w:id="5"/>
      </w:r>
      <w:r w:rsidRPr="00857C62">
        <w:rPr>
          <w:rFonts w:asciiTheme="minorHAnsi" w:hAnsiTheme="minorHAnsi"/>
          <w:spacing w:val="-2"/>
        </w:rPr>
        <w:t>, four expert contributors (IEHG</w:t>
      </w:r>
      <w:r w:rsidR="00FE0558">
        <w:rPr>
          <w:rStyle w:val="a8"/>
          <w:rFonts w:asciiTheme="minorHAnsi" w:hAnsiTheme="minorHAnsi"/>
          <w:spacing w:val="-2"/>
        </w:rPr>
        <w:footnoteReference w:id="6"/>
      </w:r>
      <w:r w:rsidRPr="00857C62">
        <w:rPr>
          <w:rFonts w:asciiTheme="minorHAnsi" w:hAnsiTheme="minorHAnsi"/>
          <w:spacing w:val="-2"/>
        </w:rPr>
        <w:t xml:space="preserve">, </w:t>
      </w:r>
      <w:proofErr w:type="spellStart"/>
      <w:r w:rsidRPr="00857C62">
        <w:rPr>
          <w:rFonts w:asciiTheme="minorHAnsi" w:hAnsiTheme="minorHAnsi"/>
          <w:spacing w:val="-2"/>
        </w:rPr>
        <w:t>Geomod</w:t>
      </w:r>
      <w:proofErr w:type="spellEnd"/>
      <w:r w:rsidRPr="00857C62">
        <w:rPr>
          <w:rFonts w:asciiTheme="minorHAnsi" w:hAnsiTheme="minorHAnsi"/>
          <w:spacing w:val="-2"/>
        </w:rPr>
        <w:t>,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proofErr w:type="spellStart"/>
      <w:r w:rsidRPr="00857C62">
        <w:rPr>
          <w:rFonts w:asciiTheme="minorHAnsi" w:hAnsiTheme="minorHAnsi"/>
          <w:spacing w:val="-2"/>
        </w:rPr>
        <w:t>Portolan</w:t>
      </w:r>
      <w:proofErr w:type="spellEnd"/>
      <w:r w:rsidRPr="00857C62">
        <w:rPr>
          <w:rFonts w:asciiTheme="minorHAnsi" w:hAnsiTheme="minorHAnsi"/>
          <w:spacing w:val="-2"/>
        </w:rPr>
        <w:t xml:space="preserve"> Science, and University of New Hampshire) attended the meeting. The IHO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 xml:space="preserve">Secretariat was represented by Director </w:t>
      </w:r>
      <w:proofErr w:type="spellStart"/>
      <w:r w:rsidRPr="00857C62">
        <w:rPr>
          <w:rFonts w:asciiTheme="minorHAnsi" w:hAnsiTheme="minorHAnsi"/>
          <w:spacing w:val="-2"/>
        </w:rPr>
        <w:t>Abri</w:t>
      </w:r>
      <w:proofErr w:type="spellEnd"/>
      <w:r w:rsidRPr="00857C62">
        <w:rPr>
          <w:rFonts w:asciiTheme="minorHAnsi" w:hAnsiTheme="minorHAnsi"/>
          <w:spacing w:val="-2"/>
        </w:rPr>
        <w:t xml:space="preserve"> </w:t>
      </w:r>
      <w:proofErr w:type="spellStart"/>
      <w:r w:rsidRPr="00857C62">
        <w:rPr>
          <w:rFonts w:asciiTheme="minorHAnsi" w:hAnsiTheme="minorHAnsi"/>
          <w:spacing w:val="-2"/>
        </w:rPr>
        <w:t>Kampfer</w:t>
      </w:r>
      <w:proofErr w:type="spellEnd"/>
      <w:r w:rsidRPr="00857C62">
        <w:rPr>
          <w:rFonts w:asciiTheme="minorHAnsi" w:hAnsiTheme="minorHAnsi"/>
          <w:spacing w:val="-2"/>
        </w:rPr>
        <w:t>, Technical Standards Support Officer</w:t>
      </w:r>
      <w:r>
        <w:rPr>
          <w:rFonts w:asciiTheme="minorHAnsi" w:hAnsiTheme="minorHAnsi" w:hint="eastAsia"/>
          <w:spacing w:val="-2"/>
          <w:lang w:eastAsia="zh-CN"/>
        </w:rPr>
        <w:t xml:space="preserve"> </w:t>
      </w:r>
      <w:r w:rsidRPr="00857C62">
        <w:rPr>
          <w:rFonts w:asciiTheme="minorHAnsi" w:hAnsiTheme="minorHAnsi"/>
          <w:spacing w:val="-2"/>
        </w:rPr>
        <w:t xml:space="preserve">Jeff </w:t>
      </w:r>
      <w:proofErr w:type="spellStart"/>
      <w:r w:rsidRPr="00857C62">
        <w:rPr>
          <w:rFonts w:asciiTheme="minorHAnsi" w:hAnsiTheme="minorHAnsi"/>
          <w:spacing w:val="-2"/>
        </w:rPr>
        <w:t>Wootton</w:t>
      </w:r>
      <w:proofErr w:type="spellEnd"/>
      <w:r w:rsidRPr="00857C62">
        <w:rPr>
          <w:rFonts w:asciiTheme="minorHAnsi" w:hAnsiTheme="minorHAnsi"/>
          <w:spacing w:val="-2"/>
        </w:rPr>
        <w:t xml:space="preserve"> and Assistant Directors Yong </w:t>
      </w:r>
      <w:proofErr w:type="spellStart"/>
      <w:r w:rsidRPr="00857C62">
        <w:rPr>
          <w:rFonts w:asciiTheme="minorHAnsi" w:hAnsiTheme="minorHAnsi"/>
          <w:spacing w:val="-2"/>
        </w:rPr>
        <w:t>Baek</w:t>
      </w:r>
      <w:proofErr w:type="spellEnd"/>
      <w:r w:rsidRPr="00857C62">
        <w:rPr>
          <w:rFonts w:asciiTheme="minorHAnsi" w:hAnsiTheme="minorHAnsi"/>
          <w:spacing w:val="-2"/>
        </w:rPr>
        <w:t xml:space="preserve"> and Yves </w:t>
      </w:r>
      <w:proofErr w:type="spellStart"/>
      <w:r w:rsidRPr="00857C62">
        <w:rPr>
          <w:rFonts w:asciiTheme="minorHAnsi" w:hAnsiTheme="minorHAnsi"/>
          <w:spacing w:val="-2"/>
        </w:rPr>
        <w:t>Guillam</w:t>
      </w:r>
      <w:proofErr w:type="spellEnd"/>
      <w:r w:rsidRPr="00857C62">
        <w:rPr>
          <w:rFonts w:asciiTheme="minorHAnsi" w:hAnsiTheme="minorHAnsi"/>
          <w:spacing w:val="-2"/>
        </w:rPr>
        <w:t>.</w:t>
      </w:r>
    </w:p>
    <w:p w:rsidR="00F33FD0" w:rsidRDefault="00F33FD0" w:rsidP="00B4514E">
      <w:pPr>
        <w:pStyle w:val="a6"/>
        <w:spacing w:line="252" w:lineRule="exact"/>
        <w:ind w:left="-270" w:right="-334"/>
        <w:jc w:val="both"/>
        <w:rPr>
          <w:rFonts w:asciiTheme="minorHAnsi" w:hAnsiTheme="minorHAnsi"/>
          <w:spacing w:val="-2"/>
        </w:rPr>
      </w:pPr>
    </w:p>
    <w:p w:rsidR="001B519D" w:rsidRDefault="00F33FD0" w:rsidP="00F33FD0">
      <w:pPr>
        <w:pStyle w:val="a6"/>
        <w:spacing w:line="252" w:lineRule="exact"/>
        <w:ind w:left="-270" w:right="-334"/>
        <w:jc w:val="both"/>
        <w:rPr>
          <w:rFonts w:asciiTheme="minorHAnsi" w:hAnsiTheme="minorHAnsi"/>
          <w:spacing w:val="-2"/>
        </w:rPr>
      </w:pPr>
      <w:r w:rsidRPr="00F33FD0">
        <w:rPr>
          <w:rFonts w:asciiTheme="minorHAnsi" w:hAnsiTheme="minorHAnsi"/>
          <w:spacing w:val="-2"/>
        </w:rPr>
        <w:t xml:space="preserve">Chair express his warm welcome to all the participants, whether in Monaco or online.  First of all, </w:t>
      </w:r>
      <w:r>
        <w:rPr>
          <w:rFonts w:asciiTheme="minorHAnsi" w:hAnsiTheme="minorHAnsi"/>
          <w:spacing w:val="-2"/>
        </w:rPr>
        <w:t xml:space="preserve">he </w:t>
      </w:r>
      <w:r w:rsidRPr="00F33FD0">
        <w:rPr>
          <w:rFonts w:asciiTheme="minorHAnsi" w:hAnsiTheme="minorHAnsi"/>
          <w:spacing w:val="-2"/>
        </w:rPr>
        <w:t>apologize</w:t>
      </w:r>
      <w:r>
        <w:rPr>
          <w:rFonts w:asciiTheme="minorHAnsi" w:hAnsiTheme="minorHAnsi"/>
          <w:spacing w:val="-2"/>
        </w:rPr>
        <w:t>d</w:t>
      </w:r>
      <w:r w:rsidRPr="00F33FD0">
        <w:rPr>
          <w:rFonts w:asciiTheme="minorHAnsi" w:hAnsiTheme="minorHAnsi"/>
          <w:spacing w:val="-2"/>
        </w:rPr>
        <w:t xml:space="preserve"> for not being able to attend the meeting in Monaco, especially </w:t>
      </w:r>
      <w:r w:rsidR="001B519D">
        <w:rPr>
          <w:rFonts w:asciiTheme="minorHAnsi" w:hAnsiTheme="minorHAnsi"/>
          <w:spacing w:val="-2"/>
        </w:rPr>
        <w:t>to</w:t>
      </w:r>
      <w:r w:rsidRPr="00F33FD0">
        <w:rPr>
          <w:rFonts w:asciiTheme="minorHAnsi" w:hAnsiTheme="minorHAnsi"/>
          <w:spacing w:val="-2"/>
        </w:rPr>
        <w:t xml:space="preserve"> those </w:t>
      </w:r>
      <w:r w:rsidRPr="00F33FD0">
        <w:rPr>
          <w:rFonts w:asciiTheme="minorHAnsi" w:hAnsiTheme="minorHAnsi" w:hint="eastAsia"/>
          <w:spacing w:val="-2"/>
        </w:rPr>
        <w:t>participant</w:t>
      </w:r>
      <w:r w:rsidRPr="00F33FD0">
        <w:rPr>
          <w:rFonts w:asciiTheme="minorHAnsi" w:hAnsiTheme="minorHAnsi"/>
          <w:spacing w:val="-2"/>
        </w:rPr>
        <w:t xml:space="preserve">s who attend the face to face meeting. Due to the pandemic, </w:t>
      </w:r>
      <w:r w:rsidR="001B519D">
        <w:rPr>
          <w:rFonts w:asciiTheme="minorHAnsi" w:hAnsiTheme="minorHAnsi"/>
          <w:spacing w:val="-2"/>
        </w:rPr>
        <w:t>he</w:t>
      </w:r>
      <w:r w:rsidRPr="00F33FD0">
        <w:rPr>
          <w:rFonts w:asciiTheme="minorHAnsi" w:hAnsiTheme="minorHAnsi"/>
          <w:spacing w:val="-2"/>
        </w:rPr>
        <w:t xml:space="preserve"> failed to </w:t>
      </w:r>
      <w:r w:rsidRPr="00F33FD0">
        <w:rPr>
          <w:rFonts w:asciiTheme="minorHAnsi" w:hAnsiTheme="minorHAnsi" w:hint="eastAsia"/>
          <w:spacing w:val="-2"/>
        </w:rPr>
        <w:t>get</w:t>
      </w:r>
      <w:r w:rsidRPr="00F33FD0">
        <w:rPr>
          <w:rFonts w:asciiTheme="minorHAnsi" w:hAnsiTheme="minorHAnsi"/>
          <w:spacing w:val="-2"/>
        </w:rPr>
        <w:t xml:space="preserve"> visa in time. </w:t>
      </w:r>
      <w:r w:rsidR="001B519D" w:rsidRPr="00F33FD0">
        <w:rPr>
          <w:rFonts w:asciiTheme="minorHAnsi" w:hAnsiTheme="minorHAnsi"/>
          <w:spacing w:val="-2"/>
        </w:rPr>
        <w:t>S</w:t>
      </w:r>
      <w:r w:rsidR="001B519D" w:rsidRPr="00F33FD0">
        <w:rPr>
          <w:rFonts w:asciiTheme="minorHAnsi" w:hAnsiTheme="minorHAnsi" w:hint="eastAsia"/>
          <w:spacing w:val="-2"/>
        </w:rPr>
        <w:t>econdly,</w:t>
      </w:r>
      <w:r w:rsidR="001B519D">
        <w:rPr>
          <w:rFonts w:asciiTheme="minorHAnsi" w:hAnsiTheme="minorHAnsi"/>
          <w:spacing w:val="-2"/>
        </w:rPr>
        <w:t xml:space="preserve"> he</w:t>
      </w:r>
      <w:r w:rsidRPr="00F33FD0">
        <w:rPr>
          <w:rFonts w:asciiTheme="minorHAnsi" w:hAnsiTheme="minorHAnsi" w:hint="eastAsia"/>
          <w:spacing w:val="-2"/>
        </w:rPr>
        <w:t xml:space="preserve"> </w:t>
      </w:r>
      <w:r w:rsidRPr="00F33FD0">
        <w:rPr>
          <w:rFonts w:asciiTheme="minorHAnsi" w:hAnsiTheme="minorHAnsi"/>
          <w:spacing w:val="-2"/>
        </w:rPr>
        <w:t xml:space="preserve">Thanks </w:t>
      </w:r>
      <w:r w:rsidR="001B519D">
        <w:rPr>
          <w:rFonts w:asciiTheme="minorHAnsi" w:hAnsiTheme="minorHAnsi"/>
          <w:spacing w:val="-2"/>
        </w:rPr>
        <w:t>for the</w:t>
      </w:r>
      <w:r w:rsidR="001B519D" w:rsidRPr="00F33FD0">
        <w:rPr>
          <w:rFonts w:asciiTheme="minorHAnsi" w:hAnsiTheme="minorHAnsi"/>
          <w:spacing w:val="-2"/>
        </w:rPr>
        <w:t xml:space="preserve"> </w:t>
      </w:r>
      <w:r w:rsidR="001B519D">
        <w:rPr>
          <w:rFonts w:asciiTheme="minorHAnsi" w:hAnsiTheme="minorHAnsi"/>
          <w:spacing w:val="-2"/>
        </w:rPr>
        <w:t xml:space="preserve">kind </w:t>
      </w:r>
      <w:r w:rsidR="001B519D" w:rsidRPr="00F33FD0">
        <w:rPr>
          <w:rFonts w:asciiTheme="minorHAnsi" w:hAnsiTheme="minorHAnsi"/>
          <w:spacing w:val="-2"/>
        </w:rPr>
        <w:t>understanding</w:t>
      </w:r>
      <w:r w:rsidR="001B519D">
        <w:rPr>
          <w:rFonts w:asciiTheme="minorHAnsi" w:hAnsiTheme="minorHAnsi"/>
          <w:spacing w:val="-2"/>
        </w:rPr>
        <w:t xml:space="preserve"> of all participants</w:t>
      </w:r>
      <w:r w:rsidRPr="00F33FD0">
        <w:rPr>
          <w:rFonts w:asciiTheme="minorHAnsi" w:hAnsiTheme="minorHAnsi"/>
          <w:spacing w:val="-2"/>
        </w:rPr>
        <w:t xml:space="preserve"> and the thoughtful arrangement of the IHO Secretariat</w:t>
      </w:r>
      <w:r w:rsidR="001B519D">
        <w:rPr>
          <w:rFonts w:asciiTheme="minorHAnsi" w:hAnsiTheme="minorHAnsi"/>
          <w:spacing w:val="-2"/>
        </w:rPr>
        <w:t>, which make the</w:t>
      </w:r>
      <w:r w:rsidRPr="00F33FD0">
        <w:rPr>
          <w:rFonts w:asciiTheme="minorHAnsi" w:hAnsiTheme="minorHAnsi"/>
          <w:spacing w:val="-2"/>
        </w:rPr>
        <w:t xml:space="preserve"> meeting continue to be held </w:t>
      </w:r>
      <w:r w:rsidRPr="00F33FD0">
        <w:rPr>
          <w:rFonts w:asciiTheme="minorHAnsi" w:hAnsiTheme="minorHAnsi" w:hint="eastAsia"/>
          <w:spacing w:val="-2"/>
        </w:rPr>
        <w:t>in a VTC format</w:t>
      </w:r>
      <w:r w:rsidRPr="00F33FD0">
        <w:rPr>
          <w:rFonts w:asciiTheme="minorHAnsi" w:hAnsiTheme="minorHAnsi"/>
          <w:spacing w:val="-2"/>
        </w:rPr>
        <w:t>.</w:t>
      </w:r>
      <w:r w:rsidR="001B519D">
        <w:rPr>
          <w:rFonts w:asciiTheme="minorHAnsi" w:hAnsiTheme="minorHAnsi"/>
          <w:spacing w:val="-2"/>
        </w:rPr>
        <w:t xml:space="preserve"> Finally, he expressed a special </w:t>
      </w:r>
      <w:r w:rsidR="001B519D" w:rsidRPr="00F33FD0">
        <w:rPr>
          <w:rFonts w:asciiTheme="minorHAnsi" w:hAnsiTheme="minorHAnsi"/>
          <w:spacing w:val="-2"/>
        </w:rPr>
        <w:t>gratitude</w:t>
      </w:r>
      <w:r w:rsidR="001B519D" w:rsidRPr="00F33FD0">
        <w:rPr>
          <w:rFonts w:asciiTheme="minorHAnsi" w:hAnsiTheme="minorHAnsi" w:hint="eastAsia"/>
          <w:spacing w:val="-2"/>
        </w:rPr>
        <w:t xml:space="preserve"> </w:t>
      </w:r>
      <w:r w:rsidR="001B519D" w:rsidRPr="00F33FD0">
        <w:rPr>
          <w:rFonts w:asciiTheme="minorHAnsi" w:hAnsiTheme="minorHAnsi"/>
          <w:spacing w:val="-2"/>
        </w:rPr>
        <w:t>to</w:t>
      </w:r>
      <w:r w:rsidR="001B519D">
        <w:rPr>
          <w:rFonts w:asciiTheme="minorHAnsi" w:hAnsiTheme="minorHAnsi"/>
          <w:spacing w:val="-2"/>
        </w:rPr>
        <w:t xml:space="preserve"> </w:t>
      </w:r>
      <w:r w:rsidRPr="00F33FD0">
        <w:rPr>
          <w:rFonts w:asciiTheme="minorHAnsi" w:hAnsiTheme="minorHAnsi"/>
          <w:spacing w:val="-2"/>
        </w:rPr>
        <w:t>S-101PT chair, TWCWG chair, HSWG chair</w:t>
      </w:r>
      <w:r w:rsidRPr="00F33FD0">
        <w:rPr>
          <w:rFonts w:asciiTheme="minorHAnsi" w:hAnsiTheme="minorHAnsi" w:hint="eastAsia"/>
          <w:spacing w:val="-2"/>
        </w:rPr>
        <w:t xml:space="preserve"> team</w:t>
      </w:r>
      <w:r w:rsidRPr="00F33FD0">
        <w:rPr>
          <w:rFonts w:asciiTheme="minorHAnsi" w:hAnsiTheme="minorHAnsi"/>
          <w:spacing w:val="-2"/>
        </w:rPr>
        <w:t xml:space="preserve">, CSBWG chair and MASSPT chair </w:t>
      </w:r>
      <w:r w:rsidR="001B519D">
        <w:rPr>
          <w:rFonts w:asciiTheme="minorHAnsi" w:hAnsiTheme="minorHAnsi"/>
          <w:spacing w:val="-2"/>
        </w:rPr>
        <w:t>for their support to the meeting.</w:t>
      </w:r>
    </w:p>
    <w:p w:rsidR="00B4514E" w:rsidRPr="00B4514E" w:rsidRDefault="00B4514E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</w:p>
    <w:p w:rsidR="00C46CE7" w:rsidRDefault="00B4514E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  <w:r w:rsidRPr="00B4514E">
        <w:rPr>
          <w:rFonts w:asciiTheme="minorHAnsi" w:eastAsiaTheme="minorEastAsia" w:hAnsiTheme="minorHAnsi"/>
          <w:spacing w:val="-2"/>
          <w:lang w:eastAsia="zh-CN"/>
        </w:rPr>
        <w:t xml:space="preserve">At the invitation of the chairman,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 xml:space="preserve">Director </w:t>
      </w:r>
      <w:proofErr w:type="spellStart"/>
      <w:r w:rsidR="00EB3AC4" w:rsidRPr="00EB3AC4">
        <w:rPr>
          <w:rFonts w:asciiTheme="minorHAnsi" w:eastAsiaTheme="minorEastAsia" w:hAnsiTheme="minorHAnsi"/>
          <w:spacing w:val="-2"/>
          <w:lang w:eastAsia="zh-CN"/>
        </w:rPr>
        <w:t>Abri</w:t>
      </w:r>
      <w:proofErr w:type="spellEnd"/>
      <w:r w:rsidR="00EB3AC4" w:rsidRPr="00EB3AC4">
        <w:rPr>
          <w:rFonts w:asciiTheme="minorHAnsi" w:eastAsiaTheme="minorEastAsia" w:hAnsiTheme="minorHAnsi"/>
          <w:spacing w:val="-2"/>
          <w:lang w:eastAsia="zh-CN"/>
        </w:rPr>
        <w:t xml:space="preserve"> </w:t>
      </w:r>
      <w:proofErr w:type="spellStart"/>
      <w:r w:rsidR="00EB3AC4" w:rsidRPr="00EB3AC4">
        <w:rPr>
          <w:rFonts w:asciiTheme="minorHAnsi" w:eastAsiaTheme="minorEastAsia" w:hAnsiTheme="minorHAnsi"/>
          <w:spacing w:val="-2"/>
          <w:lang w:eastAsia="zh-CN"/>
        </w:rPr>
        <w:t>Kampfer</w:t>
      </w:r>
      <w:proofErr w:type="spellEnd"/>
      <w:r w:rsidR="00EB3AC4" w:rsidRPr="00EB3AC4">
        <w:rPr>
          <w:rFonts w:asciiTheme="minorHAnsi" w:eastAsiaTheme="minorEastAsia" w:hAnsiTheme="minorHAnsi"/>
          <w:spacing w:val="-2"/>
          <w:lang w:eastAsia="zh-CN"/>
        </w:rPr>
        <w:t xml:space="preserve"> opened the meeting highlighting the importance of the work of the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DQWG in support of the other working groups and project teams in the development of the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data quality components (including validation checks) of their product specifications. Reporting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that the IMO recently approved the IHO proposed amendments to the ECDIS Performance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Standards, he also stated that the unique transverse role of the DQWG was even more critical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now than before, due to the strategic change in S-100 ECDIS with interacting navigational data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layers enabled by the Interoperability Specification S-98. The Chair echoed these statements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and noted that the continuation of the DQWG was however at stake since the calls for</w:t>
      </w:r>
      <w:r>
        <w:rPr>
          <w:rFonts w:asciiTheme="minorHAnsi" w:eastAsiaTheme="minorEastAsia" w:hAnsiTheme="minorHAnsi" w:hint="eastAsia"/>
          <w:spacing w:val="-2"/>
          <w:lang w:eastAsia="zh-CN"/>
        </w:rPr>
        <w:t xml:space="preserve"> </w:t>
      </w:r>
      <w:r w:rsidR="00EB3AC4" w:rsidRPr="00EB3AC4">
        <w:rPr>
          <w:rFonts w:asciiTheme="minorHAnsi" w:eastAsiaTheme="minorEastAsia" w:hAnsiTheme="minorHAnsi"/>
          <w:spacing w:val="-2"/>
          <w:lang w:eastAsia="zh-CN"/>
        </w:rPr>
        <w:t>nominations of office bearers (Vice-Chair, Secretary) had remained unfruitful so far.</w:t>
      </w:r>
    </w:p>
    <w:p w:rsidR="002719A3" w:rsidRDefault="002719A3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</w:p>
    <w:p w:rsidR="002719A3" w:rsidRDefault="002719A3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  <w:r>
        <w:rPr>
          <w:rFonts w:asciiTheme="minorHAnsi" w:eastAsiaTheme="minorEastAsia" w:hAnsiTheme="minorHAnsi"/>
          <w:spacing w:val="-2"/>
          <w:lang w:eastAsia="zh-CN"/>
        </w:rPr>
        <w:t xml:space="preserve">Chair opened the meeting, shared </w:t>
      </w:r>
      <w:r w:rsidRPr="002719A3">
        <w:rPr>
          <w:rFonts w:asciiTheme="minorHAnsi" w:eastAsiaTheme="minorEastAsia" w:hAnsiTheme="minorHAnsi" w:hint="eastAsia"/>
          <w:spacing w:val="-2"/>
          <w:lang w:eastAsia="zh-CN"/>
        </w:rPr>
        <w:t xml:space="preserve">some </w:t>
      </w:r>
      <w:r w:rsidRPr="002719A3">
        <w:rPr>
          <w:rFonts w:asciiTheme="minorHAnsi" w:eastAsiaTheme="minorEastAsia" w:hAnsiTheme="minorHAnsi"/>
          <w:spacing w:val="-2"/>
          <w:lang w:eastAsia="zh-CN"/>
        </w:rPr>
        <w:t>meeting protocols</w:t>
      </w:r>
      <w:r>
        <w:rPr>
          <w:rFonts w:asciiTheme="minorHAnsi" w:eastAsiaTheme="minorEastAsia" w:hAnsiTheme="minorHAnsi"/>
          <w:spacing w:val="-2"/>
          <w:lang w:eastAsia="zh-CN"/>
        </w:rPr>
        <w:t>, and invited each participant to introduce themselves</w:t>
      </w:r>
      <w:r w:rsidR="00846BB9">
        <w:rPr>
          <w:rFonts w:asciiTheme="minorHAnsi" w:eastAsiaTheme="minorEastAsia" w:hAnsiTheme="minorHAnsi"/>
          <w:spacing w:val="-2"/>
          <w:lang w:eastAsia="zh-CN"/>
        </w:rPr>
        <w:t xml:space="preserve"> one by one</w:t>
      </w:r>
      <w:r w:rsidRPr="002719A3">
        <w:rPr>
          <w:rFonts w:asciiTheme="minorHAnsi" w:eastAsiaTheme="minorEastAsia" w:hAnsiTheme="minorHAnsi" w:hint="eastAsia"/>
          <w:spacing w:val="-2"/>
          <w:lang w:eastAsia="zh-CN"/>
        </w:rPr>
        <w:t>.</w:t>
      </w:r>
    </w:p>
    <w:p w:rsidR="00846BB9" w:rsidRDefault="00846BB9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</w:p>
    <w:p w:rsidR="00B4514E" w:rsidRDefault="00846BB9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  <w:r>
        <w:rPr>
          <w:rFonts w:asciiTheme="minorHAnsi" w:eastAsiaTheme="minorEastAsia" w:hAnsiTheme="minorHAnsi" w:hint="eastAsia"/>
          <w:spacing w:val="-2"/>
          <w:lang w:eastAsia="zh-CN"/>
        </w:rPr>
        <w:t>C</w:t>
      </w:r>
      <w:r>
        <w:rPr>
          <w:rFonts w:asciiTheme="minorHAnsi" w:eastAsiaTheme="minorEastAsia" w:hAnsiTheme="minorHAnsi"/>
          <w:spacing w:val="-2"/>
          <w:lang w:eastAsia="zh-CN"/>
        </w:rPr>
        <w:t xml:space="preserve">hair presented the </w:t>
      </w:r>
      <w:r w:rsidRPr="00B4514E">
        <w:rPr>
          <w:rFonts w:asciiTheme="minorHAnsi" w:eastAsiaTheme="minorEastAsia" w:hAnsiTheme="minorHAnsi"/>
          <w:spacing w:val="-2"/>
          <w:lang w:eastAsia="zh-CN"/>
        </w:rPr>
        <w:t xml:space="preserve">DQWG 17 </w:t>
      </w:r>
      <w:r w:rsidR="00A172E0">
        <w:rPr>
          <w:rFonts w:asciiTheme="minorHAnsi" w:eastAsiaTheme="minorEastAsia" w:hAnsiTheme="minorHAnsi"/>
          <w:spacing w:val="-2"/>
          <w:lang w:eastAsia="zh-CN"/>
        </w:rPr>
        <w:t>f</w:t>
      </w:r>
      <w:r w:rsidRPr="00B4514E">
        <w:rPr>
          <w:rFonts w:asciiTheme="minorHAnsi" w:eastAsiaTheme="minorEastAsia" w:hAnsiTheme="minorHAnsi"/>
          <w:spacing w:val="-2"/>
          <w:lang w:eastAsia="zh-CN"/>
        </w:rPr>
        <w:t>inal Minutes</w:t>
      </w:r>
      <w:r>
        <w:rPr>
          <w:rFonts w:asciiTheme="minorHAnsi" w:eastAsiaTheme="minorEastAsia" w:hAnsiTheme="minorHAnsi"/>
          <w:spacing w:val="-2"/>
          <w:lang w:eastAsia="zh-CN"/>
        </w:rPr>
        <w:t xml:space="preserve">, and reported that this Minutes has been circulated to all members </w:t>
      </w:r>
      <w:r w:rsidR="00A172E0">
        <w:rPr>
          <w:rFonts w:asciiTheme="minorHAnsi" w:eastAsiaTheme="minorEastAsia" w:hAnsiTheme="minorHAnsi"/>
          <w:spacing w:val="-2"/>
          <w:lang w:eastAsia="zh-CN"/>
        </w:rPr>
        <w:t xml:space="preserve">for review </w:t>
      </w:r>
      <w:r>
        <w:rPr>
          <w:rFonts w:asciiTheme="minorHAnsi" w:eastAsiaTheme="minorEastAsia" w:hAnsiTheme="minorHAnsi"/>
          <w:spacing w:val="-2"/>
          <w:lang w:eastAsia="zh-CN"/>
        </w:rPr>
        <w:t>by the former Chair</w:t>
      </w:r>
      <w:r w:rsidR="00A647A4">
        <w:rPr>
          <w:rFonts w:asciiTheme="minorHAnsi" w:eastAsiaTheme="minorEastAsia" w:hAnsiTheme="minorHAnsi"/>
          <w:spacing w:val="-2"/>
          <w:lang w:eastAsia="zh-CN"/>
        </w:rPr>
        <w:t xml:space="preserve"> Mr.</w:t>
      </w:r>
      <w:r>
        <w:rPr>
          <w:rFonts w:asciiTheme="minorHAnsi" w:eastAsiaTheme="minorEastAsia" w:hAnsiTheme="minorHAnsi"/>
          <w:spacing w:val="-2"/>
          <w:lang w:eastAsia="zh-CN"/>
        </w:rPr>
        <w:t xml:space="preserve"> </w:t>
      </w:r>
      <w:r w:rsidR="00A647A4" w:rsidRPr="00EF6189">
        <w:rPr>
          <w:rFonts w:asciiTheme="minorHAnsi" w:hAnsiTheme="minorHAnsi"/>
          <w:spacing w:val="-2"/>
        </w:rPr>
        <w:t>Edward Hands (Norway)</w:t>
      </w:r>
      <w:r>
        <w:rPr>
          <w:rFonts w:asciiTheme="minorHAnsi" w:eastAsiaTheme="minorEastAsia" w:hAnsiTheme="minorHAnsi"/>
          <w:spacing w:val="-2"/>
          <w:lang w:eastAsia="zh-CN"/>
        </w:rPr>
        <w:t xml:space="preserve"> </w:t>
      </w:r>
      <w:r w:rsidR="00A172E0">
        <w:rPr>
          <w:rFonts w:asciiTheme="minorHAnsi" w:eastAsiaTheme="minorEastAsia" w:hAnsiTheme="minorHAnsi"/>
          <w:spacing w:val="-2"/>
          <w:lang w:eastAsia="zh-CN"/>
        </w:rPr>
        <w:t>and all the comments and suggestions received have been included in the final Minutes.</w:t>
      </w:r>
    </w:p>
    <w:p w:rsidR="00B4514E" w:rsidRDefault="00B4514E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  <w:r w:rsidRPr="00B4514E">
        <w:rPr>
          <w:rFonts w:asciiTheme="minorHAnsi" w:eastAsiaTheme="minorEastAsia" w:hAnsiTheme="minorHAnsi"/>
          <w:b/>
          <w:spacing w:val="-2"/>
          <w:lang w:eastAsia="zh-CN"/>
        </w:rPr>
        <w:lastRenderedPageBreak/>
        <w:t>[Decision 18/01]DQWG approved</w:t>
      </w:r>
      <w:r w:rsidRPr="00B4514E">
        <w:rPr>
          <w:rFonts w:asciiTheme="minorHAnsi" w:eastAsiaTheme="minorEastAsia" w:hAnsiTheme="minorHAnsi"/>
          <w:spacing w:val="-2"/>
          <w:lang w:eastAsia="zh-CN"/>
        </w:rPr>
        <w:t xml:space="preserve"> the DQWG 17 Final Minutes.</w:t>
      </w:r>
    </w:p>
    <w:p w:rsidR="00B4514E" w:rsidRDefault="00B4514E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</w:p>
    <w:p w:rsidR="00B4514E" w:rsidRPr="00B4514E" w:rsidRDefault="00B4514E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b/>
          <w:spacing w:val="-2"/>
          <w:lang w:eastAsia="zh-CN"/>
        </w:rPr>
      </w:pPr>
      <w:r w:rsidRPr="00B4514E">
        <w:rPr>
          <w:rFonts w:asciiTheme="minorHAnsi" w:eastAsiaTheme="minorEastAsia" w:hAnsiTheme="minorHAnsi"/>
          <w:b/>
          <w:spacing w:val="-2"/>
          <w:lang w:eastAsia="zh-CN"/>
        </w:rPr>
        <w:t>[Decision 18/02]DQWG approved</w:t>
      </w:r>
      <w:r w:rsidRPr="00B4514E">
        <w:rPr>
          <w:rFonts w:asciiTheme="minorHAnsi" w:eastAsiaTheme="minorEastAsia" w:hAnsiTheme="minorHAnsi"/>
          <w:spacing w:val="-2"/>
          <w:lang w:eastAsia="zh-CN"/>
        </w:rPr>
        <w:t xml:space="preserve"> the draft agenda as presented at the meeting with some minor amendments in the timetable (agenda item 2.4 postponed on Day 2).</w:t>
      </w:r>
    </w:p>
    <w:p w:rsidR="00BA4FA2" w:rsidRPr="00B4514E" w:rsidRDefault="00BA4FA2" w:rsidP="00B4514E">
      <w:pPr>
        <w:pStyle w:val="a6"/>
        <w:spacing w:line="252" w:lineRule="exact"/>
        <w:ind w:left="-270" w:right="-334"/>
        <w:jc w:val="both"/>
        <w:rPr>
          <w:rFonts w:asciiTheme="minorHAnsi" w:eastAsiaTheme="minorEastAsia" w:hAnsiTheme="minorHAnsi"/>
          <w:spacing w:val="-2"/>
          <w:lang w:eastAsia="zh-CN"/>
        </w:rPr>
      </w:pPr>
    </w:p>
    <w:p w:rsidR="000C7AEA" w:rsidRDefault="00BA4FA2" w:rsidP="00B4514E">
      <w:pPr>
        <w:ind w:left="-270" w:right="-334"/>
        <w:rPr>
          <w:lang w:eastAsia="zh-CN"/>
        </w:rPr>
      </w:pPr>
      <w:r w:rsidRPr="00B4514E">
        <w:t>Chair provided a summary of the status of all current DQWG actions</w:t>
      </w:r>
      <w:r w:rsidR="00DD0F19" w:rsidRPr="00B4514E">
        <w:t xml:space="preserve">. </w:t>
      </w:r>
      <w:r w:rsidR="000C7AEA" w:rsidRPr="00B4514E">
        <w:rPr>
          <w:rFonts w:eastAsiaTheme="minorHAnsi"/>
        </w:rPr>
        <w:t>The outstanding actions were discussed and updated accordingly</w:t>
      </w:r>
      <w:r w:rsidR="00433808" w:rsidRPr="000C7AEA">
        <w:rPr>
          <w:rFonts w:eastAsiaTheme="minorHAnsi"/>
        </w:rPr>
        <w:t>, see Annex A</w:t>
      </w:r>
      <w:r w:rsidR="000C7AEA" w:rsidRPr="00B4514E">
        <w:rPr>
          <w:rFonts w:eastAsiaTheme="minorHAnsi"/>
        </w:rPr>
        <w:t>.</w:t>
      </w:r>
    </w:p>
    <w:p w:rsidR="00B4514E" w:rsidRDefault="00B4514E" w:rsidP="00B4514E">
      <w:pPr>
        <w:ind w:left="-270" w:right="-334"/>
        <w:rPr>
          <w:lang w:eastAsia="zh-CN"/>
        </w:rPr>
      </w:pPr>
    </w:p>
    <w:p w:rsidR="00B4514E" w:rsidRPr="00B4514E" w:rsidRDefault="00B4514E" w:rsidP="00B4514E">
      <w:pPr>
        <w:ind w:left="-270" w:right="-334"/>
        <w:rPr>
          <w:spacing w:val="-2"/>
          <w:lang w:eastAsia="zh-CN"/>
        </w:rPr>
      </w:pPr>
      <w:r w:rsidRPr="002719A3">
        <w:rPr>
          <w:rFonts w:eastAsia="Arial"/>
          <w:spacing w:val="-2"/>
        </w:rPr>
        <w:t>DQWG Terms of Reference</w:t>
      </w:r>
      <w:r w:rsidRPr="002719A3">
        <w:rPr>
          <w:rFonts w:eastAsia="Arial" w:hint="eastAsia"/>
          <w:spacing w:val="-2"/>
          <w:lang w:eastAsia="zh-CN"/>
        </w:rPr>
        <w:t xml:space="preserve"> was reviewed by the meeting and no </w:t>
      </w:r>
      <w:r w:rsidRPr="002719A3">
        <w:rPr>
          <w:rFonts w:eastAsia="Arial"/>
          <w:spacing w:val="-2"/>
          <w:lang w:eastAsia="zh-CN"/>
        </w:rPr>
        <w:t>revisions were</w:t>
      </w:r>
      <w:r w:rsidRPr="002719A3">
        <w:rPr>
          <w:rFonts w:eastAsia="Arial" w:hint="eastAsia"/>
          <w:spacing w:val="-2"/>
          <w:lang w:eastAsia="zh-CN"/>
        </w:rPr>
        <w:t xml:space="preserve"> received.</w:t>
      </w:r>
    </w:p>
    <w:p w:rsidR="00B4514E" w:rsidRPr="00B4514E" w:rsidRDefault="00B4514E" w:rsidP="00B4514E">
      <w:pPr>
        <w:ind w:left="-270" w:right="-334"/>
        <w:rPr>
          <w:spacing w:val="-2"/>
          <w:lang w:eastAsia="zh-CN"/>
        </w:rPr>
      </w:pPr>
    </w:p>
    <w:p w:rsidR="00B4514E" w:rsidRPr="00B4514E" w:rsidRDefault="00B4514E" w:rsidP="00B4514E">
      <w:pPr>
        <w:ind w:left="-270" w:right="-334"/>
        <w:rPr>
          <w:rFonts w:eastAsia="Arial"/>
          <w:spacing w:val="-2"/>
          <w:lang w:eastAsia="zh-CN"/>
        </w:rPr>
      </w:pPr>
      <w:r w:rsidRPr="00B4514E">
        <w:rPr>
          <w:rFonts w:eastAsia="Arial"/>
          <w:spacing w:val="-2"/>
        </w:rPr>
        <w:t xml:space="preserve">Election of DQWG </w:t>
      </w:r>
      <w:r w:rsidR="002719A3" w:rsidRPr="00B4514E">
        <w:rPr>
          <w:rFonts w:eastAsia="Arial"/>
          <w:spacing w:val="-2"/>
        </w:rPr>
        <w:t>vice</w:t>
      </w:r>
      <w:r w:rsidRPr="00B4514E">
        <w:rPr>
          <w:rFonts w:eastAsia="Arial"/>
          <w:spacing w:val="-2"/>
        </w:rPr>
        <w:t xml:space="preserve"> Chair and Secretary</w:t>
      </w:r>
      <w:r w:rsidRPr="00B4514E">
        <w:rPr>
          <w:rFonts w:eastAsia="Arial" w:hint="eastAsia"/>
          <w:spacing w:val="-2"/>
          <w:lang w:eastAsia="zh-CN"/>
        </w:rPr>
        <w:t xml:space="preserve"> was implemented during the meeting.</w:t>
      </w:r>
    </w:p>
    <w:p w:rsidR="00BA4FA2" w:rsidRDefault="00BA4FA2" w:rsidP="004E164F">
      <w:pPr>
        <w:ind w:left="-270" w:right="-334"/>
        <w:rPr>
          <w:highlight w:val="yellow"/>
          <w:lang w:eastAsia="zh-CN"/>
        </w:rPr>
      </w:pPr>
    </w:p>
    <w:p w:rsidR="00B4514E" w:rsidRDefault="00B4514E" w:rsidP="00B4514E">
      <w:pPr>
        <w:ind w:left="-270" w:right="-334"/>
        <w:rPr>
          <w:lang w:eastAsia="zh-CN"/>
        </w:rPr>
      </w:pPr>
      <w:r w:rsidRPr="00B4514E">
        <w:rPr>
          <w:b/>
          <w:lang w:eastAsia="zh-CN"/>
        </w:rPr>
        <w:t xml:space="preserve">[Decision 18/03]DQWG agreed </w:t>
      </w:r>
      <w:r>
        <w:rPr>
          <w:lang w:eastAsia="zh-CN"/>
        </w:rPr>
        <w:t>that Mr. SCOTTYOUNGBLUT (Canada) takes a role of DQWG Secretary until DQWG-19 (2024) when a new election will be arranged.</w:t>
      </w:r>
    </w:p>
    <w:p w:rsidR="00B4514E" w:rsidRDefault="00B4514E" w:rsidP="00B4514E">
      <w:pPr>
        <w:ind w:left="-270" w:right="-334"/>
        <w:rPr>
          <w:lang w:eastAsia="zh-CN"/>
        </w:rPr>
      </w:pPr>
    </w:p>
    <w:p w:rsidR="00B4514E" w:rsidRDefault="00B4514E" w:rsidP="00B4514E">
      <w:pPr>
        <w:ind w:left="-270" w:right="-334"/>
        <w:rPr>
          <w:highlight w:val="yellow"/>
          <w:lang w:eastAsia="zh-CN"/>
        </w:rPr>
      </w:pPr>
      <w:r w:rsidRPr="00B4514E">
        <w:rPr>
          <w:b/>
          <w:lang w:eastAsia="zh-CN"/>
        </w:rPr>
        <w:t xml:space="preserve">[Action18/01] DQWG Members were invited </w:t>
      </w:r>
      <w:r>
        <w:rPr>
          <w:lang w:eastAsia="zh-CN"/>
        </w:rPr>
        <w:t>to update the DQWG Membership list and contact details.</w:t>
      </w:r>
    </w:p>
    <w:p w:rsidR="00B4514E" w:rsidRPr="00857C62" w:rsidRDefault="00B4514E" w:rsidP="004E164F">
      <w:pPr>
        <w:ind w:left="-270" w:right="-334"/>
        <w:rPr>
          <w:highlight w:val="yellow"/>
          <w:lang w:eastAsia="zh-CN"/>
        </w:rPr>
      </w:pPr>
    </w:p>
    <w:p w:rsidR="000C7AEA" w:rsidRPr="001D60F4" w:rsidRDefault="00CC5FD1" w:rsidP="004E164F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b/>
        </w:rPr>
      </w:pPr>
      <w:r w:rsidRPr="001D60F4">
        <w:rPr>
          <w:b/>
        </w:rPr>
        <w:t>Matters Relating to Upper IHO Bodies / Other WGs/PTs</w:t>
      </w:r>
    </w:p>
    <w:p w:rsidR="000C7AEA" w:rsidRPr="00CC3B08" w:rsidRDefault="000C7AEA" w:rsidP="004E164F">
      <w:pPr>
        <w:widowControl/>
        <w:spacing w:after="160" w:line="259" w:lineRule="auto"/>
        <w:ind w:left="-270" w:right="-334"/>
      </w:pPr>
      <w:r w:rsidRPr="00CC3B08">
        <w:t xml:space="preserve">Chair provided </w:t>
      </w:r>
      <w:r w:rsidR="00A015A2" w:rsidRPr="00CC3B08">
        <w:t>an update on matters arising at the last HSSC meeting held in May 202</w:t>
      </w:r>
      <w:r w:rsidR="00731F39" w:rsidRPr="00CC3B08">
        <w:rPr>
          <w:rFonts w:hint="eastAsia"/>
          <w:lang w:eastAsia="zh-CN"/>
        </w:rPr>
        <w:t>2</w:t>
      </w:r>
      <w:r w:rsidR="00A015A2" w:rsidRPr="00CC3B08">
        <w:t>. The key issued highlighted were:</w:t>
      </w:r>
    </w:p>
    <w:p w:rsidR="001D60F4" w:rsidRDefault="001D60F4" w:rsidP="00CC3B08">
      <w:pPr>
        <w:pStyle w:val="a5"/>
        <w:widowControl/>
        <w:numPr>
          <w:ilvl w:val="0"/>
          <w:numId w:val="5"/>
        </w:numPr>
        <w:spacing w:after="160" w:line="259" w:lineRule="auto"/>
        <w:ind w:left="-270" w:right="-334" w:firstLine="0"/>
      </w:pPr>
      <w:r>
        <w:rPr>
          <w:rFonts w:hint="eastAsia"/>
          <w:lang w:eastAsia="zh-CN"/>
        </w:rPr>
        <w:t xml:space="preserve">New </w:t>
      </w:r>
      <w:r w:rsidRPr="001D60F4">
        <w:t>IHO Resolution xx/2023 – S-100 Implementation</w:t>
      </w:r>
      <w:r>
        <w:rPr>
          <w:rFonts w:hint="eastAsia"/>
          <w:lang w:eastAsia="zh-CN"/>
        </w:rPr>
        <w:t>.</w:t>
      </w:r>
    </w:p>
    <w:p w:rsidR="00CC3B08" w:rsidRDefault="001D60F4" w:rsidP="00CC3B08">
      <w:pPr>
        <w:pStyle w:val="a5"/>
        <w:widowControl/>
        <w:numPr>
          <w:ilvl w:val="0"/>
          <w:numId w:val="5"/>
        </w:numPr>
        <w:spacing w:after="160" w:line="259" w:lineRule="auto"/>
        <w:ind w:left="-270" w:right="-334" w:firstLine="0"/>
      </w:pPr>
      <w:r>
        <w:rPr>
          <w:rFonts w:hint="eastAsia"/>
          <w:lang w:eastAsia="zh-CN"/>
        </w:rPr>
        <w:t>New version</w:t>
      </w:r>
      <w:r w:rsidR="00194393">
        <w:rPr>
          <w:rFonts w:hint="eastAsia"/>
          <w:lang w:eastAsia="zh-CN"/>
        </w:rPr>
        <w:t xml:space="preserve"> 2.0</w:t>
      </w:r>
      <w:r>
        <w:rPr>
          <w:rFonts w:hint="eastAsia"/>
          <w:lang w:eastAsia="zh-CN"/>
        </w:rPr>
        <w:t xml:space="preserve"> of the </w:t>
      </w:r>
      <w:r w:rsidR="00CC3B08" w:rsidRPr="00CC3B08">
        <w:t>S-100 Roadmap timeline</w:t>
      </w:r>
      <w:r>
        <w:rPr>
          <w:rFonts w:hint="eastAsia"/>
          <w:lang w:eastAsia="zh-CN"/>
        </w:rPr>
        <w:t>.</w:t>
      </w:r>
      <w:r w:rsidR="00CC3B08" w:rsidRPr="00CC3B08">
        <w:t xml:space="preserve"> </w:t>
      </w:r>
    </w:p>
    <w:p w:rsidR="001D60F4" w:rsidRDefault="001D60F4" w:rsidP="00CC3B08">
      <w:pPr>
        <w:pStyle w:val="a5"/>
        <w:widowControl/>
        <w:numPr>
          <w:ilvl w:val="0"/>
          <w:numId w:val="5"/>
        </w:numPr>
        <w:spacing w:after="160" w:line="259" w:lineRule="auto"/>
        <w:ind w:left="-270" w:right="-334" w:firstLine="0"/>
      </w:pPr>
      <w:r w:rsidRPr="001D60F4">
        <w:t>IMO endorsement on S-100 in ECDIS Performance Standards</w:t>
      </w:r>
      <w:r>
        <w:rPr>
          <w:rFonts w:hint="eastAsia"/>
          <w:lang w:eastAsia="zh-CN"/>
        </w:rPr>
        <w:t>.</w:t>
      </w:r>
    </w:p>
    <w:p w:rsidR="00A647A4" w:rsidRDefault="001D60F4" w:rsidP="00A647A4">
      <w:pPr>
        <w:pStyle w:val="a5"/>
        <w:widowControl/>
        <w:numPr>
          <w:ilvl w:val="0"/>
          <w:numId w:val="5"/>
        </w:numPr>
        <w:spacing w:after="160" w:line="259" w:lineRule="auto"/>
        <w:ind w:left="-270" w:right="-334" w:firstLine="0"/>
      </w:pPr>
      <w:r w:rsidRPr="001D60F4">
        <w:t>Progresses in the development of the S-1xx Product Specifications</w:t>
      </w:r>
      <w:r>
        <w:rPr>
          <w:rFonts w:hint="eastAsia"/>
          <w:lang w:eastAsia="zh-CN"/>
        </w:rPr>
        <w:t>.</w:t>
      </w:r>
    </w:p>
    <w:p w:rsidR="00A647A4" w:rsidRDefault="00A647A4" w:rsidP="00A647A4">
      <w:pPr>
        <w:pStyle w:val="a5"/>
        <w:widowControl/>
        <w:spacing w:after="160" w:line="259" w:lineRule="auto"/>
        <w:ind w:left="-270" w:right="-334"/>
        <w:rPr>
          <w:lang w:eastAsia="zh-CN"/>
        </w:rPr>
      </w:pPr>
    </w:p>
    <w:p w:rsidR="00A647A4" w:rsidRPr="00A647A4" w:rsidRDefault="00A647A4" w:rsidP="00A647A4">
      <w:pPr>
        <w:pStyle w:val="a5"/>
        <w:widowControl/>
        <w:spacing w:after="160" w:line="259" w:lineRule="auto"/>
        <w:ind w:left="-270" w:right="-334"/>
      </w:pPr>
      <w:r w:rsidRPr="00A647A4">
        <w:rPr>
          <w:spacing w:val="-2"/>
          <w:lang w:eastAsia="zh-CN"/>
        </w:rPr>
        <w:t xml:space="preserve">Mr. </w:t>
      </w:r>
      <w:r w:rsidRPr="00A647A4">
        <w:rPr>
          <w:spacing w:val="-2"/>
        </w:rPr>
        <w:t xml:space="preserve">Yves </w:t>
      </w:r>
      <w:proofErr w:type="spellStart"/>
      <w:r w:rsidRPr="00A647A4">
        <w:rPr>
          <w:spacing w:val="-2"/>
        </w:rPr>
        <w:t>Guillam</w:t>
      </w:r>
      <w:proofErr w:type="spellEnd"/>
      <w:r w:rsidRPr="00A647A4">
        <w:rPr>
          <w:spacing w:val="-2"/>
        </w:rPr>
        <w:t xml:space="preserve"> (IHO Secretariat) highlighted the fundamental changes in S-100 ECDIS.</w:t>
      </w:r>
    </w:p>
    <w:p w:rsidR="00B76C0D" w:rsidRPr="00696635" w:rsidRDefault="00B76C0D" w:rsidP="00696635">
      <w:pPr>
        <w:ind w:left="-270" w:right="-334"/>
        <w:rPr>
          <w:rFonts w:eastAsia="Arial"/>
          <w:spacing w:val="-2"/>
        </w:rPr>
      </w:pPr>
    </w:p>
    <w:p w:rsidR="0082564E" w:rsidRPr="003D1088" w:rsidRDefault="0082564E" w:rsidP="004E164F">
      <w:pPr>
        <w:widowControl/>
        <w:spacing w:after="160" w:line="259" w:lineRule="auto"/>
        <w:ind w:left="-270" w:right="-334"/>
        <w:rPr>
          <w:lang w:eastAsia="zh-CN"/>
        </w:rPr>
      </w:pPr>
      <w:r w:rsidRPr="003D1088">
        <w:t>The HSSC1</w:t>
      </w:r>
      <w:r w:rsidR="00731F39" w:rsidRPr="003D1088">
        <w:rPr>
          <w:rFonts w:hint="eastAsia"/>
          <w:lang w:eastAsia="zh-CN"/>
        </w:rPr>
        <w:t>4</w:t>
      </w:r>
      <w:r w:rsidRPr="003D1088">
        <w:t xml:space="preserve"> List of Decisions and Actions for the DQWG are:</w:t>
      </w:r>
    </w:p>
    <w:p w:rsidR="000776AE" w:rsidRDefault="003D1088" w:rsidP="00731F39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 w:rsidRPr="003D1088">
        <w:rPr>
          <w:rFonts w:hint="eastAsia"/>
        </w:rPr>
        <w:t>4</w:t>
      </w:r>
      <w:r w:rsidRPr="003D1088">
        <w:t>/4</w:t>
      </w:r>
      <w:r w:rsidRPr="003D1088">
        <w:rPr>
          <w:rFonts w:hint="eastAsia"/>
        </w:rPr>
        <w:t>0</w:t>
      </w:r>
      <w:r w:rsidRPr="003D1088">
        <w:t xml:space="preserve"> - </w:t>
      </w:r>
      <w:r w:rsidR="009854A8" w:rsidRPr="003D1088">
        <w:t>HSSC agreed on the principles of merging S-66 and S-67 into a single IHO publication in the future, also aiming to incorporate mariner ENC and ECDIS related information papers, and tasked the ENCWG (lead) and the DQWG to undertake this process.</w:t>
      </w:r>
    </w:p>
    <w:p w:rsidR="003D1088" w:rsidRDefault="003D1088" w:rsidP="003D1088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>
        <w:rPr>
          <w:rFonts w:hint="eastAsia"/>
          <w:lang w:eastAsia="zh-CN"/>
        </w:rPr>
        <w:t>4</w:t>
      </w:r>
      <w:r w:rsidRPr="003D1088">
        <w:t>/</w:t>
      </w:r>
      <w:r w:rsidRPr="003D1088">
        <w:rPr>
          <w:rFonts w:hint="eastAsia"/>
        </w:rPr>
        <w:t>5</w:t>
      </w:r>
      <w:r w:rsidRPr="003D1088">
        <w:t>8 - HSSC welcomed the availability of the Spanish version of S-67 and invited Member States, to consider the possibility of translation of S-67 Ed.1.0.0.</w:t>
      </w:r>
    </w:p>
    <w:p w:rsidR="003D1088" w:rsidRPr="003D1088" w:rsidRDefault="003D1088" w:rsidP="003D1088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 w:rsidRPr="003D1088">
        <w:rPr>
          <w:rFonts w:hint="eastAsia"/>
          <w:lang w:eastAsia="zh-CN"/>
        </w:rPr>
        <w:t>4</w:t>
      </w:r>
      <w:r w:rsidRPr="003D1088">
        <w:t>/</w:t>
      </w:r>
      <w:r w:rsidRPr="003D1088">
        <w:rPr>
          <w:rFonts w:hint="eastAsia"/>
          <w:lang w:eastAsia="zh-CN"/>
        </w:rPr>
        <w:t>5</w:t>
      </w:r>
      <w:r w:rsidRPr="003D1088">
        <w:t xml:space="preserve">9 - HSSC encouraged member states to start populating appropriate POSACC/SOUACC values in existing S-57 ENCs for relevant spatial objects in preparation for conversion to </w:t>
      </w:r>
      <w:r w:rsidRPr="003D1088">
        <w:rPr>
          <w:lang w:eastAsia="zh-CN"/>
        </w:rPr>
        <w:t>S</w:t>
      </w:r>
      <w:r w:rsidRPr="003D1088">
        <w:t>-101 – Permanent action.</w:t>
      </w:r>
    </w:p>
    <w:p w:rsidR="000776AE" w:rsidRDefault="003D1088" w:rsidP="003D1088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 w:rsidRPr="003D1088">
        <w:rPr>
          <w:rFonts w:hint="eastAsia"/>
          <w:lang w:eastAsia="zh-CN"/>
        </w:rPr>
        <w:t>4</w:t>
      </w:r>
      <w:r w:rsidRPr="003D1088">
        <w:t>/</w:t>
      </w:r>
      <w:r>
        <w:rPr>
          <w:rFonts w:hint="eastAsia"/>
          <w:lang w:eastAsia="zh-CN"/>
        </w:rPr>
        <w:t>60</w:t>
      </w:r>
      <w:r w:rsidRPr="003D1088">
        <w:t xml:space="preserve"> - </w:t>
      </w:r>
      <w:r w:rsidR="009854A8" w:rsidRPr="003D1088">
        <w:t>DQWG to report on the progress in the development of Guidelines and Recommendations to HOs based on best practices to allocate CATZOC values (or S-101 ZOC values) from survey data qualified in application of the new Ed. 6.0 of S-44 - IHO Standards for Hydrographic Surveys.</w:t>
      </w:r>
      <w:r w:rsidR="00CC3B08">
        <w:rPr>
          <w:rFonts w:hint="eastAsia"/>
          <w:lang w:eastAsia="zh-CN"/>
        </w:rPr>
        <w:t xml:space="preserve"> </w:t>
      </w:r>
      <w:r w:rsidR="009854A8" w:rsidRPr="003D1088">
        <w:t>Liaison with other WGs/PTs needed before submission to HSSC.</w:t>
      </w:r>
    </w:p>
    <w:p w:rsidR="003D1088" w:rsidRPr="003D1088" w:rsidRDefault="003D1088" w:rsidP="003D1088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 w:rsidRPr="003D1088">
        <w:rPr>
          <w:rFonts w:hint="eastAsia"/>
          <w:lang w:eastAsia="zh-CN"/>
        </w:rPr>
        <w:t>4</w:t>
      </w:r>
      <w:r w:rsidRPr="003D1088">
        <w:t>/</w:t>
      </w:r>
      <w:r>
        <w:rPr>
          <w:rFonts w:hint="eastAsia"/>
          <w:lang w:eastAsia="zh-CN"/>
        </w:rPr>
        <w:t>61</w:t>
      </w:r>
      <w:r w:rsidRPr="003D1088">
        <w:t xml:space="preserve"> - HSSC noted that Guidance to be provided to the CSBWG will be a sub-set of the Guidelines from “Survey to CATZOC” (in preparation, see Action above).</w:t>
      </w:r>
    </w:p>
    <w:p w:rsidR="000776AE" w:rsidRPr="003D1088" w:rsidRDefault="003D1088" w:rsidP="003D1088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 w:rsidRPr="003D1088">
        <w:rPr>
          <w:rFonts w:hint="eastAsia"/>
          <w:lang w:eastAsia="zh-CN"/>
        </w:rPr>
        <w:t>4</w:t>
      </w:r>
      <w:r w:rsidRPr="003D1088">
        <w:t>/</w:t>
      </w:r>
      <w:r>
        <w:rPr>
          <w:rFonts w:hint="eastAsia"/>
          <w:lang w:eastAsia="zh-CN"/>
        </w:rPr>
        <w:t>62</w:t>
      </w:r>
      <w:r w:rsidRPr="003D1088">
        <w:t xml:space="preserve"> - </w:t>
      </w:r>
      <w:r w:rsidR="009854A8" w:rsidRPr="003D1088">
        <w:t>Noting the vacancies at the position of DQWG Chair and Secretary, HSSC made a call in session inviting HSSC Members to nominate candidates with the risk that DQWG activities are put on hold (Chairpersonship interim by Vice-Chair for urgent matters only).</w:t>
      </w:r>
    </w:p>
    <w:p w:rsidR="00731F39" w:rsidRPr="00CC3B08" w:rsidRDefault="00CC3B08" w:rsidP="00CC3B08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3D1088">
        <w:t>HSSC1</w:t>
      </w:r>
      <w:r w:rsidRPr="003D1088">
        <w:rPr>
          <w:rFonts w:hint="eastAsia"/>
          <w:lang w:eastAsia="zh-CN"/>
        </w:rPr>
        <w:t>4</w:t>
      </w:r>
      <w:r w:rsidRPr="003D1088">
        <w:t>/</w:t>
      </w:r>
      <w:r>
        <w:rPr>
          <w:rFonts w:hint="eastAsia"/>
          <w:lang w:eastAsia="zh-CN"/>
        </w:rPr>
        <w:t>63</w:t>
      </w:r>
      <w:r w:rsidRPr="003D1088">
        <w:t xml:space="preserve"> - </w:t>
      </w:r>
      <w:r w:rsidRPr="00CC3B08">
        <w:t>HSSC noted the outcome of the objective analysis made by the HSSC ISO 9001 Cell on the development of Ed. 2.0.0 of S-101 and agreed on the recommendations to monitor the progress on the Portrayal Catalogue.</w:t>
      </w:r>
    </w:p>
    <w:p w:rsidR="00731F39" w:rsidRDefault="00731F39" w:rsidP="00696635">
      <w:pPr>
        <w:ind w:left="-270" w:right="-334"/>
        <w:rPr>
          <w:rFonts w:eastAsia="Arial"/>
          <w:spacing w:val="-2"/>
        </w:rPr>
      </w:pPr>
    </w:p>
    <w:p w:rsidR="00194393" w:rsidRDefault="005C480D" w:rsidP="00DC35AA">
      <w:pPr>
        <w:spacing w:line="276" w:lineRule="auto"/>
        <w:ind w:left="-270" w:right="-334"/>
        <w:jc w:val="both"/>
        <w:rPr>
          <w:lang w:eastAsia="zh-CN"/>
        </w:rPr>
      </w:pPr>
      <w:r w:rsidRPr="00194393">
        <w:t xml:space="preserve">The Chair provided a brief summary of the progress </w:t>
      </w:r>
      <w:r w:rsidR="00A05BB5" w:rsidRPr="00194393">
        <w:t>of</w:t>
      </w:r>
      <w:r w:rsidRPr="00194393">
        <w:t xml:space="preserve"> the HSSC ISO 9001 </w:t>
      </w:r>
      <w:r w:rsidR="002536F1" w:rsidRPr="00194393">
        <w:t>cell</w:t>
      </w:r>
      <w:r w:rsidR="002536F1">
        <w:t>:</w:t>
      </w:r>
    </w:p>
    <w:p w:rsidR="001138F6" w:rsidRPr="002536F1" w:rsidRDefault="00054CF9" w:rsidP="002536F1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2536F1">
        <w:t>Two</w:t>
      </w:r>
      <w:r w:rsidR="001138F6" w:rsidRPr="002536F1">
        <w:t xml:space="preserve"> </w:t>
      </w:r>
      <w:r w:rsidRPr="002536F1">
        <w:t xml:space="preserve">group </w:t>
      </w:r>
      <w:r w:rsidR="001138F6" w:rsidRPr="002536F1">
        <w:t>meetings have been held on</w:t>
      </w:r>
      <w:r w:rsidRPr="002536F1">
        <w:t xml:space="preserve"> </w:t>
      </w:r>
      <w:r w:rsidR="001138F6" w:rsidRPr="002536F1">
        <w:t>3/03/2022 and 28/09/2022.</w:t>
      </w:r>
      <w:r w:rsidRPr="002536F1">
        <w:t xml:space="preserve"> </w:t>
      </w:r>
      <w:r w:rsidR="001138F6" w:rsidRPr="002536F1">
        <w:t xml:space="preserve">Next meeting </w:t>
      </w:r>
      <w:r w:rsidRPr="002536F1">
        <w:t xml:space="preserve">is </w:t>
      </w:r>
      <w:r w:rsidR="001138F6" w:rsidRPr="002536F1">
        <w:t>planned for February 2023</w:t>
      </w:r>
      <w:r w:rsidRPr="002536F1">
        <w:t>.</w:t>
      </w:r>
    </w:p>
    <w:p w:rsidR="002536F1" w:rsidRDefault="00054CF9" w:rsidP="002536F1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 w:rsidRPr="002536F1">
        <w:t>Due to the delay in the development of S-101, submission of S-101 Ed</w:t>
      </w:r>
      <w:r w:rsidR="002536F1" w:rsidRPr="002536F1">
        <w:t xml:space="preserve"> 2.0.0 for HSSC endorsement by May 2024 is at risk now. </w:t>
      </w:r>
    </w:p>
    <w:p w:rsidR="002536F1" w:rsidRPr="002536F1" w:rsidRDefault="002536F1" w:rsidP="002536F1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</w:pPr>
      <w:r>
        <w:rPr>
          <w:rFonts w:hint="eastAsia"/>
          <w:lang w:eastAsia="zh-CN"/>
        </w:rPr>
        <w:t>D</w:t>
      </w:r>
      <w:r>
        <w:rPr>
          <w:lang w:eastAsia="zh-CN"/>
        </w:rPr>
        <w:t>QWG has play a key role with in this by</w:t>
      </w:r>
      <w:r>
        <w:t xml:space="preserve"> conducting the r</w:t>
      </w:r>
      <w:r w:rsidRPr="002536F1">
        <w:t>eview of S-1xx Feature Catalogues</w:t>
      </w:r>
      <w:r>
        <w:t xml:space="preserve">, </w:t>
      </w:r>
      <w:r w:rsidR="00B76C0D">
        <w:t xml:space="preserve">although there have been delays in the progress of the review due to </w:t>
      </w:r>
      <w:r w:rsidR="00B76C0D" w:rsidRPr="00B76C0D">
        <w:t>various reasons.</w:t>
      </w:r>
    </w:p>
    <w:p w:rsidR="001138F6" w:rsidRPr="00B76C0D" w:rsidRDefault="00B76C0D" w:rsidP="00B76C0D">
      <w:pPr>
        <w:pStyle w:val="a5"/>
        <w:widowControl/>
        <w:numPr>
          <w:ilvl w:val="0"/>
          <w:numId w:val="6"/>
        </w:numPr>
        <w:spacing w:after="160" w:line="259" w:lineRule="auto"/>
        <w:ind w:left="-270" w:right="-334" w:firstLine="0"/>
        <w:rPr>
          <w:lang w:eastAsia="zh-CN"/>
        </w:rPr>
      </w:pPr>
      <w:r w:rsidRPr="00B76C0D">
        <w:rPr>
          <w:rFonts w:hint="eastAsia"/>
          <w:lang w:eastAsia="zh-CN"/>
        </w:rPr>
        <w:t>A</w:t>
      </w:r>
      <w:r w:rsidRPr="00B76C0D">
        <w:rPr>
          <w:lang w:eastAsia="zh-CN"/>
        </w:rPr>
        <w:t>ccording to Action HSSC 14/18, Meeting</w:t>
      </w:r>
      <w:r w:rsidR="001138F6" w:rsidRPr="00B76C0D">
        <w:rPr>
          <w:lang w:eastAsia="zh-CN"/>
        </w:rPr>
        <w:t xml:space="preserve"> between HSSC Vice chair and KHOA/IHO Secretariat representatives occurred in September 2022. Focused on S-99 and KHOA/IHO MOU from 2018. The Audit was conducted in order to get a better understanding of the shortfalls and difficulties in the operation of the GI Registry and come up with recommendations.</w:t>
      </w:r>
    </w:p>
    <w:p w:rsidR="00CC5FD1" w:rsidRPr="00B76C0D" w:rsidRDefault="00CC5FD1" w:rsidP="00B76C0D">
      <w:pPr>
        <w:ind w:left="-270" w:right="-334"/>
        <w:rPr>
          <w:rFonts w:eastAsia="Arial"/>
          <w:spacing w:val="-2"/>
        </w:rPr>
      </w:pPr>
      <w:r w:rsidRPr="00B76C0D">
        <w:rPr>
          <w:rFonts w:eastAsia="Arial"/>
          <w:b/>
          <w:bCs/>
          <w:spacing w:val="-2"/>
        </w:rPr>
        <w:t>[Action 18/</w:t>
      </w:r>
      <w:r w:rsidR="00B76C0D" w:rsidRPr="00B76C0D">
        <w:rPr>
          <w:rFonts w:eastAsia="Arial"/>
          <w:b/>
          <w:bCs/>
          <w:spacing w:val="-2"/>
        </w:rPr>
        <w:t>02] Chair</w:t>
      </w:r>
      <w:r w:rsidRPr="00B76C0D">
        <w:rPr>
          <w:rFonts w:eastAsia="Arial"/>
          <w:b/>
          <w:bCs/>
          <w:spacing w:val="-2"/>
        </w:rPr>
        <w:t xml:space="preserve"> to monitor</w:t>
      </w:r>
      <w:r w:rsidRPr="00B76C0D">
        <w:rPr>
          <w:rFonts w:eastAsia="Arial"/>
          <w:spacing w:val="-2"/>
        </w:rPr>
        <w:t xml:space="preserve"> the progress of IHO ISO 9001 Cell and report Data Quality matters back to the group in order to improve risk mitigation: S-98/consistent data quality information across S-101/S-1xx ECDIS Route </w:t>
      </w:r>
      <w:r w:rsidR="002719A3" w:rsidRPr="00B76C0D">
        <w:rPr>
          <w:rFonts w:eastAsia="Arial"/>
          <w:spacing w:val="-2"/>
        </w:rPr>
        <w:t>monitoring</w:t>
      </w:r>
      <w:r w:rsidRPr="00B76C0D">
        <w:rPr>
          <w:rFonts w:eastAsia="Arial"/>
          <w:spacing w:val="-2"/>
        </w:rPr>
        <w:t xml:space="preserve"> products in particular.</w:t>
      </w:r>
    </w:p>
    <w:p w:rsidR="00CC5FD1" w:rsidRDefault="00CC5FD1" w:rsidP="00B76C0D">
      <w:pPr>
        <w:ind w:left="-270" w:right="-334"/>
        <w:rPr>
          <w:rFonts w:eastAsia="Arial"/>
          <w:spacing w:val="-2"/>
        </w:rPr>
      </w:pPr>
    </w:p>
    <w:p w:rsidR="00DC7817" w:rsidRDefault="00473B65" w:rsidP="00B76C0D">
      <w:pPr>
        <w:ind w:left="-270" w:right="-334"/>
        <w:rPr>
          <w:rFonts w:eastAsia="Arial"/>
          <w:spacing w:val="-2"/>
        </w:rPr>
      </w:pPr>
      <w:r w:rsidRPr="00DC7817">
        <w:rPr>
          <w:rFonts w:eastAsia="Arial" w:hint="eastAsia"/>
          <w:spacing w:val="-2"/>
        </w:rPr>
        <w:t>C</w:t>
      </w:r>
      <w:r w:rsidRPr="00DC7817">
        <w:rPr>
          <w:rFonts w:eastAsia="Arial"/>
          <w:spacing w:val="-2"/>
        </w:rPr>
        <w:t xml:space="preserve">hair presented </w:t>
      </w:r>
      <w:r w:rsidR="00DC7817">
        <w:rPr>
          <w:rFonts w:eastAsia="Arial"/>
          <w:spacing w:val="-2"/>
        </w:rPr>
        <w:t xml:space="preserve">the new version of </w:t>
      </w:r>
      <w:r w:rsidRPr="00DC7817">
        <w:rPr>
          <w:rFonts w:eastAsia="Arial" w:hint="eastAsia"/>
          <w:spacing w:val="-2"/>
        </w:rPr>
        <w:t>S-100 Roadmap timeline approved by C-6</w:t>
      </w:r>
      <w:r w:rsidR="00DC7817" w:rsidRPr="00DC7817">
        <w:rPr>
          <w:rFonts w:eastAsia="Arial"/>
          <w:spacing w:val="-2"/>
        </w:rPr>
        <w:t xml:space="preserve"> and focused on the </w:t>
      </w:r>
      <w:r w:rsidR="00DC7817">
        <w:rPr>
          <w:rFonts w:eastAsia="Arial"/>
          <w:spacing w:val="-2"/>
        </w:rPr>
        <w:t xml:space="preserve">update of </w:t>
      </w:r>
      <w:r w:rsidRPr="00DC7817">
        <w:rPr>
          <w:rFonts w:eastAsia="Arial"/>
          <w:spacing w:val="-2"/>
        </w:rPr>
        <w:t>S-100 product specifications developments and timeline</w:t>
      </w:r>
      <w:r w:rsidR="00DC7817" w:rsidRPr="00DC7817">
        <w:rPr>
          <w:rFonts w:eastAsia="Arial"/>
          <w:spacing w:val="-2"/>
        </w:rPr>
        <w:t>.</w:t>
      </w:r>
      <w:r w:rsidR="00AF1DC6">
        <w:rPr>
          <w:rFonts w:eastAsia="Arial"/>
          <w:spacing w:val="-2"/>
        </w:rPr>
        <w:t xml:space="preserve"> </w:t>
      </w:r>
    </w:p>
    <w:p w:rsidR="00FE2806" w:rsidRDefault="00FE2806" w:rsidP="00B76C0D">
      <w:pPr>
        <w:ind w:left="-270" w:right="-334"/>
        <w:rPr>
          <w:rFonts w:eastAsia="Arial"/>
          <w:spacing w:val="-2"/>
          <w:highlight w:val="yellow"/>
        </w:rPr>
      </w:pPr>
    </w:p>
    <w:p w:rsidR="00473B65" w:rsidRDefault="00E939CE" w:rsidP="00B76C0D">
      <w:pPr>
        <w:ind w:left="-270" w:right="-334"/>
        <w:rPr>
          <w:rFonts w:eastAsia="Arial"/>
          <w:spacing w:val="-2"/>
        </w:rPr>
      </w:pPr>
      <w:r w:rsidRPr="00A647A4">
        <w:rPr>
          <w:spacing w:val="-2"/>
          <w:lang w:eastAsia="zh-CN"/>
        </w:rPr>
        <w:t xml:space="preserve">Mr. </w:t>
      </w:r>
      <w:r w:rsidRPr="00A647A4">
        <w:rPr>
          <w:spacing w:val="-2"/>
        </w:rPr>
        <w:t xml:space="preserve">Yves </w:t>
      </w:r>
      <w:proofErr w:type="spellStart"/>
      <w:r w:rsidRPr="00A647A4">
        <w:rPr>
          <w:spacing w:val="-2"/>
        </w:rPr>
        <w:t>Guillam</w:t>
      </w:r>
      <w:proofErr w:type="spellEnd"/>
      <w:r w:rsidRPr="00A647A4">
        <w:rPr>
          <w:spacing w:val="-2"/>
        </w:rPr>
        <w:t xml:space="preserve"> (IHO Secretariat)</w:t>
      </w:r>
      <w:r>
        <w:rPr>
          <w:spacing w:val="-2"/>
        </w:rPr>
        <w:t xml:space="preserve">, </w:t>
      </w:r>
      <w:r w:rsidR="00376EAA">
        <w:rPr>
          <w:spacing w:val="-2"/>
          <w:lang w:eastAsia="zh-CN"/>
        </w:rPr>
        <w:t xml:space="preserve">Mr. </w:t>
      </w:r>
      <w:proofErr w:type="spellStart"/>
      <w:r w:rsidRPr="00FC5AA7">
        <w:rPr>
          <w:rFonts w:eastAsia="Arial"/>
          <w:spacing w:val="-2"/>
        </w:rPr>
        <w:t>Svein</w:t>
      </w:r>
      <w:proofErr w:type="spellEnd"/>
      <w:r w:rsidRPr="00FC5AA7">
        <w:rPr>
          <w:rFonts w:eastAsia="Arial"/>
          <w:spacing w:val="-2"/>
        </w:rPr>
        <w:t xml:space="preserve"> SKJAEVELAND (PRIMAR)</w:t>
      </w:r>
      <w:r>
        <w:rPr>
          <w:rFonts w:eastAsia="Arial"/>
          <w:spacing w:val="-2"/>
        </w:rPr>
        <w:t xml:space="preserve"> and </w:t>
      </w:r>
      <w:r w:rsidRPr="00EB3AC4">
        <w:rPr>
          <w:spacing w:val="-2"/>
          <w:lang w:eastAsia="zh-CN"/>
        </w:rPr>
        <w:t xml:space="preserve">Director </w:t>
      </w:r>
      <w:proofErr w:type="spellStart"/>
      <w:r w:rsidRPr="00EB3AC4">
        <w:rPr>
          <w:spacing w:val="-2"/>
          <w:lang w:eastAsia="zh-CN"/>
        </w:rPr>
        <w:t>Abri</w:t>
      </w:r>
      <w:proofErr w:type="spellEnd"/>
      <w:r w:rsidRPr="00EB3AC4">
        <w:rPr>
          <w:spacing w:val="-2"/>
          <w:lang w:eastAsia="zh-CN"/>
        </w:rPr>
        <w:t xml:space="preserve"> </w:t>
      </w:r>
      <w:proofErr w:type="spellStart"/>
      <w:r w:rsidRPr="00EB3AC4">
        <w:rPr>
          <w:spacing w:val="-2"/>
          <w:lang w:eastAsia="zh-CN"/>
        </w:rPr>
        <w:t>Kampfer</w:t>
      </w:r>
      <w:proofErr w:type="spellEnd"/>
      <w:r>
        <w:rPr>
          <w:spacing w:val="-2"/>
          <w:lang w:eastAsia="zh-CN"/>
        </w:rPr>
        <w:t xml:space="preserve"> provide more details on the </w:t>
      </w:r>
      <w:r w:rsidRPr="00DC7817">
        <w:rPr>
          <w:rFonts w:eastAsia="Arial" w:hint="eastAsia"/>
          <w:spacing w:val="-2"/>
        </w:rPr>
        <w:t>S-100 Roadmap timeline</w:t>
      </w:r>
      <w:r>
        <w:rPr>
          <w:rFonts w:eastAsia="Arial"/>
          <w:spacing w:val="-2"/>
        </w:rPr>
        <w:t>.</w:t>
      </w:r>
    </w:p>
    <w:p w:rsidR="00473B65" w:rsidRDefault="00473B65" w:rsidP="00B76C0D">
      <w:pPr>
        <w:ind w:left="-270" w:right="-334"/>
        <w:rPr>
          <w:rFonts w:eastAsia="Arial"/>
          <w:spacing w:val="-2"/>
        </w:rPr>
      </w:pPr>
    </w:p>
    <w:p w:rsidR="00450B42" w:rsidRDefault="00450B42" w:rsidP="00B76C0D">
      <w:pPr>
        <w:ind w:left="-270" w:right="-334"/>
        <w:rPr>
          <w:rFonts w:eastAsia="Arial"/>
          <w:spacing w:val="-2"/>
        </w:rPr>
      </w:pPr>
      <w:r w:rsidRPr="00B76C0D">
        <w:rPr>
          <w:rFonts w:eastAsia="Arial"/>
          <w:spacing w:val="-2"/>
        </w:rPr>
        <w:t>Mr. Chris Jones</w:t>
      </w:r>
      <w:r>
        <w:rPr>
          <w:rFonts w:eastAsia="Arial"/>
          <w:spacing w:val="-2"/>
        </w:rPr>
        <w:t xml:space="preserve"> (TWCWG Chair) reported the progress on the development of S-104 and S-111</w:t>
      </w:r>
      <w:r w:rsidR="00DC7817">
        <w:rPr>
          <w:rFonts w:eastAsia="Arial"/>
          <w:spacing w:val="-2"/>
        </w:rPr>
        <w:t xml:space="preserve"> and focused on some data quality aspects. </w:t>
      </w:r>
    </w:p>
    <w:p w:rsidR="00DC7817" w:rsidRDefault="00DC7817" w:rsidP="00B76C0D">
      <w:pPr>
        <w:ind w:left="-270" w:right="-334"/>
        <w:rPr>
          <w:rFonts w:eastAsia="Arial"/>
          <w:spacing w:val="-2"/>
        </w:rPr>
      </w:pPr>
    </w:p>
    <w:p w:rsidR="00CC5FD1" w:rsidRDefault="00CC5FD1" w:rsidP="00B76C0D">
      <w:pPr>
        <w:ind w:left="-270" w:right="-334"/>
        <w:rPr>
          <w:rFonts w:eastAsia="Arial"/>
          <w:spacing w:val="-2"/>
        </w:rPr>
      </w:pPr>
      <w:r w:rsidRPr="00B76C0D">
        <w:rPr>
          <w:rFonts w:eastAsia="Arial"/>
          <w:spacing w:val="-2"/>
        </w:rPr>
        <w:t xml:space="preserve">DQWG noted the report of TWCWG, and expressed its gratitude to Mr. Chris Jones for his very comprehensive recorded </w:t>
      </w:r>
      <w:r w:rsidR="00B76C0D" w:rsidRPr="00B76C0D">
        <w:rPr>
          <w:rFonts w:eastAsia="Arial"/>
          <w:spacing w:val="-2"/>
        </w:rPr>
        <w:t>presentation. The</w:t>
      </w:r>
      <w:r w:rsidRPr="00B76C0D">
        <w:rPr>
          <w:rFonts w:eastAsia="Arial"/>
          <w:spacing w:val="-2"/>
        </w:rPr>
        <w:t xml:space="preserve"> way the DQ measures are reported by TWCWG to be recommended as a model to be used for other PS developers.</w:t>
      </w:r>
    </w:p>
    <w:p w:rsidR="00E939CE" w:rsidRDefault="00E939CE" w:rsidP="00B76C0D">
      <w:pPr>
        <w:ind w:left="-270" w:right="-334"/>
        <w:rPr>
          <w:rFonts w:eastAsia="Arial"/>
          <w:spacing w:val="-2"/>
        </w:rPr>
      </w:pPr>
    </w:p>
    <w:p w:rsidR="00E939CE" w:rsidRDefault="00E939CE" w:rsidP="00E939CE">
      <w:pPr>
        <w:ind w:left="-270" w:right="-334"/>
        <w:rPr>
          <w:rFonts w:eastAsia="Arial"/>
          <w:spacing w:val="-2"/>
        </w:rPr>
      </w:pPr>
      <w:r w:rsidRPr="00A647A4">
        <w:rPr>
          <w:spacing w:val="-2"/>
          <w:lang w:eastAsia="zh-CN"/>
        </w:rPr>
        <w:t xml:space="preserve">Mr. </w:t>
      </w:r>
      <w:r w:rsidRPr="00A647A4">
        <w:rPr>
          <w:spacing w:val="-2"/>
        </w:rPr>
        <w:t xml:space="preserve">Yves </w:t>
      </w:r>
      <w:proofErr w:type="spellStart"/>
      <w:r w:rsidRPr="00A647A4">
        <w:rPr>
          <w:spacing w:val="-2"/>
        </w:rPr>
        <w:t>Guillam</w:t>
      </w:r>
      <w:proofErr w:type="spellEnd"/>
      <w:r w:rsidRPr="00A647A4">
        <w:rPr>
          <w:spacing w:val="-2"/>
        </w:rPr>
        <w:t xml:space="preserve"> (IHO Secretariat)</w:t>
      </w:r>
      <w:r>
        <w:rPr>
          <w:spacing w:val="-2"/>
        </w:rPr>
        <w:t xml:space="preserve"> commented that to make sure the working group can work together, someone who is the member of both TWCWG and DQWG could be a DQ focal point in the TWCWG.</w:t>
      </w:r>
    </w:p>
    <w:p w:rsidR="00171655" w:rsidRDefault="00171655" w:rsidP="00B76C0D">
      <w:pPr>
        <w:ind w:left="-270" w:right="-334"/>
        <w:rPr>
          <w:rFonts w:eastAsia="Arial"/>
          <w:spacing w:val="-2"/>
        </w:rPr>
      </w:pPr>
    </w:p>
    <w:p w:rsidR="00CC5FD1" w:rsidRDefault="00CC5FD1" w:rsidP="00B76C0D">
      <w:pPr>
        <w:ind w:left="-270" w:right="-334"/>
        <w:rPr>
          <w:rFonts w:eastAsia="Arial"/>
          <w:spacing w:val="-2"/>
        </w:rPr>
      </w:pPr>
      <w:r w:rsidRPr="00B76C0D">
        <w:rPr>
          <w:rFonts w:eastAsia="Arial"/>
          <w:b/>
          <w:bCs/>
          <w:spacing w:val="-2"/>
        </w:rPr>
        <w:t>[Action 18/</w:t>
      </w:r>
      <w:r w:rsidR="00B76C0D" w:rsidRPr="00B76C0D">
        <w:rPr>
          <w:rFonts w:eastAsia="Arial"/>
          <w:b/>
          <w:bCs/>
          <w:spacing w:val="-2"/>
        </w:rPr>
        <w:t>03] Chair</w:t>
      </w:r>
      <w:r w:rsidRPr="00B76C0D">
        <w:rPr>
          <w:rFonts w:eastAsia="Arial"/>
          <w:b/>
          <w:bCs/>
          <w:spacing w:val="-2"/>
        </w:rPr>
        <w:t>, supported by PRIMAR to feed</w:t>
      </w:r>
      <w:r w:rsidRPr="00B76C0D">
        <w:rPr>
          <w:rFonts w:eastAsia="Arial"/>
          <w:spacing w:val="-2"/>
        </w:rPr>
        <w:t xml:space="preserve"> comments back to the TWCWG and to use the guidance included in Part C of S-97 as the template for comments.</w:t>
      </w:r>
    </w:p>
    <w:p w:rsidR="00CC5FD1" w:rsidRDefault="00CC5FD1" w:rsidP="00B76C0D">
      <w:pPr>
        <w:ind w:left="-270" w:right="-334"/>
        <w:rPr>
          <w:rFonts w:eastAsia="Arial"/>
          <w:spacing w:val="-2"/>
        </w:rPr>
      </w:pPr>
    </w:p>
    <w:p w:rsidR="00572A36" w:rsidRDefault="00572A36" w:rsidP="00B76C0D">
      <w:pPr>
        <w:ind w:left="-270" w:right="-334"/>
        <w:rPr>
          <w:rFonts w:eastAsia="Arial"/>
          <w:spacing w:val="-2"/>
        </w:rPr>
      </w:pPr>
      <w:r>
        <w:rPr>
          <w:spacing w:val="-2"/>
          <w:lang w:eastAsia="zh-CN"/>
        </w:rPr>
        <w:t xml:space="preserve">Chair presented the CSBWG report provided by </w:t>
      </w:r>
      <w:r w:rsidRPr="00B76C0D">
        <w:rPr>
          <w:rFonts w:eastAsia="Arial"/>
          <w:spacing w:val="-2"/>
        </w:rPr>
        <w:t>Ms. Jennifer Jencks</w:t>
      </w:r>
      <w:r>
        <w:rPr>
          <w:rFonts w:eastAsia="Arial"/>
          <w:spacing w:val="-2"/>
        </w:rPr>
        <w:t xml:space="preserve"> (CSBWG Chair). The report introduced the background and progress of IHO </w:t>
      </w:r>
      <w:proofErr w:type="spellStart"/>
      <w:r>
        <w:rPr>
          <w:rFonts w:eastAsia="Arial"/>
          <w:spacing w:val="-2"/>
        </w:rPr>
        <w:t>crowdsourced</w:t>
      </w:r>
      <w:proofErr w:type="spellEnd"/>
      <w:r>
        <w:rPr>
          <w:rFonts w:eastAsia="Arial"/>
          <w:spacing w:val="-2"/>
        </w:rPr>
        <w:t xml:space="preserve"> bathymetry initiative, and discussed how DQWG and CSBWG could collaborate in CSB aspects.</w:t>
      </w:r>
    </w:p>
    <w:p w:rsidR="00FC5AA7" w:rsidRPr="00572A36" w:rsidRDefault="00FC5AA7" w:rsidP="00B76C0D">
      <w:pPr>
        <w:ind w:left="-270" w:right="-334"/>
        <w:rPr>
          <w:spacing w:val="-2"/>
          <w:lang w:eastAsia="zh-CN"/>
        </w:rPr>
      </w:pPr>
    </w:p>
    <w:p w:rsidR="00CC5FD1" w:rsidRDefault="00CC5FD1" w:rsidP="00B76C0D">
      <w:pPr>
        <w:ind w:left="-270" w:right="-334"/>
        <w:rPr>
          <w:rFonts w:eastAsia="Arial"/>
          <w:spacing w:val="-2"/>
        </w:rPr>
      </w:pPr>
      <w:r w:rsidRPr="00B76C0D">
        <w:rPr>
          <w:rFonts w:eastAsia="Arial"/>
          <w:spacing w:val="-2"/>
        </w:rPr>
        <w:t>DQWG noted the report of CSBWG, their request on data quality guidance for CSB, and expressed the gratitude to Ms. Jennifer Jencks.</w:t>
      </w:r>
    </w:p>
    <w:p w:rsidR="00FC5AA7" w:rsidRDefault="00FC5AA7" w:rsidP="00B76C0D">
      <w:pPr>
        <w:ind w:left="-270" w:right="-334"/>
        <w:rPr>
          <w:rFonts w:eastAsia="Arial"/>
          <w:spacing w:val="-2"/>
        </w:rPr>
      </w:pPr>
    </w:p>
    <w:p w:rsidR="00FC5AA7" w:rsidRDefault="00376EAA" w:rsidP="00FC5AA7">
      <w:pPr>
        <w:ind w:left="-270" w:right="-334"/>
        <w:rPr>
          <w:rFonts w:eastAsia="Arial"/>
          <w:spacing w:val="-2"/>
        </w:rPr>
      </w:pPr>
      <w:r>
        <w:rPr>
          <w:spacing w:val="-2"/>
          <w:lang w:eastAsia="zh-CN"/>
        </w:rPr>
        <w:t xml:space="preserve">Mr. </w:t>
      </w:r>
      <w:proofErr w:type="spellStart"/>
      <w:r w:rsidR="00FC5AA7" w:rsidRPr="00FC5AA7">
        <w:rPr>
          <w:rFonts w:eastAsia="Arial"/>
          <w:spacing w:val="-2"/>
        </w:rPr>
        <w:t>Svein</w:t>
      </w:r>
      <w:proofErr w:type="spellEnd"/>
      <w:r w:rsidR="00FC5AA7" w:rsidRPr="00FC5AA7">
        <w:rPr>
          <w:rFonts w:eastAsia="Arial"/>
          <w:spacing w:val="-2"/>
        </w:rPr>
        <w:t xml:space="preserve"> SKJAEVELAND (PRIMAR)</w:t>
      </w:r>
      <w:r w:rsidR="00FC5AA7">
        <w:rPr>
          <w:rFonts w:eastAsia="Arial"/>
          <w:spacing w:val="-2"/>
        </w:rPr>
        <w:t xml:space="preserve"> commented that DQWG members have actively participant in the development of B-12, and suggest to discuss which level </w:t>
      </w:r>
      <w:r w:rsidR="00E0749F">
        <w:rPr>
          <w:rFonts w:eastAsia="Arial"/>
          <w:spacing w:val="-2"/>
        </w:rPr>
        <w:t xml:space="preserve">the </w:t>
      </w:r>
      <w:r w:rsidR="00FC5AA7">
        <w:rPr>
          <w:rFonts w:eastAsia="Arial"/>
          <w:spacing w:val="-2"/>
        </w:rPr>
        <w:t xml:space="preserve">data </w:t>
      </w:r>
      <w:r w:rsidR="00BB20EA">
        <w:rPr>
          <w:rFonts w:eastAsia="Arial"/>
          <w:spacing w:val="-2"/>
        </w:rPr>
        <w:t>quality should be for CSB data and look into how the DQ elements described in S-97 part C could be captured from CSB data, and if all of them or only a selection should apply.</w:t>
      </w:r>
    </w:p>
    <w:p w:rsidR="00FC5AA7" w:rsidRDefault="00FC5AA7" w:rsidP="00B76C0D">
      <w:pPr>
        <w:ind w:left="-270" w:right="-334"/>
        <w:rPr>
          <w:rFonts w:eastAsia="Arial"/>
          <w:spacing w:val="-2"/>
        </w:rPr>
      </w:pPr>
    </w:p>
    <w:p w:rsidR="002719A3" w:rsidRDefault="00E0749F" w:rsidP="00B76C0D">
      <w:pPr>
        <w:ind w:left="-270" w:right="-334"/>
        <w:rPr>
          <w:rFonts w:eastAsia="Arial"/>
          <w:spacing w:val="-2"/>
        </w:rPr>
      </w:pPr>
      <w:r w:rsidRPr="00A647A4">
        <w:rPr>
          <w:spacing w:val="-2"/>
          <w:lang w:eastAsia="zh-CN"/>
        </w:rPr>
        <w:t xml:space="preserve">Mr. </w:t>
      </w:r>
      <w:r w:rsidRPr="00A647A4">
        <w:rPr>
          <w:spacing w:val="-2"/>
        </w:rPr>
        <w:t xml:space="preserve">Yves </w:t>
      </w:r>
      <w:proofErr w:type="spellStart"/>
      <w:r w:rsidRPr="00A647A4">
        <w:rPr>
          <w:spacing w:val="-2"/>
        </w:rPr>
        <w:t>Guillam</w:t>
      </w:r>
      <w:proofErr w:type="spellEnd"/>
      <w:r w:rsidRPr="00A647A4">
        <w:rPr>
          <w:spacing w:val="-2"/>
        </w:rPr>
        <w:t xml:space="preserve"> (IHO Secretariat)</w:t>
      </w:r>
      <w:r>
        <w:rPr>
          <w:spacing w:val="-2"/>
        </w:rPr>
        <w:t xml:space="preserve"> reminded that CSBWG had requested DQWG to give a guidance on the data quality of CSB data which is related to CATZOC in DQWG16.</w:t>
      </w:r>
    </w:p>
    <w:p w:rsidR="00E0749F" w:rsidRPr="00B76C0D" w:rsidRDefault="00E0749F" w:rsidP="00B76C0D">
      <w:pPr>
        <w:ind w:left="-270" w:right="-334"/>
        <w:rPr>
          <w:rFonts w:eastAsia="Arial"/>
          <w:spacing w:val="-2"/>
        </w:rPr>
      </w:pPr>
    </w:p>
    <w:p w:rsidR="00CC5FD1" w:rsidRPr="00B76C0D" w:rsidRDefault="00CC5FD1" w:rsidP="00B76C0D">
      <w:pPr>
        <w:ind w:left="-270" w:right="-334"/>
        <w:rPr>
          <w:rFonts w:eastAsia="Arial"/>
          <w:spacing w:val="-2"/>
        </w:rPr>
      </w:pPr>
      <w:r w:rsidRPr="00B76C0D">
        <w:rPr>
          <w:rFonts w:eastAsia="Arial"/>
          <w:b/>
          <w:bCs/>
          <w:spacing w:val="-2"/>
        </w:rPr>
        <w:lastRenderedPageBreak/>
        <w:t>[Action 18/04] Chair to report</w:t>
      </w:r>
      <w:r w:rsidRPr="00B76C0D">
        <w:rPr>
          <w:rFonts w:eastAsia="Arial"/>
          <w:spacing w:val="-2"/>
        </w:rPr>
        <w:t xml:space="preserve"> to CSBWG14</w:t>
      </w:r>
      <w:r w:rsidR="00696635">
        <w:rPr>
          <w:rFonts w:eastAsia="Arial"/>
          <w:spacing w:val="-2"/>
        </w:rPr>
        <w:t xml:space="preserve"> </w:t>
      </w:r>
      <w:r w:rsidRPr="00B76C0D">
        <w:rPr>
          <w:rFonts w:eastAsia="Arial"/>
          <w:spacing w:val="-2"/>
        </w:rPr>
        <w:t>or</w:t>
      </w:r>
      <w:r w:rsidR="00696635">
        <w:rPr>
          <w:rFonts w:eastAsia="Arial"/>
          <w:spacing w:val="-2"/>
        </w:rPr>
        <w:t xml:space="preserve"> </w:t>
      </w:r>
      <w:r w:rsidRPr="00B76C0D">
        <w:rPr>
          <w:rFonts w:eastAsia="Arial"/>
          <w:spacing w:val="-2"/>
        </w:rPr>
        <w:t>Ms.</w:t>
      </w:r>
      <w:r w:rsidR="00696635">
        <w:rPr>
          <w:rFonts w:eastAsia="Arial"/>
          <w:spacing w:val="-2"/>
        </w:rPr>
        <w:t xml:space="preserve"> </w:t>
      </w:r>
      <w:r w:rsidRPr="00B76C0D">
        <w:rPr>
          <w:rFonts w:eastAsia="Arial"/>
          <w:spacing w:val="-2"/>
        </w:rPr>
        <w:t>Jennifer</w:t>
      </w:r>
      <w:r w:rsidR="00696635">
        <w:rPr>
          <w:rFonts w:eastAsia="Arial"/>
          <w:spacing w:val="-2"/>
        </w:rPr>
        <w:t xml:space="preserve"> </w:t>
      </w:r>
      <w:r w:rsidRPr="00B76C0D">
        <w:rPr>
          <w:rFonts w:eastAsia="Arial"/>
          <w:spacing w:val="-2"/>
        </w:rPr>
        <w:t>Jencks</w:t>
      </w:r>
      <w:r w:rsidR="00696635">
        <w:rPr>
          <w:rFonts w:eastAsia="Arial"/>
          <w:spacing w:val="-2"/>
        </w:rPr>
        <w:t xml:space="preserve"> </w:t>
      </w:r>
      <w:r w:rsidRPr="00B76C0D">
        <w:rPr>
          <w:rFonts w:eastAsia="Arial"/>
          <w:spacing w:val="-2"/>
        </w:rPr>
        <w:t>on the “Survey to CATZOC”</w:t>
      </w:r>
      <w:r w:rsidR="00B76C0D">
        <w:rPr>
          <w:rFonts w:eastAsia="Arial"/>
          <w:spacing w:val="-2"/>
        </w:rPr>
        <w:t xml:space="preserve"> </w:t>
      </w:r>
      <w:r w:rsidRPr="00B76C0D">
        <w:rPr>
          <w:rFonts w:eastAsia="Arial"/>
          <w:spacing w:val="-2"/>
        </w:rPr>
        <w:t>Guidelines Ed.1.0.0 (to be published in 2023).</w:t>
      </w:r>
    </w:p>
    <w:p w:rsidR="00CC5FD1" w:rsidRPr="00696635" w:rsidRDefault="00CC5FD1" w:rsidP="004E164F">
      <w:pPr>
        <w:widowControl/>
        <w:spacing w:after="160" w:line="276" w:lineRule="auto"/>
        <w:ind w:left="-270" w:right="-334"/>
        <w:contextualSpacing/>
        <w:jc w:val="both"/>
        <w:rPr>
          <w:rFonts w:ascii="Helvetica" w:hAnsi="Helvetica" w:cs="Calibri"/>
          <w:b/>
          <w:color w:val="000000"/>
          <w:highlight w:val="yellow"/>
          <w:u w:color="000000"/>
          <w:lang w:eastAsia="zh-CN"/>
        </w:rPr>
      </w:pPr>
    </w:p>
    <w:p w:rsidR="00CC5FD1" w:rsidRPr="007E5F8D" w:rsidRDefault="00CC5FD1" w:rsidP="004E164F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b/>
        </w:rPr>
      </w:pPr>
      <w:r w:rsidRPr="007E5F8D">
        <w:rPr>
          <w:b/>
        </w:rPr>
        <w:t>Review S-100 Based Product Specifications for DQ Elements</w:t>
      </w:r>
    </w:p>
    <w:p w:rsidR="007E5F8D" w:rsidRPr="0045784A" w:rsidRDefault="0045784A" w:rsidP="007E5F8D">
      <w:pPr>
        <w:spacing w:line="276" w:lineRule="auto"/>
        <w:ind w:left="-270" w:right="-334"/>
        <w:jc w:val="both"/>
        <w:rPr>
          <w:rFonts w:eastAsia="宋体"/>
          <w:b/>
        </w:rPr>
      </w:pPr>
      <w:r w:rsidRPr="0045784A">
        <w:rPr>
          <w:rFonts w:eastAsia="宋体" w:hint="eastAsia"/>
          <w:b/>
        </w:rPr>
        <w:t>3</w:t>
      </w:r>
      <w:r w:rsidRPr="0045784A">
        <w:rPr>
          <w:rFonts w:eastAsia="宋体"/>
          <w:b/>
        </w:rPr>
        <w:t xml:space="preserve">.1 </w:t>
      </w:r>
      <w:r w:rsidRPr="00BC52D9">
        <w:rPr>
          <w:rFonts w:eastAsia="宋体"/>
          <w:b/>
        </w:rPr>
        <w:t>Progress on Cross check of DQ chapter of S-1xx PSs</w:t>
      </w:r>
    </w:p>
    <w:p w:rsidR="00EE1E48" w:rsidRPr="003A51F3" w:rsidRDefault="0045784A" w:rsidP="003A51F3">
      <w:pPr>
        <w:ind w:left="-270" w:right="-334"/>
        <w:rPr>
          <w:spacing w:val="-2"/>
          <w:lang w:eastAsia="zh-CN"/>
        </w:rPr>
      </w:pPr>
      <w:r w:rsidRPr="003A51F3">
        <w:rPr>
          <w:spacing w:val="-2"/>
          <w:lang w:eastAsia="zh-CN"/>
        </w:rPr>
        <w:t>According to the action DQWG 1</w:t>
      </w:r>
      <w:r w:rsidRPr="003A51F3">
        <w:rPr>
          <w:rFonts w:hint="eastAsia"/>
          <w:spacing w:val="-2"/>
          <w:lang w:eastAsia="zh-CN"/>
        </w:rPr>
        <w:t>7</w:t>
      </w:r>
      <w:r w:rsidRPr="003A51F3">
        <w:rPr>
          <w:spacing w:val="-2"/>
          <w:lang w:eastAsia="zh-CN"/>
        </w:rPr>
        <w:t>/0</w:t>
      </w:r>
      <w:r w:rsidRPr="003A51F3">
        <w:rPr>
          <w:rFonts w:hint="eastAsia"/>
          <w:spacing w:val="-2"/>
          <w:lang w:eastAsia="zh-CN"/>
        </w:rPr>
        <w:t>7</w:t>
      </w:r>
      <w:r w:rsidRPr="003A51F3">
        <w:rPr>
          <w:spacing w:val="-2"/>
          <w:lang w:eastAsia="zh-CN"/>
        </w:rPr>
        <w:t xml:space="preserve">, the </w:t>
      </w:r>
      <w:proofErr w:type="spellStart"/>
      <w:r w:rsidRPr="003A51F3">
        <w:rPr>
          <w:spacing w:val="-2"/>
          <w:lang w:eastAsia="zh-CN"/>
        </w:rPr>
        <w:t>subWG</w:t>
      </w:r>
      <w:proofErr w:type="spellEnd"/>
      <w:r w:rsidRPr="003A51F3">
        <w:rPr>
          <w:spacing w:val="-2"/>
          <w:lang w:eastAsia="zh-CN"/>
        </w:rPr>
        <w:t xml:space="preserve"> comprised of Chair, NL, SE and UNH has implemented the </w:t>
      </w:r>
      <w:r w:rsidRPr="003A51F3">
        <w:rPr>
          <w:rFonts w:hint="eastAsia"/>
          <w:spacing w:val="-2"/>
          <w:lang w:eastAsia="zh-CN"/>
        </w:rPr>
        <w:t>c</w:t>
      </w:r>
      <w:r w:rsidRPr="003A51F3">
        <w:rPr>
          <w:spacing w:val="-2"/>
          <w:lang w:eastAsia="zh-CN"/>
        </w:rPr>
        <w:t>ross check of DQ chapters of S-10</w:t>
      </w:r>
      <w:r w:rsidRPr="003A51F3">
        <w:rPr>
          <w:rFonts w:hint="eastAsia"/>
          <w:spacing w:val="-2"/>
          <w:lang w:eastAsia="zh-CN"/>
        </w:rPr>
        <w:t xml:space="preserve">4 </w:t>
      </w:r>
      <w:r w:rsidRPr="003A51F3">
        <w:rPr>
          <w:spacing w:val="-2"/>
          <w:lang w:eastAsia="zh-CN"/>
        </w:rPr>
        <w:t>and S-12</w:t>
      </w:r>
      <w:r w:rsidRPr="003A51F3">
        <w:rPr>
          <w:rFonts w:hint="eastAsia"/>
          <w:spacing w:val="-2"/>
          <w:lang w:eastAsia="zh-CN"/>
        </w:rPr>
        <w:t>8</w:t>
      </w:r>
      <w:r w:rsidRPr="003A51F3">
        <w:rPr>
          <w:spacing w:val="-2"/>
          <w:lang w:eastAsia="zh-CN"/>
        </w:rPr>
        <w:t xml:space="preserve">. </w:t>
      </w:r>
      <w:r w:rsidR="003F0D4C" w:rsidRPr="003A51F3">
        <w:rPr>
          <w:spacing w:val="-2"/>
          <w:lang w:eastAsia="zh-CN"/>
        </w:rPr>
        <w:t>Chair reported t</w:t>
      </w:r>
      <w:r w:rsidR="00EE1E48" w:rsidRPr="003A51F3">
        <w:rPr>
          <w:rFonts w:hint="eastAsia"/>
          <w:spacing w:val="-2"/>
          <w:lang w:eastAsia="zh-CN"/>
        </w:rPr>
        <w:t>he</w:t>
      </w:r>
      <w:r w:rsidRPr="003A51F3">
        <w:rPr>
          <w:spacing w:val="-2"/>
          <w:lang w:eastAsia="zh-CN"/>
        </w:rPr>
        <w:t xml:space="preserve"> </w:t>
      </w:r>
      <w:r w:rsidR="00EE1E48" w:rsidRPr="003A51F3">
        <w:rPr>
          <w:rFonts w:hint="eastAsia"/>
          <w:spacing w:val="-2"/>
          <w:lang w:eastAsia="zh-CN"/>
        </w:rPr>
        <w:t>Cross</w:t>
      </w:r>
      <w:r w:rsidRPr="003A51F3">
        <w:rPr>
          <w:spacing w:val="-2"/>
          <w:lang w:eastAsia="zh-CN"/>
        </w:rPr>
        <w:t>-</w:t>
      </w:r>
      <w:r w:rsidR="00EE1E48" w:rsidRPr="003A51F3">
        <w:rPr>
          <w:rFonts w:hint="eastAsia"/>
          <w:spacing w:val="-2"/>
          <w:lang w:eastAsia="zh-CN"/>
        </w:rPr>
        <w:t>Check</w:t>
      </w:r>
      <w:r w:rsidRPr="003A51F3">
        <w:rPr>
          <w:spacing w:val="-2"/>
          <w:lang w:eastAsia="zh-CN"/>
        </w:rPr>
        <w:t xml:space="preserve"> results</w:t>
      </w:r>
      <w:r w:rsidR="00EE1E48" w:rsidRPr="003A51F3">
        <w:rPr>
          <w:rFonts w:hint="eastAsia"/>
          <w:spacing w:val="-2"/>
          <w:lang w:eastAsia="zh-CN"/>
        </w:rPr>
        <w:t xml:space="preserve"> of S-104 Ed 1.0.0 and S-128 Ed 1.0.0</w:t>
      </w:r>
      <w:r w:rsidR="00EE1E48" w:rsidRPr="003A51F3">
        <w:rPr>
          <w:spacing w:val="-2"/>
          <w:lang w:eastAsia="zh-CN"/>
        </w:rPr>
        <w:t>.</w:t>
      </w:r>
    </w:p>
    <w:p w:rsidR="00AF1DC6" w:rsidRPr="003A51F3" w:rsidRDefault="00AF1DC6" w:rsidP="003A51F3">
      <w:pPr>
        <w:ind w:left="-270" w:right="-334"/>
        <w:rPr>
          <w:spacing w:val="-2"/>
          <w:lang w:eastAsia="zh-CN"/>
        </w:rPr>
      </w:pPr>
    </w:p>
    <w:p w:rsidR="00936AB6" w:rsidRPr="003A51F3" w:rsidRDefault="00E86E95" w:rsidP="003A51F3">
      <w:pPr>
        <w:ind w:left="-270" w:right="-334"/>
        <w:rPr>
          <w:spacing w:val="-2"/>
          <w:lang w:eastAsia="zh-CN"/>
        </w:rPr>
      </w:pPr>
      <w:r w:rsidRPr="003A51F3">
        <w:rPr>
          <w:spacing w:val="-2"/>
          <w:lang w:eastAsia="zh-CN"/>
        </w:rPr>
        <w:t xml:space="preserve">Mr. Yves </w:t>
      </w:r>
      <w:proofErr w:type="spellStart"/>
      <w:r w:rsidRPr="003A51F3">
        <w:rPr>
          <w:spacing w:val="-2"/>
          <w:lang w:eastAsia="zh-CN"/>
        </w:rPr>
        <w:t>Guillam</w:t>
      </w:r>
      <w:proofErr w:type="spellEnd"/>
      <w:r w:rsidRPr="003A51F3">
        <w:rPr>
          <w:spacing w:val="-2"/>
          <w:lang w:eastAsia="zh-CN"/>
        </w:rPr>
        <w:t xml:space="preserve"> (IHO Secretariat) </w:t>
      </w:r>
      <w:r w:rsidR="00DD31C8" w:rsidRPr="003A51F3">
        <w:rPr>
          <w:spacing w:val="-2"/>
          <w:lang w:eastAsia="zh-CN"/>
        </w:rPr>
        <w:t>,</w:t>
      </w:r>
      <w:r w:rsidR="00936AB6" w:rsidRPr="003A51F3">
        <w:rPr>
          <w:spacing w:val="-2"/>
          <w:lang w:eastAsia="zh-CN"/>
        </w:rPr>
        <w:t xml:space="preserve"> </w:t>
      </w:r>
      <w:r w:rsidR="00936AB6" w:rsidRPr="003A51F3">
        <w:rPr>
          <w:rFonts w:hint="eastAsia"/>
          <w:spacing w:val="-2"/>
          <w:lang w:eastAsia="zh-CN"/>
        </w:rPr>
        <w:t>M</w:t>
      </w:r>
      <w:r w:rsidR="00936AB6" w:rsidRPr="003A51F3">
        <w:rPr>
          <w:spacing w:val="-2"/>
          <w:lang w:eastAsia="zh-CN"/>
        </w:rPr>
        <w:t xml:space="preserve">r. </w:t>
      </w:r>
      <w:proofErr w:type="spellStart"/>
      <w:r w:rsidR="00936AB6" w:rsidRPr="003A51F3">
        <w:rPr>
          <w:spacing w:val="-2"/>
          <w:lang w:eastAsia="zh-CN"/>
        </w:rPr>
        <w:t>Klas</w:t>
      </w:r>
      <w:proofErr w:type="spellEnd"/>
      <w:r w:rsidR="00936AB6" w:rsidRPr="003A51F3">
        <w:rPr>
          <w:spacing w:val="-2"/>
          <w:lang w:eastAsia="zh-CN"/>
        </w:rPr>
        <w:t xml:space="preserve"> ÖSTERGREN (Sweden) </w:t>
      </w:r>
      <w:r w:rsidR="00DD31C8" w:rsidRPr="003A51F3">
        <w:rPr>
          <w:spacing w:val="-2"/>
          <w:lang w:eastAsia="zh-CN"/>
        </w:rPr>
        <w:t xml:space="preserve">and </w:t>
      </w:r>
      <w:r w:rsidR="00376EAA" w:rsidRPr="003A51F3">
        <w:rPr>
          <w:spacing w:val="-2"/>
          <w:lang w:eastAsia="zh-CN"/>
        </w:rPr>
        <w:t xml:space="preserve">Mr. </w:t>
      </w:r>
      <w:proofErr w:type="spellStart"/>
      <w:r w:rsidR="00DD31C8" w:rsidRPr="003A51F3">
        <w:rPr>
          <w:spacing w:val="-2"/>
          <w:lang w:eastAsia="zh-CN"/>
        </w:rPr>
        <w:t>Svein</w:t>
      </w:r>
      <w:proofErr w:type="spellEnd"/>
      <w:r w:rsidR="00DD31C8" w:rsidRPr="003A51F3">
        <w:rPr>
          <w:spacing w:val="-2"/>
          <w:lang w:eastAsia="zh-CN"/>
        </w:rPr>
        <w:t xml:space="preserve"> SKJAEVELAND (PRIMAR) </w:t>
      </w:r>
      <w:r w:rsidRPr="003A51F3">
        <w:rPr>
          <w:spacing w:val="-2"/>
          <w:lang w:eastAsia="zh-CN"/>
        </w:rPr>
        <w:t xml:space="preserve">commented that </w:t>
      </w:r>
      <w:r w:rsidR="00980115" w:rsidRPr="003A51F3">
        <w:rPr>
          <w:spacing w:val="-2"/>
          <w:lang w:eastAsia="zh-CN"/>
        </w:rPr>
        <w:t xml:space="preserve">the details in the report should be clearer, and </w:t>
      </w:r>
      <w:r w:rsidRPr="003A51F3">
        <w:rPr>
          <w:spacing w:val="-2"/>
          <w:lang w:eastAsia="zh-CN"/>
        </w:rPr>
        <w:t>except simply feedback to the developers, we can do more</w:t>
      </w:r>
      <w:r w:rsidR="00936AB6" w:rsidRPr="003A51F3">
        <w:rPr>
          <w:spacing w:val="-2"/>
          <w:lang w:eastAsia="zh-CN"/>
        </w:rPr>
        <w:t xml:space="preserve">, for example, discuss </w:t>
      </w:r>
      <w:r w:rsidRPr="003A51F3">
        <w:rPr>
          <w:spacing w:val="-2"/>
          <w:lang w:eastAsia="zh-CN"/>
        </w:rPr>
        <w:t>how DQWG can support the developer</w:t>
      </w:r>
      <w:r w:rsidR="00DD31C8" w:rsidRPr="003A51F3">
        <w:rPr>
          <w:spacing w:val="-2"/>
          <w:lang w:eastAsia="zh-CN"/>
        </w:rPr>
        <w:t>s</w:t>
      </w:r>
      <w:r w:rsidRPr="003A51F3">
        <w:rPr>
          <w:spacing w:val="-2"/>
          <w:lang w:eastAsia="zh-CN"/>
        </w:rPr>
        <w:t xml:space="preserve"> of S-1XX product specifications</w:t>
      </w:r>
      <w:r w:rsidR="00DD31C8" w:rsidRPr="003A51F3">
        <w:rPr>
          <w:spacing w:val="-2"/>
          <w:lang w:eastAsia="zh-CN"/>
        </w:rPr>
        <w:t>, and provide a template of DQ chapter to the them</w:t>
      </w:r>
      <w:r w:rsidRPr="003A51F3">
        <w:rPr>
          <w:spacing w:val="-2"/>
          <w:lang w:eastAsia="zh-CN"/>
        </w:rPr>
        <w:t xml:space="preserve">. </w:t>
      </w:r>
    </w:p>
    <w:p w:rsidR="00AF1DC6" w:rsidRPr="0045784A" w:rsidRDefault="00AF1DC6" w:rsidP="00B83E21">
      <w:pPr>
        <w:spacing w:line="276" w:lineRule="auto"/>
        <w:ind w:left="-270" w:right="-334"/>
        <w:jc w:val="both"/>
        <w:rPr>
          <w:lang w:eastAsia="zh-CN"/>
        </w:rPr>
      </w:pPr>
    </w:p>
    <w:p w:rsidR="00644EE9" w:rsidRPr="0045784A" w:rsidRDefault="00644EE9" w:rsidP="00644EE9">
      <w:pPr>
        <w:spacing w:line="276" w:lineRule="auto"/>
        <w:ind w:left="-270" w:right="-334"/>
        <w:jc w:val="both"/>
      </w:pPr>
      <w:r w:rsidRPr="0045784A">
        <w:rPr>
          <w:rFonts w:ascii="Times New Roman" w:eastAsia="Times New Roman" w:hAnsi="Times New Roman" w:cs="Times New Roman"/>
          <w:b/>
          <w:color w:val="000000" w:themeColor="text1"/>
        </w:rPr>
        <w:t xml:space="preserve">[Action </w:t>
      </w:r>
      <w:r w:rsidRPr="0045784A">
        <w:rPr>
          <w:rFonts w:ascii="Times New Roman" w:eastAsia="宋体" w:hAnsi="Times New Roman" w:cs="Times New Roman"/>
          <w:b/>
          <w:color w:val="000000" w:themeColor="text1"/>
          <w:lang w:eastAsia="zh-CN"/>
        </w:rPr>
        <w:t>18</w:t>
      </w:r>
      <w:r w:rsidRPr="0045784A">
        <w:rPr>
          <w:rFonts w:ascii="Times New Roman" w:eastAsia="Times New Roman" w:hAnsi="Times New Roman" w:cs="Times New Roman"/>
          <w:b/>
          <w:color w:val="000000" w:themeColor="text1"/>
        </w:rPr>
        <w:t>/0</w:t>
      </w:r>
      <w:r w:rsidRPr="0045784A"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>5</w:t>
      </w:r>
      <w:r w:rsidRPr="0045784A">
        <w:rPr>
          <w:rFonts w:ascii="Times New Roman" w:eastAsia="Times New Roman" w:hAnsi="Times New Roman" w:cs="Times New Roman"/>
          <w:b/>
          <w:color w:val="000000" w:themeColor="text1"/>
        </w:rPr>
        <w:t>]</w:t>
      </w:r>
      <w:r w:rsidR="00B83E2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3E21">
        <w:rPr>
          <w:rFonts w:ascii="Times New Roman" w:hAnsi="Times New Roman" w:cs="Times New Roman"/>
          <w:b/>
        </w:rPr>
        <w:t>SubWG</w:t>
      </w:r>
      <w:proofErr w:type="spellEnd"/>
      <w:r w:rsidRPr="0045784A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45784A">
        <w:rPr>
          <w:rFonts w:ascii="Times New Roman" w:eastAsia="宋体" w:hAnsi="Times New Roman" w:cs="Times New Roman"/>
          <w:lang w:eastAsia="zh-CN"/>
        </w:rPr>
        <w:t>to c</w:t>
      </w:r>
      <w:r w:rsidRPr="0045784A">
        <w:rPr>
          <w:rFonts w:ascii="Times New Roman" w:eastAsia="宋体" w:hAnsi="Times New Roman" w:cs="Times New Roman"/>
        </w:rPr>
        <w:t>ontinue review of new and amended Product Specifications</w:t>
      </w:r>
      <w:r w:rsidRPr="0045784A">
        <w:rPr>
          <w:rFonts w:ascii="Times New Roman" w:eastAsia="宋体" w:hAnsi="Times New Roman" w:cs="Times New Roman"/>
          <w:lang w:eastAsia="zh-CN"/>
        </w:rPr>
        <w:t xml:space="preserve"> and report results to DQWG19</w:t>
      </w:r>
      <w:r w:rsidRPr="0045784A">
        <w:rPr>
          <w:rFonts w:ascii="Times New Roman" w:eastAsia="宋体" w:hAnsi="Times New Roman" w:cs="Times New Roman"/>
        </w:rPr>
        <w:t>.</w:t>
      </w:r>
      <w:r w:rsidR="0045784A">
        <w:rPr>
          <w:rFonts w:ascii="Times New Roman" w:eastAsia="宋体" w:hAnsi="Times New Roman" w:cs="Times New Roman"/>
        </w:rPr>
        <w:t xml:space="preserve"> </w:t>
      </w:r>
      <w:r w:rsidRPr="0045784A">
        <w:rPr>
          <w:rFonts w:ascii="Times New Roman" w:eastAsia="宋体" w:hAnsi="Times New Roman" w:cs="Times New Roman"/>
          <w:b/>
          <w:color w:val="000000"/>
          <w:lang w:eastAsia="zh-CN" w:bidi="th-TH"/>
        </w:rPr>
        <w:t>Members</w:t>
      </w:r>
      <w:r w:rsidRPr="0045784A">
        <w:rPr>
          <w:rFonts w:ascii="Times New Roman" w:eastAsia="宋体" w:hAnsi="Times New Roman" w:cs="Times New Roman"/>
          <w:color w:val="000000"/>
          <w:lang w:eastAsia="zh-CN" w:bidi="th-TH"/>
        </w:rPr>
        <w:t xml:space="preserve"> are invited to join the </w:t>
      </w:r>
      <w:proofErr w:type="spellStart"/>
      <w:r w:rsidRPr="0045784A">
        <w:rPr>
          <w:rFonts w:ascii="Times New Roman" w:hAnsi="Times New Roman" w:cs="Times New Roman"/>
          <w:color w:val="000000"/>
          <w:lang w:eastAsia="en-GB" w:bidi="th-TH"/>
        </w:rPr>
        <w:t>s</w:t>
      </w:r>
      <w:r w:rsidRPr="0045784A">
        <w:rPr>
          <w:rFonts w:ascii="Times New Roman" w:hAnsi="Times New Roman" w:cs="Times New Roman"/>
          <w:color w:val="000000"/>
          <w:lang w:eastAsia="zh-CN" w:bidi="th-TH"/>
        </w:rPr>
        <w:t>ubWG</w:t>
      </w:r>
      <w:proofErr w:type="spellEnd"/>
      <w:r w:rsidRPr="0045784A">
        <w:rPr>
          <w:rFonts w:ascii="Times New Roman" w:hAnsi="Times New Roman" w:cs="Times New Roman"/>
          <w:color w:val="000000"/>
          <w:lang w:eastAsia="zh-CN" w:bidi="th-TH"/>
        </w:rPr>
        <w:t xml:space="preserve"> (</w:t>
      </w:r>
      <w:r w:rsidRPr="0045784A">
        <w:rPr>
          <w:rFonts w:ascii="Times New Roman" w:hAnsi="Times New Roman" w:cs="Times New Roman"/>
          <w:b/>
          <w:color w:val="000000"/>
          <w:lang w:eastAsia="zh-CN" w:bidi="th-TH"/>
        </w:rPr>
        <w:t xml:space="preserve">Chair, NL, SE, US, </w:t>
      </w:r>
      <w:proofErr w:type="gramStart"/>
      <w:r w:rsidRPr="0045784A">
        <w:rPr>
          <w:rFonts w:ascii="Times New Roman" w:hAnsi="Times New Roman" w:cs="Times New Roman"/>
          <w:b/>
          <w:color w:val="000000"/>
          <w:lang w:eastAsia="zh-CN" w:bidi="th-TH"/>
        </w:rPr>
        <w:t>UNH</w:t>
      </w:r>
      <w:proofErr w:type="gramEnd"/>
      <w:r w:rsidRPr="0045784A">
        <w:rPr>
          <w:rFonts w:ascii="Times New Roman" w:hAnsi="Times New Roman" w:cs="Times New Roman"/>
          <w:color w:val="000000"/>
          <w:lang w:eastAsia="zh-CN" w:bidi="th-TH"/>
        </w:rPr>
        <w:t>)</w:t>
      </w:r>
      <w:r w:rsidRPr="0045784A">
        <w:rPr>
          <w:rFonts w:ascii="Times New Roman" w:eastAsia="宋体" w:hAnsi="Times New Roman" w:cs="Times New Roman"/>
          <w:color w:val="000000"/>
          <w:lang w:eastAsia="zh-CN" w:bidi="th-TH"/>
        </w:rPr>
        <w:t>.</w:t>
      </w:r>
    </w:p>
    <w:p w:rsidR="00644EE9" w:rsidRDefault="00644EE9" w:rsidP="007E5F8D">
      <w:pPr>
        <w:spacing w:line="276" w:lineRule="auto"/>
        <w:ind w:left="-270" w:right="-334"/>
        <w:jc w:val="both"/>
        <w:rPr>
          <w:highlight w:val="green"/>
        </w:rPr>
      </w:pPr>
    </w:p>
    <w:p w:rsidR="0045784A" w:rsidRPr="0045784A" w:rsidRDefault="0045784A" w:rsidP="0045784A">
      <w:pPr>
        <w:spacing w:line="276" w:lineRule="auto"/>
        <w:ind w:left="-270" w:right="-334"/>
        <w:jc w:val="both"/>
        <w:rPr>
          <w:rFonts w:eastAsia="宋体"/>
          <w:b/>
        </w:rPr>
      </w:pPr>
      <w:r w:rsidRPr="0045784A">
        <w:rPr>
          <w:rFonts w:eastAsia="宋体" w:hint="eastAsia"/>
          <w:b/>
        </w:rPr>
        <w:t>3</w:t>
      </w:r>
      <w:r w:rsidRPr="0045784A">
        <w:rPr>
          <w:rFonts w:eastAsia="宋体"/>
          <w:b/>
        </w:rPr>
        <w:t>.</w:t>
      </w:r>
      <w:r>
        <w:rPr>
          <w:rFonts w:eastAsia="宋体"/>
          <w:b/>
        </w:rPr>
        <w:t>2</w:t>
      </w:r>
      <w:r w:rsidRPr="0045784A">
        <w:rPr>
          <w:rFonts w:eastAsia="宋体"/>
          <w:b/>
        </w:rPr>
        <w:t xml:space="preserve"> </w:t>
      </w:r>
      <w:r w:rsidRPr="00BC52D9">
        <w:rPr>
          <w:rFonts w:eastAsia="宋体"/>
          <w:b/>
        </w:rPr>
        <w:t>Recommended Template of Data Quality chapter of S-1xx Data Product Specifications</w:t>
      </w:r>
    </w:p>
    <w:p w:rsidR="00EE1E48" w:rsidRPr="00B83E21" w:rsidRDefault="00B83E21" w:rsidP="007E5F8D">
      <w:pPr>
        <w:spacing w:line="276" w:lineRule="auto"/>
        <w:ind w:left="-270" w:right="-334"/>
        <w:jc w:val="both"/>
      </w:pPr>
      <w:r w:rsidRPr="00B83E21">
        <w:t xml:space="preserve">Chair reported that </w:t>
      </w:r>
      <w:r w:rsidR="00EE1E48" w:rsidRPr="00B83E21">
        <w:rPr>
          <w:rFonts w:hint="eastAsia"/>
        </w:rPr>
        <w:t xml:space="preserve">a recommended template of </w:t>
      </w:r>
      <w:r w:rsidR="00EE1E48" w:rsidRPr="00B83E21">
        <w:t>data quality chapter of S-1xx data product specifications</w:t>
      </w:r>
      <w:r>
        <w:t xml:space="preserve"> </w:t>
      </w:r>
      <w:r w:rsidRPr="00B83E21">
        <w:t>has</w:t>
      </w:r>
      <w:r>
        <w:t xml:space="preserve"> been</w:t>
      </w:r>
      <w:r w:rsidRPr="00B83E21">
        <w:rPr>
          <w:rFonts w:hint="eastAsia"/>
        </w:rPr>
        <w:t xml:space="preserve"> developed</w:t>
      </w:r>
      <w:r w:rsidR="00EE1E48" w:rsidRPr="00B83E21">
        <w:t>.</w:t>
      </w:r>
    </w:p>
    <w:p w:rsidR="0045784A" w:rsidRDefault="0045784A" w:rsidP="007E5F8D">
      <w:pPr>
        <w:spacing w:line="276" w:lineRule="auto"/>
        <w:ind w:left="-270" w:right="-334"/>
        <w:jc w:val="both"/>
        <w:rPr>
          <w:highlight w:val="green"/>
        </w:rPr>
      </w:pPr>
    </w:p>
    <w:p w:rsidR="00DD31C8" w:rsidRDefault="00134020" w:rsidP="007E5F8D">
      <w:pPr>
        <w:spacing w:line="276" w:lineRule="auto"/>
        <w:ind w:left="-270" w:right="-334"/>
        <w:jc w:val="both"/>
        <w:rPr>
          <w:rFonts w:ascii="Times New Roman" w:hAnsi="Times New Roman" w:cs="Times New Roman"/>
          <w:lang w:eastAsia="zh-CN"/>
        </w:rPr>
      </w:pPr>
      <w:r w:rsidRPr="00857C62">
        <w:rPr>
          <w:spacing w:val="-2"/>
        </w:rPr>
        <w:t xml:space="preserve">Jeff </w:t>
      </w:r>
      <w:proofErr w:type="spellStart"/>
      <w:r w:rsidRPr="00857C62">
        <w:rPr>
          <w:spacing w:val="-2"/>
        </w:rPr>
        <w:t>Wootton</w:t>
      </w:r>
      <w:proofErr w:type="spellEnd"/>
      <w:r w:rsidRPr="00A647A4">
        <w:rPr>
          <w:spacing w:val="-2"/>
        </w:rPr>
        <w:t xml:space="preserve"> (IHO Secretariat)</w:t>
      </w:r>
      <w:r>
        <w:rPr>
          <w:spacing w:val="-2"/>
        </w:rPr>
        <w:t xml:space="preserve"> commented that this template </w:t>
      </w:r>
      <w:r w:rsidR="00CD054C">
        <w:rPr>
          <w:spacing w:val="-2"/>
        </w:rPr>
        <w:t xml:space="preserve">should not be submitted to HSSC, but to S-100WG so that it </w:t>
      </w:r>
      <w:r>
        <w:rPr>
          <w:spacing w:val="-2"/>
        </w:rPr>
        <w:t xml:space="preserve">could be included in </w:t>
      </w:r>
      <w:r w:rsidR="00CD054C">
        <w:rPr>
          <w:spacing w:val="-2"/>
        </w:rPr>
        <w:t>the Appendix</w:t>
      </w:r>
      <w:r w:rsidRPr="00B83E21">
        <w:rPr>
          <w:rFonts w:ascii="Times New Roman" w:hAnsi="Times New Roman" w:cs="Times New Roman"/>
        </w:rPr>
        <w:t xml:space="preserve"> D of S-100 Part 11</w:t>
      </w:r>
      <w:r w:rsidR="00CD054C">
        <w:rPr>
          <w:rFonts w:ascii="Times New Roman" w:hAnsi="Times New Roman" w:cs="Times New Roman" w:hint="eastAsia"/>
          <w:lang w:eastAsia="zh-CN"/>
        </w:rPr>
        <w:t>.</w:t>
      </w:r>
      <w:r w:rsidR="002B20B1">
        <w:rPr>
          <w:rFonts w:ascii="Times New Roman" w:hAnsi="Times New Roman" w:cs="Times New Roman"/>
          <w:lang w:eastAsia="zh-CN"/>
        </w:rPr>
        <w:t xml:space="preserve"> He also commented that some information included in this paper can be used to change S-97 part C.</w:t>
      </w:r>
    </w:p>
    <w:p w:rsidR="00AF1DC6" w:rsidRPr="003F0D4C" w:rsidRDefault="00AF1DC6" w:rsidP="007E5F8D">
      <w:pPr>
        <w:spacing w:line="276" w:lineRule="auto"/>
        <w:ind w:left="-270" w:right="-334"/>
        <w:jc w:val="both"/>
        <w:rPr>
          <w:highlight w:val="green"/>
        </w:rPr>
      </w:pPr>
    </w:p>
    <w:p w:rsidR="00644EE9" w:rsidRPr="00B83E21" w:rsidRDefault="00644EE9" w:rsidP="00644EE9">
      <w:pPr>
        <w:spacing w:line="276" w:lineRule="auto"/>
        <w:ind w:left="-270" w:right="-334"/>
        <w:jc w:val="both"/>
      </w:pP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[</w:t>
      </w:r>
      <w:r w:rsidRPr="00B83E2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Decision </w:t>
      </w:r>
      <w:r w:rsidRPr="00B83E21">
        <w:rPr>
          <w:rFonts w:ascii="Times New Roman" w:eastAsia="宋体" w:hAnsi="Times New Roman" w:cs="Times New Roman"/>
          <w:b/>
          <w:color w:val="000000" w:themeColor="text1"/>
          <w:shd w:val="clear" w:color="auto" w:fill="FFFFFF" w:themeFill="background1"/>
          <w:lang w:eastAsia="zh-CN"/>
        </w:rPr>
        <w:t>18</w:t>
      </w:r>
      <w:r w:rsidRPr="00B83E2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 w:themeFill="background1"/>
        </w:rPr>
        <w:t>/0</w:t>
      </w:r>
      <w:r w:rsidRPr="00B83E21">
        <w:rPr>
          <w:rFonts w:ascii="Times New Roman" w:eastAsia="宋体" w:hAnsi="Times New Roman" w:cs="Times New Roman"/>
          <w:b/>
          <w:color w:val="000000" w:themeColor="text1"/>
          <w:shd w:val="clear" w:color="auto" w:fill="FFFFFF" w:themeFill="background1"/>
          <w:lang w:eastAsia="zh-CN"/>
        </w:rPr>
        <w:t>4</w:t>
      </w:r>
      <w:r w:rsidRPr="00B83E2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 w:themeFill="background1"/>
        </w:rPr>
        <w:t>]</w:t>
      </w:r>
      <w:r w:rsidRPr="00B83E21">
        <w:rPr>
          <w:rFonts w:ascii="Times New Roman" w:eastAsia="宋体" w:hAnsi="Times New Roman" w:cs="Times New Roman"/>
          <w:b/>
          <w:color w:val="000000" w:themeColor="text1"/>
          <w:lang w:eastAsia="zh-CN"/>
        </w:rPr>
        <w:t xml:space="preserve"> DQWG</w:t>
      </w:r>
      <w:r w:rsidRPr="00B83E21"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 xml:space="preserve"> </w:t>
      </w:r>
      <w:r w:rsidRPr="00B83E21">
        <w:rPr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e</w:t>
      </w:r>
      <w:r w:rsidRPr="00B83E21">
        <w:rPr>
          <w:rFonts w:ascii="Times New Roman" w:eastAsia="Times New Roman" w:hAnsi="Times New Roman" w:cs="Times New Roman"/>
          <w:b/>
          <w:bCs/>
          <w:color w:val="000000" w:themeColor="text1"/>
        </w:rPr>
        <w:t>ndorse</w:t>
      </w: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d</w:t>
      </w:r>
      <w:r w:rsidRPr="00B83E21">
        <w:rPr>
          <w:rFonts w:ascii="Times New Roman" w:eastAsia="Times New Roman" w:hAnsi="Times New Roman" w:cs="Times New Roman"/>
          <w:color w:val="000000" w:themeColor="text1"/>
        </w:rPr>
        <w:t xml:space="preserve"> th</w:t>
      </w:r>
      <w:r w:rsidRPr="00B83E21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e </w:t>
      </w:r>
      <w:r w:rsidRPr="00B83E21">
        <w:rPr>
          <w:rFonts w:ascii="Times New Roman" w:hAnsi="Times New Roman" w:cs="Times New Roman"/>
        </w:rPr>
        <w:t>template for the DQ chapter of S-1xx Product Specifications</w:t>
      </w:r>
      <w:r w:rsidRPr="00B83E21">
        <w:rPr>
          <w:rFonts w:ascii="Times New Roman" w:eastAsia="宋体" w:hAnsi="Times New Roman" w:cs="Times New Roman"/>
          <w:lang w:eastAsia="zh-CN"/>
        </w:rPr>
        <w:t>.</w:t>
      </w:r>
    </w:p>
    <w:p w:rsidR="00644EE9" w:rsidRPr="00B83E21" w:rsidRDefault="00644EE9" w:rsidP="00644EE9">
      <w:pPr>
        <w:widowControl/>
        <w:rPr>
          <w:rFonts w:ascii="Times New Roman" w:eastAsia="宋体" w:hAnsi="Times New Roman" w:cs="Times New Roman"/>
          <w:b/>
          <w:color w:val="000000" w:themeColor="text1"/>
          <w:lang w:eastAsia="zh-CN"/>
        </w:rPr>
      </w:pPr>
    </w:p>
    <w:p w:rsidR="007E5F8D" w:rsidRPr="00B83E21" w:rsidRDefault="00644EE9" w:rsidP="00644EE9">
      <w:pPr>
        <w:spacing w:line="276" w:lineRule="auto"/>
        <w:ind w:left="-270" w:right="-334"/>
        <w:jc w:val="both"/>
      </w:pP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 xml:space="preserve">[Action </w:t>
      </w:r>
      <w:r w:rsidRPr="00B83E21">
        <w:rPr>
          <w:rFonts w:ascii="Times New Roman" w:eastAsia="宋体" w:hAnsi="Times New Roman" w:cs="Times New Roman"/>
          <w:b/>
          <w:color w:val="000000" w:themeColor="text1"/>
          <w:lang w:eastAsia="zh-CN"/>
        </w:rPr>
        <w:t>18</w:t>
      </w: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/0</w:t>
      </w:r>
      <w:r w:rsidRPr="00B83E21"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>6</w:t>
      </w: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]</w:t>
      </w:r>
      <w:r w:rsidRPr="00B83E21">
        <w:rPr>
          <w:rFonts w:ascii="Times New Roman" w:eastAsia="宋体" w:hAnsi="Times New Roman" w:cs="Times New Roman"/>
          <w:b/>
          <w:color w:val="000000" w:themeColor="text1"/>
          <w:lang w:eastAsia="zh-CN"/>
        </w:rPr>
        <w:t xml:space="preserve"> Chair</w:t>
      </w:r>
      <w:r w:rsidRPr="00B83E21">
        <w:rPr>
          <w:rFonts w:ascii="Times New Roman" w:hAnsi="Times New Roman" w:cs="Times New Roman"/>
        </w:rPr>
        <w:t xml:space="preserve"> to</w:t>
      </w:r>
      <w:r w:rsidRPr="00B83E21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B83E21">
        <w:rPr>
          <w:rFonts w:ascii="Times New Roman" w:eastAsia="宋体" w:hAnsi="Times New Roman" w:cs="Times New Roman"/>
          <w:lang w:eastAsia="zh-CN"/>
        </w:rPr>
        <w:t xml:space="preserve">submit the </w:t>
      </w:r>
      <w:r w:rsidRPr="00B83E21">
        <w:rPr>
          <w:rFonts w:ascii="Times New Roman" w:hAnsi="Times New Roman" w:cs="Times New Roman"/>
        </w:rPr>
        <w:t>template as revision proposal for Appendix D of S-100 Part 11, to the S-100WG</w:t>
      </w:r>
      <w:r w:rsidRPr="00B83E21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Pr="00B83E21">
        <w:rPr>
          <w:rFonts w:ascii="Times New Roman" w:hAnsi="Times New Roman" w:cs="Times New Roman"/>
        </w:rPr>
        <w:t>for consideration and possible inclusion in Ed. 5.1.0 of S-100</w:t>
      </w:r>
      <w:r w:rsidRPr="00B83E21">
        <w:rPr>
          <w:rFonts w:ascii="Times New Roman" w:eastAsia="宋体" w:hAnsi="Times New Roman" w:cs="Times New Roman"/>
          <w:lang w:eastAsia="zh-CN"/>
        </w:rPr>
        <w:t>.</w:t>
      </w:r>
    </w:p>
    <w:p w:rsidR="007E5F8D" w:rsidRDefault="007E5F8D" w:rsidP="007E5F8D">
      <w:pPr>
        <w:spacing w:line="276" w:lineRule="auto"/>
        <w:ind w:left="-270" w:right="-334"/>
        <w:jc w:val="both"/>
        <w:rPr>
          <w:highlight w:val="green"/>
        </w:rPr>
      </w:pPr>
    </w:p>
    <w:p w:rsidR="00B83E21" w:rsidRPr="0045784A" w:rsidRDefault="00B83E21" w:rsidP="00B83E21">
      <w:pPr>
        <w:spacing w:line="276" w:lineRule="auto"/>
        <w:ind w:left="-270" w:right="-334"/>
        <w:jc w:val="both"/>
        <w:rPr>
          <w:rFonts w:eastAsia="宋体"/>
          <w:b/>
        </w:rPr>
      </w:pPr>
      <w:r w:rsidRPr="0045784A">
        <w:rPr>
          <w:rFonts w:eastAsia="宋体" w:hint="eastAsia"/>
          <w:b/>
        </w:rPr>
        <w:t>3</w:t>
      </w:r>
      <w:r w:rsidRPr="0045784A">
        <w:rPr>
          <w:rFonts w:eastAsia="宋体"/>
          <w:b/>
        </w:rPr>
        <w:t>.</w:t>
      </w:r>
      <w:r w:rsidR="00BD05B8">
        <w:rPr>
          <w:rFonts w:eastAsia="宋体"/>
          <w:b/>
        </w:rPr>
        <w:t>3</w:t>
      </w:r>
      <w:r w:rsidRPr="00B83E21">
        <w:rPr>
          <w:rFonts w:eastAsia="宋体" w:hint="eastAsia"/>
          <w:b/>
        </w:rPr>
        <w:t xml:space="preserve"> </w:t>
      </w:r>
      <w:r w:rsidRPr="00BC52D9">
        <w:rPr>
          <w:rFonts w:eastAsia="宋体" w:hint="eastAsia"/>
          <w:b/>
        </w:rPr>
        <w:t>R</w:t>
      </w:r>
      <w:r w:rsidRPr="00BC52D9">
        <w:rPr>
          <w:rFonts w:eastAsia="宋体"/>
          <w:b/>
        </w:rPr>
        <w:t xml:space="preserve">eport </w:t>
      </w:r>
      <w:r w:rsidRPr="00BC52D9">
        <w:rPr>
          <w:rFonts w:eastAsia="宋体" w:hint="eastAsia"/>
          <w:b/>
          <w:lang w:eastAsia="zh-CN"/>
        </w:rPr>
        <w:t>on</w:t>
      </w:r>
      <w:r w:rsidRPr="00BC52D9">
        <w:rPr>
          <w:rFonts w:eastAsia="宋体"/>
          <w:b/>
        </w:rPr>
        <w:t xml:space="preserve"> key finding and recommendations for the individual Product Specifications</w:t>
      </w:r>
    </w:p>
    <w:p w:rsidR="00B83E21" w:rsidRPr="00B83E21" w:rsidRDefault="00B83E21" w:rsidP="00644EE9">
      <w:pPr>
        <w:spacing w:line="276" w:lineRule="auto"/>
        <w:ind w:left="-270" w:right="-334"/>
        <w:jc w:val="both"/>
      </w:pPr>
      <w:r w:rsidRPr="00B83E21">
        <w:t xml:space="preserve">Chair reported that </w:t>
      </w:r>
      <w:r>
        <w:t xml:space="preserve">based on </w:t>
      </w:r>
      <w:r w:rsidR="00BD05B8">
        <w:t xml:space="preserve">the </w:t>
      </w:r>
      <w:r w:rsidR="00BD05B8" w:rsidRPr="00727250">
        <w:rPr>
          <w:rFonts w:hint="eastAsia"/>
        </w:rPr>
        <w:t>c</w:t>
      </w:r>
      <w:r w:rsidR="00BD05B8" w:rsidRPr="00727250">
        <w:t>ross-check</w:t>
      </w:r>
      <w:r w:rsidR="00BD05B8" w:rsidRPr="00BD05B8">
        <w:t xml:space="preserve"> </w:t>
      </w:r>
      <w:r w:rsidR="00BD05B8">
        <w:t>results</w:t>
      </w:r>
      <w:r w:rsidR="00BD05B8" w:rsidRPr="00727250">
        <w:t xml:space="preserve"> of DQ chapters over</w:t>
      </w:r>
      <w:r w:rsidR="00BD05B8" w:rsidRPr="00BD05B8">
        <w:t xml:space="preserve"> the past two years</w:t>
      </w:r>
      <w:r w:rsidR="00BD05B8">
        <w:t xml:space="preserve">, </w:t>
      </w:r>
      <w:r w:rsidRPr="00B83E21">
        <w:rPr>
          <w:rFonts w:hint="eastAsia"/>
        </w:rPr>
        <w:t xml:space="preserve">three papers has </w:t>
      </w:r>
      <w:r w:rsidRPr="00B83E21">
        <w:t xml:space="preserve">been </w:t>
      </w:r>
      <w:r w:rsidRPr="00B83E21">
        <w:rPr>
          <w:rFonts w:hint="eastAsia"/>
        </w:rPr>
        <w:t>prepared for S-100WG (S-101</w:t>
      </w:r>
      <w:r w:rsidRPr="00B83E21">
        <w:t>, S</w:t>
      </w:r>
      <w:r w:rsidRPr="00B83E21">
        <w:rPr>
          <w:rFonts w:hint="eastAsia"/>
        </w:rPr>
        <w:t>-102</w:t>
      </w:r>
      <w:r w:rsidRPr="00B83E21">
        <w:t>, S</w:t>
      </w:r>
      <w:r w:rsidRPr="00B83E21">
        <w:rPr>
          <w:rFonts w:hint="eastAsia"/>
        </w:rPr>
        <w:t>-121 and S-129), NIPWG(S-122</w:t>
      </w:r>
      <w:r w:rsidRPr="00B83E21">
        <w:t>, S</w:t>
      </w:r>
      <w:r w:rsidRPr="00B83E21">
        <w:rPr>
          <w:rFonts w:hint="eastAsia"/>
        </w:rPr>
        <w:t>-123</w:t>
      </w:r>
      <w:r w:rsidRPr="00B83E21">
        <w:t>, S</w:t>
      </w:r>
      <w:r w:rsidRPr="00B83E21">
        <w:rPr>
          <w:rFonts w:hint="eastAsia"/>
        </w:rPr>
        <w:t xml:space="preserve">-127 and S-128) and TWCWG(S-104 and S-111) </w:t>
      </w:r>
      <w:r w:rsidR="00BD05B8" w:rsidRPr="00B83E21">
        <w:t>consideration</w:t>
      </w:r>
      <w:r w:rsidR="00BD05B8">
        <w:t>, respectively</w:t>
      </w:r>
      <w:r w:rsidR="00EE1E48" w:rsidRPr="00B83E21">
        <w:t xml:space="preserve">. </w:t>
      </w:r>
    </w:p>
    <w:p w:rsidR="00B83E21" w:rsidRDefault="00B83E21" w:rsidP="00644EE9">
      <w:pPr>
        <w:spacing w:line="276" w:lineRule="auto"/>
        <w:ind w:left="-270" w:right="-334"/>
        <w:jc w:val="both"/>
      </w:pPr>
    </w:p>
    <w:p w:rsidR="00586402" w:rsidRDefault="00586402" w:rsidP="00644EE9">
      <w:pPr>
        <w:spacing w:line="276" w:lineRule="auto"/>
        <w:ind w:left="-270" w:right="-334"/>
        <w:jc w:val="both"/>
      </w:pPr>
      <w:r w:rsidRPr="005865F4">
        <w:t xml:space="preserve">Mr. Sean </w:t>
      </w:r>
      <w:proofErr w:type="spellStart"/>
      <w:r w:rsidRPr="005865F4">
        <w:t>Legeer</w:t>
      </w:r>
      <w:proofErr w:type="spellEnd"/>
      <w:r w:rsidRPr="005865F4">
        <w:t xml:space="preserve"> (USA) commented that</w:t>
      </w:r>
      <w:r>
        <w:t xml:space="preserve"> the version of each product specification should be indicated.</w:t>
      </w:r>
    </w:p>
    <w:p w:rsidR="00586402" w:rsidRDefault="00586402" w:rsidP="00644EE9">
      <w:pPr>
        <w:spacing w:line="276" w:lineRule="auto"/>
        <w:ind w:left="-270" w:right="-334"/>
        <w:jc w:val="both"/>
      </w:pPr>
    </w:p>
    <w:p w:rsidR="00376EAA" w:rsidRPr="00376EAA" w:rsidRDefault="00376EAA" w:rsidP="00376EAA">
      <w:pPr>
        <w:spacing w:line="276" w:lineRule="auto"/>
        <w:ind w:left="-270" w:right="-334"/>
        <w:jc w:val="both"/>
      </w:pPr>
      <w:r w:rsidRPr="00376EAA">
        <w:rPr>
          <w:rFonts w:hint="eastAsia"/>
        </w:rPr>
        <w:t>M</w:t>
      </w:r>
      <w:r w:rsidR="004802D0">
        <w:t xml:space="preserve">r. </w:t>
      </w:r>
      <w:proofErr w:type="spellStart"/>
      <w:r w:rsidR="004802D0">
        <w:t>Klas</w:t>
      </w:r>
      <w:proofErr w:type="spellEnd"/>
      <w:r w:rsidR="004802D0">
        <w:t xml:space="preserve"> ÖSTERGREN (Sweden)</w:t>
      </w:r>
      <w:r w:rsidRPr="00376EAA">
        <w:t xml:space="preserve">, Mr. </w:t>
      </w:r>
      <w:proofErr w:type="spellStart"/>
      <w:r w:rsidRPr="00376EAA">
        <w:t>Svein</w:t>
      </w:r>
      <w:proofErr w:type="spellEnd"/>
      <w:r w:rsidRPr="00376EAA">
        <w:t xml:space="preserve"> SKJAEVELAND (PRIMAR) and Raphael MALYANK</w:t>
      </w:r>
      <w:r>
        <w:t>AR</w:t>
      </w:r>
      <w:r w:rsidR="004802D0">
        <w:t xml:space="preserve"> </w:t>
      </w:r>
      <w:r>
        <w:t>(</w:t>
      </w:r>
      <w:proofErr w:type="spellStart"/>
      <w:r>
        <w:t>Po</w:t>
      </w:r>
      <w:r w:rsidR="004802D0">
        <w:t>rtolan</w:t>
      </w:r>
      <w:proofErr w:type="spellEnd"/>
      <w:r w:rsidR="004802D0">
        <w:t xml:space="preserve"> Sciences) commented</w:t>
      </w:r>
      <w:r w:rsidR="004802D0" w:rsidRPr="005865F4">
        <w:t xml:space="preserve"> that</w:t>
      </w:r>
      <w:r w:rsidR="004802D0">
        <w:t xml:space="preserve"> all the points related to S-128 could be feedback to S-128PT for their consideration.</w:t>
      </w:r>
    </w:p>
    <w:p w:rsidR="00376EAA" w:rsidRDefault="00376EAA" w:rsidP="00644EE9">
      <w:pPr>
        <w:spacing w:line="276" w:lineRule="auto"/>
        <w:ind w:left="-270" w:right="-334"/>
        <w:jc w:val="both"/>
      </w:pPr>
    </w:p>
    <w:p w:rsidR="004802D0" w:rsidRDefault="004802D0" w:rsidP="00644EE9">
      <w:pPr>
        <w:spacing w:line="276" w:lineRule="auto"/>
        <w:ind w:left="-270" w:right="-334"/>
        <w:jc w:val="both"/>
      </w:pPr>
      <w:r w:rsidRPr="00727250">
        <w:t xml:space="preserve">Mr. Yves </w:t>
      </w:r>
      <w:proofErr w:type="spellStart"/>
      <w:r w:rsidRPr="00727250">
        <w:t>Guillam</w:t>
      </w:r>
      <w:proofErr w:type="spellEnd"/>
      <w:r w:rsidRPr="00727250">
        <w:t xml:space="preserve"> (IHO Secretariat) commented that these papers should be more explicit</w:t>
      </w:r>
      <w:r w:rsidR="00332E05" w:rsidRPr="00727250">
        <w:t xml:space="preserve"> so that the project teams can determine whether these points in these papers are applicable to them or not</w:t>
      </w:r>
      <w:r w:rsidRPr="00727250">
        <w:t>.</w:t>
      </w:r>
    </w:p>
    <w:p w:rsidR="00FA4955" w:rsidRPr="00B83E21" w:rsidRDefault="00FA4955" w:rsidP="00644EE9">
      <w:pPr>
        <w:spacing w:line="276" w:lineRule="auto"/>
        <w:ind w:left="-270" w:right="-334"/>
        <w:jc w:val="both"/>
      </w:pPr>
    </w:p>
    <w:p w:rsidR="00644EE9" w:rsidRPr="00B83E21" w:rsidRDefault="00644EE9" w:rsidP="00644EE9">
      <w:pPr>
        <w:spacing w:line="276" w:lineRule="auto"/>
        <w:ind w:left="-270" w:right="-334"/>
        <w:jc w:val="both"/>
      </w:pP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[</w:t>
      </w:r>
      <w:r w:rsidRPr="00B83E2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Decision </w:t>
      </w:r>
      <w:r w:rsidRPr="00B83E21">
        <w:rPr>
          <w:rFonts w:ascii="Times New Roman" w:eastAsia="宋体" w:hAnsi="Times New Roman" w:cs="Times New Roman"/>
          <w:b/>
          <w:color w:val="000000" w:themeColor="text1"/>
          <w:shd w:val="clear" w:color="auto" w:fill="FFFFFF" w:themeFill="background1"/>
          <w:lang w:eastAsia="zh-CN"/>
        </w:rPr>
        <w:t>18</w:t>
      </w:r>
      <w:r w:rsidRPr="00B83E2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 w:themeFill="background1"/>
        </w:rPr>
        <w:t>/0</w:t>
      </w:r>
      <w:r w:rsidRPr="00B83E21">
        <w:rPr>
          <w:rFonts w:ascii="Times New Roman" w:eastAsia="宋体" w:hAnsi="Times New Roman" w:cs="Times New Roman"/>
          <w:b/>
          <w:color w:val="000000" w:themeColor="text1"/>
          <w:shd w:val="clear" w:color="auto" w:fill="FFFFFF" w:themeFill="background1"/>
          <w:lang w:eastAsia="zh-CN"/>
        </w:rPr>
        <w:t>5</w:t>
      </w:r>
      <w:r w:rsidRPr="00B83E2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 w:themeFill="background1"/>
        </w:rPr>
        <w:t>]</w:t>
      </w:r>
      <w:r w:rsidRPr="00B83E21">
        <w:rPr>
          <w:rFonts w:ascii="Times New Roman" w:eastAsia="宋体" w:hAnsi="Times New Roman" w:cs="Times New Roman"/>
          <w:b/>
          <w:color w:val="000000" w:themeColor="text1"/>
          <w:lang w:eastAsia="zh-CN"/>
        </w:rPr>
        <w:t xml:space="preserve"> DQWG</w:t>
      </w:r>
      <w:r w:rsidRPr="00B83E21"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 xml:space="preserve"> </w:t>
      </w: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noted</w:t>
      </w:r>
      <w:r w:rsidRPr="00B83E21"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 xml:space="preserve"> </w:t>
      </w:r>
      <w:r w:rsidRPr="00B83E21">
        <w:rPr>
          <w:rFonts w:ascii="Times New Roman" w:eastAsia="Times New Roman" w:hAnsi="Times New Roman" w:cs="Times New Roman"/>
          <w:color w:val="000000" w:themeColor="text1"/>
        </w:rPr>
        <w:t>th</w:t>
      </w:r>
      <w:r w:rsidRPr="00B83E21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e </w:t>
      </w:r>
      <w:r w:rsidRPr="00B83E21">
        <w:rPr>
          <w:rFonts w:ascii="Times New Roman" w:eastAsia="Times New Roman" w:hAnsi="Times New Roman" w:cs="Times New Roman"/>
          <w:color w:val="000000" w:themeColor="text1"/>
        </w:rPr>
        <w:t>Papers for S-100WG</w:t>
      </w:r>
      <w:r w:rsidRPr="00B83E21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, NIPWG and TWCWG </w:t>
      </w:r>
      <w:r w:rsidRPr="00B83E21">
        <w:rPr>
          <w:rFonts w:ascii="Times New Roman" w:eastAsia="Times New Roman" w:hAnsi="Times New Roman" w:cs="Times New Roman"/>
          <w:color w:val="000000" w:themeColor="text1"/>
        </w:rPr>
        <w:t>consideration.</w:t>
      </w:r>
    </w:p>
    <w:p w:rsidR="00644EE9" w:rsidRPr="00B83E21" w:rsidRDefault="00644EE9" w:rsidP="00644EE9">
      <w:pPr>
        <w:widowControl/>
        <w:rPr>
          <w:rFonts w:ascii="Times New Roman" w:eastAsia="宋体" w:hAnsi="Times New Roman" w:cs="Times New Roman"/>
          <w:color w:val="000000" w:themeColor="text1"/>
          <w:lang w:eastAsia="zh-CN"/>
        </w:rPr>
      </w:pPr>
    </w:p>
    <w:p w:rsidR="00731F39" w:rsidRPr="007E5F8D" w:rsidRDefault="00644EE9" w:rsidP="00644EE9">
      <w:pPr>
        <w:spacing w:line="276" w:lineRule="auto"/>
        <w:ind w:left="-270" w:right="-334"/>
        <w:jc w:val="both"/>
      </w:pP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[Action </w:t>
      </w:r>
      <w:r w:rsidRPr="00B83E21">
        <w:rPr>
          <w:rFonts w:ascii="Times New Roman" w:eastAsia="宋体" w:hAnsi="Times New Roman" w:cs="Times New Roman"/>
          <w:b/>
          <w:color w:val="000000" w:themeColor="text1"/>
          <w:lang w:eastAsia="zh-CN"/>
        </w:rPr>
        <w:t>18</w:t>
      </w: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/0</w:t>
      </w:r>
      <w:r w:rsidRPr="00B83E21"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>7</w:t>
      </w:r>
      <w:r w:rsidRPr="00B83E21">
        <w:rPr>
          <w:rFonts w:ascii="Times New Roman" w:eastAsia="Times New Roman" w:hAnsi="Times New Roman" w:cs="Times New Roman"/>
          <w:b/>
          <w:color w:val="000000" w:themeColor="text1"/>
        </w:rPr>
        <w:t>]</w:t>
      </w:r>
      <w:r w:rsidRPr="00B83E21">
        <w:rPr>
          <w:rFonts w:ascii="Times New Roman" w:eastAsia="宋体" w:hAnsi="Times New Roman" w:cs="Times New Roman"/>
          <w:b/>
          <w:color w:val="000000" w:themeColor="text1"/>
          <w:lang w:eastAsia="zh-CN"/>
        </w:rPr>
        <w:t xml:space="preserve"> Chair</w:t>
      </w:r>
      <w:r w:rsidRPr="00B83E21">
        <w:rPr>
          <w:rFonts w:ascii="Times New Roman" w:hAnsi="Times New Roman" w:cs="Times New Roman"/>
        </w:rPr>
        <w:t xml:space="preserve"> to</w:t>
      </w:r>
      <w:r w:rsidRPr="00B83E21">
        <w:rPr>
          <w:rFonts w:ascii="Times New Roman" w:eastAsia="宋体" w:hAnsi="Times New Roman" w:cs="Times New Roman" w:hint="eastAsia"/>
          <w:lang w:eastAsia="zh-CN"/>
        </w:rPr>
        <w:t xml:space="preserve"> f</w:t>
      </w:r>
      <w:r w:rsidRPr="00B83E21">
        <w:rPr>
          <w:rFonts w:ascii="Times New Roman" w:eastAsia="宋体" w:hAnsi="Times New Roman" w:cs="Times New Roman"/>
        </w:rPr>
        <w:t xml:space="preserve">eedback </w:t>
      </w:r>
      <w:r w:rsidRPr="00B83E21">
        <w:rPr>
          <w:rFonts w:ascii="Times New Roman" w:eastAsia="宋体" w:hAnsi="Times New Roman" w:cs="Times New Roman"/>
          <w:lang w:eastAsia="zh-CN"/>
        </w:rPr>
        <w:t>the</w:t>
      </w:r>
      <w:r w:rsidRPr="00B83E21">
        <w:rPr>
          <w:rFonts w:ascii="Times New Roman" w:eastAsia="宋体" w:hAnsi="Times New Roman" w:cs="Times New Roman" w:hint="eastAsia"/>
          <w:lang w:eastAsia="zh-CN"/>
        </w:rPr>
        <w:t>se Papers</w:t>
      </w:r>
      <w:r w:rsidRPr="00B83E21">
        <w:rPr>
          <w:rFonts w:ascii="Times New Roman" w:eastAsia="宋体" w:hAnsi="Times New Roman" w:cs="Times New Roman"/>
        </w:rPr>
        <w:t xml:space="preserve"> to </w:t>
      </w:r>
      <w:r w:rsidRPr="00B83E21">
        <w:rPr>
          <w:rFonts w:ascii="Times New Roman" w:eastAsia="宋体" w:hAnsi="Times New Roman" w:cs="Times New Roman"/>
          <w:lang w:eastAsia="zh-CN"/>
        </w:rPr>
        <w:t>these</w:t>
      </w:r>
      <w:r w:rsidRPr="00B83E21">
        <w:rPr>
          <w:rFonts w:ascii="Times New Roman" w:eastAsia="宋体" w:hAnsi="Times New Roman" w:cs="Times New Roman" w:hint="eastAsia"/>
          <w:lang w:eastAsia="zh-CN"/>
        </w:rPr>
        <w:t xml:space="preserve"> WGs respectively</w:t>
      </w:r>
      <w:r w:rsidRPr="00B83E21">
        <w:rPr>
          <w:rFonts w:ascii="Times New Roman" w:eastAsia="宋体" w:hAnsi="Times New Roman" w:cs="Times New Roman"/>
          <w:lang w:eastAsia="zh-CN"/>
        </w:rPr>
        <w:t xml:space="preserve"> and report results to DQWG19 and to invite WGs to nominate a DQ focal point in their WGs and him/her to participate in the activities of the DQWG.</w:t>
      </w:r>
    </w:p>
    <w:p w:rsidR="00731F39" w:rsidRPr="007E5F8D" w:rsidRDefault="00731F39" w:rsidP="007E5F8D">
      <w:pPr>
        <w:spacing w:line="276" w:lineRule="auto"/>
        <w:ind w:left="-270" w:right="-334"/>
        <w:jc w:val="both"/>
      </w:pPr>
    </w:p>
    <w:p w:rsidR="00731F39" w:rsidRPr="007E5F8D" w:rsidRDefault="00731F39" w:rsidP="007E5F8D">
      <w:pPr>
        <w:spacing w:line="276" w:lineRule="auto"/>
        <w:ind w:left="-270" w:right="-334"/>
        <w:jc w:val="both"/>
      </w:pPr>
    </w:p>
    <w:p w:rsidR="00A05BB5" w:rsidRPr="00644EE9" w:rsidRDefault="00A05BB5" w:rsidP="004E164F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b/>
        </w:rPr>
      </w:pPr>
      <w:r w:rsidRPr="00644EE9">
        <w:rPr>
          <w:b/>
        </w:rPr>
        <w:t>Provide Data Quality educational materials for the use of mariners</w:t>
      </w:r>
    </w:p>
    <w:p w:rsidR="00644EE9" w:rsidRPr="00644EE9" w:rsidRDefault="00644EE9" w:rsidP="00644EE9">
      <w:pPr>
        <w:spacing w:line="276" w:lineRule="auto"/>
        <w:ind w:left="-270" w:right="-334"/>
        <w:jc w:val="both"/>
        <w:rPr>
          <w:b/>
          <w:bCs/>
          <w:lang w:eastAsia="zh-CN"/>
        </w:rPr>
      </w:pPr>
      <w:r w:rsidRPr="00644EE9">
        <w:rPr>
          <w:b/>
          <w:bCs/>
          <w:lang w:eastAsia="zh-CN"/>
        </w:rPr>
        <w:t xml:space="preserve">4.1 </w:t>
      </w:r>
      <w:r w:rsidR="00F9100C" w:rsidRPr="00BC52D9">
        <w:rPr>
          <w:rFonts w:eastAsia="宋体"/>
          <w:b/>
        </w:rPr>
        <w:t xml:space="preserve">Update </w:t>
      </w:r>
      <w:r w:rsidR="00F9100C">
        <w:rPr>
          <w:rFonts w:eastAsia="宋体" w:hint="eastAsia"/>
          <w:b/>
          <w:lang w:eastAsia="zh-CN"/>
        </w:rPr>
        <w:t>of</w:t>
      </w:r>
      <w:r w:rsidR="00F9100C" w:rsidRPr="00BC52D9">
        <w:rPr>
          <w:rFonts w:eastAsia="宋体"/>
          <w:b/>
        </w:rPr>
        <w:t xml:space="preserve"> S-67 translations</w:t>
      </w:r>
    </w:p>
    <w:p w:rsidR="00BD05B8" w:rsidRDefault="003F0D4C" w:rsidP="00644EE9">
      <w:pPr>
        <w:spacing w:line="276" w:lineRule="auto"/>
        <w:ind w:left="-270" w:right="-334"/>
        <w:jc w:val="both"/>
      </w:pPr>
      <w:r w:rsidRPr="003F0D4C">
        <w:t>Chair provided an update on</w:t>
      </w:r>
      <w:r>
        <w:t xml:space="preserve"> the translation</w:t>
      </w:r>
      <w:r w:rsidR="00125FCE">
        <w:t xml:space="preserve">, and </w:t>
      </w:r>
      <w:r w:rsidR="00125FCE" w:rsidRPr="00644EE9">
        <w:t>expressed the gratitude to</w:t>
      </w:r>
      <w:r w:rsidR="00125FCE">
        <w:t xml:space="preserve"> France and China</w:t>
      </w:r>
      <w:r>
        <w:t xml:space="preserve">. </w:t>
      </w:r>
    </w:p>
    <w:p w:rsidR="00727250" w:rsidRDefault="00727250" w:rsidP="00644EE9">
      <w:pPr>
        <w:spacing w:line="276" w:lineRule="auto"/>
        <w:ind w:left="-270" w:right="-334"/>
        <w:jc w:val="both"/>
      </w:pPr>
    </w:p>
    <w:p w:rsidR="007E5F8D" w:rsidRPr="00644EE9" w:rsidRDefault="003F0D4C" w:rsidP="00644EE9">
      <w:pPr>
        <w:spacing w:line="276" w:lineRule="auto"/>
        <w:ind w:left="-270" w:right="-334"/>
        <w:jc w:val="both"/>
      </w:pPr>
      <w:r>
        <w:t xml:space="preserve">DQWG noted that </w:t>
      </w:r>
      <w:r w:rsidR="00644EE9" w:rsidRPr="00644EE9">
        <w:rPr>
          <w:rFonts w:hint="eastAsia"/>
        </w:rPr>
        <w:t xml:space="preserve">the </w:t>
      </w:r>
      <w:r w:rsidR="00125FCE" w:rsidRPr="00644EE9">
        <w:rPr>
          <w:rFonts w:hint="eastAsia"/>
        </w:rPr>
        <w:t>French</w:t>
      </w:r>
      <w:r w:rsidR="00125FCE" w:rsidRPr="00644EE9">
        <w:t xml:space="preserve"> </w:t>
      </w:r>
      <w:r w:rsidR="00644EE9" w:rsidRPr="00644EE9">
        <w:rPr>
          <w:rFonts w:hint="eastAsia"/>
        </w:rPr>
        <w:t xml:space="preserve">version and </w:t>
      </w:r>
      <w:r w:rsidR="00125FCE" w:rsidRPr="00644EE9">
        <w:t>Chinese</w:t>
      </w:r>
      <w:r w:rsidR="00125FCE" w:rsidRPr="00644EE9">
        <w:rPr>
          <w:rFonts w:hint="eastAsia"/>
        </w:rPr>
        <w:t xml:space="preserve"> </w:t>
      </w:r>
      <w:r w:rsidR="00644EE9" w:rsidRPr="00644EE9">
        <w:rPr>
          <w:rFonts w:hint="eastAsia"/>
        </w:rPr>
        <w:t xml:space="preserve">version of S-67 have been </w:t>
      </w:r>
      <w:r w:rsidR="00644EE9" w:rsidRPr="00644EE9">
        <w:t>uploaded</w:t>
      </w:r>
      <w:r w:rsidR="00644EE9" w:rsidRPr="00644EE9">
        <w:rPr>
          <w:rFonts w:hint="eastAsia"/>
        </w:rPr>
        <w:t xml:space="preserve"> on the IHO Website.</w:t>
      </w:r>
    </w:p>
    <w:p w:rsidR="007E5F8D" w:rsidRPr="00644EE9" w:rsidRDefault="007E5F8D" w:rsidP="00644EE9">
      <w:pPr>
        <w:spacing w:line="276" w:lineRule="auto"/>
        <w:ind w:left="-270" w:right="-334"/>
        <w:jc w:val="both"/>
      </w:pPr>
    </w:p>
    <w:p w:rsidR="00EE1E48" w:rsidRPr="003F0D4C" w:rsidRDefault="00644EE9" w:rsidP="003F0D4C">
      <w:pPr>
        <w:spacing w:line="276" w:lineRule="auto"/>
        <w:ind w:left="-270" w:right="-334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4</w:t>
      </w:r>
      <w:r w:rsidR="00EE1E48" w:rsidRPr="00644EE9">
        <w:rPr>
          <w:b/>
          <w:bCs/>
          <w:lang w:eastAsia="zh-CN"/>
        </w:rPr>
        <w:t>.</w:t>
      </w:r>
      <w:r>
        <w:rPr>
          <w:b/>
          <w:bCs/>
          <w:lang w:eastAsia="zh-CN"/>
        </w:rPr>
        <w:t>2</w:t>
      </w:r>
      <w:r w:rsidR="00EE1E48" w:rsidRPr="00644EE9">
        <w:rPr>
          <w:b/>
          <w:bCs/>
          <w:lang w:eastAsia="zh-CN"/>
        </w:rPr>
        <w:t xml:space="preserve"> </w:t>
      </w:r>
      <w:r w:rsidR="00F9100C" w:rsidRPr="00BC52D9">
        <w:rPr>
          <w:rFonts w:eastAsia="宋体" w:hint="eastAsia"/>
          <w:b/>
          <w:lang w:eastAsia="zh-CN"/>
        </w:rPr>
        <w:t>M</w:t>
      </w:r>
      <w:r w:rsidR="00F9100C" w:rsidRPr="00BC52D9">
        <w:rPr>
          <w:rFonts w:eastAsia="宋体"/>
          <w:b/>
        </w:rPr>
        <w:t>erging S-66 and S-67 into a single IHO publication</w:t>
      </w:r>
    </w:p>
    <w:p w:rsidR="00125FCE" w:rsidRPr="00125FCE" w:rsidRDefault="003F0D4C" w:rsidP="00125FCE">
      <w:pPr>
        <w:spacing w:line="276" w:lineRule="auto"/>
        <w:ind w:left="-270" w:right="-334"/>
        <w:jc w:val="both"/>
      </w:pPr>
      <w:r w:rsidRPr="00644EE9">
        <w:t xml:space="preserve">Mr. </w:t>
      </w:r>
      <w:r w:rsidRPr="00644EE9">
        <w:rPr>
          <w:rFonts w:hint="eastAsia"/>
        </w:rPr>
        <w:t xml:space="preserve">Thomas Mellor </w:t>
      </w:r>
      <w:r>
        <w:t>(</w:t>
      </w:r>
      <w:r w:rsidRPr="00644EE9">
        <w:rPr>
          <w:rFonts w:hint="eastAsia"/>
        </w:rPr>
        <w:t>ENCWG</w:t>
      </w:r>
      <w:r>
        <w:t xml:space="preserve"> </w:t>
      </w:r>
      <w:r w:rsidR="00BD05B8">
        <w:t>Chair)</w:t>
      </w:r>
      <w:r>
        <w:t xml:space="preserve"> </w:t>
      </w:r>
      <w:r w:rsidR="00125FCE">
        <w:t>reported that t</w:t>
      </w:r>
      <w:r w:rsidR="00125FCE" w:rsidRPr="00125FCE">
        <w:t>he ENCWG ha</w:t>
      </w:r>
      <w:r w:rsidR="00125FCE">
        <w:t>d</w:t>
      </w:r>
      <w:r w:rsidR="00125FCE" w:rsidRPr="00125FCE">
        <w:t xml:space="preserve"> consolidated the documents</w:t>
      </w:r>
      <w:r w:rsidR="00125FCE">
        <w:t xml:space="preserve"> </w:t>
      </w:r>
      <w:r w:rsidR="00BD05B8">
        <w:t>(including</w:t>
      </w:r>
      <w:r w:rsidR="00125FCE">
        <w:t xml:space="preserve"> </w:t>
      </w:r>
      <w:r w:rsidR="00125FCE" w:rsidRPr="00125FCE">
        <w:t>S-66</w:t>
      </w:r>
      <w:r w:rsidR="00125FCE">
        <w:t xml:space="preserve">, </w:t>
      </w:r>
      <w:r w:rsidR="00125FCE" w:rsidRPr="00125FCE">
        <w:t>S-67</w:t>
      </w:r>
      <w:r w:rsidR="00125FCE">
        <w:t>,</w:t>
      </w:r>
      <w:r w:rsidR="00125FCE" w:rsidRPr="00125FCE">
        <w:t xml:space="preserve"> ENC and ECDIS Cyber Security Guidelines</w:t>
      </w:r>
      <w:r w:rsidR="00125FCE">
        <w:t xml:space="preserve">, and </w:t>
      </w:r>
      <w:r w:rsidR="00125FCE" w:rsidRPr="00125FCE">
        <w:t>ENCWG information papers</w:t>
      </w:r>
      <w:r w:rsidR="00125FCE">
        <w:t>)</w:t>
      </w:r>
      <w:r w:rsidR="00125FCE" w:rsidRPr="00125FCE">
        <w:t xml:space="preserve"> into one unifying publication</w:t>
      </w:r>
      <w:r w:rsidR="00125FCE">
        <w:t>, but n</w:t>
      </w:r>
      <w:r w:rsidR="00125FCE" w:rsidRPr="00125FCE">
        <w:t xml:space="preserve">o editing to rationalize the content or remove indexes. </w:t>
      </w:r>
      <w:r w:rsidR="00125FCE">
        <w:t xml:space="preserve">He also </w:t>
      </w:r>
      <w:r w:rsidR="00125FCE" w:rsidRPr="00125FCE">
        <w:t>propose</w:t>
      </w:r>
      <w:r w:rsidR="00125FCE">
        <w:t>d</w:t>
      </w:r>
      <w:r w:rsidR="00125FCE" w:rsidRPr="00125FCE">
        <w:t xml:space="preserve"> DWQG </w:t>
      </w:r>
      <w:r w:rsidR="00125FCE">
        <w:t xml:space="preserve">to </w:t>
      </w:r>
      <w:r w:rsidR="00125FCE" w:rsidRPr="00125FCE">
        <w:t>form a subgroup to review the draft S-67 new edition and recommend edits to produce a first credible output for Mariners</w:t>
      </w:r>
      <w:r w:rsidR="00125FCE">
        <w:t>.</w:t>
      </w:r>
    </w:p>
    <w:p w:rsidR="00FA4955" w:rsidRDefault="00FA4955" w:rsidP="00644EE9">
      <w:pPr>
        <w:spacing w:line="276" w:lineRule="auto"/>
        <w:ind w:left="-270" w:right="-334"/>
        <w:jc w:val="both"/>
      </w:pPr>
    </w:p>
    <w:p w:rsidR="00644EE9" w:rsidRPr="00644EE9" w:rsidRDefault="00644EE9" w:rsidP="00644EE9">
      <w:pPr>
        <w:spacing w:line="276" w:lineRule="auto"/>
        <w:ind w:left="-270" w:right="-334"/>
        <w:jc w:val="both"/>
      </w:pPr>
      <w:r w:rsidRPr="00644EE9">
        <w:t>DQWG</w:t>
      </w:r>
      <w:r w:rsidRPr="00644EE9">
        <w:rPr>
          <w:rFonts w:hint="eastAsia"/>
        </w:rPr>
        <w:t xml:space="preserve"> </w:t>
      </w:r>
      <w:r w:rsidRPr="00644EE9">
        <w:t>noted</w:t>
      </w:r>
      <w:r w:rsidRPr="00644EE9">
        <w:rPr>
          <w:rFonts w:hint="eastAsia"/>
        </w:rPr>
        <w:t xml:space="preserve"> </w:t>
      </w:r>
      <w:r w:rsidRPr="00644EE9">
        <w:t>the report of</w:t>
      </w:r>
      <w:r w:rsidRPr="00644EE9">
        <w:rPr>
          <w:rFonts w:hint="eastAsia"/>
        </w:rPr>
        <w:t xml:space="preserve"> ENCWG</w:t>
      </w:r>
      <w:r w:rsidRPr="00644EE9">
        <w:t>, and expressed the gratitude to</w:t>
      </w:r>
      <w:r w:rsidR="003F0D4C">
        <w:t xml:space="preserve"> </w:t>
      </w:r>
      <w:r w:rsidR="003F0D4C" w:rsidRPr="00644EE9">
        <w:t xml:space="preserve">Mr. </w:t>
      </w:r>
      <w:r w:rsidR="003F0D4C" w:rsidRPr="00644EE9">
        <w:rPr>
          <w:rFonts w:hint="eastAsia"/>
        </w:rPr>
        <w:t>Thomas Mellor</w:t>
      </w:r>
      <w:r w:rsidRPr="00644EE9">
        <w:t>.</w:t>
      </w:r>
    </w:p>
    <w:p w:rsidR="00644EE9" w:rsidRPr="00644EE9" w:rsidRDefault="00644EE9" w:rsidP="00644EE9">
      <w:pPr>
        <w:spacing w:line="276" w:lineRule="auto"/>
        <w:ind w:left="-270" w:right="-334"/>
        <w:jc w:val="both"/>
      </w:pPr>
    </w:p>
    <w:p w:rsidR="00644EE9" w:rsidRPr="00644EE9" w:rsidRDefault="00644EE9" w:rsidP="00644EE9">
      <w:pPr>
        <w:spacing w:line="276" w:lineRule="auto"/>
        <w:ind w:left="-270" w:right="-334"/>
        <w:jc w:val="both"/>
      </w:pPr>
      <w:r w:rsidRPr="00644EE9">
        <w:rPr>
          <w:b/>
          <w:bCs/>
        </w:rPr>
        <w:t>[Action 18/0</w:t>
      </w:r>
      <w:r w:rsidRPr="00644EE9">
        <w:rPr>
          <w:rFonts w:hint="eastAsia"/>
          <w:b/>
          <w:bCs/>
        </w:rPr>
        <w:t>8</w:t>
      </w:r>
      <w:r w:rsidRPr="00644EE9">
        <w:rPr>
          <w:b/>
          <w:bCs/>
        </w:rPr>
        <w:t>] DQWG agreed to</w:t>
      </w:r>
      <w:r w:rsidRPr="00644EE9">
        <w:rPr>
          <w:rFonts w:hint="eastAsia"/>
          <w:b/>
          <w:bCs/>
        </w:rPr>
        <w:t xml:space="preserve"> </w:t>
      </w:r>
      <w:r w:rsidRPr="00644EE9">
        <w:t xml:space="preserve">establish a </w:t>
      </w:r>
      <w:proofErr w:type="spellStart"/>
      <w:r w:rsidRPr="00644EE9">
        <w:t>sub</w:t>
      </w:r>
      <w:r w:rsidRPr="00644EE9">
        <w:rPr>
          <w:rFonts w:hint="eastAsia"/>
        </w:rPr>
        <w:t>WG</w:t>
      </w:r>
      <w:proofErr w:type="spellEnd"/>
      <w:r w:rsidRPr="00644EE9">
        <w:t xml:space="preserve"> to review the draft S-67 new edition and recommend edits to produce a first credible output for </w:t>
      </w:r>
      <w:r w:rsidR="00DA66ED" w:rsidRPr="00644EE9">
        <w:t>Mariners. Members</w:t>
      </w:r>
      <w:r w:rsidRPr="00644EE9">
        <w:t xml:space="preserve"> are invited to join the </w:t>
      </w:r>
      <w:proofErr w:type="spellStart"/>
      <w:r w:rsidRPr="00644EE9">
        <w:t>subWG</w:t>
      </w:r>
      <w:proofErr w:type="spellEnd"/>
      <w:r w:rsidRPr="00644EE9">
        <w:rPr>
          <w:rFonts w:hint="eastAsia"/>
        </w:rPr>
        <w:t xml:space="preserve"> (Chair, </w:t>
      </w:r>
      <w:r w:rsidRPr="00644EE9">
        <w:t>SE, US, PRIMAR, NO, IT</w:t>
      </w:r>
      <w:r w:rsidRPr="00644EE9">
        <w:rPr>
          <w:rFonts w:hint="eastAsia"/>
        </w:rPr>
        <w:t>)</w:t>
      </w:r>
      <w:r w:rsidRPr="00644EE9">
        <w:t>.</w:t>
      </w:r>
    </w:p>
    <w:p w:rsidR="005C480D" w:rsidRDefault="005C480D" w:rsidP="004E164F">
      <w:pPr>
        <w:spacing w:line="276" w:lineRule="auto"/>
        <w:ind w:left="-270" w:right="-334"/>
        <w:jc w:val="both"/>
        <w:rPr>
          <w:b/>
          <w:highlight w:val="yellow"/>
          <w:lang w:eastAsia="zh-CN"/>
        </w:rPr>
      </w:pPr>
    </w:p>
    <w:p w:rsidR="00F9100C" w:rsidRPr="00644EE9" w:rsidRDefault="00F9100C" w:rsidP="00F9100C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b/>
        </w:rPr>
      </w:pPr>
      <w:r w:rsidRPr="00BC52D9">
        <w:rPr>
          <w:rFonts w:eastAsia="宋体"/>
          <w:b/>
        </w:rPr>
        <w:t xml:space="preserve">Guidance to </w:t>
      </w:r>
      <w:r w:rsidRPr="00BC52D9">
        <w:rPr>
          <w:rFonts w:eastAsia="宋体" w:hint="eastAsia"/>
          <w:b/>
          <w:lang w:eastAsia="zh-CN"/>
        </w:rPr>
        <w:t xml:space="preserve">WGs and </w:t>
      </w:r>
      <w:r w:rsidRPr="00BC52D9">
        <w:rPr>
          <w:rFonts w:eastAsia="宋体"/>
          <w:b/>
        </w:rPr>
        <w:t>HOs on DQ aspects</w:t>
      </w:r>
    </w:p>
    <w:p w:rsidR="005C480D" w:rsidRPr="00F9100C" w:rsidRDefault="00406316" w:rsidP="00F9100C">
      <w:pPr>
        <w:spacing w:line="276" w:lineRule="auto"/>
        <w:ind w:left="-270" w:right="-334"/>
        <w:jc w:val="both"/>
        <w:rPr>
          <w:b/>
          <w:bCs/>
          <w:lang w:eastAsia="zh-CN"/>
        </w:rPr>
      </w:pPr>
      <w:r w:rsidRPr="00F9100C">
        <w:rPr>
          <w:b/>
          <w:bCs/>
          <w:lang w:eastAsia="zh-CN"/>
        </w:rPr>
        <w:t xml:space="preserve">5. </w:t>
      </w:r>
      <w:r w:rsidR="00F9100C" w:rsidRPr="00F9100C">
        <w:rPr>
          <w:b/>
          <w:bCs/>
          <w:lang w:eastAsia="zh-CN"/>
        </w:rPr>
        <w:t>1</w:t>
      </w:r>
      <w:r w:rsidR="00F9100C">
        <w:rPr>
          <w:b/>
          <w:bCs/>
          <w:lang w:eastAsia="zh-CN"/>
        </w:rPr>
        <w:t xml:space="preserve"> </w:t>
      </w:r>
      <w:r w:rsidR="00F9100C" w:rsidRPr="00F9100C">
        <w:rPr>
          <w:b/>
          <w:bCs/>
          <w:lang w:eastAsia="zh-CN"/>
        </w:rPr>
        <w:t>Review</w:t>
      </w:r>
      <w:r w:rsidRPr="00F9100C">
        <w:rPr>
          <w:b/>
          <w:bCs/>
          <w:lang w:eastAsia="zh-CN"/>
        </w:rPr>
        <w:t xml:space="preserve"> of S-1xx Feature Catalogues</w:t>
      </w:r>
    </w:p>
    <w:p w:rsidR="00E63DEB" w:rsidRDefault="00E63DEB" w:rsidP="00F9100C">
      <w:pPr>
        <w:spacing w:line="276" w:lineRule="auto"/>
        <w:ind w:left="-270" w:right="-334"/>
        <w:jc w:val="both"/>
      </w:pPr>
      <w:r w:rsidRPr="00B83E21">
        <w:t xml:space="preserve">Chair reported that </w:t>
      </w:r>
      <w:r w:rsidRPr="00E63DEB">
        <w:t xml:space="preserve">the </w:t>
      </w:r>
      <w:r w:rsidR="00825FDD" w:rsidRPr="00825FDD">
        <w:t>Review of S-1xx Feature Catalogues</w:t>
      </w:r>
      <w:r w:rsidR="00825FDD" w:rsidRPr="00E63DEB">
        <w:t xml:space="preserve"> </w:t>
      </w:r>
      <w:proofErr w:type="spellStart"/>
      <w:r w:rsidRPr="00E63DEB">
        <w:t>subWG</w:t>
      </w:r>
      <w:proofErr w:type="spellEnd"/>
      <w:r w:rsidRPr="00E63DEB">
        <w:t xml:space="preserve"> comprised of Chair</w:t>
      </w:r>
      <w:r w:rsidRPr="00E63DEB">
        <w:rPr>
          <w:rFonts w:hint="eastAsia"/>
        </w:rPr>
        <w:t xml:space="preserve"> </w:t>
      </w:r>
      <w:r w:rsidRPr="00E63DEB">
        <w:t xml:space="preserve">and </w:t>
      </w:r>
      <w:r w:rsidRPr="00E63DEB">
        <w:rPr>
          <w:rFonts w:hint="eastAsia"/>
        </w:rPr>
        <w:t xml:space="preserve">Expert Contributor of </w:t>
      </w:r>
      <w:proofErr w:type="spellStart"/>
      <w:r w:rsidRPr="00E63DEB">
        <w:rPr>
          <w:rFonts w:hint="eastAsia"/>
        </w:rPr>
        <w:t>SevenCs</w:t>
      </w:r>
      <w:proofErr w:type="spellEnd"/>
      <w:r w:rsidRPr="00E63DEB">
        <w:t xml:space="preserve"> has implemented the Cross check of </w:t>
      </w:r>
      <w:r>
        <w:rPr>
          <w:rFonts w:hint="eastAsia"/>
        </w:rPr>
        <w:t>feature catalogues</w:t>
      </w:r>
      <w:r w:rsidRPr="00E63DEB">
        <w:t xml:space="preserve"> of </w:t>
      </w:r>
      <w:r>
        <w:t>S-101</w:t>
      </w:r>
      <w:r w:rsidRPr="00E63DEB">
        <w:rPr>
          <w:rFonts w:hint="eastAsia"/>
        </w:rPr>
        <w:t xml:space="preserve"> Ed 1.1.0</w:t>
      </w:r>
      <w:r>
        <w:t>, S-102</w:t>
      </w:r>
      <w:r>
        <w:rPr>
          <w:rFonts w:hint="eastAsia"/>
        </w:rPr>
        <w:t xml:space="preserve"> </w:t>
      </w:r>
      <w:r w:rsidRPr="00E63DEB">
        <w:rPr>
          <w:rFonts w:hint="eastAsia"/>
        </w:rPr>
        <w:t>Ed 2.0.0</w:t>
      </w:r>
      <w:r>
        <w:t xml:space="preserve">, </w:t>
      </w:r>
      <w:r>
        <w:rPr>
          <w:rFonts w:hint="eastAsia"/>
        </w:rPr>
        <w:t>S-104</w:t>
      </w:r>
      <w:r w:rsidRPr="00E63DEB">
        <w:rPr>
          <w:rFonts w:hint="eastAsia"/>
        </w:rPr>
        <w:t xml:space="preserve"> 1.0.0</w:t>
      </w:r>
      <w:r>
        <w:rPr>
          <w:rFonts w:hint="eastAsia"/>
        </w:rPr>
        <w:t xml:space="preserve">, </w:t>
      </w:r>
      <w:r>
        <w:t>S-111</w:t>
      </w:r>
      <w:r w:rsidRPr="00E63DEB">
        <w:rPr>
          <w:rFonts w:hint="eastAsia"/>
        </w:rPr>
        <w:t xml:space="preserve"> 1.0.0</w:t>
      </w:r>
      <w:r>
        <w:rPr>
          <w:rFonts w:hint="eastAsia"/>
        </w:rPr>
        <w:t xml:space="preserve"> a</w:t>
      </w:r>
      <w:r>
        <w:t>nd S-129</w:t>
      </w:r>
      <w:r w:rsidRPr="00E63DEB">
        <w:rPr>
          <w:rFonts w:hint="eastAsia"/>
        </w:rPr>
        <w:t xml:space="preserve"> 1.0.0</w:t>
      </w:r>
      <w:r w:rsidRPr="00E63DEB">
        <w:t>.</w:t>
      </w:r>
    </w:p>
    <w:p w:rsidR="00182A36" w:rsidRDefault="00182A36" w:rsidP="00F9100C">
      <w:pPr>
        <w:spacing w:line="276" w:lineRule="auto"/>
        <w:ind w:left="-270" w:right="-334"/>
        <w:jc w:val="both"/>
      </w:pPr>
    </w:p>
    <w:p w:rsidR="00EE1E48" w:rsidRDefault="00EE1E48" w:rsidP="00F9100C">
      <w:pPr>
        <w:spacing w:line="276" w:lineRule="auto"/>
        <w:ind w:left="-270" w:right="-334"/>
        <w:jc w:val="both"/>
      </w:pPr>
      <w:r w:rsidRPr="00F9100C">
        <w:t>The aims of the Cross check of S-1xx Feature Catalogues are to:</w:t>
      </w:r>
    </w:p>
    <w:p w:rsidR="00182A36" w:rsidRDefault="00182A36" w:rsidP="00182A36">
      <w:pPr>
        <w:pStyle w:val="a5"/>
        <w:numPr>
          <w:ilvl w:val="0"/>
          <w:numId w:val="22"/>
        </w:numPr>
        <w:spacing w:line="400" w:lineRule="exact"/>
        <w:contextualSpacing w:val="0"/>
        <w:jc w:val="both"/>
        <w:rPr>
          <w:rFonts w:eastAsia="宋体"/>
        </w:rPr>
      </w:pPr>
      <w:r>
        <w:rPr>
          <w:rFonts w:eastAsia="宋体"/>
        </w:rPr>
        <w:t>Confirm that the Feature Catalogue contents are consistent with the corresponding DCEG document</w:t>
      </w:r>
      <w:r>
        <w:rPr>
          <w:rFonts w:eastAsia="宋体" w:hint="eastAsia"/>
        </w:rPr>
        <w:t>.</w:t>
      </w:r>
    </w:p>
    <w:p w:rsidR="00182A36" w:rsidRDefault="00182A36" w:rsidP="00182A36">
      <w:pPr>
        <w:pStyle w:val="a5"/>
        <w:numPr>
          <w:ilvl w:val="0"/>
          <w:numId w:val="22"/>
        </w:numPr>
        <w:spacing w:line="400" w:lineRule="exact"/>
        <w:contextualSpacing w:val="0"/>
        <w:jc w:val="both"/>
        <w:rPr>
          <w:rFonts w:eastAsia="宋体"/>
        </w:rPr>
      </w:pPr>
      <w:r>
        <w:rPr>
          <w:rFonts w:eastAsia="宋体" w:hint="eastAsia"/>
        </w:rPr>
        <w:t>I</w:t>
      </w:r>
      <w:r>
        <w:rPr>
          <w:rFonts w:eastAsia="宋体"/>
        </w:rPr>
        <w:t>dentify any areas where the S-101 Feature Catalogue is not consistent with other S-1</w:t>
      </w:r>
      <w:r>
        <w:rPr>
          <w:rFonts w:eastAsia="宋体" w:hint="eastAsia"/>
        </w:rPr>
        <w:t>x</w:t>
      </w:r>
      <w:r>
        <w:rPr>
          <w:rFonts w:eastAsia="宋体"/>
        </w:rPr>
        <w:t>x product specifications</w:t>
      </w:r>
    </w:p>
    <w:p w:rsidR="00182A36" w:rsidRDefault="00182A36" w:rsidP="00182A36">
      <w:pPr>
        <w:pStyle w:val="a5"/>
        <w:numPr>
          <w:ilvl w:val="0"/>
          <w:numId w:val="22"/>
        </w:numPr>
        <w:spacing w:line="400" w:lineRule="exact"/>
        <w:contextualSpacing w:val="0"/>
        <w:jc w:val="both"/>
        <w:rPr>
          <w:rFonts w:eastAsia="宋体"/>
        </w:rPr>
      </w:pPr>
      <w:r>
        <w:rPr>
          <w:rFonts w:eastAsia="宋体"/>
        </w:rPr>
        <w:t>Confirm</w:t>
      </w:r>
      <w:r>
        <w:rPr>
          <w:rFonts w:eastAsia="宋体" w:hint="eastAsia"/>
        </w:rPr>
        <w:t xml:space="preserve"> that the items present in the feature catalogue are consistent with the GI registry contents.</w:t>
      </w:r>
    </w:p>
    <w:p w:rsidR="00182A36" w:rsidRDefault="00182A36" w:rsidP="00182A36">
      <w:pPr>
        <w:pStyle w:val="a5"/>
        <w:numPr>
          <w:ilvl w:val="0"/>
          <w:numId w:val="22"/>
        </w:numPr>
        <w:spacing w:line="400" w:lineRule="exact"/>
        <w:contextualSpacing w:val="0"/>
        <w:jc w:val="both"/>
        <w:rPr>
          <w:rFonts w:eastAsia="宋体"/>
        </w:rPr>
      </w:pPr>
      <w:r>
        <w:rPr>
          <w:rFonts w:eastAsia="宋体"/>
        </w:rPr>
        <w:t>Confirm that the Feature Catalogue structure and content conforms to the S-100 standard.</w:t>
      </w:r>
    </w:p>
    <w:p w:rsidR="00182A36" w:rsidRDefault="00182A36" w:rsidP="00F9100C">
      <w:pPr>
        <w:spacing w:line="276" w:lineRule="auto"/>
        <w:ind w:left="-270" w:right="-334"/>
        <w:jc w:val="both"/>
      </w:pPr>
    </w:p>
    <w:p w:rsidR="00182A36" w:rsidRPr="00182A36" w:rsidRDefault="00182A36" w:rsidP="00182A36">
      <w:pPr>
        <w:spacing w:line="276" w:lineRule="auto"/>
        <w:ind w:left="-270" w:right="-334"/>
        <w:jc w:val="both"/>
        <w:rPr>
          <w:bCs/>
        </w:rPr>
      </w:pPr>
      <w:r w:rsidRPr="00182A36">
        <w:rPr>
          <w:b/>
          <w:bCs/>
        </w:rPr>
        <w:t>[Decision 18/06] DQWG</w:t>
      </w:r>
      <w:r w:rsidRPr="00182A36">
        <w:rPr>
          <w:rFonts w:hint="eastAsia"/>
          <w:bCs/>
        </w:rPr>
        <w:t xml:space="preserve"> </w:t>
      </w:r>
      <w:r w:rsidRPr="00182A36">
        <w:rPr>
          <w:bCs/>
        </w:rPr>
        <w:t>endorsed</w:t>
      </w:r>
      <w:r w:rsidRPr="00182A36">
        <w:rPr>
          <w:rFonts w:hint="eastAsia"/>
          <w:bCs/>
        </w:rPr>
        <w:t xml:space="preserve"> </w:t>
      </w:r>
      <w:r w:rsidRPr="00182A36">
        <w:rPr>
          <w:bCs/>
        </w:rPr>
        <w:t xml:space="preserve">the Report on the Review of S-1xx Feature Catalogues but recommended to reference carefully the versions that were reviewed. </w:t>
      </w:r>
    </w:p>
    <w:p w:rsidR="00182A36" w:rsidRPr="00182A36" w:rsidRDefault="00182A36" w:rsidP="00182A36">
      <w:pPr>
        <w:spacing w:line="276" w:lineRule="auto"/>
        <w:ind w:left="-270" w:right="-334"/>
        <w:jc w:val="both"/>
        <w:rPr>
          <w:bCs/>
        </w:rPr>
      </w:pPr>
    </w:p>
    <w:p w:rsidR="00182A36" w:rsidRPr="00182A36" w:rsidRDefault="00182A36" w:rsidP="00182A36">
      <w:pPr>
        <w:spacing w:line="276" w:lineRule="auto"/>
        <w:ind w:left="-270" w:right="-334"/>
        <w:jc w:val="both"/>
        <w:rPr>
          <w:bCs/>
        </w:rPr>
      </w:pPr>
      <w:r w:rsidRPr="00182A36">
        <w:rPr>
          <w:b/>
          <w:bCs/>
        </w:rPr>
        <w:lastRenderedPageBreak/>
        <w:t>[Action 18/0</w:t>
      </w:r>
      <w:r w:rsidRPr="00182A36">
        <w:rPr>
          <w:rFonts w:hint="eastAsia"/>
          <w:b/>
          <w:bCs/>
        </w:rPr>
        <w:t>9</w:t>
      </w:r>
      <w:r w:rsidRPr="00182A36">
        <w:rPr>
          <w:b/>
          <w:bCs/>
        </w:rPr>
        <w:t>] Chair</w:t>
      </w:r>
      <w:r w:rsidRPr="00182A36">
        <w:rPr>
          <w:bCs/>
        </w:rPr>
        <w:t xml:space="preserve"> to</w:t>
      </w:r>
      <w:r w:rsidRPr="00182A36">
        <w:rPr>
          <w:rFonts w:hint="eastAsia"/>
          <w:bCs/>
        </w:rPr>
        <w:t xml:space="preserve"> </w:t>
      </w:r>
      <w:r w:rsidRPr="00182A36">
        <w:rPr>
          <w:bCs/>
        </w:rPr>
        <w:t>feedback the review results and recommendations to S-1xx developers respectively. Members of S-1xx PTs to be invited to participate in the next review before submission of Ed. 2.0.0 in any case.</w:t>
      </w:r>
    </w:p>
    <w:p w:rsidR="00182A36" w:rsidRPr="00182A36" w:rsidRDefault="00182A36" w:rsidP="00182A36">
      <w:pPr>
        <w:spacing w:line="276" w:lineRule="auto"/>
        <w:ind w:left="-270" w:right="-334"/>
        <w:jc w:val="both"/>
        <w:rPr>
          <w:bCs/>
        </w:rPr>
      </w:pPr>
    </w:p>
    <w:p w:rsidR="00EE1E48" w:rsidRDefault="00182A36" w:rsidP="00182A36">
      <w:pPr>
        <w:spacing w:line="276" w:lineRule="auto"/>
        <w:ind w:left="-270" w:right="-334"/>
        <w:jc w:val="both"/>
        <w:rPr>
          <w:bCs/>
        </w:rPr>
      </w:pPr>
      <w:r w:rsidRPr="00182A36">
        <w:rPr>
          <w:b/>
          <w:bCs/>
        </w:rPr>
        <w:t>[Action 18/</w:t>
      </w:r>
      <w:r w:rsidRPr="00182A36">
        <w:rPr>
          <w:rFonts w:hint="eastAsia"/>
          <w:b/>
          <w:bCs/>
        </w:rPr>
        <w:t>10</w:t>
      </w:r>
      <w:r w:rsidRPr="00182A36">
        <w:rPr>
          <w:b/>
          <w:bCs/>
        </w:rPr>
        <w:t>] DQWG</w:t>
      </w:r>
      <w:r w:rsidRPr="00182A36">
        <w:rPr>
          <w:bCs/>
        </w:rPr>
        <w:t xml:space="preserve"> agreed to</w:t>
      </w:r>
      <w:r w:rsidRPr="00182A36">
        <w:rPr>
          <w:rFonts w:hint="eastAsia"/>
          <w:bCs/>
        </w:rPr>
        <w:t xml:space="preserve"> </w:t>
      </w:r>
      <w:r w:rsidRPr="00182A36">
        <w:rPr>
          <w:bCs/>
        </w:rPr>
        <w:t>continue the cross check of other released S-1xx FCs.</w:t>
      </w:r>
      <w:r w:rsidR="007F7233">
        <w:rPr>
          <w:bCs/>
        </w:rPr>
        <w:t xml:space="preserve"> </w:t>
      </w:r>
      <w:r w:rsidRPr="00182A36">
        <w:rPr>
          <w:bCs/>
        </w:rPr>
        <w:t xml:space="preserve">Members are invited to join the </w:t>
      </w:r>
      <w:proofErr w:type="spellStart"/>
      <w:r w:rsidRPr="00182A36">
        <w:rPr>
          <w:bCs/>
        </w:rPr>
        <w:t>subWG</w:t>
      </w:r>
      <w:proofErr w:type="spellEnd"/>
      <w:r w:rsidRPr="00182A36">
        <w:rPr>
          <w:bCs/>
        </w:rPr>
        <w:t xml:space="preserve"> (Chair, US, FR</w:t>
      </w:r>
      <w:r w:rsidRPr="00182A36">
        <w:rPr>
          <w:rFonts w:hint="eastAsia"/>
          <w:bCs/>
        </w:rPr>
        <w:t>,</w:t>
      </w:r>
      <w:r w:rsidRPr="00182A36">
        <w:rPr>
          <w:bCs/>
        </w:rPr>
        <w:t xml:space="preserve"> </w:t>
      </w:r>
      <w:proofErr w:type="spellStart"/>
      <w:r w:rsidRPr="00182A36">
        <w:rPr>
          <w:bCs/>
        </w:rPr>
        <w:t>SevenCs</w:t>
      </w:r>
      <w:proofErr w:type="spellEnd"/>
      <w:r w:rsidRPr="00182A36">
        <w:rPr>
          <w:bCs/>
        </w:rPr>
        <w:t>).</w:t>
      </w:r>
    </w:p>
    <w:p w:rsidR="00667839" w:rsidRPr="00182A36" w:rsidRDefault="00667839" w:rsidP="00182A36">
      <w:pPr>
        <w:spacing w:line="276" w:lineRule="auto"/>
        <w:ind w:left="-270" w:right="-334"/>
        <w:jc w:val="both"/>
        <w:rPr>
          <w:bCs/>
        </w:rPr>
      </w:pPr>
    </w:p>
    <w:p w:rsidR="00182A36" w:rsidRPr="00F9100C" w:rsidRDefault="00182A36" w:rsidP="00182A36">
      <w:pPr>
        <w:spacing w:line="276" w:lineRule="auto"/>
        <w:ind w:left="-270" w:right="-334"/>
        <w:jc w:val="both"/>
        <w:rPr>
          <w:b/>
          <w:bCs/>
          <w:lang w:eastAsia="zh-CN"/>
        </w:rPr>
      </w:pPr>
      <w:r w:rsidRPr="00F9100C">
        <w:rPr>
          <w:b/>
          <w:bCs/>
          <w:lang w:eastAsia="zh-CN"/>
        </w:rPr>
        <w:t xml:space="preserve">5. </w:t>
      </w:r>
      <w:r w:rsidR="00AD67B8">
        <w:rPr>
          <w:b/>
          <w:bCs/>
          <w:lang w:eastAsia="zh-CN"/>
        </w:rPr>
        <w:t>2</w:t>
      </w:r>
      <w:r>
        <w:rPr>
          <w:b/>
          <w:bCs/>
          <w:lang w:eastAsia="zh-CN"/>
        </w:rPr>
        <w:t xml:space="preserve"> </w:t>
      </w:r>
      <w:r w:rsidR="00AD67B8" w:rsidRPr="00BC52D9">
        <w:rPr>
          <w:rFonts w:eastAsia="宋体"/>
          <w:b/>
        </w:rPr>
        <w:t xml:space="preserve">Report </w:t>
      </w:r>
      <w:r w:rsidR="00AD67B8" w:rsidRPr="00BC52D9">
        <w:rPr>
          <w:rFonts w:eastAsia="宋体" w:hint="eastAsia"/>
          <w:b/>
          <w:lang w:eastAsia="zh-CN"/>
        </w:rPr>
        <w:t>of</w:t>
      </w:r>
      <w:r w:rsidR="00AD67B8" w:rsidRPr="00BC52D9">
        <w:rPr>
          <w:rFonts w:eastAsia="宋体"/>
          <w:b/>
        </w:rPr>
        <w:t xml:space="preserve"> </w:t>
      </w:r>
      <w:r w:rsidR="00AD67B8" w:rsidRPr="00BC52D9">
        <w:rPr>
          <w:rFonts w:eastAsia="宋体" w:hint="eastAsia"/>
          <w:b/>
          <w:lang w:eastAsia="zh-CN"/>
        </w:rPr>
        <w:t>S</w:t>
      </w:r>
      <w:r w:rsidR="00AD67B8" w:rsidRPr="00BC52D9">
        <w:rPr>
          <w:rFonts w:eastAsia="宋体"/>
          <w:b/>
        </w:rPr>
        <w:t>-10</w:t>
      </w:r>
      <w:r w:rsidR="00AD67B8" w:rsidRPr="00BC52D9">
        <w:rPr>
          <w:rFonts w:eastAsia="宋体" w:hint="eastAsia"/>
          <w:b/>
          <w:lang w:eastAsia="zh-CN"/>
        </w:rPr>
        <w:t>1 Project Team</w:t>
      </w:r>
    </w:p>
    <w:p w:rsidR="00EE1E48" w:rsidRPr="000100AF" w:rsidRDefault="00591EAF" w:rsidP="004E164F">
      <w:pPr>
        <w:ind w:left="-270" w:right="-334"/>
      </w:pPr>
      <w:r w:rsidRPr="00644EE9">
        <w:t xml:space="preserve">Mr. </w:t>
      </w:r>
      <w:r w:rsidRPr="000100AF">
        <w:rPr>
          <w:rFonts w:hint="eastAsia"/>
        </w:rPr>
        <w:t>Thomas Richardson</w:t>
      </w:r>
      <w:r w:rsidRPr="000100AF">
        <w:t xml:space="preserve"> (The S-101PT Chair) presented a report on the work of </w:t>
      </w:r>
      <w:r w:rsidRPr="000100AF">
        <w:rPr>
          <w:rFonts w:hint="eastAsia"/>
        </w:rPr>
        <w:t>S</w:t>
      </w:r>
      <w:r w:rsidRPr="000100AF">
        <w:t>-10</w:t>
      </w:r>
      <w:r w:rsidRPr="000100AF">
        <w:rPr>
          <w:rFonts w:hint="eastAsia"/>
        </w:rPr>
        <w:t>1 Project Team</w:t>
      </w:r>
      <w:r w:rsidRPr="000100AF">
        <w:t xml:space="preserve"> including the timeline of S-101 2.0.0, progress on changes to data quality model and portrayal, S-101 validation checks etc.</w:t>
      </w:r>
    </w:p>
    <w:p w:rsidR="00EE1E48" w:rsidRDefault="00EE1E48" w:rsidP="004E164F">
      <w:pPr>
        <w:ind w:left="-270" w:right="-334"/>
        <w:rPr>
          <w:highlight w:val="yellow"/>
        </w:rPr>
      </w:pPr>
    </w:p>
    <w:p w:rsidR="00AD67B8" w:rsidRDefault="00AD67B8" w:rsidP="00AD67B8">
      <w:pPr>
        <w:ind w:left="-270" w:right="-334"/>
        <w:rPr>
          <w:rFonts w:ascii="Times New Roman" w:eastAsia="宋体" w:hAnsi="Times New Roman" w:cs="Times New Roman"/>
          <w:color w:val="000000" w:themeColor="text1"/>
          <w:lang w:val="en-AU" w:eastAsia="zh-CN"/>
        </w:rPr>
      </w:pPr>
      <w:r w:rsidRPr="00832C60">
        <w:rPr>
          <w:rFonts w:ascii="Times New Roman" w:eastAsia="Times New Roman" w:hAnsi="Times New Roman" w:cs="Times New Roman"/>
          <w:b/>
          <w:color w:val="000000" w:themeColor="text1"/>
        </w:rPr>
        <w:t>DQWG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32C60">
        <w:rPr>
          <w:rFonts w:ascii="Times New Roman" w:eastAsia="宋体" w:hAnsi="Times New Roman" w:cs="Times New Roman"/>
          <w:b/>
          <w:color w:val="000000" w:themeColor="text1"/>
          <w:lang w:val="en-AU" w:eastAsia="zh-CN"/>
        </w:rPr>
        <w:t xml:space="preserve">note </w:t>
      </w:r>
      <w:r w:rsidRPr="00832C60">
        <w:rPr>
          <w:rFonts w:ascii="Times New Roman" w:eastAsia="宋体" w:hAnsi="Times New Roman" w:cs="Times New Roman"/>
          <w:color w:val="000000" w:themeColor="text1"/>
          <w:lang w:val="en-AU" w:eastAsia="zh-CN"/>
        </w:rPr>
        <w:t>the report of S-101PT</w:t>
      </w:r>
      <w:r w:rsidRPr="00832C60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, and expressed </w:t>
      </w:r>
      <w:r>
        <w:rPr>
          <w:rFonts w:ascii="Times New Roman" w:eastAsia="宋体" w:hAnsi="Times New Roman" w:cs="Times New Roman"/>
          <w:color w:val="000000" w:themeColor="text1"/>
          <w:lang w:eastAsia="zh-CN"/>
        </w:rPr>
        <w:t>its</w:t>
      </w:r>
      <w:r>
        <w:rPr>
          <w:rFonts w:ascii="Times New Roman" w:eastAsia="宋体" w:hAnsi="Times New Roman" w:cs="Times New Roman" w:hint="eastAsia"/>
          <w:color w:val="000000" w:themeColor="text1"/>
          <w:lang w:eastAsia="zh-CN"/>
        </w:rPr>
        <w:t xml:space="preserve"> </w:t>
      </w:r>
      <w:r w:rsidRPr="00832C60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gratitude to </w:t>
      </w:r>
      <w:r w:rsidR="00591EAF" w:rsidRPr="00644EE9">
        <w:t xml:space="preserve">Mr. </w:t>
      </w:r>
      <w:r w:rsidRPr="00D66253">
        <w:rPr>
          <w:rFonts w:ascii="Times New Roman" w:eastAsia="宋体" w:hAnsi="Times New Roman" w:cs="Times New Roman" w:hint="eastAsia"/>
          <w:color w:val="000000" w:themeColor="text1"/>
          <w:lang w:val="en-AU" w:eastAsia="zh-CN"/>
        </w:rPr>
        <w:t>Thomas Richardson</w:t>
      </w:r>
      <w:r w:rsidRPr="00832C60">
        <w:rPr>
          <w:rFonts w:ascii="Times New Roman" w:eastAsia="宋体" w:hAnsi="Times New Roman" w:cs="Times New Roman"/>
          <w:color w:val="000000" w:themeColor="text1"/>
          <w:lang w:val="en-AU" w:eastAsia="zh-CN"/>
        </w:rPr>
        <w:t>.</w:t>
      </w:r>
    </w:p>
    <w:p w:rsidR="005129B2" w:rsidRDefault="005129B2" w:rsidP="00AD67B8">
      <w:pPr>
        <w:ind w:left="-270" w:right="-334"/>
        <w:rPr>
          <w:i/>
          <w:highlight w:val="yellow"/>
        </w:rPr>
      </w:pPr>
    </w:p>
    <w:p w:rsidR="005129B2" w:rsidRPr="005129B2" w:rsidRDefault="005129B2" w:rsidP="00AD67B8">
      <w:pPr>
        <w:ind w:left="-270" w:right="-334"/>
      </w:pPr>
      <w:r>
        <w:t xml:space="preserve">There are many topics </w:t>
      </w:r>
      <w:r w:rsidRPr="005129B2">
        <w:t>D</w:t>
      </w:r>
      <w:r>
        <w:t xml:space="preserve">iscussed during the meeting, for example, Impact of S-98 on the development of new edition of S-101, Volunteers from DQWG to join the development of S-101 validation checks, data quality impact of the conversion from S-57 to S-101. </w:t>
      </w:r>
    </w:p>
    <w:p w:rsidR="00AD67B8" w:rsidRPr="00591EAF" w:rsidRDefault="00AD67B8" w:rsidP="00AD67B8">
      <w:pPr>
        <w:widowControl/>
        <w:rPr>
          <w:rFonts w:ascii="Times New Roman" w:eastAsia="宋体" w:hAnsi="Times New Roman" w:cs="Times New Roman"/>
          <w:b/>
          <w:color w:val="000000" w:themeColor="text1"/>
          <w:lang w:eastAsia="zh-CN"/>
        </w:rPr>
      </w:pPr>
    </w:p>
    <w:p w:rsidR="001D4191" w:rsidRPr="00857C62" w:rsidRDefault="00AD67B8" w:rsidP="00AD67B8">
      <w:pPr>
        <w:ind w:left="-270" w:right="-334"/>
        <w:rPr>
          <w:highlight w:val="yellow"/>
          <w:u w:color="000000"/>
          <w:bdr w:val="nil"/>
        </w:rPr>
      </w:pPr>
      <w:r w:rsidRPr="00832C60">
        <w:rPr>
          <w:rFonts w:ascii="Times New Roman" w:eastAsia="Times New Roman" w:hAnsi="Times New Roman" w:cs="Times New Roman"/>
          <w:b/>
          <w:color w:val="000000" w:themeColor="text1"/>
        </w:rPr>
        <w:t xml:space="preserve">[Action </w:t>
      </w:r>
      <w:r w:rsidRPr="00832C60">
        <w:rPr>
          <w:rFonts w:ascii="Times New Roman" w:eastAsia="宋体" w:hAnsi="Times New Roman" w:cs="Times New Roman"/>
          <w:b/>
          <w:color w:val="000000" w:themeColor="text1"/>
          <w:lang w:eastAsia="zh-CN"/>
        </w:rPr>
        <w:t>18</w:t>
      </w:r>
      <w:r w:rsidRPr="00832C60">
        <w:rPr>
          <w:rFonts w:ascii="Times New Roman" w:eastAsia="Times New Roman" w:hAnsi="Times New Roman" w:cs="Times New Roman"/>
          <w:b/>
          <w:color w:val="000000" w:themeColor="text1"/>
        </w:rPr>
        <w:t>/</w:t>
      </w:r>
      <w:r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>11</w:t>
      </w:r>
      <w:r w:rsidRPr="00832C60">
        <w:rPr>
          <w:rFonts w:ascii="Times New Roman" w:eastAsia="Times New Roman" w:hAnsi="Times New Roman" w:cs="Times New Roman"/>
          <w:b/>
          <w:color w:val="000000" w:themeColor="text1"/>
        </w:rPr>
        <w:t>]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E5019">
        <w:rPr>
          <w:rFonts w:ascii="Times New Roman" w:eastAsia="宋体" w:hAnsi="Times New Roman" w:cs="Times New Roman"/>
          <w:b/>
          <w:color w:val="000000" w:themeColor="text1"/>
          <w:lang w:eastAsia="zh-CN"/>
        </w:rPr>
        <w:t>RENCs</w:t>
      </w:r>
      <w:r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 to consider providing stats on the progress of the encoding</w:t>
      </w:r>
      <w:r>
        <w:rPr>
          <w:rFonts w:ascii="Times New Roman" w:eastAsia="宋体" w:hAnsi="Times New Roman" w:cs="Times New Roman" w:hint="eastAsia"/>
          <w:color w:val="000000" w:themeColor="text1"/>
          <w:lang w:eastAsia="zh-CN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lang w:eastAsia="zh-CN"/>
        </w:rPr>
        <w:t>of POSACC/ SOUACC to the DQWG Chair prior to HSSC16 (Action HSSC14/59 refers) for an assessment of S-57 readiness.</w:t>
      </w:r>
    </w:p>
    <w:p w:rsidR="00F13BBE" w:rsidRPr="00857C62" w:rsidRDefault="00F13BBE" w:rsidP="004E164F">
      <w:pPr>
        <w:pStyle w:val="aa"/>
        <w:spacing w:before="0" w:beforeAutospacing="0" w:after="0" w:afterAutospacing="0"/>
        <w:ind w:left="-270" w:right="-334"/>
        <w:rPr>
          <w:rFonts w:asciiTheme="minorHAnsi" w:eastAsiaTheme="minorHAnsi" w:hAnsiTheme="minorHAnsi" w:cstheme="minorBidi"/>
          <w:sz w:val="22"/>
          <w:szCs w:val="22"/>
          <w:highlight w:val="yellow"/>
          <w:u w:color="000000"/>
          <w:bdr w:val="nil"/>
        </w:rPr>
      </w:pPr>
    </w:p>
    <w:p w:rsidR="00F13BBE" w:rsidRPr="00591EAF" w:rsidRDefault="00AD67B8" w:rsidP="004E164F">
      <w:pPr>
        <w:ind w:left="-270" w:right="-334"/>
        <w:rPr>
          <w:b/>
          <w:u w:color="000000"/>
          <w:bdr w:val="nil"/>
        </w:rPr>
      </w:pPr>
      <w:r w:rsidRPr="00825FDD">
        <w:rPr>
          <w:b/>
          <w:u w:color="000000"/>
          <w:bdr w:val="nil"/>
        </w:rPr>
        <w:t xml:space="preserve">5.3 </w:t>
      </w:r>
      <w:r w:rsidR="00C11820" w:rsidRPr="00825FDD">
        <w:rPr>
          <w:b/>
          <w:u w:color="000000"/>
          <w:bdr w:val="nil"/>
        </w:rPr>
        <w:t>Guidance from Survey to CATZOC</w:t>
      </w:r>
    </w:p>
    <w:p w:rsidR="00C11820" w:rsidRDefault="00C11820" w:rsidP="004E164F">
      <w:pPr>
        <w:ind w:left="-270" w:right="-334"/>
        <w:rPr>
          <w:highlight w:val="yellow"/>
          <w:u w:color="000000"/>
          <w:bdr w:val="nil"/>
        </w:rPr>
      </w:pPr>
    </w:p>
    <w:p w:rsidR="007E5F8D" w:rsidRDefault="00825FDD" w:rsidP="00825FDD">
      <w:pPr>
        <w:ind w:left="-270" w:right="-334"/>
      </w:pPr>
      <w:r w:rsidRPr="00B83E21">
        <w:t xml:space="preserve">Chair reported that </w:t>
      </w:r>
      <w:r>
        <w:t>t</w:t>
      </w:r>
      <w:r w:rsidR="007E5F8D" w:rsidRPr="00825FDD">
        <w:t>he</w:t>
      </w:r>
      <w:r w:rsidR="00DA66ED">
        <w:t xml:space="preserve"> draft</w:t>
      </w:r>
      <w:r>
        <w:t xml:space="preserve"> </w:t>
      </w:r>
      <w:r w:rsidR="007E5F8D" w:rsidRPr="00825FDD">
        <w:t xml:space="preserve">Guidelines and recommendations for Hydrographic Offices for the allocation of CATZOC </w:t>
      </w:r>
      <w:r>
        <w:t>has been</w:t>
      </w:r>
      <w:r w:rsidR="007E5F8D" w:rsidRPr="00825FDD">
        <w:t xml:space="preserve"> </w:t>
      </w:r>
      <w:r w:rsidR="007E5F8D" w:rsidRPr="00825FDD">
        <w:rPr>
          <w:rFonts w:hint="eastAsia"/>
        </w:rPr>
        <w:t>develop</w:t>
      </w:r>
      <w:r w:rsidR="007E5F8D" w:rsidRPr="00825FDD">
        <w:t xml:space="preserve">ed by </w:t>
      </w:r>
      <w:r w:rsidRPr="00C11820">
        <w:rPr>
          <w:u w:color="000000"/>
          <w:bdr w:val="nil"/>
        </w:rPr>
        <w:t>the CATZOC</w:t>
      </w:r>
      <w:r>
        <w:rPr>
          <w:u w:color="000000"/>
          <w:bdr w:val="nil"/>
        </w:rPr>
        <w:t xml:space="preserve"> </w:t>
      </w:r>
      <w:proofErr w:type="spellStart"/>
      <w:r w:rsidRPr="00C11820">
        <w:rPr>
          <w:u w:color="000000"/>
          <w:bdr w:val="nil"/>
        </w:rPr>
        <w:t>subWG</w:t>
      </w:r>
      <w:proofErr w:type="spellEnd"/>
      <w:r w:rsidR="007E5F8D" w:rsidRPr="00825FDD">
        <w:t xml:space="preserve"> and then reviewed by HSWG. </w:t>
      </w:r>
    </w:p>
    <w:p w:rsidR="009343B6" w:rsidRDefault="009343B6" w:rsidP="00825FDD">
      <w:pPr>
        <w:ind w:left="-270" w:right="-334"/>
      </w:pPr>
    </w:p>
    <w:p w:rsidR="009343B6" w:rsidRPr="00825FDD" w:rsidRDefault="009343B6" w:rsidP="00825FDD">
      <w:pPr>
        <w:ind w:left="-270" w:right="-334"/>
      </w:pPr>
      <w:r w:rsidRPr="00A647A4">
        <w:rPr>
          <w:spacing w:val="-2"/>
          <w:lang w:eastAsia="zh-CN"/>
        </w:rPr>
        <w:t xml:space="preserve">Mr. </w:t>
      </w:r>
      <w:r w:rsidRPr="00A647A4">
        <w:rPr>
          <w:spacing w:val="-2"/>
        </w:rPr>
        <w:t xml:space="preserve">Yves </w:t>
      </w:r>
      <w:proofErr w:type="spellStart"/>
      <w:r w:rsidRPr="00A647A4">
        <w:rPr>
          <w:spacing w:val="-2"/>
        </w:rPr>
        <w:t>Guillam</w:t>
      </w:r>
      <w:proofErr w:type="spellEnd"/>
      <w:r w:rsidRPr="00A647A4">
        <w:rPr>
          <w:spacing w:val="-2"/>
        </w:rPr>
        <w:t xml:space="preserve"> (IHO Secretariat)</w:t>
      </w:r>
      <w:r>
        <w:rPr>
          <w:spacing w:val="-2"/>
        </w:rPr>
        <w:t xml:space="preserve"> </w:t>
      </w:r>
      <w:r>
        <w:rPr>
          <w:spacing w:val="-2"/>
        </w:rPr>
        <w:t>provided a brief background of this work item</w:t>
      </w:r>
      <w:r w:rsidR="00EB3C73">
        <w:rPr>
          <w:spacing w:val="-2"/>
        </w:rPr>
        <w:t>,</w:t>
      </w:r>
      <w:r>
        <w:rPr>
          <w:spacing w:val="-2"/>
        </w:rPr>
        <w:t xml:space="preserve"> and </w:t>
      </w:r>
      <w:r>
        <w:rPr>
          <w:spacing w:val="-2"/>
        </w:rPr>
        <w:t>commented that</w:t>
      </w:r>
      <w:r>
        <w:rPr>
          <w:spacing w:val="-2"/>
        </w:rPr>
        <w:t xml:space="preserve"> the draft could</w:t>
      </w:r>
      <w:r w:rsidR="00EB3C73">
        <w:rPr>
          <w:spacing w:val="-2"/>
        </w:rPr>
        <w:t xml:space="preserve"> be submitted to HSSC for approval as the first edition. He also mentioned that the allocation of CSB data should be considered in the development of this paper.</w:t>
      </w:r>
    </w:p>
    <w:p w:rsidR="00A234FE" w:rsidRDefault="00A234FE" w:rsidP="00A234FE">
      <w:pPr>
        <w:ind w:left="-270" w:right="-334"/>
      </w:pPr>
    </w:p>
    <w:p w:rsidR="00A234FE" w:rsidRDefault="00A234FE" w:rsidP="00A234FE">
      <w:pPr>
        <w:ind w:left="-270" w:right="-334"/>
      </w:pPr>
      <w:r w:rsidRPr="00A234FE">
        <w:rPr>
          <w:b/>
        </w:rPr>
        <w:t>[Decision 18/07] DQWG</w:t>
      </w:r>
      <w:r>
        <w:t xml:space="preserve"> endorsed the Guidelines and recommendations for Hydrographic Offices for the allocation of CATZOC</w:t>
      </w:r>
      <w:r w:rsidR="00825FDD">
        <w:t xml:space="preserve"> </w:t>
      </w:r>
      <w:r w:rsidR="00825FDD" w:rsidRPr="00825FDD">
        <w:t>Edition1.0.0</w:t>
      </w:r>
      <w:r>
        <w:t>.</w:t>
      </w:r>
    </w:p>
    <w:p w:rsidR="00A234FE" w:rsidRDefault="00A234FE" w:rsidP="00A234FE">
      <w:pPr>
        <w:ind w:left="-270" w:right="-334"/>
      </w:pPr>
    </w:p>
    <w:p w:rsidR="00A234FE" w:rsidRDefault="00A234FE" w:rsidP="00A234FE">
      <w:pPr>
        <w:ind w:left="-270" w:right="-334"/>
      </w:pPr>
      <w:r w:rsidRPr="00A234FE">
        <w:rPr>
          <w:b/>
        </w:rPr>
        <w:t>[Action 18/12] Chair</w:t>
      </w:r>
      <w:r>
        <w:t xml:space="preserve"> to submit the Document Edition1.0.0 of a new Publication S-68</w:t>
      </w:r>
      <w:r w:rsidR="000100AF">
        <w:t xml:space="preserve"> </w:t>
      </w:r>
      <w:r>
        <w:t>to HSSC 15 for approval (by 15 April), including reservations and add a short paragraph on the cartographic aspects in the foreword.SE to draft the short paragraph and provide it to the Chair.</w:t>
      </w:r>
    </w:p>
    <w:p w:rsidR="00A234FE" w:rsidRDefault="00A234FE" w:rsidP="00A234FE">
      <w:pPr>
        <w:ind w:left="-270" w:right="-334"/>
      </w:pPr>
    </w:p>
    <w:p w:rsidR="001B7E55" w:rsidRPr="00857C62" w:rsidRDefault="00A234FE" w:rsidP="00A234FE">
      <w:pPr>
        <w:ind w:left="-270" w:right="-334"/>
        <w:rPr>
          <w:highlight w:val="yellow"/>
        </w:rPr>
      </w:pPr>
      <w:r w:rsidRPr="00A234FE">
        <w:rPr>
          <w:b/>
        </w:rPr>
        <w:t>[Action 18/13] Chair</w:t>
      </w:r>
      <w:r>
        <w:t xml:space="preserve"> to recommend to HSSC15 the continuation of this task and </w:t>
      </w:r>
      <w:proofErr w:type="spellStart"/>
      <w:r>
        <w:t>subWG</w:t>
      </w:r>
      <w:proofErr w:type="spellEnd"/>
      <w:r>
        <w:t xml:space="preserve"> to continue the work and update the document.</w:t>
      </w:r>
    </w:p>
    <w:p w:rsidR="001B7E55" w:rsidRPr="00857C62" w:rsidRDefault="001B7E55" w:rsidP="004E164F">
      <w:pPr>
        <w:ind w:left="-270" w:right="-334"/>
        <w:rPr>
          <w:highlight w:val="yellow"/>
        </w:rPr>
      </w:pPr>
    </w:p>
    <w:p w:rsidR="001B7E55" w:rsidRPr="00A234FE" w:rsidRDefault="001B7E55" w:rsidP="004E164F">
      <w:pPr>
        <w:ind w:left="-270" w:right="-334"/>
        <w:rPr>
          <w:b/>
          <w:u w:color="000000"/>
          <w:bdr w:val="nil"/>
        </w:rPr>
      </w:pPr>
      <w:r w:rsidRPr="00A234FE">
        <w:rPr>
          <w:b/>
          <w:u w:color="000000"/>
          <w:bdr w:val="nil"/>
        </w:rPr>
        <w:t>5.4</w:t>
      </w:r>
      <w:r w:rsidR="00A234FE" w:rsidRPr="00A234FE">
        <w:rPr>
          <w:b/>
          <w:u w:color="000000"/>
          <w:bdr w:val="nil"/>
        </w:rPr>
        <w:t xml:space="preserve"> Report </w:t>
      </w:r>
      <w:r w:rsidR="00A234FE" w:rsidRPr="00A234FE">
        <w:rPr>
          <w:rFonts w:hint="eastAsia"/>
          <w:b/>
          <w:u w:color="000000"/>
          <w:bdr w:val="nil"/>
        </w:rPr>
        <w:t>from</w:t>
      </w:r>
      <w:r w:rsidR="00A234FE" w:rsidRPr="00A234FE">
        <w:rPr>
          <w:b/>
          <w:u w:color="000000"/>
          <w:bdr w:val="nil"/>
        </w:rPr>
        <w:t xml:space="preserve"> HSWG</w:t>
      </w:r>
    </w:p>
    <w:p w:rsidR="00157F6A" w:rsidRPr="00857C62" w:rsidRDefault="00157F6A" w:rsidP="004E164F">
      <w:pPr>
        <w:ind w:left="-270" w:right="-334"/>
        <w:rPr>
          <w:b/>
          <w:highlight w:val="yellow"/>
        </w:rPr>
      </w:pPr>
    </w:p>
    <w:p w:rsidR="00FC04D7" w:rsidRPr="00727250" w:rsidRDefault="00A761C0" w:rsidP="004E164F">
      <w:pPr>
        <w:ind w:left="-270" w:right="-334"/>
        <w:rPr>
          <w:spacing w:val="-2"/>
          <w:lang w:eastAsia="zh-CN"/>
        </w:rPr>
      </w:pPr>
      <w:r w:rsidRPr="00727250">
        <w:rPr>
          <w:rFonts w:hint="eastAsia"/>
          <w:spacing w:val="-2"/>
          <w:lang w:eastAsia="zh-CN"/>
        </w:rPr>
        <w:t>HSWG Chair Team</w:t>
      </w:r>
      <w:r w:rsidRPr="00727250">
        <w:rPr>
          <w:spacing w:val="-2"/>
          <w:lang w:eastAsia="zh-CN"/>
        </w:rPr>
        <w:t xml:space="preserve"> (</w:t>
      </w:r>
      <w:r w:rsidR="009343B6" w:rsidRPr="00727250">
        <w:rPr>
          <w:spacing w:val="-2"/>
          <w:lang w:eastAsia="zh-CN"/>
        </w:rPr>
        <w:t xml:space="preserve">Mr. </w:t>
      </w:r>
      <w:r w:rsidRPr="00727250">
        <w:rPr>
          <w:spacing w:val="-2"/>
          <w:lang w:eastAsia="zh-CN"/>
        </w:rPr>
        <w:t>David PARKER,</w:t>
      </w:r>
      <w:r w:rsidR="009343B6" w:rsidRPr="00727250">
        <w:rPr>
          <w:spacing w:val="-2"/>
          <w:lang w:eastAsia="zh-CN"/>
        </w:rPr>
        <w:t xml:space="preserve"> Miss</w:t>
      </w:r>
      <w:r w:rsidRPr="00727250">
        <w:rPr>
          <w:spacing w:val="-2"/>
          <w:lang w:eastAsia="zh-CN"/>
        </w:rPr>
        <w:t xml:space="preserve"> Megan GREENAWAY and </w:t>
      </w:r>
      <w:r w:rsidR="009343B6" w:rsidRPr="00727250">
        <w:rPr>
          <w:spacing w:val="-2"/>
          <w:lang w:eastAsia="zh-CN"/>
        </w:rPr>
        <w:t xml:space="preserve">Mr. </w:t>
      </w:r>
      <w:r w:rsidRPr="00727250">
        <w:rPr>
          <w:spacing w:val="-2"/>
          <w:lang w:eastAsia="zh-CN"/>
        </w:rPr>
        <w:t xml:space="preserve">Carlos </w:t>
      </w:r>
      <w:proofErr w:type="spellStart"/>
      <w:r w:rsidRPr="00727250">
        <w:rPr>
          <w:spacing w:val="-2"/>
          <w:lang w:eastAsia="zh-CN"/>
        </w:rPr>
        <w:t>Videira</w:t>
      </w:r>
      <w:proofErr w:type="spellEnd"/>
      <w:r w:rsidRPr="00727250">
        <w:rPr>
          <w:spacing w:val="-2"/>
          <w:lang w:eastAsia="zh-CN"/>
        </w:rPr>
        <w:t xml:space="preserve"> MARQUES) reported the </w:t>
      </w:r>
      <w:r w:rsidR="009343B6" w:rsidRPr="00727250">
        <w:rPr>
          <w:spacing w:val="-2"/>
          <w:lang w:eastAsia="zh-CN"/>
        </w:rPr>
        <w:t xml:space="preserve">HSWG’s </w:t>
      </w:r>
      <w:r w:rsidRPr="00727250">
        <w:rPr>
          <w:spacing w:val="-2"/>
          <w:lang w:eastAsia="zh-CN"/>
        </w:rPr>
        <w:t>review results</w:t>
      </w:r>
      <w:r w:rsidR="00DA66ED" w:rsidRPr="00727250">
        <w:rPr>
          <w:spacing w:val="-2"/>
          <w:lang w:eastAsia="zh-CN"/>
        </w:rPr>
        <w:t xml:space="preserve"> of and</w:t>
      </w:r>
      <w:r w:rsidRPr="00727250">
        <w:rPr>
          <w:spacing w:val="-2"/>
          <w:lang w:eastAsia="zh-CN"/>
        </w:rPr>
        <w:t xml:space="preserve"> comments </w:t>
      </w:r>
      <w:r w:rsidR="00DA66ED" w:rsidRPr="00727250">
        <w:rPr>
          <w:spacing w:val="-2"/>
          <w:lang w:eastAsia="zh-CN"/>
        </w:rPr>
        <w:t>on the draft Guidelines and recommendations for Hydrographic Offices for the allocation of CATZOC</w:t>
      </w:r>
      <w:r w:rsidRPr="00727250">
        <w:rPr>
          <w:spacing w:val="-2"/>
          <w:lang w:eastAsia="zh-CN"/>
        </w:rPr>
        <w:t>.</w:t>
      </w:r>
    </w:p>
    <w:p w:rsidR="00DE6255" w:rsidRDefault="00DE6255" w:rsidP="004E164F">
      <w:pPr>
        <w:ind w:left="-270" w:right="-334"/>
        <w:rPr>
          <w:color w:val="000000" w:themeColor="text1"/>
          <w:highlight w:val="yellow"/>
        </w:rPr>
      </w:pPr>
    </w:p>
    <w:p w:rsidR="00A234FE" w:rsidRDefault="00A234FE" w:rsidP="004E164F">
      <w:pPr>
        <w:ind w:left="-270" w:right="-334"/>
        <w:rPr>
          <w:rFonts w:ascii="Times New Roman" w:eastAsia="宋体" w:hAnsi="Times New Roman" w:cs="Times New Roman"/>
          <w:color w:val="000000" w:themeColor="text1"/>
          <w:lang w:val="en-AU" w:eastAsia="zh-CN"/>
        </w:rPr>
      </w:pPr>
      <w:r w:rsidRPr="00832C60">
        <w:rPr>
          <w:rFonts w:ascii="Times New Roman" w:eastAsia="Times New Roman" w:hAnsi="Times New Roman" w:cs="Times New Roman"/>
          <w:b/>
          <w:color w:val="000000" w:themeColor="text1"/>
        </w:rPr>
        <w:t>DQWG</w:t>
      </w:r>
      <w:r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 xml:space="preserve"> </w:t>
      </w:r>
      <w:r w:rsidRPr="00832C60">
        <w:rPr>
          <w:rFonts w:ascii="Times New Roman" w:eastAsia="宋体" w:hAnsi="Times New Roman" w:cs="Times New Roman"/>
          <w:b/>
          <w:color w:val="000000" w:themeColor="text1"/>
          <w:lang w:val="en-AU" w:eastAsia="zh-CN"/>
        </w:rPr>
        <w:t>note</w:t>
      </w:r>
      <w:r>
        <w:rPr>
          <w:rFonts w:ascii="Times New Roman" w:eastAsia="宋体" w:hAnsi="Times New Roman" w:cs="Times New Roman"/>
          <w:b/>
          <w:color w:val="000000" w:themeColor="text1"/>
          <w:lang w:val="en-AU" w:eastAsia="zh-CN"/>
        </w:rPr>
        <w:t>d</w:t>
      </w:r>
      <w:r>
        <w:rPr>
          <w:rFonts w:ascii="Times New Roman" w:eastAsia="宋体" w:hAnsi="Times New Roman" w:cs="Times New Roman" w:hint="eastAsia"/>
          <w:b/>
          <w:color w:val="000000" w:themeColor="text1"/>
          <w:lang w:val="en-AU" w:eastAsia="zh-CN"/>
        </w:rPr>
        <w:t xml:space="preserve"> </w:t>
      </w:r>
      <w:r w:rsidRPr="00832C60">
        <w:rPr>
          <w:rFonts w:ascii="Times New Roman" w:eastAsia="宋体" w:hAnsi="Times New Roman" w:cs="Times New Roman"/>
          <w:color w:val="000000" w:themeColor="text1"/>
          <w:lang w:val="en-AU" w:eastAsia="zh-CN"/>
        </w:rPr>
        <w:t xml:space="preserve">the report of </w:t>
      </w:r>
      <w:r>
        <w:rPr>
          <w:rFonts w:ascii="Times New Roman" w:eastAsia="宋体" w:hAnsi="Times New Roman" w:cs="Times New Roman" w:hint="eastAsia"/>
          <w:color w:val="000000" w:themeColor="text1"/>
          <w:lang w:val="en-AU" w:eastAsia="zh-CN"/>
        </w:rPr>
        <w:t>HSWG</w:t>
      </w:r>
      <w:r w:rsidRPr="00832C60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, and expressed </w:t>
      </w:r>
      <w:r>
        <w:rPr>
          <w:rFonts w:ascii="Times New Roman" w:eastAsia="宋体" w:hAnsi="Times New Roman" w:cs="Times New Roman"/>
          <w:color w:val="000000" w:themeColor="text1"/>
          <w:lang w:eastAsia="zh-CN"/>
        </w:rPr>
        <w:t>its</w:t>
      </w:r>
      <w:r>
        <w:rPr>
          <w:rFonts w:ascii="Times New Roman" w:eastAsia="宋体" w:hAnsi="Times New Roman" w:cs="Times New Roman" w:hint="eastAsia"/>
          <w:color w:val="000000" w:themeColor="text1"/>
          <w:lang w:eastAsia="zh-CN"/>
        </w:rPr>
        <w:t xml:space="preserve"> </w:t>
      </w:r>
      <w:r w:rsidRPr="00832C60"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gratitude to </w:t>
      </w:r>
      <w:r>
        <w:rPr>
          <w:rFonts w:ascii="Times New Roman" w:eastAsia="宋体" w:hAnsi="Times New Roman" w:cs="Times New Roman" w:hint="eastAsia"/>
          <w:color w:val="000000" w:themeColor="text1"/>
          <w:lang w:eastAsia="zh-CN"/>
        </w:rPr>
        <w:t>the HSWG Chair Team</w:t>
      </w:r>
      <w:r w:rsidRPr="00832C60">
        <w:rPr>
          <w:rFonts w:ascii="Times New Roman" w:eastAsia="宋体" w:hAnsi="Times New Roman" w:cs="Times New Roman"/>
          <w:color w:val="000000" w:themeColor="text1"/>
          <w:lang w:val="en-AU" w:eastAsia="zh-CN"/>
        </w:rPr>
        <w:t>.</w:t>
      </w:r>
    </w:p>
    <w:p w:rsidR="003A51F3" w:rsidRDefault="003A51F3" w:rsidP="003A51F3">
      <w:pPr>
        <w:ind w:left="-270" w:right="-334"/>
        <w:rPr>
          <w:rFonts w:ascii="Times New Roman" w:eastAsia="宋体" w:hAnsi="Times New Roman" w:cs="Times New Roman"/>
          <w:color w:val="000000" w:themeColor="text1"/>
          <w:lang w:eastAsia="zh-CN"/>
        </w:rPr>
      </w:pPr>
    </w:p>
    <w:p w:rsidR="003A51F3" w:rsidRPr="00727250" w:rsidRDefault="003A51F3" w:rsidP="003A51F3">
      <w:pPr>
        <w:ind w:left="-270" w:right="-334"/>
        <w:rPr>
          <w:spacing w:val="-2"/>
          <w:lang w:eastAsia="zh-CN"/>
        </w:rPr>
      </w:pPr>
      <w:r w:rsidRPr="00727250">
        <w:rPr>
          <w:rFonts w:hint="eastAsia"/>
          <w:spacing w:val="-2"/>
          <w:lang w:eastAsia="zh-CN"/>
        </w:rPr>
        <w:t>M</w:t>
      </w:r>
      <w:r w:rsidRPr="00727250">
        <w:rPr>
          <w:spacing w:val="-2"/>
          <w:lang w:eastAsia="zh-CN"/>
        </w:rPr>
        <w:t xml:space="preserve">r. </w:t>
      </w:r>
      <w:proofErr w:type="spellStart"/>
      <w:r w:rsidRPr="00727250">
        <w:rPr>
          <w:spacing w:val="-2"/>
          <w:lang w:eastAsia="zh-CN"/>
        </w:rPr>
        <w:t>Klas</w:t>
      </w:r>
      <w:proofErr w:type="spellEnd"/>
      <w:r w:rsidRPr="00727250">
        <w:rPr>
          <w:spacing w:val="-2"/>
          <w:lang w:eastAsia="zh-CN"/>
        </w:rPr>
        <w:t xml:space="preserve"> ÖSTERGREN (Sweden) commented that accuracy is used in the current IHO standards like S-57 which is frozen. He also volunteered to provide a statement in the draft that this is not the direct translation and Hydrographic offices should take the cartographic aspects into consideration when assigning the CATZOC </w:t>
      </w:r>
      <w:r w:rsidRPr="00727250">
        <w:rPr>
          <w:spacing w:val="-2"/>
          <w:lang w:eastAsia="zh-CN"/>
        </w:rPr>
        <w:lastRenderedPageBreak/>
        <w:t>values.</w:t>
      </w:r>
    </w:p>
    <w:p w:rsidR="00A234FE" w:rsidRPr="00857C62" w:rsidRDefault="00A234FE" w:rsidP="004E164F">
      <w:pPr>
        <w:ind w:left="-270" w:right="-334"/>
        <w:rPr>
          <w:color w:val="000000" w:themeColor="text1"/>
          <w:highlight w:val="yellow"/>
        </w:rPr>
      </w:pPr>
    </w:p>
    <w:p w:rsidR="00A234FE" w:rsidRPr="00A234FE" w:rsidRDefault="00A234FE" w:rsidP="00A234FE">
      <w:pPr>
        <w:ind w:left="-270" w:right="-334"/>
        <w:rPr>
          <w:b/>
          <w:u w:color="000000"/>
          <w:bdr w:val="nil"/>
        </w:rPr>
      </w:pPr>
      <w:r w:rsidRPr="00DA66ED">
        <w:rPr>
          <w:b/>
          <w:u w:color="000000"/>
          <w:bdr w:val="nil"/>
        </w:rPr>
        <w:t>5.5 SPIs for IRCC related</w:t>
      </w:r>
      <w:r w:rsidRPr="00DA66ED">
        <w:rPr>
          <w:rFonts w:hint="eastAsia"/>
          <w:b/>
          <w:u w:color="000000"/>
          <w:bdr w:val="nil"/>
        </w:rPr>
        <w:t xml:space="preserve"> to DQWG</w:t>
      </w:r>
    </w:p>
    <w:p w:rsidR="00A234FE" w:rsidRDefault="00A234FE" w:rsidP="00A234FE">
      <w:pPr>
        <w:ind w:left="-270" w:right="-334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E6255" w:rsidRDefault="00A234FE" w:rsidP="00A234FE">
      <w:pPr>
        <w:ind w:left="-270" w:right="-334"/>
        <w:rPr>
          <w:rFonts w:ascii="Times New Roman" w:eastAsia="宋体" w:hAnsi="Times New Roman" w:cs="Times New Roman"/>
          <w:color w:val="000000" w:themeColor="text1"/>
          <w:lang w:eastAsia="zh-CN"/>
        </w:rPr>
      </w:pPr>
      <w:r w:rsidRPr="00832C60">
        <w:rPr>
          <w:rFonts w:ascii="Times New Roman" w:eastAsia="Times New Roman" w:hAnsi="Times New Roman" w:cs="Times New Roman"/>
          <w:b/>
          <w:color w:val="000000" w:themeColor="text1"/>
        </w:rPr>
        <w:t>DQWG</w:t>
      </w:r>
      <w:r>
        <w:rPr>
          <w:rFonts w:ascii="Times New Roman" w:eastAsia="宋体" w:hAnsi="Times New Roman" w:cs="Times New Roman" w:hint="eastAsia"/>
          <w:b/>
          <w:color w:val="000000" w:themeColor="text1"/>
          <w:lang w:eastAsia="zh-CN"/>
        </w:rPr>
        <w:t xml:space="preserve"> </w:t>
      </w:r>
      <w:r w:rsidRPr="00832C60">
        <w:rPr>
          <w:rFonts w:ascii="Times New Roman" w:eastAsia="宋体" w:hAnsi="Times New Roman" w:cs="Times New Roman"/>
          <w:b/>
          <w:color w:val="000000" w:themeColor="text1"/>
          <w:lang w:val="en-AU" w:eastAsia="zh-CN"/>
        </w:rPr>
        <w:t>note</w:t>
      </w:r>
      <w:r>
        <w:rPr>
          <w:rFonts w:ascii="Times New Roman" w:eastAsia="宋体" w:hAnsi="Times New Roman" w:cs="Times New Roman"/>
          <w:b/>
          <w:color w:val="000000" w:themeColor="text1"/>
          <w:lang w:val="en-AU" w:eastAsia="zh-CN"/>
        </w:rPr>
        <w:t>d</w:t>
      </w:r>
      <w:r>
        <w:rPr>
          <w:rFonts w:ascii="Times New Roman" w:eastAsia="宋体" w:hAnsi="Times New Roman" w:cs="Times New Roman" w:hint="eastAsia"/>
          <w:b/>
          <w:color w:val="000000" w:themeColor="text1"/>
          <w:lang w:val="en-AU" w:eastAsia="zh-CN"/>
        </w:rPr>
        <w:t xml:space="preserve"> </w:t>
      </w:r>
      <w:r w:rsidRPr="00832C60">
        <w:rPr>
          <w:rFonts w:ascii="Times New Roman" w:eastAsia="宋体" w:hAnsi="Times New Roman" w:cs="Times New Roman"/>
          <w:color w:val="000000" w:themeColor="text1"/>
          <w:lang w:val="en-AU" w:eastAsia="zh-CN"/>
        </w:rPr>
        <w:t xml:space="preserve">the report </w:t>
      </w:r>
      <w:r>
        <w:rPr>
          <w:rFonts w:ascii="Times New Roman" w:eastAsia="宋体" w:hAnsi="Times New Roman" w:cs="Times New Roman"/>
          <w:color w:val="000000" w:themeColor="text1"/>
          <w:lang w:val="en-AU" w:eastAsia="zh-CN"/>
        </w:rPr>
        <w:t>from the</w:t>
      </w:r>
      <w:r>
        <w:rPr>
          <w:rFonts w:ascii="Times New Roman" w:eastAsia="宋体" w:hAnsi="Times New Roman" w:cs="Times New Roman" w:hint="eastAsia"/>
          <w:color w:val="000000" w:themeColor="text1"/>
          <w:lang w:val="en-AU" w:eastAsia="zh-CN"/>
        </w:rPr>
        <w:t xml:space="preserve"> IHO Sec</w:t>
      </w:r>
      <w:r w:rsidR="00DE6255">
        <w:rPr>
          <w:rFonts w:ascii="Times New Roman" w:eastAsia="宋体" w:hAnsi="Times New Roman" w:cs="Times New Roman"/>
          <w:color w:val="000000" w:themeColor="text1"/>
          <w:lang w:val="en-AU" w:eastAsia="zh-CN"/>
        </w:rPr>
        <w:t>.</w:t>
      </w:r>
    </w:p>
    <w:p w:rsidR="00A234FE" w:rsidRDefault="00A234FE" w:rsidP="00A234FE">
      <w:pPr>
        <w:ind w:left="-270" w:right="-334"/>
        <w:rPr>
          <w:b/>
          <w:u w:color="000000"/>
          <w:bdr w:val="nil"/>
        </w:rPr>
      </w:pPr>
      <w:r>
        <w:rPr>
          <w:rFonts w:ascii="Times New Roman" w:eastAsia="宋体" w:hAnsi="Times New Roman" w:cs="Times New Roman"/>
          <w:color w:val="000000" w:themeColor="text1"/>
          <w:lang w:eastAsia="zh-CN"/>
        </w:rPr>
        <w:t xml:space="preserve">Action </w:t>
      </w:r>
      <w:r>
        <w:t>17/11</w:t>
      </w:r>
      <w:r w:rsidR="00DA66ED">
        <w:t xml:space="preserve"> </w:t>
      </w:r>
      <w:r>
        <w:rPr>
          <w:rFonts w:ascii="Times New Roman" w:eastAsia="宋体" w:hAnsi="Times New Roman" w:cs="Times New Roman"/>
          <w:color w:val="000000" w:themeColor="text1"/>
          <w:lang w:eastAsia="zh-CN"/>
        </w:rPr>
        <w:t>related to SPIs is complete.</w:t>
      </w:r>
    </w:p>
    <w:p w:rsidR="00A234FE" w:rsidRDefault="00A234FE" w:rsidP="00A234FE">
      <w:pPr>
        <w:ind w:left="-270" w:right="-334"/>
        <w:rPr>
          <w:b/>
          <w:u w:color="000000"/>
          <w:bdr w:val="nil"/>
        </w:rPr>
      </w:pPr>
    </w:p>
    <w:p w:rsidR="00A234FE" w:rsidRPr="00A234FE" w:rsidRDefault="00A234FE" w:rsidP="00A234FE">
      <w:pPr>
        <w:ind w:left="-270" w:right="-334"/>
        <w:rPr>
          <w:b/>
          <w:u w:color="000000"/>
          <w:bdr w:val="nil"/>
        </w:rPr>
      </w:pPr>
      <w:r w:rsidRPr="00A234FE">
        <w:rPr>
          <w:b/>
          <w:u w:color="000000"/>
          <w:bdr w:val="nil"/>
        </w:rPr>
        <w:t>5.</w:t>
      </w:r>
      <w:r>
        <w:rPr>
          <w:b/>
          <w:u w:color="000000"/>
          <w:bdr w:val="nil"/>
        </w:rPr>
        <w:t>6</w:t>
      </w:r>
      <w:r w:rsidRPr="00A234FE">
        <w:rPr>
          <w:b/>
          <w:u w:color="000000"/>
          <w:bdr w:val="nil"/>
        </w:rPr>
        <w:t xml:space="preserve"> </w:t>
      </w:r>
      <w:r w:rsidRPr="00BC52D9">
        <w:rPr>
          <w:rFonts w:eastAsia="宋体" w:hint="eastAsia"/>
          <w:b/>
          <w:lang w:eastAsia="zh-CN"/>
        </w:rPr>
        <w:t>The allocation of CATZOC in Chinese ENCs</w:t>
      </w:r>
    </w:p>
    <w:p w:rsidR="00FA6392" w:rsidRDefault="00FA6392" w:rsidP="00FA6392">
      <w:pPr>
        <w:ind w:left="-270" w:right="-334"/>
      </w:pPr>
      <w:r>
        <w:t>Chair presented a d</w:t>
      </w:r>
      <w:r w:rsidRPr="00FA6392">
        <w:t>raft CATZOC Allocation Scheme of</w:t>
      </w:r>
      <w:r>
        <w:t xml:space="preserve"> Chinese ENC developed by</w:t>
      </w:r>
      <w:r w:rsidRPr="00FA6392">
        <w:t xml:space="preserve"> China MSA</w:t>
      </w:r>
      <w:r>
        <w:t xml:space="preserve">. In the presentation, china request DQWG to </w:t>
      </w:r>
      <w:r w:rsidRPr="00FA6392">
        <w:t>Complete the Guidelines and recommendations for</w:t>
      </w:r>
      <w:r>
        <w:rPr>
          <w:rFonts w:hint="eastAsia"/>
          <w:lang w:eastAsia="zh-CN"/>
        </w:rPr>
        <w:t xml:space="preserve"> </w:t>
      </w:r>
      <w:r w:rsidRPr="00FA6392">
        <w:t>Hydrographic Offices for the allocation of CATZOC</w:t>
      </w:r>
      <w:r>
        <w:t xml:space="preserve"> </w:t>
      </w:r>
      <w:r w:rsidRPr="00FA6392">
        <w:t>as soon as possible, so as to provide guidance on</w:t>
      </w:r>
      <w:r>
        <w:t xml:space="preserve"> </w:t>
      </w:r>
      <w:r w:rsidRPr="00FA6392">
        <w:t>the CATZOC allocation to Member States</w:t>
      </w:r>
      <w:r>
        <w:t>.</w:t>
      </w:r>
    </w:p>
    <w:p w:rsidR="00DE6255" w:rsidRPr="00FA6392" w:rsidRDefault="00DE6255" w:rsidP="00FA6392">
      <w:pPr>
        <w:ind w:left="-270" w:right="-334"/>
      </w:pPr>
    </w:p>
    <w:p w:rsidR="00A234FE" w:rsidRPr="00A234FE" w:rsidRDefault="00A234FE" w:rsidP="00A234FE">
      <w:pPr>
        <w:ind w:left="-270" w:right="-334"/>
      </w:pPr>
      <w:r w:rsidRPr="00A234FE">
        <w:rPr>
          <w:b/>
        </w:rPr>
        <w:t>[Action 18/1</w:t>
      </w:r>
      <w:r w:rsidRPr="00A234FE">
        <w:rPr>
          <w:rFonts w:hint="eastAsia"/>
          <w:b/>
        </w:rPr>
        <w:t>4</w:t>
      </w:r>
      <w:r w:rsidRPr="00A234FE">
        <w:rPr>
          <w:b/>
        </w:rPr>
        <w:t>] Chair</w:t>
      </w:r>
      <w:r w:rsidRPr="00A234FE">
        <w:t xml:space="preserve"> to liaise with IHO Secretariat to release the Guidelines and recommendations for Hydrographic Offices for the allocation of CATZOC on the IHO Website after HSSC15 approves the document.</w:t>
      </w:r>
    </w:p>
    <w:p w:rsidR="00A234FE" w:rsidRDefault="00A234FE" w:rsidP="00A234FE">
      <w:pPr>
        <w:ind w:left="-270" w:right="-334"/>
        <w:rPr>
          <w:b/>
          <w:u w:color="000000"/>
          <w:bdr w:val="nil"/>
        </w:rPr>
      </w:pPr>
    </w:p>
    <w:p w:rsidR="00006A37" w:rsidRDefault="00A234FE" w:rsidP="00A234FE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rFonts w:eastAsia="宋体"/>
          <w:b/>
        </w:rPr>
      </w:pPr>
      <w:r w:rsidRPr="00BC52D9">
        <w:rPr>
          <w:rFonts w:eastAsia="宋体" w:hint="eastAsia"/>
          <w:b/>
        </w:rPr>
        <w:t>Revision of S-100 Part4c and S-97part C</w:t>
      </w:r>
    </w:p>
    <w:p w:rsidR="00A234FE" w:rsidRPr="00006A37" w:rsidRDefault="00006A37" w:rsidP="00006A37">
      <w:pPr>
        <w:ind w:left="-270" w:right="-334"/>
        <w:rPr>
          <w:b/>
          <w:u w:color="000000"/>
          <w:bdr w:val="nil"/>
        </w:rPr>
      </w:pPr>
      <w:r>
        <w:rPr>
          <w:b/>
          <w:u w:color="000000"/>
          <w:bdr w:val="nil"/>
        </w:rPr>
        <w:t>6</w:t>
      </w:r>
      <w:r w:rsidR="00A234FE" w:rsidRPr="00006A37">
        <w:rPr>
          <w:b/>
          <w:u w:color="000000"/>
          <w:bdr w:val="nil"/>
        </w:rPr>
        <w:t xml:space="preserve">. 1 </w:t>
      </w:r>
      <w:r w:rsidRPr="00BC52D9">
        <w:rPr>
          <w:rFonts w:eastAsia="宋体" w:hint="eastAsia"/>
          <w:b/>
        </w:rPr>
        <w:t>Recommendation</w:t>
      </w:r>
      <w:r w:rsidRPr="00BC52D9">
        <w:rPr>
          <w:rFonts w:eastAsia="宋体"/>
          <w:b/>
        </w:rPr>
        <w:t>s on revising S-100 Part 4c</w:t>
      </w:r>
    </w:p>
    <w:p w:rsidR="00DA66ED" w:rsidRDefault="00DA66ED" w:rsidP="00DA66ED">
      <w:pPr>
        <w:ind w:left="-270" w:right="-334"/>
        <w:rPr>
          <w:rFonts w:ascii="Times New Roman" w:eastAsia="宋体" w:hAnsi="Times New Roman"/>
        </w:rPr>
      </w:pPr>
      <w:r>
        <w:rPr>
          <w:u w:color="000000"/>
          <w:bdr w:val="nil"/>
          <w:lang w:eastAsia="zh-CN"/>
        </w:rPr>
        <w:t xml:space="preserve">Chair reported </w:t>
      </w:r>
      <w:r>
        <w:rPr>
          <w:rFonts w:ascii="Times New Roman" w:eastAsia="宋体" w:hAnsi="Times New Roman" w:hint="eastAsia"/>
        </w:rPr>
        <w:t>some</w:t>
      </w:r>
      <w:r>
        <w:rPr>
          <w:rFonts w:ascii="Times New Roman" w:eastAsia="宋体" w:hAnsi="Times New Roman"/>
        </w:rPr>
        <w:t xml:space="preserve"> </w:t>
      </w:r>
      <w:r w:rsidRPr="00006A37">
        <w:t>recommended</w:t>
      </w:r>
      <w:r>
        <w:rPr>
          <w:rFonts w:ascii="Times New Roman" w:eastAsia="宋体" w:hAnsi="Times New Roman"/>
        </w:rPr>
        <w:t xml:space="preserve"> amendments</w:t>
      </w:r>
      <w:r>
        <w:rPr>
          <w:rFonts w:ascii="Times New Roman" w:eastAsia="宋体" w:hAnsi="Times New Roman" w:hint="eastAsia"/>
        </w:rPr>
        <w:t xml:space="preserve"> to </w:t>
      </w:r>
      <w:r w:rsidRPr="00006A37">
        <w:t>S-100 Part 4c</w:t>
      </w:r>
      <w:r>
        <w:rPr>
          <w:rFonts w:ascii="Times New Roman" w:eastAsia="宋体" w:hAnsi="Times New Roman"/>
        </w:rPr>
        <w:t xml:space="preserve"> and suggested to establish a </w:t>
      </w:r>
      <w:proofErr w:type="spellStart"/>
      <w:r>
        <w:rPr>
          <w:rFonts w:ascii="Times New Roman" w:eastAsia="宋体" w:hAnsi="Times New Roman" w:hint="eastAsia"/>
        </w:rPr>
        <w:t>subWG</w:t>
      </w:r>
      <w:proofErr w:type="spellEnd"/>
      <w:r>
        <w:rPr>
          <w:rFonts w:ascii="Times New Roman" w:eastAsia="宋体" w:hAnsi="Times New Roman"/>
        </w:rPr>
        <w:t xml:space="preserve"> to </w:t>
      </w:r>
      <w:r>
        <w:rPr>
          <w:rFonts w:ascii="Times New Roman" w:eastAsia="宋体" w:hAnsi="Times New Roman" w:hint="eastAsia"/>
        </w:rPr>
        <w:t xml:space="preserve">review and </w:t>
      </w:r>
      <w:r>
        <w:rPr>
          <w:rFonts w:ascii="Times New Roman" w:eastAsia="宋体" w:hAnsi="Times New Roman" w:hint="eastAsia"/>
          <w:lang w:eastAsia="en-GB"/>
        </w:rPr>
        <w:t>revi</w:t>
      </w:r>
      <w:r>
        <w:rPr>
          <w:rFonts w:ascii="Times New Roman" w:eastAsia="宋体" w:hAnsi="Times New Roman" w:hint="eastAsia"/>
        </w:rPr>
        <w:t>se</w:t>
      </w:r>
      <w:r>
        <w:rPr>
          <w:rFonts w:ascii="Times New Roman" w:eastAsia="宋体" w:hAnsi="Times New Roman"/>
        </w:rPr>
        <w:t xml:space="preserve"> </w:t>
      </w:r>
      <w:r w:rsidRPr="00006A37">
        <w:t>S-100 Part 4c</w:t>
      </w:r>
      <w:r>
        <w:rPr>
          <w:rFonts w:ascii="Times New Roman" w:eastAsia="宋体" w:hAnsi="Times New Roman"/>
        </w:rPr>
        <w:t>.</w:t>
      </w:r>
    </w:p>
    <w:p w:rsidR="007F7233" w:rsidRDefault="007F7233" w:rsidP="00DA66ED">
      <w:pPr>
        <w:ind w:left="-270" w:right="-334"/>
        <w:rPr>
          <w:b/>
        </w:rPr>
      </w:pPr>
    </w:p>
    <w:p w:rsidR="00A234FE" w:rsidRDefault="007F7233" w:rsidP="00A234FE">
      <w:pPr>
        <w:ind w:left="-270" w:right="-334"/>
        <w:rPr>
          <w:rFonts w:eastAsia="Arial"/>
          <w:spacing w:val="-2"/>
        </w:rPr>
      </w:pPr>
      <w:r>
        <w:rPr>
          <w:spacing w:val="-2"/>
          <w:lang w:eastAsia="zh-CN"/>
        </w:rPr>
        <w:t xml:space="preserve">Mr. </w:t>
      </w:r>
      <w:proofErr w:type="spellStart"/>
      <w:r w:rsidRPr="00FC5AA7">
        <w:rPr>
          <w:rFonts w:eastAsia="Arial"/>
          <w:spacing w:val="-2"/>
        </w:rPr>
        <w:t>Svein</w:t>
      </w:r>
      <w:proofErr w:type="spellEnd"/>
      <w:r w:rsidRPr="00FC5AA7">
        <w:rPr>
          <w:rFonts w:eastAsia="Arial"/>
          <w:spacing w:val="-2"/>
        </w:rPr>
        <w:t xml:space="preserve"> SKJAEVELAND (PRIMAR)</w:t>
      </w:r>
      <w:r>
        <w:rPr>
          <w:rFonts w:eastAsia="Arial"/>
          <w:spacing w:val="-2"/>
        </w:rPr>
        <w:t xml:space="preserve"> commented that the title of S-100 Part4c –C “Hydrographic Quality Metadata Attribute Definitions” should be renamed as “Quality Metadata Attribute Definitions” because S-100 is not only used in hydrographic domain.</w:t>
      </w:r>
    </w:p>
    <w:p w:rsidR="000100AF" w:rsidRDefault="000100AF" w:rsidP="00A234FE">
      <w:pPr>
        <w:ind w:left="-270" w:right="-334"/>
        <w:rPr>
          <w:rFonts w:eastAsia="Arial"/>
          <w:spacing w:val="-2"/>
        </w:rPr>
      </w:pPr>
    </w:p>
    <w:p w:rsidR="000100AF" w:rsidRDefault="000100AF" w:rsidP="00A234FE">
      <w:pPr>
        <w:ind w:left="-270" w:right="-334"/>
        <w:rPr>
          <w:b/>
          <w:u w:color="000000"/>
          <w:bdr w:val="nil"/>
        </w:rPr>
      </w:pPr>
      <w:r w:rsidRPr="00376EAA">
        <w:rPr>
          <w:rFonts w:hint="eastAsia"/>
        </w:rPr>
        <w:t>M</w:t>
      </w:r>
      <w:r>
        <w:t xml:space="preserve">r. </w:t>
      </w:r>
      <w:proofErr w:type="spellStart"/>
      <w:r>
        <w:t>Klas</w:t>
      </w:r>
      <w:proofErr w:type="spellEnd"/>
      <w:r>
        <w:t xml:space="preserve"> ÖSTERGREN (Sweden) and Director</w:t>
      </w:r>
      <w:r w:rsidRPr="00857C62">
        <w:rPr>
          <w:spacing w:val="-2"/>
        </w:rPr>
        <w:t xml:space="preserve"> </w:t>
      </w:r>
      <w:proofErr w:type="spellStart"/>
      <w:r w:rsidRPr="00857C62">
        <w:rPr>
          <w:spacing w:val="-2"/>
        </w:rPr>
        <w:t>Abri</w:t>
      </w:r>
      <w:proofErr w:type="spellEnd"/>
      <w:r w:rsidRPr="00857C62">
        <w:rPr>
          <w:spacing w:val="-2"/>
        </w:rPr>
        <w:t xml:space="preserve"> </w:t>
      </w:r>
      <w:proofErr w:type="spellStart"/>
      <w:r w:rsidRPr="00857C62">
        <w:rPr>
          <w:spacing w:val="-2"/>
        </w:rPr>
        <w:t>Kampfer</w:t>
      </w:r>
      <w:proofErr w:type="spellEnd"/>
      <w:r>
        <w:t xml:space="preserve"> commented</w:t>
      </w:r>
      <w:r w:rsidRPr="005865F4">
        <w:t xml:space="preserve"> that</w:t>
      </w:r>
      <w:r>
        <w:t xml:space="preserve"> this is quite a substantive</w:t>
      </w:r>
      <w:r w:rsidR="002F76DF">
        <w:t xml:space="preserve"> </w:t>
      </w:r>
      <w:r>
        <w:t>changes to S-100 and we need to engage with S-100WG to discuss the timeframe of this task</w:t>
      </w:r>
      <w:r w:rsidR="002F76DF">
        <w:t xml:space="preserve"> and ask their comments on this initial work paper</w:t>
      </w:r>
      <w:r>
        <w:t>.</w:t>
      </w:r>
    </w:p>
    <w:p w:rsidR="001F3958" w:rsidRPr="00A234FE" w:rsidRDefault="001F3958" w:rsidP="00A234FE">
      <w:pPr>
        <w:ind w:left="-270" w:right="-334"/>
        <w:rPr>
          <w:b/>
          <w:u w:color="000000"/>
          <w:bdr w:val="nil"/>
        </w:rPr>
      </w:pPr>
    </w:p>
    <w:p w:rsidR="00006A37" w:rsidRPr="00006A37" w:rsidRDefault="00006A37" w:rsidP="00006A37">
      <w:pPr>
        <w:ind w:left="-270" w:right="-334"/>
      </w:pPr>
      <w:r w:rsidRPr="00006A37">
        <w:rPr>
          <w:b/>
        </w:rPr>
        <w:t>[Decision 18/08] DQWG</w:t>
      </w:r>
      <w:r>
        <w:t xml:space="preserve"> </w:t>
      </w:r>
      <w:r w:rsidRPr="00006A37">
        <w:t>noted</w:t>
      </w:r>
      <w:r>
        <w:t xml:space="preserve"> </w:t>
      </w:r>
      <w:r w:rsidRPr="00006A37">
        <w:t>the recommended amendments for</w:t>
      </w:r>
      <w:r w:rsidR="00FA6392">
        <w:t xml:space="preserve"> </w:t>
      </w:r>
      <w:r w:rsidRPr="00006A37">
        <w:t>S-100</w:t>
      </w:r>
      <w:r w:rsidR="007F7233">
        <w:t xml:space="preserve"> </w:t>
      </w:r>
      <w:r w:rsidRPr="00006A37">
        <w:t xml:space="preserve">Part4c. </w:t>
      </w:r>
    </w:p>
    <w:p w:rsidR="00006A37" w:rsidRPr="00006A37" w:rsidRDefault="00006A37" w:rsidP="00006A37">
      <w:pPr>
        <w:ind w:left="-270" w:right="-334"/>
      </w:pPr>
    </w:p>
    <w:p w:rsidR="00FC04D7" w:rsidRDefault="00006A37" w:rsidP="00006A37">
      <w:pPr>
        <w:ind w:left="-270" w:right="-334"/>
      </w:pPr>
      <w:r w:rsidRPr="00006A37">
        <w:rPr>
          <w:b/>
        </w:rPr>
        <w:t>[Action 18/1</w:t>
      </w:r>
      <w:r w:rsidRPr="00006A37">
        <w:rPr>
          <w:rFonts w:hint="eastAsia"/>
          <w:b/>
        </w:rPr>
        <w:t>5</w:t>
      </w:r>
      <w:r w:rsidRPr="00006A37">
        <w:rPr>
          <w:b/>
        </w:rPr>
        <w:t>] Chair</w:t>
      </w:r>
      <w:r w:rsidRPr="00006A37">
        <w:t xml:space="preserve"> to liaison with</w:t>
      </w:r>
      <w:r w:rsidRPr="00006A37">
        <w:rPr>
          <w:rFonts w:hint="eastAsia"/>
        </w:rPr>
        <w:t xml:space="preserve"> </w:t>
      </w:r>
      <w:r w:rsidRPr="00006A37">
        <w:t xml:space="preserve">S-100WG to inform that the DQWG has started </w:t>
      </w:r>
      <w:proofErr w:type="spellStart"/>
      <w:r w:rsidRPr="00006A37">
        <w:t>a</w:t>
      </w:r>
      <w:r w:rsidRPr="00006A37">
        <w:rPr>
          <w:rFonts w:hint="eastAsia"/>
        </w:rPr>
        <w:t>review</w:t>
      </w:r>
      <w:proofErr w:type="spellEnd"/>
      <w:r w:rsidRPr="00006A37">
        <w:rPr>
          <w:rFonts w:hint="eastAsia"/>
        </w:rPr>
        <w:t xml:space="preserve"> and </w:t>
      </w:r>
      <w:r w:rsidRPr="00006A37">
        <w:t>revision of S-100 Part 4c.</w:t>
      </w:r>
    </w:p>
    <w:p w:rsidR="00006A37" w:rsidRPr="00006A37" w:rsidRDefault="00006A37" w:rsidP="00006A37">
      <w:pPr>
        <w:ind w:left="-270" w:right="-334"/>
      </w:pPr>
    </w:p>
    <w:p w:rsidR="00006A37" w:rsidRDefault="00006A37" w:rsidP="00006A37">
      <w:pPr>
        <w:ind w:left="-270" w:right="-334"/>
        <w:rPr>
          <w:rFonts w:eastAsia="宋体"/>
          <w:b/>
        </w:rPr>
      </w:pPr>
      <w:r>
        <w:rPr>
          <w:b/>
          <w:u w:color="000000"/>
          <w:bdr w:val="nil"/>
        </w:rPr>
        <w:t>6</w:t>
      </w:r>
      <w:r w:rsidRPr="00006A37">
        <w:rPr>
          <w:b/>
          <w:u w:color="000000"/>
          <w:bdr w:val="nil"/>
        </w:rPr>
        <w:t xml:space="preserve">. </w:t>
      </w:r>
      <w:r>
        <w:rPr>
          <w:b/>
          <w:u w:color="000000"/>
          <w:bdr w:val="nil"/>
        </w:rPr>
        <w:t>2</w:t>
      </w:r>
      <w:r w:rsidRPr="00006A37">
        <w:rPr>
          <w:b/>
          <w:u w:color="000000"/>
          <w:bdr w:val="nil"/>
        </w:rPr>
        <w:t xml:space="preserve"> </w:t>
      </w:r>
      <w:r w:rsidRPr="00BC52D9">
        <w:rPr>
          <w:rFonts w:eastAsia="宋体" w:hint="eastAsia"/>
          <w:b/>
        </w:rPr>
        <w:t>Recommendation</w:t>
      </w:r>
      <w:r w:rsidRPr="00BC52D9">
        <w:rPr>
          <w:rFonts w:eastAsia="宋体"/>
          <w:b/>
        </w:rPr>
        <w:t>s on revising S-</w:t>
      </w:r>
      <w:r>
        <w:rPr>
          <w:rFonts w:eastAsia="宋体"/>
          <w:b/>
        </w:rPr>
        <w:t>97 Part C</w:t>
      </w:r>
    </w:p>
    <w:p w:rsidR="00006A37" w:rsidRDefault="002902B4" w:rsidP="00006A37">
      <w:pPr>
        <w:ind w:left="-270" w:right="-334"/>
        <w:rPr>
          <w:b/>
        </w:rPr>
      </w:pPr>
      <w:r>
        <w:rPr>
          <w:u w:color="000000"/>
          <w:bdr w:val="nil"/>
          <w:lang w:eastAsia="zh-CN"/>
        </w:rPr>
        <w:t xml:space="preserve">Chair reported </w:t>
      </w:r>
      <w:r w:rsidR="00DA66ED">
        <w:rPr>
          <w:rFonts w:ascii="Times New Roman" w:eastAsia="宋体" w:hAnsi="Times New Roman" w:hint="eastAsia"/>
        </w:rPr>
        <w:t>some</w:t>
      </w:r>
      <w:r w:rsidR="00DA66ED">
        <w:rPr>
          <w:rFonts w:ascii="Times New Roman" w:eastAsia="宋体" w:hAnsi="Times New Roman"/>
        </w:rPr>
        <w:t xml:space="preserve"> </w:t>
      </w:r>
      <w:r w:rsidR="00DA66ED" w:rsidRPr="00006A37">
        <w:t>recommended</w:t>
      </w:r>
      <w:r w:rsidR="00DA66ED">
        <w:rPr>
          <w:rFonts w:ascii="Times New Roman" w:eastAsia="宋体" w:hAnsi="Times New Roman"/>
        </w:rPr>
        <w:t xml:space="preserve"> amendments</w:t>
      </w:r>
      <w:r w:rsidR="00DA66ED">
        <w:rPr>
          <w:rFonts w:ascii="Times New Roman" w:eastAsia="宋体" w:hAnsi="Times New Roman" w:hint="eastAsia"/>
        </w:rPr>
        <w:t xml:space="preserve"> to S-97 Part C</w:t>
      </w:r>
      <w:r w:rsidR="00DA66ED">
        <w:rPr>
          <w:rFonts w:ascii="Times New Roman" w:eastAsia="宋体" w:hAnsi="Times New Roman"/>
        </w:rPr>
        <w:t xml:space="preserve"> and suggested to establish a </w:t>
      </w:r>
      <w:proofErr w:type="spellStart"/>
      <w:r w:rsidR="00DA66ED">
        <w:rPr>
          <w:rFonts w:ascii="Times New Roman" w:eastAsia="宋体" w:hAnsi="Times New Roman" w:hint="eastAsia"/>
        </w:rPr>
        <w:t>subWG</w:t>
      </w:r>
      <w:proofErr w:type="spellEnd"/>
      <w:r w:rsidR="00DA66ED">
        <w:rPr>
          <w:rFonts w:ascii="Times New Roman" w:eastAsia="宋体" w:hAnsi="Times New Roman"/>
        </w:rPr>
        <w:t xml:space="preserve"> to </w:t>
      </w:r>
      <w:r w:rsidR="00DA66ED">
        <w:rPr>
          <w:rFonts w:ascii="Times New Roman" w:eastAsia="宋体" w:hAnsi="Times New Roman" w:hint="eastAsia"/>
        </w:rPr>
        <w:t xml:space="preserve">review and </w:t>
      </w:r>
      <w:r w:rsidR="00DA66ED">
        <w:rPr>
          <w:rFonts w:ascii="Times New Roman" w:eastAsia="宋体" w:hAnsi="Times New Roman" w:hint="eastAsia"/>
          <w:lang w:eastAsia="en-GB"/>
        </w:rPr>
        <w:t>revi</w:t>
      </w:r>
      <w:r w:rsidR="00DA66ED">
        <w:rPr>
          <w:rFonts w:ascii="Times New Roman" w:eastAsia="宋体" w:hAnsi="Times New Roman" w:hint="eastAsia"/>
        </w:rPr>
        <w:t>se</w:t>
      </w:r>
      <w:r w:rsidR="00DA66ED">
        <w:rPr>
          <w:rFonts w:ascii="Times New Roman" w:eastAsia="宋体" w:hAnsi="Times New Roman"/>
        </w:rPr>
        <w:t xml:space="preserve"> S-</w:t>
      </w:r>
      <w:r w:rsidR="00DA66ED">
        <w:rPr>
          <w:rFonts w:ascii="Times New Roman" w:eastAsia="宋体" w:hAnsi="Times New Roman" w:hint="eastAsia"/>
        </w:rPr>
        <w:t>97</w:t>
      </w:r>
      <w:r w:rsidR="00DA66ED">
        <w:rPr>
          <w:rFonts w:ascii="Times New Roman" w:eastAsia="宋体" w:hAnsi="Times New Roman"/>
        </w:rPr>
        <w:t xml:space="preserve"> Part C.</w:t>
      </w:r>
    </w:p>
    <w:p w:rsidR="002902B4" w:rsidRDefault="002902B4" w:rsidP="00006A37">
      <w:pPr>
        <w:ind w:left="-270" w:right="-334"/>
        <w:rPr>
          <w:b/>
        </w:rPr>
      </w:pPr>
    </w:p>
    <w:p w:rsidR="00DE6255" w:rsidRPr="00E112EA" w:rsidRDefault="00156F84" w:rsidP="00006A37">
      <w:pPr>
        <w:ind w:left="-270" w:right="-334"/>
        <w:rPr>
          <w:rFonts w:ascii="Times New Roman" w:hAnsi="Times New Roman" w:cs="Times New Roman"/>
          <w:color w:val="000000"/>
        </w:rPr>
      </w:pPr>
      <w:r w:rsidRPr="00E112EA">
        <w:rPr>
          <w:rFonts w:ascii="Times New Roman" w:hAnsi="Times New Roman" w:cs="Times New Roman"/>
          <w:color w:val="000000"/>
        </w:rPr>
        <w:t xml:space="preserve">Mr. </w:t>
      </w:r>
      <w:r w:rsidRPr="00E112EA">
        <w:rPr>
          <w:rFonts w:ascii="Times New Roman" w:hAnsi="Times New Roman" w:cs="Times New Roman" w:hint="eastAsia"/>
          <w:color w:val="000000"/>
        </w:rPr>
        <w:t>Thomas Richardson</w:t>
      </w:r>
      <w:r w:rsidRPr="00E112EA">
        <w:rPr>
          <w:rFonts w:ascii="Times New Roman" w:hAnsi="Times New Roman" w:cs="Times New Roman"/>
          <w:color w:val="000000"/>
        </w:rPr>
        <w:t xml:space="preserve"> (The S-101PT Chair) commented that </w:t>
      </w:r>
      <w:r w:rsidR="009062A7" w:rsidRPr="00E112EA">
        <w:rPr>
          <w:rFonts w:ascii="Times New Roman" w:hAnsi="Times New Roman" w:cs="Times New Roman"/>
          <w:color w:val="000000"/>
        </w:rPr>
        <w:t>there is potential overlap between validation checks being developed and these</w:t>
      </w:r>
      <w:r w:rsidR="008C3DB1" w:rsidRPr="00E112EA">
        <w:rPr>
          <w:rFonts w:ascii="Times New Roman" w:hAnsi="Times New Roman" w:cs="Times New Roman"/>
          <w:color w:val="000000"/>
        </w:rPr>
        <w:t xml:space="preserve"> DQ</w:t>
      </w:r>
      <w:r w:rsidR="009062A7" w:rsidRPr="00E112EA">
        <w:rPr>
          <w:rFonts w:ascii="Times New Roman" w:hAnsi="Times New Roman" w:cs="Times New Roman"/>
          <w:color w:val="000000"/>
        </w:rPr>
        <w:t xml:space="preserve"> measures. </w:t>
      </w:r>
    </w:p>
    <w:p w:rsidR="00E112EA" w:rsidRDefault="00E112EA" w:rsidP="00006A37">
      <w:pPr>
        <w:ind w:left="-270" w:right="-334"/>
        <w:rPr>
          <w:rFonts w:ascii="Times New Roman" w:hAnsi="Times New Roman" w:cs="Times New Roman"/>
          <w:color w:val="000000"/>
        </w:rPr>
      </w:pPr>
    </w:p>
    <w:p w:rsidR="00E112EA" w:rsidRPr="00E112EA" w:rsidRDefault="00E112EA" w:rsidP="00006A37">
      <w:pPr>
        <w:ind w:left="-270" w:right="-334"/>
        <w:rPr>
          <w:rFonts w:ascii="Times New Roman" w:hAnsi="Times New Roman" w:cs="Times New Roman"/>
          <w:color w:val="000000"/>
          <w:lang w:eastAsia="zh-CN"/>
        </w:rPr>
      </w:pPr>
      <w:r w:rsidRPr="00E112EA">
        <w:rPr>
          <w:rFonts w:ascii="Times New Roman" w:hAnsi="Times New Roman" w:cs="Times New Roman"/>
          <w:color w:val="000000"/>
        </w:rPr>
        <w:t>Mr. Christos KASTRISIOS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  <w:lang w:eastAsia="zh-CN"/>
        </w:rPr>
        <w:t>U</w:t>
      </w:r>
      <w:r>
        <w:rPr>
          <w:rFonts w:ascii="Times New Roman" w:hAnsi="Times New Roman" w:cs="Times New Roman"/>
          <w:color w:val="000000"/>
          <w:lang w:eastAsia="zh-CN"/>
        </w:rPr>
        <w:t>niversity of New Hampshire</w:t>
      </w:r>
      <w:r w:rsidRPr="00E112EA">
        <w:rPr>
          <w:rFonts w:ascii="Times New Roman" w:hAnsi="Times New Roman" w:cs="Times New Roman"/>
          <w:color w:val="000000"/>
        </w:rPr>
        <w:t xml:space="preserve">) </w:t>
      </w:r>
      <w:r w:rsidRPr="00E112EA">
        <w:rPr>
          <w:rFonts w:ascii="Times New Roman" w:hAnsi="Times New Roman" w:cs="Times New Roman"/>
          <w:color w:val="000000"/>
          <w:lang w:eastAsia="zh-CN"/>
        </w:rPr>
        <w:t>commented that 3Sigma should not be 95% but 99%</w:t>
      </w:r>
      <w:r>
        <w:rPr>
          <w:rFonts w:ascii="Times New Roman" w:hAnsi="Times New Roman" w:cs="Times New Roman"/>
          <w:color w:val="000000"/>
          <w:lang w:eastAsia="zh-CN"/>
        </w:rPr>
        <w:t>, which means one of the S-100 and S-97 should be revised.</w:t>
      </w:r>
    </w:p>
    <w:p w:rsidR="00DE6255" w:rsidRDefault="00DE6255" w:rsidP="00006A37">
      <w:pPr>
        <w:ind w:left="-270" w:right="-334"/>
        <w:rPr>
          <w:b/>
        </w:rPr>
      </w:pPr>
    </w:p>
    <w:p w:rsidR="00006A37" w:rsidRPr="00006A37" w:rsidRDefault="00006A37" w:rsidP="00006A37">
      <w:pPr>
        <w:ind w:left="-270" w:right="-334"/>
      </w:pPr>
      <w:r w:rsidRPr="00006A37">
        <w:rPr>
          <w:b/>
        </w:rPr>
        <w:t>[Decision 18/09] DQWG</w:t>
      </w:r>
      <w:r w:rsidRPr="00006A37">
        <w:rPr>
          <w:rFonts w:hint="eastAsia"/>
        </w:rPr>
        <w:t xml:space="preserve"> </w:t>
      </w:r>
      <w:r w:rsidRPr="00006A37">
        <w:t>noted</w:t>
      </w:r>
      <w:r w:rsidRPr="00006A37">
        <w:rPr>
          <w:rFonts w:hint="eastAsia"/>
        </w:rPr>
        <w:t xml:space="preserve"> </w:t>
      </w:r>
      <w:r w:rsidRPr="00006A37">
        <w:t>the recommended amendments of</w:t>
      </w:r>
      <w:r w:rsidR="00DA66ED">
        <w:t xml:space="preserve"> </w:t>
      </w:r>
      <w:r w:rsidRPr="00006A37">
        <w:t>S-97 Part C</w:t>
      </w:r>
      <w:r w:rsidR="00DA66ED">
        <w:t>.</w:t>
      </w:r>
    </w:p>
    <w:p w:rsidR="00006A37" w:rsidRDefault="00006A37" w:rsidP="00006A37">
      <w:pPr>
        <w:ind w:left="-270" w:right="-334"/>
      </w:pPr>
    </w:p>
    <w:p w:rsidR="00006A37" w:rsidRPr="00006A37" w:rsidRDefault="00E112EA" w:rsidP="00006A37">
      <w:pPr>
        <w:ind w:left="-270" w:right="-334"/>
      </w:pPr>
      <w:r w:rsidRPr="00006A37">
        <w:rPr>
          <w:b/>
        </w:rPr>
        <w:t xml:space="preserve"> </w:t>
      </w:r>
      <w:r w:rsidR="00006A37" w:rsidRPr="00006A37">
        <w:rPr>
          <w:b/>
        </w:rPr>
        <w:t>[Action 18/1</w:t>
      </w:r>
      <w:r w:rsidR="00006A37" w:rsidRPr="00006A37">
        <w:rPr>
          <w:rFonts w:hint="eastAsia"/>
          <w:b/>
        </w:rPr>
        <w:t>6</w:t>
      </w:r>
      <w:r w:rsidR="00006A37" w:rsidRPr="00006A37">
        <w:rPr>
          <w:b/>
        </w:rPr>
        <w:t>] Chair</w:t>
      </w:r>
      <w:r w:rsidR="00006A37" w:rsidRPr="00006A37">
        <w:t xml:space="preserve"> to</w:t>
      </w:r>
      <w:r w:rsidR="00006A37" w:rsidRPr="00006A37">
        <w:rPr>
          <w:rFonts w:hint="eastAsia"/>
        </w:rPr>
        <w:t xml:space="preserve"> </w:t>
      </w:r>
      <w:r w:rsidR="00006A37" w:rsidRPr="00006A37">
        <w:t>liaise</w:t>
      </w:r>
      <w:r w:rsidR="00006A37" w:rsidRPr="00006A37">
        <w:rPr>
          <w:rFonts w:hint="eastAsia"/>
        </w:rPr>
        <w:t xml:space="preserve"> </w:t>
      </w:r>
      <w:r w:rsidR="00006A37" w:rsidRPr="00006A37">
        <w:t>with</w:t>
      </w:r>
      <w:r w:rsidR="00006A37" w:rsidRPr="00006A37">
        <w:rPr>
          <w:rFonts w:hint="eastAsia"/>
        </w:rPr>
        <w:t xml:space="preserve"> </w:t>
      </w:r>
      <w:r w:rsidR="00006A37" w:rsidRPr="00006A37">
        <w:t>the S-100WG to inform that the DQWG has started a</w:t>
      </w:r>
      <w:r w:rsidR="00006A37">
        <w:t xml:space="preserve"> </w:t>
      </w:r>
      <w:r w:rsidR="00006A37" w:rsidRPr="00006A37">
        <w:rPr>
          <w:rFonts w:hint="eastAsia"/>
        </w:rPr>
        <w:t>review and</w:t>
      </w:r>
      <w:r w:rsidR="00006A37" w:rsidRPr="00006A37">
        <w:t xml:space="preserve"> revision of S-97 Part C. </w:t>
      </w:r>
    </w:p>
    <w:p w:rsidR="00006A37" w:rsidRPr="00006A37" w:rsidRDefault="00006A37" w:rsidP="00006A37">
      <w:pPr>
        <w:ind w:left="-270" w:right="-334"/>
      </w:pPr>
    </w:p>
    <w:p w:rsidR="00006A37" w:rsidRPr="00006A37" w:rsidRDefault="00006A37" w:rsidP="00006A37">
      <w:pPr>
        <w:ind w:left="-270" w:right="-334"/>
      </w:pPr>
      <w:r w:rsidRPr="00006A37">
        <w:rPr>
          <w:b/>
        </w:rPr>
        <w:t>[Action 18/1</w:t>
      </w:r>
      <w:r w:rsidRPr="00006A37">
        <w:rPr>
          <w:rFonts w:hint="eastAsia"/>
          <w:b/>
        </w:rPr>
        <w:t>7</w:t>
      </w:r>
      <w:r w:rsidRPr="00006A37">
        <w:rPr>
          <w:b/>
        </w:rPr>
        <w:t>] DQWG</w:t>
      </w:r>
      <w:r w:rsidRPr="00006A37">
        <w:t xml:space="preserve"> agreed to</w:t>
      </w:r>
      <w:r w:rsidRPr="00006A37">
        <w:rPr>
          <w:rFonts w:hint="eastAsia"/>
        </w:rPr>
        <w:t xml:space="preserve"> </w:t>
      </w:r>
      <w:r w:rsidRPr="00006A37">
        <w:t xml:space="preserve">establish a </w:t>
      </w:r>
      <w:proofErr w:type="spellStart"/>
      <w:r w:rsidRPr="00006A37">
        <w:t>subWG</w:t>
      </w:r>
      <w:proofErr w:type="spellEnd"/>
      <w:r w:rsidRPr="00006A37">
        <w:t xml:space="preserve"> to review S-100Part 4c </w:t>
      </w:r>
      <w:r w:rsidRPr="00006A37">
        <w:rPr>
          <w:rFonts w:hint="eastAsia"/>
        </w:rPr>
        <w:t xml:space="preserve">and </w:t>
      </w:r>
      <w:r w:rsidRPr="00006A37">
        <w:t xml:space="preserve">S-97Part C but to limit the </w:t>
      </w:r>
      <w:r w:rsidRPr="00006A37">
        <w:lastRenderedPageBreak/>
        <w:t xml:space="preserve">work to critical DQ issues only. Members are invited to join the </w:t>
      </w:r>
      <w:proofErr w:type="spellStart"/>
      <w:r w:rsidRPr="00006A37">
        <w:t>subWG</w:t>
      </w:r>
      <w:proofErr w:type="spellEnd"/>
      <w:r w:rsidRPr="00006A37">
        <w:rPr>
          <w:rFonts w:hint="eastAsia"/>
        </w:rPr>
        <w:t xml:space="preserve"> (Chair, </w:t>
      </w:r>
      <w:r w:rsidRPr="00006A37">
        <w:t>NL and PRIMAR</w:t>
      </w:r>
      <w:r w:rsidRPr="00006A37">
        <w:rPr>
          <w:rFonts w:hint="eastAsia"/>
        </w:rPr>
        <w:t>)</w:t>
      </w:r>
      <w:r w:rsidRPr="00006A37">
        <w:t>.</w:t>
      </w:r>
    </w:p>
    <w:p w:rsidR="00006A37" w:rsidRDefault="00006A37" w:rsidP="00006A37">
      <w:pPr>
        <w:ind w:left="-270" w:right="-334"/>
        <w:rPr>
          <w:b/>
          <w:u w:color="000000"/>
          <w:bdr w:val="nil"/>
        </w:rPr>
      </w:pPr>
    </w:p>
    <w:p w:rsidR="00006A37" w:rsidRDefault="00006A37" w:rsidP="00006A37">
      <w:pPr>
        <w:ind w:left="-270" w:right="-334"/>
        <w:rPr>
          <w:b/>
          <w:u w:color="000000"/>
          <w:bdr w:val="nil"/>
        </w:rPr>
      </w:pPr>
      <w:r w:rsidRPr="00006A37">
        <w:rPr>
          <w:rFonts w:hint="eastAsia"/>
          <w:b/>
          <w:u w:color="000000"/>
          <w:bdr w:val="nil"/>
        </w:rPr>
        <w:t xml:space="preserve">6.3 </w:t>
      </w:r>
      <w:r w:rsidRPr="00006A37">
        <w:rPr>
          <w:b/>
          <w:u w:color="000000"/>
          <w:bdr w:val="nil"/>
        </w:rPr>
        <w:t>ISO 191xx standards</w:t>
      </w:r>
    </w:p>
    <w:p w:rsidR="00006A37" w:rsidRPr="00565246" w:rsidRDefault="00565246" w:rsidP="00006A37">
      <w:pPr>
        <w:ind w:left="-270" w:right="-334"/>
        <w:rPr>
          <w:u w:color="000000"/>
          <w:bdr w:val="nil"/>
        </w:rPr>
      </w:pPr>
      <w:r w:rsidRPr="00565246">
        <w:rPr>
          <w:u w:color="000000"/>
          <w:bdr w:val="nil"/>
        </w:rPr>
        <w:t xml:space="preserve">Mr. </w:t>
      </w:r>
      <w:proofErr w:type="spellStart"/>
      <w:r w:rsidR="00006A37" w:rsidRPr="00565246">
        <w:rPr>
          <w:u w:color="000000"/>
          <w:bdr w:val="nil"/>
        </w:rPr>
        <w:t>Thijs</w:t>
      </w:r>
      <w:proofErr w:type="spellEnd"/>
      <w:r w:rsidR="00006A37" w:rsidRPr="00565246">
        <w:rPr>
          <w:u w:color="000000"/>
          <w:bdr w:val="nil"/>
        </w:rPr>
        <w:t xml:space="preserve"> </w:t>
      </w:r>
      <w:proofErr w:type="spellStart"/>
      <w:r w:rsidR="00006A37" w:rsidRPr="00565246">
        <w:rPr>
          <w:u w:color="000000"/>
          <w:bdr w:val="nil"/>
        </w:rPr>
        <w:t>Ligteringen</w:t>
      </w:r>
      <w:proofErr w:type="spellEnd"/>
      <w:r w:rsidRPr="00565246">
        <w:rPr>
          <w:u w:color="000000"/>
          <w:bdr w:val="nil"/>
        </w:rPr>
        <w:t xml:space="preserve"> (the Netherlands) </w:t>
      </w:r>
      <w:r>
        <w:rPr>
          <w:u w:color="000000"/>
          <w:bdr w:val="nil"/>
        </w:rPr>
        <w:t xml:space="preserve">submit a spreadsheet </w:t>
      </w:r>
      <w:r w:rsidR="002902B4">
        <w:rPr>
          <w:u w:color="000000"/>
          <w:bdr w:val="nil"/>
        </w:rPr>
        <w:t xml:space="preserve">for the consideration of DQWG. The spreadsheet is much valuable and include </w:t>
      </w:r>
      <w:r w:rsidR="002902B4" w:rsidRPr="002902B4">
        <w:rPr>
          <w:u w:color="000000"/>
          <w:bdr w:val="nil"/>
        </w:rPr>
        <w:t>Terms, definitions, and abbreviated</w:t>
      </w:r>
      <w:r w:rsidR="002902B4">
        <w:rPr>
          <w:u w:color="000000"/>
          <w:bdr w:val="nil"/>
        </w:rPr>
        <w:t xml:space="preserve"> of ISO </w:t>
      </w:r>
      <w:r w:rsidR="002902B4" w:rsidRPr="00006A37">
        <w:rPr>
          <w:u w:color="000000"/>
          <w:bdr w:val="nil"/>
        </w:rPr>
        <w:t>19xxx standards</w:t>
      </w:r>
      <w:r w:rsidR="002902B4">
        <w:rPr>
          <w:u w:color="000000"/>
          <w:bdr w:val="nil"/>
        </w:rPr>
        <w:t>.</w:t>
      </w:r>
    </w:p>
    <w:p w:rsidR="00006A37" w:rsidRDefault="00006A37" w:rsidP="00006A37">
      <w:pPr>
        <w:ind w:left="-270" w:right="-334"/>
        <w:rPr>
          <w:b/>
          <w:u w:color="000000"/>
          <w:bdr w:val="nil"/>
        </w:rPr>
      </w:pPr>
    </w:p>
    <w:p w:rsidR="00006A37" w:rsidRDefault="00006A37" w:rsidP="00006A37">
      <w:pPr>
        <w:ind w:left="-270" w:right="-334"/>
        <w:rPr>
          <w:u w:color="000000"/>
          <w:bdr w:val="nil"/>
        </w:rPr>
      </w:pPr>
      <w:r w:rsidRPr="00006A37">
        <w:rPr>
          <w:u w:color="000000"/>
          <w:bdr w:val="nil"/>
        </w:rPr>
        <w:t>The DQWG thanked NL for the spreadsheet on the definitions used in ISO 19xxx standards.</w:t>
      </w:r>
    </w:p>
    <w:p w:rsidR="00AB3730" w:rsidRDefault="00AB3730" w:rsidP="00006A37">
      <w:pPr>
        <w:ind w:left="-270" w:right="-334"/>
        <w:rPr>
          <w:u w:color="000000"/>
          <w:bdr w:val="nil"/>
        </w:rPr>
      </w:pPr>
    </w:p>
    <w:p w:rsidR="00AB3730" w:rsidRDefault="00AB3730" w:rsidP="00006A37">
      <w:pPr>
        <w:ind w:left="-270" w:right="-334"/>
        <w:rPr>
          <w:u w:color="000000"/>
          <w:bdr w:val="nil"/>
        </w:rPr>
      </w:pPr>
      <w:r>
        <w:rPr>
          <w:u w:color="000000"/>
          <w:bdr w:val="nil"/>
        </w:rPr>
        <w:t xml:space="preserve">There is a discussion on the copyright issues during the meeting. </w:t>
      </w:r>
    </w:p>
    <w:p w:rsidR="00AB3730" w:rsidRDefault="00AB3730" w:rsidP="00006A37">
      <w:pPr>
        <w:ind w:left="-270" w:right="-334"/>
        <w:rPr>
          <w:u w:color="000000"/>
          <w:bdr w:val="nil"/>
        </w:rPr>
      </w:pPr>
    </w:p>
    <w:p w:rsidR="00AB3730" w:rsidRDefault="00AB3730" w:rsidP="00006A37">
      <w:pPr>
        <w:ind w:left="-270" w:right="-334"/>
        <w:rPr>
          <w:u w:color="000000"/>
          <w:bdr w:val="nil"/>
        </w:rPr>
      </w:pPr>
      <w:r w:rsidRPr="00AB3730">
        <w:rPr>
          <w:u w:color="000000"/>
          <w:bdr w:val="nil"/>
        </w:rPr>
        <w:t xml:space="preserve">Mr. </w:t>
      </w:r>
      <w:r w:rsidRPr="00AB3730">
        <w:rPr>
          <w:rFonts w:hint="eastAsia"/>
          <w:u w:color="000000"/>
          <w:bdr w:val="nil"/>
        </w:rPr>
        <w:t>Thomas Richardson</w:t>
      </w:r>
      <w:r w:rsidRPr="00AB3730">
        <w:rPr>
          <w:u w:color="000000"/>
          <w:bdr w:val="nil"/>
        </w:rPr>
        <w:t xml:space="preserve"> (The S-101PT Chair)</w:t>
      </w:r>
      <w:r>
        <w:rPr>
          <w:u w:color="000000"/>
          <w:bdr w:val="nil"/>
        </w:rPr>
        <w:t xml:space="preserve"> shared a similar resource.</w:t>
      </w:r>
    </w:p>
    <w:p w:rsidR="00006A37" w:rsidRPr="00006A37" w:rsidRDefault="00006A37" w:rsidP="00006A37">
      <w:pPr>
        <w:ind w:left="-270" w:right="-334"/>
        <w:rPr>
          <w:u w:color="000000"/>
          <w:bdr w:val="nil"/>
        </w:rPr>
      </w:pPr>
    </w:p>
    <w:p w:rsidR="00006A37" w:rsidRPr="00006A37" w:rsidRDefault="00006A37" w:rsidP="00006A37">
      <w:pPr>
        <w:ind w:left="-270" w:right="-334"/>
        <w:rPr>
          <w:u w:color="000000"/>
          <w:bdr w:val="nil"/>
        </w:rPr>
      </w:pPr>
      <w:r w:rsidRPr="00006A37">
        <w:rPr>
          <w:b/>
          <w:u w:color="000000"/>
          <w:bdr w:val="nil"/>
        </w:rPr>
        <w:t>[Action 18/18] DQWG</w:t>
      </w:r>
      <w:r w:rsidRPr="00006A37">
        <w:rPr>
          <w:u w:color="000000"/>
          <w:bdr w:val="nil"/>
        </w:rPr>
        <w:t xml:space="preserve"> agreed to upload the ISO definitions on the DQWG webpage as a working document.</w:t>
      </w:r>
      <w:r>
        <w:rPr>
          <w:u w:color="000000"/>
          <w:bdr w:val="nil"/>
        </w:rPr>
        <w:t xml:space="preserve"> </w:t>
      </w:r>
      <w:r w:rsidRPr="00006A37">
        <w:rPr>
          <w:u w:color="000000"/>
          <w:bdr w:val="nil"/>
        </w:rPr>
        <w:t>NL to provide the draft covering note and a disclaimer if appropriate.</w:t>
      </w:r>
    </w:p>
    <w:p w:rsidR="00006A37" w:rsidRDefault="00006A37" w:rsidP="00006A37">
      <w:pPr>
        <w:ind w:left="-270" w:right="-334"/>
        <w:rPr>
          <w:b/>
          <w:u w:color="000000"/>
          <w:bdr w:val="nil"/>
        </w:rPr>
      </w:pPr>
    </w:p>
    <w:p w:rsidR="00006A37" w:rsidRPr="00006A37" w:rsidRDefault="00006A37" w:rsidP="00006A37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rFonts w:eastAsia="宋体"/>
          <w:b/>
        </w:rPr>
      </w:pPr>
      <w:r w:rsidRPr="00006A37">
        <w:rPr>
          <w:rFonts w:eastAsia="宋体"/>
          <w:b/>
        </w:rPr>
        <w:t>MASS</w:t>
      </w:r>
      <w:r w:rsidRPr="00006A37">
        <w:rPr>
          <w:rFonts w:eastAsia="宋体" w:hint="eastAsia"/>
          <w:b/>
        </w:rPr>
        <w:t xml:space="preserve"> and</w:t>
      </w:r>
      <w:r w:rsidRPr="00006A37">
        <w:rPr>
          <w:rFonts w:eastAsia="宋体"/>
          <w:b/>
        </w:rPr>
        <w:t xml:space="preserve"> </w:t>
      </w:r>
      <w:r w:rsidRPr="00006A37">
        <w:rPr>
          <w:rFonts w:eastAsia="宋体" w:hint="eastAsia"/>
          <w:b/>
        </w:rPr>
        <w:t xml:space="preserve">DQ </w:t>
      </w:r>
    </w:p>
    <w:p w:rsidR="00006A37" w:rsidRPr="00006A37" w:rsidRDefault="00006A37" w:rsidP="00006A37">
      <w:pPr>
        <w:ind w:left="-270" w:right="-334"/>
        <w:rPr>
          <w:b/>
          <w:u w:color="000000"/>
          <w:bdr w:val="nil"/>
        </w:rPr>
      </w:pPr>
      <w:r w:rsidRPr="00006A37">
        <w:rPr>
          <w:rFonts w:hint="eastAsia"/>
          <w:b/>
          <w:u w:color="000000"/>
          <w:bdr w:val="nil"/>
        </w:rPr>
        <w:t>7.1 Report from MASS</w:t>
      </w:r>
      <w:r w:rsidR="00565246">
        <w:rPr>
          <w:b/>
          <w:u w:color="000000"/>
          <w:bdr w:val="nil"/>
        </w:rPr>
        <w:t xml:space="preserve"> </w:t>
      </w:r>
      <w:r w:rsidRPr="00006A37">
        <w:rPr>
          <w:rFonts w:hint="eastAsia"/>
          <w:b/>
          <w:u w:color="000000"/>
          <w:bdr w:val="nil"/>
        </w:rPr>
        <w:t>PT</w:t>
      </w:r>
    </w:p>
    <w:p w:rsidR="00156E42" w:rsidRDefault="00565246" w:rsidP="00156E42">
      <w:pPr>
        <w:ind w:left="-270" w:right="-334"/>
        <w:rPr>
          <w:u w:color="000000"/>
          <w:bdr w:val="nil"/>
        </w:rPr>
      </w:pPr>
      <w:r w:rsidRPr="00644EE9">
        <w:t xml:space="preserve">Mr. </w:t>
      </w:r>
      <w:r w:rsidR="007067EC" w:rsidRPr="007067EC">
        <w:rPr>
          <w:rFonts w:hint="eastAsia"/>
          <w:u w:color="000000"/>
          <w:bdr w:val="nil"/>
        </w:rPr>
        <w:t>Mark Casey</w:t>
      </w:r>
      <w:r>
        <w:rPr>
          <w:u w:color="000000"/>
          <w:bdr w:val="nil"/>
        </w:rPr>
        <w:t xml:space="preserve"> (MASS PT chair)</w:t>
      </w:r>
      <w:r w:rsidR="007067EC">
        <w:rPr>
          <w:u w:color="000000"/>
          <w:bdr w:val="nil"/>
        </w:rPr>
        <w:t xml:space="preserve"> reported</w:t>
      </w:r>
      <w:r>
        <w:rPr>
          <w:u w:color="000000"/>
          <w:bdr w:val="nil"/>
        </w:rPr>
        <w:t xml:space="preserve"> issues related to MASS including d</w:t>
      </w:r>
      <w:r w:rsidRPr="00565246">
        <w:rPr>
          <w:u w:color="000000"/>
          <w:bdr w:val="nil"/>
        </w:rPr>
        <w:t xml:space="preserve">egrees of autonomy, </w:t>
      </w:r>
      <w:r>
        <w:rPr>
          <w:u w:color="000000"/>
          <w:bdr w:val="nil"/>
        </w:rPr>
        <w:t>c</w:t>
      </w:r>
      <w:r w:rsidRPr="00565246">
        <w:rPr>
          <w:u w:color="000000"/>
          <w:bdr w:val="nil"/>
        </w:rPr>
        <w:t>urrent Charts not fit for purpose for MASS navigation,</w:t>
      </w:r>
      <w:r w:rsidR="007067EC">
        <w:rPr>
          <w:u w:color="000000"/>
          <w:bdr w:val="nil"/>
        </w:rPr>
        <w:t xml:space="preserve"> the pro</w:t>
      </w:r>
      <w:r>
        <w:rPr>
          <w:u w:color="000000"/>
          <w:bdr w:val="nil"/>
        </w:rPr>
        <w:t>gress of MASS PT since its establishment, and the plan of MASS PT.</w:t>
      </w:r>
    </w:p>
    <w:p w:rsidR="005A3195" w:rsidRPr="002902B4" w:rsidRDefault="005A3195" w:rsidP="00156E42">
      <w:pPr>
        <w:ind w:left="-270" w:right="-334"/>
      </w:pPr>
    </w:p>
    <w:p w:rsidR="00156E42" w:rsidRDefault="00156E42" w:rsidP="00156E42">
      <w:pPr>
        <w:ind w:left="-270" w:right="-334"/>
      </w:pPr>
      <w:r w:rsidRPr="002902B4">
        <w:rPr>
          <w:b/>
        </w:rPr>
        <w:t>DQWG noted</w:t>
      </w:r>
      <w:r w:rsidRPr="002902B4">
        <w:t xml:space="preserve"> the report of MASSPT, and expressed the gratitude to MR. Mark Casey.</w:t>
      </w:r>
    </w:p>
    <w:p w:rsidR="002902B4" w:rsidRDefault="002902B4" w:rsidP="00156E42">
      <w:pPr>
        <w:ind w:left="-270" w:right="-334"/>
      </w:pPr>
    </w:p>
    <w:p w:rsidR="007A5E73" w:rsidRDefault="007A5E73" w:rsidP="007A5E73">
      <w:pPr>
        <w:ind w:left="-270" w:right="-334"/>
        <w:rPr>
          <w:lang w:eastAsia="zh-CN"/>
        </w:rPr>
      </w:pPr>
      <w:r w:rsidRPr="00A647A4">
        <w:rPr>
          <w:spacing w:val="-2"/>
          <w:lang w:eastAsia="zh-CN"/>
        </w:rPr>
        <w:t xml:space="preserve">Mr. </w:t>
      </w:r>
      <w:r w:rsidRPr="00A647A4">
        <w:rPr>
          <w:spacing w:val="-2"/>
        </w:rPr>
        <w:t xml:space="preserve">Yves </w:t>
      </w:r>
      <w:proofErr w:type="spellStart"/>
      <w:r w:rsidRPr="00A647A4">
        <w:rPr>
          <w:spacing w:val="-2"/>
        </w:rPr>
        <w:t>Guillam</w:t>
      </w:r>
      <w:proofErr w:type="spellEnd"/>
      <w:r w:rsidRPr="00A647A4">
        <w:rPr>
          <w:spacing w:val="-2"/>
        </w:rPr>
        <w:t xml:space="preserve"> (IHO Secretariat)</w:t>
      </w:r>
      <w:r>
        <w:rPr>
          <w:spacing w:val="-2"/>
        </w:rPr>
        <w:t xml:space="preserve"> </w:t>
      </w:r>
      <w:r>
        <w:t xml:space="preserve">commented that at </w:t>
      </w:r>
      <w:r>
        <w:rPr>
          <w:lang w:eastAsia="zh-CN"/>
        </w:rPr>
        <w:t xml:space="preserve">this stage we have to focus on the top priority items which means requirements for degree 1&amp;2, and check whether the current standards are fit for the purposes or not, we can monitor the activities of MASS on the degree 1&amp;2, use current product and current standards, and see whether or not we need to put additional </w:t>
      </w:r>
      <w:r w:rsidRPr="007A5E73">
        <w:rPr>
          <w:lang w:eastAsia="zh-CN"/>
        </w:rPr>
        <w:t>supplement</w:t>
      </w:r>
      <w:r>
        <w:rPr>
          <w:lang w:eastAsia="zh-CN"/>
        </w:rPr>
        <w:t>s, Then we can move to degree 3 or 4.</w:t>
      </w:r>
    </w:p>
    <w:p w:rsidR="007A5E73" w:rsidRPr="002902B4" w:rsidRDefault="007A5E73" w:rsidP="00156E42">
      <w:pPr>
        <w:ind w:left="-270" w:right="-334"/>
      </w:pPr>
    </w:p>
    <w:p w:rsidR="002902B4" w:rsidRDefault="002902B4" w:rsidP="002902B4">
      <w:pPr>
        <w:ind w:left="-270" w:right="-334"/>
      </w:pPr>
      <w:r>
        <w:t>Chair ma</w:t>
      </w:r>
      <w:r w:rsidR="007A5E73">
        <w:t>d</w:t>
      </w:r>
      <w:r>
        <w:t>e a</w:t>
      </w:r>
      <w:r w:rsidR="007A5E73">
        <w:t>nother</w:t>
      </w:r>
      <w:r>
        <w:t xml:space="preserve"> comment that </w:t>
      </w:r>
      <w:r w:rsidRPr="002902B4">
        <w:t>the</w:t>
      </w:r>
      <w:r w:rsidRPr="002902B4">
        <w:rPr>
          <w:rFonts w:hint="eastAsia"/>
        </w:rPr>
        <w:t xml:space="preserve"> decision maker</w:t>
      </w:r>
      <w:r>
        <w:t xml:space="preserve"> </w:t>
      </w:r>
      <w:r w:rsidRPr="002902B4">
        <w:rPr>
          <w:rFonts w:hint="eastAsia"/>
        </w:rPr>
        <w:t xml:space="preserve">in the future MASS world will not be human but machine, it means the DQ will be supposed to play a more essential role in the future MASS world. </w:t>
      </w:r>
      <w:r w:rsidRPr="002902B4">
        <w:t>T</w:t>
      </w:r>
      <w:r w:rsidRPr="002902B4">
        <w:rPr>
          <w:rFonts w:hint="eastAsia"/>
        </w:rPr>
        <w:t xml:space="preserve">herefore, </w:t>
      </w:r>
      <w:r>
        <w:t xml:space="preserve">chair </w:t>
      </w:r>
      <w:r w:rsidRPr="002902B4">
        <w:rPr>
          <w:rFonts w:hint="eastAsia"/>
        </w:rPr>
        <w:t>suggest</w:t>
      </w:r>
      <w:r>
        <w:t>ed</w:t>
      </w:r>
      <w:r w:rsidRPr="002902B4">
        <w:rPr>
          <w:rFonts w:hint="eastAsia"/>
        </w:rPr>
        <w:t xml:space="preserve"> </w:t>
      </w:r>
      <w:r>
        <w:t>to</w:t>
      </w:r>
      <w:r w:rsidRPr="002902B4">
        <w:rPr>
          <w:rFonts w:hint="eastAsia"/>
        </w:rPr>
        <w:t xml:space="preserve"> keep monit</w:t>
      </w:r>
      <w:r>
        <w:rPr>
          <w:rFonts w:hint="eastAsia"/>
        </w:rPr>
        <w:t>oring the progress</w:t>
      </w:r>
      <w:r w:rsidR="007A5E73">
        <w:t xml:space="preserve"> of</w:t>
      </w:r>
      <w:r>
        <w:rPr>
          <w:rFonts w:hint="eastAsia"/>
        </w:rPr>
        <w:t xml:space="preserve"> MASS</w:t>
      </w:r>
      <w:r>
        <w:t xml:space="preserve"> </w:t>
      </w:r>
      <w:r w:rsidRPr="002902B4">
        <w:rPr>
          <w:rFonts w:hint="eastAsia"/>
        </w:rPr>
        <w:t xml:space="preserve">and provide more support to MASSPT </w:t>
      </w:r>
      <w:r w:rsidRPr="002902B4">
        <w:t>according to their needs.</w:t>
      </w:r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</w:p>
    <w:p w:rsidR="00156E42" w:rsidRDefault="00156E42" w:rsidP="00156E42">
      <w:pPr>
        <w:ind w:left="-270" w:right="-334"/>
        <w:rPr>
          <w:u w:color="000000"/>
          <w:bdr w:val="nil"/>
        </w:rPr>
      </w:pPr>
      <w:r w:rsidRPr="00156E42">
        <w:rPr>
          <w:b/>
          <w:u w:color="000000"/>
          <w:bdr w:val="nil"/>
        </w:rPr>
        <w:t>[Action 18/1</w:t>
      </w:r>
      <w:r w:rsidRPr="00156E42">
        <w:rPr>
          <w:rFonts w:hint="eastAsia"/>
          <w:b/>
          <w:u w:color="000000"/>
          <w:bdr w:val="nil"/>
        </w:rPr>
        <w:t>9</w:t>
      </w:r>
      <w:r w:rsidRPr="00156E42">
        <w:rPr>
          <w:b/>
          <w:u w:color="000000"/>
          <w:bdr w:val="nil"/>
        </w:rPr>
        <w:t>] DQWG</w:t>
      </w:r>
      <w:r w:rsidRPr="00156E42">
        <w:rPr>
          <w:u w:color="000000"/>
          <w:bdr w:val="nil"/>
        </w:rPr>
        <w:t xml:space="preserve"> agreed to</w:t>
      </w:r>
      <w:r w:rsidRPr="00156E42">
        <w:rPr>
          <w:rFonts w:hint="eastAsia"/>
          <w:u w:color="000000"/>
          <w:bdr w:val="nil"/>
        </w:rPr>
        <w:t xml:space="preserve"> </w:t>
      </w:r>
      <w:r w:rsidRPr="00156E42">
        <w:rPr>
          <w:u w:color="000000"/>
          <w:bdr w:val="nil"/>
        </w:rPr>
        <w:t>consider the DQ requirements of MASS.</w:t>
      </w:r>
      <w:r>
        <w:rPr>
          <w:u w:color="000000"/>
          <w:bdr w:val="nil"/>
        </w:rPr>
        <w:t xml:space="preserve"> </w:t>
      </w:r>
      <w:r w:rsidRPr="00156E42">
        <w:rPr>
          <w:u w:color="000000"/>
          <w:bdr w:val="nil"/>
        </w:rPr>
        <w:t>Members are invited to feedback their comments and recommendations to DQWG Chair, when appropriate.</w:t>
      </w:r>
    </w:p>
    <w:p w:rsidR="00156E42" w:rsidRDefault="00156E42" w:rsidP="00006A37">
      <w:pPr>
        <w:rPr>
          <w:rFonts w:ascii="Arial Narrow" w:hAnsi="Arial Narrow"/>
          <w:u w:val="single"/>
          <w:lang w:val="en-AU"/>
        </w:rPr>
      </w:pPr>
    </w:p>
    <w:p w:rsidR="007E5F8D" w:rsidRDefault="007E5F8D" w:rsidP="00156E42">
      <w:pPr>
        <w:ind w:left="-270" w:right="-334"/>
        <w:rPr>
          <w:u w:color="000000"/>
          <w:bdr w:val="nil"/>
        </w:rPr>
      </w:pPr>
    </w:p>
    <w:p w:rsidR="00156E42" w:rsidRPr="00156E42" w:rsidRDefault="00156E42" w:rsidP="00156E42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rFonts w:eastAsia="宋体"/>
          <w:b/>
        </w:rPr>
      </w:pPr>
      <w:r w:rsidRPr="00156E42">
        <w:rPr>
          <w:rFonts w:eastAsia="宋体" w:hint="eastAsia"/>
          <w:b/>
        </w:rPr>
        <w:t>S-100</w:t>
      </w:r>
      <w:r w:rsidR="00CA01E3">
        <w:rPr>
          <w:rFonts w:eastAsia="宋体"/>
          <w:b/>
        </w:rPr>
        <w:t xml:space="preserve"> </w:t>
      </w:r>
      <w:r w:rsidRPr="00156E42">
        <w:rPr>
          <w:rFonts w:eastAsia="宋体" w:hint="eastAsia"/>
          <w:b/>
        </w:rPr>
        <w:t>Validation and DQ</w:t>
      </w:r>
    </w:p>
    <w:p w:rsidR="00156E42" w:rsidRDefault="00CA01E3" w:rsidP="00156E42">
      <w:pPr>
        <w:ind w:left="-270" w:right="-334"/>
        <w:rPr>
          <w:u w:color="000000"/>
          <w:bdr w:val="nil"/>
          <w:lang w:eastAsia="zh-CN"/>
        </w:rPr>
      </w:pPr>
      <w:r>
        <w:rPr>
          <w:u w:color="000000"/>
          <w:bdr w:val="nil"/>
          <w:lang w:eastAsia="zh-CN"/>
        </w:rPr>
        <w:t>Chair reported that S-10</w:t>
      </w:r>
      <w:r w:rsidR="007067EC">
        <w:rPr>
          <w:u w:color="000000"/>
          <w:bdr w:val="nil"/>
          <w:lang w:eastAsia="zh-CN"/>
        </w:rPr>
        <w:t xml:space="preserve">0WG7 had decided to set up </w:t>
      </w:r>
      <w:proofErr w:type="gramStart"/>
      <w:r w:rsidR="007067EC">
        <w:rPr>
          <w:u w:color="000000"/>
          <w:bdr w:val="nil"/>
          <w:lang w:eastAsia="zh-CN"/>
        </w:rPr>
        <w:t>a</w:t>
      </w:r>
      <w:proofErr w:type="gramEnd"/>
      <w:r w:rsidR="007067EC">
        <w:rPr>
          <w:u w:color="000000"/>
          <w:bdr w:val="nil"/>
          <w:lang w:eastAsia="zh-CN"/>
        </w:rPr>
        <w:t xml:space="preserve"> S-100 validation sub-Group to develop the S-100 validation document and request the S-100 validation sub-Group to work taking into consideration of related papers from DQWG</w:t>
      </w:r>
      <w:r>
        <w:rPr>
          <w:u w:color="000000"/>
          <w:bdr w:val="nil"/>
          <w:lang w:eastAsia="zh-CN"/>
        </w:rPr>
        <w:t>.</w:t>
      </w:r>
      <w:r w:rsidR="007067EC">
        <w:rPr>
          <w:u w:color="000000"/>
          <w:bdr w:val="nil"/>
          <w:lang w:eastAsia="zh-CN"/>
        </w:rPr>
        <w:t xml:space="preserve"> In addition, a validation workshop organized by S-100 validation sub-Group will be hosted in middle of 2023 in Monaco. </w:t>
      </w:r>
    </w:p>
    <w:p w:rsidR="007A5E73" w:rsidRDefault="007A5E73" w:rsidP="00156E42">
      <w:pPr>
        <w:ind w:left="-270" w:right="-334"/>
        <w:rPr>
          <w:u w:color="000000"/>
          <w:bdr w:val="nil"/>
          <w:lang w:eastAsia="zh-CN"/>
        </w:rPr>
      </w:pPr>
    </w:p>
    <w:p w:rsidR="007A5E73" w:rsidRDefault="00450B42" w:rsidP="00156E42">
      <w:pPr>
        <w:ind w:left="-270" w:right="-334"/>
        <w:rPr>
          <w:rFonts w:ascii="Times New Roman" w:eastAsia="宋体" w:hAnsi="Times New Roman" w:cs="Times New Roman"/>
          <w:color w:val="000000" w:themeColor="text1"/>
          <w:lang w:val="en-AU" w:eastAsia="zh-CN"/>
        </w:rPr>
      </w:pPr>
      <w:r w:rsidRPr="00644EE9">
        <w:t xml:space="preserve">Mr. </w:t>
      </w:r>
      <w:r w:rsidRPr="00D66253">
        <w:rPr>
          <w:rFonts w:ascii="Times New Roman" w:eastAsia="宋体" w:hAnsi="Times New Roman" w:cs="Times New Roman" w:hint="eastAsia"/>
          <w:color w:val="000000" w:themeColor="text1"/>
          <w:lang w:val="en-AU" w:eastAsia="zh-CN"/>
        </w:rPr>
        <w:t>Thomas Richardson</w:t>
      </w:r>
      <w:r>
        <w:rPr>
          <w:rFonts w:ascii="Times New Roman" w:eastAsia="宋体" w:hAnsi="Times New Roman" w:cs="Times New Roman"/>
          <w:color w:val="000000" w:themeColor="text1"/>
          <w:lang w:val="en-AU" w:eastAsia="zh-CN"/>
        </w:rPr>
        <w:t xml:space="preserve"> (</w:t>
      </w:r>
      <w:r w:rsidRPr="00591EAF">
        <w:rPr>
          <w:rFonts w:ascii="Times New Roman" w:eastAsia="宋体" w:hAnsi="Times New Roman" w:cs="Times New Roman"/>
          <w:color w:val="000000" w:themeColor="text1"/>
          <w:lang w:val="en-AU" w:eastAsia="zh-CN"/>
        </w:rPr>
        <w:t>The S-101PT Chair</w:t>
      </w:r>
      <w:r>
        <w:rPr>
          <w:rFonts w:ascii="Times New Roman" w:eastAsia="宋体" w:hAnsi="Times New Roman" w:cs="Times New Roman"/>
          <w:color w:val="000000" w:themeColor="text1"/>
          <w:lang w:val="en-AU" w:eastAsia="zh-CN"/>
        </w:rPr>
        <w:t>) presented the progress on the development of S-101 validation checks.</w:t>
      </w:r>
    </w:p>
    <w:p w:rsidR="00450B42" w:rsidRDefault="00450B42" w:rsidP="00156E42">
      <w:pPr>
        <w:ind w:left="-270" w:right="-334"/>
        <w:rPr>
          <w:rFonts w:ascii="Times New Roman" w:eastAsia="宋体" w:hAnsi="Times New Roman" w:cs="Times New Roman"/>
          <w:color w:val="000000" w:themeColor="text1"/>
          <w:lang w:val="en-AU" w:eastAsia="zh-CN"/>
        </w:rPr>
      </w:pPr>
    </w:p>
    <w:p w:rsidR="00450B42" w:rsidRPr="005865F4" w:rsidRDefault="00450B42" w:rsidP="00156E42">
      <w:pPr>
        <w:ind w:left="-270" w:right="-334"/>
      </w:pPr>
      <w:r w:rsidRPr="005865F4">
        <w:t xml:space="preserve">Mr. Sean </w:t>
      </w:r>
      <w:proofErr w:type="spellStart"/>
      <w:r w:rsidRPr="005865F4">
        <w:t>Legeer</w:t>
      </w:r>
      <w:proofErr w:type="spellEnd"/>
      <w:r w:rsidRPr="005865F4">
        <w:t xml:space="preserve"> (USA)</w:t>
      </w:r>
      <w:r w:rsidR="00B45456" w:rsidRPr="005865F4">
        <w:t xml:space="preserve"> commented that DQWG can assist in creating new validation checks.</w:t>
      </w:r>
    </w:p>
    <w:p w:rsidR="00450B42" w:rsidRPr="00E0749F" w:rsidRDefault="00450B42" w:rsidP="00156E42">
      <w:pPr>
        <w:ind w:left="-270" w:right="-334"/>
        <w:rPr>
          <w:rFonts w:ascii="Times New Roman" w:eastAsia="宋体" w:hAnsi="Times New Roman" w:cs="Times New Roman"/>
          <w:color w:val="000000" w:themeColor="text1"/>
          <w:highlight w:val="yellow"/>
          <w:lang w:val="en-AU" w:eastAsia="zh-CN"/>
        </w:rPr>
      </w:pPr>
    </w:p>
    <w:p w:rsidR="00450B42" w:rsidRPr="00E82CA8" w:rsidRDefault="00450B42" w:rsidP="00156E42">
      <w:pPr>
        <w:ind w:left="-270" w:right="-334"/>
      </w:pPr>
      <w:r w:rsidRPr="00E82CA8">
        <w:t xml:space="preserve">Mr. Yves </w:t>
      </w:r>
      <w:proofErr w:type="spellStart"/>
      <w:r w:rsidRPr="00E82CA8">
        <w:t>Guillam</w:t>
      </w:r>
      <w:proofErr w:type="spellEnd"/>
      <w:r w:rsidRPr="00E82CA8">
        <w:t xml:space="preserve"> (IHO Secretar</w:t>
      </w:r>
      <w:bookmarkStart w:id="0" w:name="_GoBack"/>
      <w:bookmarkEnd w:id="0"/>
      <w:r w:rsidRPr="00E82CA8">
        <w:t>iat)</w:t>
      </w:r>
      <w:r w:rsidR="00B45456" w:rsidRPr="00E82CA8">
        <w:t xml:space="preserve"> commented that</w:t>
      </w:r>
      <w:r w:rsidR="00E82CA8" w:rsidRPr="00E82CA8">
        <w:t xml:space="preserve"> DQWG</w:t>
      </w:r>
      <w:r w:rsidR="00B45456" w:rsidRPr="00E82CA8">
        <w:t xml:space="preserve"> </w:t>
      </w:r>
      <w:r w:rsidR="00E82CA8" w:rsidRPr="00E82CA8">
        <w:t>members can consider participating in the S-</w:t>
      </w:r>
      <w:r w:rsidR="00E82CA8" w:rsidRPr="00E82CA8">
        <w:lastRenderedPageBreak/>
        <w:t xml:space="preserve">100WG Validation Workshop and report to the Chair, and then Chair to provide feedback with DQWG comments and recommendations on the DQ requirements in S-100 validation checks to S-100WG and S-1xx </w:t>
      </w:r>
      <w:proofErr w:type="spellStart"/>
      <w:r w:rsidR="00E82CA8" w:rsidRPr="00E82CA8">
        <w:t>PTs.</w:t>
      </w:r>
      <w:proofErr w:type="spellEnd"/>
    </w:p>
    <w:p w:rsidR="00E82CA8" w:rsidRDefault="00E82CA8" w:rsidP="00156E42">
      <w:pPr>
        <w:ind w:left="-270" w:right="-334"/>
      </w:pPr>
    </w:p>
    <w:p w:rsidR="005865F4" w:rsidRPr="005865F4" w:rsidRDefault="005865F4" w:rsidP="00156E42">
      <w:pPr>
        <w:ind w:left="-270" w:right="-334"/>
      </w:pPr>
      <w:proofErr w:type="spellStart"/>
      <w:r w:rsidRPr="005865F4">
        <w:t>Svein</w:t>
      </w:r>
      <w:proofErr w:type="spellEnd"/>
      <w:r w:rsidRPr="005865F4">
        <w:t xml:space="preserve"> SKJAEVELAND (PRIMAR) commented that the public attributes could be a topic for discussion if DQWG want to assist in linking validation checks to data quality measures.</w:t>
      </w:r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  <w:r w:rsidRPr="00156E42">
        <w:rPr>
          <w:b/>
          <w:u w:color="000000"/>
          <w:bdr w:val="nil"/>
        </w:rPr>
        <w:t>[Action 18/20] Members</w:t>
      </w:r>
      <w:r w:rsidRPr="00156E42">
        <w:rPr>
          <w:u w:color="000000"/>
          <w:bdr w:val="nil"/>
        </w:rPr>
        <w:t xml:space="preserve"> are invited to consider participating in the S-100WG Validation Workshop in Middle of 2023 in Monaco (Contact: S-100 Validation </w:t>
      </w:r>
      <w:proofErr w:type="spellStart"/>
      <w:r w:rsidRPr="00156E42">
        <w:rPr>
          <w:u w:color="000000"/>
          <w:bdr w:val="nil"/>
        </w:rPr>
        <w:t>SubWG</w:t>
      </w:r>
      <w:proofErr w:type="spellEnd"/>
      <w:r w:rsidRPr="00156E42">
        <w:rPr>
          <w:u w:color="000000"/>
          <w:bdr w:val="nil"/>
        </w:rPr>
        <w:t xml:space="preserve"> Chair Ms. Elizabeth </w:t>
      </w:r>
      <w:proofErr w:type="spellStart"/>
      <w:r w:rsidRPr="00156E42">
        <w:rPr>
          <w:u w:color="000000"/>
          <w:bdr w:val="nil"/>
        </w:rPr>
        <w:t>Hahessy</w:t>
      </w:r>
      <w:proofErr w:type="spellEnd"/>
      <w:r w:rsidRPr="00156E42">
        <w:rPr>
          <w:u w:color="000000"/>
          <w:bdr w:val="nil"/>
        </w:rPr>
        <w:t xml:space="preserve">, Email: elihh@gst.dk), and report to the Chair, and Chair to provide feedback with DQWG comments and recommendations on the DQ requirements in S-100 validation checks to S-100WG and S-1xx </w:t>
      </w:r>
      <w:proofErr w:type="spellStart"/>
      <w:r w:rsidRPr="00156E42">
        <w:rPr>
          <w:u w:color="000000"/>
          <w:bdr w:val="nil"/>
        </w:rPr>
        <w:t>PTs.</w:t>
      </w:r>
      <w:proofErr w:type="spellEnd"/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</w:p>
    <w:p w:rsidR="00FC04D7" w:rsidRPr="00156E42" w:rsidRDefault="00156E42" w:rsidP="00156E42">
      <w:pPr>
        <w:ind w:left="-270" w:right="-334"/>
        <w:rPr>
          <w:u w:color="000000"/>
          <w:bdr w:val="nil"/>
        </w:rPr>
      </w:pPr>
      <w:r w:rsidRPr="007067EC">
        <w:rPr>
          <w:b/>
          <w:u w:color="000000"/>
          <w:bdr w:val="nil"/>
        </w:rPr>
        <w:t>[Note] DQWG</w:t>
      </w:r>
      <w:r w:rsidRPr="00156E42">
        <w:rPr>
          <w:u w:color="000000"/>
          <w:bdr w:val="nil"/>
        </w:rPr>
        <w:t xml:space="preserve"> identified a new task to link DQ checks (S-100 generic and products-specific) to DQ measures.</w:t>
      </w:r>
    </w:p>
    <w:p w:rsidR="00360614" w:rsidRDefault="00360614" w:rsidP="004E164F">
      <w:pPr>
        <w:ind w:left="-270" w:right="-334"/>
        <w:rPr>
          <w:rFonts w:cstheme="minorHAnsi"/>
          <w:highlight w:val="yellow"/>
        </w:rPr>
      </w:pPr>
    </w:p>
    <w:p w:rsidR="00156E42" w:rsidRDefault="00156E42" w:rsidP="004E164F">
      <w:pPr>
        <w:ind w:left="-270" w:right="-334"/>
        <w:rPr>
          <w:rFonts w:cstheme="minorHAnsi"/>
          <w:highlight w:val="yellow"/>
        </w:rPr>
      </w:pPr>
    </w:p>
    <w:p w:rsidR="00156E42" w:rsidRPr="00156E42" w:rsidRDefault="00156E42" w:rsidP="00156E42">
      <w:pPr>
        <w:pStyle w:val="a5"/>
        <w:widowControl/>
        <w:numPr>
          <w:ilvl w:val="0"/>
          <w:numId w:val="1"/>
        </w:numPr>
        <w:spacing w:after="160" w:line="259" w:lineRule="auto"/>
        <w:ind w:left="-270" w:right="-334" w:firstLine="0"/>
        <w:rPr>
          <w:rFonts w:eastAsia="宋体"/>
          <w:b/>
        </w:rPr>
      </w:pPr>
      <w:r w:rsidRPr="00156E42">
        <w:rPr>
          <w:rFonts w:eastAsia="宋体"/>
          <w:b/>
        </w:rPr>
        <w:t xml:space="preserve">Review of DQWG Work plan and List of Actions </w:t>
      </w:r>
      <w:r w:rsidR="008E4558">
        <w:rPr>
          <w:rFonts w:eastAsia="宋体"/>
          <w:b/>
        </w:rPr>
        <w:t>a</w:t>
      </w:r>
      <w:r w:rsidRPr="00156E42">
        <w:rPr>
          <w:rFonts w:eastAsia="宋体"/>
          <w:b/>
        </w:rPr>
        <w:t>nd Decisions</w:t>
      </w:r>
    </w:p>
    <w:p w:rsidR="00156E42" w:rsidRDefault="00156E42" w:rsidP="00156E42">
      <w:pPr>
        <w:ind w:left="-270" w:right="-334"/>
        <w:rPr>
          <w:b/>
          <w:u w:color="000000"/>
          <w:bdr w:val="nil"/>
        </w:rPr>
      </w:pPr>
      <w:r w:rsidRPr="00156E42">
        <w:rPr>
          <w:rFonts w:hint="eastAsia"/>
          <w:b/>
          <w:u w:color="000000"/>
          <w:bdr w:val="nil"/>
        </w:rPr>
        <w:t>9</w:t>
      </w:r>
      <w:r w:rsidRPr="00156E42">
        <w:rPr>
          <w:b/>
          <w:u w:color="000000"/>
          <w:bdr w:val="nil"/>
        </w:rPr>
        <w:t>.1 Review of meeting actions and decisions</w:t>
      </w:r>
    </w:p>
    <w:p w:rsidR="00156E42" w:rsidRPr="00CA01E3" w:rsidRDefault="00CA01E3" w:rsidP="00156E42">
      <w:pPr>
        <w:ind w:left="-270" w:right="-334"/>
        <w:rPr>
          <w:u w:color="000000"/>
          <w:bdr w:val="nil"/>
        </w:rPr>
      </w:pPr>
      <w:r w:rsidRPr="00CA01E3">
        <w:rPr>
          <w:u w:color="000000"/>
          <w:bdr w:val="nil"/>
        </w:rPr>
        <w:t>The working group reviewed</w:t>
      </w:r>
      <w:r>
        <w:rPr>
          <w:u w:color="000000"/>
          <w:bdr w:val="nil"/>
        </w:rPr>
        <w:t xml:space="preserve"> and agreed on</w:t>
      </w:r>
      <w:r w:rsidRPr="00CA01E3">
        <w:rPr>
          <w:u w:color="000000"/>
          <w:bdr w:val="nil"/>
        </w:rPr>
        <w:t xml:space="preserve"> the list of decisions and actions arising from DQWG18</w:t>
      </w:r>
      <w:r w:rsidR="00224277">
        <w:rPr>
          <w:u w:color="000000"/>
          <w:bdr w:val="nil"/>
        </w:rPr>
        <w:t xml:space="preserve">, see Annex </w:t>
      </w:r>
      <w:r w:rsidR="00433808">
        <w:rPr>
          <w:u w:color="000000"/>
          <w:bdr w:val="nil"/>
        </w:rPr>
        <w:t>B</w:t>
      </w:r>
      <w:r w:rsidRPr="00CA01E3">
        <w:rPr>
          <w:u w:color="000000"/>
          <w:bdr w:val="nil"/>
        </w:rPr>
        <w:t>.</w:t>
      </w:r>
    </w:p>
    <w:p w:rsidR="00156E42" w:rsidRPr="00156E42" w:rsidRDefault="00156E42" w:rsidP="00156E42">
      <w:pPr>
        <w:ind w:left="-270" w:right="-334"/>
        <w:rPr>
          <w:b/>
          <w:u w:color="000000"/>
          <w:bdr w:val="nil"/>
        </w:rPr>
      </w:pPr>
    </w:p>
    <w:p w:rsidR="00156E42" w:rsidRPr="00156E42" w:rsidRDefault="00156E42" w:rsidP="00156E42">
      <w:pPr>
        <w:ind w:left="-270" w:right="-334"/>
        <w:rPr>
          <w:b/>
          <w:u w:color="000000"/>
          <w:bdr w:val="nil"/>
        </w:rPr>
      </w:pPr>
      <w:r w:rsidRPr="00156E42">
        <w:rPr>
          <w:rFonts w:hint="eastAsia"/>
          <w:b/>
          <w:u w:color="000000"/>
          <w:bdr w:val="nil"/>
        </w:rPr>
        <w:t>9</w:t>
      </w:r>
      <w:r w:rsidRPr="00156E42">
        <w:rPr>
          <w:b/>
          <w:u w:color="000000"/>
          <w:bdr w:val="nil"/>
        </w:rPr>
        <w:t>.2 New Work Plan</w:t>
      </w:r>
    </w:p>
    <w:p w:rsidR="00156E42" w:rsidRPr="00550B3B" w:rsidRDefault="00550B3B" w:rsidP="004E164F">
      <w:pPr>
        <w:ind w:left="-270" w:right="-334"/>
        <w:rPr>
          <w:u w:color="000000"/>
          <w:bdr w:val="nil"/>
        </w:rPr>
      </w:pPr>
      <w:r w:rsidRPr="00550B3B">
        <w:rPr>
          <w:rFonts w:hint="eastAsia"/>
          <w:u w:color="000000"/>
          <w:bdr w:val="nil"/>
        </w:rPr>
        <w:t>C</w:t>
      </w:r>
      <w:r w:rsidRPr="00550B3B">
        <w:rPr>
          <w:u w:color="000000"/>
          <w:bdr w:val="nil"/>
        </w:rPr>
        <w:t>hair</w:t>
      </w:r>
      <w:r>
        <w:rPr>
          <w:u w:color="000000"/>
          <w:bdr w:val="nil"/>
        </w:rPr>
        <w:t xml:space="preserve"> present the new work plan of DQWG (2023-2024). Two new items “</w:t>
      </w:r>
      <w:r w:rsidRPr="00550B3B">
        <w:rPr>
          <w:u w:color="000000"/>
          <w:bdr w:val="nil"/>
        </w:rPr>
        <w:t>Review S-</w:t>
      </w:r>
      <w:r w:rsidRPr="00550B3B">
        <w:rPr>
          <w:rFonts w:hint="eastAsia"/>
          <w:u w:color="000000"/>
          <w:bdr w:val="nil"/>
        </w:rPr>
        <w:t>97Part</w:t>
      </w:r>
      <w:r w:rsidRPr="00550B3B">
        <w:rPr>
          <w:u w:color="000000"/>
          <w:bdr w:val="nil"/>
        </w:rPr>
        <w:t xml:space="preserve"> 4C</w:t>
      </w:r>
      <w:r>
        <w:rPr>
          <w:u w:color="000000"/>
          <w:bdr w:val="nil"/>
        </w:rPr>
        <w:t>” and “</w:t>
      </w:r>
      <w:r w:rsidRPr="00550B3B">
        <w:rPr>
          <w:rFonts w:hint="eastAsia"/>
          <w:u w:color="000000"/>
          <w:bdr w:val="nil"/>
        </w:rPr>
        <w:t>Develop the DQ validation checks</w:t>
      </w:r>
      <w:r>
        <w:rPr>
          <w:u w:color="000000"/>
          <w:bdr w:val="nil"/>
        </w:rPr>
        <w:t>” are added to the work plan.</w:t>
      </w:r>
    </w:p>
    <w:p w:rsidR="00156E42" w:rsidRPr="00857C62" w:rsidRDefault="00156E42" w:rsidP="004E164F">
      <w:pPr>
        <w:ind w:left="-270" w:right="-334"/>
        <w:rPr>
          <w:rFonts w:cstheme="minorHAnsi"/>
          <w:highlight w:val="yellow"/>
        </w:rPr>
      </w:pPr>
    </w:p>
    <w:p w:rsidR="00360614" w:rsidRPr="00156E42" w:rsidRDefault="00156E42" w:rsidP="004E164F">
      <w:pPr>
        <w:ind w:left="-270" w:right="-334"/>
        <w:rPr>
          <w:u w:color="000000"/>
          <w:bdr w:val="nil"/>
        </w:rPr>
      </w:pPr>
      <w:r w:rsidRPr="00156E42">
        <w:rPr>
          <w:b/>
          <w:u w:color="000000"/>
          <w:bdr w:val="nil"/>
        </w:rPr>
        <w:t>[Decision 18/10] DQWG</w:t>
      </w:r>
      <w:r w:rsidRPr="00156E42">
        <w:rPr>
          <w:u w:color="000000"/>
          <w:bdr w:val="nil"/>
        </w:rPr>
        <w:t xml:space="preserve"> a</w:t>
      </w:r>
      <w:r w:rsidRPr="00156E42">
        <w:rPr>
          <w:rFonts w:hint="eastAsia"/>
          <w:u w:color="000000"/>
          <w:bdr w:val="nil"/>
        </w:rPr>
        <w:t xml:space="preserve">pproved </w:t>
      </w:r>
      <w:r w:rsidRPr="00156E42">
        <w:rPr>
          <w:u w:color="000000"/>
          <w:bdr w:val="nil"/>
        </w:rPr>
        <w:t>the ne</w:t>
      </w:r>
      <w:r w:rsidRPr="00156E42">
        <w:rPr>
          <w:rFonts w:hint="eastAsia"/>
          <w:u w:color="000000"/>
          <w:bdr w:val="nil"/>
        </w:rPr>
        <w:t>w Work Plan 2023-</w:t>
      </w:r>
      <w:r w:rsidRPr="00156E42">
        <w:rPr>
          <w:u w:color="000000"/>
          <w:bdr w:val="nil"/>
        </w:rPr>
        <w:t>2024.</w:t>
      </w:r>
    </w:p>
    <w:p w:rsidR="00156E42" w:rsidRDefault="00156E42" w:rsidP="00550B3B">
      <w:pPr>
        <w:ind w:right="-334"/>
        <w:rPr>
          <w:color w:val="000000" w:themeColor="text1"/>
          <w:highlight w:val="yellow"/>
        </w:rPr>
      </w:pPr>
    </w:p>
    <w:p w:rsidR="008B7D3C" w:rsidRPr="00156E42" w:rsidRDefault="00156E42" w:rsidP="00156E42">
      <w:pPr>
        <w:pStyle w:val="a5"/>
        <w:widowControl/>
        <w:spacing w:after="160" w:line="259" w:lineRule="auto"/>
        <w:ind w:left="-270" w:right="-334"/>
        <w:rPr>
          <w:rFonts w:eastAsia="宋体"/>
          <w:b/>
        </w:rPr>
      </w:pPr>
      <w:r w:rsidRPr="00BC52D9">
        <w:rPr>
          <w:rFonts w:eastAsia="宋体" w:hint="eastAsia"/>
          <w:b/>
        </w:rPr>
        <w:t>10</w:t>
      </w:r>
      <w:r w:rsidRPr="00BC52D9">
        <w:rPr>
          <w:rFonts w:eastAsia="宋体"/>
          <w:b/>
        </w:rPr>
        <w:t xml:space="preserve">. Date and </w:t>
      </w:r>
      <w:r w:rsidRPr="00BC52D9">
        <w:rPr>
          <w:rFonts w:eastAsia="宋体" w:hint="eastAsia"/>
          <w:b/>
        </w:rPr>
        <w:t>venue</w:t>
      </w:r>
      <w:r w:rsidRPr="00BC52D9">
        <w:rPr>
          <w:rFonts w:eastAsia="宋体"/>
          <w:b/>
        </w:rPr>
        <w:t xml:space="preserve"> of the next meeting</w:t>
      </w:r>
    </w:p>
    <w:p w:rsidR="009B1011" w:rsidRDefault="00064620" w:rsidP="00064620">
      <w:pPr>
        <w:ind w:left="-270" w:right="-334"/>
        <w:rPr>
          <w:color w:val="000000" w:themeColor="text1"/>
        </w:rPr>
      </w:pPr>
      <w:r>
        <w:rPr>
          <w:u w:color="000000"/>
          <w:bdr w:val="nil"/>
        </w:rPr>
        <w:t>Chair made a call for volunteer</w:t>
      </w:r>
      <w:r w:rsidR="009B1011">
        <w:rPr>
          <w:u w:color="000000"/>
          <w:bdr w:val="nil"/>
        </w:rPr>
        <w:t>s</w:t>
      </w:r>
      <w:r>
        <w:rPr>
          <w:u w:color="000000"/>
          <w:bdr w:val="nil"/>
        </w:rPr>
        <w:t xml:space="preserve"> to host </w:t>
      </w:r>
      <w:r w:rsidR="009B1011" w:rsidRPr="009B1011">
        <w:rPr>
          <w:u w:color="000000"/>
          <w:bdr w:val="nil"/>
        </w:rPr>
        <w:t>the 19th and 20th meeting</w:t>
      </w:r>
      <w:r>
        <w:rPr>
          <w:u w:color="000000"/>
          <w:bdr w:val="nil"/>
        </w:rPr>
        <w:t xml:space="preserve"> of DQWG</w:t>
      </w:r>
      <w:r w:rsidRPr="00156E42">
        <w:rPr>
          <w:u w:color="000000"/>
          <w:bdr w:val="nil"/>
        </w:rPr>
        <w:t>.</w:t>
      </w:r>
      <w:r w:rsidRPr="0006462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 volunteers came forward. </w:t>
      </w:r>
    </w:p>
    <w:p w:rsidR="009B1011" w:rsidRDefault="009B1011" w:rsidP="00064620">
      <w:pPr>
        <w:ind w:left="-270" w:right="-334"/>
        <w:rPr>
          <w:u w:color="000000"/>
          <w:bdr w:val="nil"/>
        </w:rPr>
      </w:pPr>
      <w:r>
        <w:rPr>
          <w:color w:val="000000" w:themeColor="text1"/>
        </w:rPr>
        <w:t xml:space="preserve">Finally, chair said that </w:t>
      </w:r>
      <w:r w:rsidRPr="009B1011">
        <w:rPr>
          <w:u w:color="000000"/>
          <w:bdr w:val="nil"/>
        </w:rPr>
        <w:t>China</w:t>
      </w:r>
      <w:r w:rsidRPr="009B1011">
        <w:rPr>
          <w:rFonts w:hint="eastAsia"/>
          <w:u w:color="000000"/>
          <w:bdr w:val="nil"/>
        </w:rPr>
        <w:t xml:space="preserve"> MSA</w:t>
      </w:r>
      <w:r w:rsidRPr="009B1011">
        <w:rPr>
          <w:u w:color="000000"/>
          <w:bdr w:val="nil"/>
        </w:rPr>
        <w:t xml:space="preserve"> is willing to host the DQWG-19</w:t>
      </w:r>
      <w:r w:rsidRPr="009B1011">
        <w:rPr>
          <w:rFonts w:hint="eastAsia"/>
          <w:u w:color="000000"/>
          <w:bdr w:val="nil"/>
        </w:rPr>
        <w:t xml:space="preserve"> </w:t>
      </w:r>
      <w:r w:rsidRPr="009B1011">
        <w:rPr>
          <w:u w:color="000000"/>
          <w:bdr w:val="nil"/>
        </w:rPr>
        <w:t xml:space="preserve">meeting, but </w:t>
      </w:r>
      <w:r w:rsidRPr="009B1011">
        <w:rPr>
          <w:rFonts w:hint="eastAsia"/>
          <w:u w:color="000000"/>
          <w:bdr w:val="nil"/>
        </w:rPr>
        <w:t>it</w:t>
      </w:r>
      <w:r w:rsidRPr="009B1011">
        <w:rPr>
          <w:u w:color="000000"/>
          <w:bdr w:val="nil"/>
        </w:rPr>
        <w:t xml:space="preserve"> is still to be </w:t>
      </w:r>
      <w:r w:rsidRPr="009B1011">
        <w:rPr>
          <w:rFonts w:hint="eastAsia"/>
          <w:u w:color="000000"/>
          <w:bdr w:val="nil"/>
        </w:rPr>
        <w:t>reconfirmed</w:t>
      </w:r>
      <w:r>
        <w:rPr>
          <w:u w:color="000000"/>
          <w:bdr w:val="nil"/>
        </w:rPr>
        <w:t xml:space="preserve">, </w:t>
      </w:r>
      <w:r w:rsidRPr="009B1011">
        <w:rPr>
          <w:u w:color="000000"/>
          <w:bdr w:val="nil"/>
        </w:rPr>
        <w:t>so</w:t>
      </w:r>
      <w:r w:rsidRPr="009B1011">
        <w:rPr>
          <w:rFonts w:hint="eastAsia"/>
          <w:u w:color="000000"/>
          <w:bdr w:val="nil"/>
        </w:rPr>
        <w:t xml:space="preserve"> it is not a final decision. </w:t>
      </w:r>
    </w:p>
    <w:p w:rsidR="008B7D3C" w:rsidRDefault="008B7D3C" w:rsidP="004E164F">
      <w:pPr>
        <w:ind w:left="-270" w:right="-334"/>
        <w:rPr>
          <w:b/>
          <w:color w:val="000000" w:themeColor="text1"/>
          <w:highlight w:val="yellow"/>
        </w:rPr>
      </w:pPr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  <w:r w:rsidRPr="00156E42">
        <w:rPr>
          <w:b/>
          <w:u w:color="000000"/>
          <w:bdr w:val="nil"/>
        </w:rPr>
        <w:t>[Decision 18/11] DQWG</w:t>
      </w:r>
      <w:r w:rsidRPr="00156E42">
        <w:rPr>
          <w:u w:color="000000"/>
          <w:bdr w:val="nil"/>
        </w:rPr>
        <w:t xml:space="preserve"> agreed that the next meeting is scheduled to be a physical meeting in China in 2024 (dates and venue to be confirmed). </w:t>
      </w:r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</w:p>
    <w:p w:rsidR="00156E42" w:rsidRPr="00156E42" w:rsidRDefault="00156E42" w:rsidP="00156E42">
      <w:pPr>
        <w:ind w:left="-270" w:right="-334"/>
        <w:rPr>
          <w:u w:color="000000"/>
          <w:bdr w:val="nil"/>
        </w:rPr>
      </w:pPr>
      <w:r w:rsidRPr="00156E42">
        <w:rPr>
          <w:b/>
          <w:u w:color="000000"/>
          <w:bdr w:val="nil"/>
        </w:rPr>
        <w:t>[Action 18/21] Chair</w:t>
      </w:r>
      <w:r w:rsidRPr="00156E42">
        <w:rPr>
          <w:u w:color="000000"/>
          <w:bdr w:val="nil"/>
        </w:rPr>
        <w:t xml:space="preserve"> to feedback the specific date and venue to IHO Secretariat as soon as possible.</w:t>
      </w:r>
    </w:p>
    <w:p w:rsidR="009B1011" w:rsidRDefault="009B1011" w:rsidP="009B1011">
      <w:pPr>
        <w:rPr>
          <w:sz w:val="28"/>
          <w:szCs w:val="28"/>
        </w:rPr>
      </w:pPr>
    </w:p>
    <w:p w:rsidR="009B1011" w:rsidRPr="009B1011" w:rsidRDefault="009B1011" w:rsidP="009B1011">
      <w:pPr>
        <w:ind w:left="-270" w:right="-334"/>
        <w:rPr>
          <w:u w:color="000000"/>
          <w:bdr w:val="nil"/>
        </w:rPr>
      </w:pPr>
      <w:r>
        <w:rPr>
          <w:u w:color="000000"/>
          <w:bdr w:val="nil"/>
        </w:rPr>
        <w:t>The decision on D</w:t>
      </w:r>
      <w:r w:rsidRPr="00156E42">
        <w:rPr>
          <w:u w:color="000000"/>
          <w:bdr w:val="nil"/>
        </w:rPr>
        <w:t>ates and venue</w:t>
      </w:r>
      <w:r>
        <w:rPr>
          <w:u w:color="000000"/>
          <w:bdr w:val="nil"/>
        </w:rPr>
        <w:t xml:space="preserve"> of</w:t>
      </w:r>
      <w:r w:rsidRPr="009B1011">
        <w:rPr>
          <w:rFonts w:hint="eastAsia"/>
          <w:u w:color="000000"/>
          <w:bdr w:val="nil"/>
        </w:rPr>
        <w:t xml:space="preserve"> DQWG20</w:t>
      </w:r>
      <w:r>
        <w:rPr>
          <w:u w:color="000000"/>
          <w:bdr w:val="nil"/>
        </w:rPr>
        <w:t xml:space="preserve"> was delayed to the </w:t>
      </w:r>
      <w:r w:rsidRPr="009B1011">
        <w:rPr>
          <w:rFonts w:hint="eastAsia"/>
          <w:u w:color="000000"/>
          <w:bdr w:val="nil"/>
        </w:rPr>
        <w:t>next meeting.</w:t>
      </w:r>
    </w:p>
    <w:p w:rsidR="00064620" w:rsidRPr="00064620" w:rsidRDefault="00064620" w:rsidP="000626F0">
      <w:pPr>
        <w:ind w:left="-270" w:right="-334"/>
        <w:rPr>
          <w:u w:color="000000"/>
          <w:bdr w:val="nil"/>
        </w:rPr>
      </w:pPr>
    </w:p>
    <w:p w:rsidR="00360614" w:rsidRPr="002719A3" w:rsidRDefault="00156E42" w:rsidP="002719A3">
      <w:pPr>
        <w:pStyle w:val="a5"/>
        <w:widowControl/>
        <w:spacing w:after="160" w:line="259" w:lineRule="auto"/>
        <w:ind w:left="-270" w:right="-334"/>
        <w:rPr>
          <w:rFonts w:eastAsia="宋体"/>
          <w:b/>
        </w:rPr>
      </w:pPr>
      <w:r>
        <w:rPr>
          <w:rFonts w:eastAsia="宋体"/>
          <w:b/>
        </w:rPr>
        <w:t>1</w:t>
      </w:r>
      <w:r w:rsidR="002719A3">
        <w:rPr>
          <w:rFonts w:eastAsia="宋体"/>
          <w:b/>
        </w:rPr>
        <w:t>1</w:t>
      </w:r>
      <w:r>
        <w:rPr>
          <w:rFonts w:eastAsia="宋体"/>
          <w:b/>
        </w:rPr>
        <w:t xml:space="preserve">. </w:t>
      </w:r>
      <w:r w:rsidRPr="00BC52D9">
        <w:rPr>
          <w:rFonts w:eastAsia="宋体"/>
          <w:b/>
        </w:rPr>
        <w:t>Closure of the Meeting</w:t>
      </w:r>
    </w:p>
    <w:p w:rsidR="002719A3" w:rsidRPr="00696635" w:rsidRDefault="002719A3" w:rsidP="00696635">
      <w:pPr>
        <w:ind w:left="-270" w:right="-334"/>
        <w:rPr>
          <w:u w:color="000000"/>
          <w:bdr w:val="nil"/>
        </w:rPr>
      </w:pPr>
      <w:r w:rsidRPr="002719A3">
        <w:rPr>
          <w:u w:color="000000"/>
          <w:bdr w:val="nil"/>
        </w:rPr>
        <w:t>Chair</w:t>
      </w:r>
      <w:r>
        <w:rPr>
          <w:u w:color="000000"/>
          <w:bdr w:val="nil"/>
        </w:rPr>
        <w:t xml:space="preserve"> announced </w:t>
      </w:r>
      <w:r w:rsidR="00696635">
        <w:rPr>
          <w:u w:color="000000"/>
          <w:bdr w:val="nil"/>
        </w:rPr>
        <w:t xml:space="preserve">that </w:t>
      </w:r>
      <w:r w:rsidR="00696635" w:rsidRPr="002719A3">
        <w:rPr>
          <w:u w:color="000000"/>
          <w:bdr w:val="nil"/>
        </w:rPr>
        <w:t>all</w:t>
      </w:r>
      <w:r w:rsidRPr="00696635">
        <w:rPr>
          <w:rFonts w:hint="eastAsia"/>
          <w:u w:color="000000"/>
          <w:bdr w:val="nil"/>
        </w:rPr>
        <w:t xml:space="preserve"> of the agendas</w:t>
      </w:r>
      <w:r w:rsidR="00696635" w:rsidRPr="00696635">
        <w:rPr>
          <w:u w:color="000000"/>
          <w:bdr w:val="nil"/>
        </w:rPr>
        <w:t xml:space="preserve"> had been finished</w:t>
      </w:r>
      <w:r w:rsidR="00696635">
        <w:rPr>
          <w:u w:color="000000"/>
          <w:bdr w:val="nil"/>
        </w:rPr>
        <w:t xml:space="preserve">, and </w:t>
      </w:r>
      <w:r w:rsidR="00696635" w:rsidRPr="00696635">
        <w:rPr>
          <w:rFonts w:hint="eastAsia"/>
          <w:u w:color="000000"/>
          <w:bdr w:val="nil"/>
        </w:rPr>
        <w:t xml:space="preserve">express </w:t>
      </w:r>
      <w:r w:rsidR="00696635" w:rsidRPr="00696635">
        <w:rPr>
          <w:u w:color="000000"/>
          <w:bdr w:val="nil"/>
        </w:rPr>
        <w:t>his</w:t>
      </w:r>
      <w:r w:rsidR="00696635" w:rsidRPr="00696635">
        <w:rPr>
          <w:rFonts w:hint="eastAsia"/>
          <w:u w:color="000000"/>
          <w:bdr w:val="nil"/>
        </w:rPr>
        <w:t xml:space="preserve"> gratitude to IHO Secretariat for </w:t>
      </w:r>
      <w:r w:rsidR="00696635" w:rsidRPr="00696635">
        <w:rPr>
          <w:u w:color="000000"/>
          <w:bdr w:val="nil"/>
        </w:rPr>
        <w:t>their</w:t>
      </w:r>
      <w:r w:rsidR="00696635" w:rsidRPr="00696635">
        <w:rPr>
          <w:rFonts w:hint="eastAsia"/>
          <w:u w:color="000000"/>
          <w:bdr w:val="nil"/>
        </w:rPr>
        <w:t xml:space="preserve"> hospitality as well as professional and wonderful arrangement, and thank</w:t>
      </w:r>
      <w:r w:rsidR="00696635" w:rsidRPr="00696635">
        <w:rPr>
          <w:u w:color="000000"/>
          <w:bdr w:val="nil"/>
        </w:rPr>
        <w:t>ed</w:t>
      </w:r>
      <w:r w:rsidR="00696635" w:rsidRPr="00696635">
        <w:rPr>
          <w:rFonts w:hint="eastAsia"/>
          <w:u w:color="000000"/>
          <w:bdr w:val="nil"/>
        </w:rPr>
        <w:t xml:space="preserve"> all </w:t>
      </w:r>
      <w:r w:rsidR="00696635" w:rsidRPr="00696635">
        <w:rPr>
          <w:u w:color="000000"/>
          <w:bdr w:val="nil"/>
        </w:rPr>
        <w:t>participants</w:t>
      </w:r>
      <w:r w:rsidR="00696635" w:rsidRPr="00696635">
        <w:rPr>
          <w:rFonts w:hint="eastAsia"/>
          <w:u w:color="000000"/>
          <w:bdr w:val="nil"/>
        </w:rPr>
        <w:t xml:space="preserve"> for </w:t>
      </w:r>
      <w:r w:rsidR="00696635" w:rsidRPr="00696635">
        <w:rPr>
          <w:u w:color="000000"/>
          <w:bdr w:val="nil"/>
        </w:rPr>
        <w:t>their</w:t>
      </w:r>
      <w:r w:rsidR="00696635" w:rsidRPr="00696635">
        <w:rPr>
          <w:rFonts w:hint="eastAsia"/>
          <w:u w:color="000000"/>
          <w:bdr w:val="nil"/>
        </w:rPr>
        <w:t xml:space="preserve"> actively participation and </w:t>
      </w:r>
      <w:r w:rsidR="00696635" w:rsidRPr="00696635">
        <w:rPr>
          <w:u w:color="000000"/>
          <w:bdr w:val="nil"/>
        </w:rPr>
        <w:t>fantastic</w:t>
      </w:r>
      <w:r w:rsidR="00696635" w:rsidRPr="00696635">
        <w:rPr>
          <w:rFonts w:hint="eastAsia"/>
          <w:u w:color="000000"/>
          <w:bdr w:val="nil"/>
        </w:rPr>
        <w:t xml:space="preserve"> contribution to the meeting, which is much </w:t>
      </w:r>
      <w:r w:rsidR="00696635" w:rsidRPr="00696635">
        <w:rPr>
          <w:u w:color="000000"/>
          <w:bdr w:val="nil"/>
        </w:rPr>
        <w:t>valuable</w:t>
      </w:r>
      <w:r w:rsidR="00696635" w:rsidRPr="00696635">
        <w:rPr>
          <w:rFonts w:hint="eastAsia"/>
          <w:u w:color="000000"/>
          <w:bdr w:val="nil"/>
        </w:rPr>
        <w:t>.</w:t>
      </w:r>
      <w:r w:rsidR="00696635" w:rsidRPr="00696635">
        <w:rPr>
          <w:u w:color="000000"/>
          <w:bdr w:val="nil"/>
        </w:rPr>
        <w:t xml:space="preserve"> He </w:t>
      </w:r>
      <w:r w:rsidRPr="00696635">
        <w:rPr>
          <w:rFonts w:hint="eastAsia"/>
          <w:u w:color="000000"/>
          <w:bdr w:val="nil"/>
        </w:rPr>
        <w:t>wish</w:t>
      </w:r>
      <w:r w:rsidR="00696635" w:rsidRPr="00696635">
        <w:rPr>
          <w:u w:color="000000"/>
          <w:bdr w:val="nil"/>
        </w:rPr>
        <w:t>ed</w:t>
      </w:r>
      <w:r w:rsidRPr="00696635">
        <w:rPr>
          <w:rFonts w:hint="eastAsia"/>
          <w:u w:color="000000"/>
          <w:bdr w:val="nil"/>
        </w:rPr>
        <w:t xml:space="preserve"> all participants in Monaco have a safe trip home</w:t>
      </w:r>
      <w:r w:rsidR="00696635" w:rsidRPr="00696635">
        <w:rPr>
          <w:u w:color="000000"/>
          <w:bdr w:val="nil"/>
        </w:rPr>
        <w:t>, and</w:t>
      </w:r>
      <w:r w:rsidRPr="00696635">
        <w:rPr>
          <w:rFonts w:hint="eastAsia"/>
          <w:u w:color="000000"/>
          <w:bdr w:val="nil"/>
        </w:rPr>
        <w:t xml:space="preserve"> wish</w:t>
      </w:r>
      <w:r w:rsidR="00696635" w:rsidRPr="00696635">
        <w:rPr>
          <w:u w:color="000000"/>
          <w:bdr w:val="nil"/>
        </w:rPr>
        <w:t>ed</w:t>
      </w:r>
      <w:r w:rsidRPr="00696635">
        <w:rPr>
          <w:rFonts w:hint="eastAsia"/>
          <w:u w:color="000000"/>
          <w:bdr w:val="nil"/>
        </w:rPr>
        <w:t xml:space="preserve"> all of </w:t>
      </w:r>
      <w:r w:rsidR="00696635" w:rsidRPr="00696635">
        <w:rPr>
          <w:u w:color="000000"/>
          <w:bdr w:val="nil"/>
        </w:rPr>
        <w:t>participants</w:t>
      </w:r>
      <w:r w:rsidRPr="00696635">
        <w:rPr>
          <w:rFonts w:hint="eastAsia"/>
          <w:u w:color="000000"/>
          <w:bdr w:val="nil"/>
        </w:rPr>
        <w:t xml:space="preserve"> </w:t>
      </w:r>
      <w:r w:rsidR="00696635" w:rsidRPr="00696635">
        <w:rPr>
          <w:u w:color="000000"/>
          <w:bdr w:val="nil"/>
        </w:rPr>
        <w:t xml:space="preserve">a </w:t>
      </w:r>
      <w:r w:rsidRPr="00696635">
        <w:rPr>
          <w:u w:color="000000"/>
          <w:bdr w:val="nil"/>
        </w:rPr>
        <w:t>good health and prosperity</w:t>
      </w:r>
      <w:r w:rsidRPr="00696635">
        <w:rPr>
          <w:rFonts w:hint="eastAsia"/>
          <w:u w:color="000000"/>
          <w:bdr w:val="nil"/>
        </w:rPr>
        <w:t>.</w:t>
      </w:r>
      <w:r w:rsidR="00696635" w:rsidRPr="00696635">
        <w:rPr>
          <w:u w:color="000000"/>
          <w:bdr w:val="nil"/>
        </w:rPr>
        <w:t xml:space="preserve"> At the end,</w:t>
      </w:r>
      <w:r w:rsidRPr="00696635">
        <w:rPr>
          <w:rFonts w:hint="eastAsia"/>
          <w:u w:color="000000"/>
          <w:bdr w:val="nil"/>
        </w:rPr>
        <w:t xml:space="preserve"> </w:t>
      </w:r>
      <w:r w:rsidR="00696635" w:rsidRPr="00696635">
        <w:rPr>
          <w:u w:color="000000"/>
          <w:bdr w:val="nil"/>
        </w:rPr>
        <w:t>he</w:t>
      </w:r>
      <w:r w:rsidRPr="00696635">
        <w:rPr>
          <w:rFonts w:hint="eastAsia"/>
          <w:u w:color="000000"/>
          <w:bdr w:val="nil"/>
        </w:rPr>
        <w:t xml:space="preserve"> declare</w:t>
      </w:r>
      <w:r w:rsidR="00696635" w:rsidRPr="00696635">
        <w:rPr>
          <w:u w:color="000000"/>
          <w:bdr w:val="nil"/>
        </w:rPr>
        <w:t>d</w:t>
      </w:r>
      <w:r w:rsidRPr="00696635">
        <w:rPr>
          <w:rFonts w:hint="eastAsia"/>
          <w:u w:color="000000"/>
          <w:bdr w:val="nil"/>
        </w:rPr>
        <w:t xml:space="preserve"> the meeting closed. </w:t>
      </w:r>
    </w:p>
    <w:p w:rsidR="00433808" w:rsidRDefault="00433808">
      <w:pPr>
        <w:widowControl/>
        <w:spacing w:after="160" w:line="259" w:lineRule="auto"/>
        <w:rPr>
          <w:u w:color="000000"/>
          <w:bdr w:val="nil"/>
        </w:rPr>
      </w:pPr>
      <w:r>
        <w:rPr>
          <w:u w:color="000000"/>
          <w:bdr w:val="nil"/>
        </w:rPr>
        <w:br w:type="page"/>
      </w:r>
    </w:p>
    <w:p w:rsidR="00433808" w:rsidRPr="00B4514E" w:rsidRDefault="00433808" w:rsidP="00433808">
      <w:pPr>
        <w:jc w:val="center"/>
        <w:rPr>
          <w:b/>
          <w:color w:val="000000" w:themeColor="text1"/>
          <w:sz w:val="44"/>
          <w:szCs w:val="44"/>
        </w:rPr>
      </w:pPr>
      <w:r w:rsidRPr="00B4514E">
        <w:rPr>
          <w:b/>
          <w:color w:val="000000" w:themeColor="text1"/>
          <w:sz w:val="44"/>
          <w:szCs w:val="44"/>
        </w:rPr>
        <w:lastRenderedPageBreak/>
        <w:t xml:space="preserve">Annex </w:t>
      </w:r>
      <w:proofErr w:type="gramStart"/>
      <w:r w:rsidRPr="00B4514E">
        <w:rPr>
          <w:b/>
          <w:color w:val="000000" w:themeColor="text1"/>
          <w:sz w:val="44"/>
          <w:szCs w:val="44"/>
        </w:rPr>
        <w:t>A</w:t>
      </w:r>
      <w:proofErr w:type="gramEnd"/>
      <w:r w:rsidRPr="00B4514E">
        <w:rPr>
          <w:b/>
          <w:color w:val="000000" w:themeColor="text1"/>
          <w:sz w:val="44"/>
          <w:szCs w:val="44"/>
        </w:rPr>
        <w:t xml:space="preserve"> – </w:t>
      </w:r>
      <w:r>
        <w:rPr>
          <w:b/>
          <w:color w:val="000000" w:themeColor="text1"/>
          <w:sz w:val="44"/>
          <w:szCs w:val="44"/>
        </w:rPr>
        <w:t>Status</w:t>
      </w:r>
      <w:r w:rsidRPr="00B4514E">
        <w:rPr>
          <w:b/>
          <w:color w:val="000000" w:themeColor="text1"/>
          <w:sz w:val="44"/>
          <w:szCs w:val="44"/>
        </w:rPr>
        <w:t xml:space="preserve"> of </w:t>
      </w:r>
      <w:r>
        <w:rPr>
          <w:b/>
          <w:color w:val="000000" w:themeColor="text1"/>
          <w:sz w:val="44"/>
          <w:szCs w:val="44"/>
        </w:rPr>
        <w:t xml:space="preserve">DQWG17 </w:t>
      </w:r>
      <w:r w:rsidRPr="00B4514E">
        <w:rPr>
          <w:b/>
          <w:color w:val="000000" w:themeColor="text1"/>
          <w:sz w:val="44"/>
          <w:szCs w:val="44"/>
        </w:rPr>
        <w:t>Actions</w:t>
      </w:r>
    </w:p>
    <w:p w:rsidR="00433808" w:rsidRDefault="00433808" w:rsidP="00433808">
      <w:pPr>
        <w:jc w:val="center"/>
        <w:rPr>
          <w:b/>
          <w:sz w:val="36"/>
          <w:szCs w:val="36"/>
          <w:highlight w:val="yellow"/>
          <w:lang w:eastAsia="zh-CN"/>
        </w:rPr>
      </w:pP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985"/>
        <w:gridCol w:w="3060"/>
        <w:gridCol w:w="1800"/>
        <w:gridCol w:w="2070"/>
        <w:gridCol w:w="1800"/>
      </w:tblGrid>
      <w:tr w:rsidR="00433808" w:rsidRPr="00B4514E" w:rsidTr="00A647A4">
        <w:trPr>
          <w:trHeight w:val="8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8" w:rsidRPr="00B4514E" w:rsidRDefault="00433808" w:rsidP="00A647A4">
            <w:pPr>
              <w:jc w:val="center"/>
              <w:rPr>
                <w:rFonts w:cs="Arial"/>
                <w:b/>
                <w:lang w:eastAsia="nl-NL"/>
              </w:rPr>
            </w:pPr>
          </w:p>
          <w:p w:rsidR="00433808" w:rsidRPr="00B4514E" w:rsidRDefault="00433808" w:rsidP="00A647A4">
            <w:pPr>
              <w:jc w:val="center"/>
            </w:pPr>
            <w:r w:rsidRPr="00B4514E">
              <w:rPr>
                <w:rFonts w:cs="Arial"/>
                <w:b/>
                <w:lang w:eastAsia="nl-NL"/>
              </w:rPr>
              <w:t>Action Number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8" w:rsidRPr="00B4514E" w:rsidRDefault="00433808" w:rsidP="00A647A4">
            <w:pPr>
              <w:jc w:val="center"/>
            </w:pPr>
          </w:p>
          <w:p w:rsidR="00433808" w:rsidRPr="00B4514E" w:rsidRDefault="00433808" w:rsidP="00A647A4">
            <w:pPr>
              <w:jc w:val="center"/>
            </w:pPr>
            <w:r w:rsidRPr="00B4514E">
              <w:rPr>
                <w:rFonts w:cs="Arial"/>
                <w:b/>
                <w:lang w:eastAsia="nl-NL"/>
              </w:rPr>
              <w:t>Action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8" w:rsidRPr="00B4514E" w:rsidRDefault="00433808" w:rsidP="00A647A4">
            <w:pPr>
              <w:jc w:val="center"/>
            </w:pPr>
          </w:p>
          <w:p w:rsidR="00433808" w:rsidRPr="00B4514E" w:rsidRDefault="00433808" w:rsidP="00A647A4">
            <w:pPr>
              <w:jc w:val="center"/>
            </w:pPr>
            <w:r w:rsidRPr="00B4514E">
              <w:rPr>
                <w:rFonts w:cs="Arial"/>
                <w:b/>
                <w:lang w:eastAsia="nl-NL"/>
              </w:rPr>
              <w:t>Delegate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8" w:rsidRPr="00B4514E" w:rsidRDefault="00433808" w:rsidP="00A647A4">
            <w:pPr>
              <w:jc w:val="center"/>
            </w:pPr>
          </w:p>
          <w:p w:rsidR="00433808" w:rsidRPr="00B4514E" w:rsidRDefault="00433808" w:rsidP="00A647A4">
            <w:pPr>
              <w:jc w:val="center"/>
            </w:pPr>
            <w:r w:rsidRPr="00B4514E">
              <w:rPr>
                <w:rFonts w:cs="Arial"/>
                <w:b/>
                <w:lang w:eastAsia="nl-NL"/>
              </w:rPr>
              <w:t>Target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8" w:rsidRPr="00433808" w:rsidRDefault="00433808" w:rsidP="00A647A4">
            <w:pPr>
              <w:jc w:val="center"/>
            </w:pPr>
          </w:p>
          <w:p w:rsidR="00433808" w:rsidRPr="00433808" w:rsidRDefault="00433808" w:rsidP="00A647A4">
            <w:pPr>
              <w:jc w:val="center"/>
            </w:pPr>
            <w:r w:rsidRPr="00433808">
              <w:rPr>
                <w:rFonts w:cs="Arial"/>
                <w:b/>
                <w:lang w:eastAsia="nl-NL"/>
              </w:rPr>
              <w:t>Status</w:t>
            </w:r>
          </w:p>
        </w:tc>
      </w:tr>
      <w:tr w:rsidR="00433808" w:rsidRPr="00B4514E" w:rsidTr="00A647A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Volunteers for the S-100 part 4c drafting group to inform Chair (Ref: Action 15/09)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25</w:t>
            </w:r>
            <w:r w:rsidRPr="00B4514E">
              <w:rPr>
                <w:vertAlign w:val="superscript"/>
              </w:rPr>
              <w:t>th</w:t>
            </w:r>
            <w:r w:rsidRPr="00B4514E">
              <w:t xml:space="preserve"> Feb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Monitor outcomes from MASS PT and report back to group on DQ related issues (Ref HSSC Action 13/49)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Chair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DQWG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rFonts w:ascii="Arial" w:eastAsia="Arial Unicode MS" w:hAnsi="Arial" w:cs="Arial"/>
                <w:bCs/>
                <w:u w:color="000000"/>
                <w:lang w:val="en-GB" w:eastAsia="nl-NL"/>
              </w:rPr>
              <w:t>Permanent</w:t>
            </w:r>
          </w:p>
        </w:tc>
      </w:tr>
      <w:tr w:rsidR="00433808" w:rsidRPr="00B4514E" w:rsidTr="00A647A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Provide update on S-67 translation into French</w:t>
            </w:r>
          </w:p>
          <w:p w:rsidR="00433808" w:rsidRPr="00B4514E" w:rsidRDefault="00433808" w:rsidP="00A647A4">
            <w:r w:rsidRPr="00B4514E">
              <w:t>(Supersedes action 16/08)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FR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DQWG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rPr>
          <w:trHeight w:val="81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Publish Chinese language version of S-67 on IHO website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IHO Sec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rPr>
          <w:trHeight w:val="11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proofErr w:type="spellStart"/>
            <w:r w:rsidRPr="00B4514E">
              <w:t>SubWG</w:t>
            </w:r>
            <w:proofErr w:type="spellEnd"/>
            <w:r w:rsidRPr="00B4514E">
              <w:t xml:space="preserve"> to develop a template for the DQ chapter of S-1xx Product Specifications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Chair, NL, SE, UNH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DQWG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rPr>
          <w:trHeight w:val="14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proofErr w:type="spellStart"/>
            <w:r w:rsidRPr="00B4514E">
              <w:t>SubWG</w:t>
            </w:r>
            <w:proofErr w:type="spellEnd"/>
            <w:r w:rsidRPr="00B4514E">
              <w:t xml:space="preserve"> to prepare a report of key finding and recommendations for the individual Product Specifications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Chair, NL, SE, UNH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DQWG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8" w:rsidRPr="00B4514E" w:rsidRDefault="00433808" w:rsidP="00A647A4">
            <w:pPr>
              <w:pStyle w:val="Body"/>
              <w:spacing w:after="0" w:line="240" w:lineRule="auto"/>
              <w:jc w:val="both"/>
              <w:rPr>
                <w:rFonts w:asciiTheme="minorHAnsi" w:hAnsiTheme="minorHAnsi" w:cs="Helvetica"/>
                <w:color w:val="FF0000"/>
                <w:lang w:val="en-GB"/>
              </w:rPr>
            </w:pPr>
            <w:proofErr w:type="spellStart"/>
            <w:r w:rsidRPr="00B4514E">
              <w:rPr>
                <w:rFonts w:asciiTheme="minorHAnsi" w:hAnsiTheme="minorHAnsi"/>
              </w:rPr>
              <w:t>SubWG</w:t>
            </w:r>
            <w:proofErr w:type="spellEnd"/>
            <w:r w:rsidRPr="00B4514E">
              <w:rPr>
                <w:rFonts w:asciiTheme="minorHAnsi" w:hAnsiTheme="minorHAnsi"/>
              </w:rPr>
              <w:t xml:space="preserve"> to </w:t>
            </w:r>
            <w:r w:rsidRPr="00B4514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continue review of new and amended Product Specifications</w:t>
            </w:r>
            <w:r w:rsidRPr="00B4514E">
              <w:rPr>
                <w:rFonts w:asciiTheme="minorHAnsi" w:hAnsiTheme="minorHAnsi" w:cs="Helvetica"/>
                <w:color w:val="FF0000"/>
                <w:lang w:val="en-GB"/>
              </w:rPr>
              <w:t xml:space="preserve"> </w:t>
            </w:r>
          </w:p>
          <w:p w:rsidR="00433808" w:rsidRPr="00B4514E" w:rsidRDefault="00433808" w:rsidP="00A647A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Chair, NL, SE, UNH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rFonts w:ascii="Arial" w:eastAsia="Arial Unicode MS" w:hAnsi="Arial" w:cs="Arial"/>
                <w:bCs/>
                <w:u w:color="000000"/>
                <w:lang w:val="en-GB" w:eastAsia="nl-NL"/>
              </w:rPr>
              <w:t>Permanent</w:t>
            </w:r>
          </w:p>
        </w:tc>
      </w:tr>
      <w:tr w:rsidR="00433808" w:rsidRPr="00B4514E" w:rsidTr="00A647A4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 xml:space="preserve">Volunteers for the S-1xx FC </w:t>
            </w:r>
            <w:proofErr w:type="spellStart"/>
            <w:r w:rsidRPr="00B4514E">
              <w:t>SubWG</w:t>
            </w:r>
            <w:proofErr w:type="spellEnd"/>
            <w:r w:rsidRPr="00B4514E">
              <w:t xml:space="preserve"> drafting group to inform Chair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</w:t>
            </w:r>
            <w:r w:rsidRPr="00B4514E">
              <w:rPr>
                <w:vertAlign w:val="superscript"/>
              </w:rPr>
              <w:t>st</w:t>
            </w:r>
            <w:r w:rsidRPr="00B4514E">
              <w:t xml:space="preserve"> March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433808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rPr>
          <w:trHeight w:val="149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proofErr w:type="spellStart"/>
            <w:r w:rsidRPr="00B4514E">
              <w:t>SubWG</w:t>
            </w:r>
            <w:proofErr w:type="spellEnd"/>
            <w:r w:rsidRPr="00B4514E">
              <w:t xml:space="preserve"> to begin work on Review of S-1xx Feature Catalogues upon delivery of Ed 1.0.2 of S101 FC</w:t>
            </w:r>
          </w:p>
          <w:p w:rsidR="00433808" w:rsidRPr="00B4514E" w:rsidRDefault="00433808" w:rsidP="00A647A4">
            <w:r w:rsidRPr="00B4514E">
              <w:t>(Supersedes action 16/05)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 xml:space="preserve">Chair, Vice Chair,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DQWG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433808">
        <w:trPr>
          <w:trHeight w:val="56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Prepare a joint paper on the proposed changes to S-67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Chair, ENCWG Chair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HSSC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rPr>
          <w:trHeight w:val="7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IHO Sec to liaise with PRIMAR Re: SPIs for IRCC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IHO Sec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  <w:tr w:rsidR="00433808" w:rsidRPr="00B4514E" w:rsidTr="00A647A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17/12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 xml:space="preserve">CATZOC </w:t>
            </w:r>
            <w:proofErr w:type="spellStart"/>
            <w:r w:rsidRPr="00B4514E">
              <w:t>SubWG</w:t>
            </w:r>
            <w:proofErr w:type="spellEnd"/>
            <w:r w:rsidRPr="00B4514E">
              <w:t xml:space="preserve"> to work to </w:t>
            </w:r>
            <w:proofErr w:type="spellStart"/>
            <w:r w:rsidRPr="00B4514E">
              <w:t>finalise</w:t>
            </w:r>
            <w:proofErr w:type="spellEnd"/>
            <w:r w:rsidRPr="00B4514E">
              <w:t xml:space="preserve"> Survey to CATZOC guidance document</w:t>
            </w:r>
          </w:p>
          <w:p w:rsidR="00433808" w:rsidRPr="00B4514E" w:rsidRDefault="00433808" w:rsidP="00A647A4">
            <w:r w:rsidRPr="00B4514E">
              <w:t>(Supersedes action 16/06)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 xml:space="preserve">CATZOC </w:t>
            </w:r>
            <w:proofErr w:type="spellStart"/>
            <w:r w:rsidRPr="00B4514E">
              <w:t>SubWG</w:t>
            </w:r>
            <w:proofErr w:type="spellEnd"/>
          </w:p>
          <w:p w:rsidR="00433808" w:rsidRPr="00B4514E" w:rsidRDefault="00433808" w:rsidP="00A647A4">
            <w:r w:rsidRPr="00B4514E">
              <w:t>Cahir, CA, DK, FR, NL, UK, US, CSMART, UNH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B4514E" w:rsidRDefault="00433808" w:rsidP="00A647A4">
            <w:r w:rsidRPr="00B4514E">
              <w:t>DQWG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8" w:rsidRPr="00433808" w:rsidRDefault="00433808" w:rsidP="00A647A4">
            <w:pPr>
              <w:rPr>
                <w:lang w:eastAsia="zh-CN"/>
              </w:rPr>
            </w:pPr>
            <w:r w:rsidRPr="00433808">
              <w:rPr>
                <w:lang w:eastAsia="zh-CN"/>
              </w:rPr>
              <w:t>Done.</w:t>
            </w:r>
          </w:p>
        </w:tc>
      </w:tr>
    </w:tbl>
    <w:p w:rsidR="008B7D3C" w:rsidRPr="00857C62" w:rsidRDefault="008B7D3C" w:rsidP="004F37F7">
      <w:pPr>
        <w:rPr>
          <w:b/>
          <w:highlight w:val="yellow"/>
        </w:rPr>
      </w:pPr>
    </w:p>
    <w:p w:rsidR="008B7D3C" w:rsidRPr="00B4514E" w:rsidRDefault="008B7D3C" w:rsidP="00D51871">
      <w:pPr>
        <w:jc w:val="center"/>
        <w:rPr>
          <w:b/>
          <w:color w:val="000000" w:themeColor="text1"/>
          <w:sz w:val="44"/>
          <w:szCs w:val="44"/>
        </w:rPr>
      </w:pPr>
      <w:r w:rsidRPr="00B4514E">
        <w:rPr>
          <w:b/>
          <w:color w:val="000000" w:themeColor="text1"/>
          <w:sz w:val="44"/>
          <w:szCs w:val="44"/>
        </w:rPr>
        <w:t xml:space="preserve">Annex </w:t>
      </w:r>
      <w:r w:rsidR="00433808">
        <w:rPr>
          <w:b/>
          <w:color w:val="000000" w:themeColor="text1"/>
          <w:sz w:val="44"/>
          <w:szCs w:val="44"/>
        </w:rPr>
        <w:t>B</w:t>
      </w:r>
      <w:r w:rsidRPr="00B4514E">
        <w:rPr>
          <w:b/>
          <w:color w:val="000000" w:themeColor="text1"/>
          <w:sz w:val="44"/>
          <w:szCs w:val="44"/>
        </w:rPr>
        <w:t xml:space="preserve"> – List of </w:t>
      </w:r>
      <w:r w:rsidR="00433808">
        <w:rPr>
          <w:b/>
          <w:color w:val="000000" w:themeColor="text1"/>
          <w:sz w:val="44"/>
          <w:szCs w:val="44"/>
        </w:rPr>
        <w:t>DQWG18</w:t>
      </w:r>
      <w:r w:rsidRPr="00B4514E">
        <w:rPr>
          <w:b/>
          <w:color w:val="000000" w:themeColor="text1"/>
          <w:sz w:val="44"/>
          <w:szCs w:val="44"/>
        </w:rPr>
        <w:t xml:space="preserve"> Actions</w:t>
      </w:r>
    </w:p>
    <w:p w:rsidR="00D51871" w:rsidRPr="00DC666F" w:rsidRDefault="00D51871" w:rsidP="00D51871">
      <w:pPr>
        <w:rPr>
          <w:rFonts w:ascii="Helvetica" w:eastAsia="Arial Unicode MS" w:hAnsi="Helvetica" w:cs="Arial Unicode MS"/>
          <w:color w:val="000000"/>
          <w:bdr w:val="nil"/>
          <w:lang w:val="en-GB" w:eastAsia="nl-NL"/>
        </w:rPr>
      </w:pP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985"/>
        <w:gridCol w:w="3060"/>
        <w:gridCol w:w="1260"/>
        <w:gridCol w:w="1800"/>
        <w:gridCol w:w="2610"/>
      </w:tblGrid>
      <w:tr w:rsidR="000025BC" w:rsidTr="00550B3B">
        <w:trPr>
          <w:trHeight w:val="845"/>
        </w:trPr>
        <w:tc>
          <w:tcPr>
            <w:tcW w:w="985" w:type="dxa"/>
          </w:tcPr>
          <w:p w:rsidR="000025BC" w:rsidRDefault="000025BC" w:rsidP="00550B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</w:p>
          <w:p w:rsidR="000025BC" w:rsidRDefault="000025BC" w:rsidP="00550B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Action Number</w:t>
            </w:r>
          </w:p>
        </w:tc>
        <w:tc>
          <w:tcPr>
            <w:tcW w:w="3060" w:type="dxa"/>
          </w:tcPr>
          <w:p w:rsidR="000025BC" w:rsidRDefault="000025BC" w:rsidP="00550B3B">
            <w:pPr>
              <w:jc w:val="center"/>
            </w:pPr>
          </w:p>
          <w:p w:rsidR="000025BC" w:rsidRDefault="000025BC" w:rsidP="00550B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Action</w:t>
            </w:r>
          </w:p>
        </w:tc>
        <w:tc>
          <w:tcPr>
            <w:tcW w:w="1260" w:type="dxa"/>
          </w:tcPr>
          <w:p w:rsidR="000025BC" w:rsidRDefault="000025BC" w:rsidP="00550B3B">
            <w:pPr>
              <w:jc w:val="center"/>
            </w:pPr>
          </w:p>
          <w:p w:rsidR="000025BC" w:rsidRDefault="000025BC" w:rsidP="00550B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Delegate</w:t>
            </w:r>
          </w:p>
        </w:tc>
        <w:tc>
          <w:tcPr>
            <w:tcW w:w="1800" w:type="dxa"/>
          </w:tcPr>
          <w:p w:rsidR="000025BC" w:rsidRDefault="000025BC" w:rsidP="00550B3B">
            <w:pPr>
              <w:jc w:val="center"/>
            </w:pPr>
          </w:p>
          <w:p w:rsidR="000025BC" w:rsidRDefault="000025BC" w:rsidP="00550B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Target date</w:t>
            </w:r>
          </w:p>
        </w:tc>
        <w:tc>
          <w:tcPr>
            <w:tcW w:w="2610" w:type="dxa"/>
          </w:tcPr>
          <w:p w:rsidR="000025BC" w:rsidRDefault="000025BC" w:rsidP="00550B3B">
            <w:pPr>
              <w:jc w:val="center"/>
            </w:pPr>
          </w:p>
          <w:p w:rsidR="000025BC" w:rsidRDefault="000025BC" w:rsidP="00550B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Status</w:t>
            </w:r>
          </w:p>
        </w:tc>
      </w:tr>
      <w:tr w:rsidR="000025BC" w:rsidTr="00550B3B">
        <w:tc>
          <w:tcPr>
            <w:tcW w:w="985" w:type="dxa"/>
          </w:tcPr>
          <w:p w:rsidR="000025BC" w:rsidRDefault="000025BC" w:rsidP="00550B3B">
            <w:r>
              <w:t>18/01</w:t>
            </w:r>
          </w:p>
        </w:tc>
        <w:tc>
          <w:tcPr>
            <w:tcW w:w="3060" w:type="dxa"/>
          </w:tcPr>
          <w:p w:rsidR="000025BC" w:rsidRDefault="000025BC" w:rsidP="00550B3B">
            <w:r w:rsidRPr="002E2389">
              <w:t>DQWG Members were invited to update the DQWG Membership list and contact details.</w:t>
            </w:r>
          </w:p>
        </w:tc>
        <w:tc>
          <w:tcPr>
            <w:tcW w:w="1260" w:type="dxa"/>
          </w:tcPr>
          <w:p w:rsidR="000025BC" w:rsidRDefault="000025BC" w:rsidP="00550B3B">
            <w:r>
              <w:t>All</w:t>
            </w:r>
          </w:p>
        </w:tc>
        <w:tc>
          <w:tcPr>
            <w:tcW w:w="1800" w:type="dxa"/>
          </w:tcPr>
          <w:p w:rsidR="000025BC" w:rsidRPr="002E2389" w:rsidRDefault="000025BC" w:rsidP="00550B3B">
            <w:pPr>
              <w:rPr>
                <w:i/>
                <w:iCs/>
              </w:rPr>
            </w:pPr>
            <w:r w:rsidRPr="002E2389">
              <w:rPr>
                <w:i/>
                <w:iCs/>
              </w:rPr>
              <w:t>Permanent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c>
          <w:tcPr>
            <w:tcW w:w="985" w:type="dxa"/>
          </w:tcPr>
          <w:p w:rsidR="000025BC" w:rsidRDefault="000025BC" w:rsidP="00550B3B">
            <w:r>
              <w:t>18/02</w:t>
            </w:r>
          </w:p>
        </w:tc>
        <w:tc>
          <w:tcPr>
            <w:tcW w:w="3060" w:type="dxa"/>
          </w:tcPr>
          <w:p w:rsidR="000025BC" w:rsidRDefault="000025BC" w:rsidP="00550B3B">
            <w:r>
              <w:t>M</w:t>
            </w:r>
            <w:r w:rsidRPr="002E2389">
              <w:t>onitor the progress of IHO ISO 9001 Cell and report Data Quality matters back to the group in order to improve risk mitigation: S-98/consistent data quality information across S-101/S-1xx ECDIS Route Monitoring products in particular.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>
              <w:t>DQWG 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c>
          <w:tcPr>
            <w:tcW w:w="985" w:type="dxa"/>
          </w:tcPr>
          <w:p w:rsidR="000025BC" w:rsidRDefault="000025BC" w:rsidP="00550B3B">
            <w:r>
              <w:t>18/03</w:t>
            </w:r>
          </w:p>
        </w:tc>
        <w:tc>
          <w:tcPr>
            <w:tcW w:w="3060" w:type="dxa"/>
          </w:tcPr>
          <w:p w:rsidR="000025BC" w:rsidRDefault="000025BC" w:rsidP="00550B3B">
            <w:r>
              <w:t xml:space="preserve">Arising from TWCWG7 </w:t>
            </w:r>
          </w:p>
          <w:p w:rsidR="000025BC" w:rsidRDefault="000025BC" w:rsidP="00550B3B">
            <w:r>
              <w:t xml:space="preserve">(28 Feb – 02 Mar 2023). Provide </w:t>
            </w:r>
            <w:r w:rsidRPr="00111B33">
              <w:t>comments back to the TWCWG and to use the guidance included in Part C of S-97 as the template for comments.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 &amp; PRIMAR</w:t>
            </w:r>
          </w:p>
        </w:tc>
        <w:tc>
          <w:tcPr>
            <w:tcW w:w="1800" w:type="dxa"/>
          </w:tcPr>
          <w:p w:rsidR="000025BC" w:rsidRDefault="000025BC" w:rsidP="00550B3B">
            <w:r>
              <w:t>DQWG 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818"/>
        </w:trPr>
        <w:tc>
          <w:tcPr>
            <w:tcW w:w="985" w:type="dxa"/>
          </w:tcPr>
          <w:p w:rsidR="000025BC" w:rsidRDefault="000025BC" w:rsidP="00550B3B">
            <w:r>
              <w:t>18/04</w:t>
            </w:r>
          </w:p>
        </w:tc>
        <w:tc>
          <w:tcPr>
            <w:tcW w:w="3060" w:type="dxa"/>
          </w:tcPr>
          <w:p w:rsidR="000025BC" w:rsidRDefault="000025BC" w:rsidP="00550B3B">
            <w:r>
              <w:t>R</w:t>
            </w:r>
            <w:r w:rsidRPr="00B76100">
              <w:t>eport to CSBWG14</w:t>
            </w:r>
            <w:r>
              <w:t xml:space="preserve"> </w:t>
            </w:r>
            <w:r w:rsidRPr="00B76100">
              <w:t>or</w:t>
            </w:r>
            <w:r>
              <w:t xml:space="preserve"> </w:t>
            </w:r>
            <w:r w:rsidRPr="00B76100">
              <w:t>Ms.</w:t>
            </w:r>
            <w:r>
              <w:t xml:space="preserve"> </w:t>
            </w:r>
            <w:r w:rsidRPr="00B76100">
              <w:t>Jennifer</w:t>
            </w:r>
            <w:r>
              <w:t xml:space="preserve"> </w:t>
            </w:r>
            <w:proofErr w:type="spellStart"/>
            <w:r w:rsidRPr="00B76100">
              <w:t>Jenckson</w:t>
            </w:r>
            <w:proofErr w:type="spellEnd"/>
            <w:r>
              <w:t>,</w:t>
            </w:r>
            <w:r w:rsidRPr="00B76100">
              <w:t xml:space="preserve"> the “Survey to CATZOC”</w:t>
            </w:r>
            <w:r>
              <w:t xml:space="preserve"> </w:t>
            </w:r>
            <w:r w:rsidRPr="00B76100">
              <w:t>Guidelines Ed.1.0.0 (to be published in 2023).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 w:rsidRPr="00B76100">
              <w:t>CSBWG14</w:t>
            </w:r>
            <w:r>
              <w:t xml:space="preserve"> (</w:t>
            </w:r>
            <w:r w:rsidRPr="00B76100">
              <w:t>16-18 August 2023</w:t>
            </w:r>
            <w:r>
              <w:t>)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1160"/>
        </w:trPr>
        <w:tc>
          <w:tcPr>
            <w:tcW w:w="985" w:type="dxa"/>
          </w:tcPr>
          <w:p w:rsidR="000025BC" w:rsidRDefault="000025BC" w:rsidP="00550B3B">
            <w:r>
              <w:t>18/05</w:t>
            </w:r>
          </w:p>
        </w:tc>
        <w:tc>
          <w:tcPr>
            <w:tcW w:w="3060" w:type="dxa"/>
          </w:tcPr>
          <w:p w:rsidR="000025BC" w:rsidRDefault="000025BC" w:rsidP="00550B3B">
            <w:proofErr w:type="spellStart"/>
            <w:r w:rsidRPr="00E110AB">
              <w:t>SubWG</w:t>
            </w:r>
            <w:proofErr w:type="spellEnd"/>
            <w:r w:rsidRPr="00E110AB">
              <w:t xml:space="preserve"> to continue review of new and amended Product Specifications and report results to DQWG19.</w:t>
            </w:r>
            <w:r>
              <w:t xml:space="preserve"> </w:t>
            </w:r>
            <w:r w:rsidRPr="00E110AB">
              <w:t xml:space="preserve">Members are invited to join the </w:t>
            </w:r>
            <w:proofErr w:type="spellStart"/>
            <w:r w:rsidRPr="00E110AB">
              <w:t>subWG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0025BC" w:rsidRDefault="000025BC" w:rsidP="00550B3B">
            <w:r w:rsidRPr="00E110AB">
              <w:t>Chair, NL, SE, US, UNH</w:t>
            </w:r>
          </w:p>
        </w:tc>
        <w:tc>
          <w:tcPr>
            <w:tcW w:w="1800" w:type="dxa"/>
          </w:tcPr>
          <w:p w:rsidR="000025BC" w:rsidRDefault="000025BC" w:rsidP="00550B3B">
            <w:r>
              <w:t>DQWG 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1430"/>
        </w:trPr>
        <w:tc>
          <w:tcPr>
            <w:tcW w:w="985" w:type="dxa"/>
          </w:tcPr>
          <w:p w:rsidR="000025BC" w:rsidRDefault="000025BC" w:rsidP="00550B3B">
            <w:r>
              <w:t>18/06</w:t>
            </w:r>
          </w:p>
        </w:tc>
        <w:tc>
          <w:tcPr>
            <w:tcW w:w="3060" w:type="dxa"/>
          </w:tcPr>
          <w:p w:rsidR="000025BC" w:rsidRDefault="000025BC" w:rsidP="00550B3B">
            <w:r>
              <w:t>S</w:t>
            </w:r>
            <w:r w:rsidRPr="00A31B6B">
              <w:t>ubmit the template as revision proposal for Appendix D of S-100 Part 11, to the S-100WG for consideration and possible inclusion in Ed. 5.1.0 of S-100.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 w:rsidRPr="00A31B6B">
              <w:t xml:space="preserve">S-100WG8 </w:t>
            </w:r>
            <w:r>
              <w:t>(</w:t>
            </w:r>
            <w:r w:rsidRPr="00A31B6B">
              <w:t>13 - 17 November 2023</w:t>
            </w:r>
            <w:r>
              <w:t>)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890"/>
        </w:trPr>
        <w:tc>
          <w:tcPr>
            <w:tcW w:w="985" w:type="dxa"/>
          </w:tcPr>
          <w:p w:rsidR="000025BC" w:rsidRDefault="000025BC" w:rsidP="00550B3B">
            <w:r>
              <w:t>18/07</w:t>
            </w:r>
          </w:p>
        </w:tc>
        <w:tc>
          <w:tcPr>
            <w:tcW w:w="3060" w:type="dxa"/>
          </w:tcPr>
          <w:p w:rsidR="000025BC" w:rsidRDefault="000025BC" w:rsidP="00550B3B">
            <w:pPr>
              <w:rPr>
                <w:lang w:val="en-GB"/>
              </w:rPr>
            </w:pPr>
            <w:r w:rsidRPr="00A235BA">
              <w:rPr>
                <w:lang w:val="en-GB"/>
              </w:rPr>
              <w:t xml:space="preserve">Papers </w:t>
            </w:r>
            <w:r>
              <w:rPr>
                <w:lang w:val="en-GB"/>
              </w:rPr>
              <w:t>from</w:t>
            </w:r>
            <w:r w:rsidRPr="00A235BA">
              <w:rPr>
                <w:lang w:val="en-GB"/>
              </w:rPr>
              <w:t xml:space="preserve"> S-100WG, NIPWG and TWCWG </w:t>
            </w:r>
            <w:r>
              <w:rPr>
                <w:lang w:val="en-GB"/>
              </w:rPr>
              <w:t xml:space="preserve">- </w:t>
            </w:r>
            <w:r w:rsidRPr="00A235BA">
              <w:rPr>
                <w:lang w:val="en-GB"/>
              </w:rPr>
              <w:t>report results to DQWG19 and to invite WGs to nominate a DQ focal point in their WGs and him/her to participate in the activities of the DQWG.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>
              <w:t>DQWG 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890"/>
        </w:trPr>
        <w:tc>
          <w:tcPr>
            <w:tcW w:w="985" w:type="dxa"/>
          </w:tcPr>
          <w:p w:rsidR="000025BC" w:rsidRDefault="000025BC" w:rsidP="00550B3B">
            <w:r>
              <w:lastRenderedPageBreak/>
              <w:t>18/08</w:t>
            </w:r>
          </w:p>
        </w:tc>
        <w:tc>
          <w:tcPr>
            <w:tcW w:w="3060" w:type="dxa"/>
          </w:tcPr>
          <w:p w:rsidR="000025BC" w:rsidRDefault="000025BC" w:rsidP="00550B3B">
            <w:r w:rsidRPr="00845179">
              <w:t xml:space="preserve">DQWG agreed to establish a </w:t>
            </w:r>
            <w:proofErr w:type="spellStart"/>
            <w:r w:rsidRPr="00845179">
              <w:t>subWG</w:t>
            </w:r>
            <w:proofErr w:type="spellEnd"/>
            <w:r w:rsidRPr="00845179">
              <w:t xml:space="preserve"> to review the draft S-67 new edition and recommend edits to produce a first credible output for Mariners.</w:t>
            </w:r>
            <w:r>
              <w:t xml:space="preserve"> Plan is to </w:t>
            </w:r>
            <w:r w:rsidRPr="00845179">
              <w:t>submit proposed draft S-67 Ed. 2.0.0 to HSSC-15</w:t>
            </w:r>
            <w:r>
              <w:t xml:space="preserve"> </w:t>
            </w:r>
          </w:p>
        </w:tc>
        <w:tc>
          <w:tcPr>
            <w:tcW w:w="1260" w:type="dxa"/>
          </w:tcPr>
          <w:p w:rsidR="000025BC" w:rsidRDefault="000025BC" w:rsidP="00550B3B">
            <w:r w:rsidRPr="00845179">
              <w:t>Chair, SE, US, PRIMAR, NO, IT</w:t>
            </w:r>
          </w:p>
        </w:tc>
        <w:tc>
          <w:tcPr>
            <w:tcW w:w="1800" w:type="dxa"/>
          </w:tcPr>
          <w:p w:rsidR="000025BC" w:rsidRDefault="000025BC" w:rsidP="00550B3B">
            <w:r>
              <w:t>HSSC15 (15 April 2023)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1493"/>
        </w:trPr>
        <w:tc>
          <w:tcPr>
            <w:tcW w:w="985" w:type="dxa"/>
          </w:tcPr>
          <w:p w:rsidR="000025BC" w:rsidRDefault="000025BC" w:rsidP="00550B3B">
            <w:r>
              <w:t>18/09</w:t>
            </w:r>
          </w:p>
        </w:tc>
        <w:tc>
          <w:tcPr>
            <w:tcW w:w="3060" w:type="dxa"/>
          </w:tcPr>
          <w:p w:rsidR="000025BC" w:rsidRDefault="000025BC" w:rsidP="00550B3B">
            <w:r>
              <w:t xml:space="preserve">Regarding </w:t>
            </w:r>
            <w:r w:rsidRPr="00184F9F">
              <w:t xml:space="preserve">S-1xx Feature Catalogues </w:t>
            </w:r>
            <w:r>
              <w:t xml:space="preserve">- </w:t>
            </w:r>
            <w:r w:rsidRPr="00184F9F">
              <w:t>Chair to feedback the review results and recommendations to S-1xx developers respectively. Members of S-1xx PTs to be invited to participate in the next review before submission of Ed. 2.0.0 in any case.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>
              <w:t>DQWG19</w:t>
            </w:r>
          </w:p>
        </w:tc>
        <w:tc>
          <w:tcPr>
            <w:tcW w:w="2610" w:type="dxa"/>
          </w:tcPr>
          <w:p w:rsidR="000025BC" w:rsidRPr="007045C5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800"/>
        </w:trPr>
        <w:tc>
          <w:tcPr>
            <w:tcW w:w="985" w:type="dxa"/>
          </w:tcPr>
          <w:p w:rsidR="000025BC" w:rsidRDefault="000025BC" w:rsidP="00550B3B">
            <w:r>
              <w:t>18/10</w:t>
            </w:r>
          </w:p>
        </w:tc>
        <w:tc>
          <w:tcPr>
            <w:tcW w:w="3060" w:type="dxa"/>
          </w:tcPr>
          <w:p w:rsidR="000025BC" w:rsidRDefault="000025BC" w:rsidP="00550B3B">
            <w:r w:rsidRPr="00823119">
              <w:t>DQWG agreed to continue the cross check of other released S-1xx FCs.</w:t>
            </w:r>
            <w:r>
              <w:t xml:space="preserve"> </w:t>
            </w:r>
          </w:p>
        </w:tc>
        <w:tc>
          <w:tcPr>
            <w:tcW w:w="1260" w:type="dxa"/>
          </w:tcPr>
          <w:p w:rsidR="000025BC" w:rsidRDefault="000025BC" w:rsidP="00550B3B">
            <w:r w:rsidRPr="00823119">
              <w:t>Chair, US, FR,</w:t>
            </w:r>
            <w:r>
              <w:t xml:space="preserve"> </w:t>
            </w:r>
            <w:proofErr w:type="spellStart"/>
            <w:r w:rsidRPr="00823119">
              <w:t>SevenCs</w:t>
            </w:r>
            <w:proofErr w:type="spellEnd"/>
          </w:p>
        </w:tc>
        <w:tc>
          <w:tcPr>
            <w:tcW w:w="1800" w:type="dxa"/>
          </w:tcPr>
          <w:p w:rsidR="000025BC" w:rsidRDefault="000025BC" w:rsidP="00550B3B">
            <w:r>
              <w:t>DQWG19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728"/>
        </w:trPr>
        <w:tc>
          <w:tcPr>
            <w:tcW w:w="985" w:type="dxa"/>
          </w:tcPr>
          <w:p w:rsidR="000025BC" w:rsidRDefault="000025BC" w:rsidP="00550B3B">
            <w:r>
              <w:t>18/11</w:t>
            </w:r>
          </w:p>
        </w:tc>
        <w:tc>
          <w:tcPr>
            <w:tcW w:w="3060" w:type="dxa"/>
          </w:tcPr>
          <w:p w:rsidR="000025BC" w:rsidRDefault="000025BC" w:rsidP="00550B3B">
            <w:r>
              <w:t xml:space="preserve">Regarding </w:t>
            </w:r>
            <w:r w:rsidRPr="000A468C">
              <w:t>S-101PT</w:t>
            </w:r>
            <w:r>
              <w:t xml:space="preserve">, </w:t>
            </w:r>
            <w:r w:rsidRPr="000A468C">
              <w:t>RENCs to consider providing stats on the progress of the encoding of POSACC/ SOUACC to the DQWG Chair prior to HSSC16 (Action HSSC14/59 refers) for an assessment of S-57 readiness.</w:t>
            </w:r>
          </w:p>
        </w:tc>
        <w:tc>
          <w:tcPr>
            <w:tcW w:w="1260" w:type="dxa"/>
          </w:tcPr>
          <w:p w:rsidR="000025BC" w:rsidRDefault="000025BC" w:rsidP="00550B3B">
            <w:pPr>
              <w:rPr>
                <w:lang w:eastAsia="zh-CN"/>
              </w:rPr>
            </w:pPr>
            <w:r>
              <w:rPr>
                <w:lang w:eastAsia="zh-CN"/>
              </w:rPr>
              <w:t>Chair, RENCs</w:t>
            </w:r>
          </w:p>
        </w:tc>
        <w:tc>
          <w:tcPr>
            <w:tcW w:w="1800" w:type="dxa"/>
          </w:tcPr>
          <w:p w:rsidR="000025BC" w:rsidRDefault="000025BC" w:rsidP="00550B3B">
            <w:r>
              <w:t>HSSC16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660"/>
        </w:trPr>
        <w:tc>
          <w:tcPr>
            <w:tcW w:w="985" w:type="dxa"/>
          </w:tcPr>
          <w:p w:rsidR="000025BC" w:rsidRDefault="000025BC" w:rsidP="00550B3B">
            <w:r>
              <w:t>18/12</w:t>
            </w:r>
          </w:p>
          <w:p w:rsidR="000025BC" w:rsidRDefault="000025BC" w:rsidP="00550B3B"/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>
              <w:t>S</w:t>
            </w:r>
            <w:r w:rsidRPr="00DB7D84">
              <w:t>ubmit the Document Edition</w:t>
            </w:r>
            <w:r>
              <w:t xml:space="preserve"> </w:t>
            </w:r>
            <w:r w:rsidRPr="00DB7D84">
              <w:t>1.0.0 of a new Publication S-68</w:t>
            </w:r>
            <w:r>
              <w:t xml:space="preserve"> </w:t>
            </w:r>
            <w:r w:rsidRPr="00DB7D84">
              <w:t>to HSSC 15 for approval, including reservations and add a short paragraph on the cartographic aspects in the foreword.</w:t>
            </w:r>
            <w:r>
              <w:t xml:space="preserve"> </w:t>
            </w:r>
            <w:r w:rsidRPr="00DB7D84">
              <w:t>SE to draft the short paragraph and provide it to the Chair.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Chair, SE</w:t>
            </w:r>
          </w:p>
        </w:tc>
        <w:tc>
          <w:tcPr>
            <w:tcW w:w="1800" w:type="dxa"/>
          </w:tcPr>
          <w:p w:rsidR="000025BC" w:rsidRDefault="000025BC" w:rsidP="00550B3B">
            <w:r>
              <w:t>HSSC15 (15 April 2023)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773"/>
        </w:trPr>
        <w:tc>
          <w:tcPr>
            <w:tcW w:w="985" w:type="dxa"/>
          </w:tcPr>
          <w:p w:rsidR="000025BC" w:rsidRDefault="000025BC" w:rsidP="00550B3B">
            <w:r>
              <w:t>18/13</w:t>
            </w:r>
          </w:p>
          <w:p w:rsidR="000025BC" w:rsidRDefault="000025BC" w:rsidP="00550B3B"/>
          <w:p w:rsidR="000025BC" w:rsidRDefault="000025BC" w:rsidP="00550B3B"/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>
              <w:t xml:space="preserve">Regarding ‘Survey to CATZOC” document, Chair to </w:t>
            </w:r>
            <w:r w:rsidRPr="004E2DAC">
              <w:t>recommend to HSSC15 the continuation of this task and</w:t>
            </w:r>
            <w:r>
              <w:t xml:space="preserve"> </w:t>
            </w:r>
            <w:proofErr w:type="spellStart"/>
            <w:r w:rsidRPr="004E2DAC">
              <w:t>subWG</w:t>
            </w:r>
            <w:proofErr w:type="spellEnd"/>
            <w:r w:rsidRPr="004E2DAC">
              <w:t xml:space="preserve"> to</w:t>
            </w:r>
            <w:r>
              <w:t xml:space="preserve"> </w:t>
            </w:r>
            <w:r w:rsidRPr="004E2DAC">
              <w:t>continue the work and update the document.</w:t>
            </w:r>
          </w:p>
        </w:tc>
        <w:tc>
          <w:tcPr>
            <w:tcW w:w="1260" w:type="dxa"/>
          </w:tcPr>
          <w:p w:rsidR="000025BC" w:rsidRDefault="000025BC" w:rsidP="00550B3B">
            <w:r>
              <w:t xml:space="preserve">Chair, </w:t>
            </w:r>
            <w:proofErr w:type="spellStart"/>
            <w:r>
              <w:t>subWG</w:t>
            </w:r>
            <w:proofErr w:type="spellEnd"/>
          </w:p>
        </w:tc>
        <w:tc>
          <w:tcPr>
            <w:tcW w:w="1800" w:type="dxa"/>
          </w:tcPr>
          <w:p w:rsidR="000025BC" w:rsidRDefault="000025BC" w:rsidP="00550B3B">
            <w:r>
              <w:t>HSSC15 (15 April 2023)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2130"/>
        </w:trPr>
        <w:tc>
          <w:tcPr>
            <w:tcW w:w="985" w:type="dxa"/>
          </w:tcPr>
          <w:p w:rsidR="000025BC" w:rsidRDefault="000025BC" w:rsidP="00550B3B">
            <w:r>
              <w:t>18/14</w:t>
            </w:r>
          </w:p>
          <w:p w:rsidR="000025BC" w:rsidRDefault="000025BC" w:rsidP="00550B3B"/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 w:rsidRPr="004E2DAC">
              <w:t>Chair to</w:t>
            </w:r>
            <w:r>
              <w:t xml:space="preserve"> </w:t>
            </w:r>
            <w:r w:rsidRPr="004E2DAC">
              <w:t>liaise</w:t>
            </w:r>
            <w:r>
              <w:t xml:space="preserve"> </w:t>
            </w:r>
            <w:r w:rsidRPr="004E2DAC">
              <w:t>with IHO Secretariat to release the Guidelines and recommendations for Hydrographic Offices for the allocation of CATZOC on the IHO Website after HSSC15 approves the document.</w:t>
            </w:r>
          </w:p>
          <w:p w:rsidR="000025BC" w:rsidRDefault="000025BC" w:rsidP="00550B3B"/>
        </w:tc>
        <w:tc>
          <w:tcPr>
            <w:tcW w:w="1260" w:type="dxa"/>
          </w:tcPr>
          <w:p w:rsidR="000025BC" w:rsidRDefault="000025BC" w:rsidP="00550B3B">
            <w:r>
              <w:t xml:space="preserve">Chair, </w:t>
            </w:r>
            <w:r w:rsidRPr="004E2DAC">
              <w:t>IHO Secretariat</w:t>
            </w:r>
          </w:p>
        </w:tc>
        <w:tc>
          <w:tcPr>
            <w:tcW w:w="1800" w:type="dxa"/>
          </w:tcPr>
          <w:p w:rsidR="000025BC" w:rsidRDefault="000025BC" w:rsidP="00550B3B">
            <w:r>
              <w:t>DQWG19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448"/>
        </w:trPr>
        <w:tc>
          <w:tcPr>
            <w:tcW w:w="985" w:type="dxa"/>
          </w:tcPr>
          <w:p w:rsidR="000025BC" w:rsidRDefault="000025BC" w:rsidP="00550B3B">
            <w:r>
              <w:lastRenderedPageBreak/>
              <w:t>18/15</w:t>
            </w:r>
          </w:p>
        </w:tc>
        <w:tc>
          <w:tcPr>
            <w:tcW w:w="3060" w:type="dxa"/>
          </w:tcPr>
          <w:p w:rsidR="000025BC" w:rsidRPr="004E2DAC" w:rsidRDefault="000025BC" w:rsidP="00550B3B">
            <w:r w:rsidRPr="00AE723A">
              <w:t>Chair to liaison with S-100WG to inform that the DQWG has started a</w:t>
            </w:r>
            <w:r>
              <w:t xml:space="preserve"> </w:t>
            </w:r>
            <w:r w:rsidRPr="00AE723A">
              <w:t>review and revision of S-100 Part 4c.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>
              <w:t>End of March 2023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330"/>
        </w:trPr>
        <w:tc>
          <w:tcPr>
            <w:tcW w:w="985" w:type="dxa"/>
          </w:tcPr>
          <w:p w:rsidR="000025BC" w:rsidRDefault="000025BC" w:rsidP="00550B3B">
            <w:r>
              <w:t>18/16</w:t>
            </w:r>
          </w:p>
          <w:p w:rsidR="000025BC" w:rsidRDefault="000025BC" w:rsidP="00550B3B"/>
          <w:p w:rsidR="000025BC" w:rsidRDefault="000025BC" w:rsidP="00550B3B"/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 w:rsidRPr="00D466A1">
              <w:t>Chair to liaise with the S-100WG to inform that the DQWG has started a</w:t>
            </w:r>
            <w:r>
              <w:t xml:space="preserve"> </w:t>
            </w:r>
            <w:r w:rsidRPr="00D466A1">
              <w:t>review and revision of S-97 Part C.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</w:t>
            </w:r>
          </w:p>
        </w:tc>
        <w:tc>
          <w:tcPr>
            <w:tcW w:w="1800" w:type="dxa"/>
          </w:tcPr>
          <w:p w:rsidR="000025BC" w:rsidRDefault="000025BC" w:rsidP="00550B3B">
            <w:r>
              <w:t>End of March 2023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505"/>
        </w:trPr>
        <w:tc>
          <w:tcPr>
            <w:tcW w:w="985" w:type="dxa"/>
          </w:tcPr>
          <w:p w:rsidR="000025BC" w:rsidRDefault="000025BC" w:rsidP="00550B3B">
            <w:r>
              <w:t>18/17</w:t>
            </w:r>
          </w:p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 w:rsidRPr="00903486">
              <w:t xml:space="preserve">DQWG agreed to establish a </w:t>
            </w:r>
            <w:proofErr w:type="spellStart"/>
            <w:r w:rsidRPr="00903486">
              <w:t>subWG</w:t>
            </w:r>
            <w:proofErr w:type="spellEnd"/>
            <w:r w:rsidRPr="00903486">
              <w:t xml:space="preserve"> to review S-100Part 4c and S-97Part C but to limit the work to critical DQ issues only.</w:t>
            </w:r>
            <w:r>
              <w:t xml:space="preserve"> </w:t>
            </w:r>
          </w:p>
        </w:tc>
        <w:tc>
          <w:tcPr>
            <w:tcW w:w="1260" w:type="dxa"/>
          </w:tcPr>
          <w:p w:rsidR="000025BC" w:rsidRDefault="000025BC" w:rsidP="00550B3B">
            <w:r w:rsidRPr="00903486">
              <w:t>Chair, NL and PRIMAR</w:t>
            </w:r>
          </w:p>
        </w:tc>
        <w:tc>
          <w:tcPr>
            <w:tcW w:w="1800" w:type="dxa"/>
          </w:tcPr>
          <w:p w:rsidR="000025BC" w:rsidRDefault="000025BC" w:rsidP="00550B3B">
            <w:r>
              <w:t>End of March 2023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495"/>
        </w:trPr>
        <w:tc>
          <w:tcPr>
            <w:tcW w:w="985" w:type="dxa"/>
          </w:tcPr>
          <w:p w:rsidR="000025BC" w:rsidRDefault="000025BC" w:rsidP="00550B3B">
            <w:r>
              <w:t>18/18</w:t>
            </w:r>
          </w:p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 w:rsidRPr="00746A6C">
              <w:t>DQWG agreed to upload the ISO definitions on the DQWG webpage as a working document.</w:t>
            </w:r>
            <w:r>
              <w:t xml:space="preserve"> </w:t>
            </w:r>
            <w:r w:rsidRPr="00746A6C">
              <w:t>NL to provide the draft covering note and a disclaimer if appropriate.</w:t>
            </w:r>
          </w:p>
        </w:tc>
        <w:tc>
          <w:tcPr>
            <w:tcW w:w="1260" w:type="dxa"/>
          </w:tcPr>
          <w:p w:rsidR="000025BC" w:rsidRDefault="000025BC" w:rsidP="00550B3B">
            <w:r>
              <w:t xml:space="preserve">NL, </w:t>
            </w:r>
            <w:r w:rsidRPr="00746A6C">
              <w:t>Chair, IHO Secretariat</w:t>
            </w:r>
          </w:p>
        </w:tc>
        <w:tc>
          <w:tcPr>
            <w:tcW w:w="1800" w:type="dxa"/>
          </w:tcPr>
          <w:p w:rsidR="000025BC" w:rsidRDefault="000025BC" w:rsidP="00550B3B">
            <w:r w:rsidRPr="00313936">
              <w:t>March 2023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480"/>
        </w:trPr>
        <w:tc>
          <w:tcPr>
            <w:tcW w:w="985" w:type="dxa"/>
          </w:tcPr>
          <w:p w:rsidR="000025BC" w:rsidRDefault="000025BC" w:rsidP="00550B3B">
            <w:r>
              <w:t>18/19</w:t>
            </w:r>
          </w:p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 w:rsidRPr="00313936">
              <w:t>DQWG agreed to consider the DQ requirements of MASS.</w:t>
            </w:r>
            <w:r>
              <w:t xml:space="preserve"> </w:t>
            </w:r>
            <w:r w:rsidRPr="00313936">
              <w:t>Members are invited to feedback their comments and recommendations to DQWG Chair, when appropriate.</w:t>
            </w:r>
          </w:p>
        </w:tc>
        <w:tc>
          <w:tcPr>
            <w:tcW w:w="1260" w:type="dxa"/>
          </w:tcPr>
          <w:p w:rsidR="000025BC" w:rsidRDefault="000025BC" w:rsidP="00550B3B">
            <w:r>
              <w:t>Chair, All DQWG Members</w:t>
            </w:r>
          </w:p>
        </w:tc>
        <w:tc>
          <w:tcPr>
            <w:tcW w:w="1800" w:type="dxa"/>
          </w:tcPr>
          <w:p w:rsidR="000025BC" w:rsidRDefault="000025BC" w:rsidP="00550B3B">
            <w:r w:rsidRPr="00313936">
              <w:t>DQWG19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  <w:tr w:rsidR="000025BC" w:rsidTr="00550B3B">
        <w:trPr>
          <w:trHeight w:val="2235"/>
        </w:trPr>
        <w:tc>
          <w:tcPr>
            <w:tcW w:w="985" w:type="dxa"/>
          </w:tcPr>
          <w:p w:rsidR="000025BC" w:rsidRDefault="000025BC" w:rsidP="00550B3B"/>
          <w:p w:rsidR="000025BC" w:rsidRDefault="000025BC" w:rsidP="00550B3B">
            <w:r>
              <w:t>18/20</w:t>
            </w:r>
          </w:p>
          <w:p w:rsidR="000025BC" w:rsidRDefault="000025BC" w:rsidP="00550B3B"/>
          <w:p w:rsidR="000025BC" w:rsidRDefault="000025BC" w:rsidP="00550B3B"/>
          <w:p w:rsidR="000025BC" w:rsidRDefault="000025BC" w:rsidP="00550B3B"/>
          <w:p w:rsidR="000025BC" w:rsidRDefault="000025BC" w:rsidP="00550B3B"/>
          <w:p w:rsidR="000025BC" w:rsidRDefault="000025BC" w:rsidP="00550B3B"/>
          <w:p w:rsidR="000025BC" w:rsidRDefault="000025BC" w:rsidP="00550B3B"/>
        </w:tc>
        <w:tc>
          <w:tcPr>
            <w:tcW w:w="3060" w:type="dxa"/>
          </w:tcPr>
          <w:p w:rsidR="000025BC" w:rsidRDefault="000025BC" w:rsidP="00550B3B">
            <w:r w:rsidRPr="009A7A40">
              <w:t xml:space="preserve">Members are invited to consider participating in the S-100WG Validation Workshop in Middle of 2023 in Monaco (Contact: S-100 Validation </w:t>
            </w:r>
            <w:proofErr w:type="spellStart"/>
            <w:r w:rsidRPr="009A7A40">
              <w:t>SubWG</w:t>
            </w:r>
            <w:proofErr w:type="spellEnd"/>
            <w:r w:rsidRPr="009A7A40">
              <w:t xml:space="preserve"> Chair Ms. Elizabeth </w:t>
            </w:r>
            <w:proofErr w:type="spellStart"/>
            <w:r w:rsidRPr="009A7A40">
              <w:t>Hahessy</w:t>
            </w:r>
            <w:proofErr w:type="spellEnd"/>
            <w:r w:rsidRPr="009A7A40">
              <w:t xml:space="preserve">, Email: elihh@gst.dk), and report to the Chair, and Chair to provide feedback with DQWG comments and recommendations on the DQ requirements in S-100 validation checks to S-100WG and S-1xx </w:t>
            </w:r>
            <w:proofErr w:type="spellStart"/>
            <w:r w:rsidRPr="009A7A40">
              <w:t>PTs.</w:t>
            </w:r>
            <w:proofErr w:type="spellEnd"/>
          </w:p>
        </w:tc>
        <w:tc>
          <w:tcPr>
            <w:tcW w:w="1260" w:type="dxa"/>
          </w:tcPr>
          <w:p w:rsidR="000025BC" w:rsidRDefault="000025BC" w:rsidP="00550B3B">
            <w:r>
              <w:t>All DQWG Members</w:t>
            </w:r>
          </w:p>
        </w:tc>
        <w:tc>
          <w:tcPr>
            <w:tcW w:w="1800" w:type="dxa"/>
          </w:tcPr>
          <w:p w:rsidR="000025BC" w:rsidRDefault="000025BC" w:rsidP="00550B3B">
            <w:r w:rsidRPr="009A7A40">
              <w:t>End of March, 2023</w:t>
            </w:r>
          </w:p>
        </w:tc>
        <w:tc>
          <w:tcPr>
            <w:tcW w:w="2610" w:type="dxa"/>
          </w:tcPr>
          <w:p w:rsidR="000025BC" w:rsidRDefault="000025BC" w:rsidP="00550B3B">
            <w:pPr>
              <w:rPr>
                <w:lang w:eastAsia="zh-CN"/>
              </w:rPr>
            </w:pPr>
          </w:p>
        </w:tc>
      </w:tr>
    </w:tbl>
    <w:p w:rsidR="00D51871" w:rsidRDefault="00D51871" w:rsidP="00D51871">
      <w:pPr>
        <w:jc w:val="center"/>
        <w:rPr>
          <w:b/>
          <w:sz w:val="36"/>
          <w:szCs w:val="36"/>
        </w:rPr>
      </w:pPr>
    </w:p>
    <w:p w:rsidR="00D51871" w:rsidRDefault="00D51871" w:rsidP="00D51871">
      <w:pPr>
        <w:jc w:val="center"/>
        <w:rPr>
          <w:b/>
          <w:sz w:val="36"/>
          <w:szCs w:val="36"/>
        </w:rPr>
      </w:pPr>
    </w:p>
    <w:p w:rsidR="00D51871" w:rsidRDefault="00D51871" w:rsidP="00D51871">
      <w:pPr>
        <w:jc w:val="center"/>
        <w:rPr>
          <w:b/>
          <w:sz w:val="36"/>
          <w:szCs w:val="36"/>
        </w:rPr>
      </w:pPr>
    </w:p>
    <w:p w:rsidR="00D51871" w:rsidRPr="008B7D3C" w:rsidRDefault="00D51871" w:rsidP="00D51871">
      <w:pPr>
        <w:jc w:val="center"/>
        <w:rPr>
          <w:b/>
          <w:sz w:val="36"/>
          <w:szCs w:val="36"/>
        </w:rPr>
      </w:pPr>
    </w:p>
    <w:p w:rsidR="008B7D3C" w:rsidRDefault="008B7D3C" w:rsidP="004F37F7">
      <w:pPr>
        <w:rPr>
          <w:b/>
          <w:lang w:eastAsia="zh-CN"/>
        </w:rPr>
      </w:pPr>
    </w:p>
    <w:sectPr w:rsidR="008B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BA" w:rsidRDefault="00BB6FBA" w:rsidP="0094376C">
      <w:r>
        <w:separator/>
      </w:r>
    </w:p>
  </w:endnote>
  <w:endnote w:type="continuationSeparator" w:id="0">
    <w:p w:rsidR="00BB6FBA" w:rsidRDefault="00BB6FBA" w:rsidP="009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0" w:rsidRDefault="005E2F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49036"/>
      <w:docPartObj>
        <w:docPartGallery w:val="Page Numbers (Bottom of Page)"/>
        <w:docPartUnique/>
      </w:docPartObj>
    </w:sdtPr>
    <w:sdtContent>
      <w:p w:rsidR="005E2FD0" w:rsidRDefault="005E2F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50" w:rsidRPr="00727250">
          <w:rPr>
            <w:noProof/>
            <w:lang w:val="zh-CN" w:eastAsia="zh-CN"/>
          </w:rPr>
          <w:t>12</w:t>
        </w:r>
        <w:r>
          <w:fldChar w:fldCharType="end"/>
        </w:r>
      </w:p>
    </w:sdtContent>
  </w:sdt>
  <w:p w:rsidR="005E2FD0" w:rsidRDefault="005E2F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0" w:rsidRDefault="005E2F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BA" w:rsidRDefault="00BB6FBA" w:rsidP="0094376C">
      <w:r>
        <w:separator/>
      </w:r>
    </w:p>
  </w:footnote>
  <w:footnote w:type="continuationSeparator" w:id="0">
    <w:p w:rsidR="00BB6FBA" w:rsidRDefault="00BB6FBA" w:rsidP="0094376C">
      <w:r>
        <w:continuationSeparator/>
      </w:r>
    </w:p>
  </w:footnote>
  <w:footnote w:id="1">
    <w:p w:rsidR="005E2FD0" w:rsidRDefault="005E2FD0">
      <w:pPr>
        <w:pStyle w:val="a7"/>
        <w:rPr>
          <w:lang w:eastAsia="zh-CN"/>
        </w:rPr>
      </w:pPr>
      <w:r>
        <w:rPr>
          <w:rStyle w:val="a8"/>
        </w:rPr>
        <w:footnoteRef/>
      </w:r>
      <w:r>
        <w:t xml:space="preserve"> </w:t>
      </w:r>
      <w:r w:rsidRPr="00EB3AC4">
        <w:t>Also Chair of the S-101 Project Team.</w:t>
      </w:r>
    </w:p>
  </w:footnote>
  <w:footnote w:id="2">
    <w:p w:rsidR="005E2FD0" w:rsidRDefault="005E2FD0">
      <w:pPr>
        <w:pStyle w:val="a7"/>
        <w:rPr>
          <w:lang w:eastAsia="zh-CN"/>
        </w:rPr>
      </w:pPr>
      <w:r>
        <w:rPr>
          <w:rStyle w:val="a8"/>
        </w:rPr>
        <w:footnoteRef/>
      </w:r>
      <w:r>
        <w:t xml:space="preserve"> </w:t>
      </w:r>
      <w:r w:rsidRPr="00EB3AC4">
        <w:t>ENC Standards Maintenance Working Group.</w:t>
      </w:r>
    </w:p>
  </w:footnote>
  <w:footnote w:id="3">
    <w:p w:rsidR="005E2FD0" w:rsidRDefault="005E2FD0">
      <w:pPr>
        <w:pStyle w:val="a7"/>
        <w:rPr>
          <w:lang w:eastAsia="zh-CN"/>
        </w:rPr>
      </w:pPr>
      <w:r>
        <w:rPr>
          <w:rStyle w:val="a8"/>
        </w:rPr>
        <w:footnoteRef/>
      </w:r>
      <w:r>
        <w:t xml:space="preserve"> </w:t>
      </w:r>
      <w:r w:rsidRPr="00FE0558">
        <w:t>Tides, Water Levels and Currents Working Group (recorded presentation).</w:t>
      </w:r>
    </w:p>
  </w:footnote>
  <w:footnote w:id="4">
    <w:p w:rsidR="005E2FD0" w:rsidRDefault="005E2FD0">
      <w:pPr>
        <w:pStyle w:val="a7"/>
        <w:rPr>
          <w:lang w:eastAsia="zh-CN"/>
        </w:rPr>
      </w:pPr>
      <w:r>
        <w:rPr>
          <w:rStyle w:val="a8"/>
        </w:rPr>
        <w:footnoteRef/>
      </w:r>
      <w:r>
        <w:t xml:space="preserve"> </w:t>
      </w:r>
      <w:r w:rsidRPr="00FE0558">
        <w:t xml:space="preserve"> Maritime Autonomous Surface Ships (MASS) Navigation Project Team (PT) (recorded presentation).</w:t>
      </w:r>
    </w:p>
  </w:footnote>
  <w:footnote w:id="5">
    <w:p w:rsidR="005E2FD0" w:rsidRDefault="005E2FD0">
      <w:pPr>
        <w:pStyle w:val="a7"/>
        <w:rPr>
          <w:lang w:eastAsia="zh-CN"/>
        </w:rPr>
      </w:pPr>
      <w:r>
        <w:rPr>
          <w:rStyle w:val="a8"/>
        </w:rPr>
        <w:footnoteRef/>
      </w:r>
      <w:r>
        <w:t xml:space="preserve"> </w:t>
      </w:r>
      <w:r w:rsidRPr="00FE0558">
        <w:t xml:space="preserve"> Hydrographic Surveys Working Group.</w:t>
      </w:r>
    </w:p>
  </w:footnote>
  <w:footnote w:id="6">
    <w:p w:rsidR="005E2FD0" w:rsidRDefault="005E2FD0">
      <w:pPr>
        <w:pStyle w:val="a7"/>
        <w:rPr>
          <w:lang w:eastAsia="zh-CN"/>
        </w:rPr>
      </w:pPr>
      <w:r>
        <w:rPr>
          <w:rStyle w:val="a8"/>
        </w:rPr>
        <w:footnoteRef/>
      </w:r>
      <w:r>
        <w:t xml:space="preserve"> </w:t>
      </w:r>
      <w:r w:rsidRPr="00FE0558">
        <w:t xml:space="preserve"> Inland ENC Harmonization Group.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0" w:rsidRDefault="005E2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0" w:rsidRDefault="005E2FD0">
    <w:pPr>
      <w:pStyle w:val="a3"/>
    </w:pPr>
    <w:r w:rsidRPr="00453CDF"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A602D19" wp14:editId="16AEF8A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49200" cy="7632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2FD0" w:rsidRDefault="005E2F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0" w:rsidRDefault="005E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A1D"/>
    <w:multiLevelType w:val="hybridMultilevel"/>
    <w:tmpl w:val="405429AC"/>
    <w:lvl w:ilvl="0" w:tplc="45E0EF26">
      <w:numFmt w:val="bullet"/>
      <w:lvlText w:val="•"/>
      <w:lvlJc w:val="left"/>
      <w:pPr>
        <w:ind w:left="420" w:hanging="42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F40CC8"/>
    <w:multiLevelType w:val="hybridMultilevel"/>
    <w:tmpl w:val="FA868C08"/>
    <w:lvl w:ilvl="0" w:tplc="1B862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9AEF4A">
      <w:numFmt w:val="bullet"/>
      <w:lvlText w:val="•"/>
      <w:lvlJc w:val="left"/>
      <w:pPr>
        <w:ind w:left="1100" w:hanging="20"/>
      </w:pPr>
      <w:rPr>
        <w:rFonts w:asciiTheme="minorHAnsi" w:eastAsiaTheme="minorEastAsia" w:hAnsiTheme="minorHAnsi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8A4"/>
    <w:multiLevelType w:val="multilevel"/>
    <w:tmpl w:val="45D46182"/>
    <w:lvl w:ilvl="0">
      <w:start w:val="1"/>
      <w:numFmt w:val="decimal"/>
      <w:lvlText w:val="%1"/>
      <w:lvlJc w:val="left"/>
      <w:pPr>
        <w:ind w:left="94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>
    <w:nsid w:val="0B5D24B1"/>
    <w:multiLevelType w:val="hybridMultilevel"/>
    <w:tmpl w:val="56C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6E5"/>
    <w:multiLevelType w:val="hybridMultilevel"/>
    <w:tmpl w:val="BD026B64"/>
    <w:lvl w:ilvl="0" w:tplc="42CA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E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2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4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6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B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A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3A221C"/>
    <w:multiLevelType w:val="hybridMultilevel"/>
    <w:tmpl w:val="9F4A63DC"/>
    <w:lvl w:ilvl="0" w:tplc="71DA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E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CF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2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0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454EBE"/>
    <w:multiLevelType w:val="hybridMultilevel"/>
    <w:tmpl w:val="96FCA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B4ED3"/>
    <w:multiLevelType w:val="hybridMultilevel"/>
    <w:tmpl w:val="1938C6E0"/>
    <w:lvl w:ilvl="0" w:tplc="1B862EDE">
      <w:start w:val="2"/>
      <w:numFmt w:val="bullet"/>
      <w:lvlText w:val="-"/>
      <w:lvlJc w:val="left"/>
      <w:pPr>
        <w:ind w:left="14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255"/>
    <w:multiLevelType w:val="multilevel"/>
    <w:tmpl w:val="80548E0E"/>
    <w:lvl w:ilvl="0">
      <w:start w:val="2"/>
      <w:numFmt w:val="decimal"/>
      <w:lvlText w:val="%1"/>
      <w:lvlJc w:val="left"/>
      <w:pPr>
        <w:ind w:left="948" w:hanging="408"/>
      </w:pPr>
    </w:lvl>
    <w:lvl w:ilvl="1">
      <w:start w:val="1"/>
      <w:numFmt w:val="decimal"/>
      <w:isLgl/>
      <w:lvlText w:val="%1.%2"/>
      <w:lvlJc w:val="left"/>
      <w:pPr>
        <w:ind w:left="1128" w:hanging="360"/>
      </w:pPr>
    </w:lvl>
    <w:lvl w:ilvl="2">
      <w:start w:val="1"/>
      <w:numFmt w:val="decimal"/>
      <w:isLgl/>
      <w:lvlText w:val="%1.%2.%3"/>
      <w:lvlJc w:val="left"/>
      <w:pPr>
        <w:ind w:left="1896" w:hanging="720"/>
      </w:pPr>
    </w:lvl>
    <w:lvl w:ilvl="3">
      <w:start w:val="1"/>
      <w:numFmt w:val="decimal"/>
      <w:isLgl/>
      <w:lvlText w:val="%1.%2.%3.%4"/>
      <w:lvlJc w:val="left"/>
      <w:pPr>
        <w:ind w:left="2304" w:hanging="720"/>
      </w:pPr>
    </w:lvl>
    <w:lvl w:ilvl="4">
      <w:start w:val="1"/>
      <w:numFmt w:val="decimal"/>
      <w:isLgl/>
      <w:lvlText w:val="%1.%2.%3.%4.%5"/>
      <w:lvlJc w:val="left"/>
      <w:pPr>
        <w:ind w:left="3072" w:hanging="1080"/>
      </w:pPr>
    </w:lvl>
    <w:lvl w:ilvl="5">
      <w:start w:val="1"/>
      <w:numFmt w:val="decimal"/>
      <w:isLgl/>
      <w:lvlText w:val="%1.%2.%3.%4.%5.%6"/>
      <w:lvlJc w:val="left"/>
      <w:pPr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ind w:left="4248" w:hanging="1440"/>
      </w:p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</w:lvl>
  </w:abstractNum>
  <w:abstractNum w:abstractNumId="9">
    <w:nsid w:val="1E764DEA"/>
    <w:multiLevelType w:val="hybridMultilevel"/>
    <w:tmpl w:val="8A82162C"/>
    <w:lvl w:ilvl="0" w:tplc="DBDE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8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61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4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00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77697E"/>
    <w:multiLevelType w:val="hybridMultilevel"/>
    <w:tmpl w:val="E098C072"/>
    <w:lvl w:ilvl="0" w:tplc="0413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1">
    <w:nsid w:val="28A444EB"/>
    <w:multiLevelType w:val="multilevel"/>
    <w:tmpl w:val="28A444E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ADB4C11"/>
    <w:multiLevelType w:val="hybridMultilevel"/>
    <w:tmpl w:val="45E252F0"/>
    <w:lvl w:ilvl="0" w:tplc="482875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C10F73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A58CDEC">
      <w:numFmt w:val="bullet"/>
      <w:lvlText w:val="•"/>
      <w:lvlJc w:val="left"/>
      <w:pPr>
        <w:ind w:left="2396" w:hanging="360"/>
      </w:pPr>
      <w:rPr>
        <w:rFonts w:hint="default"/>
        <w:lang w:val="en-GB" w:eastAsia="en-US" w:bidi="ar-SA"/>
      </w:rPr>
    </w:lvl>
    <w:lvl w:ilvl="3" w:tplc="5298E654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B128C9CA">
      <w:numFmt w:val="bullet"/>
      <w:lvlText w:val="•"/>
      <w:lvlJc w:val="left"/>
      <w:pPr>
        <w:ind w:left="4108" w:hanging="360"/>
      </w:pPr>
      <w:rPr>
        <w:rFonts w:hint="default"/>
        <w:lang w:val="en-GB" w:eastAsia="en-US" w:bidi="ar-SA"/>
      </w:rPr>
    </w:lvl>
    <w:lvl w:ilvl="5" w:tplc="F4AAB06A">
      <w:numFmt w:val="bullet"/>
      <w:lvlText w:val="•"/>
      <w:lvlJc w:val="left"/>
      <w:pPr>
        <w:ind w:left="4965" w:hanging="360"/>
      </w:pPr>
      <w:rPr>
        <w:rFonts w:hint="default"/>
        <w:lang w:val="en-GB" w:eastAsia="en-US" w:bidi="ar-SA"/>
      </w:rPr>
    </w:lvl>
    <w:lvl w:ilvl="6" w:tplc="726E4B54">
      <w:numFmt w:val="bullet"/>
      <w:lvlText w:val="•"/>
      <w:lvlJc w:val="left"/>
      <w:pPr>
        <w:ind w:left="5821" w:hanging="360"/>
      </w:pPr>
      <w:rPr>
        <w:rFonts w:hint="default"/>
        <w:lang w:val="en-GB" w:eastAsia="en-US" w:bidi="ar-SA"/>
      </w:rPr>
    </w:lvl>
    <w:lvl w:ilvl="7" w:tplc="40C896AA">
      <w:numFmt w:val="bullet"/>
      <w:lvlText w:val="•"/>
      <w:lvlJc w:val="left"/>
      <w:pPr>
        <w:ind w:left="6677" w:hanging="360"/>
      </w:pPr>
      <w:rPr>
        <w:rFonts w:hint="default"/>
        <w:lang w:val="en-GB" w:eastAsia="en-US" w:bidi="ar-SA"/>
      </w:rPr>
    </w:lvl>
    <w:lvl w:ilvl="8" w:tplc="6C881BEC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abstractNum w:abstractNumId="13">
    <w:nsid w:val="32343111"/>
    <w:multiLevelType w:val="hybridMultilevel"/>
    <w:tmpl w:val="518A8F42"/>
    <w:lvl w:ilvl="0" w:tplc="7E94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C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8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F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7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6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8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157E1C"/>
    <w:multiLevelType w:val="hybridMultilevel"/>
    <w:tmpl w:val="A65E0F98"/>
    <w:lvl w:ilvl="0" w:tplc="45E0EF26">
      <w:numFmt w:val="bullet"/>
      <w:lvlText w:val="•"/>
      <w:lvlJc w:val="left"/>
      <w:pPr>
        <w:ind w:left="420" w:hanging="42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827AD3"/>
    <w:multiLevelType w:val="multilevel"/>
    <w:tmpl w:val="66C2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6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6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6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6" w:hanging="117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41F29EC"/>
    <w:multiLevelType w:val="multilevel"/>
    <w:tmpl w:val="441F29EC"/>
    <w:lvl w:ilvl="0">
      <w:start w:val="2"/>
      <w:numFmt w:val="bullet"/>
      <w:lvlText w:val="•"/>
      <w:lvlJc w:val="left"/>
      <w:pPr>
        <w:ind w:left="80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>
    <w:nsid w:val="4F70463F"/>
    <w:multiLevelType w:val="hybridMultilevel"/>
    <w:tmpl w:val="2EDE7BFC"/>
    <w:lvl w:ilvl="0" w:tplc="E660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4A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3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8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1D19C3"/>
    <w:multiLevelType w:val="hybridMultilevel"/>
    <w:tmpl w:val="1F9AE280"/>
    <w:lvl w:ilvl="0" w:tplc="1B862ED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237F8"/>
    <w:multiLevelType w:val="hybridMultilevel"/>
    <w:tmpl w:val="DBEC6C50"/>
    <w:lvl w:ilvl="0" w:tplc="B31E2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B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A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8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4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8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E70C1A"/>
    <w:multiLevelType w:val="hybridMultilevel"/>
    <w:tmpl w:val="DC621DD4"/>
    <w:lvl w:ilvl="0" w:tplc="E89A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61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6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6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4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4F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A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20"/>
  </w:num>
  <w:num w:numId="9">
    <w:abstractNumId w:val="1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4"/>
  </w:num>
  <w:num w:numId="19">
    <w:abstractNumId w:val="17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6C"/>
    <w:rsid w:val="000025BC"/>
    <w:rsid w:val="00006A37"/>
    <w:rsid w:val="000100AF"/>
    <w:rsid w:val="00044A02"/>
    <w:rsid w:val="00054CF9"/>
    <w:rsid w:val="000626F0"/>
    <w:rsid w:val="0006382D"/>
    <w:rsid w:val="00064620"/>
    <w:rsid w:val="000776AE"/>
    <w:rsid w:val="00083F01"/>
    <w:rsid w:val="00097527"/>
    <w:rsid w:val="000B36FE"/>
    <w:rsid w:val="000C7AEA"/>
    <w:rsid w:val="001138F6"/>
    <w:rsid w:val="00117256"/>
    <w:rsid w:val="00125FCE"/>
    <w:rsid w:val="00134020"/>
    <w:rsid w:val="00144B13"/>
    <w:rsid w:val="00147AF1"/>
    <w:rsid w:val="001513C2"/>
    <w:rsid w:val="00152614"/>
    <w:rsid w:val="00156E42"/>
    <w:rsid w:val="00156F84"/>
    <w:rsid w:val="00157F6A"/>
    <w:rsid w:val="00170511"/>
    <w:rsid w:val="00171655"/>
    <w:rsid w:val="00182A36"/>
    <w:rsid w:val="001849BE"/>
    <w:rsid w:val="00194393"/>
    <w:rsid w:val="001A436B"/>
    <w:rsid w:val="001B519D"/>
    <w:rsid w:val="001B5F15"/>
    <w:rsid w:val="001B7E55"/>
    <w:rsid w:val="001C022B"/>
    <w:rsid w:val="001D1B87"/>
    <w:rsid w:val="001D4191"/>
    <w:rsid w:val="001D60F4"/>
    <w:rsid w:val="001E17A9"/>
    <w:rsid w:val="001F3958"/>
    <w:rsid w:val="001F52E3"/>
    <w:rsid w:val="00224277"/>
    <w:rsid w:val="00230237"/>
    <w:rsid w:val="00233B40"/>
    <w:rsid w:val="002536F1"/>
    <w:rsid w:val="002618F5"/>
    <w:rsid w:val="002719A3"/>
    <w:rsid w:val="002902B4"/>
    <w:rsid w:val="002B03A1"/>
    <w:rsid w:val="002B20B1"/>
    <w:rsid w:val="002B3331"/>
    <w:rsid w:val="002F76DF"/>
    <w:rsid w:val="00323DF9"/>
    <w:rsid w:val="00332E05"/>
    <w:rsid w:val="00360614"/>
    <w:rsid w:val="00376EAA"/>
    <w:rsid w:val="00391F67"/>
    <w:rsid w:val="003A51F3"/>
    <w:rsid w:val="003D1088"/>
    <w:rsid w:val="003F0D4C"/>
    <w:rsid w:val="00406316"/>
    <w:rsid w:val="00433808"/>
    <w:rsid w:val="00450B42"/>
    <w:rsid w:val="0045784A"/>
    <w:rsid w:val="00465FBA"/>
    <w:rsid w:val="00473B65"/>
    <w:rsid w:val="004802D0"/>
    <w:rsid w:val="004E164F"/>
    <w:rsid w:val="004F37F7"/>
    <w:rsid w:val="005129B2"/>
    <w:rsid w:val="0052529F"/>
    <w:rsid w:val="00545574"/>
    <w:rsid w:val="00550B3B"/>
    <w:rsid w:val="00565246"/>
    <w:rsid w:val="00572A36"/>
    <w:rsid w:val="00586402"/>
    <w:rsid w:val="005865F4"/>
    <w:rsid w:val="0058773F"/>
    <w:rsid w:val="00591EAF"/>
    <w:rsid w:val="00595E4C"/>
    <w:rsid w:val="005A3195"/>
    <w:rsid w:val="005B5F70"/>
    <w:rsid w:val="005C480D"/>
    <w:rsid w:val="005C52FA"/>
    <w:rsid w:val="005C7058"/>
    <w:rsid w:val="005E2FD0"/>
    <w:rsid w:val="005F3B0E"/>
    <w:rsid w:val="00627030"/>
    <w:rsid w:val="00644EE9"/>
    <w:rsid w:val="006459AF"/>
    <w:rsid w:val="00667839"/>
    <w:rsid w:val="006712DD"/>
    <w:rsid w:val="0067307A"/>
    <w:rsid w:val="0067328B"/>
    <w:rsid w:val="00696635"/>
    <w:rsid w:val="006B24C7"/>
    <w:rsid w:val="006D0CC7"/>
    <w:rsid w:val="006E2DE2"/>
    <w:rsid w:val="006E4114"/>
    <w:rsid w:val="006E70EA"/>
    <w:rsid w:val="007067EC"/>
    <w:rsid w:val="00727250"/>
    <w:rsid w:val="00731F39"/>
    <w:rsid w:val="00750152"/>
    <w:rsid w:val="007A4083"/>
    <w:rsid w:val="007A5E73"/>
    <w:rsid w:val="007E5F8D"/>
    <w:rsid w:val="007F7233"/>
    <w:rsid w:val="008006E0"/>
    <w:rsid w:val="00812F49"/>
    <w:rsid w:val="0082564E"/>
    <w:rsid w:val="00825FDD"/>
    <w:rsid w:val="00827C71"/>
    <w:rsid w:val="00846BB9"/>
    <w:rsid w:val="00857C62"/>
    <w:rsid w:val="00864F83"/>
    <w:rsid w:val="00885A48"/>
    <w:rsid w:val="008B7D3C"/>
    <w:rsid w:val="008C3DB1"/>
    <w:rsid w:val="008D6E31"/>
    <w:rsid w:val="008E4558"/>
    <w:rsid w:val="008E4CDC"/>
    <w:rsid w:val="008E5BDA"/>
    <w:rsid w:val="008F3D66"/>
    <w:rsid w:val="009062A7"/>
    <w:rsid w:val="009343B6"/>
    <w:rsid w:val="00936AB6"/>
    <w:rsid w:val="0094376C"/>
    <w:rsid w:val="009659BC"/>
    <w:rsid w:val="00980115"/>
    <w:rsid w:val="00981FEA"/>
    <w:rsid w:val="009854A8"/>
    <w:rsid w:val="009B1011"/>
    <w:rsid w:val="00A015A2"/>
    <w:rsid w:val="00A02A31"/>
    <w:rsid w:val="00A05BB5"/>
    <w:rsid w:val="00A172E0"/>
    <w:rsid w:val="00A17D5B"/>
    <w:rsid w:val="00A234FE"/>
    <w:rsid w:val="00A647A4"/>
    <w:rsid w:val="00A761C0"/>
    <w:rsid w:val="00AB3730"/>
    <w:rsid w:val="00AD67B8"/>
    <w:rsid w:val="00AE7744"/>
    <w:rsid w:val="00AF1DC6"/>
    <w:rsid w:val="00AF39A3"/>
    <w:rsid w:val="00B132A3"/>
    <w:rsid w:val="00B22C39"/>
    <w:rsid w:val="00B4514E"/>
    <w:rsid w:val="00B45456"/>
    <w:rsid w:val="00B51F2C"/>
    <w:rsid w:val="00B65A62"/>
    <w:rsid w:val="00B76C0D"/>
    <w:rsid w:val="00B83E21"/>
    <w:rsid w:val="00B94EA4"/>
    <w:rsid w:val="00BA4FA2"/>
    <w:rsid w:val="00BB1025"/>
    <w:rsid w:val="00BB20EA"/>
    <w:rsid w:val="00BB6FBA"/>
    <w:rsid w:val="00BD05B8"/>
    <w:rsid w:val="00BE5EED"/>
    <w:rsid w:val="00C03366"/>
    <w:rsid w:val="00C050F9"/>
    <w:rsid w:val="00C11820"/>
    <w:rsid w:val="00C27A22"/>
    <w:rsid w:val="00C345E7"/>
    <w:rsid w:val="00C36BCD"/>
    <w:rsid w:val="00C46CE7"/>
    <w:rsid w:val="00C91595"/>
    <w:rsid w:val="00C9354C"/>
    <w:rsid w:val="00CA01E3"/>
    <w:rsid w:val="00CC3B08"/>
    <w:rsid w:val="00CC5FD1"/>
    <w:rsid w:val="00CD054C"/>
    <w:rsid w:val="00CF1C4A"/>
    <w:rsid w:val="00CF5686"/>
    <w:rsid w:val="00D44529"/>
    <w:rsid w:val="00D51871"/>
    <w:rsid w:val="00D53B35"/>
    <w:rsid w:val="00D76C1D"/>
    <w:rsid w:val="00D80B93"/>
    <w:rsid w:val="00D97708"/>
    <w:rsid w:val="00DA66ED"/>
    <w:rsid w:val="00DB5475"/>
    <w:rsid w:val="00DC35AA"/>
    <w:rsid w:val="00DC666F"/>
    <w:rsid w:val="00DC7817"/>
    <w:rsid w:val="00DD0F19"/>
    <w:rsid w:val="00DD31C8"/>
    <w:rsid w:val="00DE6255"/>
    <w:rsid w:val="00E066D0"/>
    <w:rsid w:val="00E0749F"/>
    <w:rsid w:val="00E112EA"/>
    <w:rsid w:val="00E1273A"/>
    <w:rsid w:val="00E1438C"/>
    <w:rsid w:val="00E401FD"/>
    <w:rsid w:val="00E44B03"/>
    <w:rsid w:val="00E63DEB"/>
    <w:rsid w:val="00E70003"/>
    <w:rsid w:val="00E82CA8"/>
    <w:rsid w:val="00E86E95"/>
    <w:rsid w:val="00E939CE"/>
    <w:rsid w:val="00EB1441"/>
    <w:rsid w:val="00EB3AC4"/>
    <w:rsid w:val="00EB3C73"/>
    <w:rsid w:val="00EC60D9"/>
    <w:rsid w:val="00ED287A"/>
    <w:rsid w:val="00EE1E48"/>
    <w:rsid w:val="00EE28D0"/>
    <w:rsid w:val="00EF6189"/>
    <w:rsid w:val="00F03C8B"/>
    <w:rsid w:val="00F13BBE"/>
    <w:rsid w:val="00F33FD0"/>
    <w:rsid w:val="00F351D4"/>
    <w:rsid w:val="00F63A5C"/>
    <w:rsid w:val="00F806C8"/>
    <w:rsid w:val="00F9100C"/>
    <w:rsid w:val="00FA4955"/>
    <w:rsid w:val="00FA6392"/>
    <w:rsid w:val="00FC04D7"/>
    <w:rsid w:val="00FC5AA7"/>
    <w:rsid w:val="00FE0558"/>
    <w:rsid w:val="00FE05C2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EE552-32A2-48B3-8ECE-33646E37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03A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76C"/>
    <w:pPr>
      <w:widowControl/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94376C"/>
    <w:rPr>
      <w:lang w:val="en-US"/>
    </w:rPr>
  </w:style>
  <w:style w:type="paragraph" w:styleId="a4">
    <w:name w:val="footer"/>
    <w:basedOn w:val="a"/>
    <w:link w:val="Char0"/>
    <w:uiPriority w:val="99"/>
    <w:unhideWhenUsed/>
    <w:rsid w:val="0094376C"/>
    <w:pPr>
      <w:widowControl/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94376C"/>
    <w:rPr>
      <w:lang w:val="en-US"/>
    </w:rPr>
  </w:style>
  <w:style w:type="paragraph" w:styleId="a5">
    <w:name w:val="List Paragraph"/>
    <w:basedOn w:val="a"/>
    <w:uiPriority w:val="34"/>
    <w:qFormat/>
    <w:rsid w:val="0094376C"/>
    <w:pPr>
      <w:ind w:left="720"/>
      <w:contextualSpacing/>
    </w:pPr>
  </w:style>
  <w:style w:type="paragraph" w:styleId="a6">
    <w:name w:val="Body Text"/>
    <w:basedOn w:val="a"/>
    <w:link w:val="Char1"/>
    <w:uiPriority w:val="1"/>
    <w:qFormat/>
    <w:rsid w:val="00C46CE7"/>
    <w:pPr>
      <w:ind w:left="816"/>
    </w:pPr>
    <w:rPr>
      <w:rFonts w:ascii="Arial" w:eastAsia="Arial" w:hAnsi="Arial"/>
    </w:rPr>
  </w:style>
  <w:style w:type="character" w:customStyle="1" w:styleId="Char1">
    <w:name w:val="正文文本 Char"/>
    <w:basedOn w:val="a0"/>
    <w:link w:val="a6"/>
    <w:uiPriority w:val="1"/>
    <w:rsid w:val="00C46CE7"/>
    <w:rPr>
      <w:rFonts w:ascii="Arial" w:eastAsia="Arial" w:hAnsi="Arial"/>
      <w:lang w:val="en-US"/>
    </w:rPr>
  </w:style>
  <w:style w:type="paragraph" w:styleId="a7">
    <w:name w:val="footnote text"/>
    <w:basedOn w:val="a"/>
    <w:link w:val="Char2"/>
    <w:uiPriority w:val="99"/>
    <w:semiHidden/>
    <w:unhideWhenUsed/>
    <w:rsid w:val="00C46CE7"/>
    <w:rPr>
      <w:sz w:val="20"/>
      <w:szCs w:val="20"/>
    </w:rPr>
  </w:style>
  <w:style w:type="character" w:customStyle="1" w:styleId="Char2">
    <w:name w:val="脚注文本 Char"/>
    <w:basedOn w:val="a0"/>
    <w:link w:val="a7"/>
    <w:uiPriority w:val="99"/>
    <w:semiHidden/>
    <w:rsid w:val="00C46CE7"/>
    <w:rPr>
      <w:sz w:val="20"/>
      <w:szCs w:val="20"/>
      <w:lang w:val="en-US"/>
    </w:rPr>
  </w:style>
  <w:style w:type="character" w:styleId="a8">
    <w:name w:val="footnote reference"/>
    <w:basedOn w:val="a0"/>
    <w:uiPriority w:val="99"/>
    <w:unhideWhenUsed/>
    <w:rsid w:val="00885A48"/>
    <w:rPr>
      <w:vertAlign w:val="superscript"/>
    </w:rPr>
  </w:style>
  <w:style w:type="character" w:customStyle="1" w:styleId="normaltextrun">
    <w:name w:val="normaltextrun"/>
    <w:basedOn w:val="a0"/>
    <w:rsid w:val="00BA4FA2"/>
  </w:style>
  <w:style w:type="paragraph" w:customStyle="1" w:styleId="Body">
    <w:name w:val="Body"/>
    <w:rsid w:val="000C7A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  <w:style w:type="table" w:styleId="a9">
    <w:name w:val="Table Grid"/>
    <w:basedOn w:val="a1"/>
    <w:uiPriority w:val="39"/>
    <w:qFormat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13B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nl-NL"/>
    </w:rPr>
  </w:style>
  <w:style w:type="paragraph" w:styleId="ab">
    <w:name w:val="Balloon Text"/>
    <w:basedOn w:val="a"/>
    <w:link w:val="Char3"/>
    <w:uiPriority w:val="99"/>
    <w:semiHidden/>
    <w:unhideWhenUsed/>
    <w:rsid w:val="008B7D3C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B7D3C"/>
    <w:rPr>
      <w:rFonts w:ascii="Segoe UI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semiHidden/>
    <w:unhideWhenUsed/>
    <w:rsid w:val="00F33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8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D20E-66B1-4C5C-8265-D73CF9B7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Hands</dc:creator>
  <cp:keywords/>
  <dc:description/>
  <cp:lastModifiedBy>Lenovo</cp:lastModifiedBy>
  <cp:revision>63</cp:revision>
  <cp:lastPrinted>2022-03-01T09:45:00Z</cp:lastPrinted>
  <dcterms:created xsi:type="dcterms:W3CDTF">2022-03-16T07:41:00Z</dcterms:created>
  <dcterms:modified xsi:type="dcterms:W3CDTF">2024-03-20T02:02:00Z</dcterms:modified>
</cp:coreProperties>
</file>