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08" w:rsidRDefault="00E20458">
      <w:pPr>
        <w:spacing w:before="107"/>
        <w:ind w:right="30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LIST of DECISIONS &amp; Actions arising from </w:t>
      </w:r>
      <w:r>
        <w:rPr>
          <w:rFonts w:hint="eastAsia"/>
          <w:b/>
          <w:caps/>
          <w:sz w:val="28"/>
        </w:rPr>
        <w:t>DQWG1</w:t>
      </w:r>
      <w:r>
        <w:rPr>
          <w:b/>
          <w:caps/>
          <w:sz w:val="28"/>
        </w:rPr>
        <w:t>9</w:t>
      </w:r>
    </w:p>
    <w:p w:rsidR="00F02C08" w:rsidRDefault="00F02C08">
      <w:pPr>
        <w:rPr>
          <w:rFonts w:ascii="Arial" w:hAnsi="Arial" w:cs="Arial"/>
          <w:b/>
        </w:rPr>
      </w:pPr>
    </w:p>
    <w:p w:rsidR="00F02C08" w:rsidRDefault="00E20458">
      <w:pPr>
        <w:pStyle w:val="ab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version </w:t>
      </w:r>
      <w:r>
        <w:rPr>
          <w:rFonts w:ascii="Arial" w:hAnsi="Arial" w:cs="Arial" w:hint="eastAsia"/>
          <w:b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 w:hint="eastAsia"/>
          <w:b/>
        </w:rPr>
        <w:t>0</w:t>
      </w:r>
      <w:r>
        <w:rPr>
          <w:rFonts w:ascii="Arial" w:hAnsi="Arial" w:cs="Arial"/>
          <w:b/>
        </w:rPr>
        <w:t>, 2</w:t>
      </w:r>
      <w:r w:rsidR="000E1DF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March 2024 -</w:t>
      </w:r>
    </w:p>
    <w:p w:rsidR="00F02C08" w:rsidRDefault="00F02C08">
      <w:pPr>
        <w:rPr>
          <w:rFonts w:ascii="Arial" w:hAnsi="Arial" w:cs="Arial"/>
        </w:rPr>
      </w:pPr>
    </w:p>
    <w:tbl>
      <w:tblPr>
        <w:tblW w:w="1046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42"/>
        <w:gridCol w:w="1489"/>
        <w:gridCol w:w="6120"/>
        <w:gridCol w:w="1867"/>
        <w:gridCol w:w="23"/>
      </w:tblGrid>
      <w:tr w:rsidR="00F02C08">
        <w:trPr>
          <w:gridAfter w:val="1"/>
          <w:wAfter w:w="23" w:type="dxa"/>
          <w:trHeight w:val="57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Agenda item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Subject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Title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Remarks</w:t>
            </w:r>
          </w:p>
        </w:tc>
      </w:tr>
      <w:tr w:rsidR="00F02C08">
        <w:trPr>
          <w:gridAfter w:val="1"/>
          <w:wAfter w:w="23" w:type="dxa"/>
          <w:trHeight w:val="28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C08" w:rsidRDefault="00E20458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and Administrative Arrangements</w:t>
            </w:r>
          </w:p>
        </w:tc>
      </w:tr>
      <w:tr w:rsidR="00F02C08">
        <w:trPr>
          <w:gridAfter w:val="1"/>
          <w:wAfter w:w="23" w:type="dxa"/>
          <w:trHeight w:val="5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1.5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Agenda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E10" w:rsidRDefault="001B7E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shd w:val="clear" w:color="auto" w:fill="FFFFFF" w:themeFill="background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/0</w:t>
            </w:r>
            <w:r>
              <w:rPr>
                <w:rFonts w:ascii="Times New Roman" w:eastAsia="宋体" w:hAnsi="Times New Roman" w:cs="Times New Roman"/>
                <w:b/>
                <w:color w:val="FF0000"/>
                <w:shd w:val="clear" w:color="auto" w:fill="FFFFFF" w:themeFill="background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]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a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pprov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ed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the draft agenda as presented at the meeting </w:t>
            </w:r>
          </w:p>
          <w:p w:rsidR="001B7E10" w:rsidRDefault="001B7E10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5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宋体" w:hAnsi="Times New Roman" w:cs="Times New Roman"/>
                <w:lang w:val="en-GB" w:eastAsia="zh-CN"/>
              </w:rPr>
              <w:t>.6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Minutes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E10" w:rsidRDefault="001B7E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shd w:val="clear" w:color="auto" w:fill="FFFFFF" w:themeFill="background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/02]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a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pprov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</w:t>
            </w:r>
            <w:r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DQWG 18 Final Minutes.</w:t>
            </w:r>
          </w:p>
          <w:p w:rsidR="001B7E10" w:rsidRDefault="001B7E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bCs/>
                <w:i/>
                <w:sz w:val="18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33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1.7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Status of Actions from DQWG 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DQWG </w:t>
            </w:r>
            <w:r>
              <w:rPr>
                <w:rFonts w:ascii="Times New Roman" w:hAnsi="Times New Roman" w:cs="Times New Roman"/>
                <w:color w:val="000000"/>
              </w:rPr>
              <w:t>noted</w:t>
            </w:r>
            <w:r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  <w:t xml:space="preserve"> the status of actions from DQWG18.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bCs/>
                <w:i/>
                <w:sz w:val="18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41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1.8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DQWG Terms of Reference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E10" w:rsidRDefault="001B7E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shd w:val="clear" w:color="auto" w:fill="FFFFFF" w:themeFill="background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/0</w:t>
            </w:r>
            <w:r>
              <w:rPr>
                <w:rFonts w:ascii="Times New Roman" w:eastAsia="宋体" w:hAnsi="Times New Roman" w:cs="Times New Roman" w:hint="eastAsia"/>
                <w:b/>
                <w:color w:val="FF0000"/>
                <w:shd w:val="clear" w:color="auto" w:fill="FFFFFF" w:themeFill="background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] </w:t>
            </w:r>
            <w:r>
              <w:rPr>
                <w:rFonts w:ascii="Times New Roman" w:eastAsia="宋体" w:hAnsi="Times New Roman" w:cs="Times New Roman" w:hint="eastAsia"/>
                <w:b/>
                <w:color w:val="FF0000"/>
                <w:shd w:val="clear" w:color="auto" w:fill="FFFFFF" w:themeFill="background1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 xml:space="preserve"> endorse </w:t>
            </w:r>
            <w:r w:rsidRPr="007D4508">
              <w:rPr>
                <w:rFonts w:ascii="Times New Roman" w:eastAsia="宋体" w:hAnsi="Times New Roman" w:cs="Times New Roman" w:hint="eastAsia"/>
                <w:color w:val="000000" w:themeColor="text1"/>
                <w:lang w:eastAsia="zh-CN"/>
              </w:rPr>
              <w:t xml:space="preserve">the amendments to DQWG </w:t>
            </w:r>
            <w:proofErr w:type="spellStart"/>
            <w:r w:rsidRPr="007D4508">
              <w:rPr>
                <w:rFonts w:ascii="Times New Roman" w:eastAsia="宋体" w:hAnsi="Times New Roman" w:cs="Times New Roman" w:hint="eastAsia"/>
                <w:color w:val="000000" w:themeColor="text1"/>
                <w:lang w:eastAsia="zh-CN"/>
              </w:rPr>
              <w:t>ToRs</w:t>
            </w:r>
            <w:proofErr w:type="spellEnd"/>
            <w:r w:rsidRPr="007D4508">
              <w:rPr>
                <w:rFonts w:ascii="Times New Roman" w:eastAsia="宋体" w:hAnsi="Times New Roman" w:cs="Times New Roman" w:hint="eastAsia"/>
                <w:color w:val="000000" w:themeColor="text1"/>
                <w:lang w:eastAsia="zh-CN"/>
              </w:rPr>
              <w:t>.</w:t>
            </w: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[Action 19/01]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Chair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to submit </w:t>
            </w:r>
            <w:r w:rsidR="007D450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to HSSC for approval</w:t>
            </w: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.</w:t>
            </w:r>
          </w:p>
          <w:p w:rsidR="001B7E10" w:rsidRDefault="001B7E10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bCs/>
                <w:i/>
                <w:sz w:val="18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bCs/>
                <w:i/>
                <w:sz w:val="18"/>
                <w:lang w:val="en-GB" w:eastAsia="zh-CN"/>
              </w:rPr>
              <w:t>DQWG_TOR_E_updated_MAR25_2024.doc</w:t>
            </w:r>
          </w:p>
        </w:tc>
      </w:tr>
      <w:tr w:rsidR="00F02C08">
        <w:trPr>
          <w:gridAfter w:val="1"/>
          <w:wAfter w:w="23" w:type="dxa"/>
          <w:trHeight w:val="22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1.9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DQWG Membership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E10" w:rsidRDefault="001B7E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[Action 19/02]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All members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to provide updates of Membership to Chair</w:t>
            </w: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 xml:space="preserve"> team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and IHO Secretariat.</w:t>
            </w:r>
          </w:p>
          <w:p w:rsidR="001B7E10" w:rsidRDefault="001B7E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bCs/>
                <w:i/>
                <w:sz w:val="18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3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C08" w:rsidRDefault="00E20458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>
              <w:rPr>
                <w:rFonts w:ascii="Times New Roman" w:eastAsia="宋体" w:hAnsi="Times New Roman" w:cs="Times New Roman"/>
                <w:b/>
              </w:rPr>
              <w:t xml:space="preserve">Matters </w:t>
            </w:r>
            <w:r>
              <w:rPr>
                <w:rFonts w:ascii="Times New Roman" w:eastAsia="宋体" w:hAnsi="Times New Roman" w:cs="Times New Roman"/>
                <w:b/>
                <w:lang w:eastAsia="zh-CN"/>
              </w:rPr>
              <w:t>R</w:t>
            </w:r>
            <w:r>
              <w:rPr>
                <w:rFonts w:ascii="Times New Roman" w:eastAsia="宋体" w:hAnsi="Times New Roman" w:cs="Times New Roman"/>
                <w:b/>
              </w:rPr>
              <w:t xml:space="preserve">elating to </w:t>
            </w:r>
            <w:r>
              <w:rPr>
                <w:rFonts w:ascii="Times New Roman" w:eastAsia="宋体" w:hAnsi="Times New Roman" w:cs="Times New Roman"/>
                <w:b/>
                <w:lang w:eastAsia="zh-CN"/>
              </w:rPr>
              <w:t>U</w:t>
            </w:r>
            <w:r>
              <w:rPr>
                <w:rFonts w:ascii="Times New Roman" w:eastAsia="宋体" w:hAnsi="Times New Roman" w:cs="Times New Roman"/>
                <w:b/>
              </w:rPr>
              <w:t xml:space="preserve">pper IHO </w:t>
            </w:r>
            <w:r>
              <w:rPr>
                <w:rFonts w:ascii="Times New Roman" w:eastAsia="宋体" w:hAnsi="Times New Roman" w:cs="Times New Roman"/>
                <w:b/>
                <w:lang w:eastAsia="zh-CN"/>
              </w:rPr>
              <w:t>B</w:t>
            </w:r>
            <w:r>
              <w:rPr>
                <w:rFonts w:ascii="Times New Roman" w:eastAsia="宋体" w:hAnsi="Times New Roman" w:cs="Times New Roman"/>
                <w:b/>
              </w:rPr>
              <w:t xml:space="preserve">odies / </w:t>
            </w:r>
            <w:r>
              <w:rPr>
                <w:rFonts w:ascii="Times New Roman" w:eastAsia="宋体" w:hAnsi="Times New Roman" w:cs="Times New Roman"/>
                <w:b/>
                <w:lang w:eastAsia="zh-CN"/>
              </w:rPr>
              <w:t>O</w:t>
            </w:r>
            <w:r>
              <w:rPr>
                <w:rFonts w:ascii="Times New Roman" w:eastAsia="宋体" w:hAnsi="Times New Roman" w:cs="Times New Roman"/>
                <w:b/>
              </w:rPr>
              <w:t>ther WGs/PTs</w:t>
            </w:r>
          </w:p>
        </w:tc>
      </w:tr>
      <w:tr w:rsidR="00F02C08">
        <w:trPr>
          <w:gridAfter w:val="1"/>
          <w:wAfter w:w="23" w:type="dxa"/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bookmarkStart w:id="0" w:name="_Hlk162249488"/>
            <w:r>
              <w:rPr>
                <w:rFonts w:ascii="Times New Roman" w:eastAsia="宋体" w:hAnsi="Times New Roman" w:cs="Times New Roman"/>
                <w:lang w:val="en-GB" w:eastAsia="zh-CN"/>
              </w:rPr>
              <w:t>2.2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Timeline for the Phase 1 Product Specifications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DQWG </w:t>
            </w:r>
            <w:r w:rsidRPr="007D4508">
              <w:rPr>
                <w:rFonts w:ascii="Times New Roman" w:hAnsi="Times New Roman" w:cs="Times New Roman"/>
                <w:b/>
                <w:color w:val="000000"/>
              </w:rPr>
              <w:t>noted</w:t>
            </w:r>
            <w:r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  <w:t xml:space="preserve"> the timeline for the phase 1 product specifications.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bookmarkEnd w:id="0"/>
      <w:tr w:rsidR="00F02C08">
        <w:trPr>
          <w:gridAfter w:val="1"/>
          <w:wAfter w:w="23" w:type="dxa"/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 w:hint="eastAsia"/>
                <w:lang w:val="en-GB" w:eastAsia="zh-CN"/>
              </w:rPr>
              <w:t>2</w:t>
            </w:r>
            <w:r>
              <w:rPr>
                <w:rFonts w:ascii="Times New Roman" w:eastAsia="宋体" w:hAnsi="Times New Roman" w:cs="Times New Roman"/>
                <w:lang w:val="en-GB" w:eastAsia="zh-CN"/>
              </w:rPr>
              <w:t>.3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Decisions and actions from HSSC15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E10" w:rsidRDefault="001B7E1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DQWG </w:t>
            </w:r>
            <w:r w:rsidRPr="007D4508">
              <w:rPr>
                <w:rFonts w:ascii="Times New Roman" w:hAnsi="Times New Roman" w:cs="Times New Roman"/>
                <w:b/>
                <w:color w:val="000000"/>
              </w:rPr>
              <w:t>noted</w:t>
            </w:r>
            <w:r w:rsidRPr="007D4508">
              <w:rPr>
                <w:rFonts w:ascii="Times New Roman" w:eastAsia="宋体" w:hAnsi="Times New Roman" w:cs="Times New Roman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  <w:t>HSSC15 decisions and actions that will affect this working group.</w:t>
            </w:r>
          </w:p>
          <w:p w:rsidR="001B7E10" w:rsidRDefault="001B7E10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B7E10" w:rsidTr="001B7E10">
        <w:trPr>
          <w:gridAfter w:val="1"/>
          <w:wAfter w:w="23" w:type="dxa"/>
          <w:trHeight w:val="518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E10" w:rsidRDefault="001B7E10" w:rsidP="001B7E10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 w:hint="eastAsia"/>
                <w:lang w:val="en-GB" w:eastAsia="zh-CN"/>
              </w:rPr>
              <w:t>2</w:t>
            </w:r>
            <w:r>
              <w:rPr>
                <w:rFonts w:ascii="Times New Roman" w:eastAsia="宋体" w:hAnsi="Times New Roman" w:cs="Times New Roman"/>
                <w:lang w:val="en-GB" w:eastAsia="zh-CN"/>
              </w:rPr>
              <w:t>.4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E10" w:rsidRDefault="001B7E10" w:rsidP="001B7E1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HSSC ISO 9001 Cell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E10" w:rsidRDefault="001B7E10" w:rsidP="001B7E1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B7E10" w:rsidRDefault="001B7E10" w:rsidP="001B7E1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DQWG </w:t>
            </w:r>
            <w:r w:rsidRPr="007D4508">
              <w:rPr>
                <w:rFonts w:ascii="Times New Roman" w:hAnsi="Times New Roman" w:cs="Times New Roman"/>
                <w:b/>
                <w:color w:val="000000"/>
              </w:rPr>
              <w:t xml:space="preserve">noted </w:t>
            </w:r>
            <w:r>
              <w:rPr>
                <w:rFonts w:ascii="Times New Roman" w:hAnsi="Times New Roman" w:cs="Times New Roman"/>
                <w:color w:val="000000"/>
              </w:rPr>
              <w:t>the new progress on HSSC ISO 9001Cell.</w:t>
            </w:r>
          </w:p>
          <w:p w:rsidR="001B7E10" w:rsidRDefault="001B7E10" w:rsidP="001B7E1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E10" w:rsidRDefault="001B7E10" w:rsidP="001B7E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02C08">
        <w:trPr>
          <w:gridAfter w:val="1"/>
          <w:wAfter w:w="23" w:type="dxa"/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lang w:val="en-GB" w:eastAsia="zh-CN"/>
              </w:rPr>
              <w:t>2</w:t>
            </w:r>
            <w:r>
              <w:rPr>
                <w:rFonts w:ascii="Times New Roman" w:eastAsia="宋体" w:hAnsi="Times New Roman" w:cs="Times New Roman"/>
                <w:lang w:val="en-GB" w:eastAsia="zh-CN"/>
              </w:rPr>
              <w:t>.5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 w:hint="eastAsia"/>
                <w:lang w:val="en-GB" w:eastAsia="zh-CN"/>
              </w:rPr>
              <w:t>N</w:t>
            </w:r>
            <w:r>
              <w:rPr>
                <w:rFonts w:ascii="Times New Roman" w:eastAsia="宋体" w:hAnsi="Times New Roman" w:cs="Times New Roman"/>
                <w:lang w:val="en-GB" w:eastAsia="zh-CN"/>
              </w:rPr>
              <w:t>IPWG Report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E10" w:rsidRDefault="001B7E1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02C08" w:rsidRDefault="00E20458">
            <w:pPr>
              <w:rPr>
                <w:rFonts w:eastAsia="宋体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DQWG </w:t>
            </w:r>
            <w:r w:rsidRPr="007D4508">
              <w:rPr>
                <w:rFonts w:ascii="Times New Roman" w:hAnsi="Times New Roman" w:cs="Times New Roman"/>
                <w:b/>
                <w:color w:val="000000"/>
              </w:rPr>
              <w:t xml:space="preserve">noted </w:t>
            </w:r>
            <w:r>
              <w:rPr>
                <w:rFonts w:ascii="Times New Roman" w:hAnsi="Times New Roman" w:cs="Times New Roman"/>
                <w:color w:val="000000"/>
              </w:rPr>
              <w:t>the report of NIP</w:t>
            </w:r>
            <w:r>
              <w:rPr>
                <w:rFonts w:ascii="Times New Roman" w:hAnsi="Times New Roman" w:cs="Times New Roman" w:hint="eastAsia"/>
                <w:color w:val="000000"/>
              </w:rPr>
              <w:t>WG</w:t>
            </w:r>
            <w:r>
              <w:rPr>
                <w:rFonts w:ascii="Times New Roman" w:hAnsi="Times New Roman" w:cs="Times New Roman"/>
                <w:color w:val="000000"/>
              </w:rPr>
              <w:t>, and expressed its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gratitude to Mr. Raphael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Malyankar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for his wonderful presentation.</w:t>
            </w: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02C08">
        <w:trPr>
          <w:gridAfter w:val="1"/>
          <w:wAfter w:w="23" w:type="dxa"/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 w:hint="eastAsia"/>
                <w:lang w:val="en-GB" w:eastAsia="zh-CN"/>
              </w:rPr>
              <w:t>2</w:t>
            </w:r>
            <w:r>
              <w:rPr>
                <w:rFonts w:ascii="Times New Roman" w:eastAsia="宋体" w:hAnsi="Times New Roman" w:cs="Times New Roman"/>
                <w:lang w:val="en-GB" w:eastAsia="zh-CN"/>
              </w:rPr>
              <w:t>.6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 w:rsidP="001B7E10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 w:hint="eastAsia"/>
                <w:lang w:val="en-GB" w:eastAsia="zh-CN"/>
              </w:rPr>
              <w:t>T</w:t>
            </w:r>
            <w:r w:rsidR="001B7E10">
              <w:rPr>
                <w:rFonts w:ascii="Times New Roman" w:eastAsia="宋体" w:hAnsi="Times New Roman" w:cs="Times New Roman"/>
                <w:lang w:val="en-GB" w:eastAsia="zh-CN"/>
              </w:rPr>
              <w:t>W</w:t>
            </w:r>
            <w:r>
              <w:rPr>
                <w:rFonts w:ascii="Times New Roman" w:eastAsia="宋体" w:hAnsi="Times New Roman" w:cs="Times New Roman"/>
                <w:lang w:val="en-GB" w:eastAsia="zh-CN"/>
              </w:rPr>
              <w:t>CWG Report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E10" w:rsidRDefault="001B7E1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02C08" w:rsidRDefault="00E20458">
            <w:pPr>
              <w:rPr>
                <w:rFonts w:eastAsia="宋体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DQWG</w:t>
            </w:r>
            <w:r w:rsidRPr="007D4508">
              <w:rPr>
                <w:rFonts w:ascii="Times New Roman" w:hAnsi="Times New Roman" w:cs="Times New Roman"/>
                <w:b/>
                <w:color w:val="000000"/>
              </w:rPr>
              <w:t xml:space="preserve"> noted </w:t>
            </w:r>
            <w:r>
              <w:rPr>
                <w:rFonts w:ascii="Times New Roman" w:hAnsi="Times New Roman" w:cs="Times New Roman"/>
                <w:color w:val="000000"/>
              </w:rPr>
              <w:t xml:space="preserve">the report of </w:t>
            </w:r>
            <w:r>
              <w:rPr>
                <w:rFonts w:ascii="Times New Roman" w:hAnsi="Times New Roman" w:cs="Times New Roman" w:hint="eastAsia"/>
                <w:color w:val="000000"/>
              </w:rPr>
              <w:t>TWCWG</w:t>
            </w:r>
            <w:r>
              <w:rPr>
                <w:rFonts w:ascii="Times New Roman" w:hAnsi="Times New Roman" w:cs="Times New Roman"/>
                <w:color w:val="000000"/>
              </w:rPr>
              <w:t>, and expressed its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gratitude to Mr. Chris Jones for his very impressive presentation.</w:t>
            </w: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02C08">
        <w:trPr>
          <w:gridAfter w:val="1"/>
          <w:wAfter w:w="23" w:type="dxa"/>
          <w:trHeight w:val="3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C08" w:rsidRDefault="00E20458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>
              <w:rPr>
                <w:rFonts w:ascii="Times New Roman" w:eastAsia="宋体" w:hAnsi="Times New Roman" w:cs="Times New Roman"/>
                <w:b/>
              </w:rPr>
              <w:t>Review S-100 Based Product Specifications for DQ Elements</w:t>
            </w:r>
          </w:p>
        </w:tc>
      </w:tr>
      <w:tr w:rsidR="00F02C08">
        <w:trPr>
          <w:gridAfter w:val="1"/>
          <w:wAfter w:w="23" w:type="dxa"/>
          <w:trHeight w:val="139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3.1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宋体" w:hAnsi="Times New Roman" w:cs="Times New Roman"/>
              </w:rPr>
              <w:t>Cross check of DQ chapter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CE" w:rsidRDefault="004A05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i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/0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r>
              <w:rPr>
                <w:rFonts w:ascii="Times New Roman" w:eastAsia="宋体" w:hAnsi="Times New Roman" w:cs="Times New Roman" w:hint="eastAsia"/>
                <w:b/>
                <w:lang w:eastAsia="zh-CN"/>
              </w:rPr>
              <w:t xml:space="preserve">DQWG </w:t>
            </w:r>
            <w:r>
              <w:rPr>
                <w:rFonts w:ascii="Times New Roman" w:eastAsia="宋体" w:hAnsi="Times New Roman" w:cs="Times New Roman"/>
                <w:b/>
                <w:lang w:eastAsia="zh-CN"/>
              </w:rPr>
              <w:t>approve</w:t>
            </w:r>
            <w:r>
              <w:rPr>
                <w:rFonts w:ascii="Times New Roman" w:eastAsia="宋体" w:hAnsi="Times New Roman" w:cs="Times New Roman" w:hint="eastAsia"/>
                <w:b/>
                <w:lang w:eastAsia="zh-CN"/>
              </w:rPr>
              <w:t>d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lang w:eastAsia="zh-CN"/>
              </w:rPr>
              <w:t xml:space="preserve">the report on </w:t>
            </w:r>
            <w:r>
              <w:rPr>
                <w:rFonts w:ascii="Times New Roman" w:eastAsia="宋体" w:hAnsi="Times New Roman" w:cs="Times New Roman"/>
                <w:i/>
                <w:iCs/>
                <w:lang w:eastAsia="zh-CN"/>
              </w:rPr>
              <w:t>Cross check of DQ chapter of S-1xx PSs</w:t>
            </w:r>
          </w:p>
          <w:p w:rsidR="001B7E10" w:rsidRDefault="001B7E10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i/>
                <w:iCs/>
                <w:lang w:eastAsia="zh-CN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/0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Chair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宋体" w:hAnsi="Times New Roman" w:cs="Times New Roman"/>
                <w:lang w:eastAsia="zh-CN"/>
              </w:rPr>
              <w:t>feedback Cross-check results to developers of PSs.</w:t>
            </w:r>
          </w:p>
          <w:p w:rsidR="001B7E10" w:rsidRDefault="001B7E10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eastAsia="zh-CN"/>
              </w:rPr>
            </w:pPr>
          </w:p>
          <w:p w:rsidR="00F02C08" w:rsidRDefault="00E20458">
            <w:pPr>
              <w:rPr>
                <w:rFonts w:eastAsia="宋体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/0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SubWG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continue review of new and amended Product Specifications and report results to DQWG19.</w:t>
            </w:r>
            <w:r>
              <w:rPr>
                <w:rFonts w:ascii="Times New Roman" w:hAnsi="Times New Roman" w:cs="Times New Roman"/>
                <w:b/>
                <w:color w:val="000000"/>
              </w:rPr>
              <w:t>Members</w:t>
            </w:r>
            <w:r>
              <w:rPr>
                <w:rFonts w:ascii="Times New Roman" w:hAnsi="Times New Roman" w:cs="Times New Roman"/>
                <w:color w:val="000000"/>
              </w:rPr>
              <w:t xml:space="preserve"> are invited to join the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subWG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Chair, NL, SE, US,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UNH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 xml:space="preserve">Ongoing </w:t>
            </w: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30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 w:hint="eastAsia"/>
                <w:lang w:val="en-GB" w:eastAsia="zh-CN"/>
              </w:rPr>
              <w:lastRenderedPageBreak/>
              <w:t>3</w:t>
            </w:r>
            <w:r>
              <w:rPr>
                <w:rFonts w:ascii="Times New Roman" w:eastAsia="宋体" w:hAnsi="Times New Roman" w:cs="Times New Roman"/>
                <w:lang w:val="en-GB" w:eastAsia="zh-CN"/>
              </w:rPr>
              <w:t>.2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rPr>
                <w:rFonts w:eastAsia="宋体"/>
                <w:lang w:eastAsia="zh-CN"/>
              </w:rPr>
            </w:pPr>
            <w:r>
              <w:rPr>
                <w:rFonts w:ascii="Times New Roman" w:hAnsi="Times New Roman" w:cs="Times New Roman"/>
              </w:rPr>
              <w:t>Template of DQ chapter</w:t>
            </w:r>
          </w:p>
          <w:p w:rsidR="00F02C08" w:rsidRDefault="00F02C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CE" w:rsidRDefault="004A05CE">
            <w:pPr>
              <w:widowControl/>
              <w:autoSpaceDN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02C08" w:rsidRDefault="00E20458">
            <w:pPr>
              <w:widowControl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DQWG</w:t>
            </w:r>
            <w:r>
              <w:rPr>
                <w:rFonts w:ascii="Times New Roman" w:hAnsi="Times New Roman" w:cs="Times New Roman" w:hint="eastAsia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note</w:t>
            </w:r>
            <w:r>
              <w:rPr>
                <w:rFonts w:ascii="Times New Roman" w:hAnsi="Times New Roman" w:cs="Times New Roman"/>
                <w:b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template for the DQ chapter of S-1xx Product Specifications Ed 1.1.0.</w:t>
            </w:r>
          </w:p>
          <w:p w:rsidR="001B7E10" w:rsidRDefault="001B7E10">
            <w:pPr>
              <w:widowControl/>
              <w:autoSpaceDN/>
              <w:rPr>
                <w:rFonts w:ascii="Times New Roman" w:eastAsia="宋体" w:hAnsi="Times New Roman" w:cs="Times New Roman"/>
                <w:b/>
                <w:color w:val="000000"/>
                <w:lang w:eastAsia="zh-CN"/>
              </w:rPr>
            </w:pPr>
          </w:p>
          <w:p w:rsidR="00F02C08" w:rsidRDefault="00E20458">
            <w:pPr>
              <w:rPr>
                <w:rFonts w:ascii="Times New Roman" w:hAnsi="Times New Roman" w:cs="Times New Roman"/>
              </w:rPr>
            </w:pPr>
            <w:r w:rsidRPr="004A05CE">
              <w:rPr>
                <w:rFonts w:ascii="Times New Roman" w:hAnsi="Times New Roman" w:cs="Times New Roman"/>
                <w:b/>
                <w:color w:val="FF0000"/>
              </w:rPr>
              <w:t>[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Action 19/05]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Chair</w:t>
            </w:r>
            <w:r>
              <w:rPr>
                <w:rFonts w:ascii="Times New Roman" w:hAnsi="Times New Roman" w:cs="Times New Roman"/>
              </w:rPr>
              <w:t xml:space="preserve"> to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submit the template as revision proposal for Appendix D of S-100 Part 11, to the S-100WG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consideration and possible inclusion in Ed. 6.0.0 of S-100.</w:t>
            </w:r>
          </w:p>
          <w:p w:rsidR="004A05CE" w:rsidRDefault="004A05CE">
            <w:pPr>
              <w:rPr>
                <w:rFonts w:eastAsia="宋体"/>
                <w:lang w:eastAsia="zh-C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3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C08" w:rsidRDefault="00E20458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>
              <w:rPr>
                <w:rFonts w:ascii="Times New Roman" w:eastAsia="宋体" w:hAnsi="Times New Roman" w:cs="Times New Roman"/>
                <w:b/>
              </w:rPr>
              <w:t>Provide Data Quality educational materials for the use of mariners</w:t>
            </w:r>
          </w:p>
        </w:tc>
      </w:tr>
      <w:tr w:rsidR="00F02C08">
        <w:trPr>
          <w:gridAfter w:val="1"/>
          <w:wAfter w:w="23" w:type="dxa"/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 w:hint="eastAsia"/>
                <w:lang w:val="en-GB" w:eastAsia="zh-CN"/>
              </w:rPr>
              <w:t>4.</w:t>
            </w:r>
            <w:r>
              <w:rPr>
                <w:rFonts w:ascii="Times New Roman" w:eastAsia="宋体" w:hAnsi="Times New Roman" w:cs="Times New Roman"/>
                <w:lang w:val="en-GB" w:eastAsia="zh-CN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宋体" w:hAnsi="Times New Roman" w:cs="Times New Roman"/>
                <w:bCs/>
              </w:rPr>
              <w:t>Merging S-66 and S-67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CE" w:rsidRDefault="004A05CE">
            <w:pPr>
              <w:widowControl/>
              <w:autoSpaceDE/>
              <w:autoSpaceDN/>
              <w:jc w:val="both"/>
              <w:rPr>
                <w:rFonts w:ascii="Times New Roman" w:eastAsia="宋体" w:hAnsi="Times New Roman" w:cs="Times New Roman"/>
                <w:b/>
                <w:lang w:eastAsia="zh-CN"/>
              </w:rPr>
            </w:pPr>
          </w:p>
          <w:p w:rsidR="00F02C08" w:rsidRDefault="00E20458">
            <w:pPr>
              <w:widowControl/>
              <w:autoSpaceDE/>
              <w:autoSpaceDN/>
              <w:jc w:val="both"/>
              <w:rPr>
                <w:rFonts w:ascii="Times New Roman" w:eastAsia="宋体" w:hAnsi="Times New Roman" w:cs="Times New Roman"/>
                <w:color w:val="000000" w:themeColor="text1"/>
                <w:lang w:val="en-AU"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lang w:eastAsia="zh-CN"/>
              </w:rPr>
              <w:t>DQWG noted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lang w:eastAsia="zh-CN"/>
              </w:rPr>
              <w:t xml:space="preserve">the Report on Merging S-66 and S-67 into a Single IHO Publication and </w:t>
            </w:r>
            <w:r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>expressed the gratitude to Mr.</w:t>
            </w:r>
            <w:r>
              <w:rPr>
                <w:rFonts w:ascii="Times New Roman" w:eastAsia="宋体" w:hAnsi="Times New Roman" w:cs="Times New Roman"/>
                <w:color w:val="000000" w:themeColor="text1"/>
                <w:lang w:val="en-AU"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lang w:val="en-AU" w:eastAsia="zh-CN"/>
              </w:rPr>
              <w:t>Thomas Mellor</w:t>
            </w:r>
            <w:r>
              <w:rPr>
                <w:rFonts w:ascii="Times New Roman" w:eastAsia="宋体" w:hAnsi="Times New Roman" w:cs="Times New Roman"/>
                <w:color w:val="000000" w:themeColor="text1"/>
                <w:lang w:val="en-AU" w:eastAsia="zh-CN"/>
              </w:rPr>
              <w:t>.</w:t>
            </w:r>
          </w:p>
          <w:p w:rsidR="001B7E10" w:rsidRDefault="001B7E10">
            <w:pPr>
              <w:widowControl/>
              <w:autoSpaceDE/>
              <w:autoSpaceDN/>
              <w:jc w:val="both"/>
              <w:rPr>
                <w:rFonts w:ascii="Times New Roman" w:eastAsia="宋体" w:hAnsi="Times New Roman" w:cs="Times New Roman"/>
                <w:color w:val="000000" w:themeColor="text1"/>
                <w:lang w:val="en-AU" w:eastAsia="zh-CN"/>
              </w:rPr>
            </w:pPr>
          </w:p>
          <w:p w:rsidR="00F02C08" w:rsidRDefault="00E2045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Hlk162249454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/0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DQWG </w:t>
            </w:r>
            <w:r w:rsidRPr="007D4508">
              <w:rPr>
                <w:rFonts w:ascii="Times New Roman" w:eastAsia="Times New Roman" w:hAnsi="Times New Roman" w:cs="Times New Roman"/>
                <w:b/>
                <w:bCs/>
              </w:rPr>
              <w:t xml:space="preserve">approved </w:t>
            </w:r>
            <w:r>
              <w:rPr>
                <w:rFonts w:ascii="Times New Roman" w:eastAsia="Times New Roman" w:hAnsi="Times New Roman" w:cs="Times New Roman"/>
                <w:bCs/>
              </w:rPr>
              <w:t>S-66 Ed. 2.0.0 to be posted on HSSC16 website</w:t>
            </w:r>
            <w:r w:rsidR="001B7E10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02C08" w:rsidRDefault="00F02C08">
            <w:pPr>
              <w:widowControl/>
              <w:autoSpaceDE/>
              <w:autoSpaceDN/>
              <w:jc w:val="both"/>
              <w:rPr>
                <w:rFonts w:ascii="Times New Roman" w:eastAsia="宋体" w:hAnsi="Times New Roman" w:cs="Times New Roman"/>
                <w:color w:val="000000" w:themeColor="text1"/>
                <w:lang w:val="en-AU" w:eastAsia="zh-CN"/>
              </w:rPr>
            </w:pPr>
          </w:p>
          <w:p w:rsidR="00F02C08" w:rsidRDefault="00E2045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/0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All Members –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call out to seek comment on S-66 Ed. 2.0.0 until HSSC16 – </w:t>
            </w:r>
            <w:r>
              <w:rPr>
                <w:rFonts w:ascii="Times New Roman" w:eastAsia="Times New Roman" w:hAnsi="Times New Roman" w:cs="Times New Roman"/>
                <w:b/>
              </w:rPr>
              <w:t>April 15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2024 as deadline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 If comments are received, a Rev1 </w:t>
            </w:r>
            <w:r w:rsidR="001B7E10">
              <w:rPr>
                <w:rFonts w:ascii="Times New Roman" w:eastAsia="Times New Roman" w:hAnsi="Times New Roman" w:cs="Times New Roman"/>
                <w:bCs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Cs/>
              </w:rPr>
              <w:t>Proposed Ed.2.0.0 will be uploaded on the HSSC16 webpage.</w:t>
            </w:r>
            <w:bookmarkEnd w:id="1"/>
          </w:p>
          <w:p w:rsidR="00F02C08" w:rsidRDefault="00F02C0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F02C08" w:rsidRDefault="00E204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/0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SubWG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continue to upgrade S-66 to a new edition and feedback to DQWG19.</w:t>
            </w:r>
            <w:r>
              <w:rPr>
                <w:rFonts w:ascii="Times New Roman" w:hAnsi="Times New Roman" w:cs="Times New Roman"/>
                <w:b/>
                <w:color w:val="000000"/>
              </w:rPr>
              <w:t>Members</w:t>
            </w:r>
            <w:r>
              <w:rPr>
                <w:rFonts w:ascii="Times New Roman" w:hAnsi="Times New Roman" w:cs="Times New Roman"/>
                <w:color w:val="000000"/>
              </w:rPr>
              <w:t xml:space="preserve"> are invited to join the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subWG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 w:hint="eastAsia"/>
                <w:b/>
                <w:color w:val="000000"/>
              </w:rPr>
              <w:t xml:space="preserve">Chair, </w:t>
            </w:r>
            <w:r>
              <w:rPr>
                <w:rFonts w:ascii="Times New Roman" w:hAnsi="Times New Roman" w:cs="Times New Roman"/>
                <w:b/>
                <w:color w:val="000000"/>
              </w:rPr>
              <w:t>SE, US, PRIMAR, NO, IT, UNH</w:t>
            </w:r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4A05CE" w:rsidRDefault="004A05CE">
            <w:pPr>
              <w:rPr>
                <w:rFonts w:ascii="Times New Roman" w:eastAsia="宋体" w:hAnsi="Times New Roman" w:cs="Times New Roman"/>
                <w:bCs/>
                <w:color w:val="000000" w:themeColor="text1"/>
                <w:lang w:val="en-AU" w:eastAsia="zh-C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3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C08" w:rsidRDefault="00E20458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>
              <w:rPr>
                <w:rFonts w:ascii="Times New Roman" w:eastAsia="宋体" w:hAnsi="Times New Roman" w:cs="Times New Roman"/>
                <w:b/>
              </w:rPr>
              <w:t xml:space="preserve">Guidance to </w:t>
            </w:r>
            <w:r>
              <w:rPr>
                <w:rFonts w:ascii="Times New Roman" w:eastAsia="宋体" w:hAnsi="Times New Roman" w:cs="Times New Roman"/>
                <w:b/>
                <w:lang w:eastAsia="zh-CN"/>
              </w:rPr>
              <w:t xml:space="preserve">WGs and </w:t>
            </w:r>
            <w:r>
              <w:rPr>
                <w:rFonts w:ascii="Times New Roman" w:eastAsia="宋体" w:hAnsi="Times New Roman" w:cs="Times New Roman"/>
                <w:b/>
              </w:rPr>
              <w:t>HOs on DQ aspects</w:t>
            </w:r>
          </w:p>
        </w:tc>
      </w:tr>
      <w:tr w:rsidR="00F02C08">
        <w:trPr>
          <w:gridAfter w:val="1"/>
          <w:wAfter w:w="23" w:type="dxa"/>
          <w:trHeight w:val="10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5.1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Review of S-1xx Feature Catalogues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E10" w:rsidRDefault="001B7E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shd w:val="clear" w:color="auto" w:fill="FFFFFF" w:themeFill="background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/06]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 xml:space="preserve"> DQWG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lang w:eastAsia="zh-CN"/>
              </w:rPr>
              <w:t>approve</w:t>
            </w:r>
            <w:r>
              <w:rPr>
                <w:rFonts w:ascii="Times New Roman" w:eastAsia="宋体" w:hAnsi="Times New Roman" w:cs="Times New Roman" w:hint="eastAsia"/>
                <w:b/>
                <w:lang w:eastAsia="zh-CN"/>
              </w:rPr>
              <w:t>d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  <w:r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e </w:t>
            </w:r>
            <w:bookmarkStart w:id="2" w:name="_Hlk162249429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Report on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Review of S-1xx Feature Catalogues.</w:t>
            </w: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  <w:p w:rsidR="00F02C08" w:rsidRDefault="004A05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shd w:val="clear" w:color="auto" w:fill="FFFFFF" w:themeFill="background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/0</w:t>
            </w:r>
            <w:r w:rsidR="00F8476E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]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 xml:space="preserve"> </w:t>
            </w:r>
            <w:r w:rsidR="00E20458"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 w:rsidR="00E20458">
              <w:rPr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lang w:eastAsia="zh-CN"/>
              </w:rPr>
              <w:t>approve</w:t>
            </w:r>
            <w:r>
              <w:rPr>
                <w:rFonts w:ascii="Times New Roman" w:eastAsia="宋体" w:hAnsi="Times New Roman" w:cs="Times New Roman" w:hint="eastAsia"/>
                <w:b/>
                <w:lang w:eastAsia="zh-CN"/>
              </w:rPr>
              <w:t>d</w:t>
            </w:r>
            <w:r w:rsidR="00E20458">
              <w:rPr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="00E20458"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  <w:r w:rsidR="00E20458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e </w:t>
            </w:r>
            <w:r w:rsidR="00E204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SHOM </w:t>
            </w:r>
            <w:r w:rsidR="00E204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Report on the Review of S-101 FC and DCEG</w:t>
            </w: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  <w:bookmarkEnd w:id="2"/>
          <w:p w:rsidR="00F02C08" w:rsidRDefault="00E2045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/0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SHOM with support from Chair &amp; IHO Secretariat –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to consider sharing the automated ‘cross-check’ script with the broader IHO </w:t>
            </w:r>
            <w:proofErr w:type="spellStart"/>
            <w:r w:rsidR="004A05CE">
              <w:rPr>
                <w:rFonts w:ascii="Times New Roman" w:eastAsia="Times New Roman" w:hAnsi="Times New Roman" w:cs="Times New Roman"/>
                <w:bCs/>
              </w:rPr>
              <w:t>GitHub</w:t>
            </w:r>
            <w:proofErr w:type="spellEnd"/>
            <w:r w:rsidR="004A05CE">
              <w:rPr>
                <w:rFonts w:ascii="Times New Roman" w:eastAsia="Times New Roman" w:hAnsi="Times New Roman" w:cs="Times New Roman"/>
                <w:bCs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further development and broader application in the development community. Yong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Baek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would be the person to contact to contribute it to the IHO Infrastructure repository.</w:t>
            </w:r>
          </w:p>
          <w:p w:rsidR="00F02C08" w:rsidRDefault="00F02C0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/0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Chair </w:t>
            </w:r>
            <w:r w:rsidRPr="007D4508">
              <w:rPr>
                <w:rFonts w:ascii="Times New Roman" w:eastAsia="Times New Roman" w:hAnsi="Times New Roman" w:cs="Times New Roman"/>
                <w:b/>
              </w:rPr>
              <w:t xml:space="preserve">to </w:t>
            </w:r>
            <w:r w:rsidRPr="007D4508">
              <w:rPr>
                <w:rFonts w:ascii="Times New Roman" w:eastAsia="宋体" w:hAnsi="Times New Roman" w:cs="Times New Roman"/>
                <w:b/>
                <w:lang w:eastAsia="zh-CN"/>
              </w:rPr>
              <w:t xml:space="preserve">feedback </w:t>
            </w:r>
            <w:r>
              <w:rPr>
                <w:rFonts w:ascii="Times New Roman" w:eastAsia="宋体" w:hAnsi="Times New Roman" w:cs="Times New Roman"/>
                <w:lang w:eastAsia="zh-CN"/>
              </w:rPr>
              <w:t>Cross-check results to developers of PSs.</w:t>
            </w:r>
          </w:p>
          <w:p w:rsidR="00F02C08" w:rsidRDefault="00F02C08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</w:rPr>
            </w:pPr>
          </w:p>
          <w:p w:rsidR="00F02C08" w:rsidRDefault="00E20458" w:rsidP="001B7E1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/10]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SubWG</w:t>
            </w:r>
            <w:proofErr w:type="spellEnd"/>
            <w:r w:rsidRPr="007D4508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1B7E10" w:rsidRPr="007D4508">
              <w:rPr>
                <w:rFonts w:ascii="Times New Roman" w:hAnsi="Times New Roman" w:cs="Times New Roman"/>
              </w:rPr>
              <w:t>(led by Mr. Hugo CHONAVEL)</w:t>
            </w:r>
            <w:r w:rsidR="001B7E1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continue</w:t>
            </w:r>
            <w:r w:rsidR="001B7E10">
              <w:rPr>
                <w:rFonts w:ascii="Times New Roman" w:hAnsi="Times New Roman" w:cs="Times New Roman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review of new and amended Product Specifications and report results to DQWG19.</w:t>
            </w:r>
            <w:r w:rsidR="001B7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Members</w:t>
            </w:r>
            <w:r>
              <w:rPr>
                <w:rFonts w:ascii="Times New Roman" w:hAnsi="Times New Roman" w:cs="Times New Roman"/>
                <w:color w:val="000000"/>
              </w:rPr>
              <w:t xml:space="preserve"> are invited to join the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subWG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CN, </w:t>
            </w:r>
            <w:r>
              <w:rPr>
                <w:rFonts w:ascii="Times New Roman" w:hAnsi="Times New Roman" w:cs="Times New Roman"/>
                <w:b/>
              </w:rPr>
              <w:t>US, FR</w:t>
            </w:r>
            <w:r>
              <w:rPr>
                <w:rFonts w:ascii="Times New Roman" w:hAnsi="Times New Roman" w:cs="Times New Roman" w:hint="eastAsia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SevenCs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:rsidR="004A05CE" w:rsidRDefault="004A05CE" w:rsidP="001B7E1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1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Pr="00A51DAE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 w:rsidRPr="00A51DAE">
              <w:rPr>
                <w:rFonts w:ascii="Times New Roman" w:eastAsia="宋体" w:hAnsi="Times New Roman" w:cs="Times New Roman"/>
                <w:lang w:val="en-GB" w:eastAsia="zh-CN"/>
              </w:rPr>
              <w:t>5.2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Pr="00A51DAE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A51DAE">
              <w:rPr>
                <w:rFonts w:ascii="Times New Roman" w:hAnsi="Times New Roman" w:cs="Times New Roman"/>
                <w:bCs/>
                <w:lang w:eastAsia="zh-CN"/>
              </w:rPr>
              <w:t>Discussion on the 3-year implementation plan of S-68</w:t>
            </w:r>
            <w:r w:rsidRPr="00A51DAE">
              <w:rPr>
                <w:rFonts w:ascii="MS Gothic" w:eastAsia="MS Gothic" w:hAnsi="MS Gothic" w:cs="MS Gothic" w:hint="eastAsia"/>
                <w:bCs/>
                <w:lang w:eastAsia="zh-CN"/>
              </w:rPr>
              <w:t>（</w:t>
            </w:r>
            <w:r w:rsidRPr="00A51DAE">
              <w:rPr>
                <w:rFonts w:ascii="Times New Roman" w:hAnsi="Times New Roman" w:cs="Times New Roman"/>
                <w:bCs/>
                <w:lang w:eastAsia="zh-CN"/>
              </w:rPr>
              <w:t>2024-2026</w:t>
            </w:r>
            <w:r w:rsidRPr="00A51DAE">
              <w:rPr>
                <w:rFonts w:ascii="MS Gothic" w:eastAsia="MS Gothic" w:hAnsi="MS Gothic" w:cs="MS Gothic" w:hint="eastAsia"/>
                <w:bCs/>
                <w:lang w:eastAsia="zh-CN"/>
              </w:rPr>
              <w:t>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DAE" w:rsidRPr="00A51DAE" w:rsidRDefault="00A51DA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</w:p>
          <w:p w:rsidR="00F02C08" w:rsidRPr="00A51DAE" w:rsidRDefault="00E20458">
            <w:pPr>
              <w:widowControl/>
              <w:autoSpaceDE/>
              <w:autoSpaceDN/>
              <w:rPr>
                <w:rFonts w:ascii="MS Mincho" w:eastAsia="MS Mincho" w:hAnsi="MS Mincho" w:cs="MS Mincho"/>
                <w:i/>
                <w:iCs/>
                <w:color w:val="000000" w:themeColor="text1"/>
              </w:rPr>
            </w:pPr>
            <w:r w:rsidRPr="00A51DAE"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 w:rsidRPr="00A51D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noted</w:t>
            </w:r>
            <w:r w:rsidRPr="00A51DAE">
              <w:rPr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Pr="00A51DAE"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  <w:r w:rsidRPr="00A51DAE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e </w:t>
            </w:r>
            <w:r w:rsidRPr="00A51D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Report on </w:t>
            </w:r>
            <w:r w:rsidRPr="00A51D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Discussion on the 3-year implementation plan of S-68</w:t>
            </w:r>
            <w:r w:rsidRPr="00A51DAE">
              <w:rPr>
                <w:rFonts w:ascii="MS Mincho" w:eastAsia="MS Mincho" w:hAnsi="MS Mincho" w:cs="MS Mincho" w:hint="eastAsia"/>
                <w:i/>
                <w:iCs/>
                <w:color w:val="000000" w:themeColor="text1"/>
              </w:rPr>
              <w:t>（</w:t>
            </w:r>
            <w:r w:rsidRPr="00A51D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2024-2026</w:t>
            </w:r>
            <w:r w:rsidRPr="00A51DAE">
              <w:rPr>
                <w:rFonts w:ascii="MS Mincho" w:eastAsia="MS Mincho" w:hAnsi="MS Mincho" w:cs="MS Mincho" w:hint="eastAsia"/>
                <w:i/>
                <w:iCs/>
                <w:color w:val="000000" w:themeColor="text1"/>
              </w:rPr>
              <w:t>）</w:t>
            </w:r>
          </w:p>
          <w:p w:rsidR="00A51DAE" w:rsidRPr="00A51DAE" w:rsidRDefault="00A51DAE">
            <w:pPr>
              <w:widowControl/>
              <w:autoSpaceDE/>
              <w:autoSpaceDN/>
              <w:rPr>
                <w:rFonts w:ascii="MS Mincho" w:eastAsia="MS Mincho" w:hAnsi="MS Mincho" w:cs="MS Mincho"/>
                <w:i/>
                <w:iCs/>
                <w:color w:val="000000" w:themeColor="text1"/>
              </w:rPr>
            </w:pPr>
          </w:p>
          <w:p w:rsidR="00A51DAE" w:rsidRDefault="00A51DAE" w:rsidP="00A51DAE">
            <w:pPr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A51DA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 w:rsidRPr="00A51DAE"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 w:rsidRPr="00A51DA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/11] </w:t>
            </w:r>
            <w:r w:rsidRPr="00A51DAE">
              <w:rPr>
                <w:rFonts w:ascii="Times New Roman" w:eastAsia="Times New Roman" w:hAnsi="Times New Roman" w:cs="Times New Roman"/>
                <w:b/>
              </w:rPr>
              <w:t xml:space="preserve">Chair </w:t>
            </w:r>
            <w:r w:rsidRPr="00A51DAE">
              <w:rPr>
                <w:rFonts w:ascii="Times New Roman" w:eastAsia="Times New Roman" w:hAnsi="Times New Roman" w:cs="Times New Roman"/>
              </w:rPr>
              <w:t xml:space="preserve">to report the draft plan to </w:t>
            </w:r>
            <w:r w:rsidRPr="00A51DAE">
              <w:rPr>
                <w:rFonts w:ascii="Times New Roman" w:eastAsia="宋体" w:hAnsi="Times New Roman" w:cs="Times New Roman"/>
                <w:lang w:eastAsia="zh-CN"/>
              </w:rPr>
              <w:t>HSSC16.</w:t>
            </w:r>
          </w:p>
          <w:p w:rsidR="00A51DAE" w:rsidRPr="00A51DAE" w:rsidRDefault="00A51DA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 w:rsidTr="004A05CE">
        <w:trPr>
          <w:gridAfter w:val="1"/>
          <w:wAfter w:w="23" w:type="dxa"/>
          <w:trHeight w:val="339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lastRenderedPageBreak/>
              <w:t>5.3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Discussion on the development of S-68 Edition 2.0.0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CE" w:rsidRDefault="004A05CE">
            <w:pPr>
              <w:jc w:val="both"/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</w:p>
          <w:p w:rsidR="00F02C08" w:rsidRDefault="00E204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noted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  <w:r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Report.  </w:t>
            </w:r>
          </w:p>
          <w:p w:rsidR="00F02C08" w:rsidRDefault="00F02C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02C08" w:rsidRDefault="00E204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F8476E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Decision </w:t>
            </w:r>
            <w:r w:rsidR="00F8476E">
              <w:rPr>
                <w:rFonts w:ascii="Times New Roman" w:eastAsia="宋体" w:hAnsi="Times New Roman" w:cs="Times New Roman"/>
                <w:b/>
                <w:color w:val="FF0000"/>
                <w:shd w:val="clear" w:color="auto" w:fill="FFFFFF" w:themeFill="background1"/>
                <w:lang w:eastAsia="zh-CN"/>
              </w:rPr>
              <w:t>19</w:t>
            </w:r>
            <w:r w:rsidR="00F8476E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/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8</w:t>
            </w:r>
            <w:r w:rsidR="00F8476E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F8476E"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 xml:space="preserve"> DQWG</w:t>
            </w:r>
            <w:r w:rsidR="00F8476E">
              <w:rPr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="00F8476E" w:rsidRPr="007D4508"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agreed to</w:t>
            </w:r>
            <w:r w:rsidR="00F8476E" w:rsidRPr="007D4508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 e</w:t>
            </w:r>
            <w:r w:rsidRPr="007D4508">
              <w:rPr>
                <w:rFonts w:ascii="Times New Roman" w:eastAsia="Times New Roman" w:hAnsi="Times New Roman" w:cs="Times New Roman"/>
              </w:rPr>
              <w:t xml:space="preserve">stablish a new </w:t>
            </w:r>
            <w:proofErr w:type="spellStart"/>
            <w:r w:rsidRPr="007D4508">
              <w:rPr>
                <w:rFonts w:ascii="Times New Roman" w:hAnsi="Times New Roman" w:cs="Times New Roman"/>
              </w:rPr>
              <w:t>SubWG</w:t>
            </w:r>
            <w:proofErr w:type="spellEnd"/>
            <w:r w:rsidR="004A05C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continue </w:t>
            </w:r>
            <w:r w:rsidR="00F8476E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development </w:t>
            </w:r>
            <w:r w:rsidR="00F8476E">
              <w:rPr>
                <w:rFonts w:ascii="Times New Roman" w:hAnsi="Times New Roman" w:cs="Times New Roman"/>
              </w:rPr>
              <w:t>of S</w:t>
            </w:r>
            <w:r>
              <w:rPr>
                <w:rFonts w:ascii="Times New Roman" w:hAnsi="Times New Roman" w:cs="Times New Roman"/>
              </w:rPr>
              <w:t>-68 Ed 1.1.0</w:t>
            </w:r>
            <w:r w:rsidR="00F8476E">
              <w:rPr>
                <w:rFonts w:ascii="Times New Roman" w:hAnsi="Times New Roman" w:cs="Times New Roman"/>
              </w:rPr>
              <w:t xml:space="preserve"> with</w:t>
            </w:r>
            <w:r>
              <w:rPr>
                <w:rFonts w:ascii="Times New Roman" w:hAnsi="Times New Roman" w:cs="Times New Roman"/>
              </w:rPr>
              <w:t xml:space="preserve"> a possible eventual S-68 Ed 2.0.0.  </w:t>
            </w:r>
            <w:r>
              <w:rPr>
                <w:rFonts w:ascii="Times New Roman" w:hAnsi="Times New Roman" w:cs="Times New Roman"/>
                <w:b/>
                <w:color w:val="000000"/>
              </w:rPr>
              <w:t>Members</w:t>
            </w:r>
            <w:r>
              <w:rPr>
                <w:rFonts w:ascii="Times New Roman" w:hAnsi="Times New Roman" w:cs="Times New Roman"/>
                <w:color w:val="000000"/>
              </w:rPr>
              <w:t xml:space="preserve"> are invited to join the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subWG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4A05CE" w:rsidRDefault="004A05CE">
            <w:pPr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</w:p>
          <w:p w:rsidR="00F02C08" w:rsidRDefault="00E20458">
            <w:pPr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/1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r w:rsidR="00F8476E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F8476E" w:rsidRPr="007D4508">
              <w:rPr>
                <w:rFonts w:ascii="Times New Roman" w:eastAsia="Times New Roman" w:hAnsi="Times New Roman" w:cs="Times New Roman"/>
                <w:b/>
              </w:rPr>
              <w:t xml:space="preserve"> to request</w:t>
            </w:r>
            <w:r w:rsidRPr="007D450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宋体" w:hAnsi="Times New Roman" w:cs="Times New Roman"/>
                <w:lang w:eastAsia="zh-CN"/>
              </w:rPr>
              <w:t>HSSC16</w:t>
            </w:r>
            <w:r w:rsidR="00F8476E">
              <w:rPr>
                <w:rFonts w:ascii="Times New Roman" w:eastAsia="宋体" w:hAnsi="Times New Roman" w:cs="Times New Roman"/>
                <w:lang w:eastAsia="zh-CN"/>
              </w:rPr>
              <w:t xml:space="preserve"> to r</w:t>
            </w:r>
            <w:r>
              <w:rPr>
                <w:rFonts w:ascii="Times New Roman" w:eastAsia="宋体" w:hAnsi="Times New Roman" w:cs="Times New Roman"/>
                <w:lang w:eastAsia="zh-CN"/>
              </w:rPr>
              <w:t xml:space="preserve">ecommend a reminder to Member States to provide feedback to DQWG on </w:t>
            </w:r>
            <w:r w:rsidR="00F8476E">
              <w:rPr>
                <w:rFonts w:ascii="Times New Roman" w:eastAsia="宋体" w:hAnsi="Times New Roman" w:cs="Times New Roman"/>
                <w:lang w:eastAsia="zh-CN"/>
              </w:rPr>
              <w:t xml:space="preserve">the test of </w:t>
            </w:r>
            <w:r>
              <w:rPr>
                <w:rFonts w:ascii="Times New Roman" w:eastAsia="宋体" w:hAnsi="Times New Roman" w:cs="Times New Roman"/>
                <w:lang w:eastAsia="zh-CN"/>
              </w:rPr>
              <w:t>S-68 Ed. 1.0.0.</w:t>
            </w:r>
          </w:p>
          <w:p w:rsidR="00F02C08" w:rsidRPr="00F8476E" w:rsidRDefault="00F02C08">
            <w:pPr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</w:p>
          <w:p w:rsidR="00F02C08" w:rsidRDefault="00E2045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noted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 reminder from IHO Secretariat about the future possibility of integration/combination of S-68 with S-65 which is anticipated to be tabled at HSSC16 by the ENCWG.</w:t>
            </w:r>
          </w:p>
          <w:p w:rsidR="00F02C08" w:rsidRPr="004A05CE" w:rsidRDefault="00F02C08">
            <w:pPr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33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5.4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Discussion on the CATZOC Value of CSB Data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CE" w:rsidRDefault="004A05CE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02C08" w:rsidRDefault="00E2045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noted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  <w:r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Report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“Proposal for Improving the Allocation of CATZOC Values of</w:t>
            </w:r>
          </w:p>
          <w:p w:rsidR="00F02C08" w:rsidRDefault="00E204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Crowdsourced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Bathymetry Data”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presented by the Chair.</w:t>
            </w:r>
          </w:p>
          <w:p w:rsidR="00F02C08" w:rsidRDefault="00F02C0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02C08" w:rsidRDefault="00E204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noted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  <w:r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>e</w:t>
            </w:r>
            <w:r w:rsidRPr="007D4508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 </w:t>
            </w:r>
            <w:r w:rsidR="007D4508" w:rsidRPr="007D4508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>“</w:t>
            </w:r>
            <w:r w:rsidRPr="007D450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Comments from CSBWG</w:t>
            </w:r>
            <w:r w:rsidR="007D4508" w:rsidRPr="007D450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”</w:t>
            </w:r>
            <w:r w:rsidRPr="007D45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presented Mr. Giuseppe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Masetti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and expressed gratitude</w:t>
            </w:r>
            <w:r w:rsidR="007D4508">
              <w:rPr>
                <w:rFonts w:ascii="Times New Roman" w:hAnsi="Times New Roman" w:cs="Times New Roman"/>
                <w:color w:val="000000"/>
              </w:rPr>
              <w:t xml:space="preserve"> to him and CSBWG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02C08" w:rsidRDefault="00F02C08">
            <w:pPr>
              <w:rPr>
                <w:rFonts w:ascii="Times New Roman" w:eastAsia="宋体" w:hAnsi="Times New Roman" w:cs="Times New Roman"/>
                <w:bCs/>
                <w:lang w:eastAsia="zh-CN"/>
              </w:rPr>
            </w:pPr>
          </w:p>
          <w:p w:rsidR="00F02C08" w:rsidRDefault="007D45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shd w:val="clear" w:color="auto" w:fill="FFFFFF" w:themeFill="background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/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 xml:space="preserve"> DQWG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agreed to e</w:t>
            </w:r>
            <w:r>
              <w:rPr>
                <w:rFonts w:ascii="Times New Roman" w:eastAsia="Times New Roman" w:hAnsi="Times New Roman" w:cs="Times New Roman"/>
                <w:b/>
              </w:rPr>
              <w:t>stablish</w:t>
            </w:r>
            <w:r w:rsidR="00E20458">
              <w:rPr>
                <w:rFonts w:ascii="Times New Roman" w:eastAsia="Times New Roman" w:hAnsi="Times New Roman" w:cs="Times New Roman"/>
                <w:b/>
              </w:rPr>
              <w:t xml:space="preserve"> a new </w:t>
            </w:r>
            <w:proofErr w:type="spellStart"/>
            <w:r w:rsidR="00E20458">
              <w:rPr>
                <w:rFonts w:ascii="Times New Roman" w:hAnsi="Times New Roman" w:cs="Times New Roman"/>
                <w:b/>
              </w:rPr>
              <w:t>SubWG</w:t>
            </w:r>
            <w:proofErr w:type="spellEnd"/>
            <w:r w:rsidR="00E20458">
              <w:rPr>
                <w:rFonts w:ascii="Times New Roman" w:hAnsi="Times New Roman" w:cs="Times New Roman" w:hint="eastAsia"/>
              </w:rPr>
              <w:t xml:space="preserve"> </w:t>
            </w:r>
            <w:r w:rsidR="00E20458">
              <w:rPr>
                <w:rFonts w:ascii="Times New Roman" w:hAnsi="Times New Roman" w:cs="Times New Roman"/>
              </w:rPr>
              <w:t xml:space="preserve">to continue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E20458">
              <w:rPr>
                <w:rFonts w:ascii="Times New Roman" w:hAnsi="Times New Roman" w:cs="Times New Roman"/>
              </w:rPr>
              <w:t xml:space="preserve">development of CATZOC </w:t>
            </w:r>
            <w:r>
              <w:rPr>
                <w:rFonts w:ascii="Times New Roman" w:hAnsi="Times New Roman" w:cs="Times New Roman"/>
              </w:rPr>
              <w:t xml:space="preserve">allocation scheme </w:t>
            </w:r>
            <w:r w:rsidR="00E20458">
              <w:rPr>
                <w:rFonts w:ascii="Times New Roman" w:hAnsi="Times New Roman" w:cs="Times New Roman"/>
              </w:rPr>
              <w:t xml:space="preserve">for CSB Data. </w:t>
            </w:r>
            <w:r w:rsidR="00E20458">
              <w:rPr>
                <w:rFonts w:ascii="Times New Roman" w:hAnsi="Times New Roman" w:cs="Times New Roman"/>
                <w:b/>
                <w:color w:val="000000"/>
              </w:rPr>
              <w:t>Members</w:t>
            </w:r>
            <w:r w:rsidR="00E20458">
              <w:rPr>
                <w:rFonts w:ascii="Times New Roman" w:hAnsi="Times New Roman" w:cs="Times New Roman"/>
                <w:color w:val="000000"/>
              </w:rPr>
              <w:t xml:space="preserve"> are invited to join the </w:t>
            </w:r>
            <w:proofErr w:type="spellStart"/>
            <w:r w:rsidR="00E20458">
              <w:rPr>
                <w:rFonts w:ascii="Times New Roman" w:hAnsi="Times New Roman" w:cs="Times New Roman"/>
                <w:color w:val="000000"/>
              </w:rPr>
              <w:t>subWG</w:t>
            </w:r>
            <w:proofErr w:type="spellEnd"/>
            <w:r w:rsidR="00E20458">
              <w:rPr>
                <w:rFonts w:ascii="Times New Roman" w:hAnsi="Times New Roman" w:cs="Times New Roman"/>
                <w:color w:val="000000"/>
              </w:rPr>
              <w:t xml:space="preserve"> (Chair, D</w:t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  <w:r w:rsidR="00E20458">
              <w:rPr>
                <w:rFonts w:ascii="Times New Roman" w:hAnsi="Times New Roman" w:cs="Times New Roman"/>
                <w:b/>
              </w:rPr>
              <w:t>.</w:t>
            </w:r>
          </w:p>
          <w:p w:rsidR="00F02C08" w:rsidRDefault="00F02C0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7D4508" w:rsidRDefault="007D450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/1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EB62C0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EB62C0" w:rsidRPr="00EB62C0"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Chair to connect</w:t>
            </w:r>
            <w:r w:rsidR="00EB62C0" w:rsidRPr="00EB62C0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 HSWG Chair and CSBWG Chair </w:t>
            </w:r>
            <w:r w:rsidR="00EB62C0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>and</w:t>
            </w:r>
            <w:r w:rsidR="00EB62C0" w:rsidRPr="00EB62C0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 discuss</w:t>
            </w:r>
            <w:r w:rsidR="00EB62C0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 the</w:t>
            </w:r>
            <w:r w:rsidR="00DB0BA2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 </w:t>
            </w:r>
            <w:r w:rsidR="00DB0BA2" w:rsidRPr="00DB0BA2">
              <w:rPr>
                <w:rFonts w:ascii="Times New Roman" w:eastAsia="宋体" w:hAnsi="Times New Roman" w:cs="Times New Roman" w:hint="eastAsia"/>
                <w:color w:val="000000" w:themeColor="text1"/>
                <w:lang w:eastAsia="zh-CN"/>
              </w:rPr>
              <w:t>cooperation</w:t>
            </w:r>
            <w:r w:rsidR="00EB62C0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 in</w:t>
            </w:r>
            <w:r w:rsidR="00EB62C0" w:rsidRPr="00EB62C0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 the</w:t>
            </w:r>
            <w:r w:rsidR="00EB62C0"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 xml:space="preserve"> </w:t>
            </w:r>
            <w:r w:rsidR="00EB62C0" w:rsidRPr="00EB62C0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>development of CATZOC</w:t>
            </w:r>
            <w:r w:rsidR="00EB62C0">
              <w:rPr>
                <w:rFonts w:ascii="Times New Roman" w:hAnsi="Times New Roman" w:cs="Times New Roman"/>
              </w:rPr>
              <w:t xml:space="preserve"> allocation scheme for CSB Data.</w:t>
            </w:r>
          </w:p>
          <w:p w:rsidR="007D4508" w:rsidRDefault="007D450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28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5.5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The progress of the encoding of POSACC/ SOUACC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2C0" w:rsidRDefault="00EB62C0">
            <w:pPr>
              <w:jc w:val="both"/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</w:p>
          <w:p w:rsidR="00F02C08" w:rsidRDefault="00E204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noted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  <w:r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Report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“Progress POSACC/SOUACC encoding”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presented by 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Svein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Skjaeveland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(PRIMAR) and thanked him for the excellent report.</w:t>
            </w:r>
          </w:p>
          <w:p w:rsidR="00EB62C0" w:rsidRDefault="00EB62C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02C08" w:rsidRDefault="00EB62C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S101PT Chair (Mr. Tom Richardson) asked if PRIMAR would also include more details to show what producers are increasing encoding, to determine if this increase coming from a small sub-set of ENC Producers.</w:t>
            </w:r>
          </w:p>
          <w:p w:rsidR="00EB62C0" w:rsidRDefault="00EB62C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02C08" w:rsidRDefault="00E204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/1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r w:rsidRPr="00EB62C0">
              <w:rPr>
                <w:rFonts w:ascii="Times New Roman" w:eastAsia="Times New Roman" w:hAnsi="Times New Roman" w:cs="Times New Roman"/>
                <w:b/>
                <w:bCs/>
              </w:rPr>
              <w:t>PRIMAR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to consider further analysis to quantify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order of magnitude of encoding increase (total # of soundings for example).  Prior to HSS16 would be most welcomed.</w:t>
            </w:r>
          </w:p>
          <w:p w:rsidR="00EB62C0" w:rsidRDefault="00EB62C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B62C0" w:rsidRPr="00EB62C0" w:rsidRDefault="00EB62C0" w:rsidP="00EB62C0">
            <w:pPr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/1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r w:rsidRPr="00EB62C0"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 xml:space="preserve">Chair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 xml:space="preserve">with the support of PRIMAR </w:t>
            </w:r>
            <w:r w:rsidRPr="00EB62C0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>to report the progress to HSSC16.</w:t>
            </w:r>
          </w:p>
          <w:p w:rsidR="00F02C08" w:rsidRDefault="00F02C0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6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5.6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Discussion on the review of S-100 Part4a metadata invited by S-100WG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shd w:val="clear" w:color="auto" w:fill="FFFFFF" w:themeFill="background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/1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]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A41C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agreed to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A41C31">
              <w:rPr>
                <w:rFonts w:ascii="Times New Roman" w:eastAsia="Times New Roman" w:hAnsi="Times New Roman" w:cs="Times New Roman"/>
                <w:bCs/>
              </w:rPr>
              <w:t>review of S-100 Part4a metadata</w:t>
            </w:r>
            <w:r w:rsidR="00A41C31" w:rsidRPr="00A41C31">
              <w:rPr>
                <w:rFonts w:ascii="Times New Roman" w:eastAsia="Times New Roman" w:hAnsi="Times New Roman" w:cs="Times New Roman"/>
                <w:bCs/>
              </w:rPr>
              <w:t xml:space="preserve"> according to the new ISO standard</w:t>
            </w:r>
            <w:r w:rsidRPr="00A41C31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02C08" w:rsidRDefault="00F02C0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3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C08" w:rsidRDefault="00E20458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>
              <w:rPr>
                <w:rFonts w:ascii="Times New Roman" w:eastAsia="宋体" w:hAnsi="Times New Roman" w:cs="Times New Roman"/>
                <w:b/>
              </w:rPr>
              <w:t>Revision of S-100 Part4c and S-97 Part C</w:t>
            </w:r>
          </w:p>
        </w:tc>
      </w:tr>
      <w:tr w:rsidR="00F02C08">
        <w:trPr>
          <w:gridAfter w:val="1"/>
          <w:wAfter w:w="23" w:type="dxa"/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6.1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Review the amendments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of S-100 Part 4c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CE" w:rsidRDefault="004A05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02C08" w:rsidRPr="00A41C31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shd w:val="clear" w:color="auto" w:fill="FFFFFF" w:themeFill="background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/1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]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 xml:space="preserve">approved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A41C31">
              <w:rPr>
                <w:rFonts w:ascii="Times New Roman" w:eastAsia="Times New Roman" w:hAnsi="Times New Roman" w:cs="Times New Roman"/>
                <w:bCs/>
              </w:rPr>
              <w:t xml:space="preserve">he </w:t>
            </w:r>
            <w:r w:rsidR="00A41C31" w:rsidRPr="00A41C31">
              <w:rPr>
                <w:rFonts w:ascii="Times New Roman" w:eastAsia="Times New Roman" w:hAnsi="Times New Roman" w:cs="Times New Roman"/>
                <w:bCs/>
              </w:rPr>
              <w:t>amendments of S-100 Part 4C.</w:t>
            </w: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/1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Chair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</w:t>
            </w:r>
            <w:r w:rsidR="002D48C9">
              <w:rPr>
                <w:rFonts w:ascii="Times New Roman" w:eastAsia="Times New Roman" w:hAnsi="Times New Roman" w:cs="Times New Roman"/>
                <w:color w:val="000000" w:themeColor="text1"/>
              </w:rPr>
              <w:t>submit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 </w:t>
            </w:r>
            <w:r w:rsidR="00A41C31">
              <w:rPr>
                <w:rFonts w:ascii="Times New Roman" w:eastAsia="Times New Roman" w:hAnsi="Times New Roman" w:cs="Times New Roman"/>
                <w:color w:val="000000" w:themeColor="text1"/>
              </w:rPr>
              <w:t>recommend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ed amendments of Part 4C to S100WG for inclusion in Ed. 6.0.0</w:t>
            </w:r>
            <w:r w:rsidR="00A41C3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4A05CE" w:rsidRDefault="004A05C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lastRenderedPageBreak/>
              <w:t>6.2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Review the amendments of S-97 Part C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C31" w:rsidRDefault="00A41C3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02C08" w:rsidRPr="00A41C31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shd w:val="clear" w:color="auto" w:fill="FFFFFF" w:themeFill="background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/1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]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 xml:space="preserve">approved </w:t>
            </w:r>
            <w:r w:rsidRPr="00A41C31">
              <w:rPr>
                <w:rFonts w:ascii="Times New Roman" w:eastAsia="Times New Roman" w:hAnsi="Times New Roman" w:cs="Times New Roman"/>
                <w:bCs/>
              </w:rPr>
              <w:t>the amendments of S-97 Part C</w:t>
            </w:r>
            <w:r w:rsidR="00A41C31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/1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Chair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</w:t>
            </w:r>
            <w:r w:rsidR="002D48C9">
              <w:rPr>
                <w:rFonts w:ascii="Times New Roman" w:eastAsia="Times New Roman" w:hAnsi="Times New Roman" w:cs="Times New Roman"/>
                <w:color w:val="000000" w:themeColor="text1"/>
              </w:rPr>
              <w:t>submit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 amendments of S-97 Part C to the S100WG for inclusion in Ed. 6.0.0</w:t>
            </w:r>
            <w:r w:rsidR="00A41C3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02C08">
        <w:trPr>
          <w:gridAfter w:val="1"/>
          <w:wAfter w:w="23" w:type="dxa"/>
          <w:trHeight w:val="3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C08" w:rsidRDefault="00E20458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>
              <w:rPr>
                <w:rFonts w:ascii="Times New Roman" w:eastAsia="宋体" w:hAnsi="Times New Roman" w:cs="Times New Roman"/>
                <w:b/>
              </w:rPr>
              <w:t>S-100 Validation and DQ</w:t>
            </w:r>
          </w:p>
        </w:tc>
      </w:tr>
      <w:tr w:rsidR="00F02C08">
        <w:trPr>
          <w:gridAfter w:val="1"/>
          <w:wAfter w:w="23" w:type="dxa"/>
          <w:trHeight w:val="71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Pr="00A51DAE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 w:rsidRPr="00A51DAE">
              <w:rPr>
                <w:rFonts w:ascii="Times New Roman" w:eastAsia="宋体" w:hAnsi="Times New Roman" w:cs="Times New Roman"/>
                <w:lang w:val="en-GB" w:eastAsia="zh-CN"/>
              </w:rPr>
              <w:t>7.1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Pr="00A51DAE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 w:rsidRPr="00A51DAE">
              <w:rPr>
                <w:rFonts w:ascii="Times New Roman" w:eastAsia="宋体" w:hAnsi="Times New Roman" w:cs="Times New Roman"/>
                <w:lang w:eastAsia="zh-CN"/>
              </w:rPr>
              <w:t>Data quality evaluation of S-100 products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8C9" w:rsidRPr="00A51DAE" w:rsidRDefault="002D4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02C08" w:rsidRPr="00A51DAE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A51DAE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Pr="00A51DAE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Decision </w:t>
            </w:r>
            <w:r w:rsidRPr="00A51DAE">
              <w:rPr>
                <w:rFonts w:ascii="Times New Roman" w:eastAsia="宋体" w:hAnsi="Times New Roman" w:cs="Times New Roman"/>
                <w:b/>
                <w:color w:val="FF0000"/>
                <w:shd w:val="clear" w:color="auto" w:fill="FFFFFF" w:themeFill="background1"/>
                <w:lang w:eastAsia="zh-CN"/>
              </w:rPr>
              <w:t>19</w:t>
            </w:r>
            <w:r w:rsidRPr="00A51DAE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/1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3</w:t>
            </w:r>
            <w:r w:rsidRPr="00A51DAE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] </w:t>
            </w:r>
            <w:r w:rsidRPr="00A51DAE"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 w:rsidRPr="00A51D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noted</w:t>
            </w:r>
            <w:r w:rsidRPr="00A51DAE">
              <w:rPr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Pr="00A51DAE"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 xml:space="preserve">and approved </w:t>
            </w:r>
            <w:r w:rsidRPr="00A51DAE"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  <w:r w:rsidRPr="00A51DAE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e </w:t>
            </w:r>
            <w:r w:rsidRPr="00A51D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Report </w:t>
            </w:r>
            <w:r w:rsidRPr="00A51D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“</w:t>
            </w:r>
            <w:r w:rsidRPr="00A51DAE">
              <w:rPr>
                <w:rFonts w:ascii="Times New Roman" w:eastAsia="宋体" w:hAnsi="Times New Roman" w:cs="Times New Roman"/>
                <w:i/>
                <w:iCs/>
                <w:lang w:eastAsia="zh-CN"/>
              </w:rPr>
              <w:t>Data quality evaluation of S-100 products</w:t>
            </w:r>
            <w:r w:rsidRPr="00A51D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”</w:t>
            </w:r>
          </w:p>
          <w:p w:rsidR="00F02C08" w:rsidRPr="00A51DAE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DA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 w:rsidRPr="00A51DAE"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 w:rsidRPr="00A51DAE">
              <w:rPr>
                <w:rFonts w:ascii="Times New Roman" w:eastAsia="Times New Roman" w:hAnsi="Times New Roman" w:cs="Times New Roman"/>
                <w:b/>
                <w:color w:val="FF0000"/>
              </w:rPr>
              <w:t>/1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</w:rPr>
              <w:t>9</w:t>
            </w:r>
            <w:r w:rsidRPr="00A51DA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r w:rsidRPr="00A51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Chair</w:t>
            </w:r>
            <w:r w:rsidRPr="00A51D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connect with </w:t>
            </w:r>
            <w:r w:rsidRPr="00A51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S100WG Chair</w:t>
            </w:r>
            <w:r w:rsidRPr="00A51D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share this presentation (</w:t>
            </w:r>
            <w:r w:rsidRPr="00A51D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“</w:t>
            </w:r>
            <w:r w:rsidRPr="00A51DAE">
              <w:rPr>
                <w:rFonts w:ascii="Times New Roman" w:eastAsia="宋体" w:hAnsi="Times New Roman" w:cs="Times New Roman"/>
                <w:i/>
                <w:iCs/>
                <w:lang w:eastAsia="zh-CN"/>
              </w:rPr>
              <w:t>Data quality evaluation of S-100 products</w:t>
            </w:r>
            <w:r w:rsidRPr="00A51D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”) </w:t>
            </w:r>
            <w:r w:rsidRPr="00A51D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and </w:t>
            </w:r>
            <w:r w:rsidR="00A51D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then </w:t>
            </w:r>
            <w:r w:rsidRPr="00A51DAE">
              <w:rPr>
                <w:rFonts w:ascii="Times New Roman" w:eastAsia="Times New Roman" w:hAnsi="Times New Roman" w:cs="Times New Roman"/>
                <w:color w:val="000000" w:themeColor="text1"/>
              </w:rPr>
              <w:t>determine a way forward for recommendations on the data quality evaluation of S-100 products.</w:t>
            </w:r>
          </w:p>
          <w:p w:rsidR="00F02C08" w:rsidRPr="00A51DAE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3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C08" w:rsidRDefault="00E20458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>
              <w:rPr>
                <w:rFonts w:ascii="Times New Roman" w:eastAsia="宋体" w:hAnsi="Times New Roman" w:cs="Times New Roman"/>
                <w:b/>
              </w:rPr>
              <w:t>MASS and DQ</w:t>
            </w:r>
          </w:p>
        </w:tc>
      </w:tr>
      <w:tr w:rsidR="00F02C08">
        <w:trPr>
          <w:gridAfter w:val="1"/>
          <w:wAfter w:w="23" w:type="dxa"/>
          <w:trHeight w:val="76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8.1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>MASS and DQ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8C9" w:rsidRDefault="002D4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shd w:val="clear" w:color="auto" w:fill="FFFFFF" w:themeFill="background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/1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]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noted and approved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  <w:r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Report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“New Progress on MASSPT and Related DQ Issues”</w:t>
            </w:r>
          </w:p>
          <w:p w:rsidR="00396538" w:rsidRDefault="00396538" w:rsidP="00396538">
            <w:pPr>
              <w:pStyle w:val="Default"/>
              <w:rPr>
                <w:sz w:val="22"/>
                <w:szCs w:val="22"/>
              </w:rPr>
            </w:pPr>
          </w:p>
          <w:p w:rsidR="00396538" w:rsidRPr="00396538" w:rsidRDefault="00396538" w:rsidP="00396538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9653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Chair </w:t>
            </w:r>
            <w:r w:rsidRPr="0039653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offered to establish a </w:t>
            </w:r>
            <w:proofErr w:type="spellStart"/>
            <w:r w:rsidRPr="0039653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SubGroup</w:t>
            </w:r>
            <w:proofErr w:type="spellEnd"/>
            <w:r w:rsidRPr="0039653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to draft a guideline </w:t>
            </w:r>
            <w:bookmarkStart w:id="3" w:name="_GoBack"/>
            <w:bookmarkEnd w:id="3"/>
            <w:r w:rsidRPr="0039653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document to explain how to implement data quality evaluation from a MASS user’s perspective. </w:t>
            </w:r>
          </w:p>
          <w:p w:rsidR="00F02C08" w:rsidRPr="0039653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bCs/>
                <w:lang w:eastAsia="zh-CN" w:bidi="th-TH"/>
              </w:rPr>
            </w:pPr>
          </w:p>
          <w:p w:rsidR="00F02C08" w:rsidRPr="00396538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DQWG Chair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share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“New Progress on MASSPT and Related DQ Issues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presentation with Chair </w:t>
            </w:r>
            <w:r w:rsidR="003965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MASS</w:t>
            </w:r>
            <w:r w:rsidR="00396538">
              <w:rPr>
                <w:rFonts w:ascii="Times New Roman" w:eastAsia="Times New Roman" w:hAnsi="Times New Roman" w:cs="Times New Roman"/>
                <w:color w:val="000000" w:themeColor="text1"/>
              </w:rPr>
              <w:t>PT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”.</w:t>
            </w:r>
            <w:r w:rsidR="00C261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 Joint </w:t>
            </w:r>
            <w:proofErr w:type="spellStart"/>
            <w:r w:rsidR="00C26155">
              <w:rPr>
                <w:rFonts w:ascii="Times New Roman" w:eastAsia="Times New Roman" w:hAnsi="Times New Roman" w:cs="Times New Roman"/>
                <w:color w:val="000000" w:themeColor="text1"/>
              </w:rPr>
              <w:t>subWG</w:t>
            </w:r>
            <w:proofErr w:type="spellEnd"/>
            <w:r w:rsidR="00C261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may be</w:t>
            </w:r>
            <w:r w:rsidR="003965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established after discussion, and members will be welcomed to join the </w:t>
            </w:r>
            <w:proofErr w:type="spellStart"/>
            <w:r w:rsidR="00396538">
              <w:rPr>
                <w:rFonts w:ascii="Times New Roman" w:eastAsia="Times New Roman" w:hAnsi="Times New Roman" w:cs="Times New Roman"/>
                <w:color w:val="000000" w:themeColor="text1"/>
              </w:rPr>
              <w:t>subWG</w:t>
            </w:r>
            <w:proofErr w:type="spellEnd"/>
            <w:r w:rsidR="003965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bCs/>
                <w:lang w:eastAsia="zh-CN" w:bidi="th-TH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232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eastAsia="zh-CN" w:bidi="th-TH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5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C08" w:rsidRDefault="00E20458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 xml:space="preserve">Discussion of DQWG Work Plan </w:t>
            </w:r>
          </w:p>
        </w:tc>
      </w:tr>
      <w:tr w:rsidR="00F02C08">
        <w:trPr>
          <w:gridAfter w:val="1"/>
          <w:wAfter w:w="23" w:type="dxa"/>
          <w:trHeight w:val="5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9.1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7A3E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宋体" w:hAnsi="Times New Roman" w:cs="Times New Roman"/>
                <w:color w:val="000000"/>
                <w:lang w:eastAsia="zh-CN" w:bidi="th-TH"/>
              </w:rPr>
              <w:t>Work Plan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8C9" w:rsidRDefault="002D4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shd w:val="clear" w:color="auto" w:fill="FFFFFF" w:themeFill="background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/1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 w:themeFill="background1"/>
              </w:rPr>
              <w:t xml:space="preserve">]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  <w:t>DQWG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noted and approved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the proposed Work Plan for 2024-25 conditional on completion of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Action 19/</w:t>
            </w:r>
            <w:r w:rsidR="00A51D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Chair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confirm </w:t>
            </w:r>
            <w:r w:rsidR="00A51D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Task B.3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with S100WG and other WG(s) developing product specifications.  </w:t>
            </w:r>
            <w:r w:rsidR="00A51DAE">
              <w:rPr>
                <w:rFonts w:ascii="Times New Roman" w:eastAsia="Times New Roman" w:hAnsi="Times New Roman" w:cs="Times New Roman"/>
                <w:color w:val="000000" w:themeColor="text1"/>
              </w:rPr>
              <w:t>Work plan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item # D1 (1.1.x) &amp; D3 (DQWG20) will also need to be updated.</w:t>
            </w: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spacing w:before="100" w:beforeAutospacing="1" w:after="100" w:afterAutospacing="1" w:line="276" w:lineRule="auto"/>
              <w:ind w:hanging="360"/>
              <w:rPr>
                <w:rFonts w:ascii="Times New Roman" w:eastAsia="Times New Roman" w:hAnsi="Times New Roman" w:cs="Times New Roman"/>
              </w:rPr>
            </w:pPr>
          </w:p>
        </w:tc>
      </w:tr>
      <w:tr w:rsidR="00F02C08">
        <w:trPr>
          <w:gridAfter w:val="1"/>
          <w:wAfter w:w="23" w:type="dxa"/>
          <w:trHeight w:val="202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ind w:left="110" w:hangingChars="50" w:hanging="110"/>
              <w:jc w:val="center"/>
              <w:rPr>
                <w:rFonts w:ascii="Times New Roman" w:eastAsia="宋体" w:hAnsi="Times New Roman" w:cs="Times New Roman"/>
                <w:color w:val="000000"/>
                <w:lang w:eastAsia="zh-CN" w:bidi="th-TH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12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08" w:rsidRDefault="00E20458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b/>
              </w:rPr>
              <w:t>Any Other Business</w:t>
            </w:r>
          </w:p>
        </w:tc>
      </w:tr>
      <w:tr w:rsidR="00F02C08">
        <w:trPr>
          <w:gridAfter w:val="1"/>
          <w:wAfter w:w="23" w:type="dxa"/>
          <w:trHeight w:val="202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10.1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E20458">
            <w:pPr>
              <w:widowControl/>
              <w:autoSpaceDE/>
              <w:autoSpaceDN/>
              <w:ind w:left="110" w:hangingChars="50" w:hanging="110"/>
              <w:jc w:val="center"/>
              <w:rPr>
                <w:rFonts w:ascii="Times New Roman" w:eastAsia="宋体" w:hAnsi="Times New Roman" w:cs="Times New Roman"/>
                <w:color w:val="000000"/>
                <w:lang w:eastAsia="zh-CN" w:bidi="th-TH"/>
              </w:rPr>
            </w:pPr>
            <w:r>
              <w:rPr>
                <w:rFonts w:ascii="Times New Roman" w:eastAsia="宋体" w:hAnsi="Times New Roman" w:cs="Times New Roman"/>
                <w:color w:val="000000"/>
                <w:lang w:eastAsia="zh-CN" w:bidi="th-TH"/>
              </w:rPr>
              <w:t>Election of Chair, Vice Chair and Secretary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8C9" w:rsidRDefault="002D48C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02C08" w:rsidRDefault="00E2045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/1</w:t>
            </w:r>
            <w:r w:rsidR="00A51DAE">
              <w:rPr>
                <w:rFonts w:ascii="Times New Roman" w:eastAsia="Times New Roman" w:hAnsi="Times New Roman" w:cs="Times New Roman"/>
                <w:b/>
                <w:color w:val="FF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DQWG Chair</w:t>
            </w:r>
            <w:r w:rsidR="00F427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F427B2" w:rsidRPr="00F42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</w:t>
            </w:r>
            <w:r w:rsidRPr="00F42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Lingzhi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WU has been </w:t>
            </w:r>
            <w:r w:rsidR="00F427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reelected and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acclaimed as Chair and is congratulated by Members and IHO Secretariat.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DQWG Secretary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Scott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Youngblut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will continue as Secretary through DQWG20.</w:t>
            </w:r>
          </w:p>
          <w:p w:rsidR="00F02C08" w:rsidRDefault="00F02C0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A51DAE" w:rsidRDefault="000E1DF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/22]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Members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are invited to considering taking the position of Vice Chair and submit the nomination letter to Chair and IHO secretariat via Member States. </w:t>
            </w:r>
          </w:p>
          <w:p w:rsidR="00A51DAE" w:rsidRDefault="00A51DA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16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C08" w:rsidRDefault="00E20458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</w:rPr>
              <w:lastRenderedPageBreak/>
              <w:t>Date and Venue of Next Meeting</w:t>
            </w:r>
          </w:p>
        </w:tc>
      </w:tr>
      <w:tr w:rsidR="00F02C08">
        <w:trPr>
          <w:gridAfter w:val="1"/>
          <w:wAfter w:w="23" w:type="dxa"/>
          <w:trHeight w:val="150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.1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DQWG20</w:t>
            </w:r>
          </w:p>
          <w:p w:rsidR="00F02C08" w:rsidRDefault="00E20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(2025)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F02C08" w:rsidRDefault="00E20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 xml:space="preserve">[Decision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val="en-GB"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/</w:t>
            </w:r>
            <w:r w:rsidR="00A51DAE">
              <w:rPr>
                <w:rFonts w:ascii="Times New Roman" w:eastAsia="宋体" w:hAnsi="Times New Roman" w:cs="Times New Roman"/>
                <w:b/>
                <w:color w:val="FF0000"/>
                <w:lang w:val="en-GB"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-  </w:t>
            </w:r>
            <w:r>
              <w:rPr>
                <w:rFonts w:ascii="Times New Roman" w:eastAsia="宋体" w:hAnsi="Times New Roman" w:cs="Times New Roman"/>
                <w:b/>
                <w:lang w:val="en-GB" w:eastAsia="zh-CN"/>
              </w:rPr>
              <w:t>DQWG</w:t>
            </w: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agreed</w:t>
            </w:r>
            <w:r>
              <w:rPr>
                <w:rFonts w:ascii="Times New Roman" w:eastAsia="宋体" w:hAnsi="Times New Roman" w:cs="Times New Roman" w:hint="eastAsia"/>
                <w:b/>
                <w:lang w:val="en-GB"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lang w:val="en-GB" w:eastAsia="zh-CN"/>
              </w:rPr>
              <w:t>that</w:t>
            </w:r>
            <w:r>
              <w:rPr>
                <w:rFonts w:ascii="Times New Roman" w:eastAsia="宋体" w:hAnsi="Times New Roman" w:cs="Times New Roman" w:hint="eastAsia"/>
                <w:lang w:val="en-GB"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lang w:val="en-GB" w:eastAsia="zh-CN"/>
              </w:rPr>
              <w:t>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he next meeting is scheduled to be a physical meeting</w:t>
            </w:r>
            <w:r>
              <w:rPr>
                <w:rFonts w:ascii="Times New Roman" w:eastAsia="宋体" w:hAnsi="Times New Roman" w:cs="Times New Roman"/>
                <w:lang w:val="en-GB" w:eastAsia="zh-CN"/>
              </w:rPr>
              <w:t xml:space="preserve"> in China in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202</w:t>
            </w:r>
            <w:r>
              <w:rPr>
                <w:rFonts w:ascii="Times New Roman" w:eastAsia="宋体" w:hAnsi="Times New Roman" w:cs="Times New Roman"/>
                <w:lang w:val="en-GB" w:eastAsia="zh-CN"/>
              </w:rPr>
              <w:t>5 (proposed dates would be the week of March 11-13 2025 – city to be confirmed – all final details to be confirmed before ~September 2024 if the meeting will be hybrid or face-to-face)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  <w:p w:rsidR="00F02C08" w:rsidRDefault="00F02C08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51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08" w:rsidRDefault="00E20458">
            <w:pPr>
              <w:jc w:val="center"/>
              <w:rPr>
                <w:rFonts w:ascii="Times New Roman" w:eastAsia="宋体" w:hAnsi="Times New Roman" w:cs="Times New Roman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lang w:val="en-GB" w:eastAsia="zh-CN"/>
              </w:rPr>
              <w:t>11.2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08" w:rsidRDefault="00E20458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DQWG21</w:t>
            </w:r>
          </w:p>
          <w:p w:rsidR="00F02C08" w:rsidRDefault="00E20458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(2026)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2" w:rsidRDefault="00F427B2">
            <w:pPr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</w:pPr>
          </w:p>
          <w:p w:rsidR="00F02C08" w:rsidRDefault="00E20458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[</w:t>
            </w:r>
            <w:r w:rsidR="00F427B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Action 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val="en-GB"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/</w:t>
            </w:r>
            <w:r>
              <w:rPr>
                <w:rFonts w:ascii="Times New Roman" w:eastAsia="宋体" w:hAnsi="Times New Roman" w:cs="Times New Roman"/>
                <w:b/>
                <w:color w:val="FF0000"/>
                <w:lang w:val="en-GB" w:eastAsia="zh-CN"/>
              </w:rPr>
              <w:t>2</w:t>
            </w:r>
            <w:r w:rsidR="000E1DF1">
              <w:rPr>
                <w:rFonts w:ascii="Times New Roman" w:eastAsia="宋体" w:hAnsi="Times New Roman" w:cs="Times New Roman"/>
                <w:b/>
                <w:color w:val="FF0000"/>
                <w:lang w:val="en-GB"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- </w:t>
            </w:r>
            <w:r w:rsidRPr="00F427B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Pr="00F427B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Member</w:t>
            </w:r>
            <w:r w:rsidR="002D48C9" w:rsidRPr="00F427B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States</w:t>
            </w:r>
            <w:r w:rsidR="002D48C9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are invited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to consider hosting </w:t>
            </w:r>
            <w:r w:rsidR="002D48C9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DQWG21 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and otherwise </w:t>
            </w:r>
            <w:r w:rsidR="002D48C9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will default to IHO Secretariat in Monaco.</w:t>
            </w:r>
          </w:p>
          <w:p w:rsidR="00F02C08" w:rsidRDefault="00F02C08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08" w:rsidRDefault="00F02C08">
            <w:pPr>
              <w:rPr>
                <w:rFonts w:ascii="Times New Roman" w:eastAsia="宋体" w:hAnsi="Times New Roman" w:cs="Times New Roman"/>
                <w:lang w:val="en-GB" w:eastAsia="zh-CN"/>
              </w:rPr>
            </w:pPr>
          </w:p>
        </w:tc>
      </w:tr>
      <w:tr w:rsidR="00F02C08">
        <w:trPr>
          <w:gridAfter w:val="1"/>
          <w:wAfter w:w="23" w:type="dxa"/>
          <w:trHeight w:val="5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C08" w:rsidRDefault="00E20458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Review of DQWG19 List of Actions and Decisions</w:t>
            </w:r>
          </w:p>
        </w:tc>
      </w:tr>
      <w:tr w:rsidR="00F02C08">
        <w:trPr>
          <w:trHeight w:val="165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6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1402"/>
              <w:gridCol w:w="6309"/>
              <w:gridCol w:w="1786"/>
            </w:tblGrid>
            <w:tr w:rsidR="00F02C08">
              <w:trPr>
                <w:trHeight w:val="557"/>
              </w:trPr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2C08" w:rsidRDefault="00E20458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eastAsia="宋体" w:hAnsi="Times New Roman" w:cs="Times New Roman"/>
                      <w:lang w:val="en-GB" w:eastAsia="zh-CN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val="en-GB"/>
                    </w:rPr>
                    <w:t>.1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2C08" w:rsidRDefault="00E20458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/>
                    </w:rPr>
                    <w:t>Meeting</w:t>
                  </w:r>
                </w:p>
              </w:tc>
              <w:tc>
                <w:tcPr>
                  <w:tcW w:w="6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2C08" w:rsidRDefault="00E20458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GB"/>
                    </w:rPr>
                    <w:t xml:space="preserve">[Decision </w:t>
                  </w:r>
                  <w:r>
                    <w:rPr>
                      <w:rFonts w:ascii="Times New Roman" w:eastAsia="宋体" w:hAnsi="Times New Roman" w:cs="Times New Roman"/>
                      <w:b/>
                      <w:color w:val="FF0000"/>
                      <w:lang w:val="en-GB" w:eastAsia="zh-CN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GB"/>
                    </w:rPr>
                    <w:t>/</w:t>
                  </w:r>
                  <w:r w:rsidR="00A51DAE">
                    <w:rPr>
                      <w:rFonts w:ascii="Times New Roman" w:eastAsia="宋体" w:hAnsi="Times New Roman" w:cs="Times New Roman"/>
                      <w:b/>
                      <w:color w:val="FF0000"/>
                      <w:lang w:val="en-GB" w:eastAsia="zh-CN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GB"/>
                    </w:rPr>
                    <w:t xml:space="preserve">] </w:t>
                  </w:r>
                  <w:r>
                    <w:rPr>
                      <w:rFonts w:ascii="Times New Roman" w:eastAsia="宋体" w:hAnsi="Times New Roman" w:cs="Times New Roman"/>
                      <w:b/>
                      <w:lang w:val="en-GB" w:eastAsia="zh-CN"/>
                    </w:rPr>
                    <w:t>DQWG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 xml:space="preserve"> agreed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lang w:val="en-GB" w:eastAsia="zh-CN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bCs/>
                      <w:lang w:val="en-GB" w:eastAsia="zh-CN"/>
                    </w:rPr>
                    <w:t xml:space="preserve">to have the DRAFT </w:t>
                  </w:r>
                  <w:r>
                    <w:rPr>
                      <w:rFonts w:ascii="Times New Roman" w:eastAsia="宋体" w:hAnsi="Times New Roman" w:cs="Times New Roman"/>
                      <w:bCs/>
                      <w:i/>
                      <w:iCs/>
                      <w:lang w:val="en-GB" w:eastAsia="zh-CN"/>
                    </w:rPr>
                    <w:t>Review of meeting actions and decisions</w:t>
                  </w:r>
                  <w:r>
                    <w:rPr>
                      <w:rFonts w:ascii="Times New Roman" w:eastAsia="宋体" w:hAnsi="Times New Roman" w:cs="Times New Roman"/>
                      <w:bCs/>
                      <w:lang w:val="en-GB" w:eastAsia="zh-CN"/>
                    </w:rPr>
                    <w:t xml:space="preserve"> posted on the IHO DQWG web-page for consideration/comments from Members.</w:t>
                  </w:r>
                </w:p>
                <w:p w:rsidR="00F02C08" w:rsidRDefault="00F02C08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2C08" w:rsidRDefault="00F02C08">
                  <w:pPr>
                    <w:widowControl/>
                    <w:autoSpaceDE/>
                    <w:autoSpaceDN/>
                    <w:rPr>
                      <w:rFonts w:ascii="Times New Roman" w:eastAsia="宋体" w:hAnsi="Times New Roman" w:cs="Times New Roman"/>
                      <w:lang w:val="en-GB" w:eastAsia="zh-CN"/>
                    </w:rPr>
                  </w:pPr>
                </w:p>
                <w:p w:rsidR="00F02C08" w:rsidRDefault="00F02C08">
                  <w:pPr>
                    <w:widowControl/>
                    <w:autoSpaceDE/>
                    <w:autoSpaceDN/>
                    <w:rPr>
                      <w:rFonts w:ascii="Times New Roman" w:eastAsia="宋体" w:hAnsi="Times New Roman" w:cs="Times New Roman"/>
                      <w:lang w:val="en-GB" w:eastAsia="zh-CN"/>
                    </w:rPr>
                  </w:pPr>
                </w:p>
                <w:p w:rsidR="00F02C08" w:rsidRDefault="00F02C08">
                  <w:pPr>
                    <w:widowControl/>
                    <w:autoSpaceDE/>
                    <w:autoSpaceDN/>
                    <w:rPr>
                      <w:rFonts w:ascii="Times New Roman" w:eastAsia="宋体" w:hAnsi="Times New Roman" w:cs="Times New Roman"/>
                      <w:lang w:val="en-GB" w:eastAsia="zh-CN"/>
                    </w:rPr>
                  </w:pPr>
                </w:p>
                <w:p w:rsidR="00F02C08" w:rsidRDefault="00F02C08">
                  <w:pPr>
                    <w:widowControl/>
                    <w:autoSpaceDE/>
                    <w:autoSpaceDN/>
                    <w:rPr>
                      <w:rFonts w:ascii="Times New Roman" w:eastAsia="宋体" w:hAnsi="Times New Roman" w:cs="Times New Roman"/>
                      <w:lang w:val="en-GB" w:eastAsia="zh-CN"/>
                    </w:rPr>
                  </w:pPr>
                </w:p>
              </w:tc>
            </w:tr>
          </w:tbl>
          <w:p w:rsidR="00F02C08" w:rsidRDefault="00F02C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02C08">
        <w:trPr>
          <w:gridAfter w:val="1"/>
          <w:wAfter w:w="23" w:type="dxa"/>
          <w:trHeight w:val="5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C08" w:rsidRDefault="00E20458">
            <w:pPr>
              <w:widowControl/>
              <w:autoSpaceDE/>
              <w:autoSpaceDN/>
              <w:ind w:left="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Close</w:t>
            </w:r>
          </w:p>
        </w:tc>
      </w:tr>
    </w:tbl>
    <w:p w:rsidR="00F02C08" w:rsidRDefault="00F02C08">
      <w:pPr>
        <w:ind w:right="6003"/>
        <w:rPr>
          <w:rFonts w:ascii="Arial" w:hAnsi="Arial" w:cs="Arial"/>
        </w:rPr>
      </w:pPr>
    </w:p>
    <w:sectPr w:rsidR="00F02C08">
      <w:headerReference w:type="default" r:id="rId7"/>
      <w:footerReference w:type="default" r:id="rId8"/>
      <w:headerReference w:type="first" r:id="rId9"/>
      <w:pgSz w:w="11900" w:h="16850"/>
      <w:pgMar w:top="720" w:right="720" w:bottom="540" w:left="720" w:header="576" w:footer="11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53" w:rsidRDefault="00DB4653">
      <w:r>
        <w:separator/>
      </w:r>
    </w:p>
  </w:endnote>
  <w:endnote w:type="continuationSeparator" w:id="0">
    <w:p w:rsidR="00DB4653" w:rsidRDefault="00DB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08" w:rsidRDefault="00E20458">
    <w:pPr>
      <w:pStyle w:val="a4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1368425</wp:posOffset>
          </wp:positionH>
          <wp:positionV relativeFrom="page">
            <wp:posOffset>9834245</wp:posOffset>
          </wp:positionV>
          <wp:extent cx="4750435" cy="63881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036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53" w:rsidRDefault="00DB4653">
      <w:r>
        <w:separator/>
      </w:r>
    </w:p>
  </w:footnote>
  <w:footnote w:type="continuationSeparator" w:id="0">
    <w:p w:rsidR="00DB4653" w:rsidRDefault="00DB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08" w:rsidRDefault="00F02C08">
    <w:pPr>
      <w:pStyle w:val="a4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08" w:rsidRDefault="00F02C0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30A6C"/>
    <w:multiLevelType w:val="multilevel"/>
    <w:tmpl w:val="31030A6C"/>
    <w:lvl w:ilvl="0">
      <w:start w:val="2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40AEC"/>
    <w:multiLevelType w:val="multilevel"/>
    <w:tmpl w:val="6D940AEC"/>
    <w:lvl w:ilvl="0">
      <w:start w:val="1"/>
      <w:numFmt w:val="decimal"/>
      <w:lvlText w:val="%1."/>
      <w:lvlJc w:val="left"/>
      <w:pPr>
        <w:ind w:left="797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YzUzMWQ4OWI0YzBkYjYzMDRhZTY5ZjZkYmFmYTgifQ=="/>
  </w:docVars>
  <w:rsids>
    <w:rsidRoot w:val="004F5511"/>
    <w:rsid w:val="00000843"/>
    <w:rsid w:val="00000EB8"/>
    <w:rsid w:val="00001DFE"/>
    <w:rsid w:val="00005CCD"/>
    <w:rsid w:val="000079BB"/>
    <w:rsid w:val="00015446"/>
    <w:rsid w:val="00016C09"/>
    <w:rsid w:val="00026589"/>
    <w:rsid w:val="000306BE"/>
    <w:rsid w:val="00034070"/>
    <w:rsid w:val="000440B6"/>
    <w:rsid w:val="00044808"/>
    <w:rsid w:val="00060EF7"/>
    <w:rsid w:val="00064EB7"/>
    <w:rsid w:val="000703DD"/>
    <w:rsid w:val="00076F55"/>
    <w:rsid w:val="000A2F3D"/>
    <w:rsid w:val="000A36F5"/>
    <w:rsid w:val="000E1DF1"/>
    <w:rsid w:val="000F6DC8"/>
    <w:rsid w:val="00120E2B"/>
    <w:rsid w:val="00126EF9"/>
    <w:rsid w:val="00132FFA"/>
    <w:rsid w:val="00161761"/>
    <w:rsid w:val="00181AFE"/>
    <w:rsid w:val="00182E92"/>
    <w:rsid w:val="00196861"/>
    <w:rsid w:val="001B16E0"/>
    <w:rsid w:val="001B1812"/>
    <w:rsid w:val="001B2D6F"/>
    <w:rsid w:val="001B6290"/>
    <w:rsid w:val="001B6A2F"/>
    <w:rsid w:val="001B7E10"/>
    <w:rsid w:val="001C01C4"/>
    <w:rsid w:val="001C63B7"/>
    <w:rsid w:val="001E5D24"/>
    <w:rsid w:val="00210E64"/>
    <w:rsid w:val="00220615"/>
    <w:rsid w:val="002600B2"/>
    <w:rsid w:val="0027148E"/>
    <w:rsid w:val="00272C0C"/>
    <w:rsid w:val="00275385"/>
    <w:rsid w:val="0027666F"/>
    <w:rsid w:val="002876CD"/>
    <w:rsid w:val="00292476"/>
    <w:rsid w:val="002939FA"/>
    <w:rsid w:val="002A3D3F"/>
    <w:rsid w:val="002C5F95"/>
    <w:rsid w:val="002D48C9"/>
    <w:rsid w:val="002E5019"/>
    <w:rsid w:val="002E78BC"/>
    <w:rsid w:val="002F0CA6"/>
    <w:rsid w:val="002F3BA4"/>
    <w:rsid w:val="002F57A6"/>
    <w:rsid w:val="003112D8"/>
    <w:rsid w:val="00313E87"/>
    <w:rsid w:val="0031715D"/>
    <w:rsid w:val="0032366A"/>
    <w:rsid w:val="0033074C"/>
    <w:rsid w:val="00345C0F"/>
    <w:rsid w:val="0036462C"/>
    <w:rsid w:val="00376758"/>
    <w:rsid w:val="00396538"/>
    <w:rsid w:val="003A1326"/>
    <w:rsid w:val="003A20BB"/>
    <w:rsid w:val="003B4588"/>
    <w:rsid w:val="003B77A2"/>
    <w:rsid w:val="003C7341"/>
    <w:rsid w:val="003D4087"/>
    <w:rsid w:val="003F1132"/>
    <w:rsid w:val="003F490F"/>
    <w:rsid w:val="003F557C"/>
    <w:rsid w:val="00402DEA"/>
    <w:rsid w:val="00405FDE"/>
    <w:rsid w:val="00415360"/>
    <w:rsid w:val="004201AF"/>
    <w:rsid w:val="004221B0"/>
    <w:rsid w:val="00432AAA"/>
    <w:rsid w:val="00435765"/>
    <w:rsid w:val="0044067B"/>
    <w:rsid w:val="00443668"/>
    <w:rsid w:val="00446953"/>
    <w:rsid w:val="00452158"/>
    <w:rsid w:val="00453115"/>
    <w:rsid w:val="004718DA"/>
    <w:rsid w:val="00471C24"/>
    <w:rsid w:val="00471D49"/>
    <w:rsid w:val="00484315"/>
    <w:rsid w:val="004A0122"/>
    <w:rsid w:val="004A05CE"/>
    <w:rsid w:val="004A4069"/>
    <w:rsid w:val="004B0965"/>
    <w:rsid w:val="004B2D0C"/>
    <w:rsid w:val="004D78FA"/>
    <w:rsid w:val="004F06D0"/>
    <w:rsid w:val="004F5511"/>
    <w:rsid w:val="00501A94"/>
    <w:rsid w:val="005045BA"/>
    <w:rsid w:val="005059EE"/>
    <w:rsid w:val="00513899"/>
    <w:rsid w:val="00525C45"/>
    <w:rsid w:val="00525CC2"/>
    <w:rsid w:val="00532FBA"/>
    <w:rsid w:val="005412DF"/>
    <w:rsid w:val="00564BE6"/>
    <w:rsid w:val="00565D72"/>
    <w:rsid w:val="005957B5"/>
    <w:rsid w:val="005A01EA"/>
    <w:rsid w:val="005C69A1"/>
    <w:rsid w:val="005D6901"/>
    <w:rsid w:val="005D7712"/>
    <w:rsid w:val="005E104C"/>
    <w:rsid w:val="005E30FD"/>
    <w:rsid w:val="005E3F92"/>
    <w:rsid w:val="005F0AEA"/>
    <w:rsid w:val="00623B5E"/>
    <w:rsid w:val="00630B9B"/>
    <w:rsid w:val="00643838"/>
    <w:rsid w:val="00645A63"/>
    <w:rsid w:val="00647B63"/>
    <w:rsid w:val="00655547"/>
    <w:rsid w:val="006627DB"/>
    <w:rsid w:val="00664B72"/>
    <w:rsid w:val="006703C5"/>
    <w:rsid w:val="00672B6B"/>
    <w:rsid w:val="006853FF"/>
    <w:rsid w:val="00687014"/>
    <w:rsid w:val="00696AA0"/>
    <w:rsid w:val="006A61E3"/>
    <w:rsid w:val="006C7D5B"/>
    <w:rsid w:val="006D04EF"/>
    <w:rsid w:val="006E0953"/>
    <w:rsid w:val="006F3914"/>
    <w:rsid w:val="007049BA"/>
    <w:rsid w:val="00710261"/>
    <w:rsid w:val="0071686A"/>
    <w:rsid w:val="00720840"/>
    <w:rsid w:val="00721D53"/>
    <w:rsid w:val="00732B87"/>
    <w:rsid w:val="00735400"/>
    <w:rsid w:val="00741454"/>
    <w:rsid w:val="007515E4"/>
    <w:rsid w:val="00757AA2"/>
    <w:rsid w:val="00763BAE"/>
    <w:rsid w:val="0077136B"/>
    <w:rsid w:val="00775C27"/>
    <w:rsid w:val="0079518B"/>
    <w:rsid w:val="0079601A"/>
    <w:rsid w:val="007A2B2C"/>
    <w:rsid w:val="007A3EB9"/>
    <w:rsid w:val="007B146C"/>
    <w:rsid w:val="007B270D"/>
    <w:rsid w:val="007B5681"/>
    <w:rsid w:val="007B68FE"/>
    <w:rsid w:val="007C4B9A"/>
    <w:rsid w:val="007D2D15"/>
    <w:rsid w:val="007D4508"/>
    <w:rsid w:val="007E1883"/>
    <w:rsid w:val="007E57E2"/>
    <w:rsid w:val="007E5A5B"/>
    <w:rsid w:val="007F4ACD"/>
    <w:rsid w:val="00806B68"/>
    <w:rsid w:val="0081595E"/>
    <w:rsid w:val="00826F81"/>
    <w:rsid w:val="00832C60"/>
    <w:rsid w:val="00835889"/>
    <w:rsid w:val="00845BF9"/>
    <w:rsid w:val="008467E1"/>
    <w:rsid w:val="0086018C"/>
    <w:rsid w:val="00863A8A"/>
    <w:rsid w:val="008754E3"/>
    <w:rsid w:val="0088595F"/>
    <w:rsid w:val="008A6D2F"/>
    <w:rsid w:val="008B7319"/>
    <w:rsid w:val="008B7459"/>
    <w:rsid w:val="008C66E5"/>
    <w:rsid w:val="008D2B6F"/>
    <w:rsid w:val="008E2B6D"/>
    <w:rsid w:val="00903324"/>
    <w:rsid w:val="00911A7E"/>
    <w:rsid w:val="00921C0A"/>
    <w:rsid w:val="009252FA"/>
    <w:rsid w:val="00925DEE"/>
    <w:rsid w:val="00940399"/>
    <w:rsid w:val="009500C2"/>
    <w:rsid w:val="0095180D"/>
    <w:rsid w:val="009572AB"/>
    <w:rsid w:val="00962FA0"/>
    <w:rsid w:val="00974628"/>
    <w:rsid w:val="009A1AAF"/>
    <w:rsid w:val="009C4052"/>
    <w:rsid w:val="009C4260"/>
    <w:rsid w:val="009C55C8"/>
    <w:rsid w:val="009D6230"/>
    <w:rsid w:val="00A028B4"/>
    <w:rsid w:val="00A05901"/>
    <w:rsid w:val="00A13F76"/>
    <w:rsid w:val="00A147B0"/>
    <w:rsid w:val="00A14E5B"/>
    <w:rsid w:val="00A41C31"/>
    <w:rsid w:val="00A44773"/>
    <w:rsid w:val="00A50DF1"/>
    <w:rsid w:val="00A51DAE"/>
    <w:rsid w:val="00A53C60"/>
    <w:rsid w:val="00A74F08"/>
    <w:rsid w:val="00A80602"/>
    <w:rsid w:val="00AB283B"/>
    <w:rsid w:val="00AB35E0"/>
    <w:rsid w:val="00AB64AB"/>
    <w:rsid w:val="00AC3456"/>
    <w:rsid w:val="00AC3FDE"/>
    <w:rsid w:val="00AD552A"/>
    <w:rsid w:val="00AD5E36"/>
    <w:rsid w:val="00AF37D3"/>
    <w:rsid w:val="00B02025"/>
    <w:rsid w:val="00B11C63"/>
    <w:rsid w:val="00B15335"/>
    <w:rsid w:val="00B23A13"/>
    <w:rsid w:val="00B23B60"/>
    <w:rsid w:val="00B2438B"/>
    <w:rsid w:val="00B25C79"/>
    <w:rsid w:val="00B25FC5"/>
    <w:rsid w:val="00B372D8"/>
    <w:rsid w:val="00B43334"/>
    <w:rsid w:val="00B46CF8"/>
    <w:rsid w:val="00B51C16"/>
    <w:rsid w:val="00B56206"/>
    <w:rsid w:val="00B94A89"/>
    <w:rsid w:val="00B9729A"/>
    <w:rsid w:val="00BA3D90"/>
    <w:rsid w:val="00BB0A85"/>
    <w:rsid w:val="00BB0B0E"/>
    <w:rsid w:val="00BB2BF3"/>
    <w:rsid w:val="00BC106B"/>
    <w:rsid w:val="00BC6259"/>
    <w:rsid w:val="00BC6E17"/>
    <w:rsid w:val="00C00443"/>
    <w:rsid w:val="00C03792"/>
    <w:rsid w:val="00C20BB9"/>
    <w:rsid w:val="00C26155"/>
    <w:rsid w:val="00C30BAA"/>
    <w:rsid w:val="00C327FF"/>
    <w:rsid w:val="00C40D5C"/>
    <w:rsid w:val="00C417C3"/>
    <w:rsid w:val="00C42362"/>
    <w:rsid w:val="00C52350"/>
    <w:rsid w:val="00C647D1"/>
    <w:rsid w:val="00C720A7"/>
    <w:rsid w:val="00C85785"/>
    <w:rsid w:val="00C9409E"/>
    <w:rsid w:val="00C9650C"/>
    <w:rsid w:val="00CA2BE0"/>
    <w:rsid w:val="00CA4C74"/>
    <w:rsid w:val="00CB1987"/>
    <w:rsid w:val="00CB38B1"/>
    <w:rsid w:val="00CB545C"/>
    <w:rsid w:val="00CC3B27"/>
    <w:rsid w:val="00CC50BB"/>
    <w:rsid w:val="00CC561F"/>
    <w:rsid w:val="00CD33E7"/>
    <w:rsid w:val="00CE09F0"/>
    <w:rsid w:val="00CE31FE"/>
    <w:rsid w:val="00CE670F"/>
    <w:rsid w:val="00CE7542"/>
    <w:rsid w:val="00CF3D5F"/>
    <w:rsid w:val="00CF45BC"/>
    <w:rsid w:val="00CF6310"/>
    <w:rsid w:val="00D04B39"/>
    <w:rsid w:val="00D13F5F"/>
    <w:rsid w:val="00D159F2"/>
    <w:rsid w:val="00D21943"/>
    <w:rsid w:val="00D221A5"/>
    <w:rsid w:val="00D37608"/>
    <w:rsid w:val="00D4361E"/>
    <w:rsid w:val="00D5605D"/>
    <w:rsid w:val="00D572E2"/>
    <w:rsid w:val="00D63CB7"/>
    <w:rsid w:val="00D64E0B"/>
    <w:rsid w:val="00D66253"/>
    <w:rsid w:val="00D70909"/>
    <w:rsid w:val="00D72D73"/>
    <w:rsid w:val="00D8362D"/>
    <w:rsid w:val="00D84389"/>
    <w:rsid w:val="00D84634"/>
    <w:rsid w:val="00D93A56"/>
    <w:rsid w:val="00D9509E"/>
    <w:rsid w:val="00DA3F65"/>
    <w:rsid w:val="00DA3F99"/>
    <w:rsid w:val="00DB0BA2"/>
    <w:rsid w:val="00DB4653"/>
    <w:rsid w:val="00DC19CC"/>
    <w:rsid w:val="00DC4A5D"/>
    <w:rsid w:val="00DD1CEB"/>
    <w:rsid w:val="00DF1863"/>
    <w:rsid w:val="00DF5FD2"/>
    <w:rsid w:val="00E20458"/>
    <w:rsid w:val="00E20DAA"/>
    <w:rsid w:val="00E4051F"/>
    <w:rsid w:val="00E4103A"/>
    <w:rsid w:val="00E410CD"/>
    <w:rsid w:val="00E6526C"/>
    <w:rsid w:val="00E719F4"/>
    <w:rsid w:val="00E76C64"/>
    <w:rsid w:val="00E93CEA"/>
    <w:rsid w:val="00EB62C0"/>
    <w:rsid w:val="00EB78B2"/>
    <w:rsid w:val="00EC338E"/>
    <w:rsid w:val="00EC59BA"/>
    <w:rsid w:val="00ED33B9"/>
    <w:rsid w:val="00ED69C8"/>
    <w:rsid w:val="00EE3963"/>
    <w:rsid w:val="00EF1105"/>
    <w:rsid w:val="00EF5871"/>
    <w:rsid w:val="00F02C08"/>
    <w:rsid w:val="00F06245"/>
    <w:rsid w:val="00F06887"/>
    <w:rsid w:val="00F25AC0"/>
    <w:rsid w:val="00F2610A"/>
    <w:rsid w:val="00F2697F"/>
    <w:rsid w:val="00F35A1E"/>
    <w:rsid w:val="00F36688"/>
    <w:rsid w:val="00F419A2"/>
    <w:rsid w:val="00F427B2"/>
    <w:rsid w:val="00F64F2F"/>
    <w:rsid w:val="00F718B9"/>
    <w:rsid w:val="00F731AA"/>
    <w:rsid w:val="00F7385D"/>
    <w:rsid w:val="00F833A4"/>
    <w:rsid w:val="00F8476E"/>
    <w:rsid w:val="00F90A67"/>
    <w:rsid w:val="00F96B76"/>
    <w:rsid w:val="00FA5A69"/>
    <w:rsid w:val="00FB4FCF"/>
    <w:rsid w:val="00FB5B43"/>
    <w:rsid w:val="00FB7C6D"/>
    <w:rsid w:val="00FC172D"/>
    <w:rsid w:val="00FC4A0B"/>
    <w:rsid w:val="00FD2625"/>
    <w:rsid w:val="00FD6E10"/>
    <w:rsid w:val="00FF448A"/>
    <w:rsid w:val="00FF4686"/>
    <w:rsid w:val="0B025543"/>
    <w:rsid w:val="1D585711"/>
    <w:rsid w:val="52AC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FB7D2-5997-4139-BA7D-EC606AD9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autoRedefine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</w:style>
  <w:style w:type="paragraph" w:styleId="a4">
    <w:name w:val="Body Text"/>
    <w:basedOn w:val="a"/>
    <w:autoRedefine/>
    <w:uiPriority w:val="1"/>
    <w:qFormat/>
  </w:style>
  <w:style w:type="paragraph" w:styleId="a5">
    <w:name w:val="Balloon Text"/>
    <w:basedOn w:val="a"/>
    <w:link w:val="Char0"/>
    <w:autoRedefine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1"/>
    <w:autoRedefine/>
    <w:uiPriority w:val="99"/>
    <w:unhideWhenUsed/>
    <w:qFormat/>
    <w:pPr>
      <w:tabs>
        <w:tab w:val="center" w:pos="4680"/>
        <w:tab w:val="right" w:pos="9360"/>
      </w:tabs>
    </w:pPr>
  </w:style>
  <w:style w:type="paragraph" w:styleId="a7">
    <w:name w:val="header"/>
    <w:basedOn w:val="a"/>
    <w:link w:val="Char2"/>
    <w:uiPriority w:val="99"/>
    <w:unhideWhenUsed/>
    <w:pPr>
      <w:tabs>
        <w:tab w:val="center" w:pos="4680"/>
        <w:tab w:val="right" w:pos="9360"/>
      </w:tabs>
    </w:pPr>
  </w:style>
  <w:style w:type="paragraph" w:styleId="a8">
    <w:name w:val="Normal (Web)"/>
    <w:basedOn w:val="a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a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table" w:customStyle="1" w:styleId="TableNormal1">
    <w:name w:val="Table Normal1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autoRedefine/>
    <w:uiPriority w:val="34"/>
    <w:qFormat/>
    <w:pPr>
      <w:ind w:left="476" w:hanging="360"/>
    </w:pPr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Char0">
    <w:name w:val="批注框文本 Char"/>
    <w:basedOn w:val="a0"/>
    <w:link w:val="a5"/>
    <w:autoRedefine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Char2">
    <w:name w:val="页眉 Char"/>
    <w:basedOn w:val="a0"/>
    <w:link w:val="a7"/>
    <w:autoRedefine/>
    <w:uiPriority w:val="99"/>
    <w:qFormat/>
    <w:rPr>
      <w:rFonts w:ascii="Calibri" w:eastAsia="Calibri" w:hAnsi="Calibri" w:cs="Calibri"/>
    </w:rPr>
  </w:style>
  <w:style w:type="character" w:customStyle="1" w:styleId="Char1">
    <w:name w:val="页脚 Char"/>
    <w:basedOn w:val="a0"/>
    <w:link w:val="a6"/>
    <w:uiPriority w:val="99"/>
    <w:rPr>
      <w:rFonts w:ascii="Calibri" w:eastAsia="Calibri" w:hAnsi="Calibri" w:cs="Calibri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Pr>
      <w:rFonts w:ascii="Calibri" w:eastAsia="Calibri" w:hAnsi="Calibri" w:cs="Calibri"/>
    </w:rPr>
  </w:style>
  <w:style w:type="character" w:customStyle="1" w:styleId="Char3">
    <w:name w:val="批注主题 Char"/>
    <w:basedOn w:val="Char"/>
    <w:link w:val="a9"/>
    <w:uiPriority w:val="99"/>
    <w:semiHidden/>
    <w:rPr>
      <w:rFonts w:ascii="Calibri" w:eastAsia="Calibri" w:hAnsi="Calibri" w:cs="Calibri"/>
      <w:b/>
      <w:bCs/>
    </w:rPr>
  </w:style>
  <w:style w:type="paragraph" w:customStyle="1" w:styleId="Default">
    <w:name w:val="Default"/>
    <w:rsid w:val="0039653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67</cp:revision>
  <cp:lastPrinted>2022-05-16T09:23:00Z</cp:lastPrinted>
  <dcterms:created xsi:type="dcterms:W3CDTF">2024-03-26T08:01:00Z</dcterms:created>
  <dcterms:modified xsi:type="dcterms:W3CDTF">2024-04-07T02:04:00Z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2022-05-10T00:00:00Z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3EEEB10D3BF6498A8D2E41E47382E4AF_12</vt:lpwstr>
  </property>
</Properties>
</file>