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06" w:rsidRPr="00892E93" w:rsidRDefault="00812094" w:rsidP="004F5A06">
      <w:pPr>
        <w:jc w:val="right"/>
        <w:rPr>
          <w:rFonts w:ascii="Arial Narrow" w:hAnsi="Arial Narrow"/>
          <w:b/>
          <w:sz w:val="22"/>
          <w:szCs w:val="22"/>
        </w:rPr>
      </w:pPr>
      <w:r>
        <w:rPr>
          <w:rFonts w:ascii="Arial Narrow" w:hAnsi="Arial Narrow"/>
          <w:b/>
          <w:sz w:val="22"/>
          <w:szCs w:val="22"/>
          <w:bdr w:val="single" w:sz="4" w:space="0" w:color="auto"/>
        </w:rPr>
        <w:t>S-100WG5-03.8</w:t>
      </w:r>
    </w:p>
    <w:p w:rsidR="004F5A06" w:rsidRPr="00F543C9" w:rsidRDefault="004F5A06" w:rsidP="004F5A06">
      <w:pPr>
        <w:pStyle w:val="Heading2"/>
        <w:jc w:val="center"/>
        <w:rPr>
          <w:szCs w:val="22"/>
        </w:rPr>
      </w:pPr>
      <w:r w:rsidRPr="00F543C9">
        <w:rPr>
          <w:szCs w:val="22"/>
        </w:rPr>
        <w:t xml:space="preserve">Paper for Consideration by </w:t>
      </w:r>
      <w:r w:rsidR="00812094">
        <w:rPr>
          <w:szCs w:val="22"/>
        </w:rPr>
        <w:t>S-100WG</w:t>
      </w:r>
      <w:r w:rsidR="005920A0">
        <w:rPr>
          <w:szCs w:val="22"/>
        </w:rPr>
        <w:t>/S-101PT/S-102PT</w:t>
      </w:r>
    </w:p>
    <w:p w:rsidR="004F5A06" w:rsidRPr="00F543C9" w:rsidRDefault="00812094" w:rsidP="004F5A06">
      <w:pPr>
        <w:pStyle w:val="Heading2"/>
        <w:jc w:val="center"/>
        <w:rPr>
          <w:szCs w:val="22"/>
        </w:rPr>
      </w:pPr>
      <w:r>
        <w:rPr>
          <w:szCs w:val="22"/>
        </w:rPr>
        <w:t>Data Quality Working Group Report</w:t>
      </w:r>
    </w:p>
    <w:p w:rsidR="004F5A06" w:rsidRPr="00F543C9"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rsidR="004F5A06" w:rsidRPr="00F543C9" w:rsidRDefault="00812094" w:rsidP="00812094">
            <w:pPr>
              <w:rPr>
                <w:rFonts w:ascii="Arial Narrow" w:hAnsi="Arial Narrow"/>
                <w:sz w:val="22"/>
                <w:szCs w:val="22"/>
                <w:lang w:val="en-AU"/>
              </w:rPr>
            </w:pPr>
            <w:r>
              <w:rPr>
                <w:rFonts w:ascii="Arial Narrow" w:hAnsi="Arial Narrow"/>
                <w:sz w:val="22"/>
                <w:szCs w:val="22"/>
                <w:lang w:val="en-AU"/>
              </w:rPr>
              <w:t>DQWG</w:t>
            </w:r>
            <w:r w:rsidR="001E0627">
              <w:rPr>
                <w:rFonts w:ascii="Arial Narrow" w:hAnsi="Arial Narrow"/>
                <w:sz w:val="22"/>
                <w:szCs w:val="22"/>
                <w:lang w:val="en-AU"/>
              </w:rPr>
              <w:t xml:space="preserve"> (</w:t>
            </w:r>
            <w:r>
              <w:rPr>
                <w:rFonts w:ascii="Arial Narrow" w:hAnsi="Arial Narrow"/>
                <w:sz w:val="22"/>
                <w:szCs w:val="22"/>
                <w:lang w:val="en-AU"/>
              </w:rPr>
              <w:t>Chair</w:t>
            </w:r>
            <w:r w:rsidR="001E0627">
              <w:rPr>
                <w:rFonts w:ascii="Arial Narrow" w:hAnsi="Arial Narrow"/>
                <w:sz w:val="22"/>
                <w:szCs w:val="22"/>
                <w:lang w:val="en-AU"/>
              </w:rPr>
              <w:t>)</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rsidR="004F5A06" w:rsidRPr="00997C9C" w:rsidRDefault="00812094" w:rsidP="007D421A">
            <w:pPr>
              <w:rPr>
                <w:rFonts w:ascii="Arial Narrow" w:hAnsi="Arial Narrow"/>
                <w:sz w:val="22"/>
                <w:szCs w:val="22"/>
                <w:lang w:val="en-AU"/>
              </w:rPr>
            </w:pPr>
            <w:r>
              <w:rPr>
                <w:rFonts w:ascii="Arial Narrow" w:hAnsi="Arial Narrow"/>
                <w:sz w:val="22"/>
                <w:szCs w:val="22"/>
                <w:lang w:val="en-AU"/>
              </w:rPr>
              <w:t>Report of the outcome of the 15</w:t>
            </w:r>
            <w:r w:rsidRPr="00812094">
              <w:rPr>
                <w:rFonts w:ascii="Arial Narrow" w:hAnsi="Arial Narrow"/>
                <w:sz w:val="22"/>
                <w:szCs w:val="22"/>
                <w:vertAlign w:val="superscript"/>
                <w:lang w:val="en-AU"/>
              </w:rPr>
              <w:t>th</w:t>
            </w:r>
            <w:r>
              <w:rPr>
                <w:rFonts w:ascii="Arial Narrow" w:hAnsi="Arial Narrow"/>
                <w:sz w:val="22"/>
                <w:szCs w:val="22"/>
                <w:lang w:val="en-AU"/>
              </w:rPr>
              <w:t xml:space="preserve"> meeting of the HSSC-Data Quality Working Group, 4-7 February 2020</w:t>
            </w:r>
            <w:r w:rsidR="002368C7">
              <w:rPr>
                <w:rFonts w:ascii="Arial Narrow" w:hAnsi="Arial Narrow"/>
                <w:sz w:val="22"/>
                <w:szCs w:val="22"/>
                <w:lang w:val="en-AU"/>
              </w:rPr>
              <w:t xml:space="preserve"> </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271" w:type="dxa"/>
          </w:tcPr>
          <w:p w:rsidR="004F5A06" w:rsidRPr="00997C9C" w:rsidRDefault="00812094" w:rsidP="00FC01BE">
            <w:pPr>
              <w:rPr>
                <w:rFonts w:ascii="Arial Narrow" w:hAnsi="Arial Narrow"/>
                <w:sz w:val="22"/>
                <w:szCs w:val="22"/>
                <w:lang w:val="en-AU"/>
              </w:rPr>
            </w:pPr>
            <w:r>
              <w:rPr>
                <w:rFonts w:ascii="Arial Narrow" w:hAnsi="Arial Narrow"/>
                <w:sz w:val="22"/>
                <w:szCs w:val="22"/>
                <w:lang w:val="en-AU"/>
              </w:rPr>
              <w:t>S-100 Ed.4.0.0, S-101, S-102, S-111, S-121, S-122, S-123, S-127 Product Specifications and Feature Catalogues</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271" w:type="dxa"/>
          </w:tcPr>
          <w:p w:rsidR="004F5A06" w:rsidRPr="00997C9C" w:rsidRDefault="00995D19" w:rsidP="006759CB">
            <w:pPr>
              <w:rPr>
                <w:rFonts w:ascii="Arial Narrow" w:hAnsi="Arial Narrow"/>
                <w:sz w:val="22"/>
                <w:szCs w:val="22"/>
                <w:lang w:val="en-AU"/>
              </w:rPr>
            </w:pPr>
            <w:r w:rsidRPr="00997C9C">
              <w:rPr>
                <w:rFonts w:ascii="Arial Narrow" w:hAnsi="Arial Narrow"/>
                <w:sz w:val="22"/>
                <w:szCs w:val="22"/>
                <w:lang w:val="en-AU"/>
              </w:rPr>
              <w:t>S</w:t>
            </w:r>
            <w:r w:rsidR="006759CB">
              <w:rPr>
                <w:rFonts w:ascii="Arial Narrow" w:hAnsi="Arial Narrow"/>
                <w:sz w:val="22"/>
                <w:szCs w:val="22"/>
                <w:lang w:val="en-AU"/>
              </w:rPr>
              <w:t>-</w:t>
            </w:r>
            <w:r w:rsidRPr="00997C9C">
              <w:rPr>
                <w:rFonts w:ascii="Arial Narrow" w:hAnsi="Arial Narrow"/>
                <w:sz w:val="22"/>
                <w:szCs w:val="22"/>
                <w:lang w:val="en-AU"/>
              </w:rPr>
              <w:t>101PT</w:t>
            </w:r>
            <w:r w:rsidR="00D10762">
              <w:rPr>
                <w:rFonts w:ascii="Arial Narrow" w:hAnsi="Arial Narrow"/>
                <w:sz w:val="22"/>
                <w:szCs w:val="22"/>
                <w:lang w:val="en-AU"/>
              </w:rPr>
              <w:t xml:space="preserve">; </w:t>
            </w:r>
            <w:r w:rsidR="006759CB">
              <w:rPr>
                <w:rFonts w:ascii="Arial Narrow" w:hAnsi="Arial Narrow"/>
                <w:sz w:val="22"/>
                <w:szCs w:val="22"/>
                <w:lang w:val="en-AU"/>
              </w:rPr>
              <w:t>S-102PT; S-129</w:t>
            </w:r>
            <w:r w:rsidR="00812094">
              <w:rPr>
                <w:rFonts w:ascii="Arial Narrow" w:hAnsi="Arial Narrow"/>
                <w:sz w:val="22"/>
                <w:szCs w:val="22"/>
                <w:lang w:val="en-AU"/>
              </w:rPr>
              <w:t>PT, CSBWG</w:t>
            </w:r>
          </w:p>
        </w:tc>
      </w:tr>
    </w:tbl>
    <w:p w:rsidR="004F5A06" w:rsidRDefault="004F5A06" w:rsidP="004F5A06">
      <w:pPr>
        <w:pStyle w:val="Heading2"/>
        <w:rPr>
          <w:szCs w:val="22"/>
        </w:rPr>
      </w:pPr>
      <w:r w:rsidRPr="00F543C9">
        <w:rPr>
          <w:szCs w:val="22"/>
        </w:rPr>
        <w:t>Introduction / Background</w:t>
      </w:r>
    </w:p>
    <w:p w:rsidR="00134EE6" w:rsidRDefault="00134EE6" w:rsidP="00134EE6">
      <w:pPr>
        <w:rPr>
          <w:lang w:val="en-AU"/>
        </w:rPr>
      </w:pPr>
    </w:p>
    <w:p w:rsidR="001223B5" w:rsidRDefault="001223B5" w:rsidP="00370F32">
      <w:pPr>
        <w:spacing w:after="120"/>
        <w:rPr>
          <w:rFonts w:ascii="Arial Narrow" w:hAnsi="Arial Narrow"/>
          <w:sz w:val="22"/>
          <w:szCs w:val="22"/>
          <w:lang w:val="en-AU"/>
        </w:rPr>
      </w:pPr>
      <w:r>
        <w:rPr>
          <w:rFonts w:ascii="Arial Narrow" w:hAnsi="Arial Narrow"/>
          <w:sz w:val="22"/>
          <w:szCs w:val="22"/>
          <w:lang w:val="en-AU"/>
        </w:rPr>
        <w:t>This paper provides the outcome of the DQWG-15 meeting and the relevant items for the S-100WG</w:t>
      </w:r>
      <w:r w:rsidR="006759CB">
        <w:rPr>
          <w:rFonts w:ascii="Arial Narrow" w:hAnsi="Arial Narrow"/>
          <w:sz w:val="22"/>
          <w:szCs w:val="22"/>
          <w:lang w:val="en-AU"/>
        </w:rPr>
        <w:t>/S-101PT/S-102PT</w:t>
      </w:r>
      <w:r>
        <w:rPr>
          <w:rFonts w:ascii="Arial Narrow" w:hAnsi="Arial Narrow"/>
          <w:sz w:val="22"/>
          <w:szCs w:val="22"/>
          <w:lang w:val="en-AU"/>
        </w:rPr>
        <w:t xml:space="preserve">. The main objective for the DQWG is to </w:t>
      </w:r>
      <w:r w:rsidRPr="001223B5">
        <w:rPr>
          <w:rFonts w:ascii="Arial Narrow" w:hAnsi="Arial Narrow"/>
          <w:sz w:val="22"/>
          <w:szCs w:val="22"/>
          <w:lang w:val="en-AU"/>
        </w:rPr>
        <w:t>ensure that the data quality aspects are addressed in an appropriate and harmonized way for all S-100 based product specifications</w:t>
      </w:r>
      <w:r>
        <w:rPr>
          <w:rFonts w:ascii="Arial Narrow" w:hAnsi="Arial Narrow"/>
          <w:sz w:val="22"/>
          <w:szCs w:val="22"/>
          <w:lang w:val="en-AU"/>
        </w:rPr>
        <w:t>. The DQWG should:</w:t>
      </w:r>
    </w:p>
    <w:p w:rsidR="001223B5" w:rsidRDefault="001223B5" w:rsidP="001223B5">
      <w:pPr>
        <w:pStyle w:val="ListParagraph"/>
        <w:numPr>
          <w:ilvl w:val="0"/>
          <w:numId w:val="20"/>
        </w:numPr>
        <w:spacing w:after="120"/>
        <w:rPr>
          <w:rFonts w:ascii="Arial Narrow" w:hAnsi="Arial Narrow"/>
        </w:rPr>
      </w:pPr>
      <w:r w:rsidRPr="001223B5">
        <w:rPr>
          <w:rFonts w:ascii="Arial Narrow" w:hAnsi="Arial Narrow"/>
        </w:rPr>
        <w:t>Periodically review S-100 based product specifications to ensure the data quality aspects have been taken into consideration and provide input papers for WGs and PTs consideration if deemed necessary</w:t>
      </w:r>
      <w:r w:rsidR="006759CB">
        <w:rPr>
          <w:rFonts w:ascii="Arial Narrow" w:hAnsi="Arial Narrow"/>
        </w:rPr>
        <w:t>;</w:t>
      </w:r>
    </w:p>
    <w:p w:rsidR="00B677F2" w:rsidRDefault="00B677F2" w:rsidP="00B677F2">
      <w:pPr>
        <w:pStyle w:val="ListParagraph"/>
        <w:numPr>
          <w:ilvl w:val="0"/>
          <w:numId w:val="20"/>
        </w:numPr>
        <w:spacing w:after="120"/>
        <w:rPr>
          <w:rFonts w:ascii="Arial Narrow" w:hAnsi="Arial Narrow"/>
        </w:rPr>
      </w:pPr>
      <w:r w:rsidRPr="00B677F2">
        <w:rPr>
          <w:rFonts w:ascii="Arial Narrow" w:hAnsi="Arial Narrow"/>
        </w:rPr>
        <w:t>Provide data quality educational material for the use of mariners</w:t>
      </w:r>
      <w:r w:rsidR="006759CB">
        <w:rPr>
          <w:rFonts w:ascii="Arial Narrow" w:hAnsi="Arial Narrow"/>
        </w:rPr>
        <w:t>;</w:t>
      </w:r>
    </w:p>
    <w:p w:rsidR="00134EE6" w:rsidRPr="001223B5" w:rsidRDefault="00B677F2" w:rsidP="00B677F2">
      <w:pPr>
        <w:pStyle w:val="ListParagraph"/>
        <w:numPr>
          <w:ilvl w:val="0"/>
          <w:numId w:val="20"/>
        </w:numPr>
        <w:spacing w:after="120"/>
        <w:rPr>
          <w:rFonts w:ascii="Arial Narrow" w:hAnsi="Arial Narrow"/>
        </w:rPr>
      </w:pPr>
      <w:r w:rsidRPr="00B677F2">
        <w:rPr>
          <w:rFonts w:ascii="Arial Narrow" w:hAnsi="Arial Narrow"/>
        </w:rPr>
        <w:t>Review appropriate methodology for the display of quality information to product specification developers</w:t>
      </w:r>
      <w:r w:rsidR="00134EE6" w:rsidRPr="001223B5">
        <w:rPr>
          <w:rFonts w:ascii="Arial Narrow" w:hAnsi="Arial Narrow"/>
        </w:rPr>
        <w:t>.</w:t>
      </w:r>
    </w:p>
    <w:p w:rsidR="00FA7682" w:rsidRDefault="00FA7682" w:rsidP="00FA7682">
      <w:pPr>
        <w:pStyle w:val="Heading2"/>
        <w:rPr>
          <w:szCs w:val="22"/>
        </w:rPr>
      </w:pPr>
      <w:r w:rsidRPr="00F543C9">
        <w:rPr>
          <w:szCs w:val="22"/>
        </w:rPr>
        <w:t>Analysis/Discussion</w:t>
      </w:r>
    </w:p>
    <w:p w:rsidR="007439AF" w:rsidRDefault="00B677F2" w:rsidP="00D9349F">
      <w:pPr>
        <w:spacing w:before="120"/>
        <w:rPr>
          <w:rFonts w:ascii="Arial Narrow" w:hAnsi="Arial Narrow"/>
          <w:sz w:val="22"/>
          <w:szCs w:val="22"/>
          <w:lang w:val="en-AU"/>
        </w:rPr>
      </w:pPr>
      <w:r w:rsidRPr="00602516">
        <w:rPr>
          <w:rFonts w:ascii="Arial Narrow" w:hAnsi="Arial Narrow"/>
          <w:sz w:val="22"/>
          <w:szCs w:val="22"/>
          <w:u w:val="single"/>
          <w:lang w:val="en-AU"/>
        </w:rPr>
        <w:t>Item 1</w:t>
      </w:r>
      <w:r w:rsidR="007439AF">
        <w:rPr>
          <w:rFonts w:ascii="Arial Narrow" w:hAnsi="Arial Narrow"/>
          <w:sz w:val="22"/>
          <w:szCs w:val="22"/>
          <w:lang w:val="en-AU"/>
        </w:rPr>
        <w:t>:</w:t>
      </w:r>
    </w:p>
    <w:p w:rsidR="00596E05" w:rsidRDefault="00596E05" w:rsidP="00A94D7D">
      <w:pPr>
        <w:spacing w:before="120"/>
        <w:rPr>
          <w:rFonts w:ascii="Arial Narrow" w:hAnsi="Arial Narrow"/>
          <w:sz w:val="22"/>
          <w:szCs w:val="22"/>
          <w:lang w:val="en-AU"/>
        </w:rPr>
      </w:pPr>
      <w:r>
        <w:rPr>
          <w:rFonts w:ascii="Arial Narrow" w:hAnsi="Arial Narrow"/>
          <w:sz w:val="22"/>
          <w:szCs w:val="22"/>
          <w:lang w:val="en-AU"/>
        </w:rPr>
        <w:t>S-100WG reported to DQWG showing the proposed review cycle for WG/PT development phase between version 1.0.0 and 1.9.n. DQWG was requested to perform a review upon request of a WG/PT within 30 working days when an updated Edition is made publicly available. All members agreed to this proposal.</w:t>
      </w:r>
    </w:p>
    <w:p w:rsidR="00596E05" w:rsidRDefault="00596E05" w:rsidP="00A94D7D">
      <w:pPr>
        <w:spacing w:before="120"/>
        <w:rPr>
          <w:rFonts w:ascii="Arial Narrow" w:hAnsi="Arial Narrow"/>
          <w:sz w:val="22"/>
          <w:szCs w:val="22"/>
          <w:lang w:val="en-AU"/>
        </w:rPr>
      </w:pPr>
      <w:r>
        <w:rPr>
          <w:rFonts w:ascii="Arial Narrow" w:hAnsi="Arial Narrow"/>
          <w:noProof/>
          <w:sz w:val="22"/>
          <w:szCs w:val="22"/>
          <w:lang w:val="en-GB" w:eastAsia="en-GB"/>
        </w:rPr>
        <w:drawing>
          <wp:inline distT="0" distB="0" distL="0" distR="0" wp14:anchorId="066A5277" wp14:editId="37EA4359">
            <wp:extent cx="5669280" cy="2703195"/>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280" cy="2703195"/>
                    </a:xfrm>
                    <a:prstGeom prst="rect">
                      <a:avLst/>
                    </a:prstGeom>
                    <a:noFill/>
                    <a:ln>
                      <a:noFill/>
                    </a:ln>
                  </pic:spPr>
                </pic:pic>
              </a:graphicData>
            </a:graphic>
          </wp:inline>
        </w:drawing>
      </w:r>
    </w:p>
    <w:p w:rsidR="00596E05" w:rsidRDefault="00596E05">
      <w:pPr>
        <w:rPr>
          <w:rFonts w:ascii="Arial Narrow" w:hAnsi="Arial Narrow"/>
          <w:sz w:val="22"/>
          <w:szCs w:val="22"/>
          <w:lang w:val="en-AU"/>
        </w:rPr>
      </w:pPr>
      <w:r>
        <w:rPr>
          <w:rFonts w:ascii="Arial Narrow" w:hAnsi="Arial Narrow"/>
          <w:sz w:val="22"/>
          <w:szCs w:val="22"/>
          <w:lang w:val="en-AU"/>
        </w:rPr>
        <w:br w:type="page"/>
      </w:r>
    </w:p>
    <w:p w:rsidR="00596E05" w:rsidRDefault="00596E05" w:rsidP="00A94D7D">
      <w:pPr>
        <w:spacing w:before="120"/>
        <w:rPr>
          <w:rFonts w:ascii="Arial Narrow" w:hAnsi="Arial Narrow"/>
          <w:sz w:val="22"/>
          <w:szCs w:val="22"/>
          <w:lang w:val="en-AU"/>
        </w:rPr>
      </w:pPr>
      <w:r>
        <w:rPr>
          <w:rFonts w:ascii="Arial Narrow" w:hAnsi="Arial Narrow"/>
          <w:sz w:val="22"/>
          <w:szCs w:val="22"/>
          <w:lang w:val="en-AU"/>
        </w:rPr>
        <w:lastRenderedPageBreak/>
        <w:t>At the start of the meeting, the follow S-1xx Product Specifications, Feature Catalogues and Validation Schema’s were available:</w:t>
      </w:r>
    </w:p>
    <w:p w:rsidR="00596E05" w:rsidRDefault="00596E05" w:rsidP="00A94D7D">
      <w:pPr>
        <w:spacing w:before="120"/>
        <w:rPr>
          <w:rFonts w:ascii="Arial Narrow" w:hAnsi="Arial Narrow"/>
          <w:sz w:val="22"/>
          <w:szCs w:val="22"/>
          <w:lang w:val="en-AU"/>
        </w:rPr>
      </w:pPr>
    </w:p>
    <w:tbl>
      <w:tblPr>
        <w:tblStyle w:val="TableGrid"/>
        <w:tblW w:w="0" w:type="auto"/>
        <w:tblLook w:val="04A0" w:firstRow="1" w:lastRow="0" w:firstColumn="1" w:lastColumn="0" w:noHBand="0" w:noVBand="1"/>
      </w:tblPr>
      <w:tblGrid>
        <w:gridCol w:w="698"/>
        <w:gridCol w:w="1911"/>
        <w:gridCol w:w="2343"/>
        <w:gridCol w:w="1871"/>
        <w:gridCol w:w="1721"/>
      </w:tblGrid>
      <w:tr w:rsidR="00FC1923" w:rsidTr="00F507A1">
        <w:tc>
          <w:tcPr>
            <w:tcW w:w="0" w:type="auto"/>
            <w:shd w:val="clear" w:color="auto" w:fill="D9D9D9" w:themeFill="background1" w:themeFillShade="D9"/>
            <w:vAlign w:val="center"/>
          </w:tcPr>
          <w:p w:rsidR="00596E05" w:rsidRDefault="00596E05" w:rsidP="00FC1923">
            <w:pPr>
              <w:rPr>
                <w:rFonts w:ascii="Arial Narrow" w:hAnsi="Arial Narrow"/>
                <w:sz w:val="22"/>
                <w:szCs w:val="22"/>
                <w:lang w:val="en-AU"/>
              </w:rPr>
            </w:pPr>
            <w:r>
              <w:rPr>
                <w:rFonts w:ascii="Arial Narrow" w:hAnsi="Arial Narrow"/>
                <w:sz w:val="22"/>
                <w:szCs w:val="22"/>
                <w:lang w:val="en-AU"/>
              </w:rPr>
              <w:t>Index</w:t>
            </w:r>
          </w:p>
        </w:tc>
        <w:tc>
          <w:tcPr>
            <w:tcW w:w="0" w:type="auto"/>
            <w:shd w:val="clear" w:color="auto" w:fill="D9D9D9" w:themeFill="background1" w:themeFillShade="D9"/>
            <w:vAlign w:val="center"/>
          </w:tcPr>
          <w:p w:rsidR="00596E05" w:rsidRDefault="00596E05" w:rsidP="00FC1923">
            <w:pPr>
              <w:rPr>
                <w:rFonts w:ascii="Arial Narrow" w:hAnsi="Arial Narrow"/>
                <w:sz w:val="22"/>
                <w:szCs w:val="22"/>
                <w:lang w:val="en-AU"/>
              </w:rPr>
            </w:pPr>
            <w:r>
              <w:rPr>
                <w:rFonts w:ascii="Arial Narrow" w:hAnsi="Arial Narrow"/>
                <w:sz w:val="22"/>
                <w:szCs w:val="22"/>
                <w:lang w:val="en-AU"/>
              </w:rPr>
              <w:t>Product Specification</w:t>
            </w:r>
          </w:p>
        </w:tc>
        <w:tc>
          <w:tcPr>
            <w:tcW w:w="0" w:type="auto"/>
            <w:shd w:val="clear" w:color="auto" w:fill="D9D9D9" w:themeFill="background1" w:themeFillShade="D9"/>
            <w:vAlign w:val="center"/>
          </w:tcPr>
          <w:p w:rsidR="00596E05" w:rsidRDefault="00596E05" w:rsidP="00FC1923">
            <w:pPr>
              <w:rPr>
                <w:rFonts w:ascii="Arial Narrow" w:hAnsi="Arial Narrow"/>
                <w:sz w:val="22"/>
                <w:szCs w:val="22"/>
                <w:lang w:val="en-AU"/>
              </w:rPr>
            </w:pPr>
            <w:r>
              <w:rPr>
                <w:rFonts w:ascii="Arial Narrow" w:hAnsi="Arial Narrow"/>
                <w:sz w:val="22"/>
                <w:szCs w:val="22"/>
                <w:lang w:val="en-AU"/>
              </w:rPr>
              <w:t>Feature Catalogue</w:t>
            </w:r>
          </w:p>
        </w:tc>
        <w:tc>
          <w:tcPr>
            <w:tcW w:w="0" w:type="auto"/>
            <w:shd w:val="clear" w:color="auto" w:fill="D9D9D9" w:themeFill="background1" w:themeFillShade="D9"/>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Portrayal Catalogue</w:t>
            </w:r>
          </w:p>
        </w:tc>
        <w:tc>
          <w:tcPr>
            <w:tcW w:w="0" w:type="auto"/>
            <w:shd w:val="clear" w:color="auto" w:fill="D9D9D9" w:themeFill="background1" w:themeFillShade="D9"/>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Validation Schema</w:t>
            </w:r>
          </w:p>
        </w:tc>
      </w:tr>
      <w:tr w:rsidR="00FC1923" w:rsidTr="00FC1923">
        <w:tc>
          <w:tcPr>
            <w:tcW w:w="0" w:type="auto"/>
            <w:vAlign w:val="center"/>
          </w:tcPr>
          <w:p w:rsidR="00596E05" w:rsidRDefault="00596E05" w:rsidP="00FC1923">
            <w:pPr>
              <w:rPr>
                <w:rFonts w:ascii="Arial Narrow" w:hAnsi="Arial Narrow"/>
                <w:sz w:val="22"/>
                <w:szCs w:val="22"/>
                <w:lang w:val="en-AU"/>
              </w:rPr>
            </w:pPr>
            <w:r>
              <w:rPr>
                <w:rFonts w:ascii="Arial Narrow" w:hAnsi="Arial Narrow"/>
                <w:sz w:val="22"/>
                <w:szCs w:val="22"/>
                <w:lang w:val="en-AU"/>
              </w:rPr>
              <w:t>S-101</w:t>
            </w:r>
          </w:p>
        </w:tc>
        <w:tc>
          <w:tcPr>
            <w:tcW w:w="0" w:type="auto"/>
            <w:vAlign w:val="center"/>
          </w:tcPr>
          <w:p w:rsidR="00596E05" w:rsidRDefault="00596E05" w:rsidP="00FC1923">
            <w:pPr>
              <w:rPr>
                <w:rFonts w:ascii="Arial Narrow" w:hAnsi="Arial Narrow"/>
                <w:sz w:val="22"/>
                <w:szCs w:val="22"/>
                <w:lang w:val="en-AU"/>
              </w:rPr>
            </w:pPr>
            <w:r>
              <w:rPr>
                <w:rFonts w:ascii="Arial Narrow" w:hAnsi="Arial Narrow"/>
                <w:sz w:val="22"/>
                <w:szCs w:val="22"/>
                <w:lang w:val="en-AU"/>
              </w:rPr>
              <w:t>S-101 Ed 1.0.0</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S-101FC_1.0.0_20190409</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S-101_PC_0.9.3</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Not available</w:t>
            </w:r>
          </w:p>
        </w:tc>
      </w:tr>
      <w:tr w:rsidR="00FC1923" w:rsidTr="00FC1923">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S-102</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S-102 Ed 2.0.0</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S-102FC_2.0.0</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Not available</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Not available</w:t>
            </w:r>
          </w:p>
        </w:tc>
      </w:tr>
      <w:tr w:rsidR="00FC1923" w:rsidTr="00FC1923">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S-111</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S-111 Ed 1.0.0</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feature_catalogue</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Not available</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Not available</w:t>
            </w:r>
          </w:p>
        </w:tc>
      </w:tr>
      <w:tr w:rsidR="00FC1923" w:rsidTr="00FC1923">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S-121</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S-121 Ed 1.0.0</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S-121_FC_1.0.0</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There is no portrayal</w:t>
            </w:r>
          </w:p>
        </w:tc>
        <w:tc>
          <w:tcPr>
            <w:tcW w:w="0" w:type="auto"/>
            <w:vAlign w:val="center"/>
          </w:tcPr>
          <w:p w:rsidR="00596E05" w:rsidRDefault="00FC1923" w:rsidP="00FC1923">
            <w:pPr>
              <w:rPr>
                <w:rFonts w:ascii="Arial Narrow" w:hAnsi="Arial Narrow"/>
                <w:sz w:val="22"/>
                <w:szCs w:val="22"/>
                <w:lang w:val="en-AU"/>
              </w:rPr>
            </w:pPr>
            <w:r>
              <w:rPr>
                <w:rFonts w:ascii="Arial Narrow" w:hAnsi="Arial Narrow"/>
                <w:sz w:val="22"/>
                <w:szCs w:val="22"/>
                <w:lang w:val="en-AU"/>
              </w:rPr>
              <w:t>Not available</w:t>
            </w:r>
          </w:p>
        </w:tc>
      </w:tr>
      <w:tr w:rsidR="00FC1923" w:rsidTr="00FC1923">
        <w:tc>
          <w:tcPr>
            <w:tcW w:w="0" w:type="auto"/>
            <w:vAlign w:val="center"/>
          </w:tcPr>
          <w:p w:rsidR="00FC1923" w:rsidRDefault="00FC1923" w:rsidP="00FC1923">
            <w:pPr>
              <w:rPr>
                <w:rFonts w:ascii="Arial Narrow" w:hAnsi="Arial Narrow"/>
                <w:sz w:val="22"/>
                <w:szCs w:val="22"/>
                <w:lang w:val="en-AU"/>
              </w:rPr>
            </w:pPr>
            <w:r>
              <w:rPr>
                <w:rFonts w:ascii="Arial Narrow" w:hAnsi="Arial Narrow"/>
                <w:sz w:val="22"/>
                <w:szCs w:val="22"/>
                <w:lang w:val="en-AU"/>
              </w:rPr>
              <w:t>S-122</w:t>
            </w:r>
          </w:p>
        </w:tc>
        <w:tc>
          <w:tcPr>
            <w:tcW w:w="0" w:type="auto"/>
            <w:vAlign w:val="center"/>
          </w:tcPr>
          <w:p w:rsidR="00FC1923" w:rsidRDefault="00FC1923" w:rsidP="00FC1923">
            <w:pPr>
              <w:rPr>
                <w:rFonts w:ascii="Arial Narrow" w:hAnsi="Arial Narrow"/>
                <w:sz w:val="22"/>
                <w:szCs w:val="22"/>
                <w:lang w:val="en-AU"/>
              </w:rPr>
            </w:pPr>
            <w:r>
              <w:rPr>
                <w:rFonts w:ascii="Arial Narrow" w:hAnsi="Arial Narrow"/>
                <w:sz w:val="22"/>
                <w:szCs w:val="22"/>
                <w:lang w:val="en-AU"/>
              </w:rPr>
              <w:t>S-122 Ed 1.0.0</w:t>
            </w:r>
          </w:p>
        </w:tc>
        <w:tc>
          <w:tcPr>
            <w:tcW w:w="0" w:type="auto"/>
            <w:vAlign w:val="center"/>
          </w:tcPr>
          <w:p w:rsidR="00FC1923" w:rsidRDefault="00FC1923" w:rsidP="00FC1923">
            <w:pPr>
              <w:rPr>
                <w:rFonts w:ascii="Arial Narrow" w:hAnsi="Arial Narrow"/>
                <w:sz w:val="22"/>
                <w:szCs w:val="22"/>
                <w:lang w:val="en-AU"/>
              </w:rPr>
            </w:pPr>
            <w:r>
              <w:rPr>
                <w:rFonts w:ascii="Arial Narrow" w:hAnsi="Arial Narrow"/>
                <w:sz w:val="22"/>
                <w:szCs w:val="22"/>
                <w:lang w:val="en-AU"/>
              </w:rPr>
              <w:t>S-122_FC_1.0.0</w:t>
            </w:r>
          </w:p>
        </w:tc>
        <w:tc>
          <w:tcPr>
            <w:tcW w:w="0" w:type="auto"/>
            <w:vAlign w:val="center"/>
          </w:tcPr>
          <w:p w:rsidR="00FC1923" w:rsidRDefault="00FC1923" w:rsidP="00FC1923">
            <w:pPr>
              <w:rPr>
                <w:rFonts w:ascii="Arial Narrow" w:hAnsi="Arial Narrow"/>
                <w:sz w:val="22"/>
                <w:szCs w:val="22"/>
                <w:lang w:val="en-AU"/>
              </w:rPr>
            </w:pPr>
            <w:r>
              <w:rPr>
                <w:rFonts w:ascii="Arial Narrow" w:hAnsi="Arial Narrow"/>
                <w:sz w:val="22"/>
                <w:szCs w:val="22"/>
                <w:lang w:val="en-AU"/>
              </w:rPr>
              <w:t>S-122_PC_Ed1.0.0</w:t>
            </w:r>
          </w:p>
        </w:tc>
        <w:tc>
          <w:tcPr>
            <w:tcW w:w="0" w:type="auto"/>
            <w:vAlign w:val="center"/>
          </w:tcPr>
          <w:p w:rsidR="00FC1923" w:rsidRDefault="002175A8" w:rsidP="00FC1923">
            <w:pPr>
              <w:rPr>
                <w:rFonts w:ascii="Arial Narrow" w:hAnsi="Arial Narrow"/>
                <w:sz w:val="22"/>
                <w:szCs w:val="22"/>
                <w:lang w:val="en-AU"/>
              </w:rPr>
            </w:pPr>
            <w:r>
              <w:rPr>
                <w:rFonts w:ascii="Arial Narrow" w:hAnsi="Arial Narrow"/>
                <w:sz w:val="22"/>
                <w:szCs w:val="22"/>
                <w:lang w:val="en-AU"/>
              </w:rPr>
              <w:t>S-122.xsd</w:t>
            </w:r>
          </w:p>
        </w:tc>
      </w:tr>
      <w:tr w:rsidR="002175A8" w:rsidTr="00FC1923">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S-123</w:t>
            </w:r>
          </w:p>
        </w:tc>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S-123 Ed 1.0.0</w:t>
            </w:r>
          </w:p>
        </w:tc>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S-123_FC_1.0.0</w:t>
            </w:r>
          </w:p>
        </w:tc>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Not available</w:t>
            </w:r>
          </w:p>
        </w:tc>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S-123.xsd</w:t>
            </w:r>
          </w:p>
        </w:tc>
      </w:tr>
      <w:tr w:rsidR="002175A8" w:rsidTr="00FC1923">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S-127</w:t>
            </w:r>
          </w:p>
        </w:tc>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S-127 Ed 1.0.0</w:t>
            </w:r>
          </w:p>
        </w:tc>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S-127_FC_1.0.0</w:t>
            </w:r>
          </w:p>
        </w:tc>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Not available</w:t>
            </w:r>
          </w:p>
        </w:tc>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S-127.xsd</w:t>
            </w:r>
          </w:p>
        </w:tc>
      </w:tr>
      <w:tr w:rsidR="002175A8" w:rsidTr="00FC1923">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S-129</w:t>
            </w:r>
          </w:p>
        </w:tc>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S-129 Ed 1.0.0</w:t>
            </w:r>
          </w:p>
        </w:tc>
        <w:tc>
          <w:tcPr>
            <w:tcW w:w="0" w:type="auto"/>
            <w:vAlign w:val="center"/>
          </w:tcPr>
          <w:p w:rsidR="002175A8" w:rsidRDefault="002175A8" w:rsidP="002175A8">
            <w:pPr>
              <w:rPr>
                <w:rFonts w:ascii="Arial Narrow" w:hAnsi="Arial Narrow"/>
                <w:sz w:val="22"/>
                <w:szCs w:val="22"/>
                <w:lang w:val="en-AU"/>
              </w:rPr>
            </w:pPr>
            <w:r>
              <w:rPr>
                <w:rFonts w:ascii="Arial Narrow" w:hAnsi="Arial Narrow"/>
                <w:sz w:val="22"/>
                <w:szCs w:val="22"/>
                <w:lang w:val="en-AU"/>
              </w:rPr>
              <w:t>S-129_FC_1.0.0</w:t>
            </w:r>
          </w:p>
        </w:tc>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S-129_PC_Ed1.0.0</w:t>
            </w:r>
          </w:p>
        </w:tc>
        <w:tc>
          <w:tcPr>
            <w:tcW w:w="0" w:type="auto"/>
            <w:vAlign w:val="center"/>
          </w:tcPr>
          <w:p w:rsidR="002175A8" w:rsidRDefault="002175A8" w:rsidP="00FC1923">
            <w:pPr>
              <w:rPr>
                <w:rFonts w:ascii="Arial Narrow" w:hAnsi="Arial Narrow"/>
                <w:sz w:val="22"/>
                <w:szCs w:val="22"/>
                <w:lang w:val="en-AU"/>
              </w:rPr>
            </w:pPr>
            <w:r>
              <w:rPr>
                <w:rFonts w:ascii="Arial Narrow" w:hAnsi="Arial Narrow"/>
                <w:sz w:val="22"/>
                <w:szCs w:val="22"/>
                <w:lang w:val="en-AU"/>
              </w:rPr>
              <w:t>Not available</w:t>
            </w:r>
          </w:p>
        </w:tc>
      </w:tr>
    </w:tbl>
    <w:p w:rsidR="00596E05" w:rsidRDefault="00E243C1" w:rsidP="00A94D7D">
      <w:pPr>
        <w:spacing w:before="120"/>
        <w:rPr>
          <w:rFonts w:ascii="Arial Narrow" w:hAnsi="Arial Narrow"/>
          <w:sz w:val="22"/>
          <w:szCs w:val="22"/>
          <w:lang w:val="en-AU"/>
        </w:rPr>
      </w:pPr>
      <w:r w:rsidRPr="00E243C1">
        <w:rPr>
          <w:rFonts w:ascii="Arial Narrow" w:hAnsi="Arial Narrow"/>
          <w:sz w:val="22"/>
          <w:szCs w:val="22"/>
          <w:lang w:val="en-AU"/>
        </w:rPr>
        <w:t xml:space="preserve">NLHO has developed software to cross-check automatically the feature catalogues of different product specifications. The </w:t>
      </w:r>
      <w:r w:rsidR="0000568A">
        <w:rPr>
          <w:rFonts w:ascii="Arial Narrow" w:hAnsi="Arial Narrow"/>
          <w:sz w:val="22"/>
          <w:szCs w:val="22"/>
          <w:lang w:val="en-AU"/>
        </w:rPr>
        <w:t xml:space="preserve">DQWG </w:t>
      </w:r>
      <w:r w:rsidRPr="00E243C1">
        <w:rPr>
          <w:rFonts w:ascii="Arial Narrow" w:hAnsi="Arial Narrow"/>
          <w:sz w:val="22"/>
          <w:szCs w:val="22"/>
          <w:lang w:val="en-AU"/>
        </w:rPr>
        <w:t>Chair performed a live demonstration of this software on his laptop, showing how to validate a feature catalogue against its associated XML Definition Schema</w:t>
      </w:r>
      <w:r w:rsidR="006759CB">
        <w:rPr>
          <w:rFonts w:ascii="Arial Narrow" w:hAnsi="Arial Narrow"/>
          <w:sz w:val="22"/>
          <w:szCs w:val="22"/>
          <w:lang w:val="en-AU"/>
        </w:rPr>
        <w:t xml:space="preserve"> (.xsd)</w:t>
      </w:r>
      <w:r w:rsidRPr="00E243C1">
        <w:rPr>
          <w:rFonts w:ascii="Arial Narrow" w:hAnsi="Arial Narrow"/>
          <w:sz w:val="22"/>
          <w:szCs w:val="22"/>
          <w:lang w:val="en-AU"/>
        </w:rPr>
        <w:t>, for S-122, S-123 and S-127. Next, the XML Definition Schema’s of S-122, S-123 and S-127 were tested against each other (validating the validators). This independent (from IHO Geospatial Information Registry) analysis tool looks very promising for data quality checks, datasets validation and product interoperability.</w:t>
      </w:r>
      <w:r>
        <w:rPr>
          <w:rFonts w:ascii="Arial Narrow" w:hAnsi="Arial Narrow"/>
          <w:sz w:val="22"/>
          <w:szCs w:val="22"/>
          <w:lang w:val="en-AU"/>
        </w:rPr>
        <w:t xml:space="preserve"> The results of these checks have been included as Annex – A.</w:t>
      </w:r>
    </w:p>
    <w:p w:rsidR="00E243C1" w:rsidRDefault="00E243C1" w:rsidP="00A94D7D">
      <w:pPr>
        <w:spacing w:before="120"/>
        <w:rPr>
          <w:rFonts w:ascii="Arial Narrow" w:hAnsi="Arial Narrow"/>
          <w:sz w:val="22"/>
          <w:szCs w:val="22"/>
          <w:lang w:val="en-AU"/>
        </w:rPr>
      </w:pPr>
      <w:r>
        <w:rPr>
          <w:rFonts w:ascii="Arial Narrow" w:hAnsi="Arial Narrow"/>
          <w:sz w:val="22"/>
          <w:szCs w:val="22"/>
          <w:lang w:val="en-AU"/>
        </w:rPr>
        <w:t>DQWG has developed an overview of the different Feature Catalogues in an excel sheet format. The content of each separate Feature Catalogue has been translated into a readable format in excel allowing to cross-check the various published Feature Catalogues against each other. See</w:t>
      </w:r>
      <w:r w:rsidR="006759CB">
        <w:rPr>
          <w:rFonts w:ascii="Arial Narrow" w:hAnsi="Arial Narrow"/>
          <w:sz w:val="22"/>
          <w:szCs w:val="22"/>
          <w:lang w:val="en-AU"/>
        </w:rPr>
        <w:t xml:space="preserve"> </w:t>
      </w:r>
      <w:hyperlink r:id="rId9" w:history="1">
        <w:r w:rsidR="006759CB" w:rsidRPr="006759CB">
          <w:rPr>
            <w:rStyle w:val="Hyperlink"/>
            <w:rFonts w:ascii="Arial Narrow" w:hAnsi="Arial Narrow"/>
            <w:sz w:val="22"/>
            <w:szCs w:val="22"/>
            <w:lang w:val="en-AU"/>
          </w:rPr>
          <w:t>DQWG15(2020)</w:t>
        </w:r>
      </w:hyperlink>
      <w:r w:rsidR="006759CB">
        <w:rPr>
          <w:rFonts w:ascii="Arial Narrow" w:hAnsi="Arial Narrow"/>
          <w:sz w:val="22"/>
          <w:szCs w:val="22"/>
          <w:lang w:val="en-AU"/>
        </w:rPr>
        <w:t xml:space="preserve"> -&gt; 04.1B Rev2</w:t>
      </w:r>
      <w:r>
        <w:rPr>
          <w:rFonts w:ascii="Arial Narrow" w:hAnsi="Arial Narrow"/>
          <w:sz w:val="22"/>
          <w:szCs w:val="22"/>
          <w:lang w:val="en-AU"/>
        </w:rPr>
        <w:t>.</w:t>
      </w:r>
    </w:p>
    <w:p w:rsidR="00E243C1" w:rsidRDefault="00E243C1" w:rsidP="00A94D7D">
      <w:pPr>
        <w:spacing w:before="120"/>
        <w:rPr>
          <w:rFonts w:ascii="Arial Narrow" w:hAnsi="Arial Narrow"/>
          <w:sz w:val="22"/>
          <w:szCs w:val="22"/>
          <w:lang w:val="en-AU"/>
        </w:rPr>
      </w:pPr>
    </w:p>
    <w:p w:rsidR="00E243C1" w:rsidRDefault="00E243C1" w:rsidP="00A94D7D">
      <w:pPr>
        <w:spacing w:before="120"/>
        <w:rPr>
          <w:rFonts w:ascii="Arial Narrow" w:hAnsi="Arial Narrow"/>
          <w:sz w:val="22"/>
          <w:szCs w:val="22"/>
          <w:lang w:val="en-AU"/>
        </w:rPr>
      </w:pPr>
      <w:r>
        <w:rPr>
          <w:rFonts w:ascii="Arial Narrow" w:hAnsi="Arial Narrow"/>
          <w:sz w:val="22"/>
          <w:szCs w:val="22"/>
          <w:lang w:val="en-AU"/>
        </w:rPr>
        <w:t>DQWG has developed guidelines on various Data Quality and Validation principles:</w:t>
      </w:r>
    </w:p>
    <w:p w:rsidR="00E243C1" w:rsidRDefault="00F507A1" w:rsidP="00A94D7D">
      <w:pPr>
        <w:spacing w:before="120"/>
        <w:rPr>
          <w:rFonts w:ascii="Arial Narrow" w:hAnsi="Arial Narrow"/>
          <w:sz w:val="22"/>
          <w:szCs w:val="22"/>
          <w:lang w:val="en-AU"/>
        </w:rPr>
      </w:pPr>
      <w:r w:rsidRPr="00F507A1">
        <w:rPr>
          <w:rFonts w:ascii="Arial Narrow" w:hAnsi="Arial Narrow"/>
          <w:sz w:val="22"/>
          <w:szCs w:val="22"/>
          <w:lang w:val="en-AU"/>
        </w:rPr>
        <w:t>DQWG15-04.1C</w:t>
      </w:r>
      <w:r>
        <w:rPr>
          <w:rFonts w:ascii="Arial Narrow" w:hAnsi="Arial Narrow"/>
          <w:sz w:val="22"/>
          <w:szCs w:val="22"/>
          <w:lang w:val="en-AU"/>
        </w:rPr>
        <w:t xml:space="preserve"> – Explai</w:t>
      </w:r>
      <w:r w:rsidR="00220B79">
        <w:rPr>
          <w:rFonts w:ascii="Arial Narrow" w:hAnsi="Arial Narrow"/>
          <w:sz w:val="22"/>
          <w:szCs w:val="22"/>
          <w:lang w:val="en-AU"/>
        </w:rPr>
        <w:t>ni</w:t>
      </w:r>
      <w:r>
        <w:rPr>
          <w:rFonts w:ascii="Arial Narrow" w:hAnsi="Arial Narrow"/>
          <w:sz w:val="22"/>
          <w:szCs w:val="22"/>
          <w:lang w:val="en-AU"/>
        </w:rPr>
        <w:t>ng Feature Catalogues</w:t>
      </w:r>
      <w:r w:rsidR="006759CB">
        <w:rPr>
          <w:rFonts w:ascii="Arial Narrow" w:hAnsi="Arial Narrow"/>
          <w:sz w:val="22"/>
          <w:szCs w:val="22"/>
          <w:lang w:val="en-AU"/>
        </w:rPr>
        <w:t>;</w:t>
      </w:r>
    </w:p>
    <w:p w:rsidR="00F507A1" w:rsidRDefault="00F507A1" w:rsidP="00A94D7D">
      <w:pPr>
        <w:spacing w:before="120"/>
        <w:rPr>
          <w:rFonts w:ascii="Arial Narrow" w:hAnsi="Arial Narrow"/>
          <w:sz w:val="22"/>
          <w:szCs w:val="22"/>
          <w:lang w:val="en-AU"/>
        </w:rPr>
      </w:pPr>
      <w:r w:rsidRPr="00F507A1">
        <w:rPr>
          <w:rFonts w:ascii="Arial Narrow" w:hAnsi="Arial Narrow"/>
          <w:sz w:val="22"/>
          <w:szCs w:val="22"/>
          <w:lang w:val="en-AU"/>
        </w:rPr>
        <w:t>DQWG15-04.3A</w:t>
      </w:r>
      <w:r>
        <w:rPr>
          <w:rFonts w:ascii="Arial Narrow" w:hAnsi="Arial Narrow"/>
          <w:sz w:val="22"/>
          <w:szCs w:val="22"/>
          <w:lang w:val="en-AU"/>
        </w:rPr>
        <w:t xml:space="preserve"> – Data Validation ISO principles</w:t>
      </w:r>
      <w:r w:rsidR="006759CB">
        <w:rPr>
          <w:rFonts w:ascii="Arial Narrow" w:hAnsi="Arial Narrow"/>
          <w:sz w:val="22"/>
          <w:szCs w:val="22"/>
          <w:lang w:val="en-AU"/>
        </w:rPr>
        <w:t>;</w:t>
      </w:r>
    </w:p>
    <w:p w:rsidR="00F507A1" w:rsidRDefault="00F507A1" w:rsidP="00A94D7D">
      <w:pPr>
        <w:spacing w:before="120"/>
        <w:rPr>
          <w:rFonts w:ascii="Arial Narrow" w:hAnsi="Arial Narrow"/>
          <w:sz w:val="22"/>
          <w:szCs w:val="22"/>
          <w:lang w:val="en-AU"/>
        </w:rPr>
      </w:pPr>
      <w:r w:rsidRPr="00F507A1">
        <w:rPr>
          <w:rFonts w:ascii="Arial Narrow" w:hAnsi="Arial Narrow"/>
          <w:sz w:val="22"/>
          <w:szCs w:val="22"/>
          <w:lang w:val="en-AU"/>
        </w:rPr>
        <w:t>DQWG15-04.4A</w:t>
      </w:r>
      <w:r>
        <w:rPr>
          <w:rFonts w:ascii="Arial Narrow" w:hAnsi="Arial Narrow"/>
          <w:sz w:val="22"/>
          <w:szCs w:val="22"/>
          <w:lang w:val="en-AU"/>
        </w:rPr>
        <w:t xml:space="preserve"> – How to Evaluate an S-1xx Exchange Set</w:t>
      </w:r>
      <w:r w:rsidR="006759CB">
        <w:rPr>
          <w:rFonts w:ascii="Arial Narrow" w:hAnsi="Arial Narrow"/>
          <w:sz w:val="22"/>
          <w:szCs w:val="22"/>
          <w:lang w:val="en-AU"/>
        </w:rPr>
        <w:t>.</w:t>
      </w:r>
    </w:p>
    <w:p w:rsidR="00F507A1" w:rsidRDefault="00F507A1" w:rsidP="00A94D7D">
      <w:pPr>
        <w:spacing w:before="120"/>
        <w:rPr>
          <w:rFonts w:ascii="Arial Narrow" w:hAnsi="Arial Narrow"/>
          <w:sz w:val="22"/>
          <w:szCs w:val="22"/>
          <w:lang w:val="en-AU"/>
        </w:rPr>
      </w:pPr>
      <w:r>
        <w:rPr>
          <w:rFonts w:ascii="Arial Narrow" w:hAnsi="Arial Narrow"/>
          <w:sz w:val="22"/>
          <w:szCs w:val="22"/>
          <w:lang w:val="en-AU"/>
        </w:rPr>
        <w:t>These guidelines and software tools will be made easy available through a Data Quality collaborative wiki access, hosted by NOAA.</w:t>
      </w:r>
    </w:p>
    <w:p w:rsidR="00F507A1" w:rsidRDefault="00F507A1" w:rsidP="00A94D7D">
      <w:pPr>
        <w:spacing w:before="120"/>
        <w:rPr>
          <w:rFonts w:ascii="Arial Narrow" w:hAnsi="Arial Narrow"/>
          <w:sz w:val="22"/>
          <w:szCs w:val="22"/>
          <w:lang w:val="en-AU"/>
        </w:rPr>
      </w:pPr>
    </w:p>
    <w:p w:rsidR="0000568A" w:rsidRDefault="006759CB" w:rsidP="00A94D7D">
      <w:pPr>
        <w:spacing w:before="120"/>
        <w:rPr>
          <w:rFonts w:ascii="Arial Narrow" w:hAnsi="Arial Narrow"/>
          <w:sz w:val="22"/>
          <w:szCs w:val="22"/>
          <w:lang w:val="en-AU"/>
        </w:rPr>
      </w:pPr>
      <w:r>
        <w:rPr>
          <w:rFonts w:ascii="Arial Narrow" w:hAnsi="Arial Narrow"/>
          <w:sz w:val="22"/>
          <w:szCs w:val="22"/>
          <w:lang w:val="en-AU"/>
        </w:rPr>
        <w:t>Paper DQWG15-04.4B submitted by the S-100WG</w:t>
      </w:r>
      <w:r w:rsidR="0000568A" w:rsidRPr="0000568A">
        <w:rPr>
          <w:rFonts w:ascii="Arial Narrow" w:hAnsi="Arial Narrow"/>
          <w:sz w:val="22"/>
          <w:szCs w:val="22"/>
          <w:lang w:val="en-AU"/>
        </w:rPr>
        <w:t>, Reporting Data Quality for S-100 Datasets, was discussed. The outcome was that DQWG agreed to the recommendation to update S-1xx part 4C with ISO-19157</w:t>
      </w:r>
      <w:r w:rsidR="0000568A">
        <w:rPr>
          <w:rFonts w:ascii="Arial Narrow" w:hAnsi="Arial Narrow"/>
          <w:sz w:val="22"/>
          <w:szCs w:val="22"/>
          <w:lang w:val="en-AU"/>
        </w:rPr>
        <w:t>. No further action was considered to be done at this time.</w:t>
      </w:r>
    </w:p>
    <w:p w:rsidR="0000568A" w:rsidRDefault="0000568A" w:rsidP="00A94D7D">
      <w:pPr>
        <w:spacing w:before="120"/>
        <w:rPr>
          <w:rFonts w:ascii="Arial Narrow" w:hAnsi="Arial Narrow"/>
          <w:sz w:val="22"/>
          <w:szCs w:val="22"/>
          <w:lang w:val="en-AU"/>
        </w:rPr>
      </w:pPr>
    </w:p>
    <w:p w:rsidR="0000568A" w:rsidRDefault="0000568A" w:rsidP="00A94D7D">
      <w:pPr>
        <w:spacing w:before="120"/>
        <w:rPr>
          <w:rFonts w:ascii="Arial Narrow" w:hAnsi="Arial Narrow"/>
          <w:sz w:val="22"/>
          <w:szCs w:val="22"/>
          <w:lang w:val="en-AU"/>
        </w:rPr>
      </w:pPr>
      <w:r w:rsidRPr="0000568A">
        <w:rPr>
          <w:rFonts w:ascii="Arial Narrow" w:hAnsi="Arial Narrow"/>
          <w:sz w:val="22"/>
          <w:szCs w:val="22"/>
          <w:lang w:val="en-AU"/>
        </w:rPr>
        <w:t xml:space="preserve">The S-101 Feature Catalogue and the associated Decision Tree for allocating the appropriate CATZOC value were discussed. UK indicated feeling uncomfortable with the newly introduced element of Category of Temporal Variation. If a survey is carried out in a remote area where there has never been a full sea bottom coverage before, it is very difficult to establish if the seabed is changeable or not. The default option would then be to downgrade to a low CATZOC value but this does not justify the cost and accuracy of the initial survey. In addition, it was noted that there are several different approaches between Member States to translate the quality of a survey to a CATZOC value. Some use </w:t>
      </w:r>
      <w:r w:rsidR="00C012C7">
        <w:rPr>
          <w:rFonts w:ascii="Arial Narrow" w:hAnsi="Arial Narrow"/>
          <w:sz w:val="22"/>
          <w:szCs w:val="22"/>
          <w:lang w:val="en-AU"/>
        </w:rPr>
        <w:t>the object Survey Reliability (</w:t>
      </w:r>
      <w:r w:rsidRPr="0000568A">
        <w:rPr>
          <w:rFonts w:ascii="Arial Narrow" w:hAnsi="Arial Narrow"/>
          <w:sz w:val="22"/>
          <w:szCs w:val="22"/>
          <w:lang w:val="en-AU"/>
        </w:rPr>
        <w:t>M_SREL</w:t>
      </w:r>
      <w:r w:rsidR="00C012C7">
        <w:rPr>
          <w:rFonts w:ascii="Arial Narrow" w:hAnsi="Arial Narrow"/>
          <w:sz w:val="22"/>
          <w:szCs w:val="22"/>
          <w:lang w:val="en-AU"/>
        </w:rPr>
        <w:t xml:space="preserve">, </w:t>
      </w:r>
      <w:r w:rsidRPr="0000568A">
        <w:rPr>
          <w:rFonts w:ascii="Arial Narrow" w:hAnsi="Arial Narrow"/>
          <w:sz w:val="22"/>
          <w:szCs w:val="22"/>
          <w:lang w:val="en-AU"/>
        </w:rPr>
        <w:t xml:space="preserve">optional), some </w:t>
      </w:r>
      <w:r w:rsidR="00C012C7">
        <w:rPr>
          <w:rFonts w:ascii="Arial Narrow" w:hAnsi="Arial Narrow"/>
          <w:sz w:val="22"/>
          <w:szCs w:val="22"/>
          <w:lang w:val="en-AU"/>
        </w:rPr>
        <w:t xml:space="preserve">do </w:t>
      </w:r>
      <w:r w:rsidRPr="0000568A">
        <w:rPr>
          <w:rFonts w:ascii="Arial Narrow" w:hAnsi="Arial Narrow"/>
          <w:sz w:val="22"/>
          <w:szCs w:val="22"/>
          <w:lang w:val="en-AU"/>
        </w:rPr>
        <w:t>not</w:t>
      </w:r>
      <w:r w:rsidR="00C012C7">
        <w:rPr>
          <w:rFonts w:ascii="Arial Narrow" w:hAnsi="Arial Narrow"/>
          <w:sz w:val="22"/>
          <w:szCs w:val="22"/>
          <w:lang w:val="en-AU"/>
        </w:rPr>
        <w:t xml:space="preserve"> and downgrade the CATZOC value over time</w:t>
      </w:r>
      <w:r w:rsidRPr="0000568A">
        <w:rPr>
          <w:rFonts w:ascii="Arial Narrow" w:hAnsi="Arial Narrow"/>
          <w:sz w:val="22"/>
          <w:szCs w:val="22"/>
          <w:lang w:val="en-AU"/>
        </w:rPr>
        <w:t>. After some discussion, it was agreed to remove the attribute Category of Temporal Variation from S-101 (advice to the S-101PT)</w:t>
      </w:r>
      <w:r>
        <w:rPr>
          <w:rFonts w:ascii="Arial Narrow" w:hAnsi="Arial Narrow"/>
          <w:sz w:val="22"/>
          <w:szCs w:val="22"/>
          <w:lang w:val="en-AU"/>
        </w:rPr>
        <w:t>.</w:t>
      </w:r>
    </w:p>
    <w:p w:rsidR="0000568A" w:rsidRDefault="0000568A" w:rsidP="00A94D7D">
      <w:pPr>
        <w:spacing w:before="120"/>
        <w:rPr>
          <w:rFonts w:ascii="Arial Narrow" w:hAnsi="Arial Narrow"/>
          <w:sz w:val="22"/>
          <w:szCs w:val="22"/>
          <w:lang w:val="en-AU"/>
        </w:rPr>
      </w:pPr>
    </w:p>
    <w:p w:rsidR="0000568A" w:rsidRDefault="0000568A" w:rsidP="00A94D7D">
      <w:pPr>
        <w:spacing w:before="120"/>
        <w:rPr>
          <w:rFonts w:ascii="Arial Narrow" w:hAnsi="Arial Narrow"/>
          <w:sz w:val="22"/>
          <w:szCs w:val="22"/>
          <w:lang w:val="en-AU"/>
        </w:rPr>
      </w:pPr>
    </w:p>
    <w:p w:rsidR="00602516" w:rsidRDefault="00602516">
      <w:pPr>
        <w:rPr>
          <w:rFonts w:ascii="Arial Narrow" w:hAnsi="Arial Narrow"/>
          <w:sz w:val="22"/>
          <w:szCs w:val="22"/>
          <w:lang w:val="en-AU"/>
        </w:rPr>
      </w:pPr>
      <w:r>
        <w:rPr>
          <w:rFonts w:ascii="Arial Narrow" w:hAnsi="Arial Narrow"/>
          <w:sz w:val="22"/>
          <w:szCs w:val="22"/>
          <w:lang w:val="en-AU"/>
        </w:rPr>
        <w:br w:type="page"/>
      </w:r>
    </w:p>
    <w:p w:rsidR="0000568A" w:rsidRDefault="0000568A" w:rsidP="00A94D7D">
      <w:pPr>
        <w:spacing w:before="120"/>
        <w:rPr>
          <w:rFonts w:ascii="Arial Narrow" w:hAnsi="Arial Narrow"/>
          <w:sz w:val="22"/>
          <w:szCs w:val="22"/>
          <w:lang w:val="en-AU"/>
        </w:rPr>
      </w:pPr>
      <w:r w:rsidRPr="00602516">
        <w:rPr>
          <w:rFonts w:ascii="Arial Narrow" w:hAnsi="Arial Narrow"/>
          <w:sz w:val="22"/>
          <w:szCs w:val="22"/>
          <w:u w:val="single"/>
          <w:lang w:val="en-AU"/>
        </w:rPr>
        <w:lastRenderedPageBreak/>
        <w:t>Item 2</w:t>
      </w:r>
      <w:r>
        <w:rPr>
          <w:rFonts w:ascii="Arial Narrow" w:hAnsi="Arial Narrow"/>
          <w:sz w:val="22"/>
          <w:szCs w:val="22"/>
          <w:lang w:val="en-AU"/>
        </w:rPr>
        <w:t>:</w:t>
      </w:r>
    </w:p>
    <w:p w:rsidR="0000568A" w:rsidRPr="0000568A" w:rsidRDefault="0000568A" w:rsidP="0000568A">
      <w:pPr>
        <w:spacing w:before="120"/>
        <w:rPr>
          <w:rFonts w:ascii="Arial Narrow" w:hAnsi="Arial Narrow"/>
          <w:sz w:val="22"/>
          <w:szCs w:val="22"/>
          <w:lang w:val="en-AU"/>
        </w:rPr>
      </w:pPr>
      <w:r w:rsidRPr="0000568A">
        <w:rPr>
          <w:rFonts w:ascii="Arial Narrow" w:hAnsi="Arial Narrow"/>
          <w:sz w:val="22"/>
          <w:szCs w:val="22"/>
          <w:lang w:val="en-AU"/>
        </w:rPr>
        <w:t xml:space="preserve">The </w:t>
      </w:r>
      <w:r>
        <w:rPr>
          <w:rFonts w:ascii="Arial Narrow" w:hAnsi="Arial Narrow"/>
          <w:sz w:val="22"/>
          <w:szCs w:val="22"/>
          <w:lang w:val="en-AU"/>
        </w:rPr>
        <w:t xml:space="preserve">DQWG </w:t>
      </w:r>
      <w:r w:rsidRPr="0000568A">
        <w:rPr>
          <w:rFonts w:ascii="Arial Narrow" w:hAnsi="Arial Narrow"/>
          <w:sz w:val="22"/>
          <w:szCs w:val="22"/>
          <w:lang w:val="en-AU"/>
        </w:rPr>
        <w:t>Chair introduced the draft S-67 Mariner’s Guide to the Accuracy of Depth Information in ENCs. This document was initially drafted by Australia (Mike Prince) in 2017 Ed 0.4. At HSSC-9, DQWG proposed to publish this document as a standard (S-67) such that it closely relates to the existing publication S-66 “Facts about Electronic Charts and Carriage requirements.” At HSSC-9</w:t>
      </w:r>
      <w:r w:rsidR="00151A5F">
        <w:rPr>
          <w:rFonts w:ascii="Arial Narrow" w:hAnsi="Arial Narrow"/>
          <w:sz w:val="22"/>
          <w:szCs w:val="22"/>
          <w:lang w:val="en-AU"/>
        </w:rPr>
        <w:t>,</w:t>
      </w:r>
      <w:r w:rsidRPr="0000568A">
        <w:rPr>
          <w:rFonts w:ascii="Arial Narrow" w:hAnsi="Arial Narrow"/>
          <w:sz w:val="22"/>
          <w:szCs w:val="22"/>
          <w:lang w:val="en-AU"/>
        </w:rPr>
        <w:t xml:space="preserve"> France requested the HSSC to ask the NCWG and the ENCWG to review this document prior to submission by DQWG. At HSSC-11 INTERTANKO commented on the development of S-67 and ask the IHO for a pragmatic and workable approach when developing this standard, stating that </w:t>
      </w:r>
      <w:r w:rsidRPr="00C012C7">
        <w:rPr>
          <w:rFonts w:ascii="Arial Narrow" w:hAnsi="Arial Narrow"/>
          <w:sz w:val="22"/>
          <w:szCs w:val="22"/>
          <w:u w:val="single"/>
          <w:lang w:val="en-AU"/>
        </w:rPr>
        <w:t>clear</w:t>
      </w:r>
      <w:r w:rsidRPr="0000568A">
        <w:rPr>
          <w:rFonts w:ascii="Arial Narrow" w:hAnsi="Arial Narrow"/>
          <w:sz w:val="22"/>
          <w:szCs w:val="22"/>
          <w:lang w:val="en-AU"/>
        </w:rPr>
        <w:t xml:space="preserve"> guidance for the Mariners and unambiguous use of ZOC is much appreciated by the industry. </w:t>
      </w:r>
    </w:p>
    <w:p w:rsidR="0000568A" w:rsidRPr="0000568A" w:rsidRDefault="0000568A" w:rsidP="0000568A">
      <w:pPr>
        <w:spacing w:before="120"/>
        <w:rPr>
          <w:rFonts w:ascii="Arial Narrow" w:hAnsi="Arial Narrow"/>
          <w:sz w:val="22"/>
          <w:szCs w:val="22"/>
          <w:lang w:val="en-AU"/>
        </w:rPr>
      </w:pPr>
      <w:r w:rsidRPr="0000568A">
        <w:rPr>
          <w:rFonts w:ascii="Arial Narrow" w:hAnsi="Arial Narrow"/>
          <w:sz w:val="22"/>
          <w:szCs w:val="22"/>
          <w:lang w:val="en-AU"/>
        </w:rPr>
        <w:t>DQWG has worked during 2019 by correspondence on this document. A Letter was sent out on 17th July 2019 to all DQWG members and the Chair of NCWG and ENCWG to actively participate in the review of Ed 0.9. The deadline for review was set to 15th December 2019. In total 323 comments were submitted by 17 different organizations, creating a review document of 47 pages.</w:t>
      </w:r>
    </w:p>
    <w:p w:rsidR="0000568A" w:rsidRDefault="0000568A" w:rsidP="0000568A">
      <w:pPr>
        <w:spacing w:before="120"/>
        <w:rPr>
          <w:rFonts w:ascii="Arial Narrow" w:hAnsi="Arial Narrow"/>
          <w:sz w:val="22"/>
          <w:szCs w:val="22"/>
          <w:lang w:val="en-AU"/>
        </w:rPr>
      </w:pPr>
      <w:r w:rsidRPr="0000568A">
        <w:rPr>
          <w:rFonts w:ascii="Arial Narrow" w:hAnsi="Arial Narrow"/>
          <w:sz w:val="22"/>
          <w:szCs w:val="22"/>
          <w:lang w:val="en-AU"/>
        </w:rPr>
        <w:t>Representatives of CSMART and INTERTANKO both responded very positive to this development and encouraged the DQWG to maintain the momentum. Mr. Jeff Wootton led and ad hoc sub-group to address the remaining issues, with the aim that the DQWG should be able to submit the final proposed Edition 1.0.0 for the endorsement of HSSC at their next meeting.</w:t>
      </w:r>
    </w:p>
    <w:p w:rsidR="00966CA7" w:rsidRDefault="00966CA7" w:rsidP="0000568A">
      <w:pPr>
        <w:spacing w:before="120"/>
        <w:rPr>
          <w:rFonts w:ascii="Arial Narrow" w:hAnsi="Arial Narrow"/>
          <w:sz w:val="22"/>
          <w:szCs w:val="22"/>
          <w:lang w:val="en-AU"/>
        </w:rPr>
      </w:pPr>
      <w:r>
        <w:rPr>
          <w:rFonts w:ascii="Arial Narrow" w:hAnsi="Arial Narrow"/>
          <w:sz w:val="22"/>
          <w:szCs w:val="22"/>
          <w:lang w:val="en-AU"/>
        </w:rPr>
        <w:t>Due to the fact that S-67 describes the Accuracy of Depth Information in ENCs (in S-57), the question was raised why in S-57 we use the concept Zone of Confidence and in S-101 we call it Quality of Bathymetric Data. For the end user, the words Zone of Confidence are more familiar after being used for more than 20 years. If there is no good reason to change the name, the DQWG agreed that in S-101 the name Zone of Confidence should be used rather than Quality of Bathymetric Data.</w:t>
      </w:r>
    </w:p>
    <w:p w:rsidR="0000568A" w:rsidRDefault="0000568A" w:rsidP="0000568A">
      <w:pPr>
        <w:spacing w:before="120"/>
        <w:rPr>
          <w:rFonts w:ascii="Arial Narrow" w:hAnsi="Arial Narrow"/>
          <w:sz w:val="22"/>
          <w:szCs w:val="22"/>
          <w:lang w:val="en-AU"/>
        </w:rPr>
      </w:pPr>
    </w:p>
    <w:p w:rsidR="00602516" w:rsidRDefault="00602516">
      <w:pPr>
        <w:rPr>
          <w:rFonts w:ascii="Arial Narrow" w:hAnsi="Arial Narrow"/>
          <w:sz w:val="22"/>
          <w:szCs w:val="22"/>
          <w:lang w:val="en-AU"/>
        </w:rPr>
      </w:pPr>
      <w:r>
        <w:rPr>
          <w:rFonts w:ascii="Arial Narrow" w:hAnsi="Arial Narrow"/>
          <w:sz w:val="22"/>
          <w:szCs w:val="22"/>
          <w:lang w:val="en-AU"/>
        </w:rPr>
        <w:br w:type="page"/>
      </w:r>
    </w:p>
    <w:p w:rsidR="0000568A" w:rsidRDefault="0000568A" w:rsidP="0000568A">
      <w:pPr>
        <w:spacing w:before="120"/>
        <w:rPr>
          <w:rFonts w:ascii="Arial Narrow" w:hAnsi="Arial Narrow"/>
          <w:sz w:val="22"/>
          <w:szCs w:val="22"/>
          <w:lang w:val="en-AU"/>
        </w:rPr>
      </w:pPr>
      <w:r w:rsidRPr="00602516">
        <w:rPr>
          <w:rFonts w:ascii="Arial Narrow" w:hAnsi="Arial Narrow"/>
          <w:sz w:val="22"/>
          <w:szCs w:val="22"/>
          <w:u w:val="single"/>
          <w:lang w:val="en-AU"/>
        </w:rPr>
        <w:lastRenderedPageBreak/>
        <w:t>Item 3</w:t>
      </w:r>
      <w:r>
        <w:rPr>
          <w:rFonts w:ascii="Arial Narrow" w:hAnsi="Arial Narrow"/>
          <w:sz w:val="22"/>
          <w:szCs w:val="22"/>
          <w:lang w:val="en-AU"/>
        </w:rPr>
        <w:t>:</w:t>
      </w:r>
    </w:p>
    <w:p w:rsidR="0000568A" w:rsidRDefault="00602516" w:rsidP="0000568A">
      <w:pPr>
        <w:spacing w:before="120"/>
        <w:rPr>
          <w:rFonts w:ascii="Arial Narrow" w:hAnsi="Arial Narrow"/>
          <w:sz w:val="22"/>
          <w:szCs w:val="22"/>
          <w:lang w:val="en-AU"/>
        </w:rPr>
      </w:pPr>
      <w:r w:rsidRPr="00602516">
        <w:rPr>
          <w:rFonts w:ascii="Arial Narrow" w:hAnsi="Arial Narrow"/>
          <w:sz w:val="22"/>
          <w:szCs w:val="22"/>
          <w:lang w:val="en-AU"/>
        </w:rPr>
        <w:t>One of the top priorities of the DQWG is to provide recommendations for modelling the quality of bathymetric data in S-101 ENCs. Some use cases highlighted the critical role of these components for route planning and route monitoring for mariners. Questions were raised on the applicability of data quality indicators (horizontal and vertical accuracy) not only to wrecks, soundings, underwater rocks, … but also to depth contours in future S-101 ECDIS. Principles for using data quality indicators were tested in some scenarios and reported by Italy, Finland and Norway. These examples demonstrated the potential of data quality indicators for improving safe navigation but also highlighted the complex situations in some coastal areas. It is considered that Hydrographic Offices will have to face new challenges when encoding some data, in particular when they are provided by different sources.</w:t>
      </w:r>
    </w:p>
    <w:p w:rsidR="00596E05" w:rsidRDefault="00C012C7" w:rsidP="00A94D7D">
      <w:pPr>
        <w:spacing w:before="120"/>
        <w:rPr>
          <w:rFonts w:ascii="Arial Narrow" w:hAnsi="Arial Narrow"/>
          <w:sz w:val="22"/>
          <w:szCs w:val="22"/>
          <w:lang w:val="en-AU"/>
        </w:rPr>
      </w:pPr>
      <w:r>
        <w:rPr>
          <w:rFonts w:ascii="Arial Narrow" w:hAnsi="Arial Narrow"/>
          <w:sz w:val="22"/>
          <w:szCs w:val="22"/>
          <w:lang w:val="en-AU"/>
        </w:rPr>
        <w:t>“</w:t>
      </w:r>
    </w:p>
    <w:p w:rsidR="0050308A" w:rsidRDefault="00416EE8" w:rsidP="009332C2">
      <w:pPr>
        <w:spacing w:before="120"/>
        <w:rPr>
          <w:rFonts w:ascii="Arial Narrow" w:hAnsi="Arial Narrow"/>
          <w:sz w:val="22"/>
          <w:szCs w:val="22"/>
        </w:rPr>
      </w:pPr>
      <w:r>
        <w:rPr>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638810</wp:posOffset>
            </wp:positionV>
            <wp:extent cx="5400675" cy="2867025"/>
            <wp:effectExtent l="0" t="0" r="952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00675" cy="2867025"/>
                    </a:xfrm>
                    <a:prstGeom prst="rect">
                      <a:avLst/>
                    </a:prstGeom>
                  </pic:spPr>
                </pic:pic>
              </a:graphicData>
            </a:graphic>
          </wp:anchor>
        </w:drawing>
      </w:r>
      <w:r w:rsidR="0050308A" w:rsidRPr="009622EA">
        <w:rPr>
          <w:rFonts w:ascii="Arial Narrow" w:hAnsi="Arial Narrow"/>
          <w:sz w:val="22"/>
          <w:szCs w:val="22"/>
        </w:rPr>
        <w:t>The new functionality proposed by the AHO aims to</w:t>
      </w:r>
      <w:r w:rsidR="009332C2" w:rsidRPr="009622EA">
        <w:rPr>
          <w:rFonts w:ascii="Arial Narrow" w:hAnsi="Arial Narrow"/>
          <w:sz w:val="22"/>
          <w:szCs w:val="22"/>
        </w:rPr>
        <w:t xml:space="preserve"> u</w:t>
      </w:r>
      <w:r w:rsidR="0050308A" w:rsidRPr="009622EA">
        <w:rPr>
          <w:rFonts w:ascii="Arial Narrow" w:hAnsi="Arial Narrow"/>
          <w:sz w:val="22"/>
          <w:szCs w:val="22"/>
        </w:rPr>
        <w:t>se measurement</w:t>
      </w:r>
      <w:r w:rsidR="00065F4D">
        <w:rPr>
          <w:rFonts w:ascii="Arial Narrow" w:hAnsi="Arial Narrow"/>
          <w:sz w:val="22"/>
          <w:szCs w:val="22"/>
        </w:rPr>
        <w:t>s’</w:t>
      </w:r>
      <w:r w:rsidR="0050308A" w:rsidRPr="009622EA">
        <w:rPr>
          <w:rFonts w:ascii="Arial Narrow" w:hAnsi="Arial Narrow"/>
          <w:sz w:val="22"/>
          <w:szCs w:val="22"/>
        </w:rPr>
        <w:t xml:space="preserve"> </w:t>
      </w:r>
      <w:r w:rsidR="00D01A26" w:rsidRPr="009622EA">
        <w:rPr>
          <w:rFonts w:ascii="Arial Narrow" w:hAnsi="Arial Narrow"/>
          <w:sz w:val="22"/>
          <w:szCs w:val="22"/>
        </w:rPr>
        <w:t>uncertainties</w:t>
      </w:r>
      <w:r w:rsidR="0050308A" w:rsidRPr="009622EA">
        <w:rPr>
          <w:rFonts w:ascii="Arial Narrow" w:hAnsi="Arial Narrow"/>
          <w:sz w:val="22"/>
          <w:szCs w:val="22"/>
        </w:rPr>
        <w:t xml:space="preserve"> to inform</w:t>
      </w:r>
      <w:r w:rsidR="003D3E0B">
        <w:rPr>
          <w:rFonts w:ascii="Arial Narrow" w:hAnsi="Arial Narrow"/>
          <w:sz w:val="22"/>
          <w:szCs w:val="22"/>
        </w:rPr>
        <w:t xml:space="preserve"> mariners</w:t>
      </w:r>
      <w:r w:rsidR="0050308A" w:rsidRPr="009622EA">
        <w:rPr>
          <w:rFonts w:ascii="Arial Narrow" w:hAnsi="Arial Narrow"/>
          <w:sz w:val="22"/>
          <w:szCs w:val="22"/>
        </w:rPr>
        <w:t>, at their request, about</w:t>
      </w:r>
      <w:r w:rsidR="00D01A26" w:rsidRPr="009622EA">
        <w:rPr>
          <w:rFonts w:ascii="Arial Narrow" w:hAnsi="Arial Narrow"/>
          <w:sz w:val="22"/>
          <w:szCs w:val="22"/>
        </w:rPr>
        <w:t xml:space="preserve"> </w:t>
      </w:r>
      <w:r w:rsidR="00092532">
        <w:rPr>
          <w:rFonts w:ascii="Arial Narrow" w:hAnsi="Arial Narrow"/>
          <w:sz w:val="22"/>
          <w:szCs w:val="22"/>
        </w:rPr>
        <w:t xml:space="preserve">any </w:t>
      </w:r>
      <w:r w:rsidR="00D01A26" w:rsidRPr="009622EA">
        <w:rPr>
          <w:rFonts w:ascii="Arial Narrow" w:hAnsi="Arial Narrow"/>
          <w:sz w:val="22"/>
          <w:szCs w:val="22"/>
        </w:rPr>
        <w:t>positional and dimensional offsets charted object</w:t>
      </w:r>
      <w:r w:rsidR="009332C2" w:rsidRPr="009622EA">
        <w:rPr>
          <w:rFonts w:ascii="Arial Narrow" w:hAnsi="Arial Narrow"/>
          <w:sz w:val="22"/>
          <w:szCs w:val="22"/>
        </w:rPr>
        <w:t>s</w:t>
      </w:r>
      <w:r w:rsidR="00D01A26" w:rsidRPr="009622EA">
        <w:rPr>
          <w:rFonts w:ascii="Arial Narrow" w:hAnsi="Arial Narrow"/>
          <w:sz w:val="22"/>
          <w:szCs w:val="22"/>
        </w:rPr>
        <w:t xml:space="preserve"> may have. This </w:t>
      </w:r>
      <w:r w:rsidR="009332C2" w:rsidRPr="009622EA">
        <w:rPr>
          <w:rFonts w:ascii="Arial Narrow" w:hAnsi="Arial Narrow"/>
          <w:sz w:val="22"/>
          <w:szCs w:val="22"/>
        </w:rPr>
        <w:t>information</w:t>
      </w:r>
      <w:r w:rsidR="00D01A26" w:rsidRPr="009622EA">
        <w:rPr>
          <w:rFonts w:ascii="Arial Narrow" w:hAnsi="Arial Narrow"/>
          <w:sz w:val="22"/>
          <w:szCs w:val="22"/>
        </w:rPr>
        <w:t xml:space="preserve"> could be used to reduce risk by</w:t>
      </w:r>
      <w:r w:rsidR="0050308A" w:rsidRPr="009622EA">
        <w:rPr>
          <w:rFonts w:ascii="Arial Narrow" w:hAnsi="Arial Narrow"/>
          <w:sz w:val="22"/>
          <w:szCs w:val="22"/>
        </w:rPr>
        <w:t xml:space="preserve"> increas</w:t>
      </w:r>
      <w:r w:rsidR="00D01A26" w:rsidRPr="009622EA">
        <w:rPr>
          <w:rFonts w:ascii="Arial Narrow" w:hAnsi="Arial Narrow"/>
          <w:sz w:val="22"/>
          <w:szCs w:val="22"/>
        </w:rPr>
        <w:t>ing safety margins when possible.</w:t>
      </w:r>
    </w:p>
    <w:p w:rsidR="002B6E87" w:rsidRDefault="00416EE8" w:rsidP="00134EE6">
      <w:pPr>
        <w:spacing w:before="120"/>
        <w:rPr>
          <w:rFonts w:ascii="Arial Narrow" w:hAnsi="Arial Narrow"/>
          <w:u w:val="single"/>
        </w:rPr>
      </w:pPr>
      <w:r>
        <w:rPr>
          <w:rFonts w:ascii="Arial Narrow" w:hAnsi="Arial Narrow"/>
          <w:u w:val="single"/>
        </w:rPr>
        <w:t>E</w:t>
      </w:r>
      <w:r w:rsidR="001D023C" w:rsidRPr="001D023C">
        <w:rPr>
          <w:rFonts w:ascii="Arial Narrow" w:hAnsi="Arial Narrow"/>
          <w:u w:val="single"/>
        </w:rPr>
        <w:t>CDIS expected performance:</w:t>
      </w:r>
    </w:p>
    <w:p w:rsidR="001D023C" w:rsidRPr="00124143" w:rsidRDefault="001D023C" w:rsidP="00416507">
      <w:pPr>
        <w:pStyle w:val="ListParagraph"/>
        <w:numPr>
          <w:ilvl w:val="0"/>
          <w:numId w:val="16"/>
        </w:numPr>
        <w:spacing w:before="120"/>
        <w:ind w:left="714" w:hanging="357"/>
        <w:contextualSpacing w:val="0"/>
        <w:rPr>
          <w:rFonts w:ascii="Arial Narrow" w:hAnsi="Arial Narrow"/>
          <w:u w:val="single"/>
        </w:rPr>
      </w:pPr>
      <w:r>
        <w:rPr>
          <w:rFonts w:ascii="Arial Narrow" w:hAnsi="Arial Narrow"/>
        </w:rPr>
        <w:t xml:space="preserve">At </w:t>
      </w:r>
      <w:r w:rsidR="00092532">
        <w:rPr>
          <w:rFonts w:ascii="Arial Narrow" w:hAnsi="Arial Narrow"/>
        </w:rPr>
        <w:t xml:space="preserve">the </w:t>
      </w:r>
      <w:r w:rsidR="00124143">
        <w:rPr>
          <w:rFonts w:ascii="Arial Narrow" w:hAnsi="Arial Narrow"/>
        </w:rPr>
        <w:t>mariners’</w:t>
      </w:r>
      <w:r>
        <w:rPr>
          <w:rFonts w:ascii="Arial Narrow" w:hAnsi="Arial Narrow"/>
        </w:rPr>
        <w:t xml:space="preserve"> request, ECDIS should display </w:t>
      </w:r>
      <w:r w:rsidR="00240481">
        <w:rPr>
          <w:rFonts w:ascii="Arial Narrow" w:hAnsi="Arial Narrow"/>
        </w:rPr>
        <w:t>‘</w:t>
      </w:r>
      <w:r>
        <w:rPr>
          <w:rFonts w:ascii="Arial Narrow" w:hAnsi="Arial Narrow"/>
        </w:rPr>
        <w:t xml:space="preserve">positional </w:t>
      </w:r>
      <w:r w:rsidR="00124143">
        <w:rPr>
          <w:rFonts w:ascii="Arial Narrow" w:hAnsi="Arial Narrow"/>
        </w:rPr>
        <w:t>uncertainty</w:t>
      </w:r>
      <w:r>
        <w:rPr>
          <w:rFonts w:ascii="Arial Narrow" w:hAnsi="Arial Narrow"/>
        </w:rPr>
        <w:t xml:space="preserve"> circle</w:t>
      </w:r>
      <w:r w:rsidR="00240481">
        <w:rPr>
          <w:rFonts w:ascii="Arial Narrow" w:hAnsi="Arial Narrow"/>
        </w:rPr>
        <w:t>s’</w:t>
      </w:r>
      <w:r>
        <w:rPr>
          <w:rFonts w:ascii="Arial Narrow" w:hAnsi="Arial Narrow"/>
        </w:rPr>
        <w:t xml:space="preserve"> around </w:t>
      </w:r>
      <w:r w:rsidR="00124143">
        <w:rPr>
          <w:rFonts w:ascii="Arial Narrow" w:hAnsi="Arial Narrow"/>
        </w:rPr>
        <w:t>safety critical</w:t>
      </w:r>
      <w:r>
        <w:rPr>
          <w:rFonts w:ascii="Arial Narrow" w:hAnsi="Arial Narrow"/>
        </w:rPr>
        <w:t xml:space="preserve"> hydrographic </w:t>
      </w:r>
      <w:r w:rsidR="00124143">
        <w:rPr>
          <w:rFonts w:ascii="Arial Narrow" w:hAnsi="Arial Narrow"/>
        </w:rPr>
        <w:t>features. As a minimum:</w:t>
      </w:r>
      <w:r>
        <w:rPr>
          <w:rFonts w:ascii="Arial Narrow" w:hAnsi="Arial Narrow"/>
        </w:rPr>
        <w:t xml:space="preserve"> SOUNDG, WRECKS, OBSTRN</w:t>
      </w:r>
      <w:r w:rsidR="00124143">
        <w:rPr>
          <w:rFonts w:ascii="Arial Narrow" w:hAnsi="Arial Narrow"/>
        </w:rPr>
        <w:t xml:space="preserve"> and</w:t>
      </w:r>
      <w:r>
        <w:rPr>
          <w:rFonts w:ascii="Arial Narrow" w:hAnsi="Arial Narrow"/>
        </w:rPr>
        <w:t xml:space="preserve"> UWTROC</w:t>
      </w:r>
      <w:r w:rsidR="00124143">
        <w:rPr>
          <w:rFonts w:ascii="Arial Narrow" w:hAnsi="Arial Narrow"/>
        </w:rPr>
        <w:t xml:space="preserve">. </w:t>
      </w:r>
      <w:r w:rsidR="00B617C9">
        <w:rPr>
          <w:rFonts w:ascii="Arial Narrow" w:hAnsi="Arial Narrow"/>
        </w:rPr>
        <w:t xml:space="preserve">This information should be managed in its own layer (overlay) and </w:t>
      </w:r>
      <w:r w:rsidR="009622EA">
        <w:rPr>
          <w:rFonts w:ascii="Arial Narrow" w:hAnsi="Arial Narrow"/>
        </w:rPr>
        <w:t>should</w:t>
      </w:r>
      <w:r w:rsidR="00B617C9">
        <w:rPr>
          <w:rFonts w:ascii="Arial Narrow" w:hAnsi="Arial Narrow"/>
        </w:rPr>
        <w:t xml:space="preserve"> be switch</w:t>
      </w:r>
      <w:r w:rsidR="00092532">
        <w:rPr>
          <w:rFonts w:ascii="Arial Narrow" w:hAnsi="Arial Narrow"/>
        </w:rPr>
        <w:t>ed</w:t>
      </w:r>
      <w:r w:rsidR="003D3E0B">
        <w:rPr>
          <w:rFonts w:ascii="Arial Narrow" w:hAnsi="Arial Narrow"/>
        </w:rPr>
        <w:t xml:space="preserve"> </w:t>
      </w:r>
      <w:r w:rsidR="00092532">
        <w:rPr>
          <w:rFonts w:ascii="Arial Narrow" w:hAnsi="Arial Narrow"/>
        </w:rPr>
        <w:t>ON</w:t>
      </w:r>
      <w:r w:rsidR="00B617C9">
        <w:rPr>
          <w:rFonts w:ascii="Arial Narrow" w:hAnsi="Arial Narrow"/>
        </w:rPr>
        <w:t>/</w:t>
      </w:r>
      <w:r w:rsidR="00092532">
        <w:rPr>
          <w:rFonts w:ascii="Arial Narrow" w:hAnsi="Arial Narrow"/>
        </w:rPr>
        <w:t>OFF</w:t>
      </w:r>
      <w:r w:rsidR="00B617C9">
        <w:rPr>
          <w:rFonts w:ascii="Arial Narrow" w:hAnsi="Arial Narrow"/>
        </w:rPr>
        <w:t xml:space="preserve"> with the touch of a button. While displayed, an indication on the ECDIS screen must alert the user</w:t>
      </w:r>
      <w:r w:rsidR="00142ABA">
        <w:rPr>
          <w:rFonts w:ascii="Arial Narrow" w:hAnsi="Arial Narrow"/>
        </w:rPr>
        <w:t xml:space="preserve"> that</w:t>
      </w:r>
      <w:r w:rsidR="00B617C9">
        <w:rPr>
          <w:rFonts w:ascii="Arial Narrow" w:hAnsi="Arial Narrow"/>
        </w:rPr>
        <w:t xml:space="preserve"> </w:t>
      </w:r>
      <w:r w:rsidR="009622EA">
        <w:rPr>
          <w:rFonts w:ascii="Arial Narrow" w:hAnsi="Arial Narrow"/>
        </w:rPr>
        <w:t>this optional layer is active</w:t>
      </w:r>
      <w:r w:rsidR="00B617C9">
        <w:rPr>
          <w:rFonts w:ascii="Arial Narrow" w:hAnsi="Arial Narrow"/>
        </w:rPr>
        <w:t xml:space="preserve">. </w:t>
      </w:r>
    </w:p>
    <w:p w:rsidR="0097509A" w:rsidRPr="0097509A" w:rsidRDefault="00124143" w:rsidP="00416507">
      <w:pPr>
        <w:pStyle w:val="ListParagraph"/>
        <w:numPr>
          <w:ilvl w:val="0"/>
          <w:numId w:val="16"/>
        </w:numPr>
        <w:spacing w:before="240"/>
        <w:ind w:left="714" w:hanging="357"/>
        <w:rPr>
          <w:rFonts w:ascii="Arial Narrow" w:hAnsi="Arial Narrow"/>
          <w:u w:val="single"/>
        </w:rPr>
      </w:pPr>
      <w:r>
        <w:rPr>
          <w:rFonts w:ascii="Arial Narrow" w:hAnsi="Arial Narrow"/>
        </w:rPr>
        <w:t xml:space="preserve">At </w:t>
      </w:r>
      <w:r w:rsidR="00092532">
        <w:rPr>
          <w:rFonts w:ascii="Arial Narrow" w:hAnsi="Arial Narrow"/>
        </w:rPr>
        <w:t xml:space="preserve">the </w:t>
      </w:r>
      <w:r>
        <w:rPr>
          <w:rFonts w:ascii="Arial Narrow" w:hAnsi="Arial Narrow"/>
        </w:rPr>
        <w:t xml:space="preserve">mariners’ request, ECDIS route checking safety functions </w:t>
      </w:r>
      <w:r w:rsidR="0097509A">
        <w:rPr>
          <w:rFonts w:ascii="Arial Narrow" w:hAnsi="Arial Narrow"/>
        </w:rPr>
        <w:t>should</w:t>
      </w:r>
      <w:r>
        <w:rPr>
          <w:rFonts w:ascii="Arial Narrow" w:hAnsi="Arial Narrow"/>
        </w:rPr>
        <w:t xml:space="preserve"> generate Warnings when </w:t>
      </w:r>
      <w:r w:rsidR="0097509A">
        <w:rPr>
          <w:rFonts w:ascii="Arial Narrow" w:hAnsi="Arial Narrow"/>
        </w:rPr>
        <w:t>a</w:t>
      </w:r>
      <w:r>
        <w:rPr>
          <w:rFonts w:ascii="Arial Narrow" w:hAnsi="Arial Narrow"/>
        </w:rPr>
        <w:t xml:space="preserve"> ship</w:t>
      </w:r>
      <w:r w:rsidR="00904D65">
        <w:rPr>
          <w:rFonts w:ascii="Arial Narrow" w:hAnsi="Arial Narrow"/>
        </w:rPr>
        <w:t>’s</w:t>
      </w:r>
      <w:r>
        <w:rPr>
          <w:rFonts w:ascii="Arial Narrow" w:hAnsi="Arial Narrow"/>
        </w:rPr>
        <w:t xml:space="preserve"> safety framework is to cross</w:t>
      </w:r>
      <w:r w:rsidR="0097509A">
        <w:rPr>
          <w:rFonts w:ascii="Arial Narrow" w:hAnsi="Arial Narrow"/>
        </w:rPr>
        <w:t>:</w:t>
      </w:r>
    </w:p>
    <w:p w:rsidR="0097509A" w:rsidRPr="0097509A" w:rsidRDefault="00021A85" w:rsidP="0097509A">
      <w:pPr>
        <w:pStyle w:val="ListParagraph"/>
        <w:numPr>
          <w:ilvl w:val="1"/>
          <w:numId w:val="16"/>
        </w:numPr>
        <w:spacing w:before="120"/>
        <w:rPr>
          <w:rFonts w:ascii="Arial Narrow" w:hAnsi="Arial Narrow"/>
          <w:u w:val="single"/>
        </w:rPr>
      </w:pPr>
      <w:r>
        <w:rPr>
          <w:rFonts w:ascii="Arial Narrow" w:hAnsi="Arial Narrow"/>
        </w:rPr>
        <w:t>the</w:t>
      </w:r>
      <w:r w:rsidR="00124143">
        <w:rPr>
          <w:rFonts w:ascii="Arial Narrow" w:hAnsi="Arial Narrow"/>
        </w:rPr>
        <w:t xml:space="preserve"> </w:t>
      </w:r>
      <w:r w:rsidR="00240481">
        <w:rPr>
          <w:rFonts w:ascii="Arial Narrow" w:hAnsi="Arial Narrow"/>
        </w:rPr>
        <w:t>‘</w:t>
      </w:r>
      <w:r w:rsidR="00124143">
        <w:rPr>
          <w:rFonts w:ascii="Arial Narrow" w:hAnsi="Arial Narrow"/>
        </w:rPr>
        <w:t>positional uncertainty circle</w:t>
      </w:r>
      <w:r w:rsidR="00240481">
        <w:rPr>
          <w:rFonts w:ascii="Arial Narrow" w:hAnsi="Arial Narrow"/>
        </w:rPr>
        <w:t>’</w:t>
      </w:r>
      <w:r w:rsidR="00124143">
        <w:rPr>
          <w:rFonts w:ascii="Arial Narrow" w:hAnsi="Arial Narrow"/>
        </w:rPr>
        <w:t xml:space="preserve"> </w:t>
      </w:r>
      <w:r w:rsidR="0097509A">
        <w:rPr>
          <w:rFonts w:ascii="Arial Narrow" w:hAnsi="Arial Narrow"/>
        </w:rPr>
        <w:t xml:space="preserve">of a dangerous </w:t>
      </w:r>
      <w:r w:rsidR="00240481">
        <w:rPr>
          <w:rFonts w:ascii="Arial Narrow" w:hAnsi="Arial Narrow"/>
        </w:rPr>
        <w:t>feature</w:t>
      </w:r>
      <w:r w:rsidR="0097509A">
        <w:rPr>
          <w:rFonts w:ascii="Arial Narrow" w:hAnsi="Arial Narrow"/>
        </w:rPr>
        <w:t xml:space="preserve"> </w:t>
      </w:r>
      <w:r w:rsidR="00124143">
        <w:rPr>
          <w:rFonts w:ascii="Arial Narrow" w:hAnsi="Arial Narrow"/>
        </w:rPr>
        <w:t>or</w:t>
      </w:r>
    </w:p>
    <w:p w:rsidR="00124143" w:rsidRPr="00B617C9" w:rsidRDefault="0097509A" w:rsidP="0097509A">
      <w:pPr>
        <w:pStyle w:val="ListParagraph"/>
        <w:numPr>
          <w:ilvl w:val="1"/>
          <w:numId w:val="16"/>
        </w:numPr>
        <w:spacing w:before="120"/>
        <w:rPr>
          <w:rFonts w:ascii="Arial Narrow" w:hAnsi="Arial Narrow"/>
          <w:u w:val="single"/>
        </w:rPr>
      </w:pPr>
      <w:r>
        <w:rPr>
          <w:rFonts w:ascii="Arial Narrow" w:hAnsi="Arial Narrow"/>
        </w:rPr>
        <w:t xml:space="preserve">an otherwise non-dangerous feature </w:t>
      </w:r>
      <w:r w:rsidR="00142ABA">
        <w:rPr>
          <w:rFonts w:ascii="Arial Narrow" w:hAnsi="Arial Narrow"/>
        </w:rPr>
        <w:t>whose</w:t>
      </w:r>
      <w:r>
        <w:rPr>
          <w:rFonts w:ascii="Arial Narrow" w:hAnsi="Arial Narrow"/>
        </w:rPr>
        <w:t xml:space="preserve"> </w:t>
      </w:r>
      <w:r w:rsidR="00124143">
        <w:rPr>
          <w:rFonts w:ascii="Arial Narrow" w:hAnsi="Arial Narrow"/>
        </w:rPr>
        <w:t xml:space="preserve">vertical uncertainty </w:t>
      </w:r>
      <w:r>
        <w:rPr>
          <w:rFonts w:ascii="Arial Narrow" w:hAnsi="Arial Narrow"/>
        </w:rPr>
        <w:t>makes it breach</w:t>
      </w:r>
      <w:r w:rsidR="00904D65">
        <w:rPr>
          <w:rFonts w:ascii="Arial Narrow" w:hAnsi="Arial Narrow"/>
        </w:rPr>
        <w:t xml:space="preserve"> the safety margins </w:t>
      </w:r>
      <w:r>
        <w:rPr>
          <w:rFonts w:ascii="Arial Narrow" w:hAnsi="Arial Narrow"/>
        </w:rPr>
        <w:t>stablished</w:t>
      </w:r>
      <w:r w:rsidR="00AF7BFA">
        <w:rPr>
          <w:rFonts w:ascii="Arial Narrow" w:hAnsi="Arial Narrow"/>
        </w:rPr>
        <w:t xml:space="preserve"> </w:t>
      </w:r>
      <w:r w:rsidR="00124143">
        <w:rPr>
          <w:rFonts w:ascii="Arial Narrow" w:hAnsi="Arial Narrow"/>
        </w:rPr>
        <w:t xml:space="preserve">(e.g. safety contour is set to 7m and the ship </w:t>
      </w:r>
      <w:r w:rsidR="00021A85">
        <w:rPr>
          <w:rFonts w:ascii="Arial Narrow" w:hAnsi="Arial Narrow"/>
        </w:rPr>
        <w:t>is to</w:t>
      </w:r>
      <w:r w:rsidR="00124143">
        <w:rPr>
          <w:rFonts w:ascii="Arial Narrow" w:hAnsi="Arial Narrow"/>
        </w:rPr>
        <w:t xml:space="preserve"> cross an UWTROC with a</w:t>
      </w:r>
      <w:r>
        <w:rPr>
          <w:rFonts w:ascii="Arial Narrow" w:hAnsi="Arial Narrow"/>
        </w:rPr>
        <w:t xml:space="preserve"> charted</w:t>
      </w:r>
      <w:r w:rsidR="00124143">
        <w:rPr>
          <w:rFonts w:ascii="Arial Narrow" w:hAnsi="Arial Narrow"/>
        </w:rPr>
        <w:t xml:space="preserve"> least depth of 7.5m </w:t>
      </w:r>
      <w:r w:rsidR="00021A85">
        <w:rPr>
          <w:rFonts w:ascii="Arial Narrow" w:hAnsi="Arial Narrow"/>
        </w:rPr>
        <w:t>and</w:t>
      </w:r>
      <w:r w:rsidR="00124143">
        <w:rPr>
          <w:rFonts w:ascii="Arial Narrow" w:hAnsi="Arial Narrow"/>
        </w:rPr>
        <w:t xml:space="preserve"> a vertical </w:t>
      </w:r>
      <w:r w:rsidR="00020319">
        <w:rPr>
          <w:rFonts w:ascii="Arial Narrow" w:hAnsi="Arial Narrow"/>
        </w:rPr>
        <w:t>uncertainty</w:t>
      </w:r>
      <w:r w:rsidR="00124143">
        <w:rPr>
          <w:rFonts w:ascii="Arial Narrow" w:hAnsi="Arial Narrow"/>
        </w:rPr>
        <w:t xml:space="preserve"> of </w:t>
      </w:r>
      <w:r w:rsidR="00124143" w:rsidRPr="007439AF">
        <w:rPr>
          <w:rFonts w:ascii="Arial Narrow" w:hAnsi="Arial Narrow"/>
        </w:rPr>
        <w:t>±</w:t>
      </w:r>
      <w:r w:rsidR="00124143">
        <w:rPr>
          <w:rFonts w:ascii="Arial Narrow" w:hAnsi="Arial Narrow"/>
        </w:rPr>
        <w:t xml:space="preserve"> 0.8m).</w:t>
      </w:r>
    </w:p>
    <w:p w:rsidR="00B617C9" w:rsidRDefault="00B617C9" w:rsidP="00B617C9">
      <w:pPr>
        <w:spacing w:before="120"/>
        <w:ind w:left="720"/>
        <w:rPr>
          <w:rFonts w:ascii="Arial Narrow" w:hAnsi="Arial Narrow"/>
          <w:sz w:val="22"/>
          <w:szCs w:val="22"/>
          <w:u w:val="single"/>
        </w:rPr>
      </w:pPr>
      <w:r w:rsidRPr="009622EA">
        <w:rPr>
          <w:rFonts w:ascii="Arial Narrow" w:hAnsi="Arial Narrow"/>
          <w:sz w:val="22"/>
          <w:szCs w:val="22"/>
          <w:u w:val="single"/>
        </w:rPr>
        <w:t>These warnings must be easily differentiated from the ones generated without considering any uncertainty values.</w:t>
      </w:r>
      <w:r w:rsidR="00A4570C" w:rsidRPr="009622EA">
        <w:rPr>
          <w:rFonts w:ascii="Arial Narrow" w:hAnsi="Arial Narrow"/>
          <w:sz w:val="22"/>
          <w:szCs w:val="22"/>
          <w:u w:val="single"/>
        </w:rPr>
        <w:t xml:space="preserve"> This includes portrayal and reporting.</w:t>
      </w:r>
    </w:p>
    <w:p w:rsidR="003D3E0B" w:rsidRDefault="00A4570C" w:rsidP="00596E05">
      <w:pPr>
        <w:pStyle w:val="ListParagraph"/>
        <w:numPr>
          <w:ilvl w:val="0"/>
          <w:numId w:val="16"/>
        </w:numPr>
        <w:spacing w:before="240"/>
        <w:ind w:left="714" w:hanging="357"/>
        <w:contextualSpacing w:val="0"/>
        <w:rPr>
          <w:rFonts w:ascii="Arial Narrow" w:hAnsi="Arial Narrow"/>
        </w:rPr>
      </w:pPr>
      <w:r w:rsidRPr="00021A85">
        <w:rPr>
          <w:rFonts w:ascii="Arial Narrow" w:hAnsi="Arial Narrow"/>
        </w:rPr>
        <w:t xml:space="preserve">Both functionalities listed above should be available during route planning and </w:t>
      </w:r>
      <w:r w:rsidR="00955C69" w:rsidRPr="00021A85">
        <w:rPr>
          <w:rFonts w:ascii="Arial Narrow" w:hAnsi="Arial Narrow"/>
        </w:rPr>
        <w:t xml:space="preserve">route </w:t>
      </w:r>
      <w:r w:rsidRPr="00021A85">
        <w:rPr>
          <w:rFonts w:ascii="Arial Narrow" w:hAnsi="Arial Narrow"/>
        </w:rPr>
        <w:t>monitoring.</w:t>
      </w:r>
    </w:p>
    <w:p w:rsidR="00021A85" w:rsidRDefault="00E54BE9" w:rsidP="003D3E0B">
      <w:pPr>
        <w:spacing w:before="240"/>
        <w:ind w:left="357"/>
        <w:rPr>
          <w:rFonts w:ascii="Arial Narrow" w:hAnsi="Arial Narrow"/>
          <w:sz w:val="22"/>
          <w:szCs w:val="22"/>
        </w:rPr>
      </w:pPr>
      <w:r>
        <w:rPr>
          <w:rFonts w:ascii="Arial Narrow" w:hAnsi="Arial Narrow"/>
          <w:sz w:val="22"/>
          <w:szCs w:val="22"/>
        </w:rPr>
        <w:t xml:space="preserve">Additionally, the AHO </w:t>
      </w:r>
      <w:r w:rsidR="00142ABA">
        <w:rPr>
          <w:rFonts w:ascii="Arial Narrow" w:hAnsi="Arial Narrow"/>
          <w:sz w:val="22"/>
          <w:szCs w:val="22"/>
        </w:rPr>
        <w:t>proposes</w:t>
      </w:r>
      <w:r>
        <w:rPr>
          <w:rFonts w:ascii="Arial Narrow" w:hAnsi="Arial Narrow"/>
          <w:sz w:val="22"/>
          <w:szCs w:val="22"/>
        </w:rPr>
        <w:t xml:space="preserve"> the new </w:t>
      </w:r>
      <w:r w:rsidR="00193698" w:rsidRPr="003D3E0B">
        <w:rPr>
          <w:rFonts w:ascii="Arial Narrow" w:hAnsi="Arial Narrow"/>
          <w:sz w:val="22"/>
          <w:szCs w:val="22"/>
        </w:rPr>
        <w:t xml:space="preserve">S-100 ECDIS performance standard should </w:t>
      </w:r>
      <w:r w:rsidR="003D3E0B" w:rsidRPr="003D3E0B">
        <w:rPr>
          <w:rFonts w:ascii="Arial Narrow" w:hAnsi="Arial Narrow"/>
          <w:sz w:val="22"/>
          <w:szCs w:val="22"/>
        </w:rPr>
        <w:t xml:space="preserve">also </w:t>
      </w:r>
      <w:r>
        <w:rPr>
          <w:rFonts w:ascii="Arial Narrow" w:hAnsi="Arial Narrow"/>
          <w:sz w:val="22"/>
          <w:szCs w:val="22"/>
        </w:rPr>
        <w:t>require</w:t>
      </w:r>
      <w:r w:rsidR="003D3E0B" w:rsidRPr="003D3E0B">
        <w:rPr>
          <w:rFonts w:ascii="Arial Narrow" w:hAnsi="Arial Narrow"/>
          <w:sz w:val="22"/>
          <w:szCs w:val="22"/>
        </w:rPr>
        <w:t xml:space="preserve"> the in-built</w:t>
      </w:r>
      <w:r w:rsidR="00193698" w:rsidRPr="003D3E0B">
        <w:rPr>
          <w:rFonts w:ascii="Arial Narrow" w:hAnsi="Arial Narrow"/>
          <w:sz w:val="22"/>
          <w:szCs w:val="22"/>
        </w:rPr>
        <w:t xml:space="preserve"> safety functions to</w:t>
      </w:r>
      <w:r w:rsidR="00073E0D">
        <w:rPr>
          <w:rFonts w:ascii="Arial Narrow" w:hAnsi="Arial Narrow"/>
          <w:sz w:val="22"/>
          <w:szCs w:val="22"/>
        </w:rPr>
        <w:t xml:space="preserve"> use a ship’s width and height </w:t>
      </w:r>
      <w:r w:rsidR="00193698" w:rsidRPr="003D3E0B">
        <w:rPr>
          <w:rFonts w:ascii="Arial Narrow" w:hAnsi="Arial Narrow"/>
          <w:sz w:val="22"/>
          <w:szCs w:val="22"/>
        </w:rPr>
        <w:t>when calculating safe passage</w:t>
      </w:r>
      <w:r w:rsidR="00073E0D">
        <w:rPr>
          <w:rFonts w:ascii="Arial Narrow" w:hAnsi="Arial Narrow"/>
          <w:sz w:val="22"/>
          <w:szCs w:val="22"/>
        </w:rPr>
        <w:t>s</w:t>
      </w:r>
      <w:r w:rsidR="00193698" w:rsidRPr="003D3E0B">
        <w:rPr>
          <w:rFonts w:ascii="Arial Narrow" w:hAnsi="Arial Narrow"/>
          <w:sz w:val="22"/>
          <w:szCs w:val="22"/>
        </w:rPr>
        <w:t xml:space="preserve"> under bridges, </w:t>
      </w:r>
      <w:r w:rsidR="00193698" w:rsidRPr="003D3E0B">
        <w:rPr>
          <w:rFonts w:ascii="Arial Narrow" w:hAnsi="Arial Narrow"/>
          <w:sz w:val="22"/>
          <w:szCs w:val="22"/>
        </w:rPr>
        <w:lastRenderedPageBreak/>
        <w:t xml:space="preserve">overhead cables, etc. </w:t>
      </w:r>
      <w:r w:rsidR="009622EA" w:rsidRPr="003D3E0B">
        <w:rPr>
          <w:rFonts w:ascii="Arial Narrow" w:hAnsi="Arial Narrow"/>
          <w:sz w:val="22"/>
          <w:szCs w:val="22"/>
        </w:rPr>
        <w:t xml:space="preserve">Once </w:t>
      </w:r>
      <w:r w:rsidR="00073E0D">
        <w:rPr>
          <w:rFonts w:ascii="Arial Narrow" w:hAnsi="Arial Narrow"/>
          <w:sz w:val="22"/>
          <w:szCs w:val="22"/>
        </w:rPr>
        <w:t xml:space="preserve">again, the dimensions of </w:t>
      </w:r>
      <w:r w:rsidR="0047451C">
        <w:rPr>
          <w:rFonts w:ascii="Arial Narrow" w:hAnsi="Arial Narrow"/>
          <w:sz w:val="22"/>
          <w:szCs w:val="22"/>
        </w:rPr>
        <w:t>a</w:t>
      </w:r>
      <w:r w:rsidR="00073E0D">
        <w:rPr>
          <w:rFonts w:ascii="Arial Narrow" w:hAnsi="Arial Narrow"/>
          <w:sz w:val="22"/>
          <w:szCs w:val="22"/>
        </w:rPr>
        <w:t xml:space="preserve"> ship could be directly compared against charted clearances or </w:t>
      </w:r>
      <w:r w:rsidR="0047451C">
        <w:rPr>
          <w:rFonts w:ascii="Arial Narrow" w:hAnsi="Arial Narrow"/>
          <w:sz w:val="22"/>
          <w:szCs w:val="22"/>
        </w:rPr>
        <w:t>use</w:t>
      </w:r>
      <w:r w:rsidR="00073E0D">
        <w:rPr>
          <w:rFonts w:ascii="Arial Narrow" w:hAnsi="Arial Narrow"/>
          <w:sz w:val="22"/>
          <w:szCs w:val="22"/>
        </w:rPr>
        <w:t xml:space="preserve"> the extra safety buffer provided by the attributes</w:t>
      </w:r>
      <w:r w:rsidR="00A4266D">
        <w:rPr>
          <w:rFonts w:ascii="Arial Narrow" w:hAnsi="Arial Narrow"/>
          <w:sz w:val="22"/>
          <w:szCs w:val="22"/>
        </w:rPr>
        <w:t xml:space="preserve"> </w:t>
      </w:r>
      <w:r w:rsidR="00193698" w:rsidRPr="003D3E0B">
        <w:rPr>
          <w:rFonts w:ascii="Arial Narrow" w:hAnsi="Arial Narrow"/>
          <w:sz w:val="22"/>
          <w:szCs w:val="22"/>
        </w:rPr>
        <w:t>‘</w:t>
      </w:r>
      <w:r w:rsidR="00193698" w:rsidRPr="003D3E0B">
        <w:rPr>
          <w:rFonts w:ascii="Arial Narrow" w:hAnsi="Arial Narrow"/>
          <w:b/>
          <w:sz w:val="22"/>
          <w:szCs w:val="22"/>
        </w:rPr>
        <w:t>horizontal distance uncertainty’</w:t>
      </w:r>
      <w:r w:rsidR="00193698" w:rsidRPr="003D3E0B">
        <w:rPr>
          <w:rFonts w:ascii="Arial Narrow" w:hAnsi="Arial Narrow"/>
          <w:sz w:val="22"/>
          <w:szCs w:val="22"/>
        </w:rPr>
        <w:t xml:space="preserve"> and ‘</w:t>
      </w:r>
      <w:r w:rsidR="00193698" w:rsidRPr="003D3E0B">
        <w:rPr>
          <w:rFonts w:ascii="Arial Narrow" w:hAnsi="Arial Narrow"/>
          <w:b/>
          <w:sz w:val="22"/>
          <w:szCs w:val="22"/>
        </w:rPr>
        <w:t>vertical uncertainty</w:t>
      </w:r>
      <w:r w:rsidR="00193698" w:rsidRPr="003D3E0B">
        <w:rPr>
          <w:rFonts w:ascii="Arial Narrow" w:hAnsi="Arial Narrow"/>
          <w:sz w:val="22"/>
          <w:szCs w:val="22"/>
        </w:rPr>
        <w:t>’</w:t>
      </w:r>
      <w:r w:rsidR="00073E0D">
        <w:rPr>
          <w:rFonts w:ascii="Arial Narrow" w:hAnsi="Arial Narrow"/>
          <w:sz w:val="22"/>
          <w:szCs w:val="22"/>
        </w:rPr>
        <w:t>.</w:t>
      </w:r>
      <w:r w:rsidR="00193698" w:rsidRPr="003D3E0B">
        <w:rPr>
          <w:rFonts w:ascii="Arial Narrow" w:hAnsi="Arial Narrow"/>
          <w:sz w:val="22"/>
          <w:szCs w:val="22"/>
        </w:rPr>
        <w:t xml:space="preserve"> </w:t>
      </w:r>
    </w:p>
    <w:p w:rsidR="00C012C7" w:rsidRDefault="00C012C7" w:rsidP="003D3E0B">
      <w:pPr>
        <w:spacing w:before="240"/>
        <w:ind w:left="357"/>
        <w:rPr>
          <w:rFonts w:ascii="Arial Narrow" w:hAnsi="Arial Narrow"/>
          <w:sz w:val="22"/>
          <w:szCs w:val="22"/>
        </w:rPr>
      </w:pPr>
      <w:r>
        <w:rPr>
          <w:rFonts w:ascii="Arial Narrow" w:hAnsi="Arial Narrow"/>
          <w:sz w:val="22"/>
          <w:szCs w:val="22"/>
        </w:rPr>
        <w:t>“</w:t>
      </w:r>
    </w:p>
    <w:p w:rsidR="00602516" w:rsidRDefault="00602516" w:rsidP="003D3E0B">
      <w:pPr>
        <w:spacing w:before="240"/>
        <w:ind w:left="357"/>
        <w:rPr>
          <w:rFonts w:ascii="Arial Narrow" w:hAnsi="Arial Narrow"/>
          <w:sz w:val="22"/>
          <w:szCs w:val="22"/>
        </w:rPr>
      </w:pPr>
      <w:r>
        <w:rPr>
          <w:rFonts w:ascii="Arial Narrow" w:hAnsi="Arial Narrow"/>
          <w:sz w:val="22"/>
          <w:szCs w:val="22"/>
        </w:rPr>
        <w:t xml:space="preserve">The DQWG spend almost 1.5 days discussing the suggestions from AHO as above. In the end a most elegant and simple solution was found and approved by all members. This is presented in </w:t>
      </w:r>
      <w:r w:rsidRPr="00602516">
        <w:rPr>
          <w:rFonts w:ascii="Arial Narrow" w:hAnsi="Arial Narrow"/>
          <w:sz w:val="22"/>
          <w:szCs w:val="22"/>
        </w:rPr>
        <w:t>S-100WG5-07.6</w:t>
      </w:r>
      <w:r>
        <w:rPr>
          <w:rFonts w:ascii="Arial Narrow" w:hAnsi="Arial Narrow"/>
          <w:sz w:val="22"/>
          <w:szCs w:val="22"/>
        </w:rPr>
        <w:t xml:space="preserve"> </w:t>
      </w:r>
      <w:r w:rsidR="00966CA7">
        <w:rPr>
          <w:rFonts w:ascii="Arial Narrow" w:hAnsi="Arial Narrow"/>
          <w:sz w:val="22"/>
          <w:szCs w:val="22"/>
        </w:rPr>
        <w:t>–</w:t>
      </w:r>
      <w:r>
        <w:rPr>
          <w:rFonts w:ascii="Arial Narrow" w:hAnsi="Arial Narrow"/>
          <w:sz w:val="22"/>
          <w:szCs w:val="22"/>
        </w:rPr>
        <w:t xml:space="preserve"> </w:t>
      </w:r>
      <w:r w:rsidR="00966CA7">
        <w:rPr>
          <w:rFonts w:ascii="Arial Narrow" w:hAnsi="Arial Narrow"/>
          <w:sz w:val="22"/>
          <w:szCs w:val="22"/>
        </w:rPr>
        <w:t>Conversion of M_QUAL/CATZOC to S-101.</w:t>
      </w:r>
    </w:p>
    <w:p w:rsidR="00966CA7" w:rsidRDefault="00966CA7" w:rsidP="003D3E0B">
      <w:pPr>
        <w:spacing w:before="240"/>
        <w:ind w:left="357"/>
        <w:rPr>
          <w:rFonts w:ascii="Arial Narrow" w:hAnsi="Arial Narrow"/>
          <w:sz w:val="22"/>
          <w:szCs w:val="22"/>
        </w:rPr>
      </w:pPr>
      <w:r>
        <w:rPr>
          <w:rFonts w:ascii="Arial Narrow" w:hAnsi="Arial Narrow"/>
          <w:sz w:val="22"/>
          <w:szCs w:val="22"/>
        </w:rPr>
        <w:t>During the conversion process from S-57 to S-101, the original CATZOC value is untouched and copied into the new Complex Feature (n</w:t>
      </w:r>
      <w:r w:rsidR="006A4F1D">
        <w:rPr>
          <w:rFonts w:ascii="Arial Narrow" w:hAnsi="Arial Narrow"/>
          <w:sz w:val="22"/>
          <w:szCs w:val="22"/>
        </w:rPr>
        <w:t xml:space="preserve">ow Quality of Bathymetric Data). If no POSACC/SOUACC attribute values are populated, they should be computed and populated. </w:t>
      </w:r>
      <w:r w:rsidR="00151A5F">
        <w:rPr>
          <w:rFonts w:ascii="Arial Narrow" w:hAnsi="Arial Narrow"/>
          <w:sz w:val="22"/>
          <w:szCs w:val="22"/>
        </w:rPr>
        <w:t>However,</w:t>
      </w:r>
      <w:r w:rsidR="006A4F1D">
        <w:rPr>
          <w:rFonts w:ascii="Arial Narrow" w:hAnsi="Arial Narrow"/>
          <w:sz w:val="22"/>
          <w:szCs w:val="22"/>
        </w:rPr>
        <w:t xml:space="preserve"> in order to avoid screen clutter, a Boolean parameter (default = OFF) should be introduced. This way </w:t>
      </w:r>
      <w:r w:rsidR="00A736FB">
        <w:rPr>
          <w:rFonts w:ascii="Arial Narrow" w:hAnsi="Arial Narrow"/>
          <w:sz w:val="22"/>
          <w:szCs w:val="22"/>
        </w:rPr>
        <w:t xml:space="preserve">it will avoid screen clutter but HO’s have to ability to modify the Vertical Uncertainty and Horizontal Position Uncertainty and then activate the ability to portray the associated uncertainty of hazardous features dangerous to </w:t>
      </w:r>
      <w:r w:rsidR="00220B79">
        <w:rPr>
          <w:rFonts w:ascii="Arial Narrow" w:hAnsi="Arial Narrow"/>
          <w:sz w:val="22"/>
          <w:szCs w:val="22"/>
        </w:rPr>
        <w:t>navigation,</w:t>
      </w:r>
      <w:r w:rsidR="00A736FB">
        <w:rPr>
          <w:rFonts w:ascii="Arial Narrow" w:hAnsi="Arial Narrow"/>
          <w:sz w:val="22"/>
          <w:szCs w:val="22"/>
        </w:rPr>
        <w:t xml:space="preserve"> as they seem appropriate to alert the Mariner.</w:t>
      </w:r>
      <w:r w:rsidR="007F6853">
        <w:rPr>
          <w:rFonts w:ascii="Arial Narrow" w:hAnsi="Arial Narrow"/>
          <w:sz w:val="22"/>
          <w:szCs w:val="22"/>
        </w:rPr>
        <w:t xml:space="preserve"> A query by PRIMAR proved that less than 1% of </w:t>
      </w:r>
      <w:r w:rsidR="006918AD">
        <w:rPr>
          <w:rFonts w:ascii="Arial Narrow" w:hAnsi="Arial Narrow"/>
          <w:sz w:val="22"/>
          <w:szCs w:val="22"/>
        </w:rPr>
        <w:t xml:space="preserve">all </w:t>
      </w:r>
      <w:r w:rsidR="007F6853">
        <w:rPr>
          <w:rFonts w:ascii="Arial Narrow" w:hAnsi="Arial Narrow"/>
          <w:sz w:val="22"/>
          <w:szCs w:val="22"/>
        </w:rPr>
        <w:t>hazardous features dangerous to navigation currently have POSACC/SOUACC attributes populated.</w:t>
      </w:r>
    </w:p>
    <w:p w:rsidR="00A736FB" w:rsidRDefault="00A736FB" w:rsidP="003D3E0B">
      <w:pPr>
        <w:spacing w:before="240"/>
        <w:ind w:left="357"/>
        <w:rPr>
          <w:rFonts w:ascii="Arial Narrow" w:hAnsi="Arial Narrow"/>
          <w:sz w:val="22"/>
          <w:szCs w:val="22"/>
        </w:rPr>
      </w:pPr>
      <w:r w:rsidRPr="005A4AD9">
        <w:rPr>
          <w:rFonts w:ascii="Arial Narrow" w:hAnsi="Arial Narrow"/>
          <w:b/>
          <w:sz w:val="22"/>
          <w:szCs w:val="22"/>
        </w:rPr>
        <w:t>Technical impact</w:t>
      </w:r>
      <w:r>
        <w:rPr>
          <w:rFonts w:ascii="Arial Narrow" w:hAnsi="Arial Narrow"/>
          <w:sz w:val="22"/>
          <w:szCs w:val="22"/>
        </w:rPr>
        <w:t>:</w:t>
      </w:r>
    </w:p>
    <w:p w:rsidR="00A736FB" w:rsidRDefault="00A736FB" w:rsidP="003D3E0B">
      <w:pPr>
        <w:spacing w:before="240"/>
        <w:ind w:left="357"/>
        <w:rPr>
          <w:rFonts w:ascii="Arial Narrow" w:hAnsi="Arial Narrow"/>
          <w:sz w:val="22"/>
          <w:szCs w:val="22"/>
        </w:rPr>
      </w:pPr>
      <w:r>
        <w:rPr>
          <w:rFonts w:ascii="Arial Narrow" w:hAnsi="Arial Narrow"/>
          <w:sz w:val="22"/>
          <w:szCs w:val="22"/>
        </w:rPr>
        <w:t>The current S-57 Appendix B-1 Annex A UOC Edition 4.1.0_Jan18_EN states:</w:t>
      </w:r>
    </w:p>
    <w:p w:rsidR="00A736FB" w:rsidRDefault="00A736FB" w:rsidP="003D3E0B">
      <w:pPr>
        <w:spacing w:before="240"/>
        <w:ind w:left="357"/>
        <w:rPr>
          <w:rFonts w:ascii="Arial Narrow" w:hAnsi="Arial Narrow"/>
          <w:sz w:val="22"/>
          <w:szCs w:val="22"/>
        </w:rPr>
      </w:pPr>
      <w:r w:rsidRPr="00A736FB">
        <w:rPr>
          <w:rFonts w:ascii="Arial Narrow" w:hAnsi="Arial Narrow"/>
          <w:sz w:val="22"/>
          <w:szCs w:val="22"/>
        </w:rPr>
        <w:t>The meta object M_QUAL defines areas within which uniform assessment exists for the quality of bathymetric data, and must be used to provide an assessment of the overall quality of bathymetric data to the mariner. Areas of a cell containing depth data or bathymetry must be covered by one or more M_QUAL, which must not overlap.</w:t>
      </w:r>
    </w:p>
    <w:p w:rsidR="00A736FB" w:rsidRPr="00A736FB" w:rsidRDefault="00A736FB" w:rsidP="00A736FB">
      <w:pPr>
        <w:spacing w:before="240"/>
        <w:ind w:left="357"/>
        <w:rPr>
          <w:rFonts w:ascii="Arial Narrow" w:hAnsi="Arial Narrow"/>
          <w:sz w:val="22"/>
          <w:szCs w:val="22"/>
        </w:rPr>
      </w:pPr>
      <w:r w:rsidRPr="00A736FB">
        <w:rPr>
          <w:rFonts w:ascii="Arial Narrow" w:hAnsi="Arial Narrow"/>
          <w:sz w:val="22"/>
          <w:szCs w:val="22"/>
        </w:rPr>
        <w:t>Meta obje</w:t>
      </w:r>
      <w:r>
        <w:rPr>
          <w:rFonts w:ascii="Arial Narrow" w:hAnsi="Arial Narrow"/>
          <w:sz w:val="22"/>
          <w:szCs w:val="22"/>
        </w:rPr>
        <w:t xml:space="preserve">ct: Quality of data (M_QUAL) </w:t>
      </w:r>
    </w:p>
    <w:tbl>
      <w:tblPr>
        <w:tblStyle w:val="TableGrid"/>
        <w:tblW w:w="0" w:type="auto"/>
        <w:tblInd w:w="357" w:type="dxa"/>
        <w:tblLook w:val="04A0" w:firstRow="1" w:lastRow="0" w:firstColumn="1" w:lastColumn="0" w:noHBand="0" w:noVBand="1"/>
      </w:tblPr>
      <w:tblGrid>
        <w:gridCol w:w="988"/>
        <w:gridCol w:w="6531"/>
        <w:gridCol w:w="1049"/>
      </w:tblGrid>
      <w:tr w:rsidR="00A736FB" w:rsidTr="001139A1">
        <w:tc>
          <w:tcPr>
            <w:tcW w:w="0" w:type="auto"/>
            <w:shd w:val="clear" w:color="auto" w:fill="D9D9D9" w:themeFill="background1" w:themeFillShade="D9"/>
          </w:tcPr>
          <w:p w:rsidR="00A736FB" w:rsidRDefault="00A736FB" w:rsidP="00A736FB">
            <w:pPr>
              <w:rPr>
                <w:rFonts w:ascii="Arial Narrow" w:hAnsi="Arial Narrow"/>
                <w:sz w:val="22"/>
                <w:szCs w:val="22"/>
              </w:rPr>
            </w:pPr>
            <w:r>
              <w:rPr>
                <w:rFonts w:ascii="Arial Narrow" w:hAnsi="Arial Narrow"/>
                <w:sz w:val="22"/>
                <w:szCs w:val="22"/>
              </w:rPr>
              <w:t>Attribute</w:t>
            </w:r>
          </w:p>
        </w:tc>
        <w:tc>
          <w:tcPr>
            <w:tcW w:w="0" w:type="auto"/>
            <w:shd w:val="clear" w:color="auto" w:fill="D9D9D9" w:themeFill="background1" w:themeFillShade="D9"/>
          </w:tcPr>
          <w:p w:rsidR="00A736FB" w:rsidRDefault="00A736FB" w:rsidP="00A736FB">
            <w:pPr>
              <w:rPr>
                <w:rFonts w:ascii="Arial Narrow" w:hAnsi="Arial Narrow"/>
                <w:sz w:val="22"/>
                <w:szCs w:val="22"/>
              </w:rPr>
            </w:pPr>
            <w:r>
              <w:rPr>
                <w:rFonts w:ascii="Arial Narrow" w:hAnsi="Arial Narrow"/>
                <w:sz w:val="22"/>
                <w:szCs w:val="22"/>
              </w:rPr>
              <w:t>Meaning</w:t>
            </w:r>
          </w:p>
        </w:tc>
        <w:tc>
          <w:tcPr>
            <w:tcW w:w="0" w:type="auto"/>
            <w:shd w:val="clear" w:color="auto" w:fill="D9D9D9" w:themeFill="background1" w:themeFillShade="D9"/>
          </w:tcPr>
          <w:p w:rsidR="00A736FB" w:rsidRDefault="00A736FB" w:rsidP="00A736FB">
            <w:pPr>
              <w:rPr>
                <w:rFonts w:ascii="Arial Narrow" w:hAnsi="Arial Narrow"/>
                <w:sz w:val="22"/>
                <w:szCs w:val="22"/>
              </w:rPr>
            </w:pPr>
            <w:r>
              <w:rPr>
                <w:rFonts w:ascii="Arial Narrow" w:hAnsi="Arial Narrow"/>
                <w:sz w:val="22"/>
                <w:szCs w:val="22"/>
              </w:rPr>
              <w:t>Multiplicity</w:t>
            </w:r>
          </w:p>
        </w:tc>
      </w:tr>
      <w:tr w:rsidR="00A736FB" w:rsidTr="00A736FB">
        <w:tc>
          <w:tcPr>
            <w:tcW w:w="0" w:type="auto"/>
          </w:tcPr>
          <w:p w:rsidR="00A736FB" w:rsidRDefault="00A736FB" w:rsidP="00A736FB">
            <w:pPr>
              <w:rPr>
                <w:rFonts w:ascii="Arial Narrow" w:hAnsi="Arial Narrow"/>
                <w:sz w:val="22"/>
                <w:szCs w:val="22"/>
              </w:rPr>
            </w:pPr>
            <w:r>
              <w:rPr>
                <w:rFonts w:ascii="Arial Narrow" w:hAnsi="Arial Narrow"/>
                <w:sz w:val="22"/>
                <w:szCs w:val="22"/>
              </w:rPr>
              <w:t>CATZOC</w:t>
            </w:r>
          </w:p>
        </w:tc>
        <w:tc>
          <w:tcPr>
            <w:tcW w:w="0" w:type="auto"/>
          </w:tcPr>
          <w:p w:rsidR="00A736FB" w:rsidRDefault="001139A1" w:rsidP="00A736FB">
            <w:pPr>
              <w:rPr>
                <w:rFonts w:ascii="Arial Narrow" w:hAnsi="Arial Narrow"/>
                <w:sz w:val="22"/>
                <w:szCs w:val="22"/>
              </w:rPr>
            </w:pPr>
            <w:r>
              <w:rPr>
                <w:rFonts w:ascii="Arial Narrow" w:hAnsi="Arial Narrow"/>
                <w:sz w:val="22"/>
                <w:szCs w:val="22"/>
              </w:rPr>
              <w:t>Category of Zone of Confidence in Data</w:t>
            </w:r>
          </w:p>
        </w:tc>
        <w:tc>
          <w:tcPr>
            <w:tcW w:w="0" w:type="auto"/>
          </w:tcPr>
          <w:p w:rsidR="00A736FB" w:rsidRDefault="001139A1" w:rsidP="00A736FB">
            <w:pPr>
              <w:rPr>
                <w:rFonts w:ascii="Arial Narrow" w:hAnsi="Arial Narrow"/>
                <w:sz w:val="22"/>
                <w:szCs w:val="22"/>
              </w:rPr>
            </w:pPr>
            <w:r>
              <w:rPr>
                <w:rFonts w:ascii="Arial Narrow" w:hAnsi="Arial Narrow"/>
                <w:sz w:val="22"/>
                <w:szCs w:val="22"/>
              </w:rPr>
              <w:t>1..1</w:t>
            </w:r>
          </w:p>
        </w:tc>
      </w:tr>
      <w:tr w:rsidR="00A736FB" w:rsidTr="00A736FB">
        <w:tc>
          <w:tcPr>
            <w:tcW w:w="0" w:type="auto"/>
          </w:tcPr>
          <w:p w:rsidR="00A736FB" w:rsidRDefault="001139A1" w:rsidP="00A736FB">
            <w:pPr>
              <w:rPr>
                <w:rFonts w:ascii="Arial Narrow" w:hAnsi="Arial Narrow"/>
                <w:sz w:val="22"/>
                <w:szCs w:val="22"/>
              </w:rPr>
            </w:pPr>
            <w:r>
              <w:rPr>
                <w:rFonts w:ascii="Arial Narrow" w:hAnsi="Arial Narrow"/>
                <w:sz w:val="22"/>
                <w:szCs w:val="22"/>
              </w:rPr>
              <w:t>DRVAL1</w:t>
            </w:r>
          </w:p>
        </w:tc>
        <w:tc>
          <w:tcPr>
            <w:tcW w:w="0" w:type="auto"/>
          </w:tcPr>
          <w:p w:rsidR="00A736FB" w:rsidRDefault="001139A1" w:rsidP="00A736FB">
            <w:pPr>
              <w:rPr>
                <w:rFonts w:ascii="Arial Narrow" w:hAnsi="Arial Narrow"/>
                <w:sz w:val="22"/>
                <w:szCs w:val="22"/>
              </w:rPr>
            </w:pPr>
            <w:r w:rsidRPr="001139A1">
              <w:rPr>
                <w:rFonts w:ascii="Arial Narrow" w:hAnsi="Arial Narrow"/>
                <w:sz w:val="22"/>
                <w:szCs w:val="22"/>
              </w:rPr>
              <w:t>The minimum (shoalest) value of a depth range</w:t>
            </w:r>
          </w:p>
        </w:tc>
        <w:tc>
          <w:tcPr>
            <w:tcW w:w="0" w:type="auto"/>
          </w:tcPr>
          <w:p w:rsidR="00A736FB" w:rsidRDefault="001139A1" w:rsidP="00A736FB">
            <w:pPr>
              <w:rPr>
                <w:rFonts w:ascii="Arial Narrow" w:hAnsi="Arial Narrow"/>
                <w:sz w:val="22"/>
                <w:szCs w:val="22"/>
              </w:rPr>
            </w:pPr>
            <w:r>
              <w:rPr>
                <w:rFonts w:ascii="Arial Narrow" w:hAnsi="Arial Narrow"/>
                <w:sz w:val="22"/>
                <w:szCs w:val="22"/>
              </w:rPr>
              <w:t>0..1</w:t>
            </w:r>
          </w:p>
        </w:tc>
      </w:tr>
      <w:tr w:rsidR="00A736FB" w:rsidTr="00A736FB">
        <w:tc>
          <w:tcPr>
            <w:tcW w:w="0" w:type="auto"/>
          </w:tcPr>
          <w:p w:rsidR="00A736FB" w:rsidRDefault="001139A1" w:rsidP="00A736FB">
            <w:pPr>
              <w:rPr>
                <w:rFonts w:ascii="Arial Narrow" w:hAnsi="Arial Narrow"/>
                <w:sz w:val="22"/>
                <w:szCs w:val="22"/>
              </w:rPr>
            </w:pPr>
            <w:r>
              <w:rPr>
                <w:rFonts w:ascii="Arial Narrow" w:hAnsi="Arial Narrow"/>
                <w:sz w:val="22"/>
                <w:szCs w:val="22"/>
              </w:rPr>
              <w:t>DRVAL2</w:t>
            </w:r>
          </w:p>
        </w:tc>
        <w:tc>
          <w:tcPr>
            <w:tcW w:w="0" w:type="auto"/>
          </w:tcPr>
          <w:p w:rsidR="00A736FB" w:rsidRDefault="001139A1" w:rsidP="00A736FB">
            <w:pPr>
              <w:rPr>
                <w:rFonts w:ascii="Arial Narrow" w:hAnsi="Arial Narrow"/>
                <w:sz w:val="22"/>
                <w:szCs w:val="22"/>
              </w:rPr>
            </w:pPr>
            <w:r w:rsidRPr="001139A1">
              <w:rPr>
                <w:rFonts w:ascii="Arial Narrow" w:hAnsi="Arial Narrow"/>
                <w:sz w:val="22"/>
                <w:szCs w:val="22"/>
              </w:rPr>
              <w:t>The maximum (deepest) value of a depth range</w:t>
            </w:r>
          </w:p>
        </w:tc>
        <w:tc>
          <w:tcPr>
            <w:tcW w:w="0" w:type="auto"/>
          </w:tcPr>
          <w:p w:rsidR="00A736FB" w:rsidRDefault="001139A1" w:rsidP="00A736FB">
            <w:pPr>
              <w:rPr>
                <w:rFonts w:ascii="Arial Narrow" w:hAnsi="Arial Narrow"/>
                <w:sz w:val="22"/>
                <w:szCs w:val="22"/>
              </w:rPr>
            </w:pPr>
            <w:r>
              <w:rPr>
                <w:rFonts w:ascii="Arial Narrow" w:hAnsi="Arial Narrow"/>
                <w:sz w:val="22"/>
                <w:szCs w:val="22"/>
              </w:rPr>
              <w:t>0..1</w:t>
            </w:r>
          </w:p>
        </w:tc>
      </w:tr>
      <w:tr w:rsidR="00A736FB" w:rsidTr="00A736FB">
        <w:tc>
          <w:tcPr>
            <w:tcW w:w="0" w:type="auto"/>
          </w:tcPr>
          <w:p w:rsidR="00A736FB" w:rsidRDefault="001139A1" w:rsidP="00A736FB">
            <w:pPr>
              <w:rPr>
                <w:rFonts w:ascii="Arial Narrow" w:hAnsi="Arial Narrow"/>
                <w:sz w:val="22"/>
                <w:szCs w:val="22"/>
              </w:rPr>
            </w:pPr>
            <w:r>
              <w:rPr>
                <w:rFonts w:ascii="Arial Narrow" w:hAnsi="Arial Narrow"/>
                <w:sz w:val="22"/>
                <w:szCs w:val="22"/>
              </w:rPr>
              <w:t>POSACC</w:t>
            </w:r>
          </w:p>
        </w:tc>
        <w:tc>
          <w:tcPr>
            <w:tcW w:w="0" w:type="auto"/>
          </w:tcPr>
          <w:p w:rsidR="00A736FB" w:rsidRDefault="001139A1" w:rsidP="00A736FB">
            <w:pPr>
              <w:rPr>
                <w:rFonts w:ascii="Arial Narrow" w:hAnsi="Arial Narrow"/>
                <w:sz w:val="22"/>
                <w:szCs w:val="22"/>
              </w:rPr>
            </w:pPr>
            <w:r w:rsidRPr="001139A1">
              <w:rPr>
                <w:rFonts w:ascii="Arial Narrow" w:hAnsi="Arial Narrow"/>
                <w:sz w:val="22"/>
                <w:szCs w:val="22"/>
              </w:rPr>
              <w:t>The best estimate of the accuracy of a position</w:t>
            </w:r>
          </w:p>
        </w:tc>
        <w:tc>
          <w:tcPr>
            <w:tcW w:w="0" w:type="auto"/>
          </w:tcPr>
          <w:p w:rsidR="00A736FB" w:rsidRDefault="001139A1" w:rsidP="00A736FB">
            <w:pPr>
              <w:rPr>
                <w:rFonts w:ascii="Arial Narrow" w:hAnsi="Arial Narrow"/>
                <w:sz w:val="22"/>
                <w:szCs w:val="22"/>
              </w:rPr>
            </w:pPr>
            <w:r>
              <w:rPr>
                <w:rFonts w:ascii="Arial Narrow" w:hAnsi="Arial Narrow"/>
                <w:sz w:val="22"/>
                <w:szCs w:val="22"/>
              </w:rPr>
              <w:t>0..1</w:t>
            </w:r>
          </w:p>
        </w:tc>
      </w:tr>
      <w:tr w:rsidR="00A736FB" w:rsidTr="00A736FB">
        <w:tc>
          <w:tcPr>
            <w:tcW w:w="0" w:type="auto"/>
          </w:tcPr>
          <w:p w:rsidR="00A736FB" w:rsidRDefault="001139A1" w:rsidP="00A736FB">
            <w:pPr>
              <w:rPr>
                <w:rFonts w:ascii="Arial Narrow" w:hAnsi="Arial Narrow"/>
                <w:sz w:val="22"/>
                <w:szCs w:val="22"/>
              </w:rPr>
            </w:pPr>
            <w:r>
              <w:rPr>
                <w:rFonts w:ascii="Arial Narrow" w:hAnsi="Arial Narrow"/>
                <w:sz w:val="22"/>
                <w:szCs w:val="22"/>
              </w:rPr>
              <w:t>SOUACC</w:t>
            </w:r>
          </w:p>
        </w:tc>
        <w:tc>
          <w:tcPr>
            <w:tcW w:w="0" w:type="auto"/>
          </w:tcPr>
          <w:p w:rsidR="00A736FB" w:rsidRDefault="001139A1" w:rsidP="00A736FB">
            <w:pPr>
              <w:rPr>
                <w:rFonts w:ascii="Arial Narrow" w:hAnsi="Arial Narrow"/>
                <w:sz w:val="22"/>
                <w:szCs w:val="22"/>
              </w:rPr>
            </w:pPr>
            <w:r w:rsidRPr="001139A1">
              <w:rPr>
                <w:rFonts w:ascii="Arial Narrow" w:hAnsi="Arial Narrow"/>
                <w:sz w:val="22"/>
                <w:szCs w:val="22"/>
              </w:rPr>
              <w:t>The best estimate of the accuracy of the sounding data</w:t>
            </w:r>
          </w:p>
        </w:tc>
        <w:tc>
          <w:tcPr>
            <w:tcW w:w="0" w:type="auto"/>
          </w:tcPr>
          <w:p w:rsidR="00A736FB" w:rsidRDefault="001139A1" w:rsidP="00A736FB">
            <w:pPr>
              <w:rPr>
                <w:rFonts w:ascii="Arial Narrow" w:hAnsi="Arial Narrow"/>
                <w:sz w:val="22"/>
                <w:szCs w:val="22"/>
              </w:rPr>
            </w:pPr>
            <w:r>
              <w:rPr>
                <w:rFonts w:ascii="Arial Narrow" w:hAnsi="Arial Narrow"/>
                <w:sz w:val="22"/>
                <w:szCs w:val="22"/>
              </w:rPr>
              <w:t>0..1</w:t>
            </w:r>
          </w:p>
        </w:tc>
      </w:tr>
      <w:tr w:rsidR="00A736FB" w:rsidTr="00A736FB">
        <w:tc>
          <w:tcPr>
            <w:tcW w:w="0" w:type="auto"/>
          </w:tcPr>
          <w:p w:rsidR="00A736FB" w:rsidRDefault="001139A1" w:rsidP="00A736FB">
            <w:pPr>
              <w:rPr>
                <w:rFonts w:ascii="Arial Narrow" w:hAnsi="Arial Narrow"/>
                <w:sz w:val="22"/>
                <w:szCs w:val="22"/>
              </w:rPr>
            </w:pPr>
            <w:r>
              <w:rPr>
                <w:rFonts w:ascii="Arial Narrow" w:hAnsi="Arial Narrow"/>
                <w:sz w:val="22"/>
                <w:szCs w:val="22"/>
              </w:rPr>
              <w:t>SUREND</w:t>
            </w:r>
          </w:p>
        </w:tc>
        <w:tc>
          <w:tcPr>
            <w:tcW w:w="0" w:type="auto"/>
          </w:tcPr>
          <w:p w:rsidR="00A736FB" w:rsidRDefault="001139A1" w:rsidP="00A736FB">
            <w:pPr>
              <w:rPr>
                <w:rFonts w:ascii="Arial Narrow" w:hAnsi="Arial Narrow"/>
                <w:sz w:val="22"/>
                <w:szCs w:val="22"/>
              </w:rPr>
            </w:pPr>
            <w:r w:rsidRPr="001139A1">
              <w:rPr>
                <w:rFonts w:ascii="Arial Narrow" w:hAnsi="Arial Narrow"/>
                <w:sz w:val="22"/>
                <w:szCs w:val="22"/>
              </w:rPr>
              <w:t>The end date of the survey</w:t>
            </w:r>
          </w:p>
        </w:tc>
        <w:tc>
          <w:tcPr>
            <w:tcW w:w="0" w:type="auto"/>
          </w:tcPr>
          <w:p w:rsidR="00A736FB" w:rsidRDefault="001139A1" w:rsidP="00A736FB">
            <w:pPr>
              <w:rPr>
                <w:rFonts w:ascii="Arial Narrow" w:hAnsi="Arial Narrow"/>
                <w:sz w:val="22"/>
                <w:szCs w:val="22"/>
              </w:rPr>
            </w:pPr>
            <w:r>
              <w:rPr>
                <w:rFonts w:ascii="Arial Narrow" w:hAnsi="Arial Narrow"/>
                <w:sz w:val="22"/>
                <w:szCs w:val="22"/>
              </w:rPr>
              <w:t>0..1</w:t>
            </w:r>
          </w:p>
        </w:tc>
      </w:tr>
      <w:tr w:rsidR="00A736FB" w:rsidTr="00A736FB">
        <w:tc>
          <w:tcPr>
            <w:tcW w:w="0" w:type="auto"/>
          </w:tcPr>
          <w:p w:rsidR="00A736FB" w:rsidRDefault="001139A1" w:rsidP="00A736FB">
            <w:pPr>
              <w:rPr>
                <w:rFonts w:ascii="Arial Narrow" w:hAnsi="Arial Narrow"/>
                <w:sz w:val="22"/>
                <w:szCs w:val="22"/>
              </w:rPr>
            </w:pPr>
            <w:r>
              <w:rPr>
                <w:rFonts w:ascii="Arial Narrow" w:hAnsi="Arial Narrow"/>
                <w:sz w:val="22"/>
                <w:szCs w:val="22"/>
              </w:rPr>
              <w:t>SURSTA</w:t>
            </w:r>
          </w:p>
        </w:tc>
        <w:tc>
          <w:tcPr>
            <w:tcW w:w="0" w:type="auto"/>
          </w:tcPr>
          <w:p w:rsidR="00A736FB" w:rsidRDefault="001139A1" w:rsidP="00A736FB">
            <w:pPr>
              <w:rPr>
                <w:rFonts w:ascii="Arial Narrow" w:hAnsi="Arial Narrow"/>
                <w:sz w:val="22"/>
                <w:szCs w:val="22"/>
              </w:rPr>
            </w:pPr>
            <w:r w:rsidRPr="001139A1">
              <w:rPr>
                <w:rFonts w:ascii="Arial Narrow" w:hAnsi="Arial Narrow"/>
                <w:sz w:val="22"/>
                <w:szCs w:val="22"/>
              </w:rPr>
              <w:t>The start date of the survey</w:t>
            </w:r>
          </w:p>
        </w:tc>
        <w:tc>
          <w:tcPr>
            <w:tcW w:w="0" w:type="auto"/>
          </w:tcPr>
          <w:p w:rsidR="00A736FB" w:rsidRDefault="001139A1" w:rsidP="00A736FB">
            <w:pPr>
              <w:rPr>
                <w:rFonts w:ascii="Arial Narrow" w:hAnsi="Arial Narrow"/>
                <w:sz w:val="22"/>
                <w:szCs w:val="22"/>
              </w:rPr>
            </w:pPr>
            <w:r>
              <w:rPr>
                <w:rFonts w:ascii="Arial Narrow" w:hAnsi="Arial Narrow"/>
                <w:sz w:val="22"/>
                <w:szCs w:val="22"/>
              </w:rPr>
              <w:t>0..1</w:t>
            </w:r>
          </w:p>
        </w:tc>
      </w:tr>
      <w:tr w:rsidR="001139A1" w:rsidTr="00A736FB">
        <w:tc>
          <w:tcPr>
            <w:tcW w:w="0" w:type="auto"/>
          </w:tcPr>
          <w:p w:rsidR="001139A1" w:rsidRDefault="001139A1" w:rsidP="00A736FB">
            <w:pPr>
              <w:rPr>
                <w:rFonts w:ascii="Arial Narrow" w:hAnsi="Arial Narrow"/>
                <w:sz w:val="22"/>
                <w:szCs w:val="22"/>
              </w:rPr>
            </w:pPr>
            <w:r>
              <w:rPr>
                <w:rFonts w:ascii="Arial Narrow" w:hAnsi="Arial Narrow"/>
                <w:sz w:val="22"/>
                <w:szCs w:val="22"/>
              </w:rPr>
              <w:t>TECSOU</w:t>
            </w:r>
          </w:p>
        </w:tc>
        <w:tc>
          <w:tcPr>
            <w:tcW w:w="0" w:type="auto"/>
          </w:tcPr>
          <w:p w:rsidR="001139A1" w:rsidRPr="001139A1" w:rsidRDefault="001139A1" w:rsidP="00A736FB">
            <w:pPr>
              <w:rPr>
                <w:rFonts w:ascii="Arial Narrow" w:hAnsi="Arial Narrow"/>
                <w:sz w:val="22"/>
                <w:szCs w:val="22"/>
              </w:rPr>
            </w:pPr>
            <w:r>
              <w:rPr>
                <w:rFonts w:ascii="Arial Narrow" w:hAnsi="Arial Narrow"/>
                <w:sz w:val="22"/>
                <w:szCs w:val="22"/>
              </w:rPr>
              <w:t>Technique of sounding measurement</w:t>
            </w:r>
          </w:p>
        </w:tc>
        <w:tc>
          <w:tcPr>
            <w:tcW w:w="0" w:type="auto"/>
          </w:tcPr>
          <w:p w:rsidR="001139A1" w:rsidRDefault="001139A1" w:rsidP="00A736FB">
            <w:pPr>
              <w:rPr>
                <w:rFonts w:ascii="Arial Narrow" w:hAnsi="Arial Narrow"/>
                <w:sz w:val="22"/>
                <w:szCs w:val="22"/>
              </w:rPr>
            </w:pPr>
            <w:r>
              <w:rPr>
                <w:rFonts w:ascii="Arial Narrow" w:hAnsi="Arial Narrow"/>
                <w:sz w:val="22"/>
                <w:szCs w:val="22"/>
              </w:rPr>
              <w:t>0..1</w:t>
            </w:r>
          </w:p>
        </w:tc>
      </w:tr>
      <w:tr w:rsidR="001139A1" w:rsidTr="00A736FB">
        <w:tc>
          <w:tcPr>
            <w:tcW w:w="0" w:type="auto"/>
          </w:tcPr>
          <w:p w:rsidR="001139A1" w:rsidRDefault="001139A1" w:rsidP="00A736FB">
            <w:pPr>
              <w:rPr>
                <w:rFonts w:ascii="Arial Narrow" w:hAnsi="Arial Narrow"/>
                <w:sz w:val="22"/>
                <w:szCs w:val="22"/>
              </w:rPr>
            </w:pPr>
            <w:r>
              <w:rPr>
                <w:rFonts w:ascii="Arial Narrow" w:hAnsi="Arial Narrow"/>
                <w:sz w:val="22"/>
                <w:szCs w:val="22"/>
              </w:rPr>
              <w:t>INFORM</w:t>
            </w:r>
          </w:p>
        </w:tc>
        <w:tc>
          <w:tcPr>
            <w:tcW w:w="0" w:type="auto"/>
          </w:tcPr>
          <w:p w:rsidR="001139A1" w:rsidRPr="001139A1" w:rsidRDefault="001139A1" w:rsidP="00A736FB">
            <w:pPr>
              <w:rPr>
                <w:rFonts w:ascii="Arial Narrow" w:hAnsi="Arial Narrow"/>
                <w:sz w:val="22"/>
                <w:szCs w:val="22"/>
              </w:rPr>
            </w:pPr>
            <w:r w:rsidRPr="001139A1">
              <w:rPr>
                <w:rFonts w:ascii="Arial Narrow" w:hAnsi="Arial Narrow"/>
                <w:sz w:val="22"/>
                <w:szCs w:val="22"/>
              </w:rPr>
              <w:t>Textual information about the object</w:t>
            </w:r>
          </w:p>
        </w:tc>
        <w:tc>
          <w:tcPr>
            <w:tcW w:w="0" w:type="auto"/>
          </w:tcPr>
          <w:p w:rsidR="001139A1" w:rsidRDefault="001139A1" w:rsidP="00A736FB">
            <w:pPr>
              <w:rPr>
                <w:rFonts w:ascii="Arial Narrow" w:hAnsi="Arial Narrow"/>
                <w:sz w:val="22"/>
                <w:szCs w:val="22"/>
              </w:rPr>
            </w:pPr>
            <w:r>
              <w:rPr>
                <w:rFonts w:ascii="Arial Narrow" w:hAnsi="Arial Narrow"/>
                <w:sz w:val="22"/>
                <w:szCs w:val="22"/>
              </w:rPr>
              <w:t>0..1</w:t>
            </w:r>
          </w:p>
        </w:tc>
      </w:tr>
      <w:tr w:rsidR="001139A1" w:rsidTr="00A736FB">
        <w:tc>
          <w:tcPr>
            <w:tcW w:w="0" w:type="auto"/>
          </w:tcPr>
          <w:p w:rsidR="001139A1" w:rsidRDefault="001139A1" w:rsidP="00A736FB">
            <w:pPr>
              <w:rPr>
                <w:rFonts w:ascii="Arial Narrow" w:hAnsi="Arial Narrow"/>
                <w:sz w:val="22"/>
                <w:szCs w:val="22"/>
              </w:rPr>
            </w:pPr>
            <w:r>
              <w:rPr>
                <w:rFonts w:ascii="Arial Narrow" w:hAnsi="Arial Narrow"/>
                <w:sz w:val="22"/>
                <w:szCs w:val="22"/>
              </w:rPr>
              <w:t>NINFOM</w:t>
            </w:r>
          </w:p>
        </w:tc>
        <w:tc>
          <w:tcPr>
            <w:tcW w:w="0" w:type="auto"/>
          </w:tcPr>
          <w:p w:rsidR="001139A1" w:rsidRPr="001139A1" w:rsidRDefault="001139A1" w:rsidP="00A736FB">
            <w:pPr>
              <w:rPr>
                <w:rFonts w:ascii="Arial Narrow" w:hAnsi="Arial Narrow"/>
                <w:sz w:val="22"/>
                <w:szCs w:val="22"/>
              </w:rPr>
            </w:pPr>
            <w:r w:rsidRPr="001139A1">
              <w:rPr>
                <w:rFonts w:ascii="Arial Narrow" w:hAnsi="Arial Narrow"/>
                <w:sz w:val="22"/>
                <w:szCs w:val="22"/>
              </w:rPr>
              <w:t>Text (c...): Textual information in national language characters</w:t>
            </w:r>
          </w:p>
        </w:tc>
        <w:tc>
          <w:tcPr>
            <w:tcW w:w="0" w:type="auto"/>
          </w:tcPr>
          <w:p w:rsidR="001139A1" w:rsidRDefault="001139A1" w:rsidP="00A736FB">
            <w:pPr>
              <w:rPr>
                <w:rFonts w:ascii="Arial Narrow" w:hAnsi="Arial Narrow"/>
                <w:sz w:val="22"/>
                <w:szCs w:val="22"/>
              </w:rPr>
            </w:pPr>
            <w:r>
              <w:rPr>
                <w:rFonts w:ascii="Arial Narrow" w:hAnsi="Arial Narrow"/>
                <w:sz w:val="22"/>
                <w:szCs w:val="22"/>
              </w:rPr>
              <w:t>0..1</w:t>
            </w:r>
          </w:p>
        </w:tc>
      </w:tr>
      <w:tr w:rsidR="001139A1" w:rsidTr="00A736FB">
        <w:tc>
          <w:tcPr>
            <w:tcW w:w="0" w:type="auto"/>
          </w:tcPr>
          <w:p w:rsidR="001139A1" w:rsidRDefault="001139A1" w:rsidP="00A736FB">
            <w:pPr>
              <w:rPr>
                <w:rFonts w:ascii="Arial Narrow" w:hAnsi="Arial Narrow"/>
                <w:sz w:val="22"/>
                <w:szCs w:val="22"/>
              </w:rPr>
            </w:pPr>
            <w:r>
              <w:rPr>
                <w:rFonts w:ascii="Arial Narrow" w:hAnsi="Arial Narrow"/>
                <w:sz w:val="22"/>
                <w:szCs w:val="22"/>
              </w:rPr>
              <w:t>NTXTDS</w:t>
            </w:r>
          </w:p>
        </w:tc>
        <w:tc>
          <w:tcPr>
            <w:tcW w:w="0" w:type="auto"/>
          </w:tcPr>
          <w:p w:rsidR="001139A1" w:rsidRPr="001139A1" w:rsidRDefault="001139A1" w:rsidP="00A736FB">
            <w:pPr>
              <w:rPr>
                <w:rFonts w:ascii="Arial Narrow" w:hAnsi="Arial Narrow"/>
                <w:sz w:val="22"/>
                <w:szCs w:val="22"/>
              </w:rPr>
            </w:pPr>
            <w:r w:rsidRPr="001139A1">
              <w:rPr>
                <w:rFonts w:ascii="Arial Narrow" w:hAnsi="Arial Narrow"/>
                <w:sz w:val="22"/>
                <w:szCs w:val="22"/>
              </w:rPr>
              <w:t>the string encodes the file name of an external text file that contains the text in a national language</w:t>
            </w:r>
          </w:p>
        </w:tc>
        <w:tc>
          <w:tcPr>
            <w:tcW w:w="0" w:type="auto"/>
          </w:tcPr>
          <w:p w:rsidR="001139A1" w:rsidRDefault="001139A1" w:rsidP="00A736FB">
            <w:pPr>
              <w:rPr>
                <w:rFonts w:ascii="Arial Narrow" w:hAnsi="Arial Narrow"/>
                <w:sz w:val="22"/>
                <w:szCs w:val="22"/>
              </w:rPr>
            </w:pPr>
            <w:r>
              <w:rPr>
                <w:rFonts w:ascii="Arial Narrow" w:hAnsi="Arial Narrow"/>
                <w:sz w:val="22"/>
                <w:szCs w:val="22"/>
              </w:rPr>
              <w:t>0..1</w:t>
            </w:r>
          </w:p>
        </w:tc>
      </w:tr>
      <w:tr w:rsidR="001139A1" w:rsidTr="00A736FB">
        <w:tc>
          <w:tcPr>
            <w:tcW w:w="0" w:type="auto"/>
          </w:tcPr>
          <w:p w:rsidR="001139A1" w:rsidRDefault="001139A1" w:rsidP="00A736FB">
            <w:pPr>
              <w:rPr>
                <w:rFonts w:ascii="Arial Narrow" w:hAnsi="Arial Narrow"/>
                <w:sz w:val="22"/>
                <w:szCs w:val="22"/>
              </w:rPr>
            </w:pPr>
            <w:r>
              <w:rPr>
                <w:rFonts w:ascii="Arial Narrow" w:hAnsi="Arial Narrow"/>
                <w:sz w:val="22"/>
                <w:szCs w:val="22"/>
              </w:rPr>
              <w:t>TXTDSC</w:t>
            </w:r>
          </w:p>
        </w:tc>
        <w:tc>
          <w:tcPr>
            <w:tcW w:w="0" w:type="auto"/>
          </w:tcPr>
          <w:p w:rsidR="001139A1" w:rsidRPr="001139A1" w:rsidRDefault="001139A1" w:rsidP="00A736FB">
            <w:pPr>
              <w:rPr>
                <w:rFonts w:ascii="Arial Narrow" w:hAnsi="Arial Narrow"/>
                <w:sz w:val="22"/>
                <w:szCs w:val="22"/>
              </w:rPr>
            </w:pPr>
            <w:r w:rsidRPr="001139A1">
              <w:rPr>
                <w:rFonts w:ascii="Arial Narrow" w:hAnsi="Arial Narrow"/>
                <w:sz w:val="22"/>
                <w:szCs w:val="22"/>
              </w:rPr>
              <w:t>the string encodes the file name of an external text file that contains the text in English</w:t>
            </w:r>
          </w:p>
        </w:tc>
        <w:tc>
          <w:tcPr>
            <w:tcW w:w="0" w:type="auto"/>
          </w:tcPr>
          <w:p w:rsidR="001139A1" w:rsidRDefault="001139A1" w:rsidP="00A736FB">
            <w:pPr>
              <w:rPr>
                <w:rFonts w:ascii="Arial Narrow" w:hAnsi="Arial Narrow"/>
                <w:sz w:val="22"/>
                <w:szCs w:val="22"/>
              </w:rPr>
            </w:pPr>
            <w:r>
              <w:rPr>
                <w:rFonts w:ascii="Arial Narrow" w:hAnsi="Arial Narrow"/>
                <w:sz w:val="22"/>
                <w:szCs w:val="22"/>
              </w:rPr>
              <w:t>0..1</w:t>
            </w:r>
          </w:p>
        </w:tc>
      </w:tr>
      <w:tr w:rsidR="001139A1" w:rsidTr="00A736FB">
        <w:tc>
          <w:tcPr>
            <w:tcW w:w="0" w:type="auto"/>
          </w:tcPr>
          <w:p w:rsidR="001139A1" w:rsidRDefault="001139A1" w:rsidP="00A736FB">
            <w:pPr>
              <w:rPr>
                <w:rFonts w:ascii="Arial Narrow" w:hAnsi="Arial Narrow"/>
                <w:sz w:val="22"/>
                <w:szCs w:val="22"/>
              </w:rPr>
            </w:pPr>
            <w:r>
              <w:rPr>
                <w:rFonts w:ascii="Arial Narrow" w:hAnsi="Arial Narrow"/>
                <w:sz w:val="22"/>
                <w:szCs w:val="22"/>
              </w:rPr>
              <w:t>SORDAT</w:t>
            </w:r>
          </w:p>
        </w:tc>
        <w:tc>
          <w:tcPr>
            <w:tcW w:w="0" w:type="auto"/>
          </w:tcPr>
          <w:p w:rsidR="001139A1" w:rsidRPr="001139A1" w:rsidRDefault="001139A1" w:rsidP="00A736FB">
            <w:pPr>
              <w:rPr>
                <w:rFonts w:ascii="Arial Narrow" w:hAnsi="Arial Narrow"/>
                <w:sz w:val="22"/>
                <w:szCs w:val="22"/>
              </w:rPr>
            </w:pPr>
            <w:r w:rsidRPr="001139A1">
              <w:rPr>
                <w:rFonts w:ascii="Arial Narrow" w:hAnsi="Arial Narrow"/>
                <w:sz w:val="22"/>
                <w:szCs w:val="22"/>
              </w:rPr>
              <w:t>The production date of the source, e.g. the date of measurement</w:t>
            </w:r>
          </w:p>
        </w:tc>
        <w:tc>
          <w:tcPr>
            <w:tcW w:w="0" w:type="auto"/>
          </w:tcPr>
          <w:p w:rsidR="001139A1" w:rsidRDefault="001139A1" w:rsidP="00A736FB">
            <w:pPr>
              <w:rPr>
                <w:rFonts w:ascii="Arial Narrow" w:hAnsi="Arial Narrow"/>
                <w:sz w:val="22"/>
                <w:szCs w:val="22"/>
              </w:rPr>
            </w:pPr>
            <w:r>
              <w:rPr>
                <w:rFonts w:ascii="Arial Narrow" w:hAnsi="Arial Narrow"/>
                <w:sz w:val="22"/>
                <w:szCs w:val="22"/>
              </w:rPr>
              <w:t>0..1</w:t>
            </w:r>
          </w:p>
        </w:tc>
      </w:tr>
      <w:tr w:rsidR="001139A1" w:rsidTr="00A736FB">
        <w:tc>
          <w:tcPr>
            <w:tcW w:w="0" w:type="auto"/>
          </w:tcPr>
          <w:p w:rsidR="001139A1" w:rsidRDefault="001139A1" w:rsidP="00A736FB">
            <w:pPr>
              <w:rPr>
                <w:rFonts w:ascii="Arial Narrow" w:hAnsi="Arial Narrow"/>
                <w:sz w:val="22"/>
                <w:szCs w:val="22"/>
              </w:rPr>
            </w:pPr>
            <w:r>
              <w:rPr>
                <w:rFonts w:ascii="Arial Narrow" w:hAnsi="Arial Narrow"/>
                <w:sz w:val="22"/>
                <w:szCs w:val="22"/>
              </w:rPr>
              <w:t>SORIND</w:t>
            </w:r>
          </w:p>
        </w:tc>
        <w:tc>
          <w:tcPr>
            <w:tcW w:w="0" w:type="auto"/>
          </w:tcPr>
          <w:p w:rsidR="001139A1" w:rsidRPr="001139A1" w:rsidRDefault="001139A1" w:rsidP="00A736FB">
            <w:pPr>
              <w:rPr>
                <w:rFonts w:ascii="Arial Narrow" w:hAnsi="Arial Narrow"/>
                <w:sz w:val="22"/>
                <w:szCs w:val="22"/>
              </w:rPr>
            </w:pPr>
            <w:r w:rsidRPr="001139A1">
              <w:rPr>
                <w:rFonts w:ascii="Arial Narrow" w:hAnsi="Arial Narrow"/>
                <w:sz w:val="22"/>
                <w:szCs w:val="22"/>
              </w:rPr>
              <w:t>Information about the source of the object</w:t>
            </w:r>
          </w:p>
        </w:tc>
        <w:tc>
          <w:tcPr>
            <w:tcW w:w="0" w:type="auto"/>
          </w:tcPr>
          <w:p w:rsidR="001139A1" w:rsidRDefault="001139A1" w:rsidP="00A736FB">
            <w:pPr>
              <w:rPr>
                <w:rFonts w:ascii="Arial Narrow" w:hAnsi="Arial Narrow"/>
                <w:sz w:val="22"/>
                <w:szCs w:val="22"/>
              </w:rPr>
            </w:pPr>
            <w:r>
              <w:rPr>
                <w:rFonts w:ascii="Arial Narrow" w:hAnsi="Arial Narrow"/>
                <w:sz w:val="22"/>
                <w:szCs w:val="22"/>
              </w:rPr>
              <w:t>0..1</w:t>
            </w:r>
          </w:p>
        </w:tc>
      </w:tr>
    </w:tbl>
    <w:p w:rsidR="00A736FB" w:rsidRDefault="001139A1" w:rsidP="00A736FB">
      <w:pPr>
        <w:spacing w:before="240"/>
        <w:ind w:left="357"/>
        <w:rPr>
          <w:rFonts w:ascii="Arial Narrow" w:hAnsi="Arial Narrow"/>
          <w:sz w:val="22"/>
          <w:szCs w:val="22"/>
        </w:rPr>
      </w:pPr>
      <w:r>
        <w:rPr>
          <w:rFonts w:ascii="Arial Narrow" w:hAnsi="Arial Narrow"/>
          <w:sz w:val="22"/>
          <w:szCs w:val="22"/>
        </w:rPr>
        <w:t>Remarks:</w:t>
      </w:r>
    </w:p>
    <w:p w:rsidR="001139A1" w:rsidRDefault="001139A1" w:rsidP="001139A1">
      <w:pPr>
        <w:pStyle w:val="Default"/>
      </w:pPr>
    </w:p>
    <w:p w:rsidR="001139A1" w:rsidRPr="005A4AD9" w:rsidRDefault="001139A1" w:rsidP="005A4AD9">
      <w:pPr>
        <w:pStyle w:val="Default"/>
        <w:numPr>
          <w:ilvl w:val="0"/>
          <w:numId w:val="21"/>
        </w:numPr>
        <w:spacing w:after="23"/>
        <w:rPr>
          <w:sz w:val="20"/>
          <w:szCs w:val="20"/>
        </w:rPr>
      </w:pPr>
      <w:r w:rsidRPr="005A4AD9">
        <w:rPr>
          <w:sz w:val="20"/>
          <w:szCs w:val="20"/>
        </w:rPr>
        <w:t xml:space="preserve">Wherever possible, meaningful and useful values of CATZOC should be used (that is, values other than CATZOC = </w:t>
      </w:r>
      <w:r w:rsidRPr="005A4AD9">
        <w:rPr>
          <w:i/>
          <w:iCs/>
          <w:sz w:val="20"/>
          <w:szCs w:val="20"/>
        </w:rPr>
        <w:t xml:space="preserve">6 </w:t>
      </w:r>
      <w:r w:rsidRPr="005A4AD9">
        <w:rPr>
          <w:sz w:val="20"/>
          <w:szCs w:val="20"/>
        </w:rPr>
        <w:t xml:space="preserve">(data not assessed)) for areas of bathymetry. For areas of unstable seafloors, the attribute SUREND may be used to indicate the date of the survey of the underlying bathymetric data. </w:t>
      </w:r>
    </w:p>
    <w:p w:rsidR="001139A1" w:rsidRDefault="001139A1" w:rsidP="00924792">
      <w:pPr>
        <w:pStyle w:val="Default"/>
        <w:numPr>
          <w:ilvl w:val="0"/>
          <w:numId w:val="21"/>
        </w:numPr>
        <w:spacing w:after="23"/>
        <w:rPr>
          <w:sz w:val="20"/>
          <w:szCs w:val="20"/>
        </w:rPr>
      </w:pPr>
      <w:r>
        <w:rPr>
          <w:sz w:val="20"/>
          <w:szCs w:val="20"/>
        </w:rPr>
        <w:t xml:space="preserve">A CATZOC category indicates that the depths encoded within a </w:t>
      </w:r>
      <w:r>
        <w:rPr>
          <w:b/>
          <w:bCs/>
          <w:sz w:val="20"/>
          <w:szCs w:val="20"/>
        </w:rPr>
        <w:t xml:space="preserve">M_QUAL </w:t>
      </w:r>
      <w:r>
        <w:rPr>
          <w:sz w:val="20"/>
          <w:szCs w:val="20"/>
        </w:rPr>
        <w:t xml:space="preserve">area meet the minimum criteria described in the CATZOC definition table. A CATZOC category may be further sub-divided by specifying depth and positional accuracy, and sounding technique, using the attributes POSACC, SOUACC and TECSOU, within separate </w:t>
      </w:r>
      <w:r>
        <w:rPr>
          <w:b/>
          <w:bCs/>
          <w:sz w:val="20"/>
          <w:szCs w:val="20"/>
        </w:rPr>
        <w:t xml:space="preserve">M_QUAL </w:t>
      </w:r>
      <w:r>
        <w:rPr>
          <w:sz w:val="20"/>
          <w:szCs w:val="20"/>
        </w:rPr>
        <w:t xml:space="preserve">areas. </w:t>
      </w:r>
    </w:p>
    <w:p w:rsidR="001139A1" w:rsidRDefault="001139A1" w:rsidP="00924792">
      <w:pPr>
        <w:pStyle w:val="Default"/>
        <w:numPr>
          <w:ilvl w:val="0"/>
          <w:numId w:val="21"/>
        </w:numPr>
        <w:spacing w:after="23"/>
        <w:rPr>
          <w:sz w:val="20"/>
          <w:szCs w:val="20"/>
        </w:rPr>
      </w:pPr>
      <w:r>
        <w:rPr>
          <w:sz w:val="20"/>
          <w:szCs w:val="20"/>
        </w:rPr>
        <w:lastRenderedPageBreak/>
        <w:t xml:space="preserve">DRVAL1 must not be used on a </w:t>
      </w:r>
      <w:r>
        <w:rPr>
          <w:b/>
          <w:bCs/>
          <w:sz w:val="20"/>
          <w:szCs w:val="20"/>
        </w:rPr>
        <w:t xml:space="preserve">M_QUAL </w:t>
      </w:r>
      <w:r>
        <w:rPr>
          <w:sz w:val="20"/>
          <w:szCs w:val="20"/>
        </w:rPr>
        <w:t xml:space="preserve">object, unless a swept area occupies the entire </w:t>
      </w:r>
      <w:r>
        <w:rPr>
          <w:b/>
          <w:bCs/>
          <w:sz w:val="20"/>
          <w:szCs w:val="20"/>
        </w:rPr>
        <w:t xml:space="preserve">M_QUAL </w:t>
      </w:r>
      <w:r>
        <w:rPr>
          <w:sz w:val="20"/>
          <w:szCs w:val="20"/>
        </w:rPr>
        <w:t xml:space="preserve">area (see clause 5.6). </w:t>
      </w:r>
    </w:p>
    <w:p w:rsidR="001139A1" w:rsidRDefault="001139A1" w:rsidP="00924792">
      <w:pPr>
        <w:pStyle w:val="Default"/>
        <w:numPr>
          <w:ilvl w:val="0"/>
          <w:numId w:val="21"/>
        </w:numPr>
        <w:spacing w:after="23"/>
        <w:rPr>
          <w:sz w:val="20"/>
          <w:szCs w:val="20"/>
        </w:rPr>
      </w:pPr>
      <w:r>
        <w:rPr>
          <w:sz w:val="20"/>
          <w:szCs w:val="20"/>
        </w:rPr>
        <w:t xml:space="preserve">DRVAL2 must not be used on a </w:t>
      </w:r>
      <w:r>
        <w:rPr>
          <w:b/>
          <w:bCs/>
          <w:sz w:val="20"/>
          <w:szCs w:val="20"/>
        </w:rPr>
        <w:t xml:space="preserve">M_QUAL </w:t>
      </w:r>
      <w:r>
        <w:rPr>
          <w:sz w:val="20"/>
          <w:szCs w:val="20"/>
        </w:rPr>
        <w:t xml:space="preserve">object, except to specify the maximum depth to which the CATZOC category applies. When DRVAL2 is specified, the CATZOC category applies only to depths equal to or shoaler than DRVAL2. No quality information is provided for depths deeper than DRVAL2. </w:t>
      </w:r>
    </w:p>
    <w:p w:rsidR="001139A1" w:rsidRDefault="001139A1" w:rsidP="00924792">
      <w:pPr>
        <w:pStyle w:val="Default"/>
        <w:numPr>
          <w:ilvl w:val="0"/>
          <w:numId w:val="21"/>
        </w:numPr>
        <w:spacing w:after="23"/>
        <w:rPr>
          <w:sz w:val="20"/>
          <w:szCs w:val="20"/>
        </w:rPr>
      </w:pPr>
      <w:r>
        <w:rPr>
          <w:sz w:val="20"/>
          <w:szCs w:val="20"/>
        </w:rPr>
        <w:t xml:space="preserve">POSACC must not be used on a </w:t>
      </w:r>
      <w:r>
        <w:rPr>
          <w:b/>
          <w:bCs/>
          <w:sz w:val="20"/>
          <w:szCs w:val="20"/>
        </w:rPr>
        <w:t xml:space="preserve">M_QUAL </w:t>
      </w:r>
      <w:r>
        <w:rPr>
          <w:sz w:val="20"/>
          <w:szCs w:val="20"/>
        </w:rPr>
        <w:t xml:space="preserve">object, except to specify a higher positional accuracy of the depths than the CATZOC category indicates. When DRVAL1 is specified, POSACC must not be used - there is no positional accuracy information provided for any underlying depths in this circumstance. </w:t>
      </w:r>
    </w:p>
    <w:p w:rsidR="001139A1" w:rsidRDefault="001139A1" w:rsidP="00924792">
      <w:pPr>
        <w:pStyle w:val="Default"/>
        <w:numPr>
          <w:ilvl w:val="0"/>
          <w:numId w:val="21"/>
        </w:numPr>
        <w:spacing w:after="23"/>
        <w:rPr>
          <w:sz w:val="20"/>
          <w:szCs w:val="20"/>
        </w:rPr>
      </w:pPr>
      <w:r>
        <w:rPr>
          <w:sz w:val="20"/>
          <w:szCs w:val="20"/>
        </w:rPr>
        <w:t xml:space="preserve">SOUACC must not be used on a </w:t>
      </w:r>
      <w:r>
        <w:rPr>
          <w:b/>
          <w:bCs/>
          <w:sz w:val="20"/>
          <w:szCs w:val="20"/>
        </w:rPr>
        <w:t xml:space="preserve">M_QUAL </w:t>
      </w:r>
      <w:r>
        <w:rPr>
          <w:sz w:val="20"/>
          <w:szCs w:val="20"/>
        </w:rPr>
        <w:t xml:space="preserve">object, except to specify a higher accuracy of the depths than the CATZOC category indicates. When DRVAL1 is specified, SOUACC refers only to the accuracy of the swept depth defined by DRVAL1 - there is no depth accuracy information provided for any underlying depths in this circumstance. </w:t>
      </w:r>
    </w:p>
    <w:p w:rsidR="001139A1" w:rsidRDefault="001139A1" w:rsidP="00924792">
      <w:pPr>
        <w:pStyle w:val="Default"/>
        <w:numPr>
          <w:ilvl w:val="0"/>
          <w:numId w:val="21"/>
        </w:numPr>
        <w:spacing w:after="23"/>
        <w:rPr>
          <w:sz w:val="20"/>
          <w:szCs w:val="20"/>
        </w:rPr>
      </w:pPr>
      <w:r>
        <w:rPr>
          <w:sz w:val="20"/>
          <w:szCs w:val="20"/>
        </w:rPr>
        <w:t xml:space="preserve">TECSOU must not be used on a </w:t>
      </w:r>
      <w:r>
        <w:rPr>
          <w:b/>
          <w:bCs/>
          <w:sz w:val="20"/>
          <w:szCs w:val="20"/>
        </w:rPr>
        <w:t xml:space="preserve">M_QUAL </w:t>
      </w:r>
      <w:r>
        <w:rPr>
          <w:sz w:val="20"/>
          <w:szCs w:val="20"/>
        </w:rPr>
        <w:t xml:space="preserve">object to specify a lower quality than the CATZOC category indicates. </w:t>
      </w:r>
    </w:p>
    <w:p w:rsidR="001139A1" w:rsidRDefault="001139A1" w:rsidP="00924792">
      <w:pPr>
        <w:pStyle w:val="Default"/>
        <w:numPr>
          <w:ilvl w:val="0"/>
          <w:numId w:val="21"/>
        </w:numPr>
        <w:rPr>
          <w:sz w:val="20"/>
          <w:szCs w:val="20"/>
        </w:rPr>
      </w:pPr>
      <w:r>
        <w:rPr>
          <w:sz w:val="20"/>
          <w:szCs w:val="20"/>
        </w:rPr>
        <w:t xml:space="preserve">When the </w:t>
      </w:r>
      <w:r>
        <w:rPr>
          <w:b/>
          <w:bCs/>
          <w:sz w:val="20"/>
          <w:szCs w:val="20"/>
        </w:rPr>
        <w:t xml:space="preserve">M_QUAL </w:t>
      </w:r>
      <w:r>
        <w:rPr>
          <w:sz w:val="20"/>
          <w:szCs w:val="20"/>
        </w:rPr>
        <w:t xml:space="preserve">area contains soundings from multiple surveys of different techniques, the attribute TECSOU must not be used. TECSOU may be populated with multiple values only where the </w:t>
      </w:r>
      <w:r>
        <w:rPr>
          <w:b/>
          <w:bCs/>
          <w:sz w:val="20"/>
          <w:szCs w:val="20"/>
        </w:rPr>
        <w:t xml:space="preserve">M_QUAL </w:t>
      </w:r>
      <w:r>
        <w:rPr>
          <w:sz w:val="20"/>
          <w:szCs w:val="20"/>
        </w:rPr>
        <w:t xml:space="preserve">area is covered by a survey or surveys that have used multiple common techniques, for example an area covered by multiple surveys all using a modern echosounder combined with a sonar or mechanical sweep system. </w:t>
      </w:r>
    </w:p>
    <w:p w:rsidR="001139A1" w:rsidRDefault="001139A1" w:rsidP="00924792">
      <w:pPr>
        <w:pStyle w:val="Default"/>
        <w:numPr>
          <w:ilvl w:val="0"/>
          <w:numId w:val="21"/>
        </w:numPr>
        <w:spacing w:after="23"/>
        <w:rPr>
          <w:sz w:val="20"/>
          <w:szCs w:val="20"/>
        </w:rPr>
      </w:pPr>
      <w:r>
        <w:rPr>
          <w:sz w:val="20"/>
          <w:szCs w:val="20"/>
        </w:rPr>
        <w:t xml:space="preserve">When the </w:t>
      </w:r>
      <w:r>
        <w:rPr>
          <w:b/>
          <w:bCs/>
          <w:sz w:val="20"/>
          <w:szCs w:val="20"/>
        </w:rPr>
        <w:t xml:space="preserve">M_QUAL </w:t>
      </w:r>
      <w:r>
        <w:rPr>
          <w:sz w:val="20"/>
          <w:szCs w:val="20"/>
        </w:rPr>
        <w:t xml:space="preserve">area contains data from only one survey, the date of survey, if required, must be specified using the attribute SUREND. When the </w:t>
      </w:r>
      <w:r>
        <w:rPr>
          <w:b/>
          <w:bCs/>
          <w:sz w:val="20"/>
          <w:szCs w:val="20"/>
        </w:rPr>
        <w:t xml:space="preserve">M_QUAL </w:t>
      </w:r>
      <w:r>
        <w:rPr>
          <w:sz w:val="20"/>
          <w:szCs w:val="20"/>
        </w:rPr>
        <w:t xml:space="preserve">area contains data from two or more surveys, the date of the oldest survey, if required, must be specified using the attribute SURSTA, and the date of the most recent survey, if required, must be specified using SUREND. </w:t>
      </w:r>
    </w:p>
    <w:p w:rsidR="001139A1" w:rsidRDefault="001139A1" w:rsidP="00924792">
      <w:pPr>
        <w:pStyle w:val="Default"/>
        <w:numPr>
          <w:ilvl w:val="0"/>
          <w:numId w:val="21"/>
        </w:numPr>
        <w:spacing w:after="23"/>
        <w:rPr>
          <w:sz w:val="20"/>
          <w:szCs w:val="20"/>
        </w:rPr>
      </w:pPr>
      <w:r>
        <w:rPr>
          <w:sz w:val="20"/>
          <w:szCs w:val="20"/>
        </w:rPr>
        <w:t xml:space="preserve">Additional quality information may be given using the meta object </w:t>
      </w:r>
      <w:r>
        <w:rPr>
          <w:b/>
          <w:bCs/>
          <w:sz w:val="20"/>
          <w:szCs w:val="20"/>
        </w:rPr>
        <w:t>M_SREL</w:t>
      </w:r>
      <w:r>
        <w:rPr>
          <w:sz w:val="20"/>
          <w:szCs w:val="20"/>
        </w:rPr>
        <w:t xml:space="preserve">. </w:t>
      </w:r>
    </w:p>
    <w:p w:rsidR="001139A1" w:rsidRDefault="001139A1" w:rsidP="00924792">
      <w:pPr>
        <w:pStyle w:val="Default"/>
        <w:numPr>
          <w:ilvl w:val="0"/>
          <w:numId w:val="21"/>
        </w:numPr>
        <w:spacing w:after="23"/>
        <w:rPr>
          <w:sz w:val="20"/>
          <w:szCs w:val="20"/>
        </w:rPr>
      </w:pPr>
      <w:r>
        <w:rPr>
          <w:sz w:val="20"/>
          <w:szCs w:val="20"/>
        </w:rPr>
        <w:t xml:space="preserve">Where </w:t>
      </w:r>
      <w:r>
        <w:rPr>
          <w:b/>
          <w:bCs/>
          <w:sz w:val="20"/>
          <w:szCs w:val="20"/>
        </w:rPr>
        <w:t xml:space="preserve">M_QUAL </w:t>
      </w:r>
      <w:r>
        <w:rPr>
          <w:sz w:val="20"/>
          <w:szCs w:val="20"/>
        </w:rPr>
        <w:t xml:space="preserve">areas are encoded over land, CATZOC should be set to </w:t>
      </w:r>
      <w:r>
        <w:rPr>
          <w:i/>
          <w:iCs/>
          <w:sz w:val="20"/>
          <w:szCs w:val="20"/>
        </w:rPr>
        <w:t xml:space="preserve">6 </w:t>
      </w:r>
      <w:r>
        <w:rPr>
          <w:sz w:val="20"/>
          <w:szCs w:val="20"/>
        </w:rPr>
        <w:t xml:space="preserve">(unassessed). </w:t>
      </w:r>
    </w:p>
    <w:p w:rsidR="001139A1" w:rsidRDefault="001139A1" w:rsidP="00924792">
      <w:pPr>
        <w:pStyle w:val="Default"/>
        <w:numPr>
          <w:ilvl w:val="0"/>
          <w:numId w:val="21"/>
        </w:numPr>
        <w:spacing w:after="23"/>
        <w:rPr>
          <w:sz w:val="20"/>
          <w:szCs w:val="20"/>
        </w:rPr>
      </w:pPr>
      <w:r>
        <w:rPr>
          <w:b/>
          <w:bCs/>
          <w:sz w:val="20"/>
          <w:szCs w:val="20"/>
        </w:rPr>
        <w:t xml:space="preserve">M_QUAL </w:t>
      </w:r>
      <w:r>
        <w:rPr>
          <w:sz w:val="20"/>
          <w:szCs w:val="20"/>
        </w:rPr>
        <w:t xml:space="preserve">may either be encoded over wet areas only, or alternatively a single </w:t>
      </w:r>
      <w:r>
        <w:rPr>
          <w:b/>
          <w:bCs/>
          <w:sz w:val="20"/>
          <w:szCs w:val="20"/>
        </w:rPr>
        <w:t xml:space="preserve">M_QUAL </w:t>
      </w:r>
      <w:r>
        <w:rPr>
          <w:sz w:val="20"/>
          <w:szCs w:val="20"/>
        </w:rPr>
        <w:t>object may be created for the whole cell over wet and dry areas, but see 1</w:t>
      </w:r>
      <w:r>
        <w:rPr>
          <w:sz w:val="13"/>
          <w:szCs w:val="13"/>
        </w:rPr>
        <w:t xml:space="preserve">st </w:t>
      </w:r>
      <w:r>
        <w:rPr>
          <w:sz w:val="20"/>
          <w:szCs w:val="20"/>
        </w:rPr>
        <w:t xml:space="preserve">bullet point above. </w:t>
      </w:r>
    </w:p>
    <w:p w:rsidR="001139A1" w:rsidRDefault="001139A1" w:rsidP="00924792">
      <w:pPr>
        <w:pStyle w:val="Default"/>
        <w:numPr>
          <w:ilvl w:val="0"/>
          <w:numId w:val="21"/>
        </w:numPr>
        <w:spacing w:after="23"/>
        <w:rPr>
          <w:sz w:val="20"/>
          <w:szCs w:val="20"/>
        </w:rPr>
      </w:pPr>
      <w:r>
        <w:rPr>
          <w:sz w:val="20"/>
          <w:szCs w:val="20"/>
        </w:rPr>
        <w:t xml:space="preserve">When </w:t>
      </w:r>
      <w:r>
        <w:rPr>
          <w:b/>
          <w:bCs/>
          <w:sz w:val="20"/>
          <w:szCs w:val="20"/>
        </w:rPr>
        <w:t xml:space="preserve">M_QUAL </w:t>
      </w:r>
      <w:r>
        <w:rPr>
          <w:sz w:val="20"/>
          <w:szCs w:val="20"/>
        </w:rPr>
        <w:t xml:space="preserve">and the meta object </w:t>
      </w:r>
      <w:r>
        <w:rPr>
          <w:b/>
          <w:bCs/>
          <w:sz w:val="20"/>
          <w:szCs w:val="20"/>
        </w:rPr>
        <w:t xml:space="preserve">M_ACCY </w:t>
      </w:r>
      <w:r>
        <w:rPr>
          <w:sz w:val="20"/>
          <w:szCs w:val="20"/>
        </w:rPr>
        <w:t xml:space="preserve">are encoded in a cell, they should not overlap. </w:t>
      </w:r>
    </w:p>
    <w:p w:rsidR="001139A1" w:rsidRDefault="001139A1" w:rsidP="00924792">
      <w:pPr>
        <w:pStyle w:val="Default"/>
        <w:numPr>
          <w:ilvl w:val="0"/>
          <w:numId w:val="21"/>
        </w:numPr>
        <w:spacing w:after="23"/>
        <w:rPr>
          <w:sz w:val="20"/>
          <w:szCs w:val="20"/>
        </w:rPr>
      </w:pPr>
      <w:r>
        <w:rPr>
          <w:sz w:val="20"/>
          <w:szCs w:val="20"/>
        </w:rPr>
        <w:t xml:space="preserve">When both </w:t>
      </w:r>
      <w:r>
        <w:rPr>
          <w:b/>
          <w:bCs/>
          <w:sz w:val="20"/>
          <w:szCs w:val="20"/>
        </w:rPr>
        <w:t xml:space="preserve">M_QUAL </w:t>
      </w:r>
      <w:r>
        <w:rPr>
          <w:sz w:val="20"/>
          <w:szCs w:val="20"/>
        </w:rPr>
        <w:t xml:space="preserve">and </w:t>
      </w:r>
      <w:r>
        <w:rPr>
          <w:b/>
          <w:bCs/>
          <w:sz w:val="20"/>
          <w:szCs w:val="20"/>
        </w:rPr>
        <w:t xml:space="preserve">M_ACCY </w:t>
      </w:r>
      <w:r>
        <w:rPr>
          <w:sz w:val="20"/>
          <w:szCs w:val="20"/>
        </w:rPr>
        <w:t xml:space="preserve">objects are used in a cell, the area covered by these objects should equal the area of data coverage for the cell. </w:t>
      </w:r>
    </w:p>
    <w:p w:rsidR="001139A1" w:rsidRDefault="001139A1" w:rsidP="00924792">
      <w:pPr>
        <w:pStyle w:val="Default"/>
        <w:numPr>
          <w:ilvl w:val="0"/>
          <w:numId w:val="21"/>
        </w:numPr>
        <w:spacing w:after="23"/>
        <w:rPr>
          <w:sz w:val="20"/>
          <w:szCs w:val="20"/>
        </w:rPr>
      </w:pPr>
      <w:r>
        <w:rPr>
          <w:sz w:val="20"/>
          <w:szCs w:val="20"/>
        </w:rPr>
        <w:t xml:space="preserve">POSACC on the </w:t>
      </w:r>
      <w:r>
        <w:rPr>
          <w:b/>
          <w:bCs/>
          <w:sz w:val="20"/>
          <w:szCs w:val="20"/>
        </w:rPr>
        <w:t xml:space="preserve">M_QUAL </w:t>
      </w:r>
      <w:r>
        <w:rPr>
          <w:sz w:val="20"/>
          <w:szCs w:val="20"/>
        </w:rPr>
        <w:t xml:space="preserve">applies to bathymetric data situated within the area, while QUAPOS or POSACC on the associated spatial objects qualifies the location of the </w:t>
      </w:r>
      <w:r>
        <w:rPr>
          <w:b/>
          <w:bCs/>
          <w:sz w:val="20"/>
          <w:szCs w:val="20"/>
        </w:rPr>
        <w:t xml:space="preserve">M_QUAL </w:t>
      </w:r>
      <w:r>
        <w:rPr>
          <w:sz w:val="20"/>
          <w:szCs w:val="20"/>
        </w:rPr>
        <w:t xml:space="preserve">object itself. </w:t>
      </w:r>
    </w:p>
    <w:p w:rsidR="001139A1" w:rsidRDefault="001139A1" w:rsidP="00924792">
      <w:pPr>
        <w:pStyle w:val="Default"/>
        <w:numPr>
          <w:ilvl w:val="0"/>
          <w:numId w:val="21"/>
        </w:numPr>
        <w:rPr>
          <w:sz w:val="20"/>
          <w:szCs w:val="20"/>
        </w:rPr>
      </w:pPr>
      <w:r>
        <w:rPr>
          <w:sz w:val="20"/>
          <w:szCs w:val="20"/>
        </w:rPr>
        <w:t xml:space="preserve">As a result of some disasters, for example earthquakes, tsunamis, hurricanes, it is possible that large areas of seafloor have moved and/or become cluttered with dangerous obstructions. Emergency surveys may subsequently be conducted over essential shipping routes and inside harbours. Outside these surveys, all existing detail is now suspect, whatever the quality of the previous surveys. In such cases, the CATZOC value should be reclassified to value </w:t>
      </w:r>
      <w:r>
        <w:rPr>
          <w:i/>
          <w:iCs/>
          <w:sz w:val="20"/>
          <w:szCs w:val="20"/>
        </w:rPr>
        <w:t xml:space="preserve">5 </w:t>
      </w:r>
      <w:r>
        <w:rPr>
          <w:sz w:val="20"/>
          <w:szCs w:val="20"/>
        </w:rPr>
        <w:t xml:space="preserve">(zone of confidence D) in the affected areas outside the area covered by emergency surveys. </w:t>
      </w:r>
    </w:p>
    <w:p w:rsidR="001139A1" w:rsidRDefault="001139A1" w:rsidP="001139A1">
      <w:pPr>
        <w:pStyle w:val="Default"/>
        <w:rPr>
          <w:sz w:val="20"/>
          <w:szCs w:val="20"/>
        </w:rPr>
      </w:pPr>
    </w:p>
    <w:p w:rsidR="001139A1" w:rsidRDefault="001139A1" w:rsidP="001139A1">
      <w:pPr>
        <w:pStyle w:val="Default"/>
        <w:rPr>
          <w:sz w:val="20"/>
          <w:szCs w:val="20"/>
        </w:rPr>
      </w:pPr>
    </w:p>
    <w:p w:rsidR="001139A1" w:rsidRDefault="00924792" w:rsidP="00A736FB">
      <w:pPr>
        <w:spacing w:before="240"/>
        <w:ind w:left="357"/>
        <w:rPr>
          <w:rFonts w:ascii="Arial Narrow" w:hAnsi="Arial Narrow"/>
          <w:sz w:val="22"/>
          <w:szCs w:val="22"/>
        </w:rPr>
      </w:pPr>
      <w:r>
        <w:rPr>
          <w:rFonts w:ascii="Arial Narrow" w:hAnsi="Arial Narrow"/>
          <w:sz w:val="22"/>
          <w:szCs w:val="22"/>
        </w:rPr>
        <w:t>ISO Standard 19157 – Geographic Information – Data Quality, page 31 states:</w:t>
      </w:r>
    </w:p>
    <w:p w:rsidR="00924792" w:rsidRDefault="00924792" w:rsidP="00A736FB">
      <w:pPr>
        <w:spacing w:before="240"/>
        <w:ind w:left="357"/>
        <w:rPr>
          <w:rFonts w:ascii="Arial Narrow" w:hAnsi="Arial Narrow"/>
          <w:sz w:val="22"/>
          <w:szCs w:val="22"/>
        </w:rPr>
      </w:pPr>
      <w:r w:rsidRPr="00924792">
        <w:rPr>
          <w:rFonts w:ascii="Arial Narrow" w:hAnsi="Arial Narrow"/>
          <w:sz w:val="22"/>
          <w:szCs w:val="22"/>
        </w:rPr>
        <w:t>Data quality specified at upper level (e.g. series) is applicable at lower level (e.g. dataset), see Table B.1. If the data quality differs between upper and lower level, then supplemental information should be provided at lower level.</w:t>
      </w:r>
    </w:p>
    <w:p w:rsidR="00924792" w:rsidRDefault="00924792" w:rsidP="00A736FB">
      <w:pPr>
        <w:spacing w:before="240"/>
        <w:ind w:left="357"/>
        <w:rPr>
          <w:rFonts w:ascii="Arial Narrow" w:hAnsi="Arial Narrow"/>
          <w:sz w:val="22"/>
          <w:szCs w:val="22"/>
        </w:rPr>
      </w:pPr>
      <w:r>
        <w:rPr>
          <w:rFonts w:ascii="Arial Narrow" w:hAnsi="Arial Narrow"/>
          <w:sz w:val="22"/>
          <w:szCs w:val="22"/>
        </w:rPr>
        <w:t>This means that if not further specified, the objects that are covered by a M_QUAL object</w:t>
      </w:r>
      <w:r w:rsidR="0082645A">
        <w:rPr>
          <w:rFonts w:ascii="Arial Narrow" w:hAnsi="Arial Narrow"/>
          <w:sz w:val="22"/>
          <w:szCs w:val="22"/>
        </w:rPr>
        <w:t xml:space="preserve"> have the Vertical Uncertainty (SOUACC) and Horizontal Position Uncertainty (POSACC) as </w:t>
      </w:r>
      <w:r w:rsidR="00E00665">
        <w:rPr>
          <w:rFonts w:ascii="Arial Narrow" w:hAnsi="Arial Narrow"/>
          <w:sz w:val="22"/>
          <w:szCs w:val="22"/>
        </w:rPr>
        <w:t>inherited</w:t>
      </w:r>
      <w:r w:rsidR="0082645A">
        <w:rPr>
          <w:rFonts w:ascii="Arial Narrow" w:hAnsi="Arial Narrow"/>
          <w:sz w:val="22"/>
          <w:szCs w:val="22"/>
        </w:rPr>
        <w:t xml:space="preserve"> by the CATZOC value.</w:t>
      </w:r>
      <w:r w:rsidR="005A4AD9">
        <w:rPr>
          <w:rFonts w:ascii="Arial Narrow" w:hAnsi="Arial Narrow"/>
          <w:sz w:val="22"/>
          <w:szCs w:val="22"/>
        </w:rPr>
        <w:t xml:space="preserve"> </w:t>
      </w:r>
    </w:p>
    <w:p w:rsidR="0082645A" w:rsidRDefault="0082645A">
      <w:pPr>
        <w:rPr>
          <w:rFonts w:ascii="Arial Narrow" w:hAnsi="Arial Narrow"/>
          <w:sz w:val="22"/>
          <w:szCs w:val="22"/>
        </w:rPr>
      </w:pPr>
      <w:r>
        <w:rPr>
          <w:rFonts w:ascii="Arial Narrow" w:hAnsi="Arial Narrow"/>
          <w:sz w:val="22"/>
          <w:szCs w:val="22"/>
        </w:rPr>
        <w:br w:type="page"/>
      </w:r>
    </w:p>
    <w:p w:rsidR="0082645A" w:rsidRDefault="0082645A" w:rsidP="00A736FB">
      <w:pPr>
        <w:spacing w:before="240"/>
        <w:ind w:left="357"/>
        <w:rPr>
          <w:rFonts w:ascii="Arial Narrow" w:hAnsi="Arial Narrow"/>
          <w:sz w:val="22"/>
          <w:szCs w:val="22"/>
        </w:rPr>
      </w:pPr>
    </w:p>
    <w:tbl>
      <w:tblPr>
        <w:tblStyle w:val="TableGrid"/>
        <w:tblW w:w="0" w:type="auto"/>
        <w:tblInd w:w="357" w:type="dxa"/>
        <w:tblLook w:val="04A0" w:firstRow="1" w:lastRow="0" w:firstColumn="1" w:lastColumn="0" w:noHBand="0" w:noVBand="1"/>
      </w:tblPr>
      <w:tblGrid>
        <w:gridCol w:w="597"/>
        <w:gridCol w:w="1710"/>
        <w:gridCol w:w="1786"/>
      </w:tblGrid>
      <w:tr w:rsidR="0082645A" w:rsidTr="0082645A">
        <w:tc>
          <w:tcPr>
            <w:tcW w:w="0" w:type="auto"/>
            <w:shd w:val="clear" w:color="auto" w:fill="D9D9D9" w:themeFill="background1" w:themeFillShade="D9"/>
          </w:tcPr>
          <w:p w:rsidR="0082645A" w:rsidRDefault="0082645A" w:rsidP="0082645A">
            <w:pPr>
              <w:rPr>
                <w:rFonts w:ascii="Arial Narrow" w:hAnsi="Arial Narrow"/>
                <w:sz w:val="22"/>
                <w:szCs w:val="22"/>
              </w:rPr>
            </w:pPr>
            <w:r>
              <w:rPr>
                <w:rFonts w:ascii="Arial Narrow" w:hAnsi="Arial Narrow"/>
                <w:sz w:val="22"/>
                <w:szCs w:val="22"/>
              </w:rPr>
              <w:t>ZOC</w:t>
            </w:r>
          </w:p>
        </w:tc>
        <w:tc>
          <w:tcPr>
            <w:tcW w:w="0" w:type="auto"/>
            <w:shd w:val="clear" w:color="auto" w:fill="D9D9D9" w:themeFill="background1" w:themeFillShade="D9"/>
          </w:tcPr>
          <w:p w:rsidR="0082645A" w:rsidRDefault="0082645A" w:rsidP="0082645A">
            <w:pPr>
              <w:rPr>
                <w:rFonts w:ascii="Arial Narrow" w:hAnsi="Arial Narrow"/>
                <w:sz w:val="22"/>
                <w:szCs w:val="22"/>
              </w:rPr>
            </w:pPr>
            <w:r>
              <w:rPr>
                <w:rFonts w:ascii="Arial Narrow" w:hAnsi="Arial Narrow"/>
                <w:sz w:val="22"/>
                <w:szCs w:val="22"/>
              </w:rPr>
              <w:t>Position Accuracy</w:t>
            </w:r>
          </w:p>
        </w:tc>
        <w:tc>
          <w:tcPr>
            <w:tcW w:w="0" w:type="auto"/>
            <w:shd w:val="clear" w:color="auto" w:fill="D9D9D9" w:themeFill="background1" w:themeFillShade="D9"/>
          </w:tcPr>
          <w:p w:rsidR="0082645A" w:rsidRDefault="0082645A" w:rsidP="0082645A">
            <w:pPr>
              <w:rPr>
                <w:rFonts w:ascii="Arial Narrow" w:hAnsi="Arial Narrow"/>
                <w:sz w:val="22"/>
                <w:szCs w:val="22"/>
              </w:rPr>
            </w:pPr>
            <w:r>
              <w:rPr>
                <w:rFonts w:ascii="Arial Narrow" w:hAnsi="Arial Narrow"/>
                <w:sz w:val="22"/>
                <w:szCs w:val="22"/>
              </w:rPr>
              <w:t>Depth Accuracy</w:t>
            </w:r>
          </w:p>
        </w:tc>
      </w:tr>
      <w:tr w:rsidR="0082645A" w:rsidTr="0082645A">
        <w:tc>
          <w:tcPr>
            <w:tcW w:w="0" w:type="auto"/>
          </w:tcPr>
          <w:p w:rsidR="0082645A" w:rsidRDefault="0082645A" w:rsidP="0082645A">
            <w:pPr>
              <w:rPr>
                <w:rFonts w:ascii="Arial Narrow" w:hAnsi="Arial Narrow"/>
                <w:sz w:val="22"/>
                <w:szCs w:val="22"/>
              </w:rPr>
            </w:pPr>
            <w:r>
              <w:rPr>
                <w:rFonts w:ascii="Arial Narrow" w:hAnsi="Arial Narrow"/>
                <w:sz w:val="22"/>
                <w:szCs w:val="22"/>
              </w:rPr>
              <w:t>A1</w:t>
            </w:r>
          </w:p>
        </w:tc>
        <w:tc>
          <w:tcPr>
            <w:tcW w:w="0" w:type="auto"/>
          </w:tcPr>
          <w:p w:rsidR="0082645A" w:rsidRDefault="0082645A" w:rsidP="0082645A">
            <w:pPr>
              <w:rPr>
                <w:rFonts w:ascii="Arial Narrow" w:hAnsi="Arial Narrow"/>
                <w:sz w:val="22"/>
                <w:szCs w:val="22"/>
              </w:rPr>
            </w:pPr>
            <w:r>
              <w:rPr>
                <w:rFonts w:ascii="Arial Narrow" w:hAnsi="Arial Narrow"/>
                <w:sz w:val="22"/>
                <w:szCs w:val="22"/>
              </w:rPr>
              <w:t>5m + 5% of depth</w:t>
            </w:r>
          </w:p>
        </w:tc>
        <w:tc>
          <w:tcPr>
            <w:tcW w:w="0" w:type="auto"/>
          </w:tcPr>
          <w:p w:rsidR="0082645A" w:rsidRDefault="0082645A" w:rsidP="0082645A">
            <w:pPr>
              <w:rPr>
                <w:rFonts w:ascii="Arial Narrow" w:hAnsi="Arial Narrow"/>
                <w:sz w:val="22"/>
                <w:szCs w:val="22"/>
              </w:rPr>
            </w:pPr>
            <w:r>
              <w:rPr>
                <w:rFonts w:ascii="Arial Narrow" w:hAnsi="Arial Narrow"/>
                <w:sz w:val="22"/>
                <w:szCs w:val="22"/>
              </w:rPr>
              <w:t>0.5m + 1% of depth</w:t>
            </w:r>
          </w:p>
        </w:tc>
      </w:tr>
      <w:tr w:rsidR="0082645A" w:rsidTr="0082645A">
        <w:tc>
          <w:tcPr>
            <w:tcW w:w="0" w:type="auto"/>
          </w:tcPr>
          <w:p w:rsidR="0082645A" w:rsidRDefault="0082645A" w:rsidP="0082645A">
            <w:pPr>
              <w:rPr>
                <w:rFonts w:ascii="Arial Narrow" w:hAnsi="Arial Narrow"/>
                <w:sz w:val="22"/>
                <w:szCs w:val="22"/>
              </w:rPr>
            </w:pPr>
            <w:r>
              <w:rPr>
                <w:rFonts w:ascii="Arial Narrow" w:hAnsi="Arial Narrow"/>
                <w:sz w:val="22"/>
                <w:szCs w:val="22"/>
              </w:rPr>
              <w:t>A2</w:t>
            </w:r>
          </w:p>
        </w:tc>
        <w:tc>
          <w:tcPr>
            <w:tcW w:w="0" w:type="auto"/>
          </w:tcPr>
          <w:p w:rsidR="0082645A" w:rsidRDefault="0082645A" w:rsidP="0082645A">
            <w:pPr>
              <w:rPr>
                <w:rFonts w:ascii="Arial Narrow" w:hAnsi="Arial Narrow"/>
                <w:sz w:val="22"/>
                <w:szCs w:val="22"/>
              </w:rPr>
            </w:pPr>
            <w:r>
              <w:rPr>
                <w:rFonts w:ascii="Arial Narrow" w:hAnsi="Arial Narrow"/>
                <w:sz w:val="22"/>
                <w:szCs w:val="22"/>
              </w:rPr>
              <w:t>20m</w:t>
            </w:r>
          </w:p>
        </w:tc>
        <w:tc>
          <w:tcPr>
            <w:tcW w:w="0" w:type="auto"/>
          </w:tcPr>
          <w:p w:rsidR="0082645A" w:rsidRDefault="0082645A" w:rsidP="0082645A">
            <w:pPr>
              <w:rPr>
                <w:rFonts w:ascii="Arial Narrow" w:hAnsi="Arial Narrow"/>
                <w:sz w:val="22"/>
                <w:szCs w:val="22"/>
              </w:rPr>
            </w:pPr>
            <w:r>
              <w:rPr>
                <w:rFonts w:ascii="Arial Narrow" w:hAnsi="Arial Narrow"/>
                <w:sz w:val="22"/>
                <w:szCs w:val="22"/>
              </w:rPr>
              <w:t>1.0m + 2% of depth</w:t>
            </w:r>
          </w:p>
        </w:tc>
      </w:tr>
      <w:tr w:rsidR="0082645A" w:rsidTr="0082645A">
        <w:tc>
          <w:tcPr>
            <w:tcW w:w="0" w:type="auto"/>
          </w:tcPr>
          <w:p w:rsidR="0082645A" w:rsidRDefault="0082645A" w:rsidP="0082645A">
            <w:pPr>
              <w:rPr>
                <w:rFonts w:ascii="Arial Narrow" w:hAnsi="Arial Narrow"/>
                <w:sz w:val="22"/>
                <w:szCs w:val="22"/>
              </w:rPr>
            </w:pPr>
            <w:r>
              <w:rPr>
                <w:rFonts w:ascii="Arial Narrow" w:hAnsi="Arial Narrow"/>
                <w:sz w:val="22"/>
                <w:szCs w:val="22"/>
              </w:rPr>
              <w:t>B</w:t>
            </w:r>
          </w:p>
        </w:tc>
        <w:tc>
          <w:tcPr>
            <w:tcW w:w="0" w:type="auto"/>
          </w:tcPr>
          <w:p w:rsidR="0082645A" w:rsidRDefault="0082645A" w:rsidP="0082645A">
            <w:pPr>
              <w:rPr>
                <w:rFonts w:ascii="Arial Narrow" w:hAnsi="Arial Narrow"/>
                <w:sz w:val="22"/>
                <w:szCs w:val="22"/>
              </w:rPr>
            </w:pPr>
            <w:r>
              <w:rPr>
                <w:rFonts w:ascii="Arial Narrow" w:hAnsi="Arial Narrow"/>
                <w:sz w:val="22"/>
                <w:szCs w:val="22"/>
              </w:rPr>
              <w:t>50m</w:t>
            </w:r>
          </w:p>
        </w:tc>
        <w:tc>
          <w:tcPr>
            <w:tcW w:w="0" w:type="auto"/>
          </w:tcPr>
          <w:p w:rsidR="0082645A" w:rsidRDefault="0082645A" w:rsidP="0082645A">
            <w:pPr>
              <w:rPr>
                <w:rFonts w:ascii="Arial Narrow" w:hAnsi="Arial Narrow"/>
                <w:sz w:val="22"/>
                <w:szCs w:val="22"/>
              </w:rPr>
            </w:pPr>
            <w:r>
              <w:rPr>
                <w:rFonts w:ascii="Arial Narrow" w:hAnsi="Arial Narrow"/>
                <w:sz w:val="22"/>
                <w:szCs w:val="22"/>
              </w:rPr>
              <w:t>1.0m + 2% of depth</w:t>
            </w:r>
          </w:p>
        </w:tc>
      </w:tr>
      <w:tr w:rsidR="0082645A" w:rsidTr="0082645A">
        <w:tc>
          <w:tcPr>
            <w:tcW w:w="0" w:type="auto"/>
          </w:tcPr>
          <w:p w:rsidR="0082645A" w:rsidRDefault="0082645A" w:rsidP="0082645A">
            <w:pPr>
              <w:rPr>
                <w:rFonts w:ascii="Arial Narrow" w:hAnsi="Arial Narrow"/>
                <w:sz w:val="22"/>
                <w:szCs w:val="22"/>
              </w:rPr>
            </w:pPr>
            <w:r>
              <w:rPr>
                <w:rFonts w:ascii="Arial Narrow" w:hAnsi="Arial Narrow"/>
                <w:sz w:val="22"/>
                <w:szCs w:val="22"/>
              </w:rPr>
              <w:t>C</w:t>
            </w:r>
          </w:p>
        </w:tc>
        <w:tc>
          <w:tcPr>
            <w:tcW w:w="0" w:type="auto"/>
          </w:tcPr>
          <w:p w:rsidR="0082645A" w:rsidRDefault="0082645A" w:rsidP="0082645A">
            <w:pPr>
              <w:rPr>
                <w:rFonts w:ascii="Arial Narrow" w:hAnsi="Arial Narrow"/>
                <w:sz w:val="22"/>
                <w:szCs w:val="22"/>
              </w:rPr>
            </w:pPr>
            <w:r>
              <w:rPr>
                <w:rFonts w:ascii="Arial Narrow" w:hAnsi="Arial Narrow"/>
                <w:sz w:val="22"/>
                <w:szCs w:val="22"/>
              </w:rPr>
              <w:t>500m</w:t>
            </w:r>
          </w:p>
        </w:tc>
        <w:tc>
          <w:tcPr>
            <w:tcW w:w="0" w:type="auto"/>
          </w:tcPr>
          <w:p w:rsidR="0082645A" w:rsidRDefault="0082645A" w:rsidP="0082645A">
            <w:pPr>
              <w:rPr>
                <w:rFonts w:ascii="Arial Narrow" w:hAnsi="Arial Narrow"/>
                <w:sz w:val="22"/>
                <w:szCs w:val="22"/>
              </w:rPr>
            </w:pPr>
            <w:r>
              <w:rPr>
                <w:rFonts w:ascii="Arial Narrow" w:hAnsi="Arial Narrow"/>
                <w:sz w:val="22"/>
                <w:szCs w:val="22"/>
              </w:rPr>
              <w:t>2.0m + 5% of depth</w:t>
            </w:r>
          </w:p>
        </w:tc>
      </w:tr>
      <w:tr w:rsidR="0082645A" w:rsidTr="0082645A">
        <w:tc>
          <w:tcPr>
            <w:tcW w:w="0" w:type="auto"/>
          </w:tcPr>
          <w:p w:rsidR="0082645A" w:rsidRDefault="0082645A" w:rsidP="0082645A">
            <w:pPr>
              <w:rPr>
                <w:rFonts w:ascii="Arial Narrow" w:hAnsi="Arial Narrow"/>
                <w:sz w:val="22"/>
                <w:szCs w:val="22"/>
              </w:rPr>
            </w:pPr>
            <w:r>
              <w:rPr>
                <w:rFonts w:ascii="Arial Narrow" w:hAnsi="Arial Narrow"/>
                <w:sz w:val="22"/>
                <w:szCs w:val="22"/>
              </w:rPr>
              <w:t>D</w:t>
            </w:r>
          </w:p>
        </w:tc>
        <w:tc>
          <w:tcPr>
            <w:tcW w:w="0" w:type="auto"/>
          </w:tcPr>
          <w:p w:rsidR="0082645A" w:rsidRDefault="0082645A" w:rsidP="0082645A">
            <w:pPr>
              <w:rPr>
                <w:rFonts w:ascii="Arial Narrow" w:hAnsi="Arial Narrow"/>
                <w:sz w:val="22"/>
                <w:szCs w:val="22"/>
              </w:rPr>
            </w:pPr>
            <w:r>
              <w:rPr>
                <w:rFonts w:ascii="Arial Narrow" w:hAnsi="Arial Narrow"/>
                <w:sz w:val="22"/>
                <w:szCs w:val="22"/>
              </w:rPr>
              <w:t>worse than ZOC C</w:t>
            </w:r>
          </w:p>
        </w:tc>
        <w:tc>
          <w:tcPr>
            <w:tcW w:w="0" w:type="auto"/>
          </w:tcPr>
          <w:p w:rsidR="0082645A" w:rsidRDefault="0082645A" w:rsidP="0082645A">
            <w:pPr>
              <w:rPr>
                <w:rFonts w:ascii="Arial Narrow" w:hAnsi="Arial Narrow"/>
                <w:sz w:val="22"/>
                <w:szCs w:val="22"/>
              </w:rPr>
            </w:pPr>
            <w:r>
              <w:rPr>
                <w:rFonts w:ascii="Arial Narrow" w:hAnsi="Arial Narrow"/>
                <w:sz w:val="22"/>
                <w:szCs w:val="22"/>
              </w:rPr>
              <w:t>worse than ZOC C</w:t>
            </w:r>
          </w:p>
        </w:tc>
      </w:tr>
    </w:tbl>
    <w:p w:rsidR="0082645A" w:rsidRPr="003D3E0B" w:rsidRDefault="0082645A" w:rsidP="00A736FB">
      <w:pPr>
        <w:spacing w:before="240"/>
        <w:ind w:left="357"/>
        <w:rPr>
          <w:rFonts w:ascii="Arial Narrow" w:hAnsi="Arial Narrow"/>
          <w:sz w:val="22"/>
          <w:szCs w:val="22"/>
        </w:rPr>
      </w:pPr>
    </w:p>
    <w:p w:rsidR="00BC2148" w:rsidRDefault="00BC2148">
      <w:pPr>
        <w:rPr>
          <w:rFonts w:ascii="Arial Narrow" w:hAnsi="Arial Narrow"/>
        </w:rPr>
      </w:pPr>
      <w:r>
        <w:rPr>
          <w:rFonts w:ascii="Arial Narrow" w:hAnsi="Arial Narrow"/>
        </w:rPr>
        <w:t>The S-101 Feature Catalogue Ed.1.0.0 has the complex Feature type Quality of Bathymetric Data. It contains the following elements: - multiplicity in brackets)</w:t>
      </w:r>
    </w:p>
    <w:p w:rsidR="00BC2148" w:rsidRDefault="00BC2148">
      <w:pPr>
        <w:rPr>
          <w:rFonts w:ascii="Arial Narrow" w:hAnsi="Arial Narrow"/>
        </w:rPr>
      </w:pPr>
    </w:p>
    <w:tbl>
      <w:tblPr>
        <w:tblStyle w:val="TableGrid"/>
        <w:tblW w:w="0" w:type="auto"/>
        <w:tblLook w:val="04A0" w:firstRow="1" w:lastRow="0" w:firstColumn="1" w:lastColumn="0" w:noHBand="0" w:noVBand="1"/>
      </w:tblPr>
      <w:tblGrid>
        <w:gridCol w:w="1890"/>
        <w:gridCol w:w="7035"/>
      </w:tblGrid>
      <w:tr w:rsidR="00BC2148" w:rsidTr="00FE5E1B">
        <w:tc>
          <w:tcPr>
            <w:tcW w:w="1696" w:type="dxa"/>
            <w:shd w:val="clear" w:color="auto" w:fill="D9D9D9" w:themeFill="background1" w:themeFillShade="D9"/>
          </w:tcPr>
          <w:p w:rsidR="00BC2148" w:rsidRDefault="00BC2148">
            <w:pPr>
              <w:rPr>
                <w:rFonts w:ascii="Arial Narrow" w:hAnsi="Arial Narrow"/>
              </w:rPr>
            </w:pPr>
            <w:r>
              <w:rPr>
                <w:rFonts w:ascii="Arial Narrow" w:hAnsi="Arial Narrow"/>
              </w:rPr>
              <w:t>name</w:t>
            </w:r>
          </w:p>
        </w:tc>
        <w:tc>
          <w:tcPr>
            <w:tcW w:w="7229" w:type="dxa"/>
            <w:shd w:val="clear" w:color="auto" w:fill="D9D9D9" w:themeFill="background1" w:themeFillShade="D9"/>
          </w:tcPr>
          <w:p w:rsidR="00BC2148" w:rsidRDefault="00BC2148">
            <w:pPr>
              <w:rPr>
                <w:rFonts w:ascii="Arial Narrow" w:hAnsi="Arial Narrow"/>
              </w:rPr>
            </w:pPr>
            <w:r>
              <w:rPr>
                <w:rFonts w:ascii="Arial Narrow" w:hAnsi="Arial Narrow"/>
              </w:rPr>
              <w:t>Quality of Bathymetric Data</w:t>
            </w:r>
          </w:p>
        </w:tc>
      </w:tr>
      <w:tr w:rsidR="00BC2148" w:rsidTr="00BC2148">
        <w:tc>
          <w:tcPr>
            <w:tcW w:w="1696" w:type="dxa"/>
          </w:tcPr>
          <w:p w:rsidR="00BC2148" w:rsidRDefault="00BC2148">
            <w:pPr>
              <w:rPr>
                <w:rFonts w:ascii="Arial Narrow" w:hAnsi="Arial Narrow"/>
              </w:rPr>
            </w:pPr>
            <w:r>
              <w:rPr>
                <w:rFonts w:ascii="Arial Narrow" w:hAnsi="Arial Narrow"/>
              </w:rPr>
              <w:t>definition</w:t>
            </w:r>
          </w:p>
        </w:tc>
        <w:tc>
          <w:tcPr>
            <w:tcW w:w="7229" w:type="dxa"/>
          </w:tcPr>
          <w:p w:rsidR="00BC2148" w:rsidRDefault="00BC2148">
            <w:pPr>
              <w:rPr>
                <w:rFonts w:ascii="Arial Narrow" w:hAnsi="Arial Narrow"/>
              </w:rPr>
            </w:pPr>
            <w:r w:rsidRPr="00BC2148">
              <w:rPr>
                <w:rFonts w:ascii="Arial Narrow" w:hAnsi="Arial Narrow"/>
              </w:rPr>
              <w:t xml:space="preserve">An area within which a uniform assessment of the quality </w:t>
            </w:r>
            <w:r>
              <w:rPr>
                <w:rFonts w:ascii="Arial Narrow" w:hAnsi="Arial Narrow"/>
              </w:rPr>
              <w:t>of the bathymetric data exists.</w:t>
            </w:r>
          </w:p>
        </w:tc>
      </w:tr>
      <w:tr w:rsidR="00BC2148" w:rsidTr="00BC2148">
        <w:tc>
          <w:tcPr>
            <w:tcW w:w="1696" w:type="dxa"/>
          </w:tcPr>
          <w:p w:rsidR="00BC2148" w:rsidRDefault="00BC2148">
            <w:pPr>
              <w:rPr>
                <w:rFonts w:ascii="Arial Narrow" w:hAnsi="Arial Narrow"/>
              </w:rPr>
            </w:pPr>
            <w:r>
              <w:rPr>
                <w:rFonts w:ascii="Arial Narrow" w:hAnsi="Arial Narrow"/>
              </w:rPr>
              <w:t>code</w:t>
            </w:r>
          </w:p>
        </w:tc>
        <w:tc>
          <w:tcPr>
            <w:tcW w:w="7229" w:type="dxa"/>
          </w:tcPr>
          <w:p w:rsidR="00BC2148" w:rsidRDefault="00BC2148">
            <w:pPr>
              <w:rPr>
                <w:rFonts w:ascii="Arial Narrow" w:hAnsi="Arial Narrow"/>
              </w:rPr>
            </w:pPr>
            <w:r w:rsidRPr="00BC2148">
              <w:rPr>
                <w:rFonts w:ascii="Arial Narrow" w:hAnsi="Arial Narrow"/>
              </w:rPr>
              <w:t>QualityOfBathymetricData</w:t>
            </w:r>
          </w:p>
        </w:tc>
      </w:tr>
      <w:tr w:rsidR="00BC2148" w:rsidTr="00BC2148">
        <w:tc>
          <w:tcPr>
            <w:tcW w:w="1696" w:type="dxa"/>
          </w:tcPr>
          <w:p w:rsidR="00BC2148" w:rsidRDefault="0083423B">
            <w:pPr>
              <w:rPr>
                <w:rFonts w:ascii="Arial Narrow" w:hAnsi="Arial Narrow"/>
              </w:rPr>
            </w:pPr>
            <w:r>
              <w:rPr>
                <w:rFonts w:ascii="Arial Narrow" w:hAnsi="Arial Narrow"/>
              </w:rPr>
              <w:t>a</w:t>
            </w:r>
            <w:r w:rsidR="00BC2148">
              <w:rPr>
                <w:rFonts w:ascii="Arial Narrow" w:hAnsi="Arial Narrow"/>
              </w:rPr>
              <w:t>lias</w:t>
            </w:r>
          </w:p>
        </w:tc>
        <w:tc>
          <w:tcPr>
            <w:tcW w:w="7229" w:type="dxa"/>
          </w:tcPr>
          <w:p w:rsidR="00BC2148" w:rsidRDefault="00BC2148">
            <w:pPr>
              <w:rPr>
                <w:rFonts w:ascii="Arial Narrow" w:hAnsi="Arial Narrow"/>
              </w:rPr>
            </w:pPr>
            <w:r w:rsidRPr="00BC2148">
              <w:rPr>
                <w:rFonts w:ascii="Arial Narrow" w:hAnsi="Arial Narrow"/>
              </w:rPr>
              <w:t>M_QUAL</w:t>
            </w:r>
          </w:p>
        </w:tc>
      </w:tr>
      <w:tr w:rsidR="00BC2148" w:rsidTr="00BC2148">
        <w:tc>
          <w:tcPr>
            <w:tcW w:w="1696" w:type="dxa"/>
          </w:tcPr>
          <w:p w:rsidR="00BC2148" w:rsidRDefault="0083423B">
            <w:pPr>
              <w:rPr>
                <w:rFonts w:ascii="Arial Narrow" w:hAnsi="Arial Narrow"/>
              </w:rPr>
            </w:pPr>
            <w:r>
              <w:rPr>
                <w:rFonts w:ascii="Arial Narrow" w:hAnsi="Arial Narrow"/>
              </w:rPr>
              <w:t>a</w:t>
            </w:r>
            <w:r w:rsidR="00BC2148">
              <w:rPr>
                <w:rFonts w:ascii="Arial Narrow" w:hAnsi="Arial Narrow"/>
              </w:rPr>
              <w:t>ttribute ref</w:t>
            </w:r>
          </w:p>
        </w:tc>
        <w:tc>
          <w:tcPr>
            <w:tcW w:w="7229" w:type="dxa"/>
          </w:tcPr>
          <w:p w:rsidR="00BC2148" w:rsidRDefault="00BC2148">
            <w:pPr>
              <w:rPr>
                <w:rFonts w:ascii="Arial Narrow" w:hAnsi="Arial Narrow"/>
              </w:rPr>
            </w:pPr>
            <w:r>
              <w:rPr>
                <w:rFonts w:ascii="Arial Narrow" w:hAnsi="Arial Narrow"/>
              </w:rPr>
              <w:t>Category of Temporal Variation (1..1)</w:t>
            </w:r>
          </w:p>
        </w:tc>
      </w:tr>
      <w:tr w:rsidR="00BC2148" w:rsidTr="00BC2148">
        <w:tc>
          <w:tcPr>
            <w:tcW w:w="1696" w:type="dxa"/>
          </w:tcPr>
          <w:p w:rsidR="00BC2148" w:rsidRDefault="0083423B">
            <w:pPr>
              <w:rPr>
                <w:rFonts w:ascii="Arial Narrow" w:hAnsi="Arial Narrow"/>
              </w:rPr>
            </w:pPr>
            <w:r>
              <w:rPr>
                <w:rFonts w:ascii="Arial Narrow" w:hAnsi="Arial Narrow"/>
              </w:rPr>
              <w:t>a</w:t>
            </w:r>
            <w:r w:rsidR="00BC2148">
              <w:rPr>
                <w:rFonts w:ascii="Arial Narrow" w:hAnsi="Arial Narrow"/>
              </w:rPr>
              <w:t>ttribute ref</w:t>
            </w:r>
          </w:p>
        </w:tc>
        <w:tc>
          <w:tcPr>
            <w:tcW w:w="7229" w:type="dxa"/>
          </w:tcPr>
          <w:p w:rsidR="00BC2148" w:rsidRDefault="00BC2148">
            <w:pPr>
              <w:rPr>
                <w:rFonts w:ascii="Arial Narrow" w:hAnsi="Arial Narrow"/>
              </w:rPr>
            </w:pPr>
            <w:r>
              <w:rPr>
                <w:rFonts w:ascii="Arial Narrow" w:hAnsi="Arial Narrow"/>
              </w:rPr>
              <w:t>Data assessment (1..1)</w:t>
            </w:r>
          </w:p>
        </w:tc>
      </w:tr>
      <w:tr w:rsidR="00BC2148" w:rsidTr="00BC2148">
        <w:tc>
          <w:tcPr>
            <w:tcW w:w="1696" w:type="dxa"/>
          </w:tcPr>
          <w:p w:rsidR="00BC2148" w:rsidRDefault="0083423B">
            <w:pPr>
              <w:rPr>
                <w:rFonts w:ascii="Arial Narrow" w:hAnsi="Arial Narrow"/>
              </w:rPr>
            </w:pPr>
            <w:r>
              <w:rPr>
                <w:rFonts w:ascii="Arial Narrow" w:hAnsi="Arial Narrow"/>
              </w:rPr>
              <w:t>a</w:t>
            </w:r>
            <w:r w:rsidR="00BC2148">
              <w:rPr>
                <w:rFonts w:ascii="Arial Narrow" w:hAnsi="Arial Narrow"/>
              </w:rPr>
              <w:t>ttribute ref</w:t>
            </w:r>
          </w:p>
        </w:tc>
        <w:tc>
          <w:tcPr>
            <w:tcW w:w="7229" w:type="dxa"/>
          </w:tcPr>
          <w:p w:rsidR="00BC2148" w:rsidRDefault="00BC2148">
            <w:pPr>
              <w:rPr>
                <w:rFonts w:ascii="Arial Narrow" w:hAnsi="Arial Narrow"/>
              </w:rPr>
            </w:pPr>
            <w:r w:rsidRPr="00BC2148">
              <w:rPr>
                <w:rFonts w:ascii="Arial Narrow" w:hAnsi="Arial Narrow"/>
              </w:rPr>
              <w:t>depthRangeMaximumValue</w:t>
            </w:r>
            <w:r>
              <w:rPr>
                <w:rFonts w:ascii="Arial Narrow" w:hAnsi="Arial Narrow"/>
              </w:rPr>
              <w:t xml:space="preserve"> (0..1)</w:t>
            </w:r>
          </w:p>
        </w:tc>
      </w:tr>
      <w:tr w:rsidR="00BC2148" w:rsidTr="00BC2148">
        <w:tc>
          <w:tcPr>
            <w:tcW w:w="1696" w:type="dxa"/>
          </w:tcPr>
          <w:p w:rsidR="00BC2148" w:rsidRDefault="0083423B">
            <w:pPr>
              <w:rPr>
                <w:rFonts w:ascii="Arial Narrow" w:hAnsi="Arial Narrow"/>
              </w:rPr>
            </w:pPr>
            <w:r>
              <w:rPr>
                <w:rFonts w:ascii="Arial Narrow" w:hAnsi="Arial Narrow"/>
              </w:rPr>
              <w:t>a</w:t>
            </w:r>
            <w:r w:rsidR="00BC2148">
              <w:rPr>
                <w:rFonts w:ascii="Arial Narrow" w:hAnsi="Arial Narrow"/>
              </w:rPr>
              <w:t>ttribute ref</w:t>
            </w:r>
          </w:p>
        </w:tc>
        <w:tc>
          <w:tcPr>
            <w:tcW w:w="7229" w:type="dxa"/>
          </w:tcPr>
          <w:p w:rsidR="00BC2148" w:rsidRDefault="00BC2148">
            <w:pPr>
              <w:rPr>
                <w:rFonts w:ascii="Arial Narrow" w:hAnsi="Arial Narrow"/>
              </w:rPr>
            </w:pPr>
            <w:r w:rsidRPr="00BC2148">
              <w:rPr>
                <w:rFonts w:ascii="Arial Narrow" w:hAnsi="Arial Narrow"/>
              </w:rPr>
              <w:t>depthRangeMinimumValue</w:t>
            </w:r>
            <w:r>
              <w:rPr>
                <w:rFonts w:ascii="Arial Narrow" w:hAnsi="Arial Narrow"/>
              </w:rPr>
              <w:t xml:space="preserve"> (0..1)</w:t>
            </w:r>
          </w:p>
        </w:tc>
      </w:tr>
      <w:tr w:rsidR="00BC2148" w:rsidTr="00BC2148">
        <w:tc>
          <w:tcPr>
            <w:tcW w:w="1696" w:type="dxa"/>
          </w:tcPr>
          <w:p w:rsidR="00BC2148" w:rsidRDefault="0083423B">
            <w:pPr>
              <w:rPr>
                <w:rFonts w:ascii="Arial Narrow" w:hAnsi="Arial Narrow"/>
              </w:rPr>
            </w:pPr>
            <w:r>
              <w:rPr>
                <w:rFonts w:ascii="Arial Narrow" w:hAnsi="Arial Narrow"/>
              </w:rPr>
              <w:t>a</w:t>
            </w:r>
            <w:r w:rsidR="00BC2148">
              <w:rPr>
                <w:rFonts w:ascii="Arial Narrow" w:hAnsi="Arial Narrow"/>
              </w:rPr>
              <w:t>ttribute ref</w:t>
            </w:r>
          </w:p>
        </w:tc>
        <w:tc>
          <w:tcPr>
            <w:tcW w:w="7229" w:type="dxa"/>
          </w:tcPr>
          <w:p w:rsidR="00BC2148" w:rsidRDefault="00BC2148">
            <w:pPr>
              <w:rPr>
                <w:rFonts w:ascii="Arial Narrow" w:hAnsi="Arial Narrow"/>
              </w:rPr>
            </w:pPr>
            <w:r w:rsidRPr="00BC2148">
              <w:rPr>
                <w:rFonts w:ascii="Arial Narrow" w:hAnsi="Arial Narrow"/>
              </w:rPr>
              <w:t>featuresDetected</w:t>
            </w:r>
            <w:r>
              <w:rPr>
                <w:rFonts w:ascii="Arial Narrow" w:hAnsi="Arial Narrow"/>
              </w:rPr>
              <w:t xml:space="preserve"> (1..1)</w:t>
            </w:r>
          </w:p>
        </w:tc>
      </w:tr>
      <w:tr w:rsidR="00BC2148" w:rsidTr="00BC2148">
        <w:tc>
          <w:tcPr>
            <w:tcW w:w="1696" w:type="dxa"/>
          </w:tcPr>
          <w:p w:rsidR="00BC2148" w:rsidRDefault="0083423B">
            <w:pPr>
              <w:rPr>
                <w:rFonts w:ascii="Arial Narrow" w:hAnsi="Arial Narrow"/>
              </w:rPr>
            </w:pPr>
            <w:r>
              <w:rPr>
                <w:rFonts w:ascii="Arial Narrow" w:hAnsi="Arial Narrow"/>
              </w:rPr>
              <w:t>a</w:t>
            </w:r>
            <w:r w:rsidR="00BC2148">
              <w:rPr>
                <w:rFonts w:ascii="Arial Narrow" w:hAnsi="Arial Narrow"/>
              </w:rPr>
              <w:t>ttribute ref</w:t>
            </w:r>
          </w:p>
        </w:tc>
        <w:tc>
          <w:tcPr>
            <w:tcW w:w="7229" w:type="dxa"/>
          </w:tcPr>
          <w:p w:rsidR="00BC2148" w:rsidRDefault="00BC2148">
            <w:pPr>
              <w:rPr>
                <w:rFonts w:ascii="Arial Narrow" w:hAnsi="Arial Narrow"/>
              </w:rPr>
            </w:pPr>
            <w:r w:rsidRPr="00BC2148">
              <w:rPr>
                <w:rFonts w:ascii="Arial Narrow" w:hAnsi="Arial Narrow"/>
              </w:rPr>
              <w:t>fullSeafloorCoverageAchieved</w:t>
            </w:r>
            <w:r>
              <w:rPr>
                <w:rFonts w:ascii="Arial Narrow" w:hAnsi="Arial Narrow"/>
              </w:rPr>
              <w:t xml:space="preserve"> (1..1)</w:t>
            </w:r>
          </w:p>
        </w:tc>
      </w:tr>
      <w:tr w:rsidR="00BC2148" w:rsidTr="00BC2148">
        <w:tc>
          <w:tcPr>
            <w:tcW w:w="1696" w:type="dxa"/>
          </w:tcPr>
          <w:p w:rsidR="00BC2148" w:rsidRDefault="0083423B">
            <w:pPr>
              <w:rPr>
                <w:rFonts w:ascii="Arial Narrow" w:hAnsi="Arial Narrow"/>
              </w:rPr>
            </w:pPr>
            <w:r>
              <w:rPr>
                <w:rFonts w:ascii="Arial Narrow" w:hAnsi="Arial Narrow"/>
              </w:rPr>
              <w:t>a</w:t>
            </w:r>
            <w:r w:rsidR="00BC2148">
              <w:rPr>
                <w:rFonts w:ascii="Arial Narrow" w:hAnsi="Arial Narrow"/>
              </w:rPr>
              <w:t>ttribute ref</w:t>
            </w:r>
          </w:p>
        </w:tc>
        <w:tc>
          <w:tcPr>
            <w:tcW w:w="7229" w:type="dxa"/>
          </w:tcPr>
          <w:p w:rsidR="00BC2148" w:rsidRDefault="00BC2148">
            <w:pPr>
              <w:rPr>
                <w:rFonts w:ascii="Arial Narrow" w:hAnsi="Arial Narrow"/>
              </w:rPr>
            </w:pPr>
            <w:r w:rsidRPr="00BC2148">
              <w:rPr>
                <w:rFonts w:ascii="Arial Narrow" w:hAnsi="Arial Narrow"/>
              </w:rPr>
              <w:t>horizontalPositionUncertainty</w:t>
            </w:r>
            <w:r>
              <w:rPr>
                <w:rFonts w:ascii="Arial Narrow" w:hAnsi="Arial Narrow"/>
              </w:rPr>
              <w:t xml:space="preserve"> (1..1)</w:t>
            </w:r>
          </w:p>
        </w:tc>
      </w:tr>
      <w:tr w:rsidR="00BC2148" w:rsidTr="00BC2148">
        <w:tc>
          <w:tcPr>
            <w:tcW w:w="1696" w:type="dxa"/>
          </w:tcPr>
          <w:p w:rsidR="00BC2148" w:rsidRDefault="0083423B">
            <w:pPr>
              <w:rPr>
                <w:rFonts w:ascii="Arial Narrow" w:hAnsi="Arial Narrow"/>
              </w:rPr>
            </w:pPr>
            <w:r>
              <w:rPr>
                <w:rFonts w:ascii="Arial Narrow" w:hAnsi="Arial Narrow"/>
              </w:rPr>
              <w:t>a</w:t>
            </w:r>
            <w:r w:rsidR="00BC2148">
              <w:rPr>
                <w:rFonts w:ascii="Arial Narrow" w:hAnsi="Arial Narrow"/>
              </w:rPr>
              <w:t>ttribute ref</w:t>
            </w:r>
          </w:p>
        </w:tc>
        <w:tc>
          <w:tcPr>
            <w:tcW w:w="7229" w:type="dxa"/>
          </w:tcPr>
          <w:p w:rsidR="00BC2148" w:rsidRDefault="00BC2148">
            <w:pPr>
              <w:rPr>
                <w:rFonts w:ascii="Arial Narrow" w:hAnsi="Arial Narrow"/>
              </w:rPr>
            </w:pPr>
            <w:r w:rsidRPr="00BC2148">
              <w:rPr>
                <w:rFonts w:ascii="Arial Narrow" w:hAnsi="Arial Narrow"/>
              </w:rPr>
              <w:t>surveyDateRange</w:t>
            </w:r>
            <w:r>
              <w:rPr>
                <w:rFonts w:ascii="Arial Narrow" w:hAnsi="Arial Narrow"/>
              </w:rPr>
              <w:t xml:space="preserve"> (1..1)</w:t>
            </w:r>
          </w:p>
        </w:tc>
      </w:tr>
      <w:tr w:rsidR="00BC2148" w:rsidTr="00BC2148">
        <w:tc>
          <w:tcPr>
            <w:tcW w:w="1696" w:type="dxa"/>
          </w:tcPr>
          <w:p w:rsidR="00BC2148" w:rsidRDefault="0083423B">
            <w:pPr>
              <w:rPr>
                <w:rFonts w:ascii="Arial Narrow" w:hAnsi="Arial Narrow"/>
              </w:rPr>
            </w:pPr>
            <w:r>
              <w:rPr>
                <w:rFonts w:ascii="Arial Narrow" w:hAnsi="Arial Narrow"/>
              </w:rPr>
              <w:t>a</w:t>
            </w:r>
            <w:r w:rsidR="00BC2148">
              <w:rPr>
                <w:rFonts w:ascii="Arial Narrow" w:hAnsi="Arial Narrow"/>
              </w:rPr>
              <w:t>ttribute ref</w:t>
            </w:r>
          </w:p>
        </w:tc>
        <w:tc>
          <w:tcPr>
            <w:tcW w:w="7229" w:type="dxa"/>
          </w:tcPr>
          <w:p w:rsidR="00BC2148" w:rsidRDefault="00BC2148">
            <w:pPr>
              <w:rPr>
                <w:rFonts w:ascii="Arial Narrow" w:hAnsi="Arial Narrow"/>
              </w:rPr>
            </w:pPr>
            <w:r w:rsidRPr="00BC2148">
              <w:rPr>
                <w:rFonts w:ascii="Arial Narrow" w:hAnsi="Arial Narrow"/>
              </w:rPr>
              <w:t>verticalUncertainty</w:t>
            </w:r>
            <w:r>
              <w:rPr>
                <w:rFonts w:ascii="Arial Narrow" w:hAnsi="Arial Narrow"/>
              </w:rPr>
              <w:t xml:space="preserve"> (1..1)</w:t>
            </w:r>
          </w:p>
        </w:tc>
      </w:tr>
      <w:tr w:rsidR="00BC2148" w:rsidTr="00BC2148">
        <w:tc>
          <w:tcPr>
            <w:tcW w:w="1696" w:type="dxa"/>
          </w:tcPr>
          <w:p w:rsidR="00BC2148" w:rsidRDefault="0083423B">
            <w:pPr>
              <w:rPr>
                <w:rFonts w:ascii="Arial Narrow" w:hAnsi="Arial Narrow"/>
              </w:rPr>
            </w:pPr>
            <w:r>
              <w:rPr>
                <w:rFonts w:ascii="Arial Narrow" w:hAnsi="Arial Narrow"/>
              </w:rPr>
              <w:t>f</w:t>
            </w:r>
            <w:r w:rsidR="00BC2148">
              <w:rPr>
                <w:rFonts w:ascii="Arial Narrow" w:hAnsi="Arial Narrow"/>
              </w:rPr>
              <w:t>eature use type</w:t>
            </w:r>
          </w:p>
        </w:tc>
        <w:tc>
          <w:tcPr>
            <w:tcW w:w="7229" w:type="dxa"/>
          </w:tcPr>
          <w:p w:rsidR="00BC2148" w:rsidRDefault="00BC2148">
            <w:pPr>
              <w:rPr>
                <w:rFonts w:ascii="Arial Narrow" w:hAnsi="Arial Narrow"/>
              </w:rPr>
            </w:pPr>
            <w:r>
              <w:rPr>
                <w:rFonts w:ascii="Arial Narrow" w:hAnsi="Arial Narrow"/>
              </w:rPr>
              <w:t>meta</w:t>
            </w:r>
          </w:p>
        </w:tc>
      </w:tr>
      <w:tr w:rsidR="00BC2148" w:rsidTr="00BC2148">
        <w:tc>
          <w:tcPr>
            <w:tcW w:w="1696" w:type="dxa"/>
          </w:tcPr>
          <w:p w:rsidR="00BC2148" w:rsidRDefault="00BC2148">
            <w:pPr>
              <w:rPr>
                <w:rFonts w:ascii="Arial Narrow" w:hAnsi="Arial Narrow"/>
              </w:rPr>
            </w:pPr>
            <w:r>
              <w:rPr>
                <w:rFonts w:ascii="Arial Narrow" w:hAnsi="Arial Narrow"/>
              </w:rPr>
              <w:t>permittedPrimitives</w:t>
            </w:r>
          </w:p>
        </w:tc>
        <w:tc>
          <w:tcPr>
            <w:tcW w:w="7229" w:type="dxa"/>
          </w:tcPr>
          <w:p w:rsidR="00BC2148" w:rsidRDefault="00BC2148">
            <w:pPr>
              <w:rPr>
                <w:rFonts w:ascii="Arial Narrow" w:hAnsi="Arial Narrow"/>
              </w:rPr>
            </w:pPr>
            <w:r>
              <w:rPr>
                <w:rFonts w:ascii="Arial Narrow" w:hAnsi="Arial Narrow"/>
              </w:rPr>
              <w:t>surface</w:t>
            </w:r>
          </w:p>
        </w:tc>
      </w:tr>
    </w:tbl>
    <w:p w:rsidR="00BC2148" w:rsidRDefault="00BC2148">
      <w:pPr>
        <w:rPr>
          <w:rFonts w:ascii="Arial Narrow" w:hAnsi="Arial Narrow"/>
        </w:rPr>
      </w:pPr>
    </w:p>
    <w:p w:rsidR="00BC2148" w:rsidRDefault="00BC2148">
      <w:pPr>
        <w:rPr>
          <w:rFonts w:ascii="Arial Narrow" w:hAnsi="Arial Narrow"/>
        </w:rPr>
      </w:pPr>
      <w:r>
        <w:rPr>
          <w:rFonts w:ascii="Arial Narrow" w:hAnsi="Arial Narrow"/>
        </w:rPr>
        <w:t>The S-101 Feature Catalogue also has Complex attributes:</w:t>
      </w:r>
    </w:p>
    <w:p w:rsidR="00BC2148" w:rsidRDefault="00BC2148">
      <w:pPr>
        <w:rPr>
          <w:rFonts w:ascii="Arial Narrow" w:hAnsi="Arial Narrow"/>
        </w:rPr>
      </w:pPr>
    </w:p>
    <w:tbl>
      <w:tblPr>
        <w:tblStyle w:val="TableGrid"/>
        <w:tblW w:w="0" w:type="auto"/>
        <w:tblLook w:val="04A0" w:firstRow="1" w:lastRow="0" w:firstColumn="1" w:lastColumn="0" w:noHBand="0" w:noVBand="1"/>
      </w:tblPr>
      <w:tblGrid>
        <w:gridCol w:w="1838"/>
        <w:gridCol w:w="7087"/>
      </w:tblGrid>
      <w:tr w:rsidR="005A4AD9" w:rsidTr="00FE5E1B">
        <w:tc>
          <w:tcPr>
            <w:tcW w:w="1838" w:type="dxa"/>
            <w:shd w:val="clear" w:color="auto" w:fill="D9D9D9" w:themeFill="background1" w:themeFillShade="D9"/>
          </w:tcPr>
          <w:p w:rsidR="005A4AD9" w:rsidRDefault="0083423B">
            <w:pPr>
              <w:rPr>
                <w:rFonts w:ascii="Arial Narrow" w:hAnsi="Arial Narrow"/>
              </w:rPr>
            </w:pPr>
            <w:r>
              <w:rPr>
                <w:rFonts w:ascii="Arial Narrow" w:hAnsi="Arial Narrow"/>
              </w:rPr>
              <w:t>n</w:t>
            </w:r>
            <w:r w:rsidR="005A4AD9">
              <w:rPr>
                <w:rFonts w:ascii="Arial Narrow" w:hAnsi="Arial Narrow"/>
              </w:rPr>
              <w:t>ame</w:t>
            </w:r>
          </w:p>
        </w:tc>
        <w:tc>
          <w:tcPr>
            <w:tcW w:w="7087" w:type="dxa"/>
            <w:shd w:val="clear" w:color="auto" w:fill="D9D9D9" w:themeFill="background1" w:themeFillShade="D9"/>
          </w:tcPr>
          <w:p w:rsidR="005A4AD9" w:rsidRDefault="005A4AD9">
            <w:pPr>
              <w:rPr>
                <w:rFonts w:ascii="Arial Narrow" w:hAnsi="Arial Narrow"/>
              </w:rPr>
            </w:pPr>
            <w:r w:rsidRPr="005A4AD9">
              <w:rPr>
                <w:rFonts w:ascii="Arial Narrow" w:hAnsi="Arial Narrow"/>
              </w:rPr>
              <w:t>Horizontal Position Uncertainty</w:t>
            </w:r>
          </w:p>
        </w:tc>
      </w:tr>
      <w:tr w:rsidR="005A4AD9" w:rsidTr="005A4AD9">
        <w:tc>
          <w:tcPr>
            <w:tcW w:w="1838" w:type="dxa"/>
          </w:tcPr>
          <w:p w:rsidR="005A4AD9" w:rsidRDefault="0083423B">
            <w:pPr>
              <w:rPr>
                <w:rFonts w:ascii="Arial Narrow" w:hAnsi="Arial Narrow"/>
              </w:rPr>
            </w:pPr>
            <w:r>
              <w:rPr>
                <w:rFonts w:ascii="Arial Narrow" w:hAnsi="Arial Narrow"/>
              </w:rPr>
              <w:t>d</w:t>
            </w:r>
            <w:r w:rsidR="005A4AD9">
              <w:rPr>
                <w:rFonts w:ascii="Arial Narrow" w:hAnsi="Arial Narrow"/>
              </w:rPr>
              <w:t>efinition</w:t>
            </w:r>
          </w:p>
        </w:tc>
        <w:tc>
          <w:tcPr>
            <w:tcW w:w="7087" w:type="dxa"/>
          </w:tcPr>
          <w:p w:rsidR="005A4AD9" w:rsidRDefault="005A4AD9">
            <w:pPr>
              <w:rPr>
                <w:rFonts w:ascii="Arial Narrow" w:hAnsi="Arial Narrow"/>
              </w:rPr>
            </w:pPr>
            <w:r w:rsidRPr="005A4AD9">
              <w:rPr>
                <w:rFonts w:ascii="Arial Narrow" w:hAnsi="Arial Narrow"/>
              </w:rPr>
              <w:t>The best estimate of the accuracy of a position</w:t>
            </w:r>
          </w:p>
        </w:tc>
      </w:tr>
      <w:tr w:rsidR="005A4AD9" w:rsidTr="005A4AD9">
        <w:tc>
          <w:tcPr>
            <w:tcW w:w="1838" w:type="dxa"/>
          </w:tcPr>
          <w:p w:rsidR="005A4AD9" w:rsidRDefault="0083423B">
            <w:pPr>
              <w:rPr>
                <w:rFonts w:ascii="Arial Narrow" w:hAnsi="Arial Narrow"/>
              </w:rPr>
            </w:pPr>
            <w:r>
              <w:rPr>
                <w:rFonts w:ascii="Arial Narrow" w:hAnsi="Arial Narrow"/>
              </w:rPr>
              <w:t>c</w:t>
            </w:r>
            <w:r w:rsidR="005A4AD9">
              <w:rPr>
                <w:rFonts w:ascii="Arial Narrow" w:hAnsi="Arial Narrow"/>
              </w:rPr>
              <w:t>ode</w:t>
            </w:r>
          </w:p>
        </w:tc>
        <w:tc>
          <w:tcPr>
            <w:tcW w:w="7087" w:type="dxa"/>
          </w:tcPr>
          <w:p w:rsidR="005A4AD9" w:rsidRDefault="005A4AD9">
            <w:pPr>
              <w:rPr>
                <w:rFonts w:ascii="Arial Narrow" w:hAnsi="Arial Narrow"/>
              </w:rPr>
            </w:pPr>
            <w:r w:rsidRPr="005A4AD9">
              <w:rPr>
                <w:rFonts w:ascii="Arial Narrow" w:hAnsi="Arial Narrow"/>
              </w:rPr>
              <w:t>horizontalPositionUncertainty</w:t>
            </w:r>
          </w:p>
        </w:tc>
      </w:tr>
      <w:tr w:rsidR="005A4AD9" w:rsidTr="005A4AD9">
        <w:tc>
          <w:tcPr>
            <w:tcW w:w="1838" w:type="dxa"/>
          </w:tcPr>
          <w:p w:rsidR="005A4AD9" w:rsidRDefault="0083423B">
            <w:pPr>
              <w:rPr>
                <w:rFonts w:ascii="Arial Narrow" w:hAnsi="Arial Narrow"/>
              </w:rPr>
            </w:pPr>
            <w:r>
              <w:rPr>
                <w:rFonts w:ascii="Arial Narrow" w:hAnsi="Arial Narrow"/>
              </w:rPr>
              <w:t>r</w:t>
            </w:r>
            <w:r w:rsidR="005A4AD9">
              <w:rPr>
                <w:rFonts w:ascii="Arial Narrow" w:hAnsi="Arial Narrow"/>
              </w:rPr>
              <w:t>emarks</w:t>
            </w:r>
          </w:p>
        </w:tc>
        <w:tc>
          <w:tcPr>
            <w:tcW w:w="7087" w:type="dxa"/>
          </w:tcPr>
          <w:p w:rsidR="005A4AD9" w:rsidRDefault="005A4AD9">
            <w:pPr>
              <w:rPr>
                <w:rFonts w:ascii="Arial Narrow" w:hAnsi="Arial Narrow"/>
              </w:rPr>
            </w:pPr>
            <w:r w:rsidRPr="005A4AD9">
              <w:rPr>
                <w:rFonts w:ascii="Arial Narrow" w:hAnsi="Arial Narrow"/>
              </w:rPr>
              <w:t>The expected input is the maximum of the two-dimensional error. The error is assumed to be positive and negative</w:t>
            </w:r>
          </w:p>
        </w:tc>
      </w:tr>
      <w:tr w:rsidR="005A4AD9" w:rsidTr="005A4AD9">
        <w:tc>
          <w:tcPr>
            <w:tcW w:w="1838" w:type="dxa"/>
          </w:tcPr>
          <w:p w:rsidR="005A4AD9" w:rsidRDefault="0083423B">
            <w:pPr>
              <w:rPr>
                <w:rFonts w:ascii="Arial Narrow" w:hAnsi="Arial Narrow"/>
              </w:rPr>
            </w:pPr>
            <w:r>
              <w:rPr>
                <w:rFonts w:ascii="Arial Narrow" w:hAnsi="Arial Narrow"/>
              </w:rPr>
              <w:t>a</w:t>
            </w:r>
            <w:r w:rsidR="005A4AD9">
              <w:rPr>
                <w:rFonts w:ascii="Arial Narrow" w:hAnsi="Arial Narrow"/>
              </w:rPr>
              <w:t>ttribute ref</w:t>
            </w:r>
          </w:p>
        </w:tc>
        <w:tc>
          <w:tcPr>
            <w:tcW w:w="7087" w:type="dxa"/>
          </w:tcPr>
          <w:p w:rsidR="005A4AD9" w:rsidRDefault="005A4AD9">
            <w:pPr>
              <w:rPr>
                <w:rFonts w:ascii="Arial Narrow" w:hAnsi="Arial Narrow"/>
              </w:rPr>
            </w:pPr>
            <w:r>
              <w:rPr>
                <w:rFonts w:ascii="Arial Narrow" w:hAnsi="Arial Narrow"/>
              </w:rPr>
              <w:t>uncertaintyFixed</w:t>
            </w:r>
          </w:p>
        </w:tc>
      </w:tr>
      <w:tr w:rsidR="005A4AD9" w:rsidTr="005A4AD9">
        <w:tc>
          <w:tcPr>
            <w:tcW w:w="1838" w:type="dxa"/>
          </w:tcPr>
          <w:p w:rsidR="005A4AD9" w:rsidRDefault="0083423B">
            <w:pPr>
              <w:rPr>
                <w:rFonts w:ascii="Arial Narrow" w:hAnsi="Arial Narrow"/>
              </w:rPr>
            </w:pPr>
            <w:r>
              <w:rPr>
                <w:rFonts w:ascii="Arial Narrow" w:hAnsi="Arial Narrow"/>
              </w:rPr>
              <w:t>a</w:t>
            </w:r>
            <w:r w:rsidR="005A4AD9">
              <w:rPr>
                <w:rFonts w:ascii="Arial Narrow" w:hAnsi="Arial Narrow"/>
              </w:rPr>
              <w:t>ttribute ref</w:t>
            </w:r>
          </w:p>
        </w:tc>
        <w:tc>
          <w:tcPr>
            <w:tcW w:w="7087" w:type="dxa"/>
          </w:tcPr>
          <w:p w:rsidR="005A4AD9" w:rsidRDefault="005A4AD9">
            <w:pPr>
              <w:rPr>
                <w:rFonts w:ascii="Arial Narrow" w:hAnsi="Arial Narrow"/>
              </w:rPr>
            </w:pPr>
            <w:r>
              <w:rPr>
                <w:rFonts w:ascii="Arial Narrow" w:hAnsi="Arial Narrow"/>
              </w:rPr>
              <w:t>uncertaintyVariable</w:t>
            </w:r>
          </w:p>
        </w:tc>
      </w:tr>
    </w:tbl>
    <w:p w:rsidR="005A4AD9" w:rsidRDefault="005A4AD9">
      <w:pPr>
        <w:rPr>
          <w:rFonts w:ascii="Arial Narrow" w:hAnsi="Arial Narrow"/>
        </w:rPr>
      </w:pPr>
    </w:p>
    <w:tbl>
      <w:tblPr>
        <w:tblStyle w:val="TableGrid"/>
        <w:tblW w:w="0" w:type="auto"/>
        <w:tblLook w:val="04A0" w:firstRow="1" w:lastRow="0" w:firstColumn="1" w:lastColumn="0" w:noHBand="0" w:noVBand="1"/>
      </w:tblPr>
      <w:tblGrid>
        <w:gridCol w:w="1838"/>
        <w:gridCol w:w="7087"/>
      </w:tblGrid>
      <w:tr w:rsidR="005A4AD9" w:rsidTr="00FE5E1B">
        <w:tc>
          <w:tcPr>
            <w:tcW w:w="1838" w:type="dxa"/>
            <w:shd w:val="clear" w:color="auto" w:fill="D9D9D9" w:themeFill="background1" w:themeFillShade="D9"/>
          </w:tcPr>
          <w:p w:rsidR="005A4AD9" w:rsidRDefault="0083423B" w:rsidP="005A4AD9">
            <w:pPr>
              <w:rPr>
                <w:rFonts w:ascii="Arial Narrow" w:hAnsi="Arial Narrow"/>
              </w:rPr>
            </w:pPr>
            <w:r>
              <w:rPr>
                <w:rFonts w:ascii="Arial Narrow" w:hAnsi="Arial Narrow"/>
              </w:rPr>
              <w:t>n</w:t>
            </w:r>
            <w:r w:rsidR="005A4AD9">
              <w:rPr>
                <w:rFonts w:ascii="Arial Narrow" w:hAnsi="Arial Narrow"/>
              </w:rPr>
              <w:t>ame</w:t>
            </w:r>
          </w:p>
        </w:tc>
        <w:tc>
          <w:tcPr>
            <w:tcW w:w="7087" w:type="dxa"/>
            <w:shd w:val="clear" w:color="auto" w:fill="D9D9D9" w:themeFill="background1" w:themeFillShade="D9"/>
          </w:tcPr>
          <w:p w:rsidR="005A4AD9" w:rsidRDefault="005A4AD9" w:rsidP="005A4AD9">
            <w:pPr>
              <w:rPr>
                <w:rFonts w:ascii="Arial Narrow" w:hAnsi="Arial Narrow"/>
              </w:rPr>
            </w:pPr>
            <w:r>
              <w:rPr>
                <w:rFonts w:ascii="Arial Narrow" w:hAnsi="Arial Narrow"/>
              </w:rPr>
              <w:t>Vertical</w:t>
            </w:r>
            <w:r w:rsidRPr="005A4AD9">
              <w:rPr>
                <w:rFonts w:ascii="Arial Narrow" w:hAnsi="Arial Narrow"/>
              </w:rPr>
              <w:t xml:space="preserve"> Uncertainty</w:t>
            </w:r>
          </w:p>
        </w:tc>
      </w:tr>
      <w:tr w:rsidR="005A4AD9" w:rsidTr="005A4AD9">
        <w:tc>
          <w:tcPr>
            <w:tcW w:w="1838" w:type="dxa"/>
          </w:tcPr>
          <w:p w:rsidR="005A4AD9" w:rsidRDefault="0083423B" w:rsidP="005A4AD9">
            <w:pPr>
              <w:rPr>
                <w:rFonts w:ascii="Arial Narrow" w:hAnsi="Arial Narrow"/>
              </w:rPr>
            </w:pPr>
            <w:r>
              <w:rPr>
                <w:rFonts w:ascii="Arial Narrow" w:hAnsi="Arial Narrow"/>
              </w:rPr>
              <w:t>d</w:t>
            </w:r>
            <w:r w:rsidR="005A4AD9">
              <w:rPr>
                <w:rFonts w:ascii="Arial Narrow" w:hAnsi="Arial Narrow"/>
              </w:rPr>
              <w:t>efinition</w:t>
            </w:r>
          </w:p>
        </w:tc>
        <w:tc>
          <w:tcPr>
            <w:tcW w:w="7087" w:type="dxa"/>
          </w:tcPr>
          <w:p w:rsidR="005A4AD9" w:rsidRDefault="005A4AD9" w:rsidP="005A4AD9">
            <w:pPr>
              <w:rPr>
                <w:rFonts w:ascii="Arial Narrow" w:hAnsi="Arial Narrow"/>
              </w:rPr>
            </w:pPr>
            <w:r w:rsidRPr="005A4AD9">
              <w:rPr>
                <w:rFonts w:ascii="Arial Narrow" w:hAnsi="Arial Narrow"/>
              </w:rPr>
              <w:t>The best estimate of the vertical accuracy of depths, heights, vertical distances and vertical clearances</w:t>
            </w:r>
          </w:p>
        </w:tc>
      </w:tr>
      <w:tr w:rsidR="005A4AD9" w:rsidTr="005A4AD9">
        <w:tc>
          <w:tcPr>
            <w:tcW w:w="1838" w:type="dxa"/>
          </w:tcPr>
          <w:p w:rsidR="005A4AD9" w:rsidRDefault="0083423B" w:rsidP="005A4AD9">
            <w:pPr>
              <w:rPr>
                <w:rFonts w:ascii="Arial Narrow" w:hAnsi="Arial Narrow"/>
              </w:rPr>
            </w:pPr>
            <w:r>
              <w:rPr>
                <w:rFonts w:ascii="Arial Narrow" w:hAnsi="Arial Narrow"/>
              </w:rPr>
              <w:t>c</w:t>
            </w:r>
            <w:r w:rsidR="005A4AD9">
              <w:rPr>
                <w:rFonts w:ascii="Arial Narrow" w:hAnsi="Arial Narrow"/>
              </w:rPr>
              <w:t>ode</w:t>
            </w:r>
          </w:p>
        </w:tc>
        <w:tc>
          <w:tcPr>
            <w:tcW w:w="7087" w:type="dxa"/>
          </w:tcPr>
          <w:p w:rsidR="005A4AD9" w:rsidRDefault="005A4AD9" w:rsidP="005A4AD9">
            <w:pPr>
              <w:rPr>
                <w:rFonts w:ascii="Arial Narrow" w:hAnsi="Arial Narrow"/>
              </w:rPr>
            </w:pPr>
            <w:r w:rsidRPr="005A4AD9">
              <w:rPr>
                <w:rFonts w:ascii="Arial Narrow" w:hAnsi="Arial Narrow"/>
              </w:rPr>
              <w:t>verticalUncertainty</w:t>
            </w:r>
          </w:p>
        </w:tc>
      </w:tr>
      <w:tr w:rsidR="005A4AD9" w:rsidTr="005A4AD9">
        <w:tc>
          <w:tcPr>
            <w:tcW w:w="1838" w:type="dxa"/>
          </w:tcPr>
          <w:p w:rsidR="005A4AD9" w:rsidRDefault="0083423B" w:rsidP="005A4AD9">
            <w:pPr>
              <w:rPr>
                <w:rFonts w:ascii="Arial Narrow" w:hAnsi="Arial Narrow"/>
              </w:rPr>
            </w:pPr>
            <w:r>
              <w:rPr>
                <w:rFonts w:ascii="Arial Narrow" w:hAnsi="Arial Narrow"/>
              </w:rPr>
              <w:t>r</w:t>
            </w:r>
            <w:r w:rsidR="005A4AD9">
              <w:rPr>
                <w:rFonts w:ascii="Arial Narrow" w:hAnsi="Arial Narrow"/>
              </w:rPr>
              <w:t>emarks</w:t>
            </w:r>
          </w:p>
        </w:tc>
        <w:tc>
          <w:tcPr>
            <w:tcW w:w="7087" w:type="dxa"/>
          </w:tcPr>
          <w:p w:rsidR="005A4AD9" w:rsidRDefault="005A4AD9" w:rsidP="005A4AD9">
            <w:pPr>
              <w:rPr>
                <w:rFonts w:ascii="Arial Narrow" w:hAnsi="Arial Narrow"/>
              </w:rPr>
            </w:pPr>
            <w:r w:rsidRPr="005A4AD9">
              <w:rPr>
                <w:rFonts w:ascii="Arial Narrow" w:hAnsi="Arial Narrow"/>
              </w:rPr>
              <w:t>The complex attribute encodes the vertical uncertainty associated with any vertical measurement</w:t>
            </w:r>
          </w:p>
        </w:tc>
      </w:tr>
      <w:tr w:rsidR="005A4AD9" w:rsidTr="005A4AD9">
        <w:tc>
          <w:tcPr>
            <w:tcW w:w="1838" w:type="dxa"/>
          </w:tcPr>
          <w:p w:rsidR="005A4AD9" w:rsidRDefault="0083423B" w:rsidP="005A4AD9">
            <w:pPr>
              <w:rPr>
                <w:rFonts w:ascii="Arial Narrow" w:hAnsi="Arial Narrow"/>
              </w:rPr>
            </w:pPr>
            <w:r>
              <w:rPr>
                <w:rFonts w:ascii="Arial Narrow" w:hAnsi="Arial Narrow"/>
              </w:rPr>
              <w:t>a</w:t>
            </w:r>
            <w:r w:rsidR="005A4AD9">
              <w:rPr>
                <w:rFonts w:ascii="Arial Narrow" w:hAnsi="Arial Narrow"/>
              </w:rPr>
              <w:t>ttribute ref</w:t>
            </w:r>
          </w:p>
        </w:tc>
        <w:tc>
          <w:tcPr>
            <w:tcW w:w="7087" w:type="dxa"/>
          </w:tcPr>
          <w:p w:rsidR="005A4AD9" w:rsidRDefault="005A4AD9" w:rsidP="005A4AD9">
            <w:pPr>
              <w:rPr>
                <w:rFonts w:ascii="Arial Narrow" w:hAnsi="Arial Narrow"/>
              </w:rPr>
            </w:pPr>
            <w:r>
              <w:rPr>
                <w:rFonts w:ascii="Arial Narrow" w:hAnsi="Arial Narrow"/>
              </w:rPr>
              <w:t>uncertaintyFixed</w:t>
            </w:r>
          </w:p>
        </w:tc>
      </w:tr>
      <w:tr w:rsidR="005A4AD9" w:rsidTr="005A4AD9">
        <w:tc>
          <w:tcPr>
            <w:tcW w:w="1838" w:type="dxa"/>
          </w:tcPr>
          <w:p w:rsidR="005A4AD9" w:rsidRDefault="0083423B" w:rsidP="005A4AD9">
            <w:pPr>
              <w:rPr>
                <w:rFonts w:ascii="Arial Narrow" w:hAnsi="Arial Narrow"/>
              </w:rPr>
            </w:pPr>
            <w:r>
              <w:rPr>
                <w:rFonts w:ascii="Arial Narrow" w:hAnsi="Arial Narrow"/>
              </w:rPr>
              <w:t>a</w:t>
            </w:r>
            <w:r w:rsidR="005A4AD9">
              <w:rPr>
                <w:rFonts w:ascii="Arial Narrow" w:hAnsi="Arial Narrow"/>
              </w:rPr>
              <w:t>ttribute ref</w:t>
            </w:r>
          </w:p>
        </w:tc>
        <w:tc>
          <w:tcPr>
            <w:tcW w:w="7087" w:type="dxa"/>
          </w:tcPr>
          <w:p w:rsidR="005A4AD9" w:rsidRDefault="005A4AD9" w:rsidP="005A4AD9">
            <w:pPr>
              <w:rPr>
                <w:rFonts w:ascii="Arial Narrow" w:hAnsi="Arial Narrow"/>
              </w:rPr>
            </w:pPr>
            <w:r>
              <w:rPr>
                <w:rFonts w:ascii="Arial Narrow" w:hAnsi="Arial Narrow"/>
              </w:rPr>
              <w:t>uncertaintyVariable</w:t>
            </w:r>
          </w:p>
        </w:tc>
      </w:tr>
    </w:tbl>
    <w:p w:rsidR="00BC2148" w:rsidRDefault="00BC2148">
      <w:pPr>
        <w:rPr>
          <w:rFonts w:ascii="Arial Narrow" w:hAnsi="Arial Narrow"/>
        </w:rPr>
      </w:pPr>
    </w:p>
    <w:p w:rsidR="005A4AD9" w:rsidRDefault="0085555C">
      <w:pPr>
        <w:rPr>
          <w:rFonts w:ascii="Arial Narrow" w:hAnsi="Arial Narrow"/>
        </w:rPr>
      </w:pPr>
      <w:r>
        <w:rPr>
          <w:rFonts w:ascii="Arial Narrow" w:hAnsi="Arial Narrow"/>
        </w:rPr>
        <w:t>The complex attributes horizontal position uncertainty and vertical uncertainty should be applied to the Complex Feature Types: Obstruction, Sounding, Under water</w:t>
      </w:r>
      <w:r w:rsidR="0083423B">
        <w:rPr>
          <w:rFonts w:ascii="Arial Narrow" w:hAnsi="Arial Narrow"/>
        </w:rPr>
        <w:t xml:space="preserve"> / awash</w:t>
      </w:r>
      <w:r>
        <w:rPr>
          <w:rFonts w:ascii="Arial Narrow" w:hAnsi="Arial Narrow"/>
        </w:rPr>
        <w:t xml:space="preserve"> rock and Wreck.</w:t>
      </w:r>
    </w:p>
    <w:p w:rsidR="0085555C" w:rsidRDefault="0085555C">
      <w:pPr>
        <w:rPr>
          <w:rFonts w:ascii="Arial Narrow" w:hAnsi="Arial Narrow"/>
        </w:rPr>
      </w:pPr>
    </w:p>
    <w:p w:rsidR="006918AD" w:rsidRDefault="006918AD">
      <w:pPr>
        <w:rPr>
          <w:rFonts w:ascii="Arial Narrow" w:hAnsi="Arial Narrow"/>
        </w:rPr>
      </w:pPr>
      <w:r>
        <w:rPr>
          <w:rFonts w:ascii="Arial Narrow" w:hAnsi="Arial Narrow"/>
        </w:rPr>
        <w:br w:type="page"/>
      </w:r>
    </w:p>
    <w:p w:rsidR="00FE5E1B" w:rsidRDefault="00FE5E1B" w:rsidP="00FE5E1B">
      <w:pPr>
        <w:rPr>
          <w:rFonts w:ascii="Arial Narrow" w:hAnsi="Arial Narrow"/>
        </w:rPr>
      </w:pPr>
      <w:r>
        <w:rPr>
          <w:rFonts w:ascii="Arial Narrow" w:hAnsi="Arial Narrow"/>
        </w:rPr>
        <w:lastRenderedPageBreak/>
        <w:t>The Feature Type Obstruction contains:</w:t>
      </w:r>
    </w:p>
    <w:p w:rsidR="00FE5E1B" w:rsidRDefault="00FE5E1B" w:rsidP="00FE5E1B">
      <w:pPr>
        <w:rPr>
          <w:rFonts w:ascii="Arial Narrow" w:hAnsi="Arial Narrow"/>
        </w:rPr>
      </w:pPr>
    </w:p>
    <w:tbl>
      <w:tblPr>
        <w:tblStyle w:val="TableGrid"/>
        <w:tblW w:w="0" w:type="auto"/>
        <w:tblLook w:val="04A0" w:firstRow="1" w:lastRow="0" w:firstColumn="1" w:lastColumn="0" w:noHBand="0" w:noVBand="1"/>
      </w:tblPr>
      <w:tblGrid>
        <w:gridCol w:w="2405"/>
        <w:gridCol w:w="6520"/>
      </w:tblGrid>
      <w:tr w:rsidR="00FE5E1B" w:rsidTr="00745251">
        <w:tc>
          <w:tcPr>
            <w:tcW w:w="2405" w:type="dxa"/>
            <w:shd w:val="clear" w:color="auto" w:fill="D9D9D9" w:themeFill="background1" w:themeFillShade="D9"/>
          </w:tcPr>
          <w:p w:rsidR="00FE5E1B" w:rsidRDefault="0083423B" w:rsidP="00FE5E1B">
            <w:pPr>
              <w:rPr>
                <w:rFonts w:ascii="Arial Narrow" w:hAnsi="Arial Narrow"/>
              </w:rPr>
            </w:pPr>
            <w:r>
              <w:rPr>
                <w:rFonts w:ascii="Arial Narrow" w:hAnsi="Arial Narrow"/>
              </w:rPr>
              <w:t>n</w:t>
            </w:r>
            <w:r w:rsidR="00FE5E1B">
              <w:rPr>
                <w:rFonts w:ascii="Arial Narrow" w:hAnsi="Arial Narrow"/>
              </w:rPr>
              <w:t>ame</w:t>
            </w:r>
          </w:p>
        </w:tc>
        <w:tc>
          <w:tcPr>
            <w:tcW w:w="6520" w:type="dxa"/>
            <w:shd w:val="clear" w:color="auto" w:fill="D9D9D9" w:themeFill="background1" w:themeFillShade="D9"/>
          </w:tcPr>
          <w:p w:rsidR="00FE5E1B" w:rsidRDefault="00FE5E1B" w:rsidP="00FE5E1B">
            <w:pPr>
              <w:rPr>
                <w:rFonts w:ascii="Arial Narrow" w:hAnsi="Arial Narrow"/>
              </w:rPr>
            </w:pPr>
            <w:r>
              <w:rPr>
                <w:rFonts w:ascii="Arial Narrow" w:hAnsi="Arial Narrow"/>
              </w:rPr>
              <w:t>Obstruction</w:t>
            </w:r>
          </w:p>
        </w:tc>
      </w:tr>
      <w:tr w:rsidR="00FE5E1B" w:rsidTr="00745251">
        <w:tc>
          <w:tcPr>
            <w:tcW w:w="2405" w:type="dxa"/>
          </w:tcPr>
          <w:p w:rsidR="00FE5E1B" w:rsidRDefault="0083423B" w:rsidP="00FE5E1B">
            <w:pPr>
              <w:rPr>
                <w:rFonts w:ascii="Arial Narrow" w:hAnsi="Arial Narrow"/>
              </w:rPr>
            </w:pPr>
            <w:r>
              <w:rPr>
                <w:rFonts w:ascii="Arial Narrow" w:hAnsi="Arial Narrow"/>
              </w:rPr>
              <w:t>d</w:t>
            </w:r>
            <w:r w:rsidR="00FE5E1B">
              <w:rPr>
                <w:rFonts w:ascii="Arial Narrow" w:hAnsi="Arial Narrow"/>
              </w:rPr>
              <w:t>efinition</w:t>
            </w:r>
          </w:p>
        </w:tc>
        <w:tc>
          <w:tcPr>
            <w:tcW w:w="6520" w:type="dxa"/>
          </w:tcPr>
          <w:p w:rsidR="00FE5E1B" w:rsidRDefault="00FE5E1B" w:rsidP="00FE5E1B">
            <w:pPr>
              <w:rPr>
                <w:rFonts w:ascii="Arial Narrow" w:hAnsi="Arial Narrow"/>
              </w:rPr>
            </w:pPr>
            <w:r w:rsidRPr="00FE5E1B">
              <w:rPr>
                <w:rFonts w:ascii="Arial Narrow" w:hAnsi="Arial Narrow"/>
              </w:rPr>
              <w:t>In marine navigation, anything that hinders or prevents movement, particularly anything that endangers or prevents passage of a vessel</w:t>
            </w:r>
          </w:p>
        </w:tc>
      </w:tr>
      <w:tr w:rsidR="00FE5E1B" w:rsidTr="00745251">
        <w:tc>
          <w:tcPr>
            <w:tcW w:w="2405" w:type="dxa"/>
          </w:tcPr>
          <w:p w:rsidR="00FE5E1B" w:rsidRDefault="0083423B" w:rsidP="00FE5E1B">
            <w:pPr>
              <w:rPr>
                <w:rFonts w:ascii="Arial Narrow" w:hAnsi="Arial Narrow"/>
              </w:rPr>
            </w:pPr>
            <w:r>
              <w:rPr>
                <w:rFonts w:ascii="Arial Narrow" w:hAnsi="Arial Narrow"/>
              </w:rPr>
              <w:t>c</w:t>
            </w:r>
            <w:r w:rsidR="00FE5E1B">
              <w:rPr>
                <w:rFonts w:ascii="Arial Narrow" w:hAnsi="Arial Narrow"/>
              </w:rPr>
              <w:t>ode</w:t>
            </w:r>
          </w:p>
        </w:tc>
        <w:tc>
          <w:tcPr>
            <w:tcW w:w="6520" w:type="dxa"/>
          </w:tcPr>
          <w:p w:rsidR="00FE5E1B" w:rsidRPr="00FE5E1B" w:rsidRDefault="00FE5E1B" w:rsidP="00FE5E1B">
            <w:pPr>
              <w:rPr>
                <w:rFonts w:ascii="Arial Narrow" w:hAnsi="Arial Narrow"/>
              </w:rPr>
            </w:pPr>
            <w:r w:rsidRPr="00FE5E1B">
              <w:rPr>
                <w:rFonts w:ascii="Arial Narrow" w:hAnsi="Arial Narrow"/>
              </w:rPr>
              <w:t>Obstruction</w:t>
            </w:r>
          </w:p>
        </w:tc>
      </w:tr>
      <w:tr w:rsidR="00FE5E1B" w:rsidTr="00745251">
        <w:tc>
          <w:tcPr>
            <w:tcW w:w="2405" w:type="dxa"/>
          </w:tcPr>
          <w:p w:rsidR="00FE5E1B" w:rsidRDefault="0083423B" w:rsidP="00FE5E1B">
            <w:pPr>
              <w:rPr>
                <w:rFonts w:ascii="Arial Narrow" w:hAnsi="Arial Narrow"/>
              </w:rPr>
            </w:pPr>
            <w:r>
              <w:rPr>
                <w:rFonts w:ascii="Arial Narrow" w:hAnsi="Arial Narrow"/>
              </w:rPr>
              <w:t>r</w:t>
            </w:r>
            <w:r w:rsidR="00FE5E1B">
              <w:rPr>
                <w:rFonts w:ascii="Arial Narrow" w:hAnsi="Arial Narrow"/>
              </w:rPr>
              <w:t>emarks</w:t>
            </w:r>
          </w:p>
        </w:tc>
        <w:tc>
          <w:tcPr>
            <w:tcW w:w="6520" w:type="dxa"/>
          </w:tcPr>
          <w:p w:rsidR="00FE5E1B" w:rsidRDefault="00FE5E1B" w:rsidP="00FE5E1B">
            <w:pPr>
              <w:rPr>
                <w:rFonts w:ascii="Arial Narrow" w:hAnsi="Arial Narrow"/>
              </w:rPr>
            </w:pPr>
            <w:r w:rsidRPr="00FE5E1B">
              <w:rPr>
                <w:rFonts w:ascii="Arial Narrow" w:hAnsi="Arial Narrow"/>
              </w:rPr>
              <w:t>The term is usually used to refer to an isolated danger to navigation</w:t>
            </w:r>
          </w:p>
        </w:tc>
      </w:tr>
      <w:tr w:rsidR="00FE5E1B" w:rsidTr="00745251">
        <w:tc>
          <w:tcPr>
            <w:tcW w:w="2405" w:type="dxa"/>
          </w:tcPr>
          <w:p w:rsidR="00FE5E1B" w:rsidRDefault="0083423B" w:rsidP="00FE5E1B">
            <w:pPr>
              <w:rPr>
                <w:rFonts w:ascii="Arial Narrow" w:hAnsi="Arial Narrow"/>
              </w:rPr>
            </w:pPr>
            <w:r>
              <w:rPr>
                <w:rFonts w:ascii="Arial Narrow" w:hAnsi="Arial Narrow"/>
              </w:rPr>
              <w:t>a</w:t>
            </w:r>
            <w:r w:rsidR="00FE5E1B">
              <w:rPr>
                <w:rFonts w:ascii="Arial Narrow" w:hAnsi="Arial Narrow"/>
              </w:rPr>
              <w:t>lias</w:t>
            </w:r>
          </w:p>
        </w:tc>
        <w:tc>
          <w:tcPr>
            <w:tcW w:w="6520" w:type="dxa"/>
          </w:tcPr>
          <w:p w:rsidR="00FE5E1B" w:rsidRDefault="00560AE1" w:rsidP="00FE5E1B">
            <w:pPr>
              <w:rPr>
                <w:rFonts w:ascii="Arial Narrow" w:hAnsi="Arial Narrow"/>
              </w:rPr>
            </w:pPr>
            <w:r>
              <w:rPr>
                <w:rFonts w:ascii="Arial Narrow" w:hAnsi="Arial Narrow"/>
              </w:rPr>
              <w:t>OBSTRN</w:t>
            </w:r>
          </w:p>
        </w:tc>
      </w:tr>
      <w:tr w:rsidR="00FE5E1B" w:rsidTr="00745251">
        <w:tc>
          <w:tcPr>
            <w:tcW w:w="2405" w:type="dxa"/>
          </w:tcPr>
          <w:p w:rsidR="00FE5E1B" w:rsidRDefault="0083423B" w:rsidP="00FE5E1B">
            <w:pPr>
              <w:rPr>
                <w:rFonts w:ascii="Arial Narrow" w:hAnsi="Arial Narrow"/>
              </w:rPr>
            </w:pPr>
            <w:r>
              <w:rPr>
                <w:rFonts w:ascii="Arial Narrow" w:hAnsi="Arial Narrow"/>
              </w:rPr>
              <w:t>a</w:t>
            </w:r>
            <w:r w:rsidR="00FE5E1B">
              <w:rPr>
                <w:rFonts w:ascii="Arial Narrow" w:hAnsi="Arial Narrow"/>
              </w:rPr>
              <w:t>ttribute ref</w:t>
            </w:r>
          </w:p>
        </w:tc>
        <w:tc>
          <w:tcPr>
            <w:tcW w:w="6520" w:type="dxa"/>
          </w:tcPr>
          <w:p w:rsidR="00FE5E1B" w:rsidRDefault="00560AE1" w:rsidP="00FE5E1B">
            <w:pPr>
              <w:rPr>
                <w:rFonts w:ascii="Arial Narrow" w:hAnsi="Arial Narrow"/>
              </w:rPr>
            </w:pPr>
            <w:r w:rsidRPr="00560AE1">
              <w:rPr>
                <w:rFonts w:ascii="Arial Narrow" w:hAnsi="Arial Narrow"/>
              </w:rPr>
              <w:t>categoryOfObstruction</w:t>
            </w:r>
            <w:r>
              <w:rPr>
                <w:rFonts w:ascii="Arial Narrow" w:hAnsi="Arial Narrow"/>
              </w:rPr>
              <w:t xml:space="preserve"> (0..1)</w:t>
            </w:r>
          </w:p>
        </w:tc>
      </w:tr>
      <w:tr w:rsidR="00FE5E1B" w:rsidTr="00745251">
        <w:tc>
          <w:tcPr>
            <w:tcW w:w="2405" w:type="dxa"/>
          </w:tcPr>
          <w:p w:rsidR="00FE5E1B" w:rsidRDefault="0083423B" w:rsidP="00FE5E1B">
            <w:pPr>
              <w:rPr>
                <w:rFonts w:ascii="Arial Narrow" w:hAnsi="Arial Narrow"/>
              </w:rPr>
            </w:pPr>
            <w:r>
              <w:rPr>
                <w:rFonts w:ascii="Arial Narrow" w:hAnsi="Arial Narrow"/>
              </w:rPr>
              <w:t>a</w:t>
            </w:r>
            <w:r w:rsidR="00FE5E1B">
              <w:rPr>
                <w:rFonts w:ascii="Arial Narrow" w:hAnsi="Arial Narrow"/>
              </w:rPr>
              <w:t>ttribute ref</w:t>
            </w:r>
          </w:p>
        </w:tc>
        <w:tc>
          <w:tcPr>
            <w:tcW w:w="6520" w:type="dxa"/>
          </w:tcPr>
          <w:p w:rsidR="00FE5E1B" w:rsidRDefault="00560AE1" w:rsidP="00FE5E1B">
            <w:pPr>
              <w:rPr>
                <w:rFonts w:ascii="Arial Narrow" w:hAnsi="Arial Narrow"/>
              </w:rPr>
            </w:pPr>
            <w:r>
              <w:rPr>
                <w:rFonts w:ascii="Arial Narrow" w:hAnsi="Arial Narrow"/>
              </w:rPr>
              <w:t>c</w:t>
            </w:r>
            <w:r w:rsidRPr="00560AE1">
              <w:rPr>
                <w:rFonts w:ascii="Arial Narrow" w:hAnsi="Arial Narrow"/>
              </w:rPr>
              <w:t>ondition</w:t>
            </w:r>
            <w:r>
              <w:rPr>
                <w:rFonts w:ascii="Arial Narrow" w:hAnsi="Arial Narrow"/>
              </w:rPr>
              <w:t xml:space="preserve"> (0..1)</w:t>
            </w:r>
          </w:p>
        </w:tc>
      </w:tr>
      <w:tr w:rsidR="00FE5E1B" w:rsidTr="00745251">
        <w:tc>
          <w:tcPr>
            <w:tcW w:w="2405" w:type="dxa"/>
          </w:tcPr>
          <w:p w:rsidR="00FE5E1B" w:rsidRDefault="0083423B" w:rsidP="00FE5E1B">
            <w:pPr>
              <w:rPr>
                <w:rFonts w:ascii="Arial Narrow" w:hAnsi="Arial Narrow"/>
              </w:rPr>
            </w:pPr>
            <w:r>
              <w:rPr>
                <w:rFonts w:ascii="Arial Narrow" w:hAnsi="Arial Narrow"/>
              </w:rPr>
              <w:t>a</w:t>
            </w:r>
            <w:r w:rsidR="00FE5E1B">
              <w:rPr>
                <w:rFonts w:ascii="Arial Narrow" w:hAnsi="Arial Narrow"/>
              </w:rPr>
              <w:t>ttribute ref</w:t>
            </w:r>
          </w:p>
        </w:tc>
        <w:tc>
          <w:tcPr>
            <w:tcW w:w="6520" w:type="dxa"/>
          </w:tcPr>
          <w:p w:rsidR="00FE5E1B" w:rsidRDefault="00560AE1" w:rsidP="00FE5E1B">
            <w:pPr>
              <w:rPr>
                <w:rFonts w:ascii="Arial Narrow" w:hAnsi="Arial Narrow"/>
              </w:rPr>
            </w:pPr>
            <w:r w:rsidRPr="00560AE1">
              <w:rPr>
                <w:rFonts w:ascii="Arial Narrow" w:hAnsi="Arial Narrow"/>
              </w:rPr>
              <w:t>expositionOfSounding</w:t>
            </w:r>
            <w:r>
              <w:rPr>
                <w:rFonts w:ascii="Arial Narrow" w:hAnsi="Arial Narrow"/>
              </w:rPr>
              <w:t xml:space="preserve"> (0..1)</w:t>
            </w:r>
          </w:p>
        </w:tc>
      </w:tr>
      <w:tr w:rsidR="00FE5E1B" w:rsidTr="00745251">
        <w:tc>
          <w:tcPr>
            <w:tcW w:w="2405" w:type="dxa"/>
          </w:tcPr>
          <w:p w:rsidR="00FE5E1B" w:rsidRDefault="0083423B" w:rsidP="00FE5E1B">
            <w:pPr>
              <w:rPr>
                <w:rFonts w:ascii="Arial Narrow" w:hAnsi="Arial Narrow"/>
              </w:rPr>
            </w:pPr>
            <w:r>
              <w:rPr>
                <w:rFonts w:ascii="Arial Narrow" w:hAnsi="Arial Narrow"/>
              </w:rPr>
              <w:t>a</w:t>
            </w:r>
            <w:r w:rsidR="00FE5E1B">
              <w:rPr>
                <w:rFonts w:ascii="Arial Narrow" w:hAnsi="Arial Narrow"/>
              </w:rPr>
              <w:t>ttribute ref</w:t>
            </w:r>
          </w:p>
        </w:tc>
        <w:tc>
          <w:tcPr>
            <w:tcW w:w="6520" w:type="dxa"/>
          </w:tcPr>
          <w:p w:rsidR="00FE5E1B" w:rsidRDefault="00560AE1" w:rsidP="00FE5E1B">
            <w:pPr>
              <w:rPr>
                <w:rFonts w:ascii="Arial Narrow" w:hAnsi="Arial Narrow"/>
              </w:rPr>
            </w:pPr>
            <w:r w:rsidRPr="00560AE1">
              <w:rPr>
                <w:rFonts w:ascii="Arial Narrow" w:hAnsi="Arial Narrow"/>
              </w:rPr>
              <w:t>featureName</w:t>
            </w:r>
            <w:r>
              <w:rPr>
                <w:rFonts w:ascii="Arial Narrow" w:hAnsi="Arial Narrow"/>
              </w:rPr>
              <w:t xml:space="preserve"> (0..*)</w:t>
            </w:r>
          </w:p>
        </w:tc>
      </w:tr>
      <w:tr w:rsidR="00FE5E1B" w:rsidRPr="00560AE1" w:rsidTr="00745251">
        <w:tc>
          <w:tcPr>
            <w:tcW w:w="2405" w:type="dxa"/>
          </w:tcPr>
          <w:p w:rsidR="00FE5E1B" w:rsidRDefault="0083423B" w:rsidP="00FE5E1B">
            <w:r>
              <w:rPr>
                <w:rFonts w:ascii="Arial Narrow" w:hAnsi="Arial Narrow"/>
              </w:rPr>
              <w:t>a</w:t>
            </w:r>
            <w:r w:rsidR="00FE5E1B" w:rsidRPr="00EA5A6F">
              <w:rPr>
                <w:rFonts w:ascii="Arial Narrow" w:hAnsi="Arial Narrow"/>
              </w:rPr>
              <w:t>ttribute ref</w:t>
            </w:r>
          </w:p>
        </w:tc>
        <w:tc>
          <w:tcPr>
            <w:tcW w:w="6520" w:type="dxa"/>
          </w:tcPr>
          <w:p w:rsidR="00FE5E1B" w:rsidRPr="00560AE1" w:rsidRDefault="00626F4E" w:rsidP="00FE5E1B">
            <w:pPr>
              <w:rPr>
                <w:rFonts w:ascii="Arial Narrow" w:hAnsi="Arial Narrow"/>
                <w:lang w:val="en-GB"/>
              </w:rPr>
            </w:pPr>
            <w:r>
              <w:rPr>
                <w:rFonts w:ascii="Arial Narrow" w:hAnsi="Arial Narrow"/>
                <w:lang w:val="en-GB"/>
              </w:rPr>
              <w:t>h</w:t>
            </w:r>
            <w:r w:rsidRPr="00626F4E">
              <w:rPr>
                <w:rFonts w:ascii="Arial Narrow" w:hAnsi="Arial Narrow"/>
                <w:lang w:val="en-GB"/>
              </w:rPr>
              <w:t>eight</w:t>
            </w:r>
            <w:r>
              <w:rPr>
                <w:rFonts w:ascii="Arial Narrow" w:hAnsi="Arial Narrow"/>
                <w:lang w:val="en-GB"/>
              </w:rPr>
              <w:t xml:space="preserve"> (0..1)</w:t>
            </w:r>
          </w:p>
        </w:tc>
      </w:tr>
      <w:tr w:rsidR="00FE5E1B" w:rsidRPr="00560AE1" w:rsidTr="00745251">
        <w:tc>
          <w:tcPr>
            <w:tcW w:w="2405" w:type="dxa"/>
          </w:tcPr>
          <w:p w:rsidR="00FE5E1B" w:rsidRPr="00560AE1" w:rsidRDefault="0083423B" w:rsidP="00FE5E1B">
            <w:pPr>
              <w:rPr>
                <w:lang w:val="en-GB"/>
              </w:rPr>
            </w:pPr>
            <w:r>
              <w:rPr>
                <w:rFonts w:ascii="Arial Narrow" w:hAnsi="Arial Narrow"/>
                <w:lang w:val="en-GB"/>
              </w:rPr>
              <w:t>a</w:t>
            </w:r>
            <w:r w:rsidR="00FE5E1B" w:rsidRPr="00560AE1">
              <w:rPr>
                <w:rFonts w:ascii="Arial Narrow" w:hAnsi="Arial Narrow"/>
                <w:lang w:val="en-GB"/>
              </w:rPr>
              <w:t>ttribute ref</w:t>
            </w:r>
          </w:p>
        </w:tc>
        <w:tc>
          <w:tcPr>
            <w:tcW w:w="6520" w:type="dxa"/>
          </w:tcPr>
          <w:p w:rsidR="00FE5E1B" w:rsidRPr="00560AE1" w:rsidRDefault="00626F4E" w:rsidP="00FE5E1B">
            <w:pPr>
              <w:rPr>
                <w:rFonts w:ascii="Arial Narrow" w:hAnsi="Arial Narrow"/>
                <w:lang w:val="en-GB"/>
              </w:rPr>
            </w:pPr>
            <w:r w:rsidRPr="00626F4E">
              <w:rPr>
                <w:rFonts w:ascii="Arial Narrow" w:hAnsi="Arial Narrow"/>
                <w:lang w:val="en-GB"/>
              </w:rPr>
              <w:t>maximumPermittedDraught</w:t>
            </w:r>
            <w:r>
              <w:rPr>
                <w:rFonts w:ascii="Arial Narrow" w:hAnsi="Arial Narrow"/>
                <w:lang w:val="en-GB"/>
              </w:rPr>
              <w:t xml:space="preserve"> (0..1)</w:t>
            </w:r>
          </w:p>
        </w:tc>
      </w:tr>
      <w:tr w:rsidR="00FE5E1B" w:rsidRPr="00560AE1" w:rsidTr="00745251">
        <w:tc>
          <w:tcPr>
            <w:tcW w:w="2405" w:type="dxa"/>
          </w:tcPr>
          <w:p w:rsidR="00FE5E1B" w:rsidRPr="00560AE1" w:rsidRDefault="0083423B" w:rsidP="00FE5E1B">
            <w:pPr>
              <w:rPr>
                <w:lang w:val="en-GB"/>
              </w:rPr>
            </w:pPr>
            <w:r>
              <w:rPr>
                <w:rFonts w:ascii="Arial Narrow" w:hAnsi="Arial Narrow"/>
                <w:lang w:val="en-GB"/>
              </w:rPr>
              <w:t>a</w:t>
            </w:r>
            <w:r w:rsidR="00FE5E1B" w:rsidRPr="00560AE1">
              <w:rPr>
                <w:rFonts w:ascii="Arial Narrow" w:hAnsi="Arial Narrow"/>
                <w:lang w:val="en-GB"/>
              </w:rPr>
              <w:t>ttribute ref</w:t>
            </w:r>
          </w:p>
        </w:tc>
        <w:tc>
          <w:tcPr>
            <w:tcW w:w="6520" w:type="dxa"/>
          </w:tcPr>
          <w:p w:rsidR="00FE5E1B" w:rsidRPr="00560AE1" w:rsidRDefault="00626F4E" w:rsidP="00FE5E1B">
            <w:pPr>
              <w:rPr>
                <w:rFonts w:ascii="Arial Narrow" w:hAnsi="Arial Narrow"/>
                <w:lang w:val="en-GB"/>
              </w:rPr>
            </w:pPr>
            <w:r w:rsidRPr="00626F4E">
              <w:rPr>
                <w:rFonts w:ascii="Arial Narrow" w:hAnsi="Arial Narrow"/>
                <w:lang w:val="en-GB"/>
              </w:rPr>
              <w:t>natureOfSurface</w:t>
            </w:r>
            <w:r>
              <w:rPr>
                <w:rFonts w:ascii="Arial Narrow" w:hAnsi="Arial Narrow"/>
                <w:lang w:val="en-GB"/>
              </w:rPr>
              <w:t xml:space="preserve"> (0..*)</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a</w:t>
            </w:r>
            <w:r w:rsidR="00626F4E" w:rsidRPr="00560AE1">
              <w:rPr>
                <w:rFonts w:ascii="Arial Narrow" w:hAnsi="Arial Narrow"/>
                <w:lang w:val="en-GB"/>
              </w:rPr>
              <w:t>ttribute ref</w:t>
            </w:r>
          </w:p>
        </w:tc>
        <w:tc>
          <w:tcPr>
            <w:tcW w:w="6520" w:type="dxa"/>
          </w:tcPr>
          <w:p w:rsidR="00626F4E" w:rsidRPr="00626F4E" w:rsidRDefault="00626F4E" w:rsidP="00626F4E">
            <w:pPr>
              <w:rPr>
                <w:rFonts w:ascii="Arial Narrow" w:hAnsi="Arial Narrow"/>
                <w:lang w:val="en-GB"/>
              </w:rPr>
            </w:pPr>
            <w:r>
              <w:rPr>
                <w:rFonts w:ascii="Arial Narrow" w:hAnsi="Arial Narrow"/>
                <w:lang w:val="en-GB"/>
              </w:rPr>
              <w:t>p</w:t>
            </w:r>
            <w:r w:rsidRPr="00626F4E">
              <w:rPr>
                <w:rFonts w:ascii="Arial Narrow" w:hAnsi="Arial Narrow"/>
                <w:lang w:val="en-GB"/>
              </w:rPr>
              <w:t>roduct</w:t>
            </w:r>
            <w:r>
              <w:rPr>
                <w:rFonts w:ascii="Arial Narrow" w:hAnsi="Arial Narrow"/>
                <w:lang w:val="en-GB"/>
              </w:rPr>
              <w:t xml:space="preserve"> (0..*)</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a</w:t>
            </w:r>
            <w:r w:rsidR="00626F4E" w:rsidRPr="00560AE1">
              <w:rPr>
                <w:rFonts w:ascii="Arial Narrow" w:hAnsi="Arial Narrow"/>
                <w:lang w:val="en-GB"/>
              </w:rPr>
              <w:t>ttribute ref</w:t>
            </w:r>
          </w:p>
        </w:tc>
        <w:tc>
          <w:tcPr>
            <w:tcW w:w="6520" w:type="dxa"/>
          </w:tcPr>
          <w:p w:rsidR="00626F4E" w:rsidRPr="00626F4E" w:rsidRDefault="00626F4E" w:rsidP="00626F4E">
            <w:pPr>
              <w:rPr>
                <w:rFonts w:ascii="Arial Narrow" w:hAnsi="Arial Narrow"/>
                <w:lang w:val="en-GB"/>
              </w:rPr>
            </w:pPr>
            <w:r w:rsidRPr="00626F4E">
              <w:rPr>
                <w:rFonts w:ascii="Arial Narrow" w:hAnsi="Arial Narrow"/>
                <w:lang w:val="en-GB"/>
              </w:rPr>
              <w:t>qualityOfVerticalMeasurement</w:t>
            </w:r>
            <w:r>
              <w:rPr>
                <w:rFonts w:ascii="Arial Narrow" w:hAnsi="Arial Narrow"/>
                <w:lang w:val="en-GB"/>
              </w:rPr>
              <w:t xml:space="preserve"> (0..*)</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a</w:t>
            </w:r>
            <w:r w:rsidR="00626F4E" w:rsidRPr="00560AE1">
              <w:rPr>
                <w:rFonts w:ascii="Arial Narrow" w:hAnsi="Arial Narrow"/>
                <w:lang w:val="en-GB"/>
              </w:rPr>
              <w:t>ttribute ref</w:t>
            </w:r>
          </w:p>
        </w:tc>
        <w:tc>
          <w:tcPr>
            <w:tcW w:w="6520" w:type="dxa"/>
          </w:tcPr>
          <w:p w:rsidR="00626F4E" w:rsidRPr="00626F4E" w:rsidRDefault="00626F4E" w:rsidP="00626F4E">
            <w:pPr>
              <w:rPr>
                <w:rFonts w:ascii="Arial Narrow" w:hAnsi="Arial Narrow"/>
                <w:lang w:val="en-GB"/>
              </w:rPr>
            </w:pPr>
            <w:r w:rsidRPr="00626F4E">
              <w:rPr>
                <w:rFonts w:ascii="Arial Narrow" w:hAnsi="Arial Narrow"/>
                <w:lang w:val="en-GB"/>
              </w:rPr>
              <w:t>reportedDate</w:t>
            </w:r>
            <w:r>
              <w:rPr>
                <w:rFonts w:ascii="Arial Narrow" w:hAnsi="Arial Narrow"/>
                <w:lang w:val="en-GB"/>
              </w:rPr>
              <w:t xml:space="preserve"> (0..1)</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a</w:t>
            </w:r>
            <w:r w:rsidR="00626F4E" w:rsidRPr="00560AE1">
              <w:rPr>
                <w:rFonts w:ascii="Arial Narrow" w:hAnsi="Arial Narrow"/>
                <w:lang w:val="en-GB"/>
              </w:rPr>
              <w:t>ttribute ref</w:t>
            </w:r>
          </w:p>
        </w:tc>
        <w:tc>
          <w:tcPr>
            <w:tcW w:w="6520" w:type="dxa"/>
          </w:tcPr>
          <w:p w:rsidR="00626F4E" w:rsidRPr="00626F4E" w:rsidRDefault="00626F4E" w:rsidP="00626F4E">
            <w:pPr>
              <w:rPr>
                <w:rFonts w:ascii="Arial Narrow" w:hAnsi="Arial Narrow"/>
                <w:lang w:val="en-GB"/>
              </w:rPr>
            </w:pPr>
            <w:r>
              <w:rPr>
                <w:rFonts w:ascii="Arial Narrow" w:hAnsi="Arial Narrow"/>
                <w:lang w:val="en-GB"/>
              </w:rPr>
              <w:t>s</w:t>
            </w:r>
            <w:r w:rsidRPr="00626F4E">
              <w:rPr>
                <w:rFonts w:ascii="Arial Narrow" w:hAnsi="Arial Narrow"/>
                <w:lang w:val="en-GB"/>
              </w:rPr>
              <w:t>tatus</w:t>
            </w:r>
            <w:r>
              <w:rPr>
                <w:rFonts w:ascii="Arial Narrow" w:hAnsi="Arial Narrow"/>
                <w:lang w:val="en-GB"/>
              </w:rPr>
              <w:t xml:space="preserve"> (0..*)</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a</w:t>
            </w:r>
            <w:r w:rsidR="00626F4E" w:rsidRPr="00560AE1">
              <w:rPr>
                <w:rFonts w:ascii="Arial Narrow" w:hAnsi="Arial Narrow"/>
                <w:lang w:val="en-GB"/>
              </w:rPr>
              <w:t>ttribute ref</w:t>
            </w:r>
          </w:p>
        </w:tc>
        <w:tc>
          <w:tcPr>
            <w:tcW w:w="6520" w:type="dxa"/>
          </w:tcPr>
          <w:p w:rsidR="00626F4E" w:rsidRPr="00626F4E" w:rsidRDefault="00626F4E" w:rsidP="00626F4E">
            <w:pPr>
              <w:rPr>
                <w:rFonts w:ascii="Arial Narrow" w:hAnsi="Arial Narrow"/>
                <w:lang w:val="en-GB"/>
              </w:rPr>
            </w:pPr>
            <w:r w:rsidRPr="00626F4E">
              <w:rPr>
                <w:rFonts w:ascii="Arial Narrow" w:hAnsi="Arial Narrow"/>
                <w:lang w:val="en-GB"/>
              </w:rPr>
              <w:t>techniqueOfVerticalMeasurement</w:t>
            </w:r>
            <w:r>
              <w:rPr>
                <w:rFonts w:ascii="Arial Narrow" w:hAnsi="Arial Narrow"/>
                <w:lang w:val="en-GB"/>
              </w:rPr>
              <w:t xml:space="preserve"> (0..*)</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a</w:t>
            </w:r>
            <w:r w:rsidR="00626F4E" w:rsidRPr="00560AE1">
              <w:rPr>
                <w:rFonts w:ascii="Arial Narrow" w:hAnsi="Arial Narrow"/>
                <w:lang w:val="en-GB"/>
              </w:rPr>
              <w:t>ttribute ref</w:t>
            </w:r>
          </w:p>
        </w:tc>
        <w:tc>
          <w:tcPr>
            <w:tcW w:w="6520" w:type="dxa"/>
          </w:tcPr>
          <w:p w:rsidR="00626F4E" w:rsidRPr="00626F4E" w:rsidRDefault="00626F4E" w:rsidP="00626F4E">
            <w:pPr>
              <w:rPr>
                <w:rFonts w:ascii="Arial Narrow" w:hAnsi="Arial Narrow"/>
                <w:lang w:val="en-GB"/>
              </w:rPr>
            </w:pPr>
            <w:r w:rsidRPr="00626F4E">
              <w:rPr>
                <w:rFonts w:ascii="Arial Narrow" w:hAnsi="Arial Narrow"/>
                <w:lang w:val="en-GB"/>
              </w:rPr>
              <w:t>valueOfSounding</w:t>
            </w:r>
            <w:r>
              <w:rPr>
                <w:rFonts w:ascii="Arial Narrow" w:hAnsi="Arial Narrow"/>
                <w:lang w:val="en-GB"/>
              </w:rPr>
              <w:t xml:space="preserve"> (0..1)</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a</w:t>
            </w:r>
            <w:r w:rsidR="00626F4E" w:rsidRPr="00560AE1">
              <w:rPr>
                <w:rFonts w:ascii="Arial Narrow" w:hAnsi="Arial Narrow"/>
                <w:lang w:val="en-GB"/>
              </w:rPr>
              <w:t>ttribute ref</w:t>
            </w:r>
          </w:p>
        </w:tc>
        <w:tc>
          <w:tcPr>
            <w:tcW w:w="6520" w:type="dxa"/>
          </w:tcPr>
          <w:p w:rsidR="00626F4E" w:rsidRPr="00626F4E" w:rsidRDefault="00626F4E" w:rsidP="00626F4E">
            <w:pPr>
              <w:rPr>
                <w:rFonts w:ascii="Arial Narrow" w:hAnsi="Arial Narrow"/>
                <w:lang w:val="en-GB"/>
              </w:rPr>
            </w:pPr>
            <w:r w:rsidRPr="00626F4E">
              <w:rPr>
                <w:rFonts w:ascii="Arial Narrow" w:hAnsi="Arial Narrow"/>
                <w:lang w:val="en-GB"/>
              </w:rPr>
              <w:t>verticalLength</w:t>
            </w:r>
            <w:r>
              <w:rPr>
                <w:rFonts w:ascii="Arial Narrow" w:hAnsi="Arial Narrow"/>
                <w:lang w:val="en-GB"/>
              </w:rPr>
              <w:t xml:space="preserve"> (0..1)</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a</w:t>
            </w:r>
            <w:r w:rsidR="00626F4E" w:rsidRPr="00560AE1">
              <w:rPr>
                <w:rFonts w:ascii="Arial Narrow" w:hAnsi="Arial Narrow"/>
                <w:lang w:val="en-GB"/>
              </w:rPr>
              <w:t>ttribute ref</w:t>
            </w:r>
          </w:p>
        </w:tc>
        <w:tc>
          <w:tcPr>
            <w:tcW w:w="6520" w:type="dxa"/>
          </w:tcPr>
          <w:p w:rsidR="00626F4E" w:rsidRPr="00626F4E" w:rsidRDefault="00626F4E" w:rsidP="00626F4E">
            <w:pPr>
              <w:rPr>
                <w:rFonts w:ascii="Arial Narrow" w:hAnsi="Arial Narrow"/>
                <w:lang w:val="en-GB"/>
              </w:rPr>
            </w:pPr>
            <w:r w:rsidRPr="00626F4E">
              <w:rPr>
                <w:rFonts w:ascii="Arial Narrow" w:hAnsi="Arial Narrow"/>
                <w:lang w:val="en-GB"/>
              </w:rPr>
              <w:t>verticalUncertainty</w:t>
            </w:r>
            <w:r>
              <w:rPr>
                <w:rFonts w:ascii="Arial Narrow" w:hAnsi="Arial Narrow"/>
                <w:lang w:val="en-GB"/>
              </w:rPr>
              <w:t xml:space="preserve"> (0..1)</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a</w:t>
            </w:r>
            <w:r w:rsidR="00626F4E" w:rsidRPr="00560AE1">
              <w:rPr>
                <w:rFonts w:ascii="Arial Narrow" w:hAnsi="Arial Narrow"/>
                <w:lang w:val="en-GB"/>
              </w:rPr>
              <w:t>ttribute ref</w:t>
            </w:r>
          </w:p>
        </w:tc>
        <w:tc>
          <w:tcPr>
            <w:tcW w:w="6520" w:type="dxa"/>
          </w:tcPr>
          <w:p w:rsidR="00626F4E" w:rsidRPr="00626F4E" w:rsidRDefault="00626F4E" w:rsidP="00626F4E">
            <w:pPr>
              <w:rPr>
                <w:rFonts w:ascii="Arial Narrow" w:hAnsi="Arial Narrow"/>
                <w:lang w:val="en-GB"/>
              </w:rPr>
            </w:pPr>
            <w:r w:rsidRPr="00626F4E">
              <w:rPr>
                <w:rFonts w:ascii="Arial Narrow" w:hAnsi="Arial Narrow"/>
                <w:lang w:val="en-GB"/>
              </w:rPr>
              <w:t>waterLevelEffect</w:t>
            </w:r>
            <w:r>
              <w:rPr>
                <w:rFonts w:ascii="Arial Narrow" w:hAnsi="Arial Narrow"/>
                <w:lang w:val="en-GB"/>
              </w:rPr>
              <w:t xml:space="preserve"> (1..1)</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a</w:t>
            </w:r>
            <w:r w:rsidR="00626F4E" w:rsidRPr="00560AE1">
              <w:rPr>
                <w:rFonts w:ascii="Arial Narrow" w:hAnsi="Arial Narrow"/>
                <w:lang w:val="en-GB"/>
              </w:rPr>
              <w:t>ttribute ref</w:t>
            </w:r>
          </w:p>
        </w:tc>
        <w:tc>
          <w:tcPr>
            <w:tcW w:w="6520" w:type="dxa"/>
          </w:tcPr>
          <w:p w:rsidR="00626F4E" w:rsidRPr="00626F4E" w:rsidRDefault="00626F4E" w:rsidP="00626F4E">
            <w:pPr>
              <w:rPr>
                <w:rFonts w:ascii="Arial Narrow" w:hAnsi="Arial Narrow"/>
                <w:lang w:val="en-GB"/>
              </w:rPr>
            </w:pPr>
            <w:r w:rsidRPr="00626F4E">
              <w:rPr>
                <w:rFonts w:ascii="Arial Narrow" w:hAnsi="Arial Narrow"/>
                <w:lang w:val="en-GB"/>
              </w:rPr>
              <w:t>scaleMinimum</w:t>
            </w:r>
            <w:r>
              <w:rPr>
                <w:rFonts w:ascii="Arial Narrow" w:hAnsi="Arial Narrow"/>
                <w:lang w:val="en-GB"/>
              </w:rPr>
              <w:t xml:space="preserve"> (0..1)</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a</w:t>
            </w:r>
            <w:r w:rsidR="00626F4E" w:rsidRPr="00560AE1">
              <w:rPr>
                <w:rFonts w:ascii="Arial Narrow" w:hAnsi="Arial Narrow"/>
                <w:lang w:val="en-GB"/>
              </w:rPr>
              <w:t>ttribute ref</w:t>
            </w:r>
          </w:p>
        </w:tc>
        <w:tc>
          <w:tcPr>
            <w:tcW w:w="6520" w:type="dxa"/>
          </w:tcPr>
          <w:p w:rsidR="00626F4E" w:rsidRPr="00626F4E" w:rsidRDefault="00626F4E" w:rsidP="00626F4E">
            <w:pPr>
              <w:rPr>
                <w:rFonts w:ascii="Arial Narrow" w:hAnsi="Arial Narrow"/>
                <w:lang w:val="en-GB"/>
              </w:rPr>
            </w:pPr>
            <w:r w:rsidRPr="00626F4E">
              <w:rPr>
                <w:rFonts w:ascii="Arial Narrow" w:hAnsi="Arial Narrow"/>
                <w:lang w:val="en-GB"/>
              </w:rPr>
              <w:t>defaultClearanceDepth</w:t>
            </w:r>
            <w:r>
              <w:rPr>
                <w:rFonts w:ascii="Arial Narrow" w:hAnsi="Arial Narrow"/>
                <w:lang w:val="en-GB"/>
              </w:rPr>
              <w:t xml:space="preserve"> (0..1)</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a</w:t>
            </w:r>
            <w:r w:rsidR="00626F4E" w:rsidRPr="00560AE1">
              <w:rPr>
                <w:rFonts w:ascii="Arial Narrow" w:hAnsi="Arial Narrow"/>
                <w:lang w:val="en-GB"/>
              </w:rPr>
              <w:t>ttribute ref</w:t>
            </w:r>
          </w:p>
        </w:tc>
        <w:tc>
          <w:tcPr>
            <w:tcW w:w="6520" w:type="dxa"/>
          </w:tcPr>
          <w:p w:rsidR="00626F4E" w:rsidRPr="00626F4E" w:rsidRDefault="00626F4E" w:rsidP="00626F4E">
            <w:pPr>
              <w:rPr>
                <w:rFonts w:ascii="Arial Narrow" w:hAnsi="Arial Narrow"/>
                <w:lang w:val="en-GB"/>
              </w:rPr>
            </w:pPr>
            <w:r w:rsidRPr="00626F4E">
              <w:rPr>
                <w:rFonts w:ascii="Arial Narrow" w:hAnsi="Arial Narrow"/>
                <w:lang w:val="en-GB"/>
              </w:rPr>
              <w:t>surroundingDepth</w:t>
            </w:r>
            <w:r>
              <w:rPr>
                <w:rFonts w:ascii="Arial Narrow" w:hAnsi="Arial Narrow"/>
                <w:lang w:val="en-GB"/>
              </w:rPr>
              <w:t xml:space="preserve"> (0..1)</w:t>
            </w:r>
          </w:p>
        </w:tc>
      </w:tr>
      <w:tr w:rsidR="00626F4E" w:rsidRPr="00560AE1" w:rsidTr="00745251">
        <w:tc>
          <w:tcPr>
            <w:tcW w:w="2405" w:type="dxa"/>
          </w:tcPr>
          <w:p w:rsidR="00626F4E" w:rsidRPr="00560AE1" w:rsidRDefault="0083423B" w:rsidP="00626F4E">
            <w:pPr>
              <w:rPr>
                <w:lang w:val="en-GB"/>
              </w:rPr>
            </w:pPr>
            <w:r>
              <w:rPr>
                <w:rFonts w:ascii="Arial Narrow" w:hAnsi="Arial Narrow"/>
                <w:lang w:val="en-GB"/>
              </w:rPr>
              <w:t>fe</w:t>
            </w:r>
            <w:r w:rsidR="00626F4E" w:rsidRPr="00560AE1">
              <w:rPr>
                <w:rFonts w:ascii="Arial Narrow" w:hAnsi="Arial Narrow"/>
                <w:lang w:val="en-GB"/>
              </w:rPr>
              <w:t>atureUseType</w:t>
            </w:r>
          </w:p>
        </w:tc>
        <w:tc>
          <w:tcPr>
            <w:tcW w:w="6520" w:type="dxa"/>
          </w:tcPr>
          <w:p w:rsidR="00626F4E" w:rsidRPr="00626F4E" w:rsidRDefault="00745251" w:rsidP="00626F4E">
            <w:pPr>
              <w:rPr>
                <w:rFonts w:ascii="Arial Narrow" w:hAnsi="Arial Narrow"/>
                <w:lang w:val="en-GB"/>
              </w:rPr>
            </w:pPr>
            <w:r>
              <w:rPr>
                <w:rFonts w:ascii="Arial Narrow" w:hAnsi="Arial Narrow"/>
                <w:lang w:val="en-GB"/>
              </w:rPr>
              <w:t>geographic</w:t>
            </w:r>
          </w:p>
        </w:tc>
      </w:tr>
      <w:tr w:rsidR="00626F4E" w:rsidRPr="00560AE1" w:rsidTr="00745251">
        <w:tc>
          <w:tcPr>
            <w:tcW w:w="2405" w:type="dxa"/>
          </w:tcPr>
          <w:p w:rsidR="00626F4E" w:rsidRPr="00560AE1" w:rsidRDefault="00745251" w:rsidP="00626F4E">
            <w:pPr>
              <w:rPr>
                <w:lang w:val="en-GB"/>
              </w:rPr>
            </w:pPr>
            <w:r>
              <w:rPr>
                <w:rFonts w:ascii="Arial Narrow" w:hAnsi="Arial Narrow"/>
                <w:lang w:val="en-GB"/>
              </w:rPr>
              <w:t>featureBinding role type</w:t>
            </w:r>
          </w:p>
        </w:tc>
        <w:tc>
          <w:tcPr>
            <w:tcW w:w="6520" w:type="dxa"/>
          </w:tcPr>
          <w:p w:rsidR="00626F4E" w:rsidRPr="00626F4E" w:rsidRDefault="00745251" w:rsidP="00626F4E">
            <w:pPr>
              <w:rPr>
                <w:rFonts w:ascii="Arial Narrow" w:hAnsi="Arial Narrow"/>
                <w:lang w:val="en-GB"/>
              </w:rPr>
            </w:pPr>
            <w:r>
              <w:rPr>
                <w:rFonts w:ascii="Arial Narrow" w:hAnsi="Arial Narrow"/>
                <w:lang w:val="en-GB"/>
              </w:rPr>
              <w:t>aggregation</w:t>
            </w:r>
          </w:p>
        </w:tc>
      </w:tr>
      <w:tr w:rsidR="00626F4E" w:rsidRPr="00560AE1" w:rsidTr="00745251">
        <w:tc>
          <w:tcPr>
            <w:tcW w:w="2405" w:type="dxa"/>
          </w:tcPr>
          <w:p w:rsidR="00626F4E" w:rsidRPr="00560AE1" w:rsidRDefault="00745251" w:rsidP="00626F4E">
            <w:pPr>
              <w:rPr>
                <w:lang w:val="en-GB"/>
              </w:rPr>
            </w:pPr>
            <w:r>
              <w:rPr>
                <w:rFonts w:ascii="Arial Narrow" w:hAnsi="Arial Narrow"/>
                <w:lang w:val="en-GB"/>
              </w:rPr>
              <w:t>association ref</w:t>
            </w:r>
          </w:p>
        </w:tc>
        <w:tc>
          <w:tcPr>
            <w:tcW w:w="6520" w:type="dxa"/>
          </w:tcPr>
          <w:p w:rsidR="00626F4E" w:rsidRPr="00560AE1" w:rsidRDefault="00745251" w:rsidP="00626F4E">
            <w:pPr>
              <w:rPr>
                <w:rFonts w:ascii="Arial Narrow" w:hAnsi="Arial Narrow"/>
                <w:lang w:val="en-GB"/>
              </w:rPr>
            </w:pPr>
            <w:r>
              <w:rPr>
                <w:rFonts w:ascii="Arial Narrow" w:hAnsi="Arial Narrow"/>
                <w:lang w:val="en-GB"/>
              </w:rPr>
              <w:t>MooringTrotAggregation</w:t>
            </w:r>
          </w:p>
        </w:tc>
      </w:tr>
      <w:tr w:rsidR="00626F4E" w:rsidRPr="00560AE1" w:rsidTr="00745251">
        <w:tc>
          <w:tcPr>
            <w:tcW w:w="2405" w:type="dxa"/>
          </w:tcPr>
          <w:p w:rsidR="00626F4E" w:rsidRPr="00560AE1" w:rsidRDefault="00626F4E" w:rsidP="00626F4E">
            <w:pPr>
              <w:rPr>
                <w:rFonts w:ascii="Arial Narrow" w:hAnsi="Arial Narrow"/>
                <w:lang w:val="en-GB"/>
              </w:rPr>
            </w:pPr>
            <w:r w:rsidRPr="00560AE1">
              <w:rPr>
                <w:rFonts w:ascii="Arial Narrow" w:hAnsi="Arial Narrow"/>
                <w:lang w:val="en-GB"/>
              </w:rPr>
              <w:t>permittedPrimitives</w:t>
            </w:r>
          </w:p>
        </w:tc>
        <w:tc>
          <w:tcPr>
            <w:tcW w:w="6520" w:type="dxa"/>
          </w:tcPr>
          <w:p w:rsidR="00626F4E" w:rsidRPr="00560AE1" w:rsidRDefault="00745251" w:rsidP="00626F4E">
            <w:pPr>
              <w:rPr>
                <w:rFonts w:ascii="Arial Narrow" w:hAnsi="Arial Narrow"/>
                <w:lang w:val="en-GB"/>
              </w:rPr>
            </w:pPr>
            <w:r>
              <w:rPr>
                <w:rFonts w:ascii="Arial Narrow" w:hAnsi="Arial Narrow"/>
                <w:lang w:val="en-GB"/>
              </w:rPr>
              <w:t>point</w:t>
            </w:r>
          </w:p>
        </w:tc>
      </w:tr>
      <w:tr w:rsidR="00745251" w:rsidRPr="00560AE1" w:rsidTr="00745251">
        <w:tc>
          <w:tcPr>
            <w:tcW w:w="2405" w:type="dxa"/>
          </w:tcPr>
          <w:p w:rsidR="00745251" w:rsidRPr="00560AE1" w:rsidRDefault="00745251" w:rsidP="00745251">
            <w:pPr>
              <w:rPr>
                <w:rFonts w:ascii="Arial Narrow" w:hAnsi="Arial Narrow"/>
                <w:lang w:val="en-GB"/>
              </w:rPr>
            </w:pPr>
            <w:r w:rsidRPr="00560AE1">
              <w:rPr>
                <w:rFonts w:ascii="Arial Narrow" w:hAnsi="Arial Narrow"/>
                <w:lang w:val="en-GB"/>
              </w:rPr>
              <w:t>permittedPrimitives</w:t>
            </w:r>
          </w:p>
        </w:tc>
        <w:tc>
          <w:tcPr>
            <w:tcW w:w="6520" w:type="dxa"/>
          </w:tcPr>
          <w:p w:rsidR="00745251" w:rsidRDefault="00745251" w:rsidP="00745251">
            <w:pPr>
              <w:rPr>
                <w:rFonts w:ascii="Arial Narrow" w:hAnsi="Arial Narrow"/>
                <w:lang w:val="en-GB"/>
              </w:rPr>
            </w:pPr>
            <w:r>
              <w:rPr>
                <w:rFonts w:ascii="Arial Narrow" w:hAnsi="Arial Narrow"/>
                <w:lang w:val="en-GB"/>
              </w:rPr>
              <w:t>curve</w:t>
            </w:r>
          </w:p>
        </w:tc>
      </w:tr>
      <w:tr w:rsidR="00745251" w:rsidRPr="00560AE1" w:rsidTr="00745251">
        <w:tc>
          <w:tcPr>
            <w:tcW w:w="2405" w:type="dxa"/>
          </w:tcPr>
          <w:p w:rsidR="00745251" w:rsidRPr="00560AE1" w:rsidRDefault="00745251" w:rsidP="00745251">
            <w:pPr>
              <w:rPr>
                <w:rFonts w:ascii="Arial Narrow" w:hAnsi="Arial Narrow"/>
                <w:lang w:val="en-GB"/>
              </w:rPr>
            </w:pPr>
            <w:r w:rsidRPr="00560AE1">
              <w:rPr>
                <w:rFonts w:ascii="Arial Narrow" w:hAnsi="Arial Narrow"/>
                <w:lang w:val="en-GB"/>
              </w:rPr>
              <w:t>permittedPrimitives</w:t>
            </w:r>
          </w:p>
        </w:tc>
        <w:tc>
          <w:tcPr>
            <w:tcW w:w="6520" w:type="dxa"/>
          </w:tcPr>
          <w:p w:rsidR="00745251" w:rsidRDefault="00745251" w:rsidP="00745251">
            <w:pPr>
              <w:rPr>
                <w:rFonts w:ascii="Arial Narrow" w:hAnsi="Arial Narrow"/>
                <w:lang w:val="en-GB"/>
              </w:rPr>
            </w:pPr>
            <w:r>
              <w:rPr>
                <w:rFonts w:ascii="Arial Narrow" w:hAnsi="Arial Narrow"/>
                <w:lang w:val="en-GB"/>
              </w:rPr>
              <w:t>surface</w:t>
            </w:r>
          </w:p>
        </w:tc>
      </w:tr>
    </w:tbl>
    <w:p w:rsidR="00FE5E1B" w:rsidRDefault="00FE5E1B">
      <w:pPr>
        <w:rPr>
          <w:rFonts w:ascii="Arial Narrow" w:hAnsi="Arial Narrow"/>
        </w:rPr>
      </w:pPr>
    </w:p>
    <w:p w:rsidR="00FE5E1B" w:rsidRDefault="00C27786">
      <w:pPr>
        <w:rPr>
          <w:rFonts w:ascii="Arial Narrow" w:hAnsi="Arial Narrow"/>
        </w:rPr>
      </w:pPr>
      <w:r>
        <w:rPr>
          <w:rFonts w:ascii="Arial Narrow" w:hAnsi="Arial Narrow"/>
        </w:rPr>
        <w:t>The Obstruction Feature type is missing the attribute ref: horizontalPositionUncertainty</w:t>
      </w:r>
      <w:r w:rsidR="00764D3B">
        <w:rPr>
          <w:rFonts w:ascii="Arial Narrow" w:hAnsi="Arial Narrow"/>
        </w:rPr>
        <w:t>, which is needed for the permittedPrimitive = point.</w:t>
      </w:r>
    </w:p>
    <w:p w:rsidR="00C27786" w:rsidRDefault="00C27786">
      <w:pPr>
        <w:rPr>
          <w:rFonts w:ascii="Arial Narrow" w:hAnsi="Arial Narrow"/>
        </w:rPr>
      </w:pPr>
    </w:p>
    <w:p w:rsidR="00C27786" w:rsidRDefault="00C27786">
      <w:pPr>
        <w:rPr>
          <w:rFonts w:ascii="Arial Narrow" w:hAnsi="Arial Narrow"/>
        </w:rPr>
      </w:pPr>
    </w:p>
    <w:p w:rsidR="00C27786" w:rsidRDefault="00C27786">
      <w:pPr>
        <w:rPr>
          <w:rFonts w:ascii="Arial Narrow" w:hAnsi="Arial Narrow"/>
        </w:rPr>
      </w:pPr>
      <w:r>
        <w:rPr>
          <w:rFonts w:ascii="Arial Narrow" w:hAnsi="Arial Narrow"/>
        </w:rPr>
        <w:br w:type="page"/>
      </w:r>
    </w:p>
    <w:p w:rsidR="00185397" w:rsidRDefault="006918AD">
      <w:pPr>
        <w:rPr>
          <w:rFonts w:ascii="Arial Narrow" w:hAnsi="Arial Narrow"/>
        </w:rPr>
      </w:pPr>
      <w:r>
        <w:rPr>
          <w:rFonts w:ascii="Arial Narrow" w:hAnsi="Arial Narrow"/>
        </w:rPr>
        <w:lastRenderedPageBreak/>
        <w:t>The Feature Type Sounding contains:</w:t>
      </w:r>
    </w:p>
    <w:p w:rsidR="00185397" w:rsidRDefault="00185397">
      <w:pPr>
        <w:rPr>
          <w:rFonts w:ascii="Arial Narrow" w:hAnsi="Arial Narrow"/>
        </w:rPr>
      </w:pPr>
    </w:p>
    <w:tbl>
      <w:tblPr>
        <w:tblStyle w:val="TableGrid"/>
        <w:tblW w:w="0" w:type="auto"/>
        <w:tblLook w:val="04A0" w:firstRow="1" w:lastRow="0" w:firstColumn="1" w:lastColumn="0" w:noHBand="0" w:noVBand="1"/>
      </w:tblPr>
      <w:tblGrid>
        <w:gridCol w:w="1890"/>
        <w:gridCol w:w="7035"/>
      </w:tblGrid>
      <w:tr w:rsidR="00185397" w:rsidTr="00764D3B">
        <w:tc>
          <w:tcPr>
            <w:tcW w:w="1890" w:type="dxa"/>
            <w:shd w:val="clear" w:color="auto" w:fill="D9D9D9" w:themeFill="background1" w:themeFillShade="D9"/>
          </w:tcPr>
          <w:p w:rsidR="00185397" w:rsidRDefault="0083423B">
            <w:pPr>
              <w:rPr>
                <w:rFonts w:ascii="Arial Narrow" w:hAnsi="Arial Narrow"/>
              </w:rPr>
            </w:pPr>
            <w:r>
              <w:rPr>
                <w:rFonts w:ascii="Arial Narrow" w:hAnsi="Arial Narrow"/>
              </w:rPr>
              <w:t>n</w:t>
            </w:r>
            <w:r w:rsidR="00185397">
              <w:rPr>
                <w:rFonts w:ascii="Arial Narrow" w:hAnsi="Arial Narrow"/>
              </w:rPr>
              <w:t>ame</w:t>
            </w:r>
          </w:p>
        </w:tc>
        <w:tc>
          <w:tcPr>
            <w:tcW w:w="7035" w:type="dxa"/>
            <w:shd w:val="clear" w:color="auto" w:fill="D9D9D9" w:themeFill="background1" w:themeFillShade="D9"/>
          </w:tcPr>
          <w:p w:rsidR="00185397" w:rsidRDefault="00185397">
            <w:pPr>
              <w:rPr>
                <w:rFonts w:ascii="Arial Narrow" w:hAnsi="Arial Narrow"/>
              </w:rPr>
            </w:pPr>
            <w:r>
              <w:rPr>
                <w:rFonts w:ascii="Arial Narrow" w:hAnsi="Arial Narrow"/>
              </w:rPr>
              <w:t>Sounding</w:t>
            </w:r>
          </w:p>
        </w:tc>
      </w:tr>
      <w:tr w:rsidR="00185397" w:rsidTr="00764D3B">
        <w:tc>
          <w:tcPr>
            <w:tcW w:w="1890" w:type="dxa"/>
          </w:tcPr>
          <w:p w:rsidR="00185397" w:rsidRDefault="00220B79">
            <w:pPr>
              <w:rPr>
                <w:rFonts w:ascii="Arial Narrow" w:hAnsi="Arial Narrow"/>
              </w:rPr>
            </w:pPr>
            <w:r>
              <w:rPr>
                <w:rFonts w:ascii="Arial Narrow" w:hAnsi="Arial Narrow"/>
              </w:rPr>
              <w:t>d</w:t>
            </w:r>
            <w:r w:rsidR="00185397">
              <w:rPr>
                <w:rFonts w:ascii="Arial Narrow" w:hAnsi="Arial Narrow"/>
              </w:rPr>
              <w:t>efinition</w:t>
            </w:r>
          </w:p>
        </w:tc>
        <w:tc>
          <w:tcPr>
            <w:tcW w:w="7035" w:type="dxa"/>
          </w:tcPr>
          <w:p w:rsidR="00185397" w:rsidRDefault="00185397">
            <w:pPr>
              <w:rPr>
                <w:rFonts w:ascii="Arial Narrow" w:hAnsi="Arial Narrow"/>
              </w:rPr>
            </w:pPr>
            <w:r w:rsidRPr="00185397">
              <w:rPr>
                <w:rFonts w:ascii="Arial Narrow" w:hAnsi="Arial Narrow"/>
              </w:rPr>
              <w:t>A measured water depth or spot which has been reduced to a vertical datum (may be a drying height).</w:t>
            </w:r>
          </w:p>
        </w:tc>
      </w:tr>
      <w:tr w:rsidR="00C27786" w:rsidTr="00764D3B">
        <w:tc>
          <w:tcPr>
            <w:tcW w:w="1890" w:type="dxa"/>
          </w:tcPr>
          <w:p w:rsidR="00C27786" w:rsidRDefault="00220B79">
            <w:pPr>
              <w:rPr>
                <w:rFonts w:ascii="Arial Narrow" w:hAnsi="Arial Narrow"/>
              </w:rPr>
            </w:pPr>
            <w:r>
              <w:rPr>
                <w:rFonts w:ascii="Arial Narrow" w:hAnsi="Arial Narrow"/>
              </w:rPr>
              <w:t>c</w:t>
            </w:r>
            <w:r w:rsidR="00C27786">
              <w:rPr>
                <w:rFonts w:ascii="Arial Narrow" w:hAnsi="Arial Narrow"/>
              </w:rPr>
              <w:t>ode</w:t>
            </w:r>
          </w:p>
        </w:tc>
        <w:tc>
          <w:tcPr>
            <w:tcW w:w="7035" w:type="dxa"/>
          </w:tcPr>
          <w:p w:rsidR="00C27786" w:rsidRPr="00185397" w:rsidRDefault="00C27786">
            <w:pPr>
              <w:rPr>
                <w:rFonts w:ascii="Arial Narrow" w:hAnsi="Arial Narrow"/>
              </w:rPr>
            </w:pPr>
            <w:r>
              <w:rPr>
                <w:rFonts w:ascii="Arial Narrow" w:hAnsi="Arial Narrow"/>
              </w:rPr>
              <w:t>Sounding</w:t>
            </w:r>
          </w:p>
        </w:tc>
      </w:tr>
      <w:tr w:rsidR="00185397" w:rsidTr="00764D3B">
        <w:tc>
          <w:tcPr>
            <w:tcW w:w="1890" w:type="dxa"/>
          </w:tcPr>
          <w:p w:rsidR="00185397" w:rsidRDefault="00220B79">
            <w:pPr>
              <w:rPr>
                <w:rFonts w:ascii="Arial Narrow" w:hAnsi="Arial Narrow"/>
              </w:rPr>
            </w:pPr>
            <w:r>
              <w:rPr>
                <w:rFonts w:ascii="Arial Narrow" w:hAnsi="Arial Narrow"/>
              </w:rPr>
              <w:t>r</w:t>
            </w:r>
            <w:r w:rsidR="00185397">
              <w:rPr>
                <w:rFonts w:ascii="Arial Narrow" w:hAnsi="Arial Narrow"/>
              </w:rPr>
              <w:t>emarks</w:t>
            </w:r>
          </w:p>
        </w:tc>
        <w:tc>
          <w:tcPr>
            <w:tcW w:w="7035" w:type="dxa"/>
          </w:tcPr>
          <w:p w:rsidR="00185397" w:rsidRDefault="00185397">
            <w:pPr>
              <w:rPr>
                <w:rFonts w:ascii="Arial Narrow" w:hAnsi="Arial Narrow"/>
              </w:rPr>
            </w:pPr>
            <w:r w:rsidRPr="00185397">
              <w:rPr>
                <w:rFonts w:ascii="Arial Narrow" w:hAnsi="Arial Narrow"/>
              </w:rPr>
              <w:t>Drying heights (drying soundings) are indicated by a negative value</w:t>
            </w:r>
          </w:p>
        </w:tc>
      </w:tr>
      <w:tr w:rsidR="00185397" w:rsidTr="00764D3B">
        <w:tc>
          <w:tcPr>
            <w:tcW w:w="1890" w:type="dxa"/>
          </w:tcPr>
          <w:p w:rsidR="00185397" w:rsidRDefault="00220B79">
            <w:pPr>
              <w:rPr>
                <w:rFonts w:ascii="Arial Narrow" w:hAnsi="Arial Narrow"/>
              </w:rPr>
            </w:pPr>
            <w:r>
              <w:rPr>
                <w:rFonts w:ascii="Arial Narrow" w:hAnsi="Arial Narrow"/>
              </w:rPr>
              <w:t>a</w:t>
            </w:r>
            <w:r w:rsidR="00185397">
              <w:rPr>
                <w:rFonts w:ascii="Arial Narrow" w:hAnsi="Arial Narrow"/>
              </w:rPr>
              <w:t>lias</w:t>
            </w:r>
          </w:p>
        </w:tc>
        <w:tc>
          <w:tcPr>
            <w:tcW w:w="7035" w:type="dxa"/>
          </w:tcPr>
          <w:p w:rsidR="00185397" w:rsidRDefault="00185397">
            <w:pPr>
              <w:rPr>
                <w:rFonts w:ascii="Arial Narrow" w:hAnsi="Arial Narrow"/>
              </w:rPr>
            </w:pPr>
            <w:r>
              <w:rPr>
                <w:rFonts w:ascii="Arial Narrow" w:hAnsi="Arial Narrow"/>
              </w:rPr>
              <w:t>SOUNDG</w:t>
            </w:r>
          </w:p>
        </w:tc>
      </w:tr>
      <w:tr w:rsidR="00185397" w:rsidTr="00764D3B">
        <w:tc>
          <w:tcPr>
            <w:tcW w:w="1890" w:type="dxa"/>
          </w:tcPr>
          <w:p w:rsidR="00185397" w:rsidRDefault="00220B79">
            <w:pPr>
              <w:rPr>
                <w:rFonts w:ascii="Arial Narrow" w:hAnsi="Arial Narrow"/>
              </w:rPr>
            </w:pPr>
            <w:r>
              <w:rPr>
                <w:rFonts w:ascii="Arial Narrow" w:hAnsi="Arial Narrow"/>
              </w:rPr>
              <w:t>a</w:t>
            </w:r>
            <w:r w:rsidR="00185397">
              <w:rPr>
                <w:rFonts w:ascii="Arial Narrow" w:hAnsi="Arial Narrow"/>
              </w:rPr>
              <w:t>ttribute ref</w:t>
            </w:r>
          </w:p>
        </w:tc>
        <w:tc>
          <w:tcPr>
            <w:tcW w:w="7035" w:type="dxa"/>
          </w:tcPr>
          <w:p w:rsidR="00185397" w:rsidRDefault="00185397">
            <w:pPr>
              <w:rPr>
                <w:rFonts w:ascii="Arial Narrow" w:hAnsi="Arial Narrow"/>
              </w:rPr>
            </w:pPr>
            <w:r>
              <w:rPr>
                <w:rFonts w:ascii="Arial Narrow" w:hAnsi="Arial Narrow"/>
              </w:rPr>
              <w:t>featureName (0..*)</w:t>
            </w:r>
          </w:p>
        </w:tc>
      </w:tr>
      <w:tr w:rsidR="00185397" w:rsidTr="00764D3B">
        <w:tc>
          <w:tcPr>
            <w:tcW w:w="1890" w:type="dxa"/>
          </w:tcPr>
          <w:p w:rsidR="00185397" w:rsidRDefault="00220B79">
            <w:pPr>
              <w:rPr>
                <w:rFonts w:ascii="Arial Narrow" w:hAnsi="Arial Narrow"/>
              </w:rPr>
            </w:pPr>
            <w:r>
              <w:rPr>
                <w:rFonts w:ascii="Arial Narrow" w:hAnsi="Arial Narrow"/>
              </w:rPr>
              <w:t>a</w:t>
            </w:r>
            <w:r w:rsidR="003C7930">
              <w:rPr>
                <w:rFonts w:ascii="Arial Narrow" w:hAnsi="Arial Narrow"/>
              </w:rPr>
              <w:t>ttribute ref</w:t>
            </w:r>
          </w:p>
        </w:tc>
        <w:tc>
          <w:tcPr>
            <w:tcW w:w="7035" w:type="dxa"/>
          </w:tcPr>
          <w:p w:rsidR="00185397" w:rsidRDefault="003C7930">
            <w:pPr>
              <w:rPr>
                <w:rFonts w:ascii="Arial Narrow" w:hAnsi="Arial Narrow"/>
              </w:rPr>
            </w:pPr>
            <w:r w:rsidRPr="003C7930">
              <w:rPr>
                <w:rFonts w:ascii="Arial Narrow" w:hAnsi="Arial Narrow"/>
              </w:rPr>
              <w:t>qualityOfVerticalMeasurement</w:t>
            </w:r>
            <w:r>
              <w:rPr>
                <w:rFonts w:ascii="Arial Narrow" w:hAnsi="Arial Narrow"/>
              </w:rPr>
              <w:t xml:space="preserve"> (0..*)</w:t>
            </w:r>
          </w:p>
        </w:tc>
      </w:tr>
      <w:tr w:rsidR="00185397" w:rsidTr="00764D3B">
        <w:tc>
          <w:tcPr>
            <w:tcW w:w="1890" w:type="dxa"/>
          </w:tcPr>
          <w:p w:rsidR="00185397" w:rsidRDefault="00220B79">
            <w:pPr>
              <w:rPr>
                <w:rFonts w:ascii="Arial Narrow" w:hAnsi="Arial Narrow"/>
              </w:rPr>
            </w:pPr>
            <w:r>
              <w:rPr>
                <w:rFonts w:ascii="Arial Narrow" w:hAnsi="Arial Narrow"/>
              </w:rPr>
              <w:t>a</w:t>
            </w:r>
            <w:r w:rsidR="003C7930">
              <w:rPr>
                <w:rFonts w:ascii="Arial Narrow" w:hAnsi="Arial Narrow"/>
              </w:rPr>
              <w:t>ttribute ref</w:t>
            </w:r>
          </w:p>
        </w:tc>
        <w:tc>
          <w:tcPr>
            <w:tcW w:w="7035" w:type="dxa"/>
          </w:tcPr>
          <w:p w:rsidR="00185397" w:rsidRDefault="003C7930">
            <w:pPr>
              <w:rPr>
                <w:rFonts w:ascii="Arial Narrow" w:hAnsi="Arial Narrow"/>
              </w:rPr>
            </w:pPr>
            <w:r w:rsidRPr="003C7930">
              <w:rPr>
                <w:rFonts w:ascii="Arial Narrow" w:hAnsi="Arial Narrow"/>
              </w:rPr>
              <w:t>reportedDate</w:t>
            </w:r>
            <w:r>
              <w:rPr>
                <w:rFonts w:ascii="Arial Narrow" w:hAnsi="Arial Narrow"/>
              </w:rPr>
              <w:t xml:space="preserve"> (0..1)</w:t>
            </w:r>
          </w:p>
        </w:tc>
      </w:tr>
      <w:tr w:rsidR="00185397" w:rsidTr="00764D3B">
        <w:tc>
          <w:tcPr>
            <w:tcW w:w="1890" w:type="dxa"/>
          </w:tcPr>
          <w:p w:rsidR="00185397" w:rsidRDefault="00220B79">
            <w:pPr>
              <w:rPr>
                <w:rFonts w:ascii="Arial Narrow" w:hAnsi="Arial Narrow"/>
              </w:rPr>
            </w:pPr>
            <w:r>
              <w:rPr>
                <w:rFonts w:ascii="Arial Narrow" w:hAnsi="Arial Narrow"/>
              </w:rPr>
              <w:t>a</w:t>
            </w:r>
            <w:r w:rsidR="003C7930">
              <w:rPr>
                <w:rFonts w:ascii="Arial Narrow" w:hAnsi="Arial Narrow"/>
              </w:rPr>
              <w:t>ttribute ref</w:t>
            </w:r>
          </w:p>
        </w:tc>
        <w:tc>
          <w:tcPr>
            <w:tcW w:w="7035" w:type="dxa"/>
          </w:tcPr>
          <w:p w:rsidR="00185397" w:rsidRDefault="00FE5E1B">
            <w:pPr>
              <w:rPr>
                <w:rFonts w:ascii="Arial Narrow" w:hAnsi="Arial Narrow"/>
              </w:rPr>
            </w:pPr>
            <w:r>
              <w:rPr>
                <w:rFonts w:ascii="Arial Narrow" w:hAnsi="Arial Narrow"/>
              </w:rPr>
              <w:t>s</w:t>
            </w:r>
            <w:r w:rsidR="003C7930" w:rsidRPr="003C7930">
              <w:rPr>
                <w:rFonts w:ascii="Arial Narrow" w:hAnsi="Arial Narrow"/>
              </w:rPr>
              <w:t>tatus</w:t>
            </w:r>
            <w:r w:rsidR="003C7930">
              <w:rPr>
                <w:rFonts w:ascii="Arial Narrow" w:hAnsi="Arial Narrow"/>
              </w:rPr>
              <w:t xml:space="preserve"> (0..1)</w:t>
            </w:r>
          </w:p>
        </w:tc>
      </w:tr>
      <w:tr w:rsidR="00FE5E1B" w:rsidRPr="00FE5E1B" w:rsidTr="00764D3B">
        <w:tc>
          <w:tcPr>
            <w:tcW w:w="1890" w:type="dxa"/>
          </w:tcPr>
          <w:p w:rsidR="00FE5E1B" w:rsidRDefault="00220B79" w:rsidP="00FE5E1B">
            <w:r>
              <w:rPr>
                <w:rFonts w:ascii="Arial Narrow" w:hAnsi="Arial Narrow"/>
              </w:rPr>
              <w:t>a</w:t>
            </w:r>
            <w:r w:rsidR="00FE5E1B" w:rsidRPr="00EA5A6F">
              <w:rPr>
                <w:rFonts w:ascii="Arial Narrow" w:hAnsi="Arial Narrow"/>
              </w:rPr>
              <w:t>ttribute ref</w:t>
            </w:r>
          </w:p>
        </w:tc>
        <w:tc>
          <w:tcPr>
            <w:tcW w:w="7035" w:type="dxa"/>
          </w:tcPr>
          <w:p w:rsidR="00FE5E1B" w:rsidRPr="00FE5E1B" w:rsidRDefault="00FE5E1B" w:rsidP="00FE5E1B">
            <w:pPr>
              <w:rPr>
                <w:rFonts w:ascii="Arial Narrow" w:hAnsi="Arial Narrow"/>
                <w:lang w:val="fr-FR"/>
              </w:rPr>
            </w:pPr>
            <w:r w:rsidRPr="00FE5E1B">
              <w:rPr>
                <w:rFonts w:ascii="Arial Narrow" w:hAnsi="Arial Narrow"/>
                <w:lang w:val="fr-FR"/>
              </w:rPr>
              <w:t xml:space="preserve">techniqueOfVerticalMeasurement </w:t>
            </w:r>
            <w:r>
              <w:rPr>
                <w:rFonts w:ascii="Arial Narrow" w:hAnsi="Arial Narrow"/>
                <w:lang w:val="fr-FR"/>
              </w:rPr>
              <w:t>(</w:t>
            </w:r>
            <w:r w:rsidRPr="00FE5E1B">
              <w:rPr>
                <w:rFonts w:ascii="Arial Narrow" w:hAnsi="Arial Narrow"/>
                <w:lang w:val="fr-FR"/>
              </w:rPr>
              <w:t>0..*</w:t>
            </w:r>
            <w:r>
              <w:rPr>
                <w:rFonts w:ascii="Arial Narrow" w:hAnsi="Arial Narrow"/>
                <w:lang w:val="fr-FR"/>
              </w:rPr>
              <w:t>)</w:t>
            </w:r>
          </w:p>
        </w:tc>
      </w:tr>
      <w:tr w:rsidR="00FE5E1B" w:rsidRPr="00FE5E1B" w:rsidTr="00764D3B">
        <w:tc>
          <w:tcPr>
            <w:tcW w:w="1890" w:type="dxa"/>
          </w:tcPr>
          <w:p w:rsidR="00FE5E1B" w:rsidRPr="00FE5E1B" w:rsidRDefault="00220B79" w:rsidP="00FE5E1B">
            <w:pPr>
              <w:rPr>
                <w:lang w:val="fr-FR"/>
              </w:rPr>
            </w:pPr>
            <w:r>
              <w:rPr>
                <w:rFonts w:ascii="Arial Narrow" w:hAnsi="Arial Narrow"/>
                <w:lang w:val="fr-FR"/>
              </w:rPr>
              <w:t>a</w:t>
            </w:r>
            <w:r w:rsidR="00FE5E1B" w:rsidRPr="00FE5E1B">
              <w:rPr>
                <w:rFonts w:ascii="Arial Narrow" w:hAnsi="Arial Narrow"/>
                <w:lang w:val="fr-FR"/>
              </w:rPr>
              <w:t>ttribute ref</w:t>
            </w:r>
          </w:p>
        </w:tc>
        <w:tc>
          <w:tcPr>
            <w:tcW w:w="7035" w:type="dxa"/>
          </w:tcPr>
          <w:p w:rsidR="00FE5E1B" w:rsidRPr="00FE5E1B" w:rsidRDefault="00FE5E1B" w:rsidP="00FE5E1B">
            <w:pPr>
              <w:rPr>
                <w:rFonts w:ascii="Arial Narrow" w:hAnsi="Arial Narrow"/>
                <w:lang w:val="fr-FR"/>
              </w:rPr>
            </w:pPr>
            <w:r w:rsidRPr="00FE5E1B">
              <w:rPr>
                <w:rFonts w:ascii="Arial Narrow" w:hAnsi="Arial Narrow"/>
                <w:lang w:val="fr-FR"/>
              </w:rPr>
              <w:t>verticalUncertainty</w:t>
            </w:r>
            <w:r>
              <w:rPr>
                <w:rFonts w:ascii="Arial Narrow" w:hAnsi="Arial Narrow"/>
                <w:lang w:val="fr-FR"/>
              </w:rPr>
              <w:t xml:space="preserve"> (0..1)</w:t>
            </w:r>
          </w:p>
        </w:tc>
      </w:tr>
      <w:tr w:rsidR="00FE5E1B" w:rsidRPr="00FE5E1B" w:rsidTr="00764D3B">
        <w:tc>
          <w:tcPr>
            <w:tcW w:w="1890" w:type="dxa"/>
          </w:tcPr>
          <w:p w:rsidR="00FE5E1B" w:rsidRPr="00FE5E1B" w:rsidRDefault="00220B79" w:rsidP="00FE5E1B">
            <w:pPr>
              <w:rPr>
                <w:lang w:val="fr-FR"/>
              </w:rPr>
            </w:pPr>
            <w:r>
              <w:rPr>
                <w:rFonts w:ascii="Arial Narrow" w:hAnsi="Arial Narrow"/>
                <w:lang w:val="fr-FR"/>
              </w:rPr>
              <w:t>a</w:t>
            </w:r>
            <w:r w:rsidR="00FE5E1B" w:rsidRPr="00FE5E1B">
              <w:rPr>
                <w:rFonts w:ascii="Arial Narrow" w:hAnsi="Arial Narrow"/>
                <w:lang w:val="fr-FR"/>
              </w:rPr>
              <w:t>ttribute ref</w:t>
            </w:r>
          </w:p>
        </w:tc>
        <w:tc>
          <w:tcPr>
            <w:tcW w:w="7035" w:type="dxa"/>
          </w:tcPr>
          <w:p w:rsidR="00FE5E1B" w:rsidRPr="00FE5E1B" w:rsidRDefault="00FE5E1B" w:rsidP="00FE5E1B">
            <w:pPr>
              <w:rPr>
                <w:rFonts w:ascii="Arial Narrow" w:hAnsi="Arial Narrow"/>
                <w:lang w:val="fr-FR"/>
              </w:rPr>
            </w:pPr>
            <w:r w:rsidRPr="00FE5E1B">
              <w:rPr>
                <w:rFonts w:ascii="Arial Narrow" w:hAnsi="Arial Narrow"/>
                <w:lang w:val="fr-FR"/>
              </w:rPr>
              <w:t>scaleMinimum</w:t>
            </w:r>
            <w:r>
              <w:rPr>
                <w:rFonts w:ascii="Arial Narrow" w:hAnsi="Arial Narrow"/>
                <w:lang w:val="fr-FR"/>
              </w:rPr>
              <w:t xml:space="preserve"> (0..1)</w:t>
            </w:r>
          </w:p>
        </w:tc>
      </w:tr>
      <w:tr w:rsidR="00FE5E1B" w:rsidRPr="00764D3B" w:rsidTr="00764D3B">
        <w:tc>
          <w:tcPr>
            <w:tcW w:w="1890" w:type="dxa"/>
          </w:tcPr>
          <w:p w:rsidR="00FE5E1B" w:rsidRPr="00764D3B" w:rsidRDefault="00FE5E1B" w:rsidP="00FE5E1B">
            <w:pPr>
              <w:rPr>
                <w:lang w:val="en-GB"/>
              </w:rPr>
            </w:pPr>
            <w:r w:rsidRPr="00764D3B">
              <w:rPr>
                <w:rFonts w:ascii="Arial Narrow" w:hAnsi="Arial Narrow"/>
                <w:lang w:val="en-GB"/>
              </w:rPr>
              <w:t>featureUseType</w:t>
            </w:r>
          </w:p>
        </w:tc>
        <w:tc>
          <w:tcPr>
            <w:tcW w:w="7035" w:type="dxa"/>
          </w:tcPr>
          <w:p w:rsidR="00FE5E1B" w:rsidRPr="00764D3B" w:rsidRDefault="00FE5E1B" w:rsidP="00FE5E1B">
            <w:pPr>
              <w:rPr>
                <w:rFonts w:ascii="Arial Narrow" w:hAnsi="Arial Narrow"/>
                <w:lang w:val="en-GB"/>
              </w:rPr>
            </w:pPr>
            <w:r w:rsidRPr="00764D3B">
              <w:rPr>
                <w:rFonts w:ascii="Arial Narrow" w:hAnsi="Arial Narrow"/>
                <w:lang w:val="en-GB"/>
              </w:rPr>
              <w:t>geographic</w:t>
            </w:r>
          </w:p>
        </w:tc>
      </w:tr>
      <w:tr w:rsidR="00FE5E1B" w:rsidRPr="00764D3B" w:rsidTr="00764D3B">
        <w:tc>
          <w:tcPr>
            <w:tcW w:w="1890" w:type="dxa"/>
          </w:tcPr>
          <w:p w:rsidR="00FE5E1B" w:rsidRPr="00764D3B" w:rsidRDefault="00FE5E1B" w:rsidP="00FE5E1B">
            <w:pPr>
              <w:rPr>
                <w:rFonts w:ascii="Arial Narrow" w:hAnsi="Arial Narrow"/>
                <w:lang w:val="en-GB"/>
              </w:rPr>
            </w:pPr>
            <w:r w:rsidRPr="00764D3B">
              <w:rPr>
                <w:rFonts w:ascii="Arial Narrow" w:hAnsi="Arial Narrow"/>
                <w:lang w:val="en-GB"/>
              </w:rPr>
              <w:t>permittedPrimitives</w:t>
            </w:r>
          </w:p>
        </w:tc>
        <w:tc>
          <w:tcPr>
            <w:tcW w:w="7035" w:type="dxa"/>
          </w:tcPr>
          <w:p w:rsidR="00FE5E1B" w:rsidRPr="00764D3B" w:rsidRDefault="00764D3B" w:rsidP="00FE5E1B">
            <w:pPr>
              <w:rPr>
                <w:rFonts w:ascii="Arial Narrow" w:hAnsi="Arial Narrow"/>
                <w:lang w:val="en-GB"/>
              </w:rPr>
            </w:pPr>
            <w:r>
              <w:rPr>
                <w:rFonts w:ascii="Arial Narrow" w:hAnsi="Arial Narrow"/>
                <w:lang w:val="en-GB"/>
              </w:rPr>
              <w:t>pointSet</w:t>
            </w:r>
          </w:p>
        </w:tc>
      </w:tr>
    </w:tbl>
    <w:p w:rsidR="00185397" w:rsidRDefault="00185397">
      <w:pPr>
        <w:rPr>
          <w:rFonts w:ascii="Arial Narrow" w:hAnsi="Arial Narrow"/>
        </w:rPr>
      </w:pPr>
    </w:p>
    <w:p w:rsidR="00FE5E1B" w:rsidRDefault="00C27786">
      <w:pPr>
        <w:rPr>
          <w:rFonts w:ascii="Arial Narrow" w:hAnsi="Arial Narrow"/>
        </w:rPr>
      </w:pPr>
      <w:r>
        <w:rPr>
          <w:rFonts w:ascii="Arial Narrow" w:hAnsi="Arial Narrow"/>
        </w:rPr>
        <w:t>The Sounding Feature type is missing the attribute ref: horizontalPositionUncertainty</w:t>
      </w:r>
    </w:p>
    <w:p w:rsidR="0085555C" w:rsidRDefault="0085555C">
      <w:pPr>
        <w:rPr>
          <w:rFonts w:ascii="Arial Narrow" w:hAnsi="Arial Narrow"/>
        </w:rPr>
      </w:pPr>
    </w:p>
    <w:p w:rsidR="00C27786" w:rsidRDefault="00C27786">
      <w:pPr>
        <w:rPr>
          <w:rFonts w:ascii="Arial Narrow" w:hAnsi="Arial Narrow"/>
        </w:rPr>
      </w:pPr>
    </w:p>
    <w:p w:rsidR="00C27786" w:rsidRDefault="00C27786">
      <w:pPr>
        <w:rPr>
          <w:rFonts w:ascii="Arial Narrow" w:hAnsi="Arial Narrow"/>
        </w:rPr>
      </w:pPr>
      <w:r>
        <w:rPr>
          <w:rFonts w:ascii="Arial Narrow" w:hAnsi="Arial Narrow"/>
        </w:rPr>
        <w:t>The Feature Type Underwater/awash rock contains:</w:t>
      </w:r>
    </w:p>
    <w:p w:rsidR="00C27786" w:rsidRDefault="00C27786">
      <w:pPr>
        <w:rPr>
          <w:rFonts w:ascii="Arial Narrow" w:hAnsi="Arial Narrow"/>
        </w:rPr>
      </w:pPr>
    </w:p>
    <w:tbl>
      <w:tblPr>
        <w:tblStyle w:val="TableGrid"/>
        <w:tblW w:w="0" w:type="auto"/>
        <w:tblLook w:val="04A0" w:firstRow="1" w:lastRow="0" w:firstColumn="1" w:lastColumn="0" w:noHBand="0" w:noVBand="1"/>
      </w:tblPr>
      <w:tblGrid>
        <w:gridCol w:w="1890"/>
        <w:gridCol w:w="7035"/>
      </w:tblGrid>
      <w:tr w:rsidR="00C27786" w:rsidTr="00C27786">
        <w:tc>
          <w:tcPr>
            <w:tcW w:w="1890" w:type="dxa"/>
            <w:shd w:val="clear" w:color="auto" w:fill="D9D9D9" w:themeFill="background1" w:themeFillShade="D9"/>
          </w:tcPr>
          <w:p w:rsidR="00C27786" w:rsidRDefault="00C27786" w:rsidP="00787F94">
            <w:pPr>
              <w:rPr>
                <w:rFonts w:ascii="Arial Narrow" w:hAnsi="Arial Narrow"/>
              </w:rPr>
            </w:pPr>
            <w:r>
              <w:rPr>
                <w:rFonts w:ascii="Arial Narrow" w:hAnsi="Arial Narrow"/>
              </w:rPr>
              <w:t>Name</w:t>
            </w:r>
          </w:p>
        </w:tc>
        <w:tc>
          <w:tcPr>
            <w:tcW w:w="7035" w:type="dxa"/>
            <w:shd w:val="clear" w:color="auto" w:fill="D9D9D9" w:themeFill="background1" w:themeFillShade="D9"/>
          </w:tcPr>
          <w:p w:rsidR="00C27786" w:rsidRDefault="00C27786" w:rsidP="00787F94">
            <w:pPr>
              <w:rPr>
                <w:rFonts w:ascii="Arial Narrow" w:hAnsi="Arial Narrow"/>
              </w:rPr>
            </w:pPr>
            <w:r>
              <w:rPr>
                <w:rFonts w:ascii="Arial Narrow" w:hAnsi="Arial Narrow"/>
              </w:rPr>
              <w:t>Under water / awash rock</w:t>
            </w:r>
          </w:p>
        </w:tc>
      </w:tr>
      <w:tr w:rsidR="00C27786" w:rsidTr="00C27786">
        <w:tc>
          <w:tcPr>
            <w:tcW w:w="1890" w:type="dxa"/>
          </w:tcPr>
          <w:p w:rsidR="00C27786" w:rsidRDefault="0083423B" w:rsidP="00787F94">
            <w:pPr>
              <w:rPr>
                <w:rFonts w:ascii="Arial Narrow" w:hAnsi="Arial Narrow"/>
              </w:rPr>
            </w:pPr>
            <w:r>
              <w:rPr>
                <w:rFonts w:ascii="Arial Narrow" w:hAnsi="Arial Narrow"/>
              </w:rPr>
              <w:t>d</w:t>
            </w:r>
            <w:r w:rsidR="00C27786">
              <w:rPr>
                <w:rFonts w:ascii="Arial Narrow" w:hAnsi="Arial Narrow"/>
              </w:rPr>
              <w:t>efinition</w:t>
            </w:r>
          </w:p>
        </w:tc>
        <w:tc>
          <w:tcPr>
            <w:tcW w:w="7035" w:type="dxa"/>
          </w:tcPr>
          <w:p w:rsidR="00C27786" w:rsidRDefault="00C27786" w:rsidP="00787F94">
            <w:pPr>
              <w:rPr>
                <w:rFonts w:ascii="Arial Narrow" w:hAnsi="Arial Narrow"/>
              </w:rPr>
            </w:pPr>
            <w:r w:rsidRPr="00C27786">
              <w:rPr>
                <w:rFonts w:ascii="Arial Narrow" w:hAnsi="Arial Narrow"/>
              </w:rPr>
              <w:t>A concreted mass of stony material or coral which dries, is awash or is below the water surface</w:t>
            </w:r>
          </w:p>
        </w:tc>
      </w:tr>
      <w:tr w:rsidR="00C27786" w:rsidTr="00C27786">
        <w:tc>
          <w:tcPr>
            <w:tcW w:w="1890" w:type="dxa"/>
          </w:tcPr>
          <w:p w:rsidR="00C27786" w:rsidRDefault="0083423B" w:rsidP="00787F94">
            <w:pPr>
              <w:rPr>
                <w:rFonts w:ascii="Arial Narrow" w:hAnsi="Arial Narrow"/>
              </w:rPr>
            </w:pPr>
            <w:r>
              <w:rPr>
                <w:rFonts w:ascii="Arial Narrow" w:hAnsi="Arial Narrow"/>
              </w:rPr>
              <w:t>c</w:t>
            </w:r>
            <w:r w:rsidR="00C27786">
              <w:rPr>
                <w:rFonts w:ascii="Arial Narrow" w:hAnsi="Arial Narrow"/>
              </w:rPr>
              <w:t>ode</w:t>
            </w:r>
          </w:p>
        </w:tc>
        <w:tc>
          <w:tcPr>
            <w:tcW w:w="7035" w:type="dxa"/>
          </w:tcPr>
          <w:p w:rsidR="00C27786" w:rsidRDefault="00C27786" w:rsidP="00787F94">
            <w:pPr>
              <w:rPr>
                <w:rFonts w:ascii="Arial Narrow" w:hAnsi="Arial Narrow"/>
              </w:rPr>
            </w:pPr>
            <w:r w:rsidRPr="00C27786">
              <w:rPr>
                <w:rFonts w:ascii="Arial Narrow" w:hAnsi="Arial Narrow"/>
              </w:rPr>
              <w:t>UnderwaterAwashRock</w:t>
            </w:r>
          </w:p>
        </w:tc>
      </w:tr>
      <w:tr w:rsidR="00C27786" w:rsidTr="00C27786">
        <w:tc>
          <w:tcPr>
            <w:tcW w:w="1890" w:type="dxa"/>
          </w:tcPr>
          <w:p w:rsidR="00C27786" w:rsidRDefault="0083423B" w:rsidP="00787F94">
            <w:pPr>
              <w:rPr>
                <w:rFonts w:ascii="Arial Narrow" w:hAnsi="Arial Narrow"/>
              </w:rPr>
            </w:pPr>
            <w:r>
              <w:rPr>
                <w:rFonts w:ascii="Arial Narrow" w:hAnsi="Arial Narrow"/>
              </w:rPr>
              <w:t>a</w:t>
            </w:r>
            <w:r w:rsidR="00C27786">
              <w:rPr>
                <w:rFonts w:ascii="Arial Narrow" w:hAnsi="Arial Narrow"/>
              </w:rPr>
              <w:t>lias</w:t>
            </w:r>
          </w:p>
        </w:tc>
        <w:tc>
          <w:tcPr>
            <w:tcW w:w="7035" w:type="dxa"/>
          </w:tcPr>
          <w:p w:rsidR="00C27786" w:rsidRDefault="00C27786" w:rsidP="00787F94">
            <w:pPr>
              <w:rPr>
                <w:rFonts w:ascii="Arial Narrow" w:hAnsi="Arial Narrow"/>
              </w:rPr>
            </w:pPr>
            <w:r>
              <w:rPr>
                <w:rFonts w:ascii="Arial Narrow" w:hAnsi="Arial Narrow"/>
              </w:rPr>
              <w:t>UWTROC</w:t>
            </w:r>
          </w:p>
        </w:tc>
      </w:tr>
      <w:tr w:rsidR="00C27786" w:rsidTr="00C27786">
        <w:tc>
          <w:tcPr>
            <w:tcW w:w="1890" w:type="dxa"/>
          </w:tcPr>
          <w:p w:rsidR="00C27786" w:rsidRDefault="0083423B" w:rsidP="00787F94">
            <w:pPr>
              <w:rPr>
                <w:rFonts w:ascii="Arial Narrow" w:hAnsi="Arial Narrow"/>
              </w:rPr>
            </w:pPr>
            <w:r>
              <w:rPr>
                <w:rFonts w:ascii="Arial Narrow" w:hAnsi="Arial Narrow"/>
              </w:rPr>
              <w:t>a</w:t>
            </w:r>
            <w:r w:rsidR="00C27786">
              <w:rPr>
                <w:rFonts w:ascii="Arial Narrow" w:hAnsi="Arial Narrow"/>
              </w:rPr>
              <w:t>ttribute ref</w:t>
            </w:r>
          </w:p>
        </w:tc>
        <w:tc>
          <w:tcPr>
            <w:tcW w:w="7035" w:type="dxa"/>
          </w:tcPr>
          <w:p w:rsidR="00C27786" w:rsidRDefault="00C27786" w:rsidP="00787F94">
            <w:pPr>
              <w:rPr>
                <w:rFonts w:ascii="Arial Narrow" w:hAnsi="Arial Narrow"/>
              </w:rPr>
            </w:pPr>
            <w:r w:rsidRPr="00C27786">
              <w:rPr>
                <w:rFonts w:ascii="Arial Narrow" w:hAnsi="Arial Narrow"/>
              </w:rPr>
              <w:t>expositionOfSounding</w:t>
            </w:r>
            <w:r>
              <w:rPr>
                <w:rFonts w:ascii="Arial Narrow" w:hAnsi="Arial Narrow"/>
              </w:rPr>
              <w:t xml:space="preserve"> (0..1)</w:t>
            </w:r>
          </w:p>
        </w:tc>
      </w:tr>
      <w:tr w:rsidR="00C27786" w:rsidTr="00C27786">
        <w:tc>
          <w:tcPr>
            <w:tcW w:w="1890" w:type="dxa"/>
          </w:tcPr>
          <w:p w:rsidR="00C27786" w:rsidRDefault="0083423B" w:rsidP="00787F94">
            <w:pPr>
              <w:rPr>
                <w:rFonts w:ascii="Arial Narrow" w:hAnsi="Arial Narrow"/>
              </w:rPr>
            </w:pPr>
            <w:r>
              <w:rPr>
                <w:rFonts w:ascii="Arial Narrow" w:hAnsi="Arial Narrow"/>
              </w:rPr>
              <w:t>a</w:t>
            </w:r>
            <w:r w:rsidR="00C27786">
              <w:rPr>
                <w:rFonts w:ascii="Arial Narrow" w:hAnsi="Arial Narrow"/>
              </w:rPr>
              <w:t>ttribute ref</w:t>
            </w:r>
          </w:p>
        </w:tc>
        <w:tc>
          <w:tcPr>
            <w:tcW w:w="7035" w:type="dxa"/>
          </w:tcPr>
          <w:p w:rsidR="00C27786" w:rsidRDefault="00C27786" w:rsidP="00787F94">
            <w:pPr>
              <w:rPr>
                <w:rFonts w:ascii="Arial Narrow" w:hAnsi="Arial Narrow"/>
              </w:rPr>
            </w:pPr>
            <w:r w:rsidRPr="00C27786">
              <w:rPr>
                <w:rFonts w:ascii="Arial Narrow" w:hAnsi="Arial Narrow"/>
              </w:rPr>
              <w:t>featureName</w:t>
            </w:r>
            <w:r>
              <w:rPr>
                <w:rFonts w:ascii="Arial Narrow" w:hAnsi="Arial Narrow"/>
              </w:rPr>
              <w:t xml:space="preserve"> (0..*)</w:t>
            </w:r>
          </w:p>
        </w:tc>
      </w:tr>
      <w:tr w:rsidR="00C27786" w:rsidTr="00C27786">
        <w:tc>
          <w:tcPr>
            <w:tcW w:w="1890" w:type="dxa"/>
          </w:tcPr>
          <w:p w:rsidR="00C27786" w:rsidRDefault="0083423B" w:rsidP="00787F94">
            <w:pPr>
              <w:rPr>
                <w:rFonts w:ascii="Arial Narrow" w:hAnsi="Arial Narrow"/>
              </w:rPr>
            </w:pPr>
            <w:r>
              <w:rPr>
                <w:rFonts w:ascii="Arial Narrow" w:hAnsi="Arial Narrow"/>
              </w:rPr>
              <w:t>a</w:t>
            </w:r>
            <w:r w:rsidR="00C27786">
              <w:rPr>
                <w:rFonts w:ascii="Arial Narrow" w:hAnsi="Arial Narrow"/>
              </w:rPr>
              <w:t>ttribute ref</w:t>
            </w:r>
          </w:p>
        </w:tc>
        <w:tc>
          <w:tcPr>
            <w:tcW w:w="7035" w:type="dxa"/>
          </w:tcPr>
          <w:p w:rsidR="00C27786" w:rsidRDefault="00787F94" w:rsidP="00787F94">
            <w:pPr>
              <w:rPr>
                <w:rFonts w:ascii="Arial Narrow" w:hAnsi="Arial Narrow"/>
              </w:rPr>
            </w:pPr>
            <w:r w:rsidRPr="00787F94">
              <w:rPr>
                <w:rFonts w:ascii="Arial Narrow" w:hAnsi="Arial Narrow"/>
              </w:rPr>
              <w:t>natureOfSurface</w:t>
            </w:r>
            <w:r>
              <w:rPr>
                <w:rFonts w:ascii="Arial Narrow" w:hAnsi="Arial Narrow"/>
              </w:rPr>
              <w:t xml:space="preserve"> (0..1)</w:t>
            </w:r>
          </w:p>
        </w:tc>
      </w:tr>
      <w:tr w:rsidR="00C27786" w:rsidTr="00C27786">
        <w:tc>
          <w:tcPr>
            <w:tcW w:w="1890" w:type="dxa"/>
          </w:tcPr>
          <w:p w:rsidR="00C27786" w:rsidRDefault="0083423B" w:rsidP="00787F94">
            <w:pPr>
              <w:rPr>
                <w:rFonts w:ascii="Arial Narrow" w:hAnsi="Arial Narrow"/>
              </w:rPr>
            </w:pPr>
            <w:r>
              <w:rPr>
                <w:rFonts w:ascii="Arial Narrow" w:hAnsi="Arial Narrow"/>
              </w:rPr>
              <w:t>a</w:t>
            </w:r>
            <w:r w:rsidR="00C27786">
              <w:rPr>
                <w:rFonts w:ascii="Arial Narrow" w:hAnsi="Arial Narrow"/>
              </w:rPr>
              <w:t>ttribute ref</w:t>
            </w:r>
          </w:p>
        </w:tc>
        <w:tc>
          <w:tcPr>
            <w:tcW w:w="7035" w:type="dxa"/>
          </w:tcPr>
          <w:p w:rsidR="00C27786" w:rsidRDefault="00787F94" w:rsidP="00787F94">
            <w:pPr>
              <w:rPr>
                <w:rFonts w:ascii="Arial Narrow" w:hAnsi="Arial Narrow"/>
              </w:rPr>
            </w:pPr>
            <w:r w:rsidRPr="00787F94">
              <w:rPr>
                <w:rFonts w:ascii="Arial Narrow" w:hAnsi="Arial Narrow"/>
              </w:rPr>
              <w:t>qualityOfVerticalMeasurement</w:t>
            </w:r>
            <w:r>
              <w:rPr>
                <w:rFonts w:ascii="Arial Narrow" w:hAnsi="Arial Narrow"/>
              </w:rPr>
              <w:t xml:space="preserve"> (0..*)</w:t>
            </w:r>
          </w:p>
        </w:tc>
      </w:tr>
      <w:tr w:rsidR="00C27786" w:rsidRPr="00FE5E1B" w:rsidTr="00C27786">
        <w:tc>
          <w:tcPr>
            <w:tcW w:w="1890" w:type="dxa"/>
          </w:tcPr>
          <w:p w:rsidR="00C27786" w:rsidRDefault="0083423B" w:rsidP="00787F94">
            <w:r>
              <w:rPr>
                <w:rFonts w:ascii="Arial Narrow" w:hAnsi="Arial Narrow"/>
              </w:rPr>
              <w:t>a</w:t>
            </w:r>
            <w:r w:rsidR="00C27786" w:rsidRPr="00EA5A6F">
              <w:rPr>
                <w:rFonts w:ascii="Arial Narrow" w:hAnsi="Arial Narrow"/>
              </w:rPr>
              <w:t>ttribute ref</w:t>
            </w:r>
          </w:p>
        </w:tc>
        <w:tc>
          <w:tcPr>
            <w:tcW w:w="7035" w:type="dxa"/>
          </w:tcPr>
          <w:p w:rsidR="00C27786" w:rsidRPr="00FE5E1B" w:rsidRDefault="00787F94" w:rsidP="00787F94">
            <w:pPr>
              <w:rPr>
                <w:rFonts w:ascii="Arial Narrow" w:hAnsi="Arial Narrow"/>
                <w:lang w:val="fr-FR"/>
              </w:rPr>
            </w:pPr>
            <w:r w:rsidRPr="00787F94">
              <w:rPr>
                <w:rFonts w:ascii="Arial Narrow" w:hAnsi="Arial Narrow"/>
                <w:lang w:val="fr-FR"/>
              </w:rPr>
              <w:t>reportedDate</w:t>
            </w:r>
            <w:r>
              <w:rPr>
                <w:rFonts w:ascii="Arial Narrow" w:hAnsi="Arial Narrow"/>
                <w:lang w:val="fr-FR"/>
              </w:rPr>
              <w:t xml:space="preserve"> (0..1)</w:t>
            </w:r>
          </w:p>
        </w:tc>
      </w:tr>
      <w:tr w:rsidR="00C27786" w:rsidRPr="00FE5E1B" w:rsidTr="00C27786">
        <w:tc>
          <w:tcPr>
            <w:tcW w:w="1890" w:type="dxa"/>
          </w:tcPr>
          <w:p w:rsidR="00C27786" w:rsidRPr="00FE5E1B" w:rsidRDefault="0083423B" w:rsidP="00787F94">
            <w:pPr>
              <w:rPr>
                <w:lang w:val="fr-FR"/>
              </w:rPr>
            </w:pPr>
            <w:r>
              <w:rPr>
                <w:rFonts w:ascii="Arial Narrow" w:hAnsi="Arial Narrow"/>
                <w:lang w:val="fr-FR"/>
              </w:rPr>
              <w:t>a</w:t>
            </w:r>
            <w:r w:rsidR="00C27786" w:rsidRPr="00FE5E1B">
              <w:rPr>
                <w:rFonts w:ascii="Arial Narrow" w:hAnsi="Arial Narrow"/>
                <w:lang w:val="fr-FR"/>
              </w:rPr>
              <w:t>ttribute ref</w:t>
            </w:r>
          </w:p>
        </w:tc>
        <w:tc>
          <w:tcPr>
            <w:tcW w:w="7035" w:type="dxa"/>
          </w:tcPr>
          <w:p w:rsidR="00C27786" w:rsidRPr="00FE5E1B" w:rsidRDefault="00787F94" w:rsidP="00787F94">
            <w:pPr>
              <w:rPr>
                <w:rFonts w:ascii="Arial Narrow" w:hAnsi="Arial Narrow"/>
                <w:lang w:val="fr-FR"/>
              </w:rPr>
            </w:pPr>
            <w:r>
              <w:rPr>
                <w:rFonts w:ascii="Arial Narrow" w:hAnsi="Arial Narrow"/>
                <w:lang w:val="fr-FR"/>
              </w:rPr>
              <w:t>s</w:t>
            </w:r>
            <w:r w:rsidRPr="00787F94">
              <w:rPr>
                <w:rFonts w:ascii="Arial Narrow" w:hAnsi="Arial Narrow"/>
                <w:lang w:val="fr-FR"/>
              </w:rPr>
              <w:t>tatus</w:t>
            </w:r>
            <w:r>
              <w:rPr>
                <w:rFonts w:ascii="Arial Narrow" w:hAnsi="Arial Narrow"/>
                <w:lang w:val="fr-FR"/>
              </w:rPr>
              <w:t xml:space="preserve"> (0..1)</w:t>
            </w:r>
          </w:p>
        </w:tc>
      </w:tr>
      <w:tr w:rsidR="00356ED9" w:rsidRPr="00787F94" w:rsidTr="00C27786">
        <w:tc>
          <w:tcPr>
            <w:tcW w:w="1890" w:type="dxa"/>
          </w:tcPr>
          <w:p w:rsidR="00356ED9" w:rsidRPr="00764D3B" w:rsidRDefault="0083423B" w:rsidP="00356ED9">
            <w:pPr>
              <w:rPr>
                <w:rFonts w:ascii="Arial Narrow" w:hAnsi="Arial Narrow"/>
              </w:rPr>
            </w:pPr>
            <w:r>
              <w:rPr>
                <w:rFonts w:ascii="Arial Narrow" w:hAnsi="Arial Narrow"/>
              </w:rPr>
              <w:t>a</w:t>
            </w:r>
            <w:r w:rsidR="00356ED9" w:rsidRPr="00764D3B">
              <w:rPr>
                <w:rFonts w:ascii="Arial Narrow" w:hAnsi="Arial Narrow"/>
              </w:rPr>
              <w:t>ttribute ref</w:t>
            </w:r>
          </w:p>
        </w:tc>
        <w:tc>
          <w:tcPr>
            <w:tcW w:w="7035" w:type="dxa"/>
          </w:tcPr>
          <w:p w:rsidR="00356ED9" w:rsidRPr="00787F94" w:rsidRDefault="00356ED9" w:rsidP="00356ED9">
            <w:pPr>
              <w:rPr>
                <w:rFonts w:ascii="Arial Narrow" w:hAnsi="Arial Narrow"/>
                <w:lang w:val="en-GB"/>
              </w:rPr>
            </w:pPr>
            <w:r w:rsidRPr="00356ED9">
              <w:rPr>
                <w:rFonts w:ascii="Arial Narrow" w:hAnsi="Arial Narrow"/>
                <w:lang w:val="en-GB"/>
              </w:rPr>
              <w:t>techniqueOfVerticalMeasurement</w:t>
            </w:r>
            <w:r>
              <w:rPr>
                <w:rFonts w:ascii="Arial Narrow" w:hAnsi="Arial Narrow"/>
                <w:lang w:val="en-GB"/>
              </w:rPr>
              <w:t xml:space="preserve"> (0..*)</w:t>
            </w:r>
          </w:p>
        </w:tc>
      </w:tr>
      <w:tr w:rsidR="00356ED9" w:rsidRPr="00787F94" w:rsidTr="00C27786">
        <w:tc>
          <w:tcPr>
            <w:tcW w:w="1890" w:type="dxa"/>
          </w:tcPr>
          <w:p w:rsidR="00356ED9" w:rsidRPr="00764D3B" w:rsidRDefault="0083423B" w:rsidP="00356ED9">
            <w:pPr>
              <w:rPr>
                <w:rFonts w:ascii="Arial Narrow" w:hAnsi="Arial Narrow"/>
              </w:rPr>
            </w:pPr>
            <w:r>
              <w:rPr>
                <w:rFonts w:ascii="Arial Narrow" w:hAnsi="Arial Narrow"/>
              </w:rPr>
              <w:t>a</w:t>
            </w:r>
            <w:r w:rsidR="00356ED9" w:rsidRPr="00764D3B">
              <w:rPr>
                <w:rFonts w:ascii="Arial Narrow" w:hAnsi="Arial Narrow"/>
              </w:rPr>
              <w:t>ttribute ref</w:t>
            </w:r>
          </w:p>
        </w:tc>
        <w:tc>
          <w:tcPr>
            <w:tcW w:w="7035" w:type="dxa"/>
          </w:tcPr>
          <w:p w:rsidR="00356ED9" w:rsidRPr="00787F94" w:rsidRDefault="00356ED9" w:rsidP="00356ED9">
            <w:pPr>
              <w:rPr>
                <w:rFonts w:ascii="Arial Narrow" w:hAnsi="Arial Narrow"/>
                <w:lang w:val="en-GB"/>
              </w:rPr>
            </w:pPr>
            <w:r w:rsidRPr="00356ED9">
              <w:rPr>
                <w:rFonts w:ascii="Arial Narrow" w:hAnsi="Arial Narrow"/>
                <w:lang w:val="en-GB"/>
              </w:rPr>
              <w:t>valueOfSounding</w:t>
            </w:r>
            <w:r>
              <w:rPr>
                <w:rFonts w:ascii="Arial Narrow" w:hAnsi="Arial Narrow"/>
                <w:lang w:val="en-GB"/>
              </w:rPr>
              <w:t xml:space="preserve"> (1..1)</w:t>
            </w:r>
          </w:p>
        </w:tc>
      </w:tr>
      <w:tr w:rsidR="00356ED9" w:rsidRPr="00787F94" w:rsidTr="00C27786">
        <w:tc>
          <w:tcPr>
            <w:tcW w:w="1890" w:type="dxa"/>
          </w:tcPr>
          <w:p w:rsidR="00356ED9" w:rsidRPr="00764D3B" w:rsidRDefault="0083423B" w:rsidP="00356ED9">
            <w:pPr>
              <w:rPr>
                <w:rFonts w:ascii="Arial Narrow" w:hAnsi="Arial Narrow"/>
              </w:rPr>
            </w:pPr>
            <w:r>
              <w:rPr>
                <w:rFonts w:ascii="Arial Narrow" w:hAnsi="Arial Narrow"/>
              </w:rPr>
              <w:t>a</w:t>
            </w:r>
            <w:r w:rsidR="00356ED9" w:rsidRPr="00764D3B">
              <w:rPr>
                <w:rFonts w:ascii="Arial Narrow" w:hAnsi="Arial Narrow"/>
              </w:rPr>
              <w:t>ttribute ref</w:t>
            </w:r>
          </w:p>
        </w:tc>
        <w:tc>
          <w:tcPr>
            <w:tcW w:w="7035" w:type="dxa"/>
          </w:tcPr>
          <w:p w:rsidR="00356ED9" w:rsidRPr="00787F94" w:rsidRDefault="00356ED9" w:rsidP="00356ED9">
            <w:pPr>
              <w:rPr>
                <w:rFonts w:ascii="Arial Narrow" w:hAnsi="Arial Narrow"/>
                <w:lang w:val="en-GB"/>
              </w:rPr>
            </w:pPr>
            <w:r w:rsidRPr="00356ED9">
              <w:rPr>
                <w:rFonts w:ascii="Arial Narrow" w:hAnsi="Arial Narrow"/>
                <w:lang w:val="en-GB"/>
              </w:rPr>
              <w:t>verticalUncertainty</w:t>
            </w:r>
            <w:r>
              <w:rPr>
                <w:rFonts w:ascii="Arial Narrow" w:hAnsi="Arial Narrow"/>
                <w:lang w:val="en-GB"/>
              </w:rPr>
              <w:t xml:space="preserve"> (0..1)</w:t>
            </w:r>
          </w:p>
        </w:tc>
      </w:tr>
      <w:tr w:rsidR="00C27786" w:rsidRPr="00787F94" w:rsidTr="00C27786">
        <w:tc>
          <w:tcPr>
            <w:tcW w:w="1890" w:type="dxa"/>
          </w:tcPr>
          <w:p w:rsidR="00C27786" w:rsidRPr="00FE5E1B" w:rsidRDefault="0083423B" w:rsidP="00787F94">
            <w:pPr>
              <w:rPr>
                <w:lang w:val="fr-FR"/>
              </w:rPr>
            </w:pPr>
            <w:r>
              <w:rPr>
                <w:rFonts w:ascii="Arial Narrow" w:hAnsi="Arial Narrow"/>
                <w:lang w:val="fr-FR"/>
              </w:rPr>
              <w:t>a</w:t>
            </w:r>
            <w:r w:rsidR="00C27786" w:rsidRPr="00FE5E1B">
              <w:rPr>
                <w:rFonts w:ascii="Arial Narrow" w:hAnsi="Arial Narrow"/>
                <w:lang w:val="fr-FR"/>
              </w:rPr>
              <w:t>ttribute ref</w:t>
            </w:r>
          </w:p>
        </w:tc>
        <w:tc>
          <w:tcPr>
            <w:tcW w:w="7035" w:type="dxa"/>
          </w:tcPr>
          <w:p w:rsidR="00C27786" w:rsidRPr="00787F94" w:rsidRDefault="00356ED9" w:rsidP="00787F94">
            <w:pPr>
              <w:rPr>
                <w:rFonts w:ascii="Arial Narrow" w:hAnsi="Arial Narrow"/>
                <w:lang w:val="en-GB"/>
              </w:rPr>
            </w:pPr>
            <w:r w:rsidRPr="00356ED9">
              <w:rPr>
                <w:rFonts w:ascii="Arial Narrow" w:hAnsi="Arial Narrow"/>
                <w:lang w:val="en-GB"/>
              </w:rPr>
              <w:t>waterLevelEffect</w:t>
            </w:r>
          </w:p>
        </w:tc>
      </w:tr>
      <w:tr w:rsidR="00764D3B" w:rsidRPr="00787F94" w:rsidTr="00C27786">
        <w:tc>
          <w:tcPr>
            <w:tcW w:w="1890" w:type="dxa"/>
          </w:tcPr>
          <w:p w:rsidR="00764D3B" w:rsidRPr="00FE5E1B" w:rsidRDefault="0083423B" w:rsidP="00764D3B">
            <w:pPr>
              <w:rPr>
                <w:lang w:val="fr-FR"/>
              </w:rPr>
            </w:pPr>
            <w:r>
              <w:rPr>
                <w:rFonts w:ascii="Arial Narrow" w:hAnsi="Arial Narrow"/>
                <w:lang w:val="fr-FR"/>
              </w:rPr>
              <w:t>a</w:t>
            </w:r>
            <w:r w:rsidR="00764D3B" w:rsidRPr="00FE5E1B">
              <w:rPr>
                <w:rFonts w:ascii="Arial Narrow" w:hAnsi="Arial Narrow"/>
                <w:lang w:val="fr-FR"/>
              </w:rPr>
              <w:t>ttribute ref</w:t>
            </w:r>
          </w:p>
        </w:tc>
        <w:tc>
          <w:tcPr>
            <w:tcW w:w="7035" w:type="dxa"/>
          </w:tcPr>
          <w:p w:rsidR="00764D3B" w:rsidRPr="00356ED9" w:rsidRDefault="00764D3B" w:rsidP="00764D3B">
            <w:pPr>
              <w:rPr>
                <w:rFonts w:ascii="Arial Narrow" w:hAnsi="Arial Narrow"/>
                <w:lang w:val="en-GB"/>
              </w:rPr>
            </w:pPr>
            <w:r>
              <w:rPr>
                <w:rFonts w:ascii="Arial Narrow" w:hAnsi="Arial Narrow"/>
                <w:lang w:val="en-GB"/>
              </w:rPr>
              <w:t>scaleMinimum (0..1)</w:t>
            </w:r>
          </w:p>
        </w:tc>
      </w:tr>
      <w:tr w:rsidR="00764D3B" w:rsidRPr="00787F94" w:rsidTr="00C27786">
        <w:tc>
          <w:tcPr>
            <w:tcW w:w="1890" w:type="dxa"/>
          </w:tcPr>
          <w:p w:rsidR="00764D3B" w:rsidRPr="00FE5E1B" w:rsidRDefault="0083423B" w:rsidP="00764D3B">
            <w:pPr>
              <w:rPr>
                <w:lang w:val="fr-FR"/>
              </w:rPr>
            </w:pPr>
            <w:r>
              <w:rPr>
                <w:rFonts w:ascii="Arial Narrow" w:hAnsi="Arial Narrow"/>
                <w:lang w:val="fr-FR"/>
              </w:rPr>
              <w:t>a</w:t>
            </w:r>
            <w:r w:rsidR="00764D3B" w:rsidRPr="00FE5E1B">
              <w:rPr>
                <w:rFonts w:ascii="Arial Narrow" w:hAnsi="Arial Narrow"/>
                <w:lang w:val="fr-FR"/>
              </w:rPr>
              <w:t>ttribute ref</w:t>
            </w:r>
          </w:p>
        </w:tc>
        <w:tc>
          <w:tcPr>
            <w:tcW w:w="7035" w:type="dxa"/>
          </w:tcPr>
          <w:p w:rsidR="00764D3B" w:rsidRDefault="00764D3B" w:rsidP="00764D3B">
            <w:pPr>
              <w:rPr>
                <w:rFonts w:ascii="Arial Narrow" w:hAnsi="Arial Narrow"/>
                <w:lang w:val="en-GB"/>
              </w:rPr>
            </w:pPr>
            <w:r w:rsidRPr="00764D3B">
              <w:rPr>
                <w:rFonts w:ascii="Arial Narrow" w:hAnsi="Arial Narrow"/>
                <w:lang w:val="en-GB"/>
              </w:rPr>
              <w:t>defaultClearanceDepth</w:t>
            </w:r>
            <w:r>
              <w:rPr>
                <w:rFonts w:ascii="Arial Narrow" w:hAnsi="Arial Narrow"/>
                <w:lang w:val="en-GB"/>
              </w:rPr>
              <w:t xml:space="preserve"> (0..1)</w:t>
            </w:r>
          </w:p>
        </w:tc>
      </w:tr>
      <w:tr w:rsidR="00764D3B" w:rsidRPr="00787F94" w:rsidTr="00C27786">
        <w:tc>
          <w:tcPr>
            <w:tcW w:w="1890" w:type="dxa"/>
          </w:tcPr>
          <w:p w:rsidR="00764D3B" w:rsidRPr="00FE5E1B" w:rsidRDefault="0083423B" w:rsidP="00764D3B">
            <w:pPr>
              <w:rPr>
                <w:rFonts w:ascii="Arial Narrow" w:hAnsi="Arial Narrow"/>
                <w:lang w:val="fr-FR"/>
              </w:rPr>
            </w:pPr>
            <w:r>
              <w:rPr>
                <w:rFonts w:ascii="Arial Narrow" w:hAnsi="Arial Narrow"/>
                <w:lang w:val="fr-FR"/>
              </w:rPr>
              <w:t>a</w:t>
            </w:r>
            <w:r w:rsidR="00764D3B" w:rsidRPr="00FE5E1B">
              <w:rPr>
                <w:rFonts w:ascii="Arial Narrow" w:hAnsi="Arial Narrow"/>
                <w:lang w:val="fr-FR"/>
              </w:rPr>
              <w:t>ttribute ref</w:t>
            </w:r>
          </w:p>
        </w:tc>
        <w:tc>
          <w:tcPr>
            <w:tcW w:w="7035" w:type="dxa"/>
          </w:tcPr>
          <w:p w:rsidR="00764D3B" w:rsidRPr="00764D3B" w:rsidRDefault="00764D3B" w:rsidP="00764D3B">
            <w:pPr>
              <w:rPr>
                <w:rFonts w:ascii="Arial Narrow" w:hAnsi="Arial Narrow"/>
                <w:lang w:val="en-GB"/>
              </w:rPr>
            </w:pPr>
            <w:r w:rsidRPr="00764D3B">
              <w:rPr>
                <w:rFonts w:ascii="Arial Narrow" w:hAnsi="Arial Narrow"/>
                <w:lang w:val="en-GB"/>
              </w:rPr>
              <w:t>surroundingDepth</w:t>
            </w:r>
            <w:r>
              <w:rPr>
                <w:rFonts w:ascii="Arial Narrow" w:hAnsi="Arial Narrow"/>
                <w:lang w:val="en-GB"/>
              </w:rPr>
              <w:t xml:space="preserve"> (0..1)</w:t>
            </w:r>
          </w:p>
        </w:tc>
      </w:tr>
      <w:tr w:rsidR="00764D3B" w:rsidRPr="00787F94" w:rsidTr="00C27786">
        <w:tc>
          <w:tcPr>
            <w:tcW w:w="1890" w:type="dxa"/>
          </w:tcPr>
          <w:p w:rsidR="00764D3B" w:rsidRPr="00787F94" w:rsidRDefault="00764D3B" w:rsidP="00764D3B">
            <w:pPr>
              <w:rPr>
                <w:lang w:val="en-GB"/>
              </w:rPr>
            </w:pPr>
            <w:r w:rsidRPr="00787F94">
              <w:rPr>
                <w:rFonts w:ascii="Arial Narrow" w:hAnsi="Arial Narrow"/>
                <w:lang w:val="en-GB"/>
              </w:rPr>
              <w:t>featureUseType</w:t>
            </w:r>
          </w:p>
        </w:tc>
        <w:tc>
          <w:tcPr>
            <w:tcW w:w="7035" w:type="dxa"/>
          </w:tcPr>
          <w:p w:rsidR="00764D3B" w:rsidRPr="00787F94" w:rsidRDefault="00764D3B" w:rsidP="00764D3B">
            <w:pPr>
              <w:rPr>
                <w:rFonts w:ascii="Arial Narrow" w:hAnsi="Arial Narrow"/>
                <w:lang w:val="en-GB"/>
              </w:rPr>
            </w:pPr>
            <w:r>
              <w:rPr>
                <w:rFonts w:ascii="Arial Narrow" w:hAnsi="Arial Narrow"/>
                <w:lang w:val="en-GB"/>
              </w:rPr>
              <w:t>geographic</w:t>
            </w:r>
          </w:p>
        </w:tc>
      </w:tr>
      <w:tr w:rsidR="00764D3B" w:rsidRPr="00787F94" w:rsidTr="00C27786">
        <w:tc>
          <w:tcPr>
            <w:tcW w:w="1890" w:type="dxa"/>
          </w:tcPr>
          <w:p w:rsidR="00764D3B" w:rsidRPr="00787F94" w:rsidRDefault="00764D3B" w:rsidP="00764D3B">
            <w:pPr>
              <w:rPr>
                <w:rFonts w:ascii="Arial Narrow" w:hAnsi="Arial Narrow"/>
                <w:lang w:val="en-GB"/>
              </w:rPr>
            </w:pPr>
            <w:r w:rsidRPr="00787F94">
              <w:rPr>
                <w:rFonts w:ascii="Arial Narrow" w:hAnsi="Arial Narrow"/>
                <w:lang w:val="en-GB"/>
              </w:rPr>
              <w:t>permittedPrimitives</w:t>
            </w:r>
          </w:p>
        </w:tc>
        <w:tc>
          <w:tcPr>
            <w:tcW w:w="7035" w:type="dxa"/>
          </w:tcPr>
          <w:p w:rsidR="00764D3B" w:rsidRPr="00787F94" w:rsidRDefault="00764D3B" w:rsidP="00764D3B">
            <w:pPr>
              <w:rPr>
                <w:rFonts w:ascii="Arial Narrow" w:hAnsi="Arial Narrow"/>
                <w:lang w:val="en-GB"/>
              </w:rPr>
            </w:pPr>
            <w:r>
              <w:rPr>
                <w:rFonts w:ascii="Arial Narrow" w:hAnsi="Arial Narrow"/>
                <w:lang w:val="en-GB"/>
              </w:rPr>
              <w:t>point</w:t>
            </w:r>
          </w:p>
        </w:tc>
      </w:tr>
    </w:tbl>
    <w:p w:rsidR="00C27786" w:rsidRDefault="00C27786">
      <w:pPr>
        <w:rPr>
          <w:rFonts w:ascii="Arial Narrow" w:hAnsi="Arial Narrow"/>
        </w:rPr>
      </w:pPr>
    </w:p>
    <w:p w:rsidR="0085555C" w:rsidRDefault="00FF6B42">
      <w:pPr>
        <w:rPr>
          <w:rFonts w:ascii="Arial Narrow" w:hAnsi="Arial Narrow"/>
        </w:rPr>
      </w:pPr>
      <w:r>
        <w:rPr>
          <w:rFonts w:ascii="Arial Narrow" w:hAnsi="Arial Narrow"/>
        </w:rPr>
        <w:t>The Under water / awash rock Feature type is missing the attribute ref: horizontalPositionUncertainty.</w:t>
      </w:r>
    </w:p>
    <w:p w:rsidR="00FF6B42" w:rsidRDefault="00FF6B42">
      <w:pPr>
        <w:rPr>
          <w:rFonts w:ascii="Arial Narrow" w:hAnsi="Arial Narrow"/>
        </w:rPr>
      </w:pPr>
    </w:p>
    <w:p w:rsidR="006904EF" w:rsidRDefault="006904EF">
      <w:pPr>
        <w:rPr>
          <w:rFonts w:ascii="Arial Narrow" w:hAnsi="Arial Narrow"/>
        </w:rPr>
      </w:pPr>
      <w:r>
        <w:rPr>
          <w:rFonts w:ascii="Arial Narrow" w:hAnsi="Arial Narrow"/>
        </w:rPr>
        <w:br w:type="page"/>
      </w:r>
    </w:p>
    <w:p w:rsidR="006904EF" w:rsidRDefault="006904EF" w:rsidP="006904EF">
      <w:pPr>
        <w:rPr>
          <w:rFonts w:ascii="Arial Narrow" w:hAnsi="Arial Narrow"/>
        </w:rPr>
      </w:pPr>
      <w:r>
        <w:rPr>
          <w:rFonts w:ascii="Arial Narrow" w:hAnsi="Arial Narrow"/>
        </w:rPr>
        <w:lastRenderedPageBreak/>
        <w:t>The Feature Type Wreck contains:</w:t>
      </w:r>
    </w:p>
    <w:p w:rsidR="00FF6B42" w:rsidRDefault="00FF6B42">
      <w:pPr>
        <w:rPr>
          <w:rFonts w:ascii="Arial Narrow" w:hAnsi="Arial Narrow"/>
        </w:rPr>
      </w:pPr>
    </w:p>
    <w:tbl>
      <w:tblPr>
        <w:tblStyle w:val="TableGrid"/>
        <w:tblW w:w="0" w:type="auto"/>
        <w:tblLook w:val="04A0" w:firstRow="1" w:lastRow="0" w:firstColumn="1" w:lastColumn="0" w:noHBand="0" w:noVBand="1"/>
      </w:tblPr>
      <w:tblGrid>
        <w:gridCol w:w="1890"/>
        <w:gridCol w:w="7035"/>
      </w:tblGrid>
      <w:tr w:rsidR="006904EF" w:rsidTr="000D0E00">
        <w:tc>
          <w:tcPr>
            <w:tcW w:w="1890" w:type="dxa"/>
            <w:shd w:val="clear" w:color="auto" w:fill="D9D9D9" w:themeFill="background1" w:themeFillShade="D9"/>
          </w:tcPr>
          <w:p w:rsidR="006904EF" w:rsidRDefault="006904EF" w:rsidP="000D0E00">
            <w:pPr>
              <w:rPr>
                <w:rFonts w:ascii="Arial Narrow" w:hAnsi="Arial Narrow"/>
              </w:rPr>
            </w:pPr>
            <w:r>
              <w:rPr>
                <w:rFonts w:ascii="Arial Narrow" w:hAnsi="Arial Narrow"/>
              </w:rPr>
              <w:t>Name</w:t>
            </w:r>
          </w:p>
        </w:tc>
        <w:tc>
          <w:tcPr>
            <w:tcW w:w="7035" w:type="dxa"/>
            <w:shd w:val="clear" w:color="auto" w:fill="D9D9D9" w:themeFill="background1" w:themeFillShade="D9"/>
          </w:tcPr>
          <w:p w:rsidR="006904EF" w:rsidRDefault="006904EF" w:rsidP="000D0E00">
            <w:pPr>
              <w:rPr>
                <w:rFonts w:ascii="Arial Narrow" w:hAnsi="Arial Narrow"/>
              </w:rPr>
            </w:pPr>
            <w:r>
              <w:rPr>
                <w:rFonts w:ascii="Arial Narrow" w:hAnsi="Arial Narrow"/>
              </w:rPr>
              <w:t>Wreck</w:t>
            </w:r>
          </w:p>
        </w:tc>
      </w:tr>
      <w:tr w:rsidR="006904EF" w:rsidTr="000D0E00">
        <w:tc>
          <w:tcPr>
            <w:tcW w:w="1890" w:type="dxa"/>
          </w:tcPr>
          <w:p w:rsidR="006904EF" w:rsidRDefault="0083423B" w:rsidP="000D0E00">
            <w:pPr>
              <w:rPr>
                <w:rFonts w:ascii="Arial Narrow" w:hAnsi="Arial Narrow"/>
              </w:rPr>
            </w:pPr>
            <w:r>
              <w:rPr>
                <w:rFonts w:ascii="Arial Narrow" w:hAnsi="Arial Narrow"/>
              </w:rPr>
              <w:t>d</w:t>
            </w:r>
            <w:r w:rsidR="006904EF">
              <w:rPr>
                <w:rFonts w:ascii="Arial Narrow" w:hAnsi="Arial Narrow"/>
              </w:rPr>
              <w:t>efinition</w:t>
            </w:r>
          </w:p>
        </w:tc>
        <w:tc>
          <w:tcPr>
            <w:tcW w:w="7035" w:type="dxa"/>
          </w:tcPr>
          <w:p w:rsidR="006904EF" w:rsidRDefault="009816E5" w:rsidP="000D0E00">
            <w:pPr>
              <w:rPr>
                <w:rFonts w:ascii="Arial Narrow" w:hAnsi="Arial Narrow"/>
              </w:rPr>
            </w:pPr>
            <w:r w:rsidRPr="009816E5">
              <w:rPr>
                <w:rFonts w:ascii="Arial Narrow" w:hAnsi="Arial Narrow"/>
              </w:rPr>
              <w:t>The ruined remains of a stranded or sunken vessel which has been rendered useless</w:t>
            </w:r>
          </w:p>
        </w:tc>
      </w:tr>
      <w:tr w:rsidR="006904EF" w:rsidTr="000D0E00">
        <w:tc>
          <w:tcPr>
            <w:tcW w:w="1890" w:type="dxa"/>
          </w:tcPr>
          <w:p w:rsidR="006904EF" w:rsidRDefault="0083423B" w:rsidP="000D0E00">
            <w:pPr>
              <w:rPr>
                <w:rFonts w:ascii="Arial Narrow" w:hAnsi="Arial Narrow"/>
              </w:rPr>
            </w:pPr>
            <w:r>
              <w:rPr>
                <w:rFonts w:ascii="Arial Narrow" w:hAnsi="Arial Narrow"/>
              </w:rPr>
              <w:t>c</w:t>
            </w:r>
            <w:r w:rsidR="006904EF">
              <w:rPr>
                <w:rFonts w:ascii="Arial Narrow" w:hAnsi="Arial Narrow"/>
              </w:rPr>
              <w:t>ode</w:t>
            </w:r>
          </w:p>
        </w:tc>
        <w:tc>
          <w:tcPr>
            <w:tcW w:w="7035" w:type="dxa"/>
          </w:tcPr>
          <w:p w:rsidR="006904EF" w:rsidRDefault="009816E5" w:rsidP="000D0E00">
            <w:pPr>
              <w:rPr>
                <w:rFonts w:ascii="Arial Narrow" w:hAnsi="Arial Narrow"/>
              </w:rPr>
            </w:pPr>
            <w:r>
              <w:rPr>
                <w:rFonts w:ascii="Arial Narrow" w:hAnsi="Arial Narrow"/>
              </w:rPr>
              <w:t>Wreck</w:t>
            </w:r>
          </w:p>
        </w:tc>
      </w:tr>
      <w:tr w:rsidR="006904EF" w:rsidTr="000D0E00">
        <w:tc>
          <w:tcPr>
            <w:tcW w:w="1890" w:type="dxa"/>
          </w:tcPr>
          <w:p w:rsidR="006904EF" w:rsidRDefault="0083423B" w:rsidP="000D0E00">
            <w:pPr>
              <w:rPr>
                <w:rFonts w:ascii="Arial Narrow" w:hAnsi="Arial Narrow"/>
              </w:rPr>
            </w:pPr>
            <w:r>
              <w:rPr>
                <w:rFonts w:ascii="Arial Narrow" w:hAnsi="Arial Narrow"/>
              </w:rPr>
              <w:t>a</w:t>
            </w:r>
            <w:r w:rsidR="006904EF">
              <w:rPr>
                <w:rFonts w:ascii="Arial Narrow" w:hAnsi="Arial Narrow"/>
              </w:rPr>
              <w:t>lias</w:t>
            </w:r>
          </w:p>
        </w:tc>
        <w:tc>
          <w:tcPr>
            <w:tcW w:w="7035" w:type="dxa"/>
          </w:tcPr>
          <w:p w:rsidR="006904EF" w:rsidRDefault="00652736" w:rsidP="000D0E00">
            <w:pPr>
              <w:rPr>
                <w:rFonts w:ascii="Arial Narrow" w:hAnsi="Arial Narrow"/>
              </w:rPr>
            </w:pPr>
            <w:r>
              <w:rPr>
                <w:rFonts w:ascii="Arial Narrow" w:hAnsi="Arial Narrow"/>
              </w:rPr>
              <w:t>WRECKS</w:t>
            </w:r>
          </w:p>
        </w:tc>
      </w:tr>
      <w:tr w:rsidR="006904EF" w:rsidTr="000D0E00">
        <w:tc>
          <w:tcPr>
            <w:tcW w:w="1890" w:type="dxa"/>
          </w:tcPr>
          <w:p w:rsidR="006904EF" w:rsidRDefault="0083423B" w:rsidP="000D0E00">
            <w:pPr>
              <w:rPr>
                <w:rFonts w:ascii="Arial Narrow" w:hAnsi="Arial Narrow"/>
              </w:rPr>
            </w:pPr>
            <w:r>
              <w:rPr>
                <w:rFonts w:ascii="Arial Narrow" w:hAnsi="Arial Narrow"/>
              </w:rPr>
              <w:t>a</w:t>
            </w:r>
            <w:r w:rsidR="006904EF">
              <w:rPr>
                <w:rFonts w:ascii="Arial Narrow" w:hAnsi="Arial Narrow"/>
              </w:rPr>
              <w:t>ttribute ref</w:t>
            </w:r>
          </w:p>
        </w:tc>
        <w:tc>
          <w:tcPr>
            <w:tcW w:w="7035" w:type="dxa"/>
          </w:tcPr>
          <w:p w:rsidR="006904EF" w:rsidRDefault="00652736" w:rsidP="000D0E00">
            <w:pPr>
              <w:rPr>
                <w:rFonts w:ascii="Arial Narrow" w:hAnsi="Arial Narrow"/>
              </w:rPr>
            </w:pPr>
            <w:r w:rsidRPr="00652736">
              <w:rPr>
                <w:rFonts w:ascii="Arial Narrow" w:hAnsi="Arial Narrow"/>
              </w:rPr>
              <w:t>categoryOfWreck</w:t>
            </w:r>
            <w:r>
              <w:rPr>
                <w:rFonts w:ascii="Arial Narrow" w:hAnsi="Arial Narrow"/>
              </w:rPr>
              <w:t xml:space="preserve"> (0..1)</w:t>
            </w:r>
          </w:p>
        </w:tc>
      </w:tr>
      <w:tr w:rsidR="006904EF" w:rsidTr="000D0E00">
        <w:tc>
          <w:tcPr>
            <w:tcW w:w="1890" w:type="dxa"/>
          </w:tcPr>
          <w:p w:rsidR="006904EF" w:rsidRDefault="0083423B" w:rsidP="000D0E00">
            <w:pPr>
              <w:rPr>
                <w:rFonts w:ascii="Arial Narrow" w:hAnsi="Arial Narrow"/>
              </w:rPr>
            </w:pPr>
            <w:r>
              <w:rPr>
                <w:rFonts w:ascii="Arial Narrow" w:hAnsi="Arial Narrow"/>
              </w:rPr>
              <w:t>a</w:t>
            </w:r>
            <w:r w:rsidR="006904EF">
              <w:rPr>
                <w:rFonts w:ascii="Arial Narrow" w:hAnsi="Arial Narrow"/>
              </w:rPr>
              <w:t>ttribute ref</w:t>
            </w:r>
          </w:p>
        </w:tc>
        <w:tc>
          <w:tcPr>
            <w:tcW w:w="7035" w:type="dxa"/>
          </w:tcPr>
          <w:p w:rsidR="006904EF" w:rsidRDefault="000D0E00" w:rsidP="000D0E00">
            <w:pPr>
              <w:rPr>
                <w:rFonts w:ascii="Arial Narrow" w:hAnsi="Arial Narrow"/>
              </w:rPr>
            </w:pPr>
            <w:r w:rsidRPr="000D0E00">
              <w:rPr>
                <w:rFonts w:ascii="Arial Narrow" w:hAnsi="Arial Narrow"/>
              </w:rPr>
              <w:t>expositionOfSounding</w:t>
            </w:r>
            <w:r>
              <w:rPr>
                <w:rFonts w:ascii="Arial Narrow" w:hAnsi="Arial Narrow"/>
              </w:rPr>
              <w:t xml:space="preserve"> (0..1)</w:t>
            </w:r>
          </w:p>
        </w:tc>
      </w:tr>
      <w:tr w:rsidR="006904EF" w:rsidTr="000D0E00">
        <w:tc>
          <w:tcPr>
            <w:tcW w:w="1890" w:type="dxa"/>
          </w:tcPr>
          <w:p w:rsidR="006904EF" w:rsidRDefault="0083423B" w:rsidP="000D0E00">
            <w:pPr>
              <w:rPr>
                <w:rFonts w:ascii="Arial Narrow" w:hAnsi="Arial Narrow"/>
              </w:rPr>
            </w:pPr>
            <w:r>
              <w:rPr>
                <w:rFonts w:ascii="Arial Narrow" w:hAnsi="Arial Narrow"/>
              </w:rPr>
              <w:t>a</w:t>
            </w:r>
            <w:r w:rsidR="006904EF">
              <w:rPr>
                <w:rFonts w:ascii="Arial Narrow" w:hAnsi="Arial Narrow"/>
              </w:rPr>
              <w:t>ttribute ref</w:t>
            </w:r>
          </w:p>
        </w:tc>
        <w:tc>
          <w:tcPr>
            <w:tcW w:w="7035" w:type="dxa"/>
          </w:tcPr>
          <w:p w:rsidR="006904EF" w:rsidRDefault="000D0E00" w:rsidP="000D0E00">
            <w:pPr>
              <w:rPr>
                <w:rFonts w:ascii="Arial Narrow" w:hAnsi="Arial Narrow"/>
              </w:rPr>
            </w:pPr>
            <w:r w:rsidRPr="000D0E00">
              <w:rPr>
                <w:rFonts w:ascii="Arial Narrow" w:hAnsi="Arial Narrow"/>
              </w:rPr>
              <w:t>featureName</w:t>
            </w:r>
            <w:r>
              <w:rPr>
                <w:rFonts w:ascii="Arial Narrow" w:hAnsi="Arial Narrow"/>
              </w:rPr>
              <w:t xml:space="preserve"> (0..*)</w:t>
            </w:r>
          </w:p>
        </w:tc>
      </w:tr>
      <w:tr w:rsidR="006904EF" w:rsidTr="000D0E00">
        <w:tc>
          <w:tcPr>
            <w:tcW w:w="1890" w:type="dxa"/>
          </w:tcPr>
          <w:p w:rsidR="006904EF" w:rsidRDefault="0083423B" w:rsidP="000D0E00">
            <w:pPr>
              <w:rPr>
                <w:rFonts w:ascii="Arial Narrow" w:hAnsi="Arial Narrow"/>
              </w:rPr>
            </w:pPr>
            <w:r>
              <w:rPr>
                <w:rFonts w:ascii="Arial Narrow" w:hAnsi="Arial Narrow"/>
              </w:rPr>
              <w:t>a</w:t>
            </w:r>
            <w:r w:rsidR="006904EF">
              <w:rPr>
                <w:rFonts w:ascii="Arial Narrow" w:hAnsi="Arial Narrow"/>
              </w:rPr>
              <w:t>ttribute ref</w:t>
            </w:r>
          </w:p>
        </w:tc>
        <w:tc>
          <w:tcPr>
            <w:tcW w:w="7035" w:type="dxa"/>
          </w:tcPr>
          <w:p w:rsidR="006904EF" w:rsidRDefault="000D0E00" w:rsidP="000D0E00">
            <w:pPr>
              <w:rPr>
                <w:rFonts w:ascii="Arial Narrow" w:hAnsi="Arial Narrow"/>
              </w:rPr>
            </w:pPr>
            <w:r>
              <w:rPr>
                <w:rFonts w:ascii="Arial Narrow" w:hAnsi="Arial Narrow"/>
              </w:rPr>
              <w:t>h</w:t>
            </w:r>
            <w:r w:rsidRPr="000D0E00">
              <w:rPr>
                <w:rFonts w:ascii="Arial Narrow" w:hAnsi="Arial Narrow"/>
              </w:rPr>
              <w:t>eight</w:t>
            </w:r>
            <w:r>
              <w:rPr>
                <w:rFonts w:ascii="Arial Narrow" w:hAnsi="Arial Narrow"/>
              </w:rPr>
              <w:t xml:space="preserve"> (0..1)</w:t>
            </w:r>
          </w:p>
        </w:tc>
      </w:tr>
      <w:tr w:rsidR="006904EF" w:rsidRPr="00FE5E1B" w:rsidTr="000D0E00">
        <w:tc>
          <w:tcPr>
            <w:tcW w:w="1890" w:type="dxa"/>
          </w:tcPr>
          <w:p w:rsidR="006904EF" w:rsidRDefault="0083423B" w:rsidP="000D0E00">
            <w:r>
              <w:rPr>
                <w:rFonts w:ascii="Arial Narrow" w:hAnsi="Arial Narrow"/>
              </w:rPr>
              <w:t>a</w:t>
            </w:r>
            <w:r w:rsidR="006904EF" w:rsidRPr="00EA5A6F">
              <w:rPr>
                <w:rFonts w:ascii="Arial Narrow" w:hAnsi="Arial Narrow"/>
              </w:rPr>
              <w:t>ttribute ref</w:t>
            </w:r>
          </w:p>
        </w:tc>
        <w:tc>
          <w:tcPr>
            <w:tcW w:w="7035" w:type="dxa"/>
          </w:tcPr>
          <w:p w:rsidR="006904EF" w:rsidRPr="00FE5E1B" w:rsidRDefault="000D0E00" w:rsidP="000D0E00">
            <w:pPr>
              <w:rPr>
                <w:rFonts w:ascii="Arial Narrow" w:hAnsi="Arial Narrow"/>
                <w:lang w:val="fr-FR"/>
              </w:rPr>
            </w:pPr>
            <w:r w:rsidRPr="000D0E00">
              <w:rPr>
                <w:rFonts w:ascii="Arial Narrow" w:hAnsi="Arial Narrow"/>
                <w:lang w:val="fr-FR"/>
              </w:rPr>
              <w:t>qualityOfVerticalMeasurement</w:t>
            </w:r>
            <w:r>
              <w:rPr>
                <w:rFonts w:ascii="Arial Narrow" w:hAnsi="Arial Narrow"/>
                <w:lang w:val="fr-FR"/>
              </w:rPr>
              <w:t xml:space="preserve"> (0..1)</w:t>
            </w:r>
          </w:p>
        </w:tc>
      </w:tr>
      <w:tr w:rsidR="006904EF" w:rsidRPr="00FE5E1B" w:rsidTr="000D0E00">
        <w:tc>
          <w:tcPr>
            <w:tcW w:w="1890" w:type="dxa"/>
          </w:tcPr>
          <w:p w:rsidR="006904EF" w:rsidRPr="00FE5E1B" w:rsidRDefault="0083423B" w:rsidP="000D0E00">
            <w:pPr>
              <w:rPr>
                <w:lang w:val="fr-FR"/>
              </w:rPr>
            </w:pPr>
            <w:r>
              <w:rPr>
                <w:rFonts w:ascii="Arial Narrow" w:hAnsi="Arial Narrow"/>
                <w:lang w:val="fr-FR"/>
              </w:rPr>
              <w:t>a</w:t>
            </w:r>
            <w:r w:rsidR="006904EF" w:rsidRPr="00FE5E1B">
              <w:rPr>
                <w:rFonts w:ascii="Arial Narrow" w:hAnsi="Arial Narrow"/>
                <w:lang w:val="fr-FR"/>
              </w:rPr>
              <w:t>ttribute ref</w:t>
            </w:r>
          </w:p>
        </w:tc>
        <w:tc>
          <w:tcPr>
            <w:tcW w:w="7035" w:type="dxa"/>
          </w:tcPr>
          <w:p w:rsidR="006904EF" w:rsidRPr="00FE5E1B" w:rsidRDefault="000D0E00" w:rsidP="000D0E00">
            <w:pPr>
              <w:rPr>
                <w:rFonts w:ascii="Arial Narrow" w:hAnsi="Arial Narrow"/>
                <w:lang w:val="fr-FR"/>
              </w:rPr>
            </w:pPr>
            <w:r w:rsidRPr="000D0E00">
              <w:rPr>
                <w:rFonts w:ascii="Arial Narrow" w:hAnsi="Arial Narrow"/>
                <w:lang w:val="fr-FR"/>
              </w:rPr>
              <w:t>radarConspicuous</w:t>
            </w:r>
            <w:r>
              <w:rPr>
                <w:rFonts w:ascii="Arial Narrow" w:hAnsi="Arial Narrow"/>
                <w:lang w:val="fr-FR"/>
              </w:rPr>
              <w:t xml:space="preserve"> (0..1)</w:t>
            </w:r>
          </w:p>
        </w:tc>
      </w:tr>
      <w:tr w:rsidR="006904EF" w:rsidRPr="00787F94" w:rsidTr="000D0E00">
        <w:tc>
          <w:tcPr>
            <w:tcW w:w="1890" w:type="dxa"/>
          </w:tcPr>
          <w:p w:rsidR="006904EF" w:rsidRPr="00764D3B" w:rsidRDefault="0083423B" w:rsidP="000D0E00">
            <w:pPr>
              <w:rPr>
                <w:rFonts w:ascii="Arial Narrow" w:hAnsi="Arial Narrow"/>
              </w:rPr>
            </w:pPr>
            <w:r>
              <w:rPr>
                <w:rFonts w:ascii="Arial Narrow" w:hAnsi="Arial Narrow"/>
              </w:rPr>
              <w:t>a</w:t>
            </w:r>
            <w:r w:rsidR="006904EF" w:rsidRPr="00764D3B">
              <w:rPr>
                <w:rFonts w:ascii="Arial Narrow" w:hAnsi="Arial Narrow"/>
              </w:rPr>
              <w:t>ttribute ref</w:t>
            </w:r>
          </w:p>
        </w:tc>
        <w:tc>
          <w:tcPr>
            <w:tcW w:w="7035" w:type="dxa"/>
          </w:tcPr>
          <w:p w:rsidR="006904EF" w:rsidRPr="00787F94" w:rsidRDefault="000D0E00" w:rsidP="000D0E00">
            <w:pPr>
              <w:rPr>
                <w:rFonts w:ascii="Arial Narrow" w:hAnsi="Arial Narrow"/>
                <w:lang w:val="en-GB"/>
              </w:rPr>
            </w:pPr>
            <w:r w:rsidRPr="000D0E00">
              <w:rPr>
                <w:rFonts w:ascii="Arial Narrow" w:hAnsi="Arial Narrow"/>
                <w:lang w:val="en-GB"/>
              </w:rPr>
              <w:t>reportedDate</w:t>
            </w:r>
            <w:r>
              <w:rPr>
                <w:rFonts w:ascii="Arial Narrow" w:hAnsi="Arial Narrow"/>
                <w:lang w:val="en-GB"/>
              </w:rPr>
              <w:t xml:space="preserve"> (0..1)</w:t>
            </w:r>
          </w:p>
        </w:tc>
      </w:tr>
      <w:tr w:rsidR="006904EF" w:rsidRPr="00787F94" w:rsidTr="000D0E00">
        <w:tc>
          <w:tcPr>
            <w:tcW w:w="1890" w:type="dxa"/>
          </w:tcPr>
          <w:p w:rsidR="006904EF" w:rsidRPr="00764D3B" w:rsidRDefault="0083423B" w:rsidP="000D0E00">
            <w:pPr>
              <w:rPr>
                <w:rFonts w:ascii="Arial Narrow" w:hAnsi="Arial Narrow"/>
              </w:rPr>
            </w:pPr>
            <w:r>
              <w:rPr>
                <w:rFonts w:ascii="Arial Narrow" w:hAnsi="Arial Narrow"/>
              </w:rPr>
              <w:t>a</w:t>
            </w:r>
            <w:r w:rsidR="006904EF" w:rsidRPr="00764D3B">
              <w:rPr>
                <w:rFonts w:ascii="Arial Narrow" w:hAnsi="Arial Narrow"/>
              </w:rPr>
              <w:t>ttribute ref</w:t>
            </w:r>
          </w:p>
        </w:tc>
        <w:tc>
          <w:tcPr>
            <w:tcW w:w="7035" w:type="dxa"/>
          </w:tcPr>
          <w:p w:rsidR="006904EF" w:rsidRPr="00787F94" w:rsidRDefault="000D0E00" w:rsidP="000D0E00">
            <w:pPr>
              <w:rPr>
                <w:rFonts w:ascii="Arial Narrow" w:hAnsi="Arial Narrow"/>
                <w:lang w:val="en-GB"/>
              </w:rPr>
            </w:pPr>
            <w:r>
              <w:rPr>
                <w:rFonts w:ascii="Arial Narrow" w:hAnsi="Arial Narrow"/>
                <w:lang w:val="en-GB"/>
              </w:rPr>
              <w:t>s</w:t>
            </w:r>
            <w:r w:rsidRPr="000D0E00">
              <w:rPr>
                <w:rFonts w:ascii="Arial Narrow" w:hAnsi="Arial Narrow"/>
                <w:lang w:val="en-GB"/>
              </w:rPr>
              <w:t>tatus</w:t>
            </w:r>
            <w:r>
              <w:rPr>
                <w:rFonts w:ascii="Arial Narrow" w:hAnsi="Arial Narrow"/>
                <w:lang w:val="en-GB"/>
              </w:rPr>
              <w:t xml:space="preserve"> (0..*)</w:t>
            </w:r>
          </w:p>
        </w:tc>
      </w:tr>
      <w:tr w:rsidR="006904EF" w:rsidRPr="00787F94" w:rsidTr="000D0E00">
        <w:tc>
          <w:tcPr>
            <w:tcW w:w="1890" w:type="dxa"/>
          </w:tcPr>
          <w:p w:rsidR="006904EF" w:rsidRPr="00764D3B" w:rsidRDefault="0083423B" w:rsidP="000D0E00">
            <w:pPr>
              <w:rPr>
                <w:rFonts w:ascii="Arial Narrow" w:hAnsi="Arial Narrow"/>
              </w:rPr>
            </w:pPr>
            <w:r>
              <w:rPr>
                <w:rFonts w:ascii="Arial Narrow" w:hAnsi="Arial Narrow"/>
              </w:rPr>
              <w:t>a</w:t>
            </w:r>
            <w:r w:rsidR="006904EF" w:rsidRPr="00764D3B">
              <w:rPr>
                <w:rFonts w:ascii="Arial Narrow" w:hAnsi="Arial Narrow"/>
              </w:rPr>
              <w:t>ttribute ref</w:t>
            </w:r>
          </w:p>
        </w:tc>
        <w:tc>
          <w:tcPr>
            <w:tcW w:w="7035" w:type="dxa"/>
          </w:tcPr>
          <w:p w:rsidR="006904EF" w:rsidRPr="00787F94" w:rsidRDefault="000D0E00" w:rsidP="000D0E00">
            <w:pPr>
              <w:rPr>
                <w:rFonts w:ascii="Arial Narrow" w:hAnsi="Arial Narrow"/>
                <w:lang w:val="en-GB"/>
              </w:rPr>
            </w:pPr>
            <w:r w:rsidRPr="000D0E00">
              <w:rPr>
                <w:rFonts w:ascii="Arial Narrow" w:hAnsi="Arial Narrow"/>
                <w:lang w:val="en-GB"/>
              </w:rPr>
              <w:t>techniqueOfVerticalMeasurement</w:t>
            </w:r>
            <w:r>
              <w:rPr>
                <w:rFonts w:ascii="Arial Narrow" w:hAnsi="Arial Narrow"/>
                <w:lang w:val="en-GB"/>
              </w:rPr>
              <w:t xml:space="preserve"> (0..*)</w:t>
            </w:r>
          </w:p>
        </w:tc>
      </w:tr>
      <w:tr w:rsidR="006904EF" w:rsidRPr="00787F94" w:rsidTr="000D0E00">
        <w:tc>
          <w:tcPr>
            <w:tcW w:w="1890" w:type="dxa"/>
          </w:tcPr>
          <w:p w:rsidR="006904EF" w:rsidRPr="00FE5E1B" w:rsidRDefault="0083423B" w:rsidP="000D0E00">
            <w:pPr>
              <w:rPr>
                <w:lang w:val="fr-FR"/>
              </w:rPr>
            </w:pPr>
            <w:r>
              <w:rPr>
                <w:rFonts w:ascii="Arial Narrow" w:hAnsi="Arial Narrow"/>
                <w:lang w:val="fr-FR"/>
              </w:rPr>
              <w:t>a</w:t>
            </w:r>
            <w:r w:rsidR="006904EF" w:rsidRPr="00FE5E1B">
              <w:rPr>
                <w:rFonts w:ascii="Arial Narrow" w:hAnsi="Arial Narrow"/>
                <w:lang w:val="fr-FR"/>
              </w:rPr>
              <w:t>ttribute ref</w:t>
            </w:r>
          </w:p>
        </w:tc>
        <w:tc>
          <w:tcPr>
            <w:tcW w:w="7035" w:type="dxa"/>
          </w:tcPr>
          <w:p w:rsidR="006904EF" w:rsidRPr="00787F94" w:rsidRDefault="000D0E00" w:rsidP="000D0E00">
            <w:pPr>
              <w:rPr>
                <w:rFonts w:ascii="Arial Narrow" w:hAnsi="Arial Narrow"/>
                <w:lang w:val="en-GB"/>
              </w:rPr>
            </w:pPr>
            <w:r w:rsidRPr="000D0E00">
              <w:rPr>
                <w:rFonts w:ascii="Arial Narrow" w:hAnsi="Arial Narrow"/>
                <w:lang w:val="en-GB"/>
              </w:rPr>
              <w:t>valueOfSounding</w:t>
            </w:r>
            <w:r>
              <w:rPr>
                <w:rFonts w:ascii="Arial Narrow" w:hAnsi="Arial Narrow"/>
                <w:lang w:val="en-GB"/>
              </w:rPr>
              <w:t xml:space="preserve"> (0..1)</w:t>
            </w:r>
          </w:p>
        </w:tc>
      </w:tr>
      <w:tr w:rsidR="006904EF" w:rsidRPr="00787F94" w:rsidTr="000D0E00">
        <w:tc>
          <w:tcPr>
            <w:tcW w:w="1890" w:type="dxa"/>
          </w:tcPr>
          <w:p w:rsidR="006904EF" w:rsidRPr="00FE5E1B" w:rsidRDefault="0083423B" w:rsidP="000D0E00">
            <w:pPr>
              <w:rPr>
                <w:lang w:val="fr-FR"/>
              </w:rPr>
            </w:pPr>
            <w:r>
              <w:rPr>
                <w:rFonts w:ascii="Arial Narrow" w:hAnsi="Arial Narrow"/>
                <w:lang w:val="fr-FR"/>
              </w:rPr>
              <w:t>a</w:t>
            </w:r>
            <w:r w:rsidR="006904EF" w:rsidRPr="00FE5E1B">
              <w:rPr>
                <w:rFonts w:ascii="Arial Narrow" w:hAnsi="Arial Narrow"/>
                <w:lang w:val="fr-FR"/>
              </w:rPr>
              <w:t>ttribute ref</w:t>
            </w:r>
          </w:p>
        </w:tc>
        <w:tc>
          <w:tcPr>
            <w:tcW w:w="7035" w:type="dxa"/>
          </w:tcPr>
          <w:p w:rsidR="006904EF" w:rsidRPr="00356ED9" w:rsidRDefault="000D0E00" w:rsidP="000D0E00">
            <w:pPr>
              <w:rPr>
                <w:rFonts w:ascii="Arial Narrow" w:hAnsi="Arial Narrow"/>
                <w:lang w:val="en-GB"/>
              </w:rPr>
            </w:pPr>
            <w:r w:rsidRPr="000D0E00">
              <w:rPr>
                <w:rFonts w:ascii="Arial Narrow" w:hAnsi="Arial Narrow"/>
                <w:lang w:val="en-GB"/>
              </w:rPr>
              <w:t>verticalUncertainty</w:t>
            </w:r>
            <w:r>
              <w:rPr>
                <w:rFonts w:ascii="Arial Narrow" w:hAnsi="Arial Narrow"/>
                <w:lang w:val="en-GB"/>
              </w:rPr>
              <w:t xml:space="preserve"> (0..1)</w:t>
            </w:r>
          </w:p>
        </w:tc>
      </w:tr>
      <w:tr w:rsidR="006904EF" w:rsidRPr="00787F94" w:rsidTr="000D0E00">
        <w:tc>
          <w:tcPr>
            <w:tcW w:w="1890" w:type="dxa"/>
          </w:tcPr>
          <w:p w:rsidR="006904EF" w:rsidRPr="00FE5E1B" w:rsidRDefault="0083423B" w:rsidP="000D0E00">
            <w:pPr>
              <w:rPr>
                <w:lang w:val="fr-FR"/>
              </w:rPr>
            </w:pPr>
            <w:r>
              <w:rPr>
                <w:rFonts w:ascii="Arial Narrow" w:hAnsi="Arial Narrow"/>
                <w:lang w:val="fr-FR"/>
              </w:rPr>
              <w:t>a</w:t>
            </w:r>
            <w:r w:rsidR="006904EF" w:rsidRPr="00FE5E1B">
              <w:rPr>
                <w:rFonts w:ascii="Arial Narrow" w:hAnsi="Arial Narrow"/>
                <w:lang w:val="fr-FR"/>
              </w:rPr>
              <w:t>ttribute ref</w:t>
            </w:r>
          </w:p>
        </w:tc>
        <w:tc>
          <w:tcPr>
            <w:tcW w:w="7035" w:type="dxa"/>
          </w:tcPr>
          <w:p w:rsidR="006904EF" w:rsidRDefault="000D0E00" w:rsidP="000D0E00">
            <w:pPr>
              <w:rPr>
                <w:rFonts w:ascii="Arial Narrow" w:hAnsi="Arial Narrow"/>
                <w:lang w:val="en-GB"/>
              </w:rPr>
            </w:pPr>
            <w:r w:rsidRPr="000D0E00">
              <w:rPr>
                <w:rFonts w:ascii="Arial Narrow" w:hAnsi="Arial Narrow"/>
                <w:lang w:val="en-GB"/>
              </w:rPr>
              <w:t>visuallyConspicuous</w:t>
            </w:r>
            <w:r>
              <w:rPr>
                <w:rFonts w:ascii="Arial Narrow" w:hAnsi="Arial Narrow"/>
                <w:lang w:val="en-GB"/>
              </w:rPr>
              <w:t xml:space="preserve"> (0..1)</w:t>
            </w:r>
          </w:p>
        </w:tc>
      </w:tr>
      <w:tr w:rsidR="006904EF" w:rsidRPr="00787F94" w:rsidTr="000D0E00">
        <w:tc>
          <w:tcPr>
            <w:tcW w:w="1890" w:type="dxa"/>
          </w:tcPr>
          <w:p w:rsidR="006904EF" w:rsidRPr="00FE5E1B" w:rsidRDefault="0083423B" w:rsidP="000D0E00">
            <w:pPr>
              <w:rPr>
                <w:rFonts w:ascii="Arial Narrow" w:hAnsi="Arial Narrow"/>
                <w:lang w:val="fr-FR"/>
              </w:rPr>
            </w:pPr>
            <w:r>
              <w:rPr>
                <w:rFonts w:ascii="Arial Narrow" w:hAnsi="Arial Narrow"/>
                <w:lang w:val="fr-FR"/>
              </w:rPr>
              <w:t>a</w:t>
            </w:r>
            <w:r w:rsidR="006904EF" w:rsidRPr="00FE5E1B">
              <w:rPr>
                <w:rFonts w:ascii="Arial Narrow" w:hAnsi="Arial Narrow"/>
                <w:lang w:val="fr-FR"/>
              </w:rPr>
              <w:t>ttribute ref</w:t>
            </w:r>
          </w:p>
        </w:tc>
        <w:tc>
          <w:tcPr>
            <w:tcW w:w="7035" w:type="dxa"/>
          </w:tcPr>
          <w:p w:rsidR="006904EF" w:rsidRPr="00764D3B" w:rsidRDefault="000D0E00" w:rsidP="000D0E00">
            <w:pPr>
              <w:rPr>
                <w:rFonts w:ascii="Arial Narrow" w:hAnsi="Arial Narrow"/>
                <w:lang w:val="en-GB"/>
              </w:rPr>
            </w:pPr>
            <w:r w:rsidRPr="000D0E00">
              <w:rPr>
                <w:rFonts w:ascii="Arial Narrow" w:hAnsi="Arial Narrow"/>
                <w:lang w:val="en-GB"/>
              </w:rPr>
              <w:t>waterLevelEffect</w:t>
            </w:r>
            <w:r>
              <w:rPr>
                <w:rFonts w:ascii="Arial Narrow" w:hAnsi="Arial Narrow"/>
                <w:lang w:val="en-GB"/>
              </w:rPr>
              <w:t xml:space="preserve"> (1..1)</w:t>
            </w:r>
          </w:p>
        </w:tc>
      </w:tr>
      <w:tr w:rsidR="000D0E00" w:rsidRPr="00787F94" w:rsidTr="000D0E00">
        <w:tc>
          <w:tcPr>
            <w:tcW w:w="1890" w:type="dxa"/>
          </w:tcPr>
          <w:p w:rsidR="000D0E00" w:rsidRPr="00FE5E1B" w:rsidRDefault="0083423B" w:rsidP="000D0E00">
            <w:pPr>
              <w:rPr>
                <w:rFonts w:ascii="Arial Narrow" w:hAnsi="Arial Narrow"/>
                <w:lang w:val="fr-FR"/>
              </w:rPr>
            </w:pPr>
            <w:r>
              <w:rPr>
                <w:rFonts w:ascii="Arial Narrow" w:hAnsi="Arial Narrow"/>
                <w:lang w:val="fr-FR"/>
              </w:rPr>
              <w:t>a</w:t>
            </w:r>
            <w:r w:rsidR="000D0E00" w:rsidRPr="00FE5E1B">
              <w:rPr>
                <w:rFonts w:ascii="Arial Narrow" w:hAnsi="Arial Narrow"/>
                <w:lang w:val="fr-FR"/>
              </w:rPr>
              <w:t>ttribute ref</w:t>
            </w:r>
          </w:p>
        </w:tc>
        <w:tc>
          <w:tcPr>
            <w:tcW w:w="7035" w:type="dxa"/>
          </w:tcPr>
          <w:p w:rsidR="000D0E00" w:rsidRPr="000D0E00" w:rsidRDefault="000D0E00" w:rsidP="000D0E00">
            <w:pPr>
              <w:rPr>
                <w:rFonts w:ascii="Arial Narrow" w:hAnsi="Arial Narrow"/>
                <w:lang w:val="en-GB"/>
              </w:rPr>
            </w:pPr>
            <w:r w:rsidRPr="000D0E00">
              <w:rPr>
                <w:rFonts w:ascii="Arial Narrow" w:hAnsi="Arial Narrow"/>
                <w:lang w:val="en-GB"/>
              </w:rPr>
              <w:t>scaleMinimum</w:t>
            </w:r>
            <w:r>
              <w:rPr>
                <w:rFonts w:ascii="Arial Narrow" w:hAnsi="Arial Narrow"/>
                <w:lang w:val="en-GB"/>
              </w:rPr>
              <w:t xml:space="preserve"> (0..1)</w:t>
            </w:r>
          </w:p>
        </w:tc>
      </w:tr>
      <w:tr w:rsidR="000D0E00" w:rsidRPr="00787F94" w:rsidTr="000D0E00">
        <w:tc>
          <w:tcPr>
            <w:tcW w:w="1890" w:type="dxa"/>
          </w:tcPr>
          <w:p w:rsidR="000D0E00" w:rsidRPr="00FE5E1B" w:rsidRDefault="0083423B" w:rsidP="000D0E00">
            <w:pPr>
              <w:rPr>
                <w:rFonts w:ascii="Arial Narrow" w:hAnsi="Arial Narrow"/>
                <w:lang w:val="fr-FR"/>
              </w:rPr>
            </w:pPr>
            <w:r>
              <w:rPr>
                <w:rFonts w:ascii="Arial Narrow" w:hAnsi="Arial Narrow"/>
                <w:lang w:val="fr-FR"/>
              </w:rPr>
              <w:t>a</w:t>
            </w:r>
            <w:r w:rsidR="000D0E00" w:rsidRPr="00FE5E1B">
              <w:rPr>
                <w:rFonts w:ascii="Arial Narrow" w:hAnsi="Arial Narrow"/>
                <w:lang w:val="fr-FR"/>
              </w:rPr>
              <w:t>ttribute ref</w:t>
            </w:r>
          </w:p>
        </w:tc>
        <w:tc>
          <w:tcPr>
            <w:tcW w:w="7035" w:type="dxa"/>
          </w:tcPr>
          <w:p w:rsidR="000D0E00" w:rsidRPr="000D0E00" w:rsidRDefault="000D0E00" w:rsidP="000D0E00">
            <w:pPr>
              <w:rPr>
                <w:rFonts w:ascii="Arial Narrow" w:hAnsi="Arial Narrow"/>
                <w:lang w:val="en-GB"/>
              </w:rPr>
            </w:pPr>
            <w:r w:rsidRPr="000D0E00">
              <w:rPr>
                <w:rFonts w:ascii="Arial Narrow" w:hAnsi="Arial Narrow"/>
                <w:lang w:val="en-GB"/>
              </w:rPr>
              <w:t>defaultClearanceDepth</w:t>
            </w:r>
            <w:r>
              <w:rPr>
                <w:rFonts w:ascii="Arial Narrow" w:hAnsi="Arial Narrow"/>
                <w:lang w:val="en-GB"/>
              </w:rPr>
              <w:t xml:space="preserve"> (0..1)</w:t>
            </w:r>
          </w:p>
        </w:tc>
      </w:tr>
      <w:tr w:rsidR="000D0E00" w:rsidRPr="00787F94" w:rsidTr="000D0E00">
        <w:tc>
          <w:tcPr>
            <w:tcW w:w="1890" w:type="dxa"/>
          </w:tcPr>
          <w:p w:rsidR="000D0E00" w:rsidRPr="00FE5E1B" w:rsidRDefault="0083423B" w:rsidP="000D0E00">
            <w:pPr>
              <w:rPr>
                <w:rFonts w:ascii="Arial Narrow" w:hAnsi="Arial Narrow"/>
                <w:lang w:val="fr-FR"/>
              </w:rPr>
            </w:pPr>
            <w:r>
              <w:rPr>
                <w:rFonts w:ascii="Arial Narrow" w:hAnsi="Arial Narrow"/>
                <w:lang w:val="fr-FR"/>
              </w:rPr>
              <w:t>a</w:t>
            </w:r>
            <w:r w:rsidR="000D0E00" w:rsidRPr="00FE5E1B">
              <w:rPr>
                <w:rFonts w:ascii="Arial Narrow" w:hAnsi="Arial Narrow"/>
                <w:lang w:val="fr-FR"/>
              </w:rPr>
              <w:t>ttribute ref</w:t>
            </w:r>
          </w:p>
        </w:tc>
        <w:tc>
          <w:tcPr>
            <w:tcW w:w="7035" w:type="dxa"/>
          </w:tcPr>
          <w:p w:rsidR="000D0E00" w:rsidRPr="000D0E00" w:rsidRDefault="000D0E00" w:rsidP="000D0E00">
            <w:pPr>
              <w:rPr>
                <w:rFonts w:ascii="Arial Narrow" w:hAnsi="Arial Narrow"/>
                <w:lang w:val="en-GB"/>
              </w:rPr>
            </w:pPr>
            <w:r w:rsidRPr="000D0E00">
              <w:rPr>
                <w:rFonts w:ascii="Arial Narrow" w:hAnsi="Arial Narrow"/>
                <w:lang w:val="en-GB"/>
              </w:rPr>
              <w:t>surroundingDepth</w:t>
            </w:r>
            <w:r>
              <w:rPr>
                <w:rFonts w:ascii="Arial Narrow" w:hAnsi="Arial Narrow"/>
                <w:lang w:val="en-GB"/>
              </w:rPr>
              <w:t xml:space="preserve"> (0..1)</w:t>
            </w:r>
          </w:p>
        </w:tc>
      </w:tr>
      <w:tr w:rsidR="000D0E00" w:rsidRPr="00787F94" w:rsidTr="000D0E00">
        <w:tc>
          <w:tcPr>
            <w:tcW w:w="1890" w:type="dxa"/>
          </w:tcPr>
          <w:p w:rsidR="000D0E00" w:rsidRPr="00787F94" w:rsidRDefault="0083423B" w:rsidP="000D0E00">
            <w:pPr>
              <w:rPr>
                <w:lang w:val="en-GB"/>
              </w:rPr>
            </w:pPr>
            <w:r>
              <w:rPr>
                <w:rFonts w:ascii="Arial Narrow" w:hAnsi="Arial Narrow"/>
                <w:lang w:val="en-GB"/>
              </w:rPr>
              <w:t>fe</w:t>
            </w:r>
            <w:r w:rsidR="000D0E00" w:rsidRPr="00787F94">
              <w:rPr>
                <w:rFonts w:ascii="Arial Narrow" w:hAnsi="Arial Narrow"/>
                <w:lang w:val="en-GB"/>
              </w:rPr>
              <w:t>atureUseType</w:t>
            </w:r>
          </w:p>
        </w:tc>
        <w:tc>
          <w:tcPr>
            <w:tcW w:w="7035" w:type="dxa"/>
          </w:tcPr>
          <w:p w:rsidR="000D0E00" w:rsidRPr="00787F94" w:rsidRDefault="000D0E00" w:rsidP="000D0E00">
            <w:pPr>
              <w:rPr>
                <w:rFonts w:ascii="Arial Narrow" w:hAnsi="Arial Narrow"/>
                <w:lang w:val="en-GB"/>
              </w:rPr>
            </w:pPr>
            <w:r>
              <w:rPr>
                <w:rFonts w:ascii="Arial Narrow" w:hAnsi="Arial Narrow"/>
                <w:lang w:val="en-GB"/>
              </w:rPr>
              <w:t>geographic</w:t>
            </w:r>
          </w:p>
        </w:tc>
      </w:tr>
      <w:tr w:rsidR="000D0E00" w:rsidRPr="00787F94" w:rsidTr="000D0E00">
        <w:tc>
          <w:tcPr>
            <w:tcW w:w="1890" w:type="dxa"/>
          </w:tcPr>
          <w:p w:rsidR="000D0E00" w:rsidRPr="00787F94" w:rsidRDefault="000D0E00" w:rsidP="000D0E00">
            <w:pPr>
              <w:rPr>
                <w:rFonts w:ascii="Arial Narrow" w:hAnsi="Arial Narrow"/>
                <w:lang w:val="en-GB"/>
              </w:rPr>
            </w:pPr>
            <w:r w:rsidRPr="00787F94">
              <w:rPr>
                <w:rFonts w:ascii="Arial Narrow" w:hAnsi="Arial Narrow"/>
                <w:lang w:val="en-GB"/>
              </w:rPr>
              <w:t>permittedPrimitives</w:t>
            </w:r>
          </w:p>
        </w:tc>
        <w:tc>
          <w:tcPr>
            <w:tcW w:w="7035" w:type="dxa"/>
          </w:tcPr>
          <w:p w:rsidR="000D0E00" w:rsidRPr="00787F94" w:rsidRDefault="000D0E00" w:rsidP="000D0E00">
            <w:pPr>
              <w:rPr>
                <w:rFonts w:ascii="Arial Narrow" w:hAnsi="Arial Narrow"/>
                <w:lang w:val="en-GB"/>
              </w:rPr>
            </w:pPr>
            <w:r>
              <w:rPr>
                <w:rFonts w:ascii="Arial Narrow" w:hAnsi="Arial Narrow"/>
                <w:lang w:val="en-GB"/>
              </w:rPr>
              <w:t>point</w:t>
            </w:r>
          </w:p>
        </w:tc>
      </w:tr>
      <w:tr w:rsidR="00554F70" w:rsidRPr="00787F94" w:rsidTr="000D0E00">
        <w:tc>
          <w:tcPr>
            <w:tcW w:w="1890" w:type="dxa"/>
          </w:tcPr>
          <w:p w:rsidR="00554F70" w:rsidRPr="00787F94" w:rsidRDefault="00554F70" w:rsidP="000D0E00">
            <w:pPr>
              <w:rPr>
                <w:rFonts w:ascii="Arial Narrow" w:hAnsi="Arial Narrow"/>
                <w:lang w:val="en-GB"/>
              </w:rPr>
            </w:pPr>
            <w:r w:rsidRPr="00787F94">
              <w:rPr>
                <w:rFonts w:ascii="Arial Narrow" w:hAnsi="Arial Narrow"/>
                <w:lang w:val="en-GB"/>
              </w:rPr>
              <w:t>permittedPrimitives</w:t>
            </w:r>
          </w:p>
        </w:tc>
        <w:tc>
          <w:tcPr>
            <w:tcW w:w="7035" w:type="dxa"/>
          </w:tcPr>
          <w:p w:rsidR="00554F70" w:rsidRDefault="00554F70" w:rsidP="000D0E00">
            <w:pPr>
              <w:rPr>
                <w:rFonts w:ascii="Arial Narrow" w:hAnsi="Arial Narrow"/>
                <w:lang w:val="en-GB"/>
              </w:rPr>
            </w:pPr>
            <w:r>
              <w:rPr>
                <w:rFonts w:ascii="Arial Narrow" w:hAnsi="Arial Narrow"/>
                <w:lang w:val="en-GB"/>
              </w:rPr>
              <w:t>surface</w:t>
            </w:r>
          </w:p>
        </w:tc>
      </w:tr>
    </w:tbl>
    <w:p w:rsidR="006904EF" w:rsidRDefault="006904EF">
      <w:pPr>
        <w:rPr>
          <w:rFonts w:ascii="Arial Narrow" w:hAnsi="Arial Narrow"/>
        </w:rPr>
      </w:pPr>
    </w:p>
    <w:p w:rsidR="00554F70" w:rsidRDefault="00554F70">
      <w:pPr>
        <w:rPr>
          <w:rFonts w:ascii="Arial Narrow" w:hAnsi="Arial Narrow"/>
        </w:rPr>
      </w:pPr>
      <w:r>
        <w:rPr>
          <w:rFonts w:ascii="Arial Narrow" w:hAnsi="Arial Narrow"/>
        </w:rPr>
        <w:t>The Wreck Feature type is missing the attribute ref: horizontalPositionUncertainty.</w:t>
      </w:r>
    </w:p>
    <w:p w:rsidR="00554F70" w:rsidRDefault="00554F70">
      <w:pPr>
        <w:rPr>
          <w:rFonts w:ascii="Arial Narrow" w:hAnsi="Arial Narrow"/>
        </w:rPr>
      </w:pPr>
    </w:p>
    <w:p w:rsidR="0085555C" w:rsidRDefault="0085555C">
      <w:pPr>
        <w:rPr>
          <w:rFonts w:ascii="Arial Narrow" w:hAnsi="Arial Narrow"/>
        </w:rPr>
      </w:pPr>
    </w:p>
    <w:p w:rsidR="0085555C" w:rsidRDefault="0085555C">
      <w:pPr>
        <w:rPr>
          <w:rFonts w:ascii="Arial Narrow" w:hAnsi="Arial Narrow"/>
        </w:rPr>
      </w:pPr>
      <w:r w:rsidRPr="0085555C">
        <w:rPr>
          <w:rFonts w:ascii="Arial Narrow" w:hAnsi="Arial Narrow"/>
          <w:u w:val="single"/>
        </w:rPr>
        <w:t>Temporal validity</w:t>
      </w:r>
      <w:r>
        <w:rPr>
          <w:rFonts w:ascii="Arial Narrow" w:hAnsi="Arial Narrow"/>
        </w:rPr>
        <w:t>:</w:t>
      </w:r>
    </w:p>
    <w:p w:rsidR="0085555C" w:rsidRDefault="0085555C">
      <w:pPr>
        <w:rPr>
          <w:rFonts w:ascii="Arial Narrow" w:hAnsi="Arial Narrow"/>
        </w:rPr>
      </w:pPr>
      <w:r>
        <w:rPr>
          <w:rFonts w:ascii="Arial Narrow" w:hAnsi="Arial Narrow"/>
        </w:rPr>
        <w:t xml:space="preserve">As indicated the attribute Category of Temporal variation is suggested to be removed from the Complex Feature Type Quality of Bathymetric Data. However, </w:t>
      </w:r>
      <w:r w:rsidR="00EA2430">
        <w:rPr>
          <w:rFonts w:ascii="Arial Narrow" w:hAnsi="Arial Narrow"/>
        </w:rPr>
        <w:t xml:space="preserve">the horizontal and/or vertical uncertainty of the assessment of an area may degrade over time. There will still be a mechanism needed to (automatically) increase the Horizontal Position Uncertainty and Vertical Uncertainty values as time goes by in areas of unstable seabed. </w:t>
      </w:r>
    </w:p>
    <w:p w:rsidR="0034711B" w:rsidRDefault="0034711B">
      <w:pPr>
        <w:rPr>
          <w:rFonts w:ascii="Arial Narrow" w:hAnsi="Arial Narrow"/>
        </w:rPr>
      </w:pPr>
    </w:p>
    <w:p w:rsidR="0034711B" w:rsidRDefault="0034711B">
      <w:pPr>
        <w:rPr>
          <w:rFonts w:ascii="Arial Narrow" w:hAnsi="Arial Narrow"/>
        </w:rPr>
      </w:pPr>
      <w:r w:rsidRPr="0034711B">
        <w:rPr>
          <w:rFonts w:ascii="Arial Narrow" w:hAnsi="Arial Narrow"/>
          <w:b/>
        </w:rPr>
        <w:t>S-4 article B-416 Areas of continual change</w:t>
      </w:r>
      <w:r>
        <w:rPr>
          <w:rFonts w:ascii="Arial Narrow" w:hAnsi="Arial Narrow"/>
        </w:rPr>
        <w:t xml:space="preserve"> states:</w:t>
      </w:r>
    </w:p>
    <w:p w:rsidR="0034711B" w:rsidRPr="0034711B" w:rsidRDefault="0034711B" w:rsidP="0034711B">
      <w:pPr>
        <w:rPr>
          <w:rFonts w:ascii="Arial Narrow" w:hAnsi="Arial Narrow"/>
        </w:rPr>
      </w:pPr>
      <w:r w:rsidRPr="0034711B">
        <w:rPr>
          <w:rFonts w:ascii="Arial Narrow" w:hAnsi="Arial Narrow"/>
        </w:rPr>
        <w:t>Areas of continual and rapid change occur in many tidal rivers and estuaries, for example Hugli</w:t>
      </w:r>
    </w:p>
    <w:p w:rsidR="0034711B" w:rsidRPr="0034711B" w:rsidRDefault="0034711B" w:rsidP="0034711B">
      <w:pPr>
        <w:rPr>
          <w:rFonts w:ascii="Arial Narrow" w:hAnsi="Arial Narrow"/>
        </w:rPr>
      </w:pPr>
      <w:r w:rsidRPr="0034711B">
        <w:rPr>
          <w:rFonts w:ascii="Arial Narrow" w:hAnsi="Arial Narrow"/>
        </w:rPr>
        <w:t>River (India) and Bahia Buenaventura (Colombia); over bars in the approaches to some ports, for</w:t>
      </w:r>
    </w:p>
    <w:p w:rsidR="0034711B" w:rsidRPr="0034711B" w:rsidRDefault="0034711B" w:rsidP="0034711B">
      <w:pPr>
        <w:rPr>
          <w:rFonts w:ascii="Arial Narrow" w:hAnsi="Arial Narrow"/>
        </w:rPr>
      </w:pPr>
      <w:r w:rsidRPr="0034711B">
        <w:rPr>
          <w:rFonts w:ascii="Arial Narrow" w:hAnsi="Arial Narrow"/>
        </w:rPr>
        <w:t>example Esbjerg (Denmark) and Karachi (Pakistan); and over some off-lying banks, for example</w:t>
      </w:r>
    </w:p>
    <w:p w:rsidR="0034711B" w:rsidRDefault="0034711B" w:rsidP="0034711B">
      <w:pPr>
        <w:rPr>
          <w:rFonts w:ascii="Arial Narrow" w:hAnsi="Arial Narrow"/>
        </w:rPr>
      </w:pPr>
      <w:r w:rsidRPr="0034711B">
        <w:rPr>
          <w:rFonts w:ascii="Arial Narrow" w:hAnsi="Arial Narrow"/>
        </w:rPr>
        <w:t>The Goodwin Sands (UK) and The Eastern Approaches to Nantucket Sound (USA).</w:t>
      </w:r>
    </w:p>
    <w:p w:rsidR="0034711B" w:rsidRDefault="0034711B" w:rsidP="0034711B">
      <w:pPr>
        <w:rPr>
          <w:rFonts w:ascii="Arial Narrow" w:hAnsi="Arial Narrow"/>
        </w:rPr>
      </w:pPr>
    </w:p>
    <w:p w:rsidR="0034711B" w:rsidRDefault="0034711B" w:rsidP="0034711B">
      <w:pPr>
        <w:rPr>
          <w:rFonts w:ascii="Arial Narrow" w:hAnsi="Arial Narrow"/>
        </w:rPr>
      </w:pPr>
      <w:r>
        <w:rPr>
          <w:rFonts w:ascii="Arial Narrow" w:hAnsi="Arial Narrow"/>
        </w:rPr>
        <w:t>So when a high</w:t>
      </w:r>
      <w:r w:rsidR="008D2B98">
        <w:rPr>
          <w:rFonts w:ascii="Arial Narrow" w:hAnsi="Arial Narrow"/>
        </w:rPr>
        <w:t>ly</w:t>
      </w:r>
      <w:r>
        <w:rPr>
          <w:rFonts w:ascii="Arial Narrow" w:hAnsi="Arial Narrow"/>
        </w:rPr>
        <w:t xml:space="preserve"> </w:t>
      </w:r>
      <w:r w:rsidR="008D2B98">
        <w:rPr>
          <w:rFonts w:ascii="Arial Narrow" w:hAnsi="Arial Narrow"/>
        </w:rPr>
        <w:t>accurate</w:t>
      </w:r>
      <w:r>
        <w:rPr>
          <w:rFonts w:ascii="Arial Narrow" w:hAnsi="Arial Narrow"/>
        </w:rPr>
        <w:t xml:space="preserve"> surv</w:t>
      </w:r>
      <w:r w:rsidR="008D2B98">
        <w:rPr>
          <w:rFonts w:ascii="Arial Narrow" w:hAnsi="Arial Narrow"/>
        </w:rPr>
        <w:t xml:space="preserve">ey has been done in these areas, </w:t>
      </w:r>
      <w:r>
        <w:rPr>
          <w:rFonts w:ascii="Arial Narrow" w:hAnsi="Arial Narrow"/>
        </w:rPr>
        <w:t xml:space="preserve">the appropriate Quality of Bathymetric Data value </w:t>
      </w:r>
      <w:r w:rsidR="008D2B98">
        <w:rPr>
          <w:rFonts w:ascii="Arial Narrow" w:hAnsi="Arial Narrow"/>
        </w:rPr>
        <w:t>should</w:t>
      </w:r>
      <w:r>
        <w:rPr>
          <w:rFonts w:ascii="Arial Narrow" w:hAnsi="Arial Narrow"/>
        </w:rPr>
        <w:t xml:space="preserve"> applied to the </w:t>
      </w:r>
      <w:r w:rsidR="008D2B98">
        <w:rPr>
          <w:rFonts w:ascii="Arial Narrow" w:hAnsi="Arial Narrow"/>
        </w:rPr>
        <w:t>data at the time of the survey</w:t>
      </w:r>
      <w:r>
        <w:rPr>
          <w:rFonts w:ascii="Arial Narrow" w:hAnsi="Arial Narrow"/>
        </w:rPr>
        <w:t xml:space="preserve">, </w:t>
      </w:r>
      <w:r w:rsidR="008D2B98">
        <w:rPr>
          <w:rFonts w:ascii="Arial Narrow" w:hAnsi="Arial Narrow"/>
        </w:rPr>
        <w:t xml:space="preserve">and the </w:t>
      </w:r>
      <w:r>
        <w:rPr>
          <w:rFonts w:ascii="Arial Narrow" w:hAnsi="Arial Narrow"/>
        </w:rPr>
        <w:t>attribute Survey Date Range</w:t>
      </w:r>
      <w:r w:rsidR="008D2B98">
        <w:rPr>
          <w:rFonts w:ascii="Arial Narrow" w:hAnsi="Arial Narrow"/>
        </w:rPr>
        <w:t xml:space="preserve"> should be populated</w:t>
      </w:r>
      <w:r>
        <w:rPr>
          <w:rFonts w:ascii="Arial Narrow" w:hAnsi="Arial Narrow"/>
        </w:rPr>
        <w:t>.</w:t>
      </w:r>
      <w:r w:rsidR="008D2B98">
        <w:rPr>
          <w:rFonts w:ascii="Arial Narrow" w:hAnsi="Arial Narrow"/>
        </w:rPr>
        <w:t xml:space="preserve"> As time goes by, i</w:t>
      </w:r>
      <w:r>
        <w:rPr>
          <w:rFonts w:ascii="Arial Narrow" w:hAnsi="Arial Narrow"/>
        </w:rPr>
        <w:t xml:space="preserve">t is then </w:t>
      </w:r>
      <w:r w:rsidR="00220B79">
        <w:rPr>
          <w:rFonts w:ascii="Arial Narrow" w:hAnsi="Arial Narrow"/>
        </w:rPr>
        <w:t>up to</w:t>
      </w:r>
      <w:r>
        <w:rPr>
          <w:rFonts w:ascii="Arial Narrow" w:hAnsi="Arial Narrow"/>
        </w:rPr>
        <w:t xml:space="preserve"> the Hydrographic Office to adjust the values for horizontal and vertical uncertainty in order to inform the Mariner</w:t>
      </w:r>
      <w:r w:rsidR="008D2B98">
        <w:rPr>
          <w:rFonts w:ascii="Arial Narrow" w:hAnsi="Arial Narrow"/>
        </w:rPr>
        <w:t xml:space="preserve"> of the degradation of accuracy, unless a re-survey is carried out to compensate for the loss of accuracy</w:t>
      </w:r>
      <w:r>
        <w:rPr>
          <w:rFonts w:ascii="Arial Narrow" w:hAnsi="Arial Narrow"/>
        </w:rPr>
        <w:t>.</w:t>
      </w:r>
    </w:p>
    <w:p w:rsidR="0034711B" w:rsidRDefault="0034711B" w:rsidP="0034711B">
      <w:pPr>
        <w:rPr>
          <w:rFonts w:ascii="Arial Narrow" w:hAnsi="Arial Narrow"/>
        </w:rPr>
      </w:pPr>
    </w:p>
    <w:p w:rsidR="00265F78" w:rsidRDefault="00265F78">
      <w:pPr>
        <w:rPr>
          <w:rFonts w:ascii="Arial Narrow" w:hAnsi="Arial Narrow"/>
        </w:rPr>
      </w:pPr>
      <w:r>
        <w:rPr>
          <w:rFonts w:ascii="Arial Narrow" w:hAnsi="Arial Narrow"/>
        </w:rPr>
        <w:br w:type="page"/>
      </w:r>
    </w:p>
    <w:p w:rsidR="0034711B" w:rsidRPr="00206398" w:rsidRDefault="00265F78" w:rsidP="0034711B">
      <w:pPr>
        <w:rPr>
          <w:rFonts w:ascii="Arial Narrow" w:hAnsi="Arial Narrow"/>
          <w:u w:val="single"/>
        </w:rPr>
      </w:pPr>
      <w:r w:rsidRPr="00206398">
        <w:rPr>
          <w:rFonts w:ascii="Arial Narrow" w:hAnsi="Arial Narrow"/>
          <w:u w:val="single"/>
        </w:rPr>
        <w:lastRenderedPageBreak/>
        <w:t>Rounding of depths</w:t>
      </w:r>
    </w:p>
    <w:p w:rsidR="00265F78" w:rsidRDefault="00265F78" w:rsidP="0034711B">
      <w:pPr>
        <w:rPr>
          <w:rFonts w:ascii="Arial Narrow" w:hAnsi="Arial Narrow"/>
        </w:rPr>
      </w:pPr>
    </w:p>
    <w:p w:rsidR="00265F78" w:rsidRDefault="00265F78" w:rsidP="0034711B">
      <w:pPr>
        <w:rPr>
          <w:rFonts w:ascii="Arial Narrow" w:hAnsi="Arial Narrow"/>
        </w:rPr>
      </w:pPr>
      <w:r>
        <w:rPr>
          <w:rFonts w:ascii="Arial Narrow" w:hAnsi="Arial Narrow"/>
        </w:rPr>
        <w:t xml:space="preserve">In paper </w:t>
      </w:r>
      <w:r w:rsidR="00151A5F">
        <w:rPr>
          <w:rFonts w:ascii="Arial Narrow" w:hAnsi="Arial Narrow"/>
        </w:rPr>
        <w:t>charts,</w:t>
      </w:r>
      <w:r>
        <w:rPr>
          <w:rFonts w:ascii="Arial Narrow" w:hAnsi="Arial Narrow"/>
        </w:rPr>
        <w:t xml:space="preserve"> depths are rounded according to S-4 article B-412:</w:t>
      </w:r>
    </w:p>
    <w:p w:rsidR="00265F78" w:rsidRPr="00265F78" w:rsidRDefault="00265F78" w:rsidP="00265F78">
      <w:pPr>
        <w:rPr>
          <w:rFonts w:ascii="Arial Narrow" w:hAnsi="Arial Narrow"/>
        </w:rPr>
      </w:pPr>
      <w:r w:rsidRPr="00265F78">
        <w:rPr>
          <w:rFonts w:ascii="Arial Narrow" w:hAnsi="Arial Narrow"/>
        </w:rPr>
        <w:t>Rounding of depths, including drying heights, must always be on the safe (shoaler) side (that is: soundings must be rounded down and drying heights rounded up, if necessary). The rounding should be:</w:t>
      </w:r>
    </w:p>
    <w:p w:rsidR="00265F78" w:rsidRPr="00206398" w:rsidRDefault="00265F78" w:rsidP="00265F78">
      <w:pPr>
        <w:pStyle w:val="ListParagraph"/>
        <w:numPr>
          <w:ilvl w:val="0"/>
          <w:numId w:val="22"/>
        </w:numPr>
        <w:rPr>
          <w:rFonts w:ascii="Arial Narrow" w:hAnsi="Arial Narrow"/>
          <w:sz w:val="24"/>
          <w:szCs w:val="24"/>
        </w:rPr>
      </w:pPr>
      <w:r w:rsidRPr="00206398">
        <w:rPr>
          <w:rFonts w:ascii="Arial Narrow" w:hAnsi="Arial Narrow"/>
          <w:sz w:val="24"/>
          <w:szCs w:val="24"/>
        </w:rPr>
        <w:t>to the nearest decimetre between 0,1 and 21m;</w:t>
      </w:r>
    </w:p>
    <w:p w:rsidR="00265F78" w:rsidRPr="00206398" w:rsidRDefault="00265F78" w:rsidP="00265F78">
      <w:pPr>
        <w:pStyle w:val="ListParagraph"/>
        <w:numPr>
          <w:ilvl w:val="0"/>
          <w:numId w:val="22"/>
        </w:numPr>
        <w:rPr>
          <w:rFonts w:ascii="Arial Narrow" w:hAnsi="Arial Narrow"/>
          <w:sz w:val="24"/>
          <w:szCs w:val="24"/>
        </w:rPr>
      </w:pPr>
      <w:r w:rsidRPr="00206398">
        <w:rPr>
          <w:rFonts w:ascii="Arial Narrow" w:hAnsi="Arial Narrow"/>
          <w:sz w:val="24"/>
          <w:szCs w:val="24"/>
        </w:rPr>
        <w:t>to the nearest half metre from 21 to 31m;</w:t>
      </w:r>
    </w:p>
    <w:p w:rsidR="00265F78" w:rsidRPr="00206398" w:rsidRDefault="00265F78" w:rsidP="00265F78">
      <w:pPr>
        <w:pStyle w:val="ListParagraph"/>
        <w:numPr>
          <w:ilvl w:val="0"/>
          <w:numId w:val="22"/>
        </w:numPr>
        <w:rPr>
          <w:rFonts w:ascii="Arial Narrow" w:hAnsi="Arial Narrow"/>
          <w:sz w:val="24"/>
          <w:szCs w:val="24"/>
        </w:rPr>
      </w:pPr>
      <w:r w:rsidRPr="00206398">
        <w:rPr>
          <w:rFonts w:ascii="Arial Narrow" w:hAnsi="Arial Narrow"/>
          <w:sz w:val="24"/>
          <w:szCs w:val="24"/>
        </w:rPr>
        <w:t>thereafter, to the nearest metre.</w:t>
      </w:r>
    </w:p>
    <w:p w:rsidR="00265F78" w:rsidRDefault="00265F78" w:rsidP="00265F78">
      <w:pPr>
        <w:rPr>
          <w:rFonts w:ascii="Arial Narrow" w:hAnsi="Arial Narrow"/>
        </w:rPr>
      </w:pPr>
    </w:p>
    <w:p w:rsidR="00265F78" w:rsidRDefault="00265F78" w:rsidP="00265F78">
      <w:pPr>
        <w:rPr>
          <w:rFonts w:ascii="Arial Narrow" w:hAnsi="Arial Narrow"/>
        </w:rPr>
      </w:pPr>
      <w:r w:rsidRPr="00265F78">
        <w:rPr>
          <w:rFonts w:ascii="Arial Narrow" w:hAnsi="Arial Narrow"/>
        </w:rPr>
        <w:t>However, these soundings must be adjusted as a function of the degree of accuracy with which depths were actually measured, so that the precision with which soundings are recorded on charts can never be misleading as to the accuracy of such soundings</w:t>
      </w:r>
      <w:r w:rsidR="001E5CE1">
        <w:rPr>
          <w:rFonts w:ascii="Arial Narrow" w:hAnsi="Arial Narrow"/>
        </w:rPr>
        <w:t>.</w:t>
      </w:r>
    </w:p>
    <w:p w:rsidR="0085555C" w:rsidRDefault="0085555C">
      <w:pPr>
        <w:rPr>
          <w:rFonts w:ascii="Arial Narrow" w:hAnsi="Arial Narrow"/>
        </w:rPr>
      </w:pPr>
    </w:p>
    <w:p w:rsidR="00265F78" w:rsidRDefault="00265F78">
      <w:pPr>
        <w:rPr>
          <w:rFonts w:ascii="Arial Narrow" w:hAnsi="Arial Narrow"/>
        </w:rPr>
      </w:pPr>
      <w:r>
        <w:rPr>
          <w:rFonts w:ascii="Arial Narrow" w:hAnsi="Arial Narrow"/>
        </w:rPr>
        <w:t>In S-57 ENCs the valueOfSounding (real type) is maintained as it was acquired during the survey. The rounding of depth according to S-4 is done by the portrayal engine of S-52. However</w:t>
      </w:r>
      <w:r w:rsidR="00220B79">
        <w:rPr>
          <w:rFonts w:ascii="Arial Narrow" w:hAnsi="Arial Narrow"/>
        </w:rPr>
        <w:t>,</w:t>
      </w:r>
      <w:r>
        <w:rPr>
          <w:rFonts w:ascii="Arial Narrow" w:hAnsi="Arial Narrow"/>
        </w:rPr>
        <w:t xml:space="preserve"> some HOs change the valueOfSouding in the S-57 ENC to match the paper chart result. This should not be done as it will create a mismatch between the provided </w:t>
      </w:r>
      <w:r w:rsidR="00220B79">
        <w:rPr>
          <w:rFonts w:ascii="Arial Narrow" w:hAnsi="Arial Narrow"/>
        </w:rPr>
        <w:t>depths</w:t>
      </w:r>
      <w:r>
        <w:rPr>
          <w:rFonts w:ascii="Arial Narrow" w:hAnsi="Arial Narrow"/>
        </w:rPr>
        <w:t xml:space="preserve"> when the verticalUncertainty value is applied.</w:t>
      </w:r>
    </w:p>
    <w:p w:rsidR="00265F78" w:rsidRDefault="00265F78">
      <w:pPr>
        <w:rPr>
          <w:rFonts w:ascii="Arial Narrow" w:hAnsi="Arial Narrow"/>
        </w:rPr>
      </w:pPr>
    </w:p>
    <w:p w:rsidR="00265F78" w:rsidRDefault="00265F78">
      <w:pPr>
        <w:rPr>
          <w:rFonts w:ascii="Arial Narrow" w:hAnsi="Arial Narrow"/>
        </w:rPr>
      </w:pPr>
      <w:r>
        <w:rPr>
          <w:rFonts w:ascii="Arial Narrow" w:hAnsi="Arial Narrow"/>
        </w:rPr>
        <w:t>This is demonstrated in the figures below:</w:t>
      </w:r>
    </w:p>
    <w:p w:rsidR="00265F78" w:rsidRDefault="00265F78">
      <w:pPr>
        <w:rPr>
          <w:rFonts w:ascii="Arial Narrow" w:hAnsi="Arial Narrow"/>
        </w:rPr>
      </w:pPr>
    </w:p>
    <w:p w:rsidR="00265F78" w:rsidRDefault="00265F78">
      <w:pPr>
        <w:rPr>
          <w:rFonts w:ascii="Arial Narrow" w:hAnsi="Arial Narrow"/>
        </w:rPr>
      </w:pPr>
      <w:r w:rsidRPr="00265F78">
        <w:rPr>
          <w:rFonts w:ascii="Arial Narrow" w:hAnsi="Arial Narrow"/>
          <w:noProof/>
          <w:lang w:val="en-GB" w:eastAsia="en-GB"/>
        </w:rPr>
        <w:drawing>
          <wp:inline distT="0" distB="0" distL="0" distR="0">
            <wp:extent cx="5673725" cy="375069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3725" cy="3750694"/>
                    </a:xfrm>
                    <a:prstGeom prst="rect">
                      <a:avLst/>
                    </a:prstGeom>
                    <a:noFill/>
                    <a:ln>
                      <a:noFill/>
                    </a:ln>
                  </pic:spPr>
                </pic:pic>
              </a:graphicData>
            </a:graphic>
          </wp:inline>
        </w:drawing>
      </w:r>
    </w:p>
    <w:p w:rsidR="00F0503E" w:rsidRDefault="00265F78">
      <w:pPr>
        <w:rPr>
          <w:rFonts w:ascii="Arial Narrow" w:hAnsi="Arial Narrow"/>
        </w:rPr>
      </w:pPr>
      <w:r>
        <w:rPr>
          <w:rFonts w:ascii="Arial Narrow" w:hAnsi="Arial Narrow"/>
        </w:rPr>
        <w:t>Image of the difference between accurate and precise (ref B_12</w:t>
      </w:r>
      <w:r w:rsidR="00F0503E">
        <w:rPr>
          <w:rFonts w:ascii="Arial Narrow" w:hAnsi="Arial Narrow"/>
        </w:rPr>
        <w:t>_Ed2.0.0_2020, page 32)</w:t>
      </w:r>
    </w:p>
    <w:p w:rsidR="00F0503E" w:rsidRDefault="00F0503E">
      <w:pPr>
        <w:rPr>
          <w:rFonts w:ascii="Arial Narrow" w:hAnsi="Arial Narrow"/>
        </w:rPr>
      </w:pPr>
    </w:p>
    <w:p w:rsidR="00F0503E" w:rsidRDefault="00F0503E">
      <w:pPr>
        <w:rPr>
          <w:rFonts w:ascii="Arial Narrow" w:hAnsi="Arial Narrow"/>
        </w:rPr>
      </w:pPr>
      <w:r w:rsidRPr="00F0503E">
        <w:rPr>
          <w:rFonts w:ascii="Arial Narrow" w:hAnsi="Arial Narrow"/>
          <w:noProof/>
          <w:lang w:val="en-GB" w:eastAsia="en-GB"/>
        </w:rPr>
        <w:lastRenderedPageBreak/>
        <w:drawing>
          <wp:inline distT="0" distB="0" distL="0" distR="0">
            <wp:extent cx="5673725" cy="3081926"/>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3725" cy="3081926"/>
                    </a:xfrm>
                    <a:prstGeom prst="rect">
                      <a:avLst/>
                    </a:prstGeom>
                    <a:noFill/>
                    <a:ln>
                      <a:noFill/>
                    </a:ln>
                  </pic:spPr>
                </pic:pic>
              </a:graphicData>
            </a:graphic>
          </wp:inline>
        </w:drawing>
      </w:r>
    </w:p>
    <w:p w:rsidR="00F0503E" w:rsidRDefault="00F0503E">
      <w:pPr>
        <w:rPr>
          <w:rFonts w:ascii="Arial Narrow" w:hAnsi="Arial Narrow"/>
        </w:rPr>
      </w:pPr>
      <w:r>
        <w:rPr>
          <w:rFonts w:ascii="Arial Narrow" w:hAnsi="Arial Narrow"/>
        </w:rPr>
        <w:t>Image of the applied vertical Uncertainty, 95% and 99.9% (ref B_12_Ed2.0.0_2020, page 38)</w:t>
      </w:r>
    </w:p>
    <w:p w:rsidR="00F0503E" w:rsidRDefault="00F0503E">
      <w:pPr>
        <w:rPr>
          <w:rFonts w:ascii="Arial Narrow" w:hAnsi="Arial Narrow"/>
        </w:rPr>
      </w:pPr>
    </w:p>
    <w:p w:rsidR="00F0503E" w:rsidRDefault="00F0503E">
      <w:pPr>
        <w:rPr>
          <w:rFonts w:ascii="Arial Narrow" w:hAnsi="Arial Narrow"/>
        </w:rPr>
      </w:pPr>
      <w:r>
        <w:rPr>
          <w:rFonts w:ascii="Arial Narrow" w:hAnsi="Arial Narrow"/>
        </w:rPr>
        <w:t>In the example above the average shape of the seabed has a valueOfSounding = 12.0m</w:t>
      </w:r>
    </w:p>
    <w:p w:rsidR="00F0503E" w:rsidRDefault="00F0503E">
      <w:pPr>
        <w:rPr>
          <w:rFonts w:ascii="Arial Narrow" w:hAnsi="Arial Narrow"/>
        </w:rPr>
      </w:pPr>
      <w:r>
        <w:rPr>
          <w:rFonts w:ascii="Arial Narrow" w:hAnsi="Arial Narrow"/>
        </w:rPr>
        <w:t>When the 95% uncertainty margin is applied, the portrayed depth becomes 11.74m</w:t>
      </w:r>
    </w:p>
    <w:p w:rsidR="00F0503E" w:rsidRDefault="00F0503E">
      <w:pPr>
        <w:rPr>
          <w:rFonts w:ascii="Arial Narrow" w:hAnsi="Arial Narrow"/>
        </w:rPr>
      </w:pPr>
      <w:r>
        <w:rPr>
          <w:rFonts w:ascii="Arial Narrow" w:hAnsi="Arial Narrow"/>
        </w:rPr>
        <w:t>When the 99% uncertainty margin is applied, the portrayed depth becomes 11.34m</w:t>
      </w:r>
    </w:p>
    <w:p w:rsidR="00F0503E" w:rsidRDefault="00F0503E">
      <w:pPr>
        <w:rPr>
          <w:rFonts w:ascii="Arial Narrow" w:hAnsi="Arial Narrow"/>
        </w:rPr>
      </w:pPr>
    </w:p>
    <w:p w:rsidR="00F0503E" w:rsidRDefault="00F0503E">
      <w:pPr>
        <w:rPr>
          <w:rFonts w:ascii="Arial Narrow" w:hAnsi="Arial Narrow"/>
        </w:rPr>
      </w:pPr>
      <w:r>
        <w:rPr>
          <w:rFonts w:ascii="Arial Narrow" w:hAnsi="Arial Narrow"/>
        </w:rPr>
        <w:t>In this case the starting value is 12.0m therefor there is no mismatch.</w:t>
      </w:r>
    </w:p>
    <w:p w:rsidR="00F0503E" w:rsidRDefault="00F0503E">
      <w:pPr>
        <w:rPr>
          <w:rFonts w:ascii="Arial Narrow" w:hAnsi="Arial Narrow"/>
        </w:rPr>
      </w:pPr>
    </w:p>
    <w:p w:rsidR="00F0503E" w:rsidRDefault="00220B79">
      <w:pPr>
        <w:rPr>
          <w:rFonts w:ascii="Arial Narrow" w:hAnsi="Arial Narrow"/>
        </w:rPr>
      </w:pPr>
      <w:r>
        <w:rPr>
          <w:rFonts w:ascii="Arial Narrow" w:hAnsi="Arial Narrow"/>
        </w:rPr>
        <w:t>Let’s</w:t>
      </w:r>
      <w:r w:rsidR="00F0503E">
        <w:rPr>
          <w:rFonts w:ascii="Arial Narrow" w:hAnsi="Arial Narrow"/>
        </w:rPr>
        <w:t xml:space="preserve"> use an example at a depth of 33.8m and with a 95% confidence interval of 1.5m:</w:t>
      </w:r>
    </w:p>
    <w:p w:rsidR="00F0503E" w:rsidRDefault="00F0503E">
      <w:pPr>
        <w:rPr>
          <w:rFonts w:ascii="Arial Narrow" w:hAnsi="Arial Narrow"/>
        </w:rPr>
      </w:pPr>
      <w:r>
        <w:rPr>
          <w:rFonts w:ascii="Arial Narrow" w:hAnsi="Arial Narrow"/>
        </w:rPr>
        <w:t>In an ENC the calculated depth becomes 33.8 – 1.5 = 32.3m</w:t>
      </w:r>
      <w:r w:rsidR="00220B79">
        <w:rPr>
          <w:rFonts w:ascii="Arial Narrow" w:hAnsi="Arial Narrow"/>
        </w:rPr>
        <w:t>,</w:t>
      </w:r>
      <w:r>
        <w:rPr>
          <w:rFonts w:ascii="Arial Narrow" w:hAnsi="Arial Narrow"/>
        </w:rPr>
        <w:t xml:space="preserve"> which can be used for decision making.</w:t>
      </w:r>
    </w:p>
    <w:p w:rsidR="00F0503E" w:rsidRDefault="00F0503E">
      <w:pPr>
        <w:rPr>
          <w:rFonts w:ascii="Arial Narrow" w:hAnsi="Arial Narrow"/>
        </w:rPr>
      </w:pPr>
      <w:r>
        <w:rPr>
          <w:rFonts w:ascii="Arial Narrow" w:hAnsi="Arial Narrow"/>
        </w:rPr>
        <w:t xml:space="preserve">In a paper </w:t>
      </w:r>
      <w:r w:rsidR="00220B79">
        <w:rPr>
          <w:rFonts w:ascii="Arial Narrow" w:hAnsi="Arial Narrow"/>
        </w:rPr>
        <w:t>chart,</w:t>
      </w:r>
      <w:r>
        <w:rPr>
          <w:rFonts w:ascii="Arial Narrow" w:hAnsi="Arial Narrow"/>
        </w:rPr>
        <w:t xml:space="preserve"> the provided depth becomes 33.0m.</w:t>
      </w:r>
    </w:p>
    <w:p w:rsidR="00F0503E" w:rsidRDefault="00F0503E">
      <w:pPr>
        <w:rPr>
          <w:rFonts w:ascii="Arial Narrow" w:hAnsi="Arial Narrow"/>
        </w:rPr>
      </w:pPr>
    </w:p>
    <w:p w:rsidR="00F0503E" w:rsidRDefault="00F0503E">
      <w:pPr>
        <w:rPr>
          <w:rFonts w:ascii="Arial Narrow" w:hAnsi="Arial Narrow"/>
        </w:rPr>
      </w:pPr>
      <w:r>
        <w:rPr>
          <w:rFonts w:ascii="Arial Narrow" w:hAnsi="Arial Narrow"/>
        </w:rPr>
        <w:t>However, for HOs who change the valueOfSounding prior to applying the vertical Uncertainty:</w:t>
      </w:r>
    </w:p>
    <w:p w:rsidR="00F0503E" w:rsidRDefault="00FA35E9">
      <w:pPr>
        <w:rPr>
          <w:rFonts w:ascii="Arial Narrow" w:hAnsi="Arial Narrow"/>
        </w:rPr>
      </w:pPr>
      <w:r>
        <w:rPr>
          <w:rFonts w:ascii="Arial Narrow" w:hAnsi="Arial Narrow"/>
        </w:rPr>
        <w:t>i</w:t>
      </w:r>
      <w:r w:rsidR="00F0503E">
        <w:rPr>
          <w:rFonts w:ascii="Arial Narrow" w:hAnsi="Arial Narrow"/>
        </w:rPr>
        <w:t>n such an ENC the calculated depth b</w:t>
      </w:r>
      <w:r w:rsidR="00206398">
        <w:rPr>
          <w:rFonts w:ascii="Arial Narrow" w:hAnsi="Arial Narrow"/>
        </w:rPr>
        <w:t>ecomes 33.0 – 1.5 = 31.5m</w:t>
      </w:r>
    </w:p>
    <w:p w:rsidR="00206398" w:rsidRDefault="00206398">
      <w:pPr>
        <w:rPr>
          <w:rFonts w:ascii="Arial Narrow" w:hAnsi="Arial Narrow"/>
        </w:rPr>
      </w:pPr>
    </w:p>
    <w:p w:rsidR="00206398" w:rsidRDefault="00206398">
      <w:pPr>
        <w:rPr>
          <w:rFonts w:ascii="Arial Narrow" w:hAnsi="Arial Narrow"/>
        </w:rPr>
      </w:pPr>
      <w:r>
        <w:rPr>
          <w:rFonts w:ascii="Arial Narrow" w:hAnsi="Arial Narrow"/>
        </w:rPr>
        <w:t xml:space="preserve">Looking at </w:t>
      </w:r>
      <w:r w:rsidR="00FA35E9">
        <w:rPr>
          <w:rFonts w:ascii="Arial Narrow" w:hAnsi="Arial Narrow"/>
        </w:rPr>
        <w:t>the Feature Types Obstruction,</w:t>
      </w:r>
      <w:r>
        <w:rPr>
          <w:rFonts w:ascii="Arial Narrow" w:hAnsi="Arial Narrow"/>
        </w:rPr>
        <w:t xml:space="preserve"> the attributes maximum permitted draught, default clearance depth, value of sounding are present. </w:t>
      </w:r>
      <w:r w:rsidR="001E5CE1">
        <w:rPr>
          <w:rFonts w:ascii="Arial Narrow" w:hAnsi="Arial Narrow"/>
        </w:rPr>
        <w:t>The simple features according to the S-101 Feature Catalogue are:</w:t>
      </w:r>
    </w:p>
    <w:p w:rsidR="001E5CE1" w:rsidRDefault="001E5CE1">
      <w:pPr>
        <w:rPr>
          <w:rFonts w:ascii="Arial Narrow" w:hAnsi="Arial Narrow"/>
        </w:rPr>
      </w:pPr>
    </w:p>
    <w:tbl>
      <w:tblPr>
        <w:tblStyle w:val="TableGrid"/>
        <w:tblW w:w="0" w:type="auto"/>
        <w:tblLook w:val="04A0" w:firstRow="1" w:lastRow="0" w:firstColumn="1" w:lastColumn="0" w:noHBand="0" w:noVBand="1"/>
      </w:tblPr>
      <w:tblGrid>
        <w:gridCol w:w="1980"/>
        <w:gridCol w:w="6945"/>
      </w:tblGrid>
      <w:tr w:rsidR="001E5CE1" w:rsidTr="001E5CE1">
        <w:tc>
          <w:tcPr>
            <w:tcW w:w="1980" w:type="dxa"/>
            <w:shd w:val="clear" w:color="auto" w:fill="D9D9D9" w:themeFill="background1" w:themeFillShade="D9"/>
          </w:tcPr>
          <w:p w:rsidR="001E5CE1" w:rsidRDefault="001E5CE1">
            <w:pPr>
              <w:rPr>
                <w:rFonts w:ascii="Arial Narrow" w:hAnsi="Arial Narrow"/>
              </w:rPr>
            </w:pPr>
            <w:r>
              <w:rPr>
                <w:rFonts w:ascii="Arial Narrow" w:hAnsi="Arial Narrow"/>
              </w:rPr>
              <w:t>name</w:t>
            </w:r>
          </w:p>
        </w:tc>
        <w:tc>
          <w:tcPr>
            <w:tcW w:w="6945" w:type="dxa"/>
            <w:shd w:val="clear" w:color="auto" w:fill="D9D9D9" w:themeFill="background1" w:themeFillShade="D9"/>
          </w:tcPr>
          <w:p w:rsidR="001E5CE1" w:rsidRDefault="001E5CE1">
            <w:pPr>
              <w:rPr>
                <w:rFonts w:ascii="Arial Narrow" w:hAnsi="Arial Narrow"/>
              </w:rPr>
            </w:pPr>
            <w:r w:rsidRPr="001E5CE1">
              <w:rPr>
                <w:rFonts w:ascii="Arial Narrow" w:hAnsi="Arial Narrow"/>
              </w:rPr>
              <w:t>Maximum permitted draught</w:t>
            </w:r>
          </w:p>
        </w:tc>
      </w:tr>
      <w:tr w:rsidR="001E5CE1" w:rsidTr="001E5CE1">
        <w:tc>
          <w:tcPr>
            <w:tcW w:w="1980" w:type="dxa"/>
          </w:tcPr>
          <w:p w:rsidR="001E5CE1" w:rsidRDefault="001E5CE1">
            <w:pPr>
              <w:rPr>
                <w:rFonts w:ascii="Arial Narrow" w:hAnsi="Arial Narrow"/>
              </w:rPr>
            </w:pPr>
            <w:r>
              <w:rPr>
                <w:rFonts w:ascii="Arial Narrow" w:hAnsi="Arial Narrow"/>
              </w:rPr>
              <w:t>definition</w:t>
            </w:r>
          </w:p>
        </w:tc>
        <w:tc>
          <w:tcPr>
            <w:tcW w:w="6945" w:type="dxa"/>
          </w:tcPr>
          <w:p w:rsidR="001E5CE1" w:rsidRDefault="001E5CE1">
            <w:pPr>
              <w:rPr>
                <w:rFonts w:ascii="Arial Narrow" w:hAnsi="Arial Narrow"/>
              </w:rPr>
            </w:pPr>
            <w:r w:rsidRPr="001E5CE1">
              <w:rPr>
                <w:rFonts w:ascii="Arial Narrow" w:hAnsi="Arial Narrow"/>
              </w:rPr>
              <w:t>The maximum draught of a vessel permitted along a route, in</w:t>
            </w:r>
            <w:r>
              <w:rPr>
                <w:rFonts w:ascii="Arial Narrow" w:hAnsi="Arial Narrow"/>
              </w:rPr>
              <w:t xml:space="preserve"> </w:t>
            </w:r>
            <w:r w:rsidRPr="001E5CE1">
              <w:rPr>
                <w:rFonts w:ascii="Arial Narrow" w:hAnsi="Arial Narrow"/>
              </w:rPr>
              <w:t>a channel or dock, at a berth, or over a submerged feature</w:t>
            </w:r>
          </w:p>
        </w:tc>
      </w:tr>
      <w:tr w:rsidR="001E5CE1" w:rsidTr="001E5CE1">
        <w:tc>
          <w:tcPr>
            <w:tcW w:w="1980" w:type="dxa"/>
          </w:tcPr>
          <w:p w:rsidR="001E5CE1" w:rsidRDefault="001E5CE1">
            <w:pPr>
              <w:rPr>
                <w:rFonts w:ascii="Arial Narrow" w:hAnsi="Arial Narrow"/>
              </w:rPr>
            </w:pPr>
            <w:r>
              <w:rPr>
                <w:rFonts w:ascii="Arial Narrow" w:hAnsi="Arial Narrow"/>
              </w:rPr>
              <w:t>code</w:t>
            </w:r>
          </w:p>
        </w:tc>
        <w:tc>
          <w:tcPr>
            <w:tcW w:w="6945" w:type="dxa"/>
          </w:tcPr>
          <w:p w:rsidR="001E5CE1" w:rsidRDefault="001E5CE1">
            <w:pPr>
              <w:rPr>
                <w:rFonts w:ascii="Arial Narrow" w:hAnsi="Arial Narrow"/>
              </w:rPr>
            </w:pPr>
            <w:r w:rsidRPr="001E5CE1">
              <w:rPr>
                <w:rFonts w:ascii="Arial Narrow" w:hAnsi="Arial Narrow"/>
              </w:rPr>
              <w:t>maximumPermittedDraught</w:t>
            </w:r>
          </w:p>
        </w:tc>
      </w:tr>
      <w:tr w:rsidR="001E5CE1" w:rsidTr="001E5CE1">
        <w:tc>
          <w:tcPr>
            <w:tcW w:w="1980" w:type="dxa"/>
          </w:tcPr>
          <w:p w:rsidR="001E5CE1" w:rsidRDefault="001E5CE1">
            <w:pPr>
              <w:rPr>
                <w:rFonts w:ascii="Arial Narrow" w:hAnsi="Arial Narrow"/>
              </w:rPr>
            </w:pPr>
            <w:r>
              <w:rPr>
                <w:rFonts w:ascii="Arial Narrow" w:hAnsi="Arial Narrow"/>
              </w:rPr>
              <w:t>valueType</w:t>
            </w:r>
          </w:p>
        </w:tc>
        <w:tc>
          <w:tcPr>
            <w:tcW w:w="6945" w:type="dxa"/>
          </w:tcPr>
          <w:p w:rsidR="001E5CE1" w:rsidRDefault="001E5CE1">
            <w:pPr>
              <w:rPr>
                <w:rFonts w:ascii="Arial Narrow" w:hAnsi="Arial Narrow"/>
              </w:rPr>
            </w:pPr>
            <w:r>
              <w:rPr>
                <w:rFonts w:ascii="Arial Narrow" w:hAnsi="Arial Narrow"/>
              </w:rPr>
              <w:t>real</w:t>
            </w:r>
          </w:p>
        </w:tc>
      </w:tr>
    </w:tbl>
    <w:p w:rsidR="001E5CE1" w:rsidRDefault="001E5CE1">
      <w:pPr>
        <w:rPr>
          <w:rFonts w:ascii="Arial Narrow" w:hAnsi="Arial Narrow"/>
        </w:rPr>
      </w:pPr>
    </w:p>
    <w:p w:rsidR="001E5CE1" w:rsidRDefault="001E5CE1">
      <w:pPr>
        <w:rPr>
          <w:rFonts w:ascii="Arial Narrow" w:hAnsi="Arial Narrow"/>
        </w:rPr>
      </w:pPr>
    </w:p>
    <w:tbl>
      <w:tblPr>
        <w:tblStyle w:val="TableGrid"/>
        <w:tblW w:w="0" w:type="auto"/>
        <w:tblLook w:val="04A0" w:firstRow="1" w:lastRow="0" w:firstColumn="1" w:lastColumn="0" w:noHBand="0" w:noVBand="1"/>
      </w:tblPr>
      <w:tblGrid>
        <w:gridCol w:w="1980"/>
        <w:gridCol w:w="6945"/>
      </w:tblGrid>
      <w:tr w:rsidR="001E5CE1" w:rsidTr="001E5CE1">
        <w:tc>
          <w:tcPr>
            <w:tcW w:w="1980" w:type="dxa"/>
            <w:shd w:val="clear" w:color="auto" w:fill="D9D9D9" w:themeFill="background1" w:themeFillShade="D9"/>
          </w:tcPr>
          <w:p w:rsidR="001E5CE1" w:rsidRDefault="001E5CE1" w:rsidP="001E5CE1">
            <w:pPr>
              <w:rPr>
                <w:rFonts w:ascii="Arial Narrow" w:hAnsi="Arial Narrow"/>
              </w:rPr>
            </w:pPr>
            <w:r>
              <w:rPr>
                <w:rFonts w:ascii="Arial Narrow" w:hAnsi="Arial Narrow"/>
              </w:rPr>
              <w:t>name</w:t>
            </w:r>
          </w:p>
        </w:tc>
        <w:tc>
          <w:tcPr>
            <w:tcW w:w="6945" w:type="dxa"/>
            <w:shd w:val="clear" w:color="auto" w:fill="D9D9D9" w:themeFill="background1" w:themeFillShade="D9"/>
          </w:tcPr>
          <w:p w:rsidR="001E5CE1" w:rsidRDefault="001E5CE1" w:rsidP="001E5CE1">
            <w:pPr>
              <w:rPr>
                <w:rFonts w:ascii="Arial Narrow" w:hAnsi="Arial Narrow"/>
              </w:rPr>
            </w:pPr>
            <w:r>
              <w:rPr>
                <w:rFonts w:ascii="Arial Narrow" w:hAnsi="Arial Narrow"/>
              </w:rPr>
              <w:t>Default clearance depth</w:t>
            </w:r>
          </w:p>
        </w:tc>
      </w:tr>
      <w:tr w:rsidR="001E5CE1" w:rsidTr="001E5CE1">
        <w:tc>
          <w:tcPr>
            <w:tcW w:w="1980" w:type="dxa"/>
          </w:tcPr>
          <w:p w:rsidR="001E5CE1" w:rsidRDefault="001E5CE1" w:rsidP="001E5CE1">
            <w:pPr>
              <w:rPr>
                <w:rFonts w:ascii="Arial Narrow" w:hAnsi="Arial Narrow"/>
              </w:rPr>
            </w:pPr>
            <w:r>
              <w:rPr>
                <w:rFonts w:ascii="Arial Narrow" w:hAnsi="Arial Narrow"/>
              </w:rPr>
              <w:t>definition</w:t>
            </w:r>
          </w:p>
        </w:tc>
        <w:tc>
          <w:tcPr>
            <w:tcW w:w="6945" w:type="dxa"/>
          </w:tcPr>
          <w:p w:rsidR="001E5CE1" w:rsidRDefault="001E5CE1" w:rsidP="001E5CE1">
            <w:pPr>
              <w:rPr>
                <w:rFonts w:ascii="Arial Narrow" w:hAnsi="Arial Narrow"/>
              </w:rPr>
            </w:pPr>
            <w:r w:rsidRPr="001E5CE1">
              <w:rPr>
                <w:rFonts w:ascii="Arial Narrow" w:hAnsi="Arial Narrow"/>
              </w:rPr>
              <w:t>The depth value determined for an underwater hazard of unknown depth, based on the</w:t>
            </w:r>
            <w:r>
              <w:rPr>
                <w:rFonts w:ascii="Arial Narrow" w:hAnsi="Arial Narrow"/>
              </w:rPr>
              <w:t xml:space="preserve"> depth of the surrounding area.</w:t>
            </w:r>
          </w:p>
        </w:tc>
      </w:tr>
      <w:tr w:rsidR="001E5CE1" w:rsidTr="001E5CE1">
        <w:tc>
          <w:tcPr>
            <w:tcW w:w="1980" w:type="dxa"/>
          </w:tcPr>
          <w:p w:rsidR="001E5CE1" w:rsidRDefault="001E5CE1" w:rsidP="001E5CE1">
            <w:pPr>
              <w:rPr>
                <w:rFonts w:ascii="Arial Narrow" w:hAnsi="Arial Narrow"/>
              </w:rPr>
            </w:pPr>
            <w:r>
              <w:rPr>
                <w:rFonts w:ascii="Arial Narrow" w:hAnsi="Arial Narrow"/>
              </w:rPr>
              <w:t>code</w:t>
            </w:r>
          </w:p>
        </w:tc>
        <w:tc>
          <w:tcPr>
            <w:tcW w:w="6945" w:type="dxa"/>
          </w:tcPr>
          <w:p w:rsidR="001E5CE1" w:rsidRDefault="001E5CE1" w:rsidP="001E5CE1">
            <w:pPr>
              <w:rPr>
                <w:rFonts w:ascii="Arial Narrow" w:hAnsi="Arial Narrow"/>
              </w:rPr>
            </w:pPr>
            <w:r w:rsidRPr="001E5CE1">
              <w:rPr>
                <w:rFonts w:ascii="Arial Narrow" w:hAnsi="Arial Narrow"/>
              </w:rPr>
              <w:t>defaultClearanceDepth</w:t>
            </w:r>
          </w:p>
        </w:tc>
      </w:tr>
      <w:tr w:rsidR="001E5CE1" w:rsidTr="001E5CE1">
        <w:tc>
          <w:tcPr>
            <w:tcW w:w="1980" w:type="dxa"/>
          </w:tcPr>
          <w:p w:rsidR="001E5CE1" w:rsidRDefault="001E5CE1" w:rsidP="001E5CE1">
            <w:pPr>
              <w:rPr>
                <w:rFonts w:ascii="Arial Narrow" w:hAnsi="Arial Narrow"/>
              </w:rPr>
            </w:pPr>
            <w:r>
              <w:rPr>
                <w:rFonts w:ascii="Arial Narrow" w:hAnsi="Arial Narrow"/>
              </w:rPr>
              <w:t>valueType</w:t>
            </w:r>
          </w:p>
        </w:tc>
        <w:tc>
          <w:tcPr>
            <w:tcW w:w="6945" w:type="dxa"/>
          </w:tcPr>
          <w:p w:rsidR="001E5CE1" w:rsidRDefault="001E5CE1" w:rsidP="001E5CE1">
            <w:pPr>
              <w:rPr>
                <w:rFonts w:ascii="Arial Narrow" w:hAnsi="Arial Narrow"/>
              </w:rPr>
            </w:pPr>
            <w:r>
              <w:rPr>
                <w:rFonts w:ascii="Arial Narrow" w:hAnsi="Arial Narrow"/>
              </w:rPr>
              <w:t>real</w:t>
            </w:r>
          </w:p>
        </w:tc>
      </w:tr>
    </w:tbl>
    <w:p w:rsidR="00F136D6" w:rsidRDefault="00F136D6">
      <w:pPr>
        <w:rPr>
          <w:rFonts w:ascii="Arial Narrow" w:hAnsi="Arial Narrow"/>
        </w:rPr>
      </w:pPr>
    </w:p>
    <w:p w:rsidR="00F136D6" w:rsidRDefault="00F136D6">
      <w:pPr>
        <w:rPr>
          <w:rFonts w:ascii="Arial Narrow" w:hAnsi="Arial Narrow"/>
        </w:rPr>
      </w:pPr>
      <w:r>
        <w:rPr>
          <w:rFonts w:ascii="Arial Narrow" w:hAnsi="Arial Narrow"/>
        </w:rPr>
        <w:br w:type="page"/>
      </w:r>
    </w:p>
    <w:p w:rsidR="00F136D6" w:rsidRDefault="00F136D6">
      <w:pPr>
        <w:rPr>
          <w:rFonts w:ascii="Arial Narrow" w:hAnsi="Arial Narrow"/>
        </w:rPr>
      </w:pPr>
    </w:p>
    <w:tbl>
      <w:tblPr>
        <w:tblStyle w:val="TableGrid"/>
        <w:tblW w:w="0" w:type="auto"/>
        <w:tblLook w:val="04A0" w:firstRow="1" w:lastRow="0" w:firstColumn="1" w:lastColumn="0" w:noHBand="0" w:noVBand="1"/>
      </w:tblPr>
      <w:tblGrid>
        <w:gridCol w:w="1980"/>
        <w:gridCol w:w="6945"/>
      </w:tblGrid>
      <w:tr w:rsidR="00F136D6" w:rsidTr="005920A0">
        <w:tc>
          <w:tcPr>
            <w:tcW w:w="1980" w:type="dxa"/>
            <w:shd w:val="clear" w:color="auto" w:fill="D9D9D9" w:themeFill="background1" w:themeFillShade="D9"/>
          </w:tcPr>
          <w:p w:rsidR="00F136D6" w:rsidRDefault="00F136D6" w:rsidP="005920A0">
            <w:pPr>
              <w:rPr>
                <w:rFonts w:ascii="Arial Narrow" w:hAnsi="Arial Narrow"/>
              </w:rPr>
            </w:pPr>
            <w:r>
              <w:rPr>
                <w:rFonts w:ascii="Arial Narrow" w:hAnsi="Arial Narrow"/>
              </w:rPr>
              <w:t>name</w:t>
            </w:r>
          </w:p>
        </w:tc>
        <w:tc>
          <w:tcPr>
            <w:tcW w:w="6945" w:type="dxa"/>
            <w:shd w:val="clear" w:color="auto" w:fill="D9D9D9" w:themeFill="background1" w:themeFillShade="D9"/>
          </w:tcPr>
          <w:p w:rsidR="00F136D6" w:rsidRDefault="00F136D6" w:rsidP="005920A0">
            <w:pPr>
              <w:rPr>
                <w:rFonts w:ascii="Arial Narrow" w:hAnsi="Arial Narrow"/>
              </w:rPr>
            </w:pPr>
            <w:r>
              <w:rPr>
                <w:rFonts w:ascii="Arial Narrow" w:hAnsi="Arial Narrow"/>
              </w:rPr>
              <w:t>Value of sounding</w:t>
            </w:r>
          </w:p>
        </w:tc>
      </w:tr>
      <w:tr w:rsidR="00F136D6" w:rsidTr="005920A0">
        <w:tc>
          <w:tcPr>
            <w:tcW w:w="1980" w:type="dxa"/>
          </w:tcPr>
          <w:p w:rsidR="00F136D6" w:rsidRDefault="00F136D6" w:rsidP="005920A0">
            <w:pPr>
              <w:rPr>
                <w:rFonts w:ascii="Arial Narrow" w:hAnsi="Arial Narrow"/>
              </w:rPr>
            </w:pPr>
            <w:r>
              <w:rPr>
                <w:rFonts w:ascii="Arial Narrow" w:hAnsi="Arial Narrow"/>
              </w:rPr>
              <w:t>definition</w:t>
            </w:r>
          </w:p>
        </w:tc>
        <w:tc>
          <w:tcPr>
            <w:tcW w:w="6945" w:type="dxa"/>
          </w:tcPr>
          <w:p w:rsidR="00F136D6" w:rsidRDefault="00F136D6" w:rsidP="005920A0">
            <w:pPr>
              <w:rPr>
                <w:rFonts w:ascii="Arial Narrow" w:hAnsi="Arial Narrow"/>
              </w:rPr>
            </w:pPr>
            <w:r w:rsidRPr="00F136D6">
              <w:rPr>
                <w:rFonts w:ascii="Arial Narrow" w:hAnsi="Arial Narrow"/>
              </w:rPr>
              <w:t>The value of the measurement of a sounding relative to the chart datum</w:t>
            </w:r>
            <w:r>
              <w:rPr>
                <w:rFonts w:ascii="Arial Narrow" w:hAnsi="Arial Narrow"/>
              </w:rPr>
              <w:t>.</w:t>
            </w:r>
          </w:p>
        </w:tc>
      </w:tr>
      <w:tr w:rsidR="00F136D6" w:rsidTr="005920A0">
        <w:tc>
          <w:tcPr>
            <w:tcW w:w="1980" w:type="dxa"/>
          </w:tcPr>
          <w:p w:rsidR="00F136D6" w:rsidRDefault="00F136D6" w:rsidP="005920A0">
            <w:pPr>
              <w:rPr>
                <w:rFonts w:ascii="Arial Narrow" w:hAnsi="Arial Narrow"/>
              </w:rPr>
            </w:pPr>
            <w:r>
              <w:rPr>
                <w:rFonts w:ascii="Arial Narrow" w:hAnsi="Arial Narrow"/>
              </w:rPr>
              <w:t>code</w:t>
            </w:r>
          </w:p>
        </w:tc>
        <w:tc>
          <w:tcPr>
            <w:tcW w:w="6945" w:type="dxa"/>
          </w:tcPr>
          <w:p w:rsidR="00F136D6" w:rsidRDefault="00F136D6" w:rsidP="005920A0">
            <w:pPr>
              <w:rPr>
                <w:rFonts w:ascii="Arial Narrow" w:hAnsi="Arial Narrow"/>
              </w:rPr>
            </w:pPr>
            <w:r>
              <w:rPr>
                <w:rFonts w:ascii="Arial Narrow" w:hAnsi="Arial Narrow"/>
              </w:rPr>
              <w:t>valueOfSounding</w:t>
            </w:r>
          </w:p>
        </w:tc>
      </w:tr>
      <w:tr w:rsidR="00F136D6" w:rsidTr="005920A0">
        <w:tc>
          <w:tcPr>
            <w:tcW w:w="1980" w:type="dxa"/>
          </w:tcPr>
          <w:p w:rsidR="00F136D6" w:rsidRDefault="00F136D6" w:rsidP="005920A0">
            <w:pPr>
              <w:rPr>
                <w:rFonts w:ascii="Arial Narrow" w:hAnsi="Arial Narrow"/>
              </w:rPr>
            </w:pPr>
            <w:r>
              <w:rPr>
                <w:rFonts w:ascii="Arial Narrow" w:hAnsi="Arial Narrow"/>
              </w:rPr>
              <w:t>remarks</w:t>
            </w:r>
          </w:p>
        </w:tc>
        <w:tc>
          <w:tcPr>
            <w:tcW w:w="6945" w:type="dxa"/>
          </w:tcPr>
          <w:p w:rsidR="00F136D6" w:rsidRDefault="00F136D6" w:rsidP="005920A0">
            <w:pPr>
              <w:rPr>
                <w:rFonts w:ascii="Arial Narrow" w:hAnsi="Arial Narrow"/>
              </w:rPr>
            </w:pPr>
            <w:r w:rsidRPr="00F136D6">
              <w:rPr>
                <w:rFonts w:ascii="Arial Narrow" w:hAnsi="Arial Narrow"/>
              </w:rPr>
              <w:t>A drying height is indicated by a negative value. The unit of measure is defined in the DUNI subfield of the DSPM record or in the DUNITS attribute of the M_UNIT meta object class, e.g., metre (m). The resolution is 0.1 m or 0.1 fm or 0.1 ft</w:t>
            </w:r>
          </w:p>
        </w:tc>
      </w:tr>
      <w:tr w:rsidR="00F136D6" w:rsidTr="005920A0">
        <w:tc>
          <w:tcPr>
            <w:tcW w:w="1980" w:type="dxa"/>
          </w:tcPr>
          <w:p w:rsidR="00F136D6" w:rsidRDefault="00F136D6" w:rsidP="005920A0">
            <w:pPr>
              <w:rPr>
                <w:rFonts w:ascii="Arial Narrow" w:hAnsi="Arial Narrow"/>
              </w:rPr>
            </w:pPr>
            <w:r>
              <w:rPr>
                <w:rFonts w:ascii="Arial Narrow" w:hAnsi="Arial Narrow"/>
              </w:rPr>
              <w:t>valueType</w:t>
            </w:r>
          </w:p>
        </w:tc>
        <w:tc>
          <w:tcPr>
            <w:tcW w:w="6945" w:type="dxa"/>
          </w:tcPr>
          <w:p w:rsidR="00F136D6" w:rsidRDefault="00F136D6" w:rsidP="005920A0">
            <w:pPr>
              <w:rPr>
                <w:rFonts w:ascii="Arial Narrow" w:hAnsi="Arial Narrow"/>
              </w:rPr>
            </w:pPr>
            <w:r>
              <w:rPr>
                <w:rFonts w:ascii="Arial Narrow" w:hAnsi="Arial Narrow"/>
              </w:rPr>
              <w:t>real</w:t>
            </w:r>
          </w:p>
        </w:tc>
      </w:tr>
    </w:tbl>
    <w:p w:rsidR="00021A85" w:rsidRDefault="00021A85">
      <w:pPr>
        <w:rPr>
          <w:rFonts w:ascii="Arial Narrow" w:hAnsi="Arial Narrow"/>
        </w:rPr>
      </w:pPr>
    </w:p>
    <w:p w:rsidR="001E5CE1" w:rsidRDefault="001E5CE1">
      <w:pPr>
        <w:rPr>
          <w:rFonts w:ascii="Arial Narrow" w:eastAsiaTheme="minorHAnsi" w:hAnsi="Arial Narrow" w:cstheme="minorBidi"/>
          <w:sz w:val="22"/>
          <w:szCs w:val="22"/>
          <w:lang w:val="en-AU"/>
        </w:rPr>
      </w:pPr>
    </w:p>
    <w:p w:rsidR="004F5A06" w:rsidRPr="00AA2A59" w:rsidRDefault="004F5A06" w:rsidP="00961276">
      <w:pPr>
        <w:pStyle w:val="Heading2"/>
        <w:rPr>
          <w:szCs w:val="22"/>
        </w:rPr>
      </w:pPr>
      <w:r w:rsidRPr="00AA2A59">
        <w:rPr>
          <w:szCs w:val="22"/>
        </w:rPr>
        <w:t>Conclusions</w:t>
      </w:r>
      <w:r w:rsidR="00777A31">
        <w:rPr>
          <w:szCs w:val="22"/>
        </w:rPr>
        <w:t xml:space="preserve"> and recommendations</w:t>
      </w:r>
    </w:p>
    <w:p w:rsidR="00C012C7" w:rsidRDefault="00ED1C61" w:rsidP="00C012C7">
      <w:pPr>
        <w:spacing w:before="120"/>
        <w:rPr>
          <w:rFonts w:ascii="Arial Narrow" w:hAnsi="Arial Narrow"/>
          <w:sz w:val="22"/>
          <w:szCs w:val="22"/>
          <w:lang w:val="en-AU"/>
        </w:rPr>
      </w:pPr>
      <w:r w:rsidRPr="00AF10B5">
        <w:rPr>
          <w:rFonts w:ascii="Arial Narrow" w:hAnsi="Arial Narrow"/>
          <w:sz w:val="22"/>
          <w:szCs w:val="22"/>
          <w:lang w:val="en-AU"/>
        </w:rPr>
        <w:t>The</w:t>
      </w:r>
      <w:r w:rsidR="00C012C7">
        <w:rPr>
          <w:rFonts w:ascii="Arial Narrow" w:hAnsi="Arial Narrow"/>
          <w:sz w:val="22"/>
          <w:szCs w:val="22"/>
          <w:lang w:val="en-AU"/>
        </w:rPr>
        <w:t xml:space="preserve"> following recommendations are made to the S-101PT for their next meeting:</w:t>
      </w:r>
    </w:p>
    <w:p w:rsidR="00C012C7" w:rsidRDefault="00043679" w:rsidP="00C012C7">
      <w:pPr>
        <w:pStyle w:val="ListParagraph"/>
        <w:numPr>
          <w:ilvl w:val="0"/>
          <w:numId w:val="23"/>
        </w:numPr>
        <w:spacing w:before="120"/>
        <w:rPr>
          <w:rFonts w:ascii="Arial Narrow" w:hAnsi="Arial Narrow"/>
        </w:rPr>
      </w:pPr>
      <w:r>
        <w:rPr>
          <w:rFonts w:ascii="Arial Narrow" w:hAnsi="Arial Narrow"/>
        </w:rPr>
        <w:t>R</w:t>
      </w:r>
      <w:r w:rsidR="00C012C7">
        <w:rPr>
          <w:rFonts w:ascii="Arial Narrow" w:hAnsi="Arial Narrow"/>
        </w:rPr>
        <w:t>emove the attribute Category of temporal variation from the Feature Type Quality of Bathymetric Data;</w:t>
      </w:r>
    </w:p>
    <w:p w:rsidR="0083423B" w:rsidRDefault="00043679" w:rsidP="00C012C7">
      <w:pPr>
        <w:pStyle w:val="ListParagraph"/>
        <w:numPr>
          <w:ilvl w:val="0"/>
          <w:numId w:val="23"/>
        </w:numPr>
        <w:spacing w:before="120"/>
        <w:rPr>
          <w:rFonts w:ascii="Arial Narrow" w:hAnsi="Arial Narrow"/>
        </w:rPr>
      </w:pPr>
      <w:r>
        <w:rPr>
          <w:rFonts w:ascii="Arial Narrow" w:hAnsi="Arial Narrow"/>
        </w:rPr>
        <w:t>T</w:t>
      </w:r>
      <w:r w:rsidR="0083423B">
        <w:rPr>
          <w:rFonts w:ascii="Arial Narrow" w:hAnsi="Arial Narrow"/>
        </w:rPr>
        <w:t>o introduce an attribute ref Temporal validity for Quality of Bathymetric Data;</w:t>
      </w:r>
    </w:p>
    <w:p w:rsidR="00C012C7" w:rsidRDefault="00C012C7" w:rsidP="00C012C7">
      <w:pPr>
        <w:pStyle w:val="ListParagraph"/>
        <w:numPr>
          <w:ilvl w:val="0"/>
          <w:numId w:val="23"/>
        </w:numPr>
        <w:spacing w:before="120"/>
        <w:rPr>
          <w:rFonts w:ascii="Arial Narrow" w:hAnsi="Arial Narrow"/>
        </w:rPr>
      </w:pPr>
      <w:r>
        <w:rPr>
          <w:rFonts w:ascii="Arial Narrow" w:hAnsi="Arial Narrow"/>
        </w:rPr>
        <w:t>Take note of the S-67 (draft) standard and avoid any discrepancies between this publication and the S-101 Data Classification Encoding Guide;</w:t>
      </w:r>
    </w:p>
    <w:p w:rsidR="00C012C7" w:rsidRDefault="00C012C7" w:rsidP="00C012C7">
      <w:pPr>
        <w:pStyle w:val="ListParagraph"/>
        <w:numPr>
          <w:ilvl w:val="0"/>
          <w:numId w:val="23"/>
        </w:numPr>
        <w:spacing w:before="120"/>
        <w:rPr>
          <w:rFonts w:ascii="Arial Narrow" w:hAnsi="Arial Narrow"/>
        </w:rPr>
      </w:pPr>
      <w:r>
        <w:rPr>
          <w:rFonts w:ascii="Arial Narrow" w:hAnsi="Arial Narrow"/>
        </w:rPr>
        <w:t>Consider renaming the Feature Type Quality of Bathymetric Data into Zone of Confidence;</w:t>
      </w:r>
    </w:p>
    <w:p w:rsidR="00C012C7" w:rsidRDefault="00C012C7" w:rsidP="00C012C7">
      <w:pPr>
        <w:pStyle w:val="ListParagraph"/>
        <w:numPr>
          <w:ilvl w:val="0"/>
          <w:numId w:val="23"/>
        </w:numPr>
        <w:spacing w:before="120"/>
        <w:rPr>
          <w:rFonts w:ascii="Arial Narrow" w:hAnsi="Arial Narrow"/>
        </w:rPr>
      </w:pPr>
      <w:r>
        <w:rPr>
          <w:rFonts w:ascii="Arial Narrow" w:hAnsi="Arial Narrow"/>
        </w:rPr>
        <w:t xml:space="preserve">Note the recommendations made by the DQWG regarding the conversion of M_QUAL/CATZOC to S-101 and automatically calculating (but not applying) the horizontal and vertical </w:t>
      </w:r>
      <w:r w:rsidR="00220B79">
        <w:rPr>
          <w:rFonts w:ascii="Arial Narrow" w:hAnsi="Arial Narrow"/>
        </w:rPr>
        <w:t>uncertainty</w:t>
      </w:r>
      <w:r>
        <w:rPr>
          <w:rFonts w:ascii="Arial Narrow" w:hAnsi="Arial Narrow"/>
        </w:rPr>
        <w:t xml:space="preserve"> values for </w:t>
      </w:r>
      <w:r w:rsidR="00DE252C">
        <w:rPr>
          <w:rFonts w:ascii="Arial Narrow" w:hAnsi="Arial Narrow"/>
        </w:rPr>
        <w:t xml:space="preserve">the Feature Types: </w:t>
      </w:r>
      <w:r>
        <w:rPr>
          <w:rFonts w:ascii="Arial Narrow" w:hAnsi="Arial Narrow"/>
        </w:rPr>
        <w:t>Obstruction, Sounding, Under water / awash rock and Wreck.</w:t>
      </w:r>
    </w:p>
    <w:p w:rsidR="00C012C7" w:rsidRDefault="0083423B" w:rsidP="00C012C7">
      <w:pPr>
        <w:pStyle w:val="ListParagraph"/>
        <w:numPr>
          <w:ilvl w:val="0"/>
          <w:numId w:val="23"/>
        </w:numPr>
        <w:spacing w:before="120"/>
        <w:rPr>
          <w:rFonts w:ascii="Arial Narrow" w:hAnsi="Arial Narrow"/>
        </w:rPr>
      </w:pPr>
      <w:r>
        <w:rPr>
          <w:rFonts w:ascii="Arial Narrow" w:hAnsi="Arial Narrow"/>
        </w:rPr>
        <w:t>Ensure that the S-101 Feature</w:t>
      </w:r>
      <w:r w:rsidR="00DE252C">
        <w:rPr>
          <w:rFonts w:ascii="Arial Narrow" w:hAnsi="Arial Narrow"/>
        </w:rPr>
        <w:t xml:space="preserve"> Catalogue has the appropriate a</w:t>
      </w:r>
      <w:r>
        <w:rPr>
          <w:rFonts w:ascii="Arial Narrow" w:hAnsi="Arial Narrow"/>
        </w:rPr>
        <w:t>ttribute ref’s of horizontalPosition</w:t>
      </w:r>
      <w:r w:rsidR="00DE252C">
        <w:rPr>
          <w:rFonts w:ascii="Arial Narrow" w:hAnsi="Arial Narrow"/>
        </w:rPr>
        <w:t>Uncertainty for (as a minimum) O</w:t>
      </w:r>
      <w:r>
        <w:rPr>
          <w:rFonts w:ascii="Arial Narrow" w:hAnsi="Arial Narrow"/>
        </w:rPr>
        <w:t>bstruction, Sounding, Under water / awash rock and Wreck.</w:t>
      </w:r>
    </w:p>
    <w:p w:rsidR="0083423B" w:rsidRDefault="006B4147" w:rsidP="00C012C7">
      <w:pPr>
        <w:pStyle w:val="ListParagraph"/>
        <w:numPr>
          <w:ilvl w:val="0"/>
          <w:numId w:val="23"/>
        </w:numPr>
        <w:spacing w:before="120"/>
        <w:rPr>
          <w:rFonts w:ascii="Arial Narrow" w:hAnsi="Arial Narrow"/>
        </w:rPr>
      </w:pPr>
      <w:r>
        <w:rPr>
          <w:rFonts w:ascii="Arial Narrow" w:hAnsi="Arial Narrow"/>
        </w:rPr>
        <w:t>Ensure that the SUREND attribute of M_QUAL (now optional) remains mandatory for Quality of Bathymetric Data (attribute ref = surveyDataRange);</w:t>
      </w:r>
    </w:p>
    <w:p w:rsidR="006B4147" w:rsidRPr="00C012C7" w:rsidRDefault="006B4147" w:rsidP="00C012C7">
      <w:pPr>
        <w:pStyle w:val="ListParagraph"/>
        <w:numPr>
          <w:ilvl w:val="0"/>
          <w:numId w:val="23"/>
        </w:numPr>
        <w:spacing w:before="120"/>
        <w:rPr>
          <w:rFonts w:ascii="Arial Narrow" w:hAnsi="Arial Narrow"/>
        </w:rPr>
      </w:pPr>
      <w:r>
        <w:rPr>
          <w:rFonts w:ascii="Arial Narrow" w:hAnsi="Arial Narrow"/>
        </w:rPr>
        <w:t xml:space="preserve">Note paper S-101PT4-5.4: Proposal for a global revision of S-101 attribute “Quality of horizontal measurement”. The proposal by DQWG is that for isolated dangers hazardous to navigation, the quality of horizontal measurement should not be used, but the horizontalPositionUncertainty and verticalUncertainty of </w:t>
      </w:r>
      <w:r w:rsidR="00FA35E9">
        <w:rPr>
          <w:rFonts w:ascii="Arial Narrow" w:hAnsi="Arial Narrow"/>
        </w:rPr>
        <w:t xml:space="preserve">the permittedPrimitives=point features should be used to alert the mariner and facilitate autonomous shipping. The quality of horizontal/vertical measurement is a </w:t>
      </w:r>
      <w:r w:rsidR="00220B79">
        <w:rPr>
          <w:rFonts w:ascii="Arial Narrow" w:hAnsi="Arial Narrow"/>
        </w:rPr>
        <w:t>secondary</w:t>
      </w:r>
      <w:r w:rsidR="00FA35E9">
        <w:rPr>
          <w:rFonts w:ascii="Arial Narrow" w:hAnsi="Arial Narrow"/>
        </w:rPr>
        <w:t xml:space="preserve"> option to inform the mariner and is only remaining in S-101 for legacy reasons.</w:t>
      </w:r>
    </w:p>
    <w:p w:rsidR="00FA35E9" w:rsidRDefault="00FA35E9" w:rsidP="00777A31">
      <w:pPr>
        <w:spacing w:before="120"/>
        <w:rPr>
          <w:rFonts w:ascii="Arial Narrow" w:hAnsi="Arial Narrow"/>
          <w:sz w:val="22"/>
          <w:szCs w:val="22"/>
        </w:rPr>
      </w:pPr>
      <w:r>
        <w:rPr>
          <w:rFonts w:ascii="Arial Narrow" w:hAnsi="Arial Narrow"/>
          <w:sz w:val="22"/>
          <w:szCs w:val="22"/>
        </w:rPr>
        <w:t>The following recommendations are made for the S-101PT and S-102PT for their next meeting:</w:t>
      </w:r>
    </w:p>
    <w:p w:rsidR="00FA35E9" w:rsidRDefault="00FA35E9" w:rsidP="00FA35E9">
      <w:pPr>
        <w:pStyle w:val="ListParagraph"/>
        <w:numPr>
          <w:ilvl w:val="0"/>
          <w:numId w:val="24"/>
        </w:numPr>
        <w:spacing w:before="120"/>
        <w:rPr>
          <w:rFonts w:ascii="Arial Narrow" w:hAnsi="Arial Narrow"/>
        </w:rPr>
      </w:pPr>
      <w:r>
        <w:rPr>
          <w:rFonts w:ascii="Arial Narrow" w:hAnsi="Arial Narrow"/>
        </w:rPr>
        <w:t>Note the issues identified by the DQWG about rounding of depths;</w:t>
      </w:r>
    </w:p>
    <w:p w:rsidR="00A82C53" w:rsidRDefault="00FA35E9" w:rsidP="00FA35E9">
      <w:pPr>
        <w:pStyle w:val="ListParagraph"/>
        <w:numPr>
          <w:ilvl w:val="0"/>
          <w:numId w:val="24"/>
        </w:numPr>
        <w:spacing w:before="120"/>
        <w:rPr>
          <w:rFonts w:ascii="Arial Narrow" w:hAnsi="Arial Narrow"/>
        </w:rPr>
      </w:pPr>
      <w:r>
        <w:rPr>
          <w:rFonts w:ascii="Arial Narrow" w:hAnsi="Arial Narrow"/>
        </w:rPr>
        <w:t xml:space="preserve">Discuss how to overcome any mismatch between an S-101 dataset and overlying S-102 datasets regarding valueOfSounding, </w:t>
      </w:r>
      <w:r w:rsidRPr="001E5CE1">
        <w:rPr>
          <w:rFonts w:ascii="Arial Narrow" w:hAnsi="Arial Narrow"/>
        </w:rPr>
        <w:t>maximumPermittedDraught</w:t>
      </w:r>
      <w:r>
        <w:rPr>
          <w:rFonts w:ascii="Arial Narrow" w:hAnsi="Arial Narrow"/>
        </w:rPr>
        <w:t xml:space="preserve"> and </w:t>
      </w:r>
      <w:r w:rsidRPr="001E5CE1">
        <w:rPr>
          <w:rFonts w:ascii="Arial Narrow" w:hAnsi="Arial Narrow"/>
        </w:rPr>
        <w:t>defaultClearanceDepth</w:t>
      </w:r>
      <w:r>
        <w:rPr>
          <w:rFonts w:ascii="Arial Narrow" w:hAnsi="Arial Narrow"/>
        </w:rPr>
        <w:t xml:space="preserve"> in relation to the recommendations made by the DQWG to HSSC regarding the visualization of Quality of Bathymetric Data, in detail on the automatic calculation of the vertical</w:t>
      </w:r>
      <w:r w:rsidR="00A82C53">
        <w:rPr>
          <w:rFonts w:ascii="Arial Narrow" w:hAnsi="Arial Narrow"/>
        </w:rPr>
        <w:t xml:space="preserve"> uncertainties related to Quality of Bathymetric Data;</w:t>
      </w:r>
    </w:p>
    <w:p w:rsidR="009676A1" w:rsidRPr="00FA35E9" w:rsidRDefault="00A82C53" w:rsidP="00FA35E9">
      <w:pPr>
        <w:pStyle w:val="ListParagraph"/>
        <w:numPr>
          <w:ilvl w:val="0"/>
          <w:numId w:val="24"/>
        </w:numPr>
        <w:spacing w:before="120"/>
        <w:rPr>
          <w:rFonts w:ascii="Arial Narrow" w:hAnsi="Arial Narrow"/>
        </w:rPr>
      </w:pPr>
      <w:r>
        <w:rPr>
          <w:rFonts w:ascii="Arial Narrow" w:hAnsi="Arial Narrow"/>
        </w:rPr>
        <w:t>Discuss how to overcome any mismatch provided by S-102 data where the Uncertainty values of the S-102 data are applied or not and how to properly inform the mariner for decision making when combining S-101 and S-102 data</w:t>
      </w:r>
      <w:r w:rsidR="005D009E" w:rsidRPr="00FA35E9">
        <w:rPr>
          <w:rFonts w:ascii="Arial Narrow" w:hAnsi="Arial Narrow"/>
        </w:rPr>
        <w:t>.</w:t>
      </w:r>
    </w:p>
    <w:p w:rsidR="00FA35E9" w:rsidRPr="00AF10B5" w:rsidRDefault="00FA35E9" w:rsidP="00777A31">
      <w:pPr>
        <w:spacing w:before="120"/>
        <w:rPr>
          <w:rFonts w:ascii="Arial Narrow" w:hAnsi="Arial Narrow"/>
          <w:sz w:val="22"/>
          <w:szCs w:val="22"/>
          <w:lang w:val="en-AU"/>
        </w:rPr>
      </w:pPr>
    </w:p>
    <w:p w:rsidR="00A82C53" w:rsidRDefault="00A82C53">
      <w:pPr>
        <w:rPr>
          <w:rFonts w:ascii="Arial Narrow" w:hAnsi="Arial Narrow"/>
          <w:b/>
          <w:sz w:val="22"/>
          <w:szCs w:val="22"/>
          <w:lang w:val="en-AU"/>
        </w:rPr>
      </w:pPr>
      <w:r>
        <w:rPr>
          <w:szCs w:val="22"/>
        </w:rPr>
        <w:br w:type="page"/>
      </w:r>
    </w:p>
    <w:p w:rsidR="004F5A06" w:rsidRDefault="004F5A06" w:rsidP="00961276">
      <w:pPr>
        <w:pStyle w:val="Heading2"/>
        <w:rPr>
          <w:szCs w:val="22"/>
        </w:rPr>
      </w:pPr>
      <w:r w:rsidRPr="00F543C9">
        <w:rPr>
          <w:szCs w:val="22"/>
        </w:rPr>
        <w:lastRenderedPageBreak/>
        <w:t>Justifica</w:t>
      </w:r>
      <w:r w:rsidRPr="00F543C9">
        <w:rPr>
          <w:b w:val="0"/>
          <w:szCs w:val="22"/>
        </w:rPr>
        <w:t>t</w:t>
      </w:r>
      <w:r w:rsidRPr="00F543C9">
        <w:rPr>
          <w:szCs w:val="22"/>
        </w:rPr>
        <w:t>ion and Impacts</w:t>
      </w:r>
    </w:p>
    <w:p w:rsidR="00B61B1E" w:rsidRDefault="00A82C53" w:rsidP="00B04A5F">
      <w:pPr>
        <w:spacing w:before="120"/>
        <w:rPr>
          <w:rFonts w:ascii="Arial Narrow" w:hAnsi="Arial Narrow"/>
          <w:sz w:val="22"/>
          <w:szCs w:val="22"/>
          <w:lang w:val="en-AU"/>
        </w:rPr>
      </w:pPr>
      <w:r>
        <w:rPr>
          <w:rFonts w:ascii="Arial Narrow" w:hAnsi="Arial Narrow"/>
          <w:sz w:val="22"/>
          <w:szCs w:val="22"/>
          <w:lang w:val="en-AU"/>
        </w:rPr>
        <w:t xml:space="preserve">The transition from S-57 to S-101 is a very good opportunity </w:t>
      </w:r>
      <w:r w:rsidR="00151A5F">
        <w:rPr>
          <w:rFonts w:ascii="Arial Narrow" w:hAnsi="Arial Narrow"/>
          <w:sz w:val="22"/>
          <w:szCs w:val="22"/>
          <w:lang w:val="en-AU"/>
        </w:rPr>
        <w:t>for HO</w:t>
      </w:r>
      <w:bookmarkStart w:id="0" w:name="_GoBack"/>
      <w:bookmarkEnd w:id="0"/>
      <w:r>
        <w:rPr>
          <w:rFonts w:ascii="Arial Narrow" w:hAnsi="Arial Narrow"/>
          <w:sz w:val="22"/>
          <w:szCs w:val="22"/>
          <w:lang w:val="en-AU"/>
        </w:rPr>
        <w:t>s to enrich their existing S-57 ENCs with uncertainty values</w:t>
      </w:r>
      <w:r w:rsidR="00043679">
        <w:rPr>
          <w:rFonts w:ascii="Arial Narrow" w:hAnsi="Arial Narrow"/>
          <w:sz w:val="22"/>
          <w:szCs w:val="22"/>
          <w:lang w:val="en-AU"/>
        </w:rPr>
        <w:t xml:space="preserve"> to facilitate autonomous shipping</w:t>
      </w:r>
      <w:r>
        <w:rPr>
          <w:rFonts w:ascii="Arial Narrow" w:hAnsi="Arial Narrow"/>
          <w:sz w:val="22"/>
          <w:szCs w:val="22"/>
          <w:lang w:val="en-AU"/>
        </w:rPr>
        <w:t xml:space="preserve">. This can be done automatically during the conversion process but it will also require an assessment </w:t>
      </w:r>
      <w:r w:rsidR="00043679">
        <w:rPr>
          <w:rFonts w:ascii="Arial Narrow" w:hAnsi="Arial Narrow"/>
          <w:sz w:val="22"/>
          <w:szCs w:val="22"/>
          <w:lang w:val="en-AU"/>
        </w:rPr>
        <w:t xml:space="preserve">afterwards </w:t>
      </w:r>
      <w:r>
        <w:rPr>
          <w:rFonts w:ascii="Arial Narrow" w:hAnsi="Arial Narrow"/>
          <w:sz w:val="22"/>
          <w:szCs w:val="22"/>
          <w:lang w:val="en-AU"/>
        </w:rPr>
        <w:t>by the HO’s</w:t>
      </w:r>
      <w:r w:rsidR="00043679">
        <w:rPr>
          <w:rFonts w:ascii="Arial Narrow" w:hAnsi="Arial Narrow"/>
          <w:sz w:val="22"/>
          <w:szCs w:val="22"/>
          <w:lang w:val="en-AU"/>
        </w:rPr>
        <w:t>,</w:t>
      </w:r>
      <w:r>
        <w:rPr>
          <w:rFonts w:ascii="Arial Narrow" w:hAnsi="Arial Narrow"/>
          <w:sz w:val="22"/>
          <w:szCs w:val="22"/>
          <w:lang w:val="en-AU"/>
        </w:rPr>
        <w:t xml:space="preserve"> if the calculated values are valid or should be adjusted to reflect the uncertainty of the real world. A global revision on the concept of (rounding of) depths is required in order not to confuse the mariner. By default the “as-is” situation is portrayed but a</w:t>
      </w:r>
      <w:r w:rsidRPr="00A82C53">
        <w:rPr>
          <w:rFonts w:ascii="Arial Narrow" w:hAnsi="Arial Narrow"/>
          <w:sz w:val="22"/>
          <w:szCs w:val="22"/>
          <w:lang w:val="en-AU"/>
        </w:rPr>
        <w:t>t the mariners’ request, ECDIS route checking safety functions should generate Warnings when a ship’s safety framework</w:t>
      </w:r>
      <w:r>
        <w:rPr>
          <w:rFonts w:ascii="Arial Narrow" w:hAnsi="Arial Narrow"/>
          <w:sz w:val="22"/>
          <w:szCs w:val="22"/>
          <w:lang w:val="en-AU"/>
        </w:rPr>
        <w:t xml:space="preserve"> is in danger, based on the uncertainty values provided by the HO’s</w:t>
      </w:r>
      <w:r w:rsidR="00043679">
        <w:rPr>
          <w:rFonts w:ascii="Arial Narrow" w:hAnsi="Arial Narrow"/>
          <w:sz w:val="22"/>
          <w:szCs w:val="22"/>
          <w:lang w:val="en-AU"/>
        </w:rPr>
        <w:t xml:space="preserve"> and the mariner’s setting of ECDIS</w:t>
      </w:r>
      <w:r>
        <w:rPr>
          <w:rFonts w:ascii="Arial Narrow" w:hAnsi="Arial Narrow"/>
          <w:sz w:val="22"/>
          <w:szCs w:val="22"/>
          <w:lang w:val="en-AU"/>
        </w:rPr>
        <w:t>.</w:t>
      </w:r>
    </w:p>
    <w:p w:rsidR="00B61B1E" w:rsidRPr="00A82C53" w:rsidRDefault="00B61B1E" w:rsidP="00A82C53">
      <w:pPr>
        <w:spacing w:before="120"/>
        <w:rPr>
          <w:rFonts w:ascii="Arial Narrow" w:hAnsi="Arial Narrow"/>
        </w:rPr>
      </w:pPr>
    </w:p>
    <w:p w:rsidR="004F5A06" w:rsidRPr="005D0966" w:rsidRDefault="004F5A06" w:rsidP="00C94C81">
      <w:pPr>
        <w:pStyle w:val="Heading2"/>
        <w:rPr>
          <w:szCs w:val="22"/>
        </w:rPr>
      </w:pPr>
      <w:r w:rsidRPr="005D0966">
        <w:rPr>
          <w:szCs w:val="22"/>
        </w:rPr>
        <w:t xml:space="preserve">Action Required of </w:t>
      </w:r>
      <w:r w:rsidR="001B5E26">
        <w:rPr>
          <w:szCs w:val="22"/>
        </w:rPr>
        <w:t xml:space="preserve">the </w:t>
      </w:r>
      <w:r w:rsidR="00A82C53">
        <w:rPr>
          <w:szCs w:val="22"/>
        </w:rPr>
        <w:t>S-100WG/S-101PT/S-102PT</w:t>
      </w:r>
    </w:p>
    <w:p w:rsidR="00EB0D02" w:rsidRPr="009756D1" w:rsidRDefault="00EB0D02" w:rsidP="00693DA0">
      <w:pPr>
        <w:spacing w:before="120"/>
        <w:rPr>
          <w:rFonts w:ascii="Arial Narrow" w:hAnsi="Arial Narrow"/>
          <w:sz w:val="22"/>
          <w:szCs w:val="22"/>
          <w:lang w:val="en-AU"/>
        </w:rPr>
      </w:pPr>
      <w:r w:rsidRPr="009756D1">
        <w:rPr>
          <w:rFonts w:ascii="Arial Narrow" w:hAnsi="Arial Narrow"/>
          <w:sz w:val="22"/>
          <w:szCs w:val="22"/>
          <w:lang w:val="en-AU"/>
        </w:rPr>
        <w:t xml:space="preserve">The </w:t>
      </w:r>
      <w:r w:rsidR="00835B61">
        <w:rPr>
          <w:rFonts w:ascii="Arial Narrow" w:hAnsi="Arial Narrow"/>
          <w:sz w:val="22"/>
          <w:szCs w:val="22"/>
          <w:lang w:val="en-AU"/>
        </w:rPr>
        <w:t xml:space="preserve">S-100WG, </w:t>
      </w:r>
      <w:r w:rsidR="00043679">
        <w:rPr>
          <w:rFonts w:ascii="Arial Narrow" w:hAnsi="Arial Narrow"/>
          <w:sz w:val="22"/>
          <w:szCs w:val="22"/>
          <w:lang w:val="en-AU"/>
        </w:rPr>
        <w:t>S-101PT and S-102PT</w:t>
      </w:r>
      <w:r w:rsidRPr="009756D1">
        <w:rPr>
          <w:rFonts w:ascii="Arial Narrow" w:hAnsi="Arial Narrow"/>
          <w:sz w:val="22"/>
          <w:szCs w:val="22"/>
          <w:lang w:val="en-AU"/>
        </w:rPr>
        <w:t xml:space="preserve"> </w:t>
      </w:r>
      <w:r w:rsidR="00043679">
        <w:rPr>
          <w:rFonts w:ascii="Arial Narrow" w:hAnsi="Arial Narrow"/>
          <w:sz w:val="22"/>
          <w:szCs w:val="22"/>
          <w:lang w:val="en-AU"/>
        </w:rPr>
        <w:t>are</w:t>
      </w:r>
      <w:r w:rsidRPr="009756D1">
        <w:rPr>
          <w:rFonts w:ascii="Arial Narrow" w:hAnsi="Arial Narrow"/>
          <w:sz w:val="22"/>
          <w:szCs w:val="22"/>
          <w:lang w:val="en-AU"/>
        </w:rPr>
        <w:t xml:space="preserve"> invited to:</w:t>
      </w:r>
      <w:r w:rsidR="00953C8E" w:rsidRPr="009756D1">
        <w:rPr>
          <w:rFonts w:ascii="Arial Narrow" w:hAnsi="Arial Narrow"/>
          <w:sz w:val="22"/>
          <w:szCs w:val="22"/>
          <w:lang w:val="en-AU"/>
        </w:rPr>
        <w:br/>
      </w:r>
    </w:p>
    <w:p w:rsidR="00822061" w:rsidRDefault="00A82C53" w:rsidP="00EB0D02">
      <w:pPr>
        <w:pStyle w:val="subpara"/>
        <w:numPr>
          <w:ilvl w:val="0"/>
          <w:numId w:val="4"/>
        </w:numPr>
        <w:ind w:left="567"/>
        <w:rPr>
          <w:rFonts w:eastAsiaTheme="minorHAnsi" w:cs="Arial"/>
          <w:szCs w:val="22"/>
        </w:rPr>
      </w:pPr>
      <w:r>
        <w:rPr>
          <w:rFonts w:eastAsiaTheme="minorHAnsi" w:cs="Arial"/>
          <w:szCs w:val="22"/>
        </w:rPr>
        <w:t>Note this report;</w:t>
      </w:r>
    </w:p>
    <w:p w:rsidR="00707450" w:rsidRPr="009756D1" w:rsidRDefault="00A82C53" w:rsidP="00EB0D02">
      <w:pPr>
        <w:pStyle w:val="subpara"/>
        <w:numPr>
          <w:ilvl w:val="0"/>
          <w:numId w:val="4"/>
        </w:numPr>
        <w:ind w:left="567"/>
        <w:rPr>
          <w:rFonts w:eastAsiaTheme="minorHAnsi" w:cs="Arial"/>
          <w:szCs w:val="22"/>
        </w:rPr>
      </w:pPr>
      <w:r>
        <w:rPr>
          <w:rFonts w:eastAsiaTheme="minorHAnsi" w:cs="Arial"/>
          <w:szCs w:val="22"/>
        </w:rPr>
        <w:t>Request a DQWG review of the Product Specification / Feature Catalogue for any update between Edition 1.0.0 and 1.9;</w:t>
      </w:r>
    </w:p>
    <w:p w:rsidR="009756D1" w:rsidRDefault="00A82C53" w:rsidP="00EB0D02">
      <w:pPr>
        <w:pStyle w:val="subpara"/>
        <w:numPr>
          <w:ilvl w:val="0"/>
          <w:numId w:val="4"/>
        </w:numPr>
        <w:ind w:left="567"/>
        <w:rPr>
          <w:rFonts w:eastAsiaTheme="minorHAnsi" w:cs="Arial"/>
          <w:szCs w:val="22"/>
        </w:rPr>
      </w:pPr>
      <w:r>
        <w:rPr>
          <w:rFonts w:eastAsiaTheme="minorHAnsi" w:cs="Arial"/>
          <w:szCs w:val="22"/>
        </w:rPr>
        <w:t>Avoid discrepancies between S-67 and S-101 Data Classification Encoding Guide</w:t>
      </w:r>
      <w:r w:rsidR="005D5A4A">
        <w:rPr>
          <w:rFonts w:eastAsiaTheme="minorHAnsi" w:cs="Arial"/>
          <w:szCs w:val="22"/>
        </w:rPr>
        <w:t>;</w:t>
      </w:r>
    </w:p>
    <w:p w:rsidR="005D5A4A" w:rsidRPr="009756D1" w:rsidRDefault="005D5A4A" w:rsidP="00EB0D02">
      <w:pPr>
        <w:pStyle w:val="subpara"/>
        <w:numPr>
          <w:ilvl w:val="0"/>
          <w:numId w:val="4"/>
        </w:numPr>
        <w:ind w:left="567"/>
        <w:rPr>
          <w:rFonts w:eastAsiaTheme="minorHAnsi" w:cs="Arial"/>
          <w:szCs w:val="22"/>
        </w:rPr>
      </w:pPr>
      <w:r>
        <w:rPr>
          <w:rFonts w:eastAsiaTheme="minorHAnsi" w:cs="Arial"/>
          <w:szCs w:val="22"/>
        </w:rPr>
        <w:t>Ensure that horizontalPositionUncertainty and verticalUncertainty attributes are available for Obstruction, Sounding</w:t>
      </w:r>
      <w:r w:rsidR="00835B61">
        <w:rPr>
          <w:rFonts w:eastAsiaTheme="minorHAnsi" w:cs="Arial"/>
          <w:szCs w:val="22"/>
        </w:rPr>
        <w:t>, Under water / awash rock and W</w:t>
      </w:r>
      <w:r>
        <w:rPr>
          <w:rFonts w:eastAsiaTheme="minorHAnsi" w:cs="Arial"/>
          <w:szCs w:val="22"/>
        </w:rPr>
        <w:t>reck Feature Types;</w:t>
      </w:r>
    </w:p>
    <w:p w:rsidR="00D40B6F" w:rsidRPr="005D5A4A" w:rsidRDefault="005D5A4A" w:rsidP="009756D1">
      <w:pPr>
        <w:pStyle w:val="subpara"/>
        <w:numPr>
          <w:ilvl w:val="0"/>
          <w:numId w:val="4"/>
        </w:numPr>
        <w:ind w:left="567"/>
        <w:rPr>
          <w:rFonts w:eastAsiaTheme="minorHAnsi" w:cs="Arial"/>
          <w:szCs w:val="22"/>
        </w:rPr>
      </w:pPr>
      <w:r>
        <w:rPr>
          <w:szCs w:val="22"/>
        </w:rPr>
        <w:t>Discuss the issue of (rounding of) depths and provide recommendations to avoid confusion when using S-101 and S-102 data simultaneously;</w:t>
      </w:r>
    </w:p>
    <w:p w:rsidR="005D5A4A" w:rsidRPr="009756D1" w:rsidRDefault="005D5A4A" w:rsidP="009756D1">
      <w:pPr>
        <w:pStyle w:val="subpara"/>
        <w:numPr>
          <w:ilvl w:val="0"/>
          <w:numId w:val="4"/>
        </w:numPr>
        <w:ind w:left="567"/>
        <w:rPr>
          <w:rFonts w:eastAsiaTheme="minorHAnsi" w:cs="Arial"/>
          <w:szCs w:val="22"/>
        </w:rPr>
      </w:pPr>
      <w:r>
        <w:rPr>
          <w:szCs w:val="22"/>
        </w:rPr>
        <w:t>Lia</w:t>
      </w:r>
      <w:r w:rsidR="00D140F7">
        <w:rPr>
          <w:szCs w:val="22"/>
        </w:rPr>
        <w:t>i</w:t>
      </w:r>
      <w:r>
        <w:rPr>
          <w:szCs w:val="22"/>
        </w:rPr>
        <w:t xml:space="preserve">se with the DQWG as </w:t>
      </w:r>
      <w:r w:rsidR="00D140F7">
        <w:rPr>
          <w:szCs w:val="22"/>
        </w:rPr>
        <w:t>considered necessary.</w:t>
      </w:r>
    </w:p>
    <w:sectPr w:rsidR="005D5A4A" w:rsidRPr="009756D1" w:rsidSect="005A4AD9">
      <w:headerReference w:type="even" r:id="rId13"/>
      <w:headerReference w:type="default" r:id="rId14"/>
      <w:footerReference w:type="even" r:id="rId15"/>
      <w:footerReference w:type="default" r:id="rId16"/>
      <w:pgSz w:w="11906" w:h="16838" w:code="9"/>
      <w:pgMar w:top="720" w:right="1411" w:bottom="72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4A" w:rsidRDefault="005D5A4A">
      <w:r>
        <w:separator/>
      </w:r>
    </w:p>
  </w:endnote>
  <w:endnote w:type="continuationSeparator" w:id="0">
    <w:p w:rsidR="005D5A4A" w:rsidRDefault="005D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4A" w:rsidRDefault="005D5A4A">
    <w:pPr>
      <w:pStyle w:val="Footer"/>
      <w:jc w:val="center"/>
    </w:pPr>
  </w:p>
  <w:p w:rsidR="005D5A4A" w:rsidRDefault="005D5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334962"/>
      <w:docPartObj>
        <w:docPartGallery w:val="Page Numbers (Bottom of Page)"/>
        <w:docPartUnique/>
      </w:docPartObj>
    </w:sdtPr>
    <w:sdtEndPr>
      <w:rPr>
        <w:noProof/>
      </w:rPr>
    </w:sdtEndPr>
    <w:sdtContent>
      <w:p w:rsidR="005D5A4A" w:rsidRDefault="005D5A4A">
        <w:pPr>
          <w:pStyle w:val="Footer"/>
          <w:jc w:val="center"/>
        </w:pPr>
        <w:r>
          <w:fldChar w:fldCharType="begin"/>
        </w:r>
        <w:r>
          <w:instrText xml:space="preserve"> PAGE   \* MERGEFORMAT </w:instrText>
        </w:r>
        <w:r>
          <w:fldChar w:fldCharType="separate"/>
        </w:r>
        <w:r w:rsidR="00151A5F">
          <w:rPr>
            <w:noProof/>
          </w:rPr>
          <w:t>14</w:t>
        </w:r>
        <w:r>
          <w:rPr>
            <w:noProof/>
          </w:rPr>
          <w:fldChar w:fldCharType="end"/>
        </w:r>
      </w:p>
    </w:sdtContent>
  </w:sdt>
  <w:p w:rsidR="005D5A4A" w:rsidRDefault="005D5A4A" w:rsidP="00B468C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4A" w:rsidRDefault="005D5A4A">
      <w:r>
        <w:separator/>
      </w:r>
    </w:p>
  </w:footnote>
  <w:footnote w:type="continuationSeparator" w:id="0">
    <w:p w:rsidR="005D5A4A" w:rsidRDefault="005D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30702"/>
      <w:docPartObj>
        <w:docPartGallery w:val="Page Numbers (Top of Page)"/>
        <w:docPartUnique/>
      </w:docPartObj>
    </w:sdtPr>
    <w:sdtEndPr>
      <w:rPr>
        <w:noProof/>
      </w:rPr>
    </w:sdtEndPr>
    <w:sdtContent>
      <w:p w:rsidR="005D5A4A" w:rsidRDefault="005D5A4A">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5D5A4A" w:rsidRDefault="005D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4A" w:rsidRDefault="005D5A4A" w:rsidP="00397F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189F"/>
    <w:multiLevelType w:val="hybridMultilevel"/>
    <w:tmpl w:val="6D0A7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3213F"/>
    <w:multiLevelType w:val="hybridMultilevel"/>
    <w:tmpl w:val="6AF6BB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6B0961"/>
    <w:multiLevelType w:val="hybridMultilevel"/>
    <w:tmpl w:val="09FC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F45F4"/>
    <w:multiLevelType w:val="hybridMultilevel"/>
    <w:tmpl w:val="E318A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6E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6DA3F8F"/>
    <w:multiLevelType w:val="hybridMultilevel"/>
    <w:tmpl w:val="1BFE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86E2A"/>
    <w:multiLevelType w:val="hybridMultilevel"/>
    <w:tmpl w:val="2F96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06B11"/>
    <w:multiLevelType w:val="hybridMultilevel"/>
    <w:tmpl w:val="9364C836"/>
    <w:lvl w:ilvl="0" w:tplc="501A69B4">
      <w:start w:val="1"/>
      <w:numFmt w:val="lowerLetter"/>
      <w:lvlText w:val="%1."/>
      <w:lvlJc w:val="left"/>
      <w:pPr>
        <w:ind w:left="769" w:hanging="360"/>
      </w:pPr>
      <w:rPr>
        <w:rFonts w:hint="default"/>
      </w:rPr>
    </w:lvl>
    <w:lvl w:ilvl="1" w:tplc="0C090019" w:tentative="1">
      <w:start w:val="1"/>
      <w:numFmt w:val="lowerLetter"/>
      <w:lvlText w:val="%2."/>
      <w:lvlJc w:val="left"/>
      <w:pPr>
        <w:ind w:left="1489" w:hanging="360"/>
      </w:pPr>
    </w:lvl>
    <w:lvl w:ilvl="2" w:tplc="0C09001B" w:tentative="1">
      <w:start w:val="1"/>
      <w:numFmt w:val="lowerRoman"/>
      <w:lvlText w:val="%3."/>
      <w:lvlJc w:val="right"/>
      <w:pPr>
        <w:ind w:left="2209" w:hanging="180"/>
      </w:pPr>
    </w:lvl>
    <w:lvl w:ilvl="3" w:tplc="0C09000F" w:tentative="1">
      <w:start w:val="1"/>
      <w:numFmt w:val="decimal"/>
      <w:lvlText w:val="%4."/>
      <w:lvlJc w:val="left"/>
      <w:pPr>
        <w:ind w:left="2929" w:hanging="360"/>
      </w:pPr>
    </w:lvl>
    <w:lvl w:ilvl="4" w:tplc="0C090019" w:tentative="1">
      <w:start w:val="1"/>
      <w:numFmt w:val="lowerLetter"/>
      <w:lvlText w:val="%5."/>
      <w:lvlJc w:val="left"/>
      <w:pPr>
        <w:ind w:left="3649" w:hanging="360"/>
      </w:pPr>
    </w:lvl>
    <w:lvl w:ilvl="5" w:tplc="0C09001B" w:tentative="1">
      <w:start w:val="1"/>
      <w:numFmt w:val="lowerRoman"/>
      <w:lvlText w:val="%6."/>
      <w:lvlJc w:val="right"/>
      <w:pPr>
        <w:ind w:left="4369" w:hanging="180"/>
      </w:pPr>
    </w:lvl>
    <w:lvl w:ilvl="6" w:tplc="0C09000F" w:tentative="1">
      <w:start w:val="1"/>
      <w:numFmt w:val="decimal"/>
      <w:lvlText w:val="%7."/>
      <w:lvlJc w:val="left"/>
      <w:pPr>
        <w:ind w:left="5089" w:hanging="360"/>
      </w:pPr>
    </w:lvl>
    <w:lvl w:ilvl="7" w:tplc="0C090019" w:tentative="1">
      <w:start w:val="1"/>
      <w:numFmt w:val="lowerLetter"/>
      <w:lvlText w:val="%8."/>
      <w:lvlJc w:val="left"/>
      <w:pPr>
        <w:ind w:left="5809" w:hanging="360"/>
      </w:pPr>
    </w:lvl>
    <w:lvl w:ilvl="8" w:tplc="0C09001B" w:tentative="1">
      <w:start w:val="1"/>
      <w:numFmt w:val="lowerRoman"/>
      <w:lvlText w:val="%9."/>
      <w:lvlJc w:val="right"/>
      <w:pPr>
        <w:ind w:left="6529" w:hanging="180"/>
      </w:pPr>
    </w:lvl>
  </w:abstractNum>
  <w:abstractNum w:abstractNumId="8" w15:restartNumberingAfterBreak="0">
    <w:nsid w:val="430255C9"/>
    <w:multiLevelType w:val="hybridMultilevel"/>
    <w:tmpl w:val="9620E6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37168D"/>
    <w:multiLevelType w:val="hybridMultilevel"/>
    <w:tmpl w:val="E6E0D114"/>
    <w:lvl w:ilvl="0" w:tplc="282A21AA">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CA4753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FBC1EC2"/>
    <w:multiLevelType w:val="hybridMultilevel"/>
    <w:tmpl w:val="78FE060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527A20"/>
    <w:multiLevelType w:val="hybridMultilevel"/>
    <w:tmpl w:val="C004E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E551FE"/>
    <w:multiLevelType w:val="hybridMultilevel"/>
    <w:tmpl w:val="6712A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530C5B"/>
    <w:multiLevelType w:val="hybridMultilevel"/>
    <w:tmpl w:val="424A9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8769CC"/>
    <w:multiLevelType w:val="hybridMultilevel"/>
    <w:tmpl w:val="20CCBA8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A20E8D"/>
    <w:multiLevelType w:val="hybridMultilevel"/>
    <w:tmpl w:val="D02E2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806FDA"/>
    <w:multiLevelType w:val="hybridMultilevel"/>
    <w:tmpl w:val="E60842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037E6C"/>
    <w:multiLevelType w:val="hybridMultilevel"/>
    <w:tmpl w:val="A1907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902A48"/>
    <w:multiLevelType w:val="hybridMultilevel"/>
    <w:tmpl w:val="AEC89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605DDF"/>
    <w:multiLevelType w:val="hybridMultilevel"/>
    <w:tmpl w:val="EE6AF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AC2F8B"/>
    <w:multiLevelType w:val="hybridMultilevel"/>
    <w:tmpl w:val="6BE0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95967"/>
    <w:multiLevelType w:val="hybridMultilevel"/>
    <w:tmpl w:val="4DAC465A"/>
    <w:lvl w:ilvl="0" w:tplc="501A69B4">
      <w:start w:val="1"/>
      <w:numFmt w:val="lowerLetter"/>
      <w:lvlText w:val="%1."/>
      <w:lvlJc w:val="left"/>
      <w:pPr>
        <w:ind w:left="1137" w:hanging="570"/>
      </w:pPr>
      <w:rPr>
        <w:rFonts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7E2A5C38"/>
    <w:multiLevelType w:val="hybridMultilevel"/>
    <w:tmpl w:val="1A7A3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22"/>
  </w:num>
  <w:num w:numId="5">
    <w:abstractNumId w:val="4"/>
  </w:num>
  <w:num w:numId="6">
    <w:abstractNumId w:val="10"/>
  </w:num>
  <w:num w:numId="7">
    <w:abstractNumId w:val="19"/>
  </w:num>
  <w:num w:numId="8">
    <w:abstractNumId w:val="14"/>
  </w:num>
  <w:num w:numId="9">
    <w:abstractNumId w:val="8"/>
  </w:num>
  <w:num w:numId="10">
    <w:abstractNumId w:val="18"/>
  </w:num>
  <w:num w:numId="11">
    <w:abstractNumId w:val="2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1"/>
  </w:num>
  <w:num w:numId="16">
    <w:abstractNumId w:val="15"/>
  </w:num>
  <w:num w:numId="17">
    <w:abstractNumId w:val="12"/>
  </w:num>
  <w:num w:numId="18">
    <w:abstractNumId w:val="7"/>
  </w:num>
  <w:num w:numId="19">
    <w:abstractNumId w:val="3"/>
  </w:num>
  <w:num w:numId="20">
    <w:abstractNumId w:val="20"/>
  </w:num>
  <w:num w:numId="21">
    <w:abstractNumId w:val="5"/>
  </w:num>
  <w:num w:numId="22">
    <w:abstractNumId w:val="6"/>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01544"/>
    <w:rsid w:val="0000568A"/>
    <w:rsid w:val="000068B9"/>
    <w:rsid w:val="00020319"/>
    <w:rsid w:val="00021A85"/>
    <w:rsid w:val="000225DE"/>
    <w:rsid w:val="00043679"/>
    <w:rsid w:val="00044CAD"/>
    <w:rsid w:val="000571C0"/>
    <w:rsid w:val="00057B55"/>
    <w:rsid w:val="00065F4D"/>
    <w:rsid w:val="00073E0D"/>
    <w:rsid w:val="00073FEC"/>
    <w:rsid w:val="000843DE"/>
    <w:rsid w:val="00092532"/>
    <w:rsid w:val="000C486E"/>
    <w:rsid w:val="000D0E00"/>
    <w:rsid w:val="000D191E"/>
    <w:rsid w:val="000F0430"/>
    <w:rsid w:val="000F37FB"/>
    <w:rsid w:val="000F5A2B"/>
    <w:rsid w:val="00104EE3"/>
    <w:rsid w:val="001139A1"/>
    <w:rsid w:val="00117693"/>
    <w:rsid w:val="00121ED8"/>
    <w:rsid w:val="001223B5"/>
    <w:rsid w:val="00123983"/>
    <w:rsid w:val="00124143"/>
    <w:rsid w:val="00134EE6"/>
    <w:rsid w:val="00137C39"/>
    <w:rsid w:val="00142ABA"/>
    <w:rsid w:val="00151A5F"/>
    <w:rsid w:val="00185397"/>
    <w:rsid w:val="00191F13"/>
    <w:rsid w:val="00193698"/>
    <w:rsid w:val="00194A4D"/>
    <w:rsid w:val="001A317B"/>
    <w:rsid w:val="001A5211"/>
    <w:rsid w:val="001B5E26"/>
    <w:rsid w:val="001B6177"/>
    <w:rsid w:val="001B6C8A"/>
    <w:rsid w:val="001D023C"/>
    <w:rsid w:val="001D6B9A"/>
    <w:rsid w:val="001E0627"/>
    <w:rsid w:val="001E5CE1"/>
    <w:rsid w:val="001F1833"/>
    <w:rsid w:val="00206398"/>
    <w:rsid w:val="002175A8"/>
    <w:rsid w:val="00220711"/>
    <w:rsid w:val="00220B79"/>
    <w:rsid w:val="00220E0D"/>
    <w:rsid w:val="002368C7"/>
    <w:rsid w:val="0023741C"/>
    <w:rsid w:val="00240481"/>
    <w:rsid w:val="00246C5B"/>
    <w:rsid w:val="002641BB"/>
    <w:rsid w:val="00264260"/>
    <w:rsid w:val="00265F78"/>
    <w:rsid w:val="002707AA"/>
    <w:rsid w:val="00287B0B"/>
    <w:rsid w:val="002B6E87"/>
    <w:rsid w:val="002D220E"/>
    <w:rsid w:val="002E0851"/>
    <w:rsid w:val="00311759"/>
    <w:rsid w:val="0032527F"/>
    <w:rsid w:val="00327D7B"/>
    <w:rsid w:val="00330437"/>
    <w:rsid w:val="00330634"/>
    <w:rsid w:val="0033571A"/>
    <w:rsid w:val="00342ABF"/>
    <w:rsid w:val="0034711B"/>
    <w:rsid w:val="00356ED9"/>
    <w:rsid w:val="00366856"/>
    <w:rsid w:val="00370F32"/>
    <w:rsid w:val="00382BEB"/>
    <w:rsid w:val="0039334A"/>
    <w:rsid w:val="00397FA5"/>
    <w:rsid w:val="003C4771"/>
    <w:rsid w:val="003C7930"/>
    <w:rsid w:val="003D3E0B"/>
    <w:rsid w:val="003D5CE7"/>
    <w:rsid w:val="003E0121"/>
    <w:rsid w:val="00406155"/>
    <w:rsid w:val="00416507"/>
    <w:rsid w:val="00416EE8"/>
    <w:rsid w:val="00416EF0"/>
    <w:rsid w:val="00425A3F"/>
    <w:rsid w:val="00435359"/>
    <w:rsid w:val="00441336"/>
    <w:rsid w:val="00442030"/>
    <w:rsid w:val="00445DBE"/>
    <w:rsid w:val="004525A2"/>
    <w:rsid w:val="00471D90"/>
    <w:rsid w:val="0047451C"/>
    <w:rsid w:val="00475DE6"/>
    <w:rsid w:val="0048675E"/>
    <w:rsid w:val="00487475"/>
    <w:rsid w:val="004A0E62"/>
    <w:rsid w:val="004C310A"/>
    <w:rsid w:val="004D2084"/>
    <w:rsid w:val="004E0907"/>
    <w:rsid w:val="004E1409"/>
    <w:rsid w:val="004E26F3"/>
    <w:rsid w:val="004F0C57"/>
    <w:rsid w:val="004F5A06"/>
    <w:rsid w:val="004F5FA5"/>
    <w:rsid w:val="004F649C"/>
    <w:rsid w:val="0050308A"/>
    <w:rsid w:val="0051293E"/>
    <w:rsid w:val="00514B1C"/>
    <w:rsid w:val="00515C69"/>
    <w:rsid w:val="00524FD6"/>
    <w:rsid w:val="00532C50"/>
    <w:rsid w:val="00534E07"/>
    <w:rsid w:val="0053557B"/>
    <w:rsid w:val="0053613E"/>
    <w:rsid w:val="00537C72"/>
    <w:rsid w:val="00554F70"/>
    <w:rsid w:val="00555443"/>
    <w:rsid w:val="00560AE1"/>
    <w:rsid w:val="00565737"/>
    <w:rsid w:val="00575189"/>
    <w:rsid w:val="00587468"/>
    <w:rsid w:val="005920A0"/>
    <w:rsid w:val="005929D9"/>
    <w:rsid w:val="00596E05"/>
    <w:rsid w:val="005A4AD9"/>
    <w:rsid w:val="005B36C0"/>
    <w:rsid w:val="005B3D45"/>
    <w:rsid w:val="005C429C"/>
    <w:rsid w:val="005D009E"/>
    <w:rsid w:val="005D070A"/>
    <w:rsid w:val="005D0966"/>
    <w:rsid w:val="005D3A6F"/>
    <w:rsid w:val="005D5A4A"/>
    <w:rsid w:val="005F3ED3"/>
    <w:rsid w:val="00602516"/>
    <w:rsid w:val="006140A6"/>
    <w:rsid w:val="00621A16"/>
    <w:rsid w:val="00626F4E"/>
    <w:rsid w:val="00642AC2"/>
    <w:rsid w:val="0065231C"/>
    <w:rsid w:val="00652736"/>
    <w:rsid w:val="00657E98"/>
    <w:rsid w:val="00660307"/>
    <w:rsid w:val="006636B2"/>
    <w:rsid w:val="006759CB"/>
    <w:rsid w:val="006811C3"/>
    <w:rsid w:val="0068156F"/>
    <w:rsid w:val="006904EF"/>
    <w:rsid w:val="00691748"/>
    <w:rsid w:val="006918AD"/>
    <w:rsid w:val="00692525"/>
    <w:rsid w:val="00693DA0"/>
    <w:rsid w:val="00694E02"/>
    <w:rsid w:val="006A22A4"/>
    <w:rsid w:val="006A4F1D"/>
    <w:rsid w:val="006B2326"/>
    <w:rsid w:val="006B4147"/>
    <w:rsid w:val="006B5205"/>
    <w:rsid w:val="006B5F6D"/>
    <w:rsid w:val="006C0760"/>
    <w:rsid w:val="006C3AAD"/>
    <w:rsid w:val="006D42A4"/>
    <w:rsid w:val="006E2CAA"/>
    <w:rsid w:val="006F11C2"/>
    <w:rsid w:val="006F11DA"/>
    <w:rsid w:val="00707450"/>
    <w:rsid w:val="00722953"/>
    <w:rsid w:val="0074062C"/>
    <w:rsid w:val="007439AF"/>
    <w:rsid w:val="00745251"/>
    <w:rsid w:val="00764D3B"/>
    <w:rsid w:val="00764EA7"/>
    <w:rsid w:val="007712B1"/>
    <w:rsid w:val="00772621"/>
    <w:rsid w:val="00774B50"/>
    <w:rsid w:val="00777A31"/>
    <w:rsid w:val="007842ED"/>
    <w:rsid w:val="00787AC4"/>
    <w:rsid w:val="00787C2F"/>
    <w:rsid w:val="00787F94"/>
    <w:rsid w:val="00792BA6"/>
    <w:rsid w:val="007B393B"/>
    <w:rsid w:val="007C1699"/>
    <w:rsid w:val="007C458B"/>
    <w:rsid w:val="007C4ED6"/>
    <w:rsid w:val="007D2093"/>
    <w:rsid w:val="007D421A"/>
    <w:rsid w:val="007D6C9B"/>
    <w:rsid w:val="007E153A"/>
    <w:rsid w:val="007F0027"/>
    <w:rsid w:val="007F6853"/>
    <w:rsid w:val="007F798C"/>
    <w:rsid w:val="00812094"/>
    <w:rsid w:val="00822061"/>
    <w:rsid w:val="0082458F"/>
    <w:rsid w:val="0082645A"/>
    <w:rsid w:val="0083423B"/>
    <w:rsid w:val="00835B61"/>
    <w:rsid w:val="008441D7"/>
    <w:rsid w:val="0085555C"/>
    <w:rsid w:val="00874192"/>
    <w:rsid w:val="00886FAD"/>
    <w:rsid w:val="00892E93"/>
    <w:rsid w:val="0089618E"/>
    <w:rsid w:val="008A4A31"/>
    <w:rsid w:val="008D2B98"/>
    <w:rsid w:val="008D64C2"/>
    <w:rsid w:val="008F09D6"/>
    <w:rsid w:val="008F0A08"/>
    <w:rsid w:val="008F135D"/>
    <w:rsid w:val="008F4E6C"/>
    <w:rsid w:val="00904D65"/>
    <w:rsid w:val="00905FD0"/>
    <w:rsid w:val="00915235"/>
    <w:rsid w:val="00924792"/>
    <w:rsid w:val="009259DF"/>
    <w:rsid w:val="00926BC9"/>
    <w:rsid w:val="009332C2"/>
    <w:rsid w:val="00941947"/>
    <w:rsid w:val="00953C8E"/>
    <w:rsid w:val="00955C69"/>
    <w:rsid w:val="00955FD2"/>
    <w:rsid w:val="00961276"/>
    <w:rsid w:val="009622EA"/>
    <w:rsid w:val="00966CA7"/>
    <w:rsid w:val="009676A1"/>
    <w:rsid w:val="0097509A"/>
    <w:rsid w:val="009756D1"/>
    <w:rsid w:val="00977093"/>
    <w:rsid w:val="009816E5"/>
    <w:rsid w:val="00995D19"/>
    <w:rsid w:val="00996A29"/>
    <w:rsid w:val="00996B95"/>
    <w:rsid w:val="00997C9C"/>
    <w:rsid w:val="009C07B4"/>
    <w:rsid w:val="009E0161"/>
    <w:rsid w:val="009F1141"/>
    <w:rsid w:val="00A00AE6"/>
    <w:rsid w:val="00A0695B"/>
    <w:rsid w:val="00A104AC"/>
    <w:rsid w:val="00A2046C"/>
    <w:rsid w:val="00A265E1"/>
    <w:rsid w:val="00A36AB7"/>
    <w:rsid w:val="00A4266D"/>
    <w:rsid w:val="00A4570C"/>
    <w:rsid w:val="00A502A2"/>
    <w:rsid w:val="00A6197D"/>
    <w:rsid w:val="00A62436"/>
    <w:rsid w:val="00A63F34"/>
    <w:rsid w:val="00A67895"/>
    <w:rsid w:val="00A736FB"/>
    <w:rsid w:val="00A82C53"/>
    <w:rsid w:val="00A82CB8"/>
    <w:rsid w:val="00A94D7D"/>
    <w:rsid w:val="00AA2A59"/>
    <w:rsid w:val="00AB27CE"/>
    <w:rsid w:val="00AB7A3C"/>
    <w:rsid w:val="00AF10B5"/>
    <w:rsid w:val="00AF6BA9"/>
    <w:rsid w:val="00AF7BFA"/>
    <w:rsid w:val="00B04A5F"/>
    <w:rsid w:val="00B1664F"/>
    <w:rsid w:val="00B20C6B"/>
    <w:rsid w:val="00B413FA"/>
    <w:rsid w:val="00B468C3"/>
    <w:rsid w:val="00B617C9"/>
    <w:rsid w:val="00B61B1E"/>
    <w:rsid w:val="00B63147"/>
    <w:rsid w:val="00B677F2"/>
    <w:rsid w:val="00B74652"/>
    <w:rsid w:val="00BA012B"/>
    <w:rsid w:val="00BC2148"/>
    <w:rsid w:val="00BD163A"/>
    <w:rsid w:val="00BF190F"/>
    <w:rsid w:val="00C012C7"/>
    <w:rsid w:val="00C0493F"/>
    <w:rsid w:val="00C10887"/>
    <w:rsid w:val="00C109C0"/>
    <w:rsid w:val="00C13AB4"/>
    <w:rsid w:val="00C26557"/>
    <w:rsid w:val="00C27786"/>
    <w:rsid w:val="00C52D76"/>
    <w:rsid w:val="00C647A8"/>
    <w:rsid w:val="00C854E0"/>
    <w:rsid w:val="00C94A6B"/>
    <w:rsid w:val="00C94C81"/>
    <w:rsid w:val="00CA0F07"/>
    <w:rsid w:val="00CA2752"/>
    <w:rsid w:val="00CA418E"/>
    <w:rsid w:val="00CB1510"/>
    <w:rsid w:val="00CB52D4"/>
    <w:rsid w:val="00CE20F2"/>
    <w:rsid w:val="00CE7F17"/>
    <w:rsid w:val="00D00767"/>
    <w:rsid w:val="00D01A26"/>
    <w:rsid w:val="00D04A41"/>
    <w:rsid w:val="00D10762"/>
    <w:rsid w:val="00D140F7"/>
    <w:rsid w:val="00D33030"/>
    <w:rsid w:val="00D34698"/>
    <w:rsid w:val="00D40B6F"/>
    <w:rsid w:val="00D5605F"/>
    <w:rsid w:val="00D759B3"/>
    <w:rsid w:val="00D83733"/>
    <w:rsid w:val="00D83DBF"/>
    <w:rsid w:val="00D85295"/>
    <w:rsid w:val="00D85595"/>
    <w:rsid w:val="00D859E2"/>
    <w:rsid w:val="00D86950"/>
    <w:rsid w:val="00D87638"/>
    <w:rsid w:val="00D9349F"/>
    <w:rsid w:val="00DA153E"/>
    <w:rsid w:val="00DD7986"/>
    <w:rsid w:val="00DE252C"/>
    <w:rsid w:val="00DF2AD9"/>
    <w:rsid w:val="00E00665"/>
    <w:rsid w:val="00E12045"/>
    <w:rsid w:val="00E243C1"/>
    <w:rsid w:val="00E50365"/>
    <w:rsid w:val="00E54BE9"/>
    <w:rsid w:val="00E6067F"/>
    <w:rsid w:val="00E71D97"/>
    <w:rsid w:val="00E77631"/>
    <w:rsid w:val="00E8045C"/>
    <w:rsid w:val="00E8210D"/>
    <w:rsid w:val="00E8456F"/>
    <w:rsid w:val="00E929CA"/>
    <w:rsid w:val="00E935C6"/>
    <w:rsid w:val="00E94AA9"/>
    <w:rsid w:val="00E96380"/>
    <w:rsid w:val="00EA2430"/>
    <w:rsid w:val="00EA629A"/>
    <w:rsid w:val="00EB0D02"/>
    <w:rsid w:val="00EB14F5"/>
    <w:rsid w:val="00EC341D"/>
    <w:rsid w:val="00EC4BB2"/>
    <w:rsid w:val="00ED1C61"/>
    <w:rsid w:val="00ED38E0"/>
    <w:rsid w:val="00EE402A"/>
    <w:rsid w:val="00EE7469"/>
    <w:rsid w:val="00EF0ECD"/>
    <w:rsid w:val="00F01991"/>
    <w:rsid w:val="00F0503E"/>
    <w:rsid w:val="00F136D6"/>
    <w:rsid w:val="00F13D4D"/>
    <w:rsid w:val="00F237C7"/>
    <w:rsid w:val="00F248E4"/>
    <w:rsid w:val="00F31D59"/>
    <w:rsid w:val="00F31EDF"/>
    <w:rsid w:val="00F44006"/>
    <w:rsid w:val="00F5045A"/>
    <w:rsid w:val="00F507A1"/>
    <w:rsid w:val="00F543C9"/>
    <w:rsid w:val="00F57D6E"/>
    <w:rsid w:val="00F615C9"/>
    <w:rsid w:val="00F81E8E"/>
    <w:rsid w:val="00F93062"/>
    <w:rsid w:val="00F9333F"/>
    <w:rsid w:val="00FA35E9"/>
    <w:rsid w:val="00FA4B63"/>
    <w:rsid w:val="00FA7682"/>
    <w:rsid w:val="00FB1FDC"/>
    <w:rsid w:val="00FC01BE"/>
    <w:rsid w:val="00FC0FEC"/>
    <w:rsid w:val="00FC1923"/>
    <w:rsid w:val="00FC6788"/>
    <w:rsid w:val="00FE5E1B"/>
    <w:rsid w:val="00FF35D6"/>
    <w:rsid w:val="00FF535C"/>
    <w:rsid w:val="00FF6B42"/>
    <w:rsid w:val="00FF7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103AB"/>
  <w15:docId w15:val="{5905FEEA-9143-47D4-B4DE-1C73D0E1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US" w:eastAsia="en-US"/>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character" w:customStyle="1" w:styleId="FooterChar">
    <w:name w:val="Footer Char"/>
    <w:link w:val="Footer"/>
    <w:uiPriority w:val="99"/>
    <w:rsid w:val="00B468C3"/>
    <w:rPr>
      <w:sz w:val="24"/>
      <w:szCs w:val="24"/>
      <w:lang w:val="en-US" w:eastAsia="en-US"/>
    </w:rPr>
  </w:style>
  <w:style w:type="paragraph" w:styleId="ListParagraph">
    <w:name w:val="List Paragraph"/>
    <w:basedOn w:val="Normal"/>
    <w:uiPriority w:val="34"/>
    <w:qFormat/>
    <w:rsid w:val="00044CAD"/>
    <w:pPr>
      <w:spacing w:after="200" w:line="276" w:lineRule="auto"/>
      <w:ind w:left="720"/>
      <w:contextualSpacing/>
    </w:pPr>
    <w:rPr>
      <w:rFonts w:asciiTheme="minorHAnsi" w:eastAsiaTheme="minorHAnsi" w:hAnsiTheme="minorHAnsi" w:cstheme="minorBidi"/>
      <w:sz w:val="22"/>
      <w:szCs w:val="22"/>
      <w:lang w:val="en-AU"/>
    </w:rPr>
  </w:style>
  <w:style w:type="paragraph" w:customStyle="1" w:styleId="Default">
    <w:name w:val="Default"/>
    <w:rsid w:val="009C07B4"/>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semiHidden/>
    <w:unhideWhenUsed/>
    <w:rsid w:val="00C94A6B"/>
    <w:pPr>
      <w:spacing w:before="100" w:beforeAutospacing="1" w:after="100" w:afterAutospacing="1"/>
    </w:pPr>
    <w:rPr>
      <w:rFonts w:eastAsiaTheme="minorEastAsia"/>
      <w:lang w:val="en-AU" w:eastAsia="en-AU"/>
    </w:rPr>
  </w:style>
  <w:style w:type="table" w:styleId="TableGrid">
    <w:name w:val="Table Grid"/>
    <w:basedOn w:val="TableNormal"/>
    <w:rsid w:val="0059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243C1"/>
    <w:rPr>
      <w:color w:val="0000FF" w:themeColor="hyperlink"/>
      <w:u w:val="single"/>
    </w:rPr>
  </w:style>
  <w:style w:type="character" w:customStyle="1" w:styleId="HeaderChar">
    <w:name w:val="Header Char"/>
    <w:basedOn w:val="DefaultParagraphFont"/>
    <w:link w:val="Header"/>
    <w:uiPriority w:val="99"/>
    <w:rsid w:val="005A4AD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92683">
      <w:bodyDiv w:val="1"/>
      <w:marLeft w:val="0"/>
      <w:marRight w:val="0"/>
      <w:marTop w:val="0"/>
      <w:marBottom w:val="0"/>
      <w:divBdr>
        <w:top w:val="none" w:sz="0" w:space="0" w:color="auto"/>
        <w:left w:val="none" w:sz="0" w:space="0" w:color="auto"/>
        <w:bottom w:val="none" w:sz="0" w:space="0" w:color="auto"/>
        <w:right w:val="none" w:sz="0" w:space="0" w:color="auto"/>
      </w:divBdr>
    </w:div>
    <w:div w:id="8219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ho.int/en/dqwg15-2020"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7829-0085-44C0-AA96-F90408DD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32F1B8D6</Template>
  <TotalTime>0</TotalTime>
  <Pages>14</Pages>
  <Words>4547</Words>
  <Characters>25914</Characters>
  <Application>Microsoft Office Word</Application>
  <DocSecurity>0</DocSecurity>
  <Lines>215</Lines>
  <Paragraphs>60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Broekman, R, CZSK/OPS/HYD/KCG&amp;G</cp:lastModifiedBy>
  <cp:revision>91</cp:revision>
  <cp:lastPrinted>2020-02-25T12:33:00Z</cp:lastPrinted>
  <dcterms:created xsi:type="dcterms:W3CDTF">2019-12-16T00:17:00Z</dcterms:created>
  <dcterms:modified xsi:type="dcterms:W3CDTF">2020-03-20T14:04:00Z</dcterms:modified>
</cp:coreProperties>
</file>