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56BE" w14:textId="2AA46297" w:rsidR="009F2558" w:rsidRPr="00B95D31" w:rsidRDefault="009F2558" w:rsidP="009F2558">
      <w:pPr>
        <w:jc w:val="right"/>
        <w:rPr>
          <w:rFonts w:ascii="Arial Narrow" w:hAnsi="Arial Narrow"/>
          <w:b/>
          <w:sz w:val="22"/>
          <w:szCs w:val="22"/>
        </w:rPr>
      </w:pPr>
      <w:r w:rsidRPr="00B95D31">
        <w:rPr>
          <w:rFonts w:ascii="Arial Narrow" w:hAnsi="Arial Narrow"/>
          <w:b/>
          <w:sz w:val="22"/>
          <w:szCs w:val="22"/>
          <w:bdr w:val="single" w:sz="4" w:space="0" w:color="auto"/>
        </w:rPr>
        <w:t>HSSC</w:t>
      </w:r>
      <w:r w:rsidR="00AF24AE" w:rsidRPr="00B95D31">
        <w:rPr>
          <w:rFonts w:ascii="Arial Narrow" w:hAnsi="Arial Narrow"/>
          <w:b/>
          <w:sz w:val="22"/>
          <w:szCs w:val="22"/>
          <w:bdr w:val="single" w:sz="4" w:space="0" w:color="auto"/>
        </w:rPr>
        <w:t>1</w:t>
      </w:r>
      <w:r w:rsidR="005C7E67" w:rsidRPr="00B95D31">
        <w:rPr>
          <w:rFonts w:ascii="Arial Narrow" w:hAnsi="Arial Narrow"/>
          <w:b/>
          <w:sz w:val="22"/>
          <w:szCs w:val="22"/>
          <w:bdr w:val="single" w:sz="4" w:space="0" w:color="auto"/>
        </w:rPr>
        <w:t>2</w:t>
      </w:r>
      <w:r w:rsidR="000859D3" w:rsidRPr="00B95D31">
        <w:rPr>
          <w:rFonts w:ascii="Arial Narrow" w:hAnsi="Arial Narrow"/>
          <w:b/>
          <w:sz w:val="22"/>
          <w:szCs w:val="22"/>
          <w:bdr w:val="single" w:sz="4" w:space="0" w:color="auto"/>
        </w:rPr>
        <w:t>-</w:t>
      </w:r>
      <w:r w:rsidR="00AF24AE" w:rsidRPr="00B95D31">
        <w:rPr>
          <w:rFonts w:ascii="Arial Narrow" w:hAnsi="Arial Narrow"/>
          <w:b/>
          <w:sz w:val="22"/>
          <w:szCs w:val="22"/>
          <w:bdr w:val="single" w:sz="4" w:space="0" w:color="auto"/>
        </w:rPr>
        <w:t>XX</w:t>
      </w:r>
      <w:r w:rsidR="008D35F8" w:rsidRPr="00B95D31">
        <w:rPr>
          <w:rFonts w:ascii="Arial Narrow" w:hAnsi="Arial Narrow"/>
          <w:b/>
          <w:sz w:val="22"/>
          <w:szCs w:val="22"/>
          <w:bdr w:val="single" w:sz="4" w:space="0" w:color="auto"/>
        </w:rPr>
        <w:t>.</w:t>
      </w:r>
      <w:r w:rsidR="00AF24AE" w:rsidRPr="00B95D31">
        <w:rPr>
          <w:rFonts w:ascii="Arial Narrow" w:hAnsi="Arial Narrow"/>
          <w:b/>
          <w:sz w:val="22"/>
          <w:szCs w:val="22"/>
          <w:bdr w:val="single" w:sz="4" w:space="0" w:color="auto"/>
        </w:rPr>
        <w:t>XX</w:t>
      </w:r>
      <w:r w:rsidR="00483640" w:rsidRPr="00B95D31">
        <w:rPr>
          <w:rFonts w:ascii="Arial Narrow" w:hAnsi="Arial Narrow"/>
          <w:b/>
          <w:sz w:val="22"/>
          <w:szCs w:val="22"/>
          <w:bdr w:val="single" w:sz="4" w:space="0" w:color="auto"/>
        </w:rPr>
        <w:t>.</w:t>
      </w:r>
      <w:r w:rsidR="007A0945" w:rsidRPr="00B95D31">
        <w:rPr>
          <w:rFonts w:ascii="Arial Narrow" w:hAnsi="Arial Narrow"/>
          <w:b/>
          <w:sz w:val="22"/>
          <w:szCs w:val="22"/>
          <w:bdr w:val="single" w:sz="4" w:space="0" w:color="auto"/>
        </w:rPr>
        <w:t xml:space="preserve"> </w:t>
      </w:r>
    </w:p>
    <w:p w14:paraId="1BA092E3" w14:textId="77777777" w:rsidR="006D7930" w:rsidRPr="00B95D31" w:rsidRDefault="006D7930" w:rsidP="006D7930">
      <w:pPr>
        <w:jc w:val="center"/>
        <w:rPr>
          <w:b/>
          <w:bCs/>
          <w:smallCaps/>
          <w:sz w:val="22"/>
          <w:szCs w:val="22"/>
        </w:rPr>
      </w:pPr>
    </w:p>
    <w:p w14:paraId="7A2FDC76" w14:textId="7F670A0D" w:rsidR="00721417" w:rsidRPr="00B95D31" w:rsidRDefault="00200FD8" w:rsidP="00721417">
      <w:pPr>
        <w:jc w:val="center"/>
        <w:rPr>
          <w:rFonts w:ascii="Arial Narrow" w:hAnsi="Arial Narrow" w:cs="Arial"/>
          <w:b/>
          <w:bCs/>
          <w:sz w:val="22"/>
          <w:szCs w:val="22"/>
        </w:rPr>
      </w:pPr>
      <w:r w:rsidRPr="00B95D31">
        <w:rPr>
          <w:rFonts w:ascii="Arial Narrow" w:hAnsi="Arial Narrow" w:cs="Arial"/>
          <w:b/>
          <w:bCs/>
          <w:sz w:val="22"/>
          <w:szCs w:val="22"/>
        </w:rPr>
        <w:t>1</w:t>
      </w:r>
      <w:r w:rsidR="005C7E67" w:rsidRPr="00B95D31">
        <w:rPr>
          <w:rFonts w:ascii="Arial Narrow" w:hAnsi="Arial Narrow" w:cs="Arial"/>
          <w:b/>
          <w:bCs/>
          <w:sz w:val="22"/>
          <w:szCs w:val="22"/>
        </w:rPr>
        <w:t>2</w:t>
      </w:r>
      <w:r w:rsidR="00721417" w:rsidRPr="00B95D31">
        <w:rPr>
          <w:rFonts w:ascii="Arial Narrow" w:hAnsi="Arial Narrow" w:cs="Arial"/>
          <w:b/>
          <w:bCs/>
          <w:sz w:val="22"/>
          <w:szCs w:val="22"/>
          <w:vertAlign w:val="superscript"/>
        </w:rPr>
        <w:t>th</w:t>
      </w:r>
      <w:r w:rsidR="00721417" w:rsidRPr="00B95D31">
        <w:rPr>
          <w:rFonts w:ascii="Arial Narrow" w:hAnsi="Arial Narrow" w:cs="Arial"/>
          <w:b/>
          <w:bCs/>
          <w:sz w:val="22"/>
          <w:szCs w:val="22"/>
        </w:rPr>
        <w:t xml:space="preserve"> IHO-HSSC Meeting</w:t>
      </w:r>
    </w:p>
    <w:p w14:paraId="19299E72" w14:textId="77777777" w:rsidR="00721417" w:rsidRPr="00B95D31" w:rsidRDefault="00721417" w:rsidP="00721417">
      <w:pPr>
        <w:pStyle w:val="Heading2"/>
        <w:jc w:val="center"/>
        <w:rPr>
          <w:szCs w:val="22"/>
          <w:lang w:val="en-GB"/>
        </w:rPr>
      </w:pPr>
      <w:r w:rsidRPr="00B95D31">
        <w:rPr>
          <w:szCs w:val="22"/>
          <w:lang w:val="en-GB"/>
        </w:rPr>
        <w:t xml:space="preserve">Report and Recommendations of the HSSC Project Team on </w:t>
      </w:r>
    </w:p>
    <w:p w14:paraId="6CB02D64" w14:textId="401CACF0" w:rsidR="00721417" w:rsidRPr="00B95D31" w:rsidRDefault="00721417" w:rsidP="00721417">
      <w:pPr>
        <w:pStyle w:val="Heading2"/>
        <w:jc w:val="center"/>
        <w:rPr>
          <w:szCs w:val="22"/>
          <w:lang w:val="en-GB"/>
        </w:rPr>
      </w:pPr>
      <w:r w:rsidRPr="00B95D31">
        <w:rPr>
          <w:szCs w:val="22"/>
          <w:lang w:val="en-GB"/>
        </w:rPr>
        <w:t>Standards for Hydrographic Surveys (HSPT)</w:t>
      </w:r>
    </w:p>
    <w:p w14:paraId="3DCA3516" w14:textId="77777777" w:rsidR="009F2558" w:rsidRPr="00B95D31" w:rsidRDefault="009F2558" w:rsidP="009F2558">
      <w:pPr>
        <w:rPr>
          <w:rFonts w:ascii="Arial Narrow" w:hAnsi="Arial Narrow"/>
          <w:sz w:val="22"/>
          <w:szCs w:val="22"/>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9F2558" w:rsidRPr="00B95D31" w14:paraId="4584533D" w14:textId="77777777" w:rsidTr="00B93F32">
        <w:tc>
          <w:tcPr>
            <w:tcW w:w="2371" w:type="dxa"/>
          </w:tcPr>
          <w:p w14:paraId="11636C3B" w14:textId="77777777" w:rsidR="009F2558" w:rsidRPr="00B95D31" w:rsidRDefault="009F2558" w:rsidP="00B93F32">
            <w:pPr>
              <w:rPr>
                <w:rFonts w:ascii="Arial Narrow" w:hAnsi="Arial Narrow"/>
                <w:b/>
                <w:i/>
                <w:sz w:val="22"/>
                <w:szCs w:val="22"/>
              </w:rPr>
            </w:pPr>
            <w:r w:rsidRPr="00B95D31">
              <w:rPr>
                <w:rFonts w:ascii="Arial Narrow" w:hAnsi="Arial Narrow"/>
                <w:sz w:val="22"/>
                <w:szCs w:val="22"/>
              </w:rPr>
              <w:br w:type="page"/>
            </w:r>
            <w:r w:rsidRPr="00B95D31">
              <w:rPr>
                <w:rFonts w:ascii="Arial Narrow" w:hAnsi="Arial Narrow"/>
                <w:b/>
                <w:i/>
                <w:sz w:val="22"/>
                <w:szCs w:val="22"/>
              </w:rPr>
              <w:t>Submitted by:</w:t>
            </w:r>
          </w:p>
        </w:tc>
        <w:tc>
          <w:tcPr>
            <w:tcW w:w="6804" w:type="dxa"/>
          </w:tcPr>
          <w:p w14:paraId="2E3BC1BE" w14:textId="77777777" w:rsidR="009F2558" w:rsidRPr="00B95D31" w:rsidRDefault="009F2558" w:rsidP="00322459">
            <w:pPr>
              <w:rPr>
                <w:rFonts w:ascii="Arial Narrow" w:hAnsi="Arial Narrow"/>
                <w:sz w:val="22"/>
                <w:szCs w:val="22"/>
              </w:rPr>
            </w:pPr>
            <w:r w:rsidRPr="00B95D31">
              <w:rPr>
                <w:rFonts w:ascii="Arial Narrow" w:hAnsi="Arial Narrow"/>
                <w:sz w:val="22"/>
                <w:szCs w:val="22"/>
              </w:rPr>
              <w:t xml:space="preserve">Chair, </w:t>
            </w:r>
            <w:r w:rsidR="00182296" w:rsidRPr="00B95D31">
              <w:rPr>
                <w:rFonts w:ascii="Arial Narrow" w:hAnsi="Arial Narrow"/>
                <w:sz w:val="22"/>
                <w:szCs w:val="22"/>
              </w:rPr>
              <w:t>HSPT</w:t>
            </w:r>
          </w:p>
        </w:tc>
      </w:tr>
      <w:tr w:rsidR="009F2558" w:rsidRPr="00B95D31" w14:paraId="4C6F6576" w14:textId="77777777" w:rsidTr="00B93F32">
        <w:tc>
          <w:tcPr>
            <w:tcW w:w="2371" w:type="dxa"/>
          </w:tcPr>
          <w:p w14:paraId="007A345D" w14:textId="77777777" w:rsidR="009F2558" w:rsidRPr="00B95D31" w:rsidRDefault="009F2558" w:rsidP="00B93F32">
            <w:pPr>
              <w:rPr>
                <w:rFonts w:ascii="Arial Narrow" w:hAnsi="Arial Narrow"/>
                <w:b/>
                <w:i/>
                <w:sz w:val="22"/>
                <w:szCs w:val="22"/>
              </w:rPr>
            </w:pPr>
            <w:r w:rsidRPr="00B95D31">
              <w:rPr>
                <w:rFonts w:ascii="Arial Narrow" w:hAnsi="Arial Narrow"/>
                <w:b/>
                <w:i/>
                <w:sz w:val="22"/>
                <w:szCs w:val="22"/>
              </w:rPr>
              <w:t>Related Documents:</w:t>
            </w:r>
          </w:p>
        </w:tc>
        <w:tc>
          <w:tcPr>
            <w:tcW w:w="6804" w:type="dxa"/>
          </w:tcPr>
          <w:p w14:paraId="6B378828" w14:textId="77777777" w:rsidR="009F2558" w:rsidRPr="00B95D31" w:rsidRDefault="00182296" w:rsidP="00182296">
            <w:pPr>
              <w:rPr>
                <w:rFonts w:ascii="Arial Narrow" w:hAnsi="Arial Narrow"/>
                <w:sz w:val="22"/>
                <w:szCs w:val="22"/>
              </w:rPr>
            </w:pPr>
            <w:r w:rsidRPr="00B95D31">
              <w:rPr>
                <w:rFonts w:ascii="Arial Narrow" w:hAnsi="Arial Narrow"/>
                <w:sz w:val="22"/>
                <w:szCs w:val="22"/>
              </w:rPr>
              <w:t>S</w:t>
            </w:r>
            <w:r w:rsidR="00BF7946" w:rsidRPr="00B95D31">
              <w:rPr>
                <w:rFonts w:ascii="Arial Narrow" w:hAnsi="Arial Narrow"/>
                <w:sz w:val="22"/>
                <w:szCs w:val="22"/>
              </w:rPr>
              <w:t>-</w:t>
            </w:r>
            <w:r w:rsidRPr="00B95D31">
              <w:rPr>
                <w:rFonts w:ascii="Arial Narrow" w:hAnsi="Arial Narrow"/>
                <w:sz w:val="22"/>
                <w:szCs w:val="22"/>
              </w:rPr>
              <w:t>44</w:t>
            </w:r>
          </w:p>
        </w:tc>
      </w:tr>
      <w:tr w:rsidR="009F2558" w:rsidRPr="00B95D31" w14:paraId="77DB7CFC" w14:textId="77777777" w:rsidTr="00B93F32">
        <w:tc>
          <w:tcPr>
            <w:tcW w:w="2371" w:type="dxa"/>
          </w:tcPr>
          <w:p w14:paraId="689439B4" w14:textId="77777777" w:rsidR="009F2558" w:rsidRPr="00B95D31" w:rsidRDefault="009F2558" w:rsidP="00B93F32">
            <w:pPr>
              <w:rPr>
                <w:rFonts w:ascii="Arial Narrow" w:hAnsi="Arial Narrow"/>
                <w:b/>
                <w:i/>
                <w:sz w:val="22"/>
                <w:szCs w:val="22"/>
              </w:rPr>
            </w:pPr>
            <w:r w:rsidRPr="00B95D31">
              <w:rPr>
                <w:rFonts w:ascii="Arial Narrow" w:hAnsi="Arial Narrow"/>
                <w:b/>
                <w:i/>
                <w:sz w:val="22"/>
                <w:szCs w:val="22"/>
              </w:rPr>
              <w:t>Related Projects:</w:t>
            </w:r>
          </w:p>
        </w:tc>
        <w:tc>
          <w:tcPr>
            <w:tcW w:w="6804" w:type="dxa"/>
          </w:tcPr>
          <w:p w14:paraId="1976A66E" w14:textId="77777777" w:rsidR="009F2558" w:rsidRPr="00B95D31" w:rsidRDefault="00A54B69" w:rsidP="00B93F32">
            <w:pPr>
              <w:rPr>
                <w:rFonts w:ascii="Arial Narrow" w:hAnsi="Arial Narrow"/>
                <w:sz w:val="22"/>
                <w:szCs w:val="22"/>
              </w:rPr>
            </w:pPr>
            <w:r w:rsidRPr="00B95D31">
              <w:rPr>
                <w:rFonts w:ascii="Arial Narrow" w:hAnsi="Arial Narrow"/>
                <w:sz w:val="22"/>
                <w:szCs w:val="22"/>
              </w:rPr>
              <w:t>None</w:t>
            </w:r>
          </w:p>
        </w:tc>
      </w:tr>
    </w:tbl>
    <w:p w14:paraId="3A56C423" w14:textId="77777777" w:rsidR="009F2558" w:rsidRPr="00B95D31" w:rsidRDefault="009F2558" w:rsidP="009F2558">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182296" w:rsidRPr="00B95D31" w14:paraId="0838BAED" w14:textId="77777777" w:rsidTr="00140DA4">
        <w:tc>
          <w:tcPr>
            <w:tcW w:w="2376" w:type="dxa"/>
            <w:tcBorders>
              <w:top w:val="single" w:sz="4" w:space="0" w:color="auto"/>
            </w:tcBorders>
          </w:tcPr>
          <w:p w14:paraId="2DAF3E78" w14:textId="77777777" w:rsidR="00182296" w:rsidRPr="00B95D31" w:rsidRDefault="00182296" w:rsidP="00140DA4">
            <w:pPr>
              <w:pStyle w:val="Heading2"/>
              <w:spacing w:before="60" w:after="60"/>
              <w:rPr>
                <w:i/>
                <w:szCs w:val="22"/>
                <w:lang w:val="en-GB"/>
              </w:rPr>
            </w:pPr>
            <w:r w:rsidRPr="00B95D31">
              <w:rPr>
                <w:i/>
                <w:szCs w:val="22"/>
                <w:lang w:val="en-GB"/>
              </w:rPr>
              <w:t>Chair:</w:t>
            </w:r>
          </w:p>
        </w:tc>
        <w:tc>
          <w:tcPr>
            <w:tcW w:w="6804" w:type="dxa"/>
            <w:tcBorders>
              <w:top w:val="single" w:sz="4" w:space="0" w:color="auto"/>
            </w:tcBorders>
          </w:tcPr>
          <w:p w14:paraId="36FC4D92" w14:textId="7E855828" w:rsidR="00182296" w:rsidRPr="00B95D31" w:rsidRDefault="00182296" w:rsidP="00140DA4">
            <w:pPr>
              <w:pStyle w:val="Heading2"/>
              <w:spacing w:before="60" w:after="60"/>
              <w:rPr>
                <w:b w:val="0"/>
                <w:szCs w:val="22"/>
                <w:lang w:val="en-GB"/>
              </w:rPr>
            </w:pPr>
            <w:r w:rsidRPr="00B95D31">
              <w:rPr>
                <w:b w:val="0"/>
                <w:szCs w:val="22"/>
                <w:lang w:val="en-GB"/>
              </w:rPr>
              <w:t>Christophe Vrignaud</w:t>
            </w:r>
            <w:r w:rsidR="00A31784" w:rsidRPr="00B95D31">
              <w:rPr>
                <w:b w:val="0"/>
                <w:szCs w:val="22"/>
                <w:lang w:val="en-GB"/>
              </w:rPr>
              <w:t xml:space="preserve">, </w:t>
            </w:r>
            <w:r w:rsidRPr="00B95D31">
              <w:rPr>
                <w:b w:val="0"/>
                <w:szCs w:val="22"/>
                <w:lang w:val="en-GB"/>
              </w:rPr>
              <w:t>France</w:t>
            </w:r>
          </w:p>
        </w:tc>
      </w:tr>
      <w:tr w:rsidR="00182296" w:rsidRPr="00091E05" w14:paraId="5048FA0E" w14:textId="77777777" w:rsidTr="00140DA4">
        <w:tc>
          <w:tcPr>
            <w:tcW w:w="2376" w:type="dxa"/>
            <w:tcBorders>
              <w:bottom w:val="nil"/>
            </w:tcBorders>
          </w:tcPr>
          <w:p w14:paraId="0367C442" w14:textId="77777777" w:rsidR="00182296" w:rsidRPr="00B95D31" w:rsidRDefault="00182296" w:rsidP="00140DA4">
            <w:pPr>
              <w:pStyle w:val="Heading2"/>
              <w:spacing w:before="60" w:after="60"/>
              <w:rPr>
                <w:i/>
                <w:szCs w:val="22"/>
                <w:lang w:val="en-GB"/>
              </w:rPr>
            </w:pPr>
            <w:r w:rsidRPr="00B95D31">
              <w:rPr>
                <w:i/>
                <w:szCs w:val="22"/>
                <w:lang w:val="en-GB"/>
              </w:rPr>
              <w:t>Vice-Chair:</w:t>
            </w:r>
          </w:p>
        </w:tc>
        <w:tc>
          <w:tcPr>
            <w:tcW w:w="6804" w:type="dxa"/>
            <w:tcBorders>
              <w:bottom w:val="nil"/>
            </w:tcBorders>
          </w:tcPr>
          <w:p w14:paraId="3EE0C742" w14:textId="733A9C6F" w:rsidR="00182296" w:rsidRPr="00C66B8E" w:rsidRDefault="00182296" w:rsidP="00140DA4">
            <w:pPr>
              <w:pStyle w:val="Heading2"/>
              <w:spacing w:before="60" w:after="60"/>
              <w:rPr>
                <w:b w:val="0"/>
                <w:szCs w:val="22"/>
                <w:lang w:val="fr-FR"/>
              </w:rPr>
            </w:pPr>
            <w:r w:rsidRPr="00C66B8E">
              <w:rPr>
                <w:b w:val="0"/>
                <w:szCs w:val="22"/>
                <w:lang w:val="fr-FR"/>
              </w:rPr>
              <w:t>Nick</w:t>
            </w:r>
            <w:r w:rsidR="00A31784" w:rsidRPr="00C66B8E">
              <w:rPr>
                <w:b w:val="0"/>
                <w:szCs w:val="22"/>
                <w:lang w:val="fr-FR"/>
              </w:rPr>
              <w:t xml:space="preserve">olás de Andrade Roscher, </w:t>
            </w:r>
            <w:proofErr w:type="spellStart"/>
            <w:r w:rsidR="00A31784" w:rsidRPr="00C66B8E">
              <w:rPr>
                <w:b w:val="0"/>
                <w:szCs w:val="22"/>
                <w:lang w:val="fr-FR"/>
              </w:rPr>
              <w:t>Brazil</w:t>
            </w:r>
            <w:proofErr w:type="spellEnd"/>
          </w:p>
        </w:tc>
      </w:tr>
      <w:tr w:rsidR="00182296" w:rsidRPr="00B95D31" w14:paraId="7D06F7BC" w14:textId="77777777" w:rsidTr="00140DA4">
        <w:tc>
          <w:tcPr>
            <w:tcW w:w="2376" w:type="dxa"/>
            <w:tcBorders>
              <w:top w:val="nil"/>
              <w:bottom w:val="nil"/>
              <w:right w:val="nil"/>
            </w:tcBorders>
          </w:tcPr>
          <w:p w14:paraId="1AADC514" w14:textId="77777777" w:rsidR="00182296" w:rsidRPr="00B95D31" w:rsidRDefault="00182296" w:rsidP="00140DA4">
            <w:pPr>
              <w:pStyle w:val="Heading2"/>
              <w:spacing w:before="60" w:after="60"/>
              <w:rPr>
                <w:i/>
                <w:szCs w:val="22"/>
                <w:lang w:val="en-GB"/>
              </w:rPr>
            </w:pPr>
            <w:r w:rsidRPr="00B95D31">
              <w:rPr>
                <w:i/>
                <w:szCs w:val="22"/>
                <w:lang w:val="en-GB"/>
              </w:rPr>
              <w:t>Secretary:</w:t>
            </w:r>
          </w:p>
        </w:tc>
        <w:tc>
          <w:tcPr>
            <w:tcW w:w="6804" w:type="dxa"/>
            <w:tcBorders>
              <w:top w:val="nil"/>
              <w:left w:val="nil"/>
              <w:bottom w:val="nil"/>
            </w:tcBorders>
          </w:tcPr>
          <w:p w14:paraId="176E4983" w14:textId="77777777" w:rsidR="00182296" w:rsidRPr="00B95D31" w:rsidRDefault="00182296" w:rsidP="00140DA4">
            <w:pPr>
              <w:pStyle w:val="Heading2"/>
              <w:spacing w:before="60" w:after="60"/>
              <w:rPr>
                <w:b w:val="0"/>
                <w:szCs w:val="22"/>
                <w:lang w:val="en-GB"/>
              </w:rPr>
            </w:pPr>
            <w:r w:rsidRPr="00B95D31">
              <w:rPr>
                <w:b w:val="0"/>
                <w:szCs w:val="22"/>
                <w:lang w:val="en-GB"/>
              </w:rPr>
              <w:t>David Wyatt, IHO</w:t>
            </w:r>
          </w:p>
        </w:tc>
      </w:tr>
      <w:tr w:rsidR="00182296" w:rsidRPr="00B95D31" w14:paraId="43C195F8" w14:textId="77777777" w:rsidTr="00140DA4">
        <w:tc>
          <w:tcPr>
            <w:tcW w:w="2376" w:type="dxa"/>
            <w:tcBorders>
              <w:top w:val="nil"/>
              <w:bottom w:val="nil"/>
              <w:right w:val="nil"/>
            </w:tcBorders>
          </w:tcPr>
          <w:p w14:paraId="0F5ADCA3" w14:textId="77777777" w:rsidR="00182296" w:rsidRPr="00B95D31" w:rsidRDefault="00182296" w:rsidP="00140DA4">
            <w:pPr>
              <w:pStyle w:val="Heading2"/>
              <w:spacing w:before="60" w:after="60"/>
              <w:rPr>
                <w:i/>
                <w:szCs w:val="22"/>
                <w:lang w:val="en-GB"/>
              </w:rPr>
            </w:pPr>
            <w:r w:rsidRPr="00B95D31">
              <w:rPr>
                <w:i/>
                <w:szCs w:val="22"/>
                <w:lang w:val="en-GB"/>
              </w:rPr>
              <w:t>Member States:</w:t>
            </w:r>
          </w:p>
        </w:tc>
        <w:tc>
          <w:tcPr>
            <w:tcW w:w="6804" w:type="dxa"/>
            <w:tcBorders>
              <w:top w:val="nil"/>
              <w:left w:val="nil"/>
              <w:bottom w:val="nil"/>
            </w:tcBorders>
          </w:tcPr>
          <w:p w14:paraId="2BCF1E13" w14:textId="3AF8395A" w:rsidR="00182296" w:rsidRPr="00B95D31" w:rsidRDefault="00182296" w:rsidP="00F9763C">
            <w:pPr>
              <w:pStyle w:val="Heading2"/>
              <w:spacing w:before="60" w:after="60"/>
              <w:rPr>
                <w:b w:val="0"/>
                <w:szCs w:val="22"/>
                <w:lang w:val="en-GB"/>
              </w:rPr>
            </w:pPr>
            <w:r w:rsidRPr="00B95D31">
              <w:rPr>
                <w:b w:val="0"/>
                <w:szCs w:val="22"/>
                <w:lang w:val="en-GB"/>
              </w:rPr>
              <w:t xml:space="preserve">Australia, Brazil, </w:t>
            </w:r>
            <w:r w:rsidR="00F9763C">
              <w:rPr>
                <w:b w:val="0"/>
                <w:szCs w:val="22"/>
                <w:lang w:val="en-GB"/>
              </w:rPr>
              <w:t xml:space="preserve">Canada, </w:t>
            </w:r>
            <w:r w:rsidRPr="00B95D31">
              <w:rPr>
                <w:b w:val="0"/>
                <w:szCs w:val="22"/>
                <w:lang w:val="en-GB"/>
              </w:rPr>
              <w:t xml:space="preserve">France, Germany, Italy, </w:t>
            </w:r>
            <w:r w:rsidR="00F9763C">
              <w:rPr>
                <w:b w:val="0"/>
                <w:szCs w:val="22"/>
                <w:lang w:val="en-GB"/>
              </w:rPr>
              <w:t xml:space="preserve">Japan, </w:t>
            </w:r>
            <w:r w:rsidRPr="00B95D31">
              <w:rPr>
                <w:b w:val="0"/>
                <w:szCs w:val="22"/>
                <w:lang w:val="en-GB"/>
              </w:rPr>
              <w:t xml:space="preserve">Netherlands, </w:t>
            </w:r>
            <w:r w:rsidR="00F9763C">
              <w:rPr>
                <w:b w:val="0"/>
                <w:szCs w:val="22"/>
                <w:lang w:val="en-GB"/>
              </w:rPr>
              <w:t xml:space="preserve">Norway, </w:t>
            </w:r>
            <w:r w:rsidRPr="00B95D31">
              <w:rPr>
                <w:b w:val="0"/>
                <w:szCs w:val="22"/>
                <w:lang w:val="en-GB"/>
              </w:rPr>
              <w:t xml:space="preserve"> </w:t>
            </w:r>
            <w:r w:rsidR="00AA4D96">
              <w:rPr>
                <w:b w:val="0"/>
                <w:szCs w:val="22"/>
                <w:lang w:val="en-GB"/>
              </w:rPr>
              <w:t xml:space="preserve">Peru, </w:t>
            </w:r>
            <w:r w:rsidRPr="00B95D31">
              <w:rPr>
                <w:b w:val="0"/>
                <w:szCs w:val="22"/>
                <w:lang w:val="en-GB"/>
              </w:rPr>
              <w:t xml:space="preserve">Portugal, Republic of Korea, Sweden, </w:t>
            </w:r>
            <w:r w:rsidR="00AA4D96">
              <w:rPr>
                <w:b w:val="0"/>
                <w:szCs w:val="22"/>
                <w:lang w:val="en-GB"/>
              </w:rPr>
              <w:t xml:space="preserve">Turkey, </w:t>
            </w:r>
            <w:r w:rsidRPr="00B95D31">
              <w:rPr>
                <w:b w:val="0"/>
                <w:szCs w:val="22"/>
                <w:lang w:val="en-GB"/>
              </w:rPr>
              <w:t>United Kingdom</w:t>
            </w:r>
            <w:r w:rsidR="00AA4D96">
              <w:rPr>
                <w:b w:val="0"/>
                <w:szCs w:val="22"/>
                <w:lang w:val="en-GB"/>
              </w:rPr>
              <w:t>,</w:t>
            </w:r>
            <w:r w:rsidRPr="00B95D31">
              <w:rPr>
                <w:b w:val="0"/>
                <w:szCs w:val="22"/>
                <w:lang w:val="en-GB"/>
              </w:rPr>
              <w:t xml:space="preserve"> and United States.</w:t>
            </w:r>
          </w:p>
        </w:tc>
      </w:tr>
      <w:tr w:rsidR="00182296" w:rsidRPr="00B95D31" w14:paraId="3ADC0FCF" w14:textId="77777777" w:rsidTr="00140DA4">
        <w:tc>
          <w:tcPr>
            <w:tcW w:w="2376" w:type="dxa"/>
            <w:tcBorders>
              <w:top w:val="nil"/>
              <w:bottom w:val="single" w:sz="4" w:space="0" w:color="auto"/>
            </w:tcBorders>
          </w:tcPr>
          <w:p w14:paraId="74A3277A" w14:textId="77777777" w:rsidR="00182296" w:rsidRPr="00B95D31" w:rsidRDefault="00182296" w:rsidP="00140DA4">
            <w:pPr>
              <w:pStyle w:val="Heading2"/>
              <w:spacing w:before="60" w:after="60"/>
              <w:rPr>
                <w:b w:val="0"/>
                <w:i/>
                <w:szCs w:val="22"/>
                <w:lang w:val="en-GB"/>
              </w:rPr>
            </w:pPr>
            <w:r w:rsidRPr="00B95D31">
              <w:rPr>
                <w:i/>
                <w:szCs w:val="22"/>
                <w:lang w:val="en-GB"/>
              </w:rPr>
              <w:t>Expert Contributor</w:t>
            </w:r>
            <w:r w:rsidRPr="00B95D31">
              <w:rPr>
                <w:b w:val="0"/>
                <w:i/>
                <w:szCs w:val="22"/>
                <w:lang w:val="en-GB"/>
              </w:rPr>
              <w:t>:</w:t>
            </w:r>
          </w:p>
        </w:tc>
        <w:tc>
          <w:tcPr>
            <w:tcW w:w="6804" w:type="dxa"/>
            <w:tcBorders>
              <w:top w:val="nil"/>
              <w:bottom w:val="single" w:sz="4" w:space="0" w:color="auto"/>
            </w:tcBorders>
          </w:tcPr>
          <w:p w14:paraId="322E721A" w14:textId="70B2CC7C" w:rsidR="00182296" w:rsidRPr="00B95D31" w:rsidRDefault="00182296" w:rsidP="00F9763C">
            <w:pPr>
              <w:spacing w:before="60" w:after="60"/>
              <w:rPr>
                <w:rFonts w:ascii="Arial Narrow" w:hAnsi="Arial Narrow"/>
              </w:rPr>
            </w:pPr>
            <w:r w:rsidRPr="00B95D31">
              <w:rPr>
                <w:rFonts w:ascii="Arial Narrow" w:hAnsi="Arial Narrow"/>
                <w:sz w:val="22"/>
                <w:szCs w:val="22"/>
              </w:rPr>
              <w:t xml:space="preserve">International Federation of Hydrographic Societies (IFHS), </w:t>
            </w:r>
            <w:proofErr w:type="spellStart"/>
            <w:r w:rsidR="00200FD8" w:rsidRPr="00B95D31">
              <w:rPr>
                <w:rFonts w:ascii="Arial Narrow" w:hAnsi="Arial Narrow"/>
                <w:sz w:val="22"/>
                <w:szCs w:val="22"/>
              </w:rPr>
              <w:t>Fugro</w:t>
            </w:r>
            <w:proofErr w:type="spellEnd"/>
            <w:r w:rsidRPr="00B95D31">
              <w:rPr>
                <w:rFonts w:ascii="Arial Narrow" w:hAnsi="Arial Narrow"/>
                <w:sz w:val="22"/>
                <w:szCs w:val="22"/>
              </w:rPr>
              <w:t xml:space="preserve">, </w:t>
            </w:r>
            <w:proofErr w:type="spellStart"/>
            <w:r w:rsidRPr="00B95D31">
              <w:rPr>
                <w:rFonts w:ascii="Arial Narrow" w:hAnsi="Arial Narrow"/>
                <w:sz w:val="22"/>
                <w:szCs w:val="22"/>
              </w:rPr>
              <w:t>iXblue</w:t>
            </w:r>
            <w:proofErr w:type="spellEnd"/>
            <w:r w:rsidR="00200FD8" w:rsidRPr="00B95D31">
              <w:rPr>
                <w:rFonts w:ascii="Arial Narrow" w:hAnsi="Arial Narrow"/>
                <w:sz w:val="22"/>
                <w:szCs w:val="22"/>
              </w:rPr>
              <w:t xml:space="preserve">, AML, </w:t>
            </w:r>
            <w:r w:rsidR="00F9763C">
              <w:rPr>
                <w:rFonts w:ascii="Arial Narrow" w:hAnsi="Arial Narrow"/>
                <w:sz w:val="22"/>
                <w:szCs w:val="22"/>
              </w:rPr>
              <w:t xml:space="preserve"> ARGANS,</w:t>
            </w:r>
            <w:r w:rsidRPr="00B95D31">
              <w:rPr>
                <w:rFonts w:ascii="Arial Narrow" w:hAnsi="Arial Narrow"/>
                <w:sz w:val="22"/>
                <w:szCs w:val="22"/>
              </w:rPr>
              <w:t xml:space="preserve"> </w:t>
            </w:r>
            <w:proofErr w:type="spellStart"/>
            <w:r w:rsidR="00AA4D96">
              <w:rPr>
                <w:rFonts w:ascii="Arial Narrow" w:hAnsi="Arial Narrow"/>
                <w:sz w:val="22"/>
                <w:szCs w:val="22"/>
              </w:rPr>
              <w:t>Garline</w:t>
            </w:r>
            <w:proofErr w:type="spellEnd"/>
            <w:r w:rsidR="00AA4D96">
              <w:rPr>
                <w:rFonts w:ascii="Arial Narrow" w:hAnsi="Arial Narrow"/>
                <w:sz w:val="22"/>
                <w:szCs w:val="22"/>
              </w:rPr>
              <w:t xml:space="preserve"> </w:t>
            </w:r>
            <w:proofErr w:type="spellStart"/>
            <w:r w:rsidR="00AA4D96">
              <w:rPr>
                <w:rFonts w:ascii="Arial Narrow" w:hAnsi="Arial Narrow"/>
                <w:sz w:val="22"/>
                <w:szCs w:val="22"/>
              </w:rPr>
              <w:t>Geosurvey</w:t>
            </w:r>
            <w:proofErr w:type="spellEnd"/>
            <w:r w:rsidR="00AA4D96">
              <w:rPr>
                <w:rFonts w:ascii="Arial Narrow" w:hAnsi="Arial Narrow"/>
                <w:sz w:val="22"/>
                <w:szCs w:val="22"/>
              </w:rPr>
              <w:t xml:space="preserve">, </w:t>
            </w:r>
            <w:proofErr w:type="spellStart"/>
            <w:r w:rsidR="00AA4D96">
              <w:rPr>
                <w:rFonts w:ascii="Arial Narrow" w:hAnsi="Arial Narrow"/>
                <w:sz w:val="22"/>
                <w:szCs w:val="22"/>
              </w:rPr>
              <w:t>Howlett</w:t>
            </w:r>
            <w:proofErr w:type="spellEnd"/>
            <w:r w:rsidR="00AA4D96">
              <w:rPr>
                <w:rFonts w:ascii="Arial Narrow" w:hAnsi="Arial Narrow"/>
                <w:sz w:val="22"/>
                <w:szCs w:val="22"/>
              </w:rPr>
              <w:t xml:space="preserve"> Hydrographic, IIC Technologies, Precision Hydrographic Services, UNH, </w:t>
            </w:r>
            <w:r w:rsidRPr="00B95D31">
              <w:rPr>
                <w:rFonts w:ascii="Arial Narrow" w:hAnsi="Arial Narrow"/>
                <w:sz w:val="22"/>
                <w:szCs w:val="22"/>
              </w:rPr>
              <w:t xml:space="preserve">and </w:t>
            </w:r>
            <w:r w:rsidR="00200FD8" w:rsidRPr="00B95D31">
              <w:rPr>
                <w:rFonts w:ascii="Arial Narrow" w:hAnsi="Arial Narrow"/>
                <w:sz w:val="22"/>
                <w:szCs w:val="22"/>
              </w:rPr>
              <w:t>EOMAP</w:t>
            </w:r>
          </w:p>
        </w:tc>
      </w:tr>
      <w:tr w:rsidR="00182296" w:rsidRPr="00B95D31" w14:paraId="7A4CED65" w14:textId="77777777" w:rsidTr="00E31F1D">
        <w:trPr>
          <w:trHeight w:val="819"/>
        </w:trPr>
        <w:tc>
          <w:tcPr>
            <w:tcW w:w="2376" w:type="dxa"/>
            <w:tcBorders>
              <w:top w:val="nil"/>
              <w:bottom w:val="nil"/>
            </w:tcBorders>
          </w:tcPr>
          <w:p w14:paraId="2757532A" w14:textId="77777777" w:rsidR="00182296" w:rsidRPr="00B95D31" w:rsidRDefault="00182296" w:rsidP="00140DA4">
            <w:pPr>
              <w:pStyle w:val="Heading2"/>
              <w:spacing w:before="60" w:after="60"/>
              <w:rPr>
                <w:b w:val="0"/>
                <w:i/>
                <w:szCs w:val="22"/>
                <w:lang w:val="en-GB"/>
              </w:rPr>
            </w:pPr>
          </w:p>
        </w:tc>
        <w:tc>
          <w:tcPr>
            <w:tcW w:w="6804" w:type="dxa"/>
            <w:tcBorders>
              <w:top w:val="nil"/>
              <w:bottom w:val="nil"/>
            </w:tcBorders>
          </w:tcPr>
          <w:p w14:paraId="5C1E395D" w14:textId="19C7FC95" w:rsidR="00182296" w:rsidRPr="00B95D31" w:rsidRDefault="001216E6" w:rsidP="00AF661C">
            <w:pPr>
              <w:pStyle w:val="Heading2"/>
              <w:spacing w:before="60" w:after="60"/>
              <w:ind w:left="630" w:hanging="630"/>
              <w:rPr>
                <w:b w:val="0"/>
                <w:i/>
                <w:szCs w:val="22"/>
                <w:lang w:val="en-GB"/>
              </w:rPr>
            </w:pPr>
            <w:r w:rsidRPr="00B95D31">
              <w:rPr>
                <w:b w:val="0"/>
                <w:i/>
                <w:szCs w:val="22"/>
                <w:lang w:val="en-GB"/>
              </w:rPr>
              <w:t>See</w:t>
            </w:r>
            <w:r w:rsidR="00AF661C">
              <w:rPr>
                <w:b w:val="0"/>
                <w:i/>
                <w:szCs w:val="22"/>
                <w:lang w:val="en-GB"/>
              </w:rPr>
              <w:t xml:space="preserve">      </w:t>
            </w:r>
            <w:r w:rsidRPr="00B95D31">
              <w:rPr>
                <w:b w:val="0"/>
                <w:i/>
                <w:szCs w:val="22"/>
                <w:lang w:val="en-GB"/>
              </w:rPr>
              <w:t xml:space="preserve">Annex A </w:t>
            </w:r>
            <w:r w:rsidR="00AF661C">
              <w:rPr>
                <w:b w:val="0"/>
                <w:i/>
                <w:szCs w:val="22"/>
                <w:lang w:val="en-GB"/>
              </w:rPr>
              <w:t>-</w:t>
            </w:r>
            <w:r w:rsidRPr="00B95D31">
              <w:rPr>
                <w:b w:val="0"/>
                <w:i/>
                <w:szCs w:val="22"/>
                <w:lang w:val="en-GB"/>
              </w:rPr>
              <w:t xml:space="preserve"> </w:t>
            </w:r>
            <w:r w:rsidR="00182296" w:rsidRPr="00B95D31">
              <w:rPr>
                <w:b w:val="0"/>
                <w:i/>
                <w:szCs w:val="22"/>
                <w:lang w:val="en-GB"/>
              </w:rPr>
              <w:t>HSPT</w:t>
            </w:r>
            <w:r w:rsidR="00711654" w:rsidRPr="00B95D31">
              <w:rPr>
                <w:b w:val="0"/>
                <w:i/>
                <w:szCs w:val="22"/>
                <w:lang w:val="en-GB"/>
              </w:rPr>
              <w:t xml:space="preserve">4 and HSPT5 </w:t>
            </w:r>
            <w:r w:rsidRPr="00B95D31">
              <w:rPr>
                <w:b w:val="0"/>
                <w:i/>
                <w:szCs w:val="22"/>
                <w:lang w:val="en-GB"/>
              </w:rPr>
              <w:t>participants</w:t>
            </w:r>
          </w:p>
          <w:p w14:paraId="09FC4599" w14:textId="00D5C985" w:rsidR="00E31F1D" w:rsidRDefault="001216E6" w:rsidP="00AF661C">
            <w:pPr>
              <w:pStyle w:val="Heading2"/>
              <w:spacing w:before="60" w:after="60"/>
              <w:ind w:firstLine="630"/>
              <w:rPr>
                <w:b w:val="0"/>
                <w:i/>
                <w:szCs w:val="22"/>
                <w:lang w:val="en-GB"/>
              </w:rPr>
            </w:pPr>
            <w:r w:rsidRPr="00B95D31">
              <w:rPr>
                <w:b w:val="0"/>
                <w:i/>
                <w:szCs w:val="22"/>
                <w:lang w:val="en-GB"/>
              </w:rPr>
              <w:t xml:space="preserve">Annex </w:t>
            </w:r>
            <w:r w:rsidR="001E744B">
              <w:rPr>
                <w:b w:val="0"/>
                <w:i/>
                <w:szCs w:val="22"/>
                <w:lang w:val="en-GB"/>
              </w:rPr>
              <w:t>B</w:t>
            </w:r>
            <w:r w:rsidR="001E744B" w:rsidRPr="00B95D31">
              <w:rPr>
                <w:b w:val="0"/>
                <w:i/>
                <w:szCs w:val="22"/>
                <w:lang w:val="en-GB"/>
              </w:rPr>
              <w:t xml:space="preserve"> </w:t>
            </w:r>
            <w:r w:rsidRPr="00B95D31">
              <w:rPr>
                <w:b w:val="0"/>
                <w:i/>
                <w:szCs w:val="22"/>
                <w:lang w:val="en-GB"/>
              </w:rPr>
              <w:t xml:space="preserve">- HSWG </w:t>
            </w:r>
            <w:proofErr w:type="spellStart"/>
            <w:r w:rsidRPr="00B95D31">
              <w:rPr>
                <w:b w:val="0"/>
                <w:i/>
                <w:szCs w:val="22"/>
                <w:lang w:val="en-GB"/>
              </w:rPr>
              <w:t>ToR</w:t>
            </w:r>
            <w:proofErr w:type="spellEnd"/>
          </w:p>
          <w:p w14:paraId="1AB058D7" w14:textId="5B6D75D9" w:rsidR="00AF661C" w:rsidRPr="00AF661C" w:rsidRDefault="00AF661C" w:rsidP="00AF661C">
            <w:pPr>
              <w:pStyle w:val="Heading2"/>
              <w:spacing w:before="60" w:after="60"/>
              <w:ind w:left="772" w:hanging="142"/>
            </w:pPr>
            <w:r w:rsidRPr="00AF661C">
              <w:rPr>
                <w:b w:val="0"/>
                <w:i/>
                <w:szCs w:val="22"/>
                <w:lang w:val="en-GB"/>
              </w:rPr>
              <w:t xml:space="preserve">Annex </w:t>
            </w:r>
            <w:r>
              <w:rPr>
                <w:b w:val="0"/>
                <w:i/>
                <w:szCs w:val="22"/>
                <w:lang w:val="en-GB"/>
              </w:rPr>
              <w:t>C</w:t>
            </w:r>
            <w:r w:rsidRPr="00AF661C">
              <w:rPr>
                <w:b w:val="0"/>
                <w:i/>
                <w:szCs w:val="22"/>
                <w:lang w:val="en-GB"/>
              </w:rPr>
              <w:t xml:space="preserve"> </w:t>
            </w:r>
            <w:r>
              <w:rPr>
                <w:b w:val="0"/>
                <w:i/>
                <w:szCs w:val="22"/>
                <w:lang w:val="en-GB"/>
              </w:rPr>
              <w:t>-</w:t>
            </w:r>
            <w:r w:rsidRPr="00AF661C">
              <w:rPr>
                <w:b w:val="0"/>
                <w:i/>
                <w:szCs w:val="22"/>
                <w:lang w:val="en-GB"/>
              </w:rPr>
              <w:t xml:space="preserve"> </w:t>
            </w:r>
            <w:r>
              <w:rPr>
                <w:b w:val="0"/>
                <w:i/>
                <w:szCs w:val="22"/>
                <w:lang w:val="en-GB"/>
              </w:rPr>
              <w:t>S-44 Impact Study</w:t>
            </w:r>
          </w:p>
        </w:tc>
      </w:tr>
      <w:tr w:rsidR="00E31F1D" w:rsidRPr="00B95D31" w14:paraId="0B590006" w14:textId="77777777" w:rsidTr="00AF661C">
        <w:trPr>
          <w:trHeight w:val="80"/>
        </w:trPr>
        <w:tc>
          <w:tcPr>
            <w:tcW w:w="2376" w:type="dxa"/>
            <w:tcBorders>
              <w:top w:val="nil"/>
              <w:bottom w:val="single" w:sz="4" w:space="0" w:color="auto"/>
            </w:tcBorders>
          </w:tcPr>
          <w:p w14:paraId="743C2BDB" w14:textId="58DFA18B" w:rsidR="00E31F1D" w:rsidRPr="00B95D31" w:rsidRDefault="00AF661C" w:rsidP="00140DA4">
            <w:pPr>
              <w:pStyle w:val="Heading2"/>
              <w:spacing w:before="60" w:after="60"/>
              <w:rPr>
                <w:b w:val="0"/>
                <w:i/>
                <w:szCs w:val="22"/>
                <w:lang w:val="en-GB"/>
              </w:rPr>
            </w:pPr>
            <w:r>
              <w:rPr>
                <w:b w:val="0"/>
                <w:i/>
                <w:szCs w:val="22"/>
                <w:lang w:val="en-GB"/>
              </w:rPr>
              <w:t xml:space="preserve">  </w:t>
            </w:r>
          </w:p>
        </w:tc>
        <w:tc>
          <w:tcPr>
            <w:tcW w:w="6804" w:type="dxa"/>
            <w:tcBorders>
              <w:top w:val="nil"/>
              <w:bottom w:val="single" w:sz="4" w:space="0" w:color="auto"/>
            </w:tcBorders>
          </w:tcPr>
          <w:p w14:paraId="436B6D9D" w14:textId="77777777" w:rsidR="00E31F1D" w:rsidRPr="00B95D31" w:rsidRDefault="00E31F1D" w:rsidP="00140DA4">
            <w:pPr>
              <w:pStyle w:val="Heading2"/>
              <w:spacing w:before="60" w:after="60"/>
              <w:rPr>
                <w:b w:val="0"/>
                <w:i/>
                <w:szCs w:val="22"/>
                <w:lang w:val="en-GB"/>
              </w:rPr>
            </w:pPr>
          </w:p>
        </w:tc>
      </w:tr>
    </w:tbl>
    <w:p w14:paraId="0FD908C9" w14:textId="77777777" w:rsidR="009F2558" w:rsidRPr="00B95D31" w:rsidRDefault="009F2558" w:rsidP="009F2558">
      <w:pPr>
        <w:pStyle w:val="Heading2"/>
        <w:rPr>
          <w:szCs w:val="22"/>
          <w:lang w:val="en-GB"/>
        </w:rPr>
      </w:pPr>
      <w:r w:rsidRPr="00B95D31">
        <w:rPr>
          <w:szCs w:val="22"/>
          <w:lang w:val="en-GB"/>
        </w:rPr>
        <w:t>Meetings Held During Reporting Period</w:t>
      </w:r>
    </w:p>
    <w:p w14:paraId="1432CDAE" w14:textId="44739E79" w:rsidR="00483640" w:rsidRPr="00B95D31" w:rsidRDefault="00182296" w:rsidP="00483640">
      <w:pPr>
        <w:rPr>
          <w:rFonts w:ascii="Arial Narrow" w:hAnsi="Arial Narrow"/>
          <w:sz w:val="22"/>
          <w:szCs w:val="22"/>
        </w:rPr>
      </w:pPr>
      <w:r w:rsidRPr="00B95D31">
        <w:rPr>
          <w:rFonts w:ascii="Arial Narrow" w:hAnsi="Arial Narrow"/>
          <w:sz w:val="22"/>
          <w:szCs w:val="22"/>
        </w:rPr>
        <w:t>HSPT</w:t>
      </w:r>
      <w:r w:rsidR="005C7E67" w:rsidRPr="00B95D31">
        <w:rPr>
          <w:rFonts w:ascii="Arial Narrow" w:hAnsi="Arial Narrow"/>
          <w:sz w:val="22"/>
          <w:szCs w:val="22"/>
        </w:rPr>
        <w:t>4</w:t>
      </w:r>
      <w:r w:rsidR="00483640" w:rsidRPr="00B95D31">
        <w:rPr>
          <w:rFonts w:ascii="Arial Narrow" w:hAnsi="Arial Narrow"/>
          <w:sz w:val="22"/>
          <w:szCs w:val="22"/>
        </w:rPr>
        <w:tab/>
      </w:r>
      <w:r w:rsidR="00483640" w:rsidRPr="00B95D31">
        <w:rPr>
          <w:rFonts w:ascii="Arial Narrow" w:hAnsi="Arial Narrow"/>
          <w:sz w:val="22"/>
          <w:szCs w:val="22"/>
        </w:rPr>
        <w:tab/>
      </w:r>
      <w:r w:rsidR="00483640" w:rsidRPr="00B95D31">
        <w:rPr>
          <w:rFonts w:ascii="Arial Narrow" w:hAnsi="Arial Narrow"/>
          <w:sz w:val="22"/>
          <w:szCs w:val="22"/>
        </w:rPr>
        <w:tab/>
      </w:r>
      <w:r w:rsidR="00483640" w:rsidRPr="00B95D31">
        <w:rPr>
          <w:rFonts w:ascii="Arial Narrow" w:hAnsi="Arial Narrow"/>
          <w:sz w:val="22"/>
          <w:szCs w:val="22"/>
        </w:rPr>
        <w:tab/>
      </w:r>
      <w:r w:rsidR="00200FD8" w:rsidRPr="00B95D31">
        <w:rPr>
          <w:rFonts w:ascii="Arial Narrow" w:hAnsi="Arial Narrow"/>
          <w:sz w:val="22"/>
          <w:szCs w:val="22"/>
        </w:rPr>
        <w:t>3</w:t>
      </w:r>
      <w:r w:rsidR="00483640" w:rsidRPr="00B95D31">
        <w:rPr>
          <w:rFonts w:ascii="Arial Narrow" w:hAnsi="Arial Narrow"/>
          <w:sz w:val="22"/>
          <w:szCs w:val="22"/>
        </w:rPr>
        <w:t xml:space="preserve"> </w:t>
      </w:r>
      <w:r w:rsidR="00200FD8" w:rsidRPr="00B95D31">
        <w:rPr>
          <w:rFonts w:ascii="Arial Narrow" w:hAnsi="Arial Narrow"/>
          <w:sz w:val="22"/>
          <w:szCs w:val="22"/>
        </w:rPr>
        <w:t>–</w:t>
      </w:r>
      <w:r w:rsidR="00483640" w:rsidRPr="00B95D31">
        <w:rPr>
          <w:rFonts w:ascii="Arial Narrow" w:hAnsi="Arial Narrow"/>
          <w:sz w:val="22"/>
          <w:szCs w:val="22"/>
        </w:rPr>
        <w:t xml:space="preserve"> </w:t>
      </w:r>
      <w:r w:rsidR="00200FD8" w:rsidRPr="00B95D31">
        <w:rPr>
          <w:rFonts w:ascii="Arial Narrow" w:hAnsi="Arial Narrow"/>
          <w:sz w:val="22"/>
          <w:szCs w:val="22"/>
        </w:rPr>
        <w:t>6</w:t>
      </w:r>
      <w:r w:rsidR="00483640" w:rsidRPr="00B95D31">
        <w:rPr>
          <w:rFonts w:ascii="Arial Narrow" w:hAnsi="Arial Narrow"/>
          <w:sz w:val="22"/>
          <w:szCs w:val="22"/>
        </w:rPr>
        <w:t xml:space="preserve"> </w:t>
      </w:r>
      <w:r w:rsidR="005C7E67" w:rsidRPr="00B95D31">
        <w:rPr>
          <w:rFonts w:ascii="Arial Narrow" w:hAnsi="Arial Narrow"/>
          <w:sz w:val="22"/>
          <w:szCs w:val="22"/>
        </w:rPr>
        <w:t>December</w:t>
      </w:r>
      <w:r w:rsidR="00483640" w:rsidRPr="00B95D31">
        <w:rPr>
          <w:rFonts w:ascii="Arial Narrow" w:hAnsi="Arial Narrow"/>
          <w:sz w:val="22"/>
          <w:szCs w:val="22"/>
        </w:rPr>
        <w:t xml:space="preserve"> 201</w:t>
      </w:r>
      <w:r w:rsidR="005C7E67" w:rsidRPr="00B95D31">
        <w:rPr>
          <w:rFonts w:ascii="Arial Narrow" w:hAnsi="Arial Narrow"/>
          <w:sz w:val="22"/>
          <w:szCs w:val="22"/>
        </w:rPr>
        <w:t>9</w:t>
      </w:r>
      <w:r w:rsidR="00483640" w:rsidRPr="00B95D31">
        <w:rPr>
          <w:rFonts w:ascii="Arial Narrow" w:hAnsi="Arial Narrow"/>
          <w:sz w:val="22"/>
          <w:szCs w:val="22"/>
        </w:rPr>
        <w:t xml:space="preserve"> </w:t>
      </w:r>
      <w:r w:rsidR="00200FD8" w:rsidRPr="00B95D31">
        <w:rPr>
          <w:rFonts w:ascii="Arial Narrow" w:hAnsi="Arial Narrow"/>
          <w:sz w:val="22"/>
          <w:szCs w:val="22"/>
        </w:rPr>
        <w:tab/>
      </w:r>
      <w:r w:rsidR="005C7E67" w:rsidRPr="00B95D31">
        <w:rPr>
          <w:rFonts w:ascii="Arial Narrow" w:hAnsi="Arial Narrow"/>
          <w:sz w:val="22"/>
          <w:szCs w:val="22"/>
        </w:rPr>
        <w:t>IHO</w:t>
      </w:r>
      <w:r w:rsidR="00483640" w:rsidRPr="00B95D31">
        <w:rPr>
          <w:rFonts w:ascii="Arial Narrow" w:hAnsi="Arial Narrow"/>
          <w:sz w:val="22"/>
          <w:szCs w:val="22"/>
        </w:rPr>
        <w:t xml:space="preserve">, </w:t>
      </w:r>
      <w:r w:rsidR="005C7E67" w:rsidRPr="00B95D31">
        <w:rPr>
          <w:rFonts w:ascii="Arial Narrow" w:hAnsi="Arial Narrow"/>
          <w:sz w:val="22"/>
          <w:szCs w:val="22"/>
        </w:rPr>
        <w:t>Monaco</w:t>
      </w:r>
    </w:p>
    <w:p w14:paraId="274873CF" w14:textId="16C68D56" w:rsidR="00200FD8" w:rsidRPr="00B95D31" w:rsidRDefault="00200FD8" w:rsidP="00200FD8">
      <w:pPr>
        <w:rPr>
          <w:rFonts w:ascii="Arial Narrow" w:hAnsi="Arial Narrow"/>
          <w:sz w:val="22"/>
          <w:szCs w:val="22"/>
        </w:rPr>
      </w:pPr>
      <w:r w:rsidRPr="00B95D31">
        <w:rPr>
          <w:rFonts w:ascii="Arial Narrow" w:hAnsi="Arial Narrow"/>
          <w:sz w:val="22"/>
          <w:szCs w:val="22"/>
        </w:rPr>
        <w:t>HSPT</w:t>
      </w:r>
      <w:r w:rsidR="005C7E67" w:rsidRPr="00B95D31">
        <w:rPr>
          <w:rFonts w:ascii="Arial Narrow" w:hAnsi="Arial Narrow"/>
          <w:sz w:val="22"/>
          <w:szCs w:val="22"/>
        </w:rPr>
        <w:t>5</w:t>
      </w:r>
      <w:r w:rsidRPr="00B95D31">
        <w:rPr>
          <w:rFonts w:ascii="Arial Narrow" w:hAnsi="Arial Narrow"/>
          <w:sz w:val="22"/>
          <w:szCs w:val="22"/>
        </w:rPr>
        <w:tab/>
      </w:r>
      <w:r w:rsidRPr="00B95D31">
        <w:rPr>
          <w:rFonts w:ascii="Arial Narrow" w:hAnsi="Arial Narrow"/>
          <w:sz w:val="22"/>
          <w:szCs w:val="22"/>
        </w:rPr>
        <w:tab/>
      </w:r>
      <w:r w:rsidRPr="00B95D31">
        <w:rPr>
          <w:rFonts w:ascii="Arial Narrow" w:hAnsi="Arial Narrow"/>
          <w:sz w:val="22"/>
          <w:szCs w:val="22"/>
        </w:rPr>
        <w:tab/>
      </w:r>
      <w:r w:rsidRPr="00B95D31">
        <w:rPr>
          <w:rFonts w:ascii="Arial Narrow" w:hAnsi="Arial Narrow"/>
          <w:sz w:val="22"/>
          <w:szCs w:val="22"/>
        </w:rPr>
        <w:tab/>
        <w:t xml:space="preserve">2 - </w:t>
      </w:r>
      <w:r w:rsidR="005C7E67" w:rsidRPr="00B95D31">
        <w:rPr>
          <w:rFonts w:ascii="Arial Narrow" w:hAnsi="Arial Narrow"/>
          <w:sz w:val="22"/>
          <w:szCs w:val="22"/>
        </w:rPr>
        <w:t>6</w:t>
      </w:r>
      <w:r w:rsidRPr="00B95D31">
        <w:rPr>
          <w:rFonts w:ascii="Arial Narrow" w:hAnsi="Arial Narrow"/>
          <w:sz w:val="22"/>
          <w:szCs w:val="22"/>
        </w:rPr>
        <w:t xml:space="preserve"> March 20</w:t>
      </w:r>
      <w:r w:rsidR="005C7E67" w:rsidRPr="00B95D31">
        <w:rPr>
          <w:rFonts w:ascii="Arial Narrow" w:hAnsi="Arial Narrow"/>
          <w:sz w:val="22"/>
          <w:szCs w:val="22"/>
        </w:rPr>
        <w:t>20</w:t>
      </w:r>
      <w:r w:rsidR="005C7E67" w:rsidRPr="00B95D31">
        <w:rPr>
          <w:rFonts w:ascii="Arial Narrow" w:hAnsi="Arial Narrow"/>
          <w:sz w:val="22"/>
          <w:szCs w:val="22"/>
        </w:rPr>
        <w:tab/>
      </w:r>
      <w:r w:rsidRPr="00B95D31">
        <w:rPr>
          <w:rFonts w:ascii="Arial Narrow" w:hAnsi="Arial Narrow"/>
          <w:sz w:val="22"/>
          <w:szCs w:val="22"/>
        </w:rPr>
        <w:t xml:space="preserve"> </w:t>
      </w:r>
      <w:r w:rsidRPr="00B95D31">
        <w:rPr>
          <w:rFonts w:ascii="Arial Narrow" w:hAnsi="Arial Narrow"/>
          <w:sz w:val="22"/>
          <w:szCs w:val="22"/>
        </w:rPr>
        <w:tab/>
      </w:r>
      <w:r w:rsidR="005C7E67" w:rsidRPr="00B95D31">
        <w:rPr>
          <w:rFonts w:ascii="Arial Narrow" w:hAnsi="Arial Narrow"/>
          <w:sz w:val="22"/>
          <w:szCs w:val="22"/>
        </w:rPr>
        <w:t>Stockholm</w:t>
      </w:r>
      <w:r w:rsidRPr="00B95D31">
        <w:rPr>
          <w:rFonts w:ascii="Arial Narrow" w:hAnsi="Arial Narrow"/>
          <w:sz w:val="22"/>
          <w:szCs w:val="22"/>
        </w:rPr>
        <w:t xml:space="preserve">, </w:t>
      </w:r>
      <w:r w:rsidR="005C7E67" w:rsidRPr="00B95D31">
        <w:rPr>
          <w:rFonts w:ascii="Arial Narrow" w:hAnsi="Arial Narrow"/>
          <w:sz w:val="22"/>
          <w:szCs w:val="22"/>
        </w:rPr>
        <w:t>Sweden</w:t>
      </w:r>
    </w:p>
    <w:p w14:paraId="7C094AB3" w14:textId="77777777" w:rsidR="00E17DE2" w:rsidRPr="00B95D31" w:rsidRDefault="00E17DE2" w:rsidP="009F2558">
      <w:pPr>
        <w:rPr>
          <w:rFonts w:ascii="Arial Narrow" w:hAnsi="Arial Narrow"/>
          <w:sz w:val="22"/>
          <w:szCs w:val="22"/>
        </w:rPr>
      </w:pPr>
    </w:p>
    <w:p w14:paraId="0B83A19A" w14:textId="77777777" w:rsidR="00483640" w:rsidRPr="00B95D31" w:rsidRDefault="00E27341" w:rsidP="00483640">
      <w:pPr>
        <w:rPr>
          <w:rFonts w:ascii="Arial Narrow" w:hAnsi="Arial Narrow"/>
          <w:sz w:val="22"/>
          <w:szCs w:val="22"/>
        </w:rPr>
      </w:pPr>
      <w:r w:rsidRPr="00B95D31">
        <w:rPr>
          <w:rFonts w:ascii="Arial Narrow" w:hAnsi="Arial Narrow"/>
          <w:b/>
          <w:sz w:val="22"/>
          <w:szCs w:val="22"/>
        </w:rPr>
        <w:t xml:space="preserve">Future </w:t>
      </w:r>
      <w:r w:rsidR="00E17DE2" w:rsidRPr="00B95D31">
        <w:rPr>
          <w:rFonts w:ascii="Arial Narrow" w:hAnsi="Arial Narrow"/>
          <w:b/>
          <w:sz w:val="22"/>
          <w:szCs w:val="22"/>
        </w:rPr>
        <w:t>Meeting</w:t>
      </w:r>
      <w:r w:rsidRPr="00B95D31">
        <w:rPr>
          <w:rFonts w:ascii="Arial Narrow" w:hAnsi="Arial Narrow"/>
          <w:b/>
          <w:sz w:val="22"/>
          <w:szCs w:val="22"/>
        </w:rPr>
        <w:t>s</w:t>
      </w:r>
      <w:r w:rsidR="00483640" w:rsidRPr="00B95D31">
        <w:rPr>
          <w:rFonts w:ascii="Arial Narrow" w:hAnsi="Arial Narrow"/>
          <w:sz w:val="22"/>
          <w:szCs w:val="22"/>
        </w:rPr>
        <w:t xml:space="preserve"> </w:t>
      </w:r>
    </w:p>
    <w:p w14:paraId="53DB4C10" w14:textId="1ED0FBEC" w:rsidR="00017FEE" w:rsidRPr="00B95D31" w:rsidRDefault="001D76A1" w:rsidP="00017FEE">
      <w:pPr>
        <w:rPr>
          <w:rFonts w:ascii="Arial Narrow" w:hAnsi="Arial Narrow"/>
          <w:sz w:val="22"/>
          <w:szCs w:val="22"/>
        </w:rPr>
      </w:pPr>
      <w:r>
        <w:rPr>
          <w:rFonts w:ascii="Arial Narrow" w:hAnsi="Arial Narrow"/>
          <w:sz w:val="22"/>
          <w:szCs w:val="22"/>
        </w:rPr>
        <w:t>None (subject to IHO Member States’ approval of S-44 Edition 6.0.0)</w:t>
      </w:r>
      <w:r w:rsidR="00017FEE" w:rsidRPr="00B95D31">
        <w:rPr>
          <w:rFonts w:ascii="Arial Narrow" w:hAnsi="Arial Narrow"/>
          <w:sz w:val="22"/>
          <w:szCs w:val="22"/>
        </w:rPr>
        <w:tab/>
      </w:r>
      <w:r w:rsidR="00017FEE" w:rsidRPr="00B95D31">
        <w:rPr>
          <w:rFonts w:ascii="Arial Narrow" w:hAnsi="Arial Narrow"/>
          <w:sz w:val="22"/>
          <w:szCs w:val="22"/>
        </w:rPr>
        <w:tab/>
      </w:r>
      <w:r w:rsidR="00017FEE" w:rsidRPr="00B95D31">
        <w:rPr>
          <w:rFonts w:ascii="Arial Narrow" w:hAnsi="Arial Narrow"/>
          <w:sz w:val="22"/>
          <w:szCs w:val="22"/>
        </w:rPr>
        <w:tab/>
      </w:r>
      <w:r w:rsidR="00017FEE" w:rsidRPr="00B95D31">
        <w:rPr>
          <w:rFonts w:ascii="Arial Narrow" w:hAnsi="Arial Narrow"/>
          <w:sz w:val="22"/>
          <w:szCs w:val="22"/>
        </w:rPr>
        <w:tab/>
      </w:r>
      <w:r w:rsidR="00017FEE" w:rsidRPr="00B95D31">
        <w:rPr>
          <w:rFonts w:ascii="Arial Narrow" w:hAnsi="Arial Narrow"/>
          <w:sz w:val="22"/>
          <w:szCs w:val="22"/>
        </w:rPr>
        <w:tab/>
      </w:r>
    </w:p>
    <w:p w14:paraId="1F01E7B8" w14:textId="1914D5CC" w:rsidR="009F2558" w:rsidRPr="00B95D31" w:rsidRDefault="00B95394" w:rsidP="009F2558">
      <w:pPr>
        <w:pStyle w:val="Heading2"/>
        <w:rPr>
          <w:b w:val="0"/>
          <w:szCs w:val="22"/>
          <w:lang w:val="en-GB"/>
        </w:rPr>
      </w:pPr>
      <w:r w:rsidRPr="00B95D31">
        <w:rPr>
          <w:szCs w:val="22"/>
          <w:lang w:val="en-GB"/>
        </w:rPr>
        <w:t>Objective of the HSPT</w:t>
      </w:r>
    </w:p>
    <w:p w14:paraId="27233285" w14:textId="63CF0F4E" w:rsidR="00B95394" w:rsidRPr="00B95D31" w:rsidRDefault="004E67AE" w:rsidP="002E3ADF">
      <w:pPr>
        <w:rPr>
          <w:rFonts w:ascii="Arial Narrow" w:hAnsi="Arial Narrow"/>
          <w:sz w:val="22"/>
          <w:szCs w:val="22"/>
        </w:rPr>
      </w:pPr>
      <w:r w:rsidRPr="00B95D31">
        <w:rPr>
          <w:rFonts w:ascii="Arial Narrow" w:hAnsi="Arial Narrow"/>
          <w:sz w:val="22"/>
          <w:szCs w:val="22"/>
        </w:rPr>
        <w:t>The Project Team on Standards for Hydrographic Surveys (HSPT), is tasked by the IHO Hydrographic Services and Standards Committee (HSSC) to</w:t>
      </w:r>
      <w:r w:rsidR="00140DA4" w:rsidRPr="00B95D31">
        <w:rPr>
          <w:rFonts w:ascii="Arial Narrow" w:hAnsi="Arial Narrow"/>
          <w:sz w:val="22"/>
          <w:szCs w:val="22"/>
        </w:rPr>
        <w:t xml:space="preserve"> </w:t>
      </w:r>
      <w:r w:rsidR="000C1DDA" w:rsidRPr="00B95D31">
        <w:rPr>
          <w:rFonts w:ascii="Arial Narrow" w:hAnsi="Arial Narrow"/>
          <w:sz w:val="22"/>
          <w:szCs w:val="22"/>
        </w:rPr>
        <w:t>“…</w:t>
      </w:r>
      <w:r w:rsidR="00140DA4" w:rsidRPr="00B95D31">
        <w:rPr>
          <w:rFonts w:ascii="Arial Narrow" w:hAnsi="Arial Narrow"/>
          <w:i/>
          <w:sz w:val="22"/>
          <w:szCs w:val="22"/>
        </w:rPr>
        <w:t xml:space="preserve">review </w:t>
      </w:r>
      <w:r w:rsidR="003F5089" w:rsidRPr="00B95D31">
        <w:rPr>
          <w:rFonts w:ascii="Arial Narrow" w:hAnsi="Arial Narrow"/>
          <w:i/>
          <w:sz w:val="22"/>
          <w:szCs w:val="22"/>
        </w:rPr>
        <w:t xml:space="preserve">the </w:t>
      </w:r>
      <w:r w:rsidR="000C1DDA" w:rsidRPr="00B95D31">
        <w:rPr>
          <w:rFonts w:ascii="Arial Narrow" w:hAnsi="Arial Narrow"/>
          <w:i/>
          <w:sz w:val="22"/>
          <w:szCs w:val="22"/>
        </w:rPr>
        <w:t>existing edition (5</w:t>
      </w:r>
      <w:r w:rsidR="000C1DDA" w:rsidRPr="00B95D31">
        <w:rPr>
          <w:rFonts w:ascii="Arial Narrow" w:hAnsi="Arial Narrow"/>
          <w:i/>
          <w:sz w:val="22"/>
          <w:szCs w:val="22"/>
          <w:vertAlign w:val="superscript"/>
        </w:rPr>
        <w:t>th</w:t>
      </w:r>
      <w:r w:rsidR="000C1DDA" w:rsidRPr="00B95D31">
        <w:rPr>
          <w:rFonts w:ascii="Arial Narrow" w:hAnsi="Arial Narrow"/>
          <w:i/>
          <w:sz w:val="22"/>
          <w:szCs w:val="22"/>
        </w:rPr>
        <w:t xml:space="preserve">) of the </w:t>
      </w:r>
      <w:r w:rsidR="003F5089" w:rsidRPr="00B95D31">
        <w:rPr>
          <w:rFonts w:ascii="Arial Narrow" w:hAnsi="Arial Narrow"/>
          <w:i/>
          <w:sz w:val="22"/>
          <w:szCs w:val="22"/>
        </w:rPr>
        <w:t xml:space="preserve">IHO publication S-44 Standards for Hydrographic Surveys, </w:t>
      </w:r>
      <w:r w:rsidR="000C1DDA" w:rsidRPr="00B95D31">
        <w:rPr>
          <w:rFonts w:ascii="Arial Narrow" w:hAnsi="Arial Narrow"/>
          <w:i/>
          <w:sz w:val="22"/>
          <w:szCs w:val="22"/>
        </w:rPr>
        <w:t xml:space="preserve">identify deficiencies…” </w:t>
      </w:r>
      <w:r w:rsidR="00140DA4" w:rsidRPr="00B95D31">
        <w:rPr>
          <w:rFonts w:ascii="Arial Narrow" w:hAnsi="Arial Narrow"/>
          <w:sz w:val="22"/>
          <w:szCs w:val="22"/>
        </w:rPr>
        <w:t>and</w:t>
      </w:r>
      <w:r w:rsidR="000C1DDA" w:rsidRPr="00B95D31">
        <w:rPr>
          <w:rFonts w:ascii="Arial Narrow" w:hAnsi="Arial Narrow"/>
          <w:sz w:val="22"/>
          <w:szCs w:val="22"/>
        </w:rPr>
        <w:t xml:space="preserve"> “…</w:t>
      </w:r>
      <w:r w:rsidR="000C1DDA" w:rsidRPr="00B95D31">
        <w:rPr>
          <w:rFonts w:ascii="Arial Narrow" w:hAnsi="Arial Narrow"/>
          <w:i/>
          <w:sz w:val="22"/>
          <w:szCs w:val="22"/>
        </w:rPr>
        <w:t xml:space="preserve">when undertaking this task, to consider, as a minimum,…” </w:t>
      </w:r>
      <w:r w:rsidR="000C1DDA" w:rsidRPr="00B95D31">
        <w:rPr>
          <w:rFonts w:ascii="Arial Narrow" w:hAnsi="Arial Narrow"/>
          <w:sz w:val="22"/>
          <w:szCs w:val="22"/>
        </w:rPr>
        <w:t>the need</w:t>
      </w:r>
      <w:r w:rsidR="00140DA4" w:rsidRPr="00B95D31">
        <w:rPr>
          <w:rFonts w:ascii="Arial Narrow" w:hAnsi="Arial Narrow"/>
          <w:sz w:val="22"/>
          <w:szCs w:val="22"/>
        </w:rPr>
        <w:t xml:space="preserve"> to</w:t>
      </w:r>
      <w:r w:rsidRPr="00B95D31">
        <w:rPr>
          <w:rFonts w:ascii="Arial Narrow" w:hAnsi="Arial Narrow"/>
          <w:sz w:val="22"/>
          <w:szCs w:val="22"/>
        </w:rPr>
        <w:t xml:space="preserve"> prepare a draft </w:t>
      </w:r>
      <w:r w:rsidR="003F5089" w:rsidRPr="00B95D31">
        <w:rPr>
          <w:rFonts w:ascii="Arial Narrow" w:hAnsi="Arial Narrow"/>
          <w:sz w:val="22"/>
          <w:szCs w:val="22"/>
        </w:rPr>
        <w:t xml:space="preserve">for the </w:t>
      </w:r>
      <w:r w:rsidRPr="00B95D31">
        <w:rPr>
          <w:rFonts w:ascii="Arial Narrow" w:hAnsi="Arial Narrow"/>
          <w:sz w:val="22"/>
          <w:szCs w:val="22"/>
        </w:rPr>
        <w:t>6</w:t>
      </w:r>
      <w:r w:rsidRPr="00091E05">
        <w:rPr>
          <w:rFonts w:ascii="Arial Narrow" w:hAnsi="Arial Narrow"/>
          <w:sz w:val="22"/>
          <w:szCs w:val="22"/>
          <w:vertAlign w:val="superscript"/>
        </w:rPr>
        <w:t>th</w:t>
      </w:r>
      <w:r w:rsidR="00091E05">
        <w:rPr>
          <w:rFonts w:ascii="Arial Narrow" w:hAnsi="Arial Narrow"/>
          <w:sz w:val="22"/>
          <w:szCs w:val="22"/>
        </w:rPr>
        <w:t xml:space="preserve"> </w:t>
      </w:r>
      <w:r w:rsidRPr="00B95D31">
        <w:rPr>
          <w:rFonts w:ascii="Arial Narrow" w:hAnsi="Arial Narrow"/>
          <w:sz w:val="22"/>
          <w:szCs w:val="22"/>
        </w:rPr>
        <w:t>Edition</w:t>
      </w:r>
      <w:r w:rsidRPr="00B95D31">
        <w:rPr>
          <w:rFonts w:ascii="Arial Narrow" w:hAnsi="Arial Narrow"/>
          <w:i/>
          <w:sz w:val="22"/>
          <w:szCs w:val="22"/>
        </w:rPr>
        <w:t xml:space="preserve"> </w:t>
      </w:r>
      <w:r w:rsidR="000C1DDA" w:rsidRPr="00B95D31">
        <w:rPr>
          <w:rFonts w:ascii="Arial Narrow" w:hAnsi="Arial Narrow"/>
          <w:i/>
          <w:sz w:val="22"/>
          <w:szCs w:val="22"/>
        </w:rPr>
        <w:t>“…</w:t>
      </w:r>
      <w:r w:rsidR="003F5089" w:rsidRPr="00B95D31">
        <w:rPr>
          <w:rFonts w:ascii="Arial Narrow" w:hAnsi="Arial Narrow"/>
          <w:i/>
          <w:sz w:val="22"/>
          <w:szCs w:val="22"/>
        </w:rPr>
        <w:t>in support of safety of navigation</w:t>
      </w:r>
      <w:r w:rsidR="003F5089" w:rsidRPr="00B95D31" w:rsidDel="003F5089">
        <w:rPr>
          <w:rFonts w:ascii="Arial Narrow" w:hAnsi="Arial Narrow"/>
          <w:i/>
          <w:sz w:val="22"/>
          <w:szCs w:val="22"/>
        </w:rPr>
        <w:t xml:space="preserve"> </w:t>
      </w:r>
      <w:r w:rsidR="000C1DDA" w:rsidRPr="00B95D31">
        <w:rPr>
          <w:rFonts w:ascii="Arial Narrow" w:hAnsi="Arial Narrow"/>
          <w:i/>
          <w:sz w:val="22"/>
          <w:szCs w:val="22"/>
        </w:rPr>
        <w:t>data products and services…”</w:t>
      </w:r>
      <w:r w:rsidR="000C1DDA" w:rsidRPr="00B95D31">
        <w:rPr>
          <w:rFonts w:ascii="Arial Narrow" w:hAnsi="Arial Narrow"/>
          <w:sz w:val="22"/>
          <w:szCs w:val="22"/>
        </w:rPr>
        <w:t xml:space="preserve"> (HSPT TORs refer)</w:t>
      </w:r>
      <w:r w:rsidRPr="00B95D31">
        <w:rPr>
          <w:rFonts w:ascii="Arial Narrow" w:hAnsi="Arial Narrow"/>
          <w:sz w:val="22"/>
          <w:szCs w:val="22"/>
        </w:rPr>
        <w:t xml:space="preserve"> </w:t>
      </w:r>
      <w:r w:rsidR="000C1DDA" w:rsidRPr="00B95D31">
        <w:rPr>
          <w:rFonts w:ascii="Arial Narrow" w:hAnsi="Arial Narrow"/>
          <w:sz w:val="22"/>
          <w:szCs w:val="22"/>
        </w:rPr>
        <w:t>f</w:t>
      </w:r>
      <w:r w:rsidRPr="00B95D31">
        <w:rPr>
          <w:rFonts w:ascii="Arial Narrow" w:hAnsi="Arial Narrow"/>
          <w:sz w:val="22"/>
          <w:szCs w:val="22"/>
        </w:rPr>
        <w:t xml:space="preserve">or </w:t>
      </w:r>
      <w:r w:rsidR="000C1DDA" w:rsidRPr="00B95D31">
        <w:rPr>
          <w:rFonts w:ascii="Arial Narrow" w:hAnsi="Arial Narrow"/>
          <w:sz w:val="22"/>
          <w:szCs w:val="22"/>
        </w:rPr>
        <w:t xml:space="preserve">subsequent </w:t>
      </w:r>
      <w:r w:rsidRPr="00B95D31">
        <w:rPr>
          <w:rFonts w:ascii="Arial Narrow" w:hAnsi="Arial Narrow"/>
          <w:sz w:val="22"/>
          <w:szCs w:val="22"/>
        </w:rPr>
        <w:t>approval by IHO Member States</w:t>
      </w:r>
      <w:r w:rsidR="00B95394" w:rsidRPr="00B95D31">
        <w:rPr>
          <w:rFonts w:ascii="Arial Narrow" w:hAnsi="Arial Narrow"/>
          <w:sz w:val="22"/>
          <w:szCs w:val="22"/>
        </w:rPr>
        <w:t>.</w:t>
      </w:r>
    </w:p>
    <w:p w14:paraId="0C55E665" w14:textId="77777777" w:rsidR="00B95394" w:rsidRPr="00B95D31" w:rsidRDefault="00B95394" w:rsidP="002E3ADF">
      <w:pPr>
        <w:rPr>
          <w:rFonts w:ascii="Arial Narrow" w:hAnsi="Arial Narrow"/>
          <w:sz w:val="22"/>
          <w:szCs w:val="22"/>
        </w:rPr>
      </w:pPr>
    </w:p>
    <w:p w14:paraId="56746E82" w14:textId="0798EF00" w:rsidR="00B95394" w:rsidRPr="00B95D31" w:rsidRDefault="003F5089" w:rsidP="002E3ADF">
      <w:pPr>
        <w:rPr>
          <w:rFonts w:ascii="Arial Narrow" w:hAnsi="Arial Narrow"/>
          <w:b/>
          <w:sz w:val="22"/>
          <w:szCs w:val="22"/>
        </w:rPr>
      </w:pPr>
      <w:r w:rsidRPr="00B95D31">
        <w:rPr>
          <w:rFonts w:ascii="Arial Narrow" w:hAnsi="Arial Narrow"/>
          <w:b/>
          <w:sz w:val="22"/>
          <w:szCs w:val="22"/>
        </w:rPr>
        <w:t>Outcomes from</w:t>
      </w:r>
      <w:r w:rsidR="00B15A73" w:rsidRPr="00B95D31">
        <w:rPr>
          <w:rFonts w:ascii="Arial Narrow" w:hAnsi="Arial Narrow"/>
          <w:b/>
          <w:sz w:val="22"/>
          <w:szCs w:val="22"/>
        </w:rPr>
        <w:t xml:space="preserve"> the </w:t>
      </w:r>
      <w:r w:rsidR="005C7E67" w:rsidRPr="00B95D31">
        <w:rPr>
          <w:rFonts w:ascii="Arial Narrow" w:hAnsi="Arial Narrow"/>
          <w:b/>
          <w:sz w:val="22"/>
          <w:szCs w:val="22"/>
        </w:rPr>
        <w:t>fourth</w:t>
      </w:r>
      <w:r w:rsidR="00200FD8" w:rsidRPr="00B95D31">
        <w:rPr>
          <w:rFonts w:ascii="Arial Narrow" w:hAnsi="Arial Narrow"/>
          <w:b/>
          <w:sz w:val="22"/>
          <w:szCs w:val="22"/>
        </w:rPr>
        <w:t xml:space="preserve"> and </w:t>
      </w:r>
      <w:r w:rsidR="005C7E67" w:rsidRPr="00B95D31">
        <w:rPr>
          <w:rFonts w:ascii="Arial Narrow" w:hAnsi="Arial Narrow"/>
          <w:b/>
          <w:sz w:val="22"/>
          <w:szCs w:val="22"/>
        </w:rPr>
        <w:t xml:space="preserve">fifth </w:t>
      </w:r>
      <w:r w:rsidR="00B15A73" w:rsidRPr="00B95D31">
        <w:rPr>
          <w:rFonts w:ascii="Arial Narrow" w:hAnsi="Arial Narrow"/>
          <w:b/>
          <w:sz w:val="22"/>
          <w:szCs w:val="22"/>
        </w:rPr>
        <w:t>meeting</w:t>
      </w:r>
      <w:r w:rsidR="00200FD8" w:rsidRPr="00B95D31">
        <w:rPr>
          <w:rFonts w:ascii="Arial Narrow" w:hAnsi="Arial Narrow"/>
          <w:b/>
          <w:sz w:val="22"/>
          <w:szCs w:val="22"/>
        </w:rPr>
        <w:t>s</w:t>
      </w:r>
    </w:p>
    <w:p w14:paraId="5D9F559A" w14:textId="48DCF65C" w:rsidR="00371370" w:rsidRPr="00B95D31" w:rsidRDefault="00371370" w:rsidP="00371370">
      <w:pPr>
        <w:ind w:left="360"/>
        <w:rPr>
          <w:rFonts w:ascii="Arial Narrow" w:hAnsi="Arial Narrow"/>
          <w:sz w:val="22"/>
          <w:szCs w:val="22"/>
        </w:rPr>
      </w:pPr>
      <w:r w:rsidRPr="00B95D31">
        <w:rPr>
          <w:rFonts w:ascii="Arial Narrow" w:hAnsi="Arial Narrow"/>
          <w:sz w:val="22"/>
          <w:szCs w:val="22"/>
        </w:rPr>
        <w:t>Since HSSC1</w:t>
      </w:r>
      <w:r w:rsidR="005C7E67" w:rsidRPr="00B95D31">
        <w:rPr>
          <w:rFonts w:ascii="Arial Narrow" w:hAnsi="Arial Narrow"/>
          <w:sz w:val="22"/>
          <w:szCs w:val="22"/>
        </w:rPr>
        <w:t>1</w:t>
      </w:r>
      <w:r w:rsidRPr="00B95D31">
        <w:rPr>
          <w:rFonts w:ascii="Arial Narrow" w:hAnsi="Arial Narrow"/>
          <w:sz w:val="22"/>
          <w:szCs w:val="22"/>
        </w:rPr>
        <w:t xml:space="preserve"> (May 201</w:t>
      </w:r>
      <w:r w:rsidR="005C7E67" w:rsidRPr="00B95D31">
        <w:rPr>
          <w:rFonts w:ascii="Arial Narrow" w:hAnsi="Arial Narrow"/>
          <w:sz w:val="22"/>
          <w:szCs w:val="22"/>
        </w:rPr>
        <w:t>9</w:t>
      </w:r>
      <w:r w:rsidRPr="00B95D31">
        <w:rPr>
          <w:rFonts w:ascii="Arial Narrow" w:hAnsi="Arial Narrow"/>
          <w:sz w:val="22"/>
          <w:szCs w:val="22"/>
        </w:rPr>
        <w:t xml:space="preserve"> </w:t>
      </w:r>
      <w:r w:rsidR="005C7E67" w:rsidRPr="00B95D31">
        <w:rPr>
          <w:rFonts w:ascii="Arial Narrow" w:hAnsi="Arial Narrow"/>
          <w:sz w:val="22"/>
          <w:szCs w:val="22"/>
        </w:rPr>
        <w:t>–</w:t>
      </w:r>
      <w:r w:rsidRPr="00B95D31">
        <w:rPr>
          <w:rFonts w:ascii="Arial Narrow" w:hAnsi="Arial Narrow"/>
          <w:sz w:val="22"/>
          <w:szCs w:val="22"/>
        </w:rPr>
        <w:t xml:space="preserve"> </w:t>
      </w:r>
      <w:r w:rsidR="005C7E67" w:rsidRPr="00B95D31">
        <w:rPr>
          <w:rFonts w:ascii="Arial Narrow" w:hAnsi="Arial Narrow"/>
          <w:sz w:val="22"/>
          <w:szCs w:val="22"/>
        </w:rPr>
        <w:t>Cape Town</w:t>
      </w:r>
      <w:r w:rsidRPr="00B95D31">
        <w:rPr>
          <w:rFonts w:ascii="Arial Narrow" w:hAnsi="Arial Narrow"/>
          <w:sz w:val="22"/>
          <w:szCs w:val="22"/>
        </w:rPr>
        <w:t>), the project team has had two meetings (HSPT</w:t>
      </w:r>
      <w:r w:rsidR="005C7E67" w:rsidRPr="00B95D31">
        <w:rPr>
          <w:rFonts w:ascii="Arial Narrow" w:hAnsi="Arial Narrow"/>
          <w:sz w:val="22"/>
          <w:szCs w:val="22"/>
        </w:rPr>
        <w:t>4</w:t>
      </w:r>
      <w:r w:rsidRPr="00B95D31">
        <w:rPr>
          <w:rFonts w:ascii="Arial Narrow" w:hAnsi="Arial Narrow"/>
          <w:sz w:val="22"/>
          <w:szCs w:val="22"/>
        </w:rPr>
        <w:t xml:space="preserve"> and HSPT</w:t>
      </w:r>
      <w:r w:rsidR="005C7E67" w:rsidRPr="00B95D31">
        <w:rPr>
          <w:rFonts w:ascii="Arial Narrow" w:hAnsi="Arial Narrow"/>
          <w:sz w:val="22"/>
          <w:szCs w:val="22"/>
        </w:rPr>
        <w:t>5</w:t>
      </w:r>
      <w:r w:rsidRPr="00B95D31">
        <w:rPr>
          <w:rFonts w:ascii="Arial Narrow" w:hAnsi="Arial Narrow"/>
          <w:sz w:val="22"/>
          <w:szCs w:val="22"/>
        </w:rPr>
        <w:t xml:space="preserve">), with substantial </w:t>
      </w:r>
      <w:proofErr w:type="spellStart"/>
      <w:r w:rsidRPr="00B95D31">
        <w:rPr>
          <w:rFonts w:ascii="Arial Narrow" w:hAnsi="Arial Narrow"/>
          <w:sz w:val="22"/>
          <w:szCs w:val="22"/>
        </w:rPr>
        <w:t>intersessional</w:t>
      </w:r>
      <w:proofErr w:type="spellEnd"/>
      <w:r w:rsidRPr="00B95D31">
        <w:rPr>
          <w:rFonts w:ascii="Arial Narrow" w:hAnsi="Arial Narrow"/>
          <w:sz w:val="22"/>
          <w:szCs w:val="22"/>
        </w:rPr>
        <w:t xml:space="preserve"> work.</w:t>
      </w:r>
    </w:p>
    <w:p w14:paraId="76B9D1F1" w14:textId="77777777" w:rsidR="00371370" w:rsidRPr="00B95D31" w:rsidRDefault="00371370" w:rsidP="00371370">
      <w:pPr>
        <w:ind w:left="360"/>
        <w:rPr>
          <w:rFonts w:ascii="Arial Narrow" w:hAnsi="Arial Narrow"/>
          <w:sz w:val="22"/>
          <w:szCs w:val="22"/>
        </w:rPr>
      </w:pPr>
    </w:p>
    <w:p w14:paraId="2235D6C0" w14:textId="346E0A8F" w:rsidR="00371370" w:rsidRDefault="00371370" w:rsidP="00371370">
      <w:pPr>
        <w:pStyle w:val="ListParagraph"/>
        <w:numPr>
          <w:ilvl w:val="0"/>
          <w:numId w:val="5"/>
        </w:numPr>
        <w:rPr>
          <w:rFonts w:ascii="Arial Narrow" w:hAnsi="Arial Narrow"/>
          <w:sz w:val="22"/>
          <w:szCs w:val="22"/>
        </w:rPr>
      </w:pPr>
      <w:proofErr w:type="spellStart"/>
      <w:r w:rsidRPr="00B95D31">
        <w:rPr>
          <w:rFonts w:ascii="Arial Narrow" w:hAnsi="Arial Narrow"/>
          <w:sz w:val="22"/>
          <w:szCs w:val="22"/>
        </w:rPr>
        <w:t>Intersessional</w:t>
      </w:r>
      <w:proofErr w:type="spellEnd"/>
      <w:r w:rsidRPr="00B95D31">
        <w:rPr>
          <w:rFonts w:ascii="Arial Narrow" w:hAnsi="Arial Narrow"/>
          <w:sz w:val="22"/>
          <w:szCs w:val="22"/>
        </w:rPr>
        <w:t xml:space="preserve"> work between HSPT</w:t>
      </w:r>
      <w:r w:rsidR="005C7E67" w:rsidRPr="00B95D31">
        <w:rPr>
          <w:rFonts w:ascii="Arial Narrow" w:hAnsi="Arial Narrow"/>
          <w:sz w:val="22"/>
          <w:szCs w:val="22"/>
        </w:rPr>
        <w:t>3</w:t>
      </w:r>
      <w:r w:rsidRPr="00B95D31">
        <w:rPr>
          <w:rFonts w:ascii="Arial Narrow" w:hAnsi="Arial Narrow"/>
          <w:sz w:val="22"/>
          <w:szCs w:val="22"/>
        </w:rPr>
        <w:t xml:space="preserve"> and HSPT</w:t>
      </w:r>
      <w:r w:rsidR="005C7E67" w:rsidRPr="00B95D31">
        <w:rPr>
          <w:rFonts w:ascii="Arial Narrow" w:hAnsi="Arial Narrow"/>
          <w:sz w:val="22"/>
          <w:szCs w:val="22"/>
        </w:rPr>
        <w:t>4</w:t>
      </w:r>
      <w:r w:rsidRPr="00B95D31">
        <w:rPr>
          <w:rFonts w:ascii="Arial Narrow" w:hAnsi="Arial Narrow"/>
          <w:sz w:val="22"/>
          <w:szCs w:val="22"/>
        </w:rPr>
        <w:t>: following HSPT</w:t>
      </w:r>
      <w:r w:rsidR="005C7E67" w:rsidRPr="00B95D31">
        <w:rPr>
          <w:rFonts w:ascii="Arial Narrow" w:hAnsi="Arial Narrow"/>
          <w:sz w:val="22"/>
          <w:szCs w:val="22"/>
        </w:rPr>
        <w:t>3</w:t>
      </w:r>
      <w:r w:rsidRPr="00B95D31">
        <w:rPr>
          <w:rFonts w:ascii="Arial Narrow" w:hAnsi="Arial Narrow"/>
          <w:sz w:val="22"/>
          <w:szCs w:val="22"/>
        </w:rPr>
        <w:t>,</w:t>
      </w:r>
      <w:r w:rsidR="00DB4966">
        <w:rPr>
          <w:rFonts w:ascii="Arial Narrow" w:hAnsi="Arial Narrow"/>
          <w:sz w:val="22"/>
          <w:szCs w:val="22"/>
        </w:rPr>
        <w:t xml:space="preserve"> the team </w:t>
      </w:r>
      <w:r w:rsidR="006141A7">
        <w:rPr>
          <w:rFonts w:ascii="Arial Narrow" w:hAnsi="Arial Narrow"/>
          <w:sz w:val="22"/>
          <w:szCs w:val="22"/>
        </w:rPr>
        <w:t>submitted</w:t>
      </w:r>
      <w:r w:rsidR="00DB4966">
        <w:rPr>
          <w:rFonts w:ascii="Arial Narrow" w:hAnsi="Arial Narrow"/>
          <w:sz w:val="22"/>
          <w:szCs w:val="22"/>
        </w:rPr>
        <w:t xml:space="preserve"> a consolidated version of the draft S-44 to HSCC</w:t>
      </w:r>
      <w:r w:rsidR="00E8724D">
        <w:rPr>
          <w:rFonts w:ascii="Arial Narrow" w:hAnsi="Arial Narrow"/>
          <w:sz w:val="22"/>
          <w:szCs w:val="22"/>
        </w:rPr>
        <w:t>, with the aim</w:t>
      </w:r>
      <w:r w:rsidR="00DB4966">
        <w:rPr>
          <w:rFonts w:ascii="Arial Narrow" w:hAnsi="Arial Narrow"/>
          <w:sz w:val="22"/>
          <w:szCs w:val="22"/>
        </w:rPr>
        <w:t xml:space="preserve"> to circulate to IHO stakeholder</w:t>
      </w:r>
      <w:r w:rsidR="006141A7">
        <w:rPr>
          <w:rFonts w:ascii="Arial Narrow" w:hAnsi="Arial Narrow"/>
          <w:sz w:val="22"/>
          <w:szCs w:val="22"/>
        </w:rPr>
        <w:t>s</w:t>
      </w:r>
      <w:r w:rsidR="00DB4966">
        <w:rPr>
          <w:rFonts w:ascii="Arial Narrow" w:hAnsi="Arial Narrow"/>
          <w:sz w:val="22"/>
          <w:szCs w:val="22"/>
        </w:rPr>
        <w:t xml:space="preserve"> for</w:t>
      </w:r>
      <w:r w:rsidR="006141A7">
        <w:rPr>
          <w:rFonts w:ascii="Arial Narrow" w:hAnsi="Arial Narrow"/>
          <w:sz w:val="22"/>
          <w:szCs w:val="22"/>
        </w:rPr>
        <w:t xml:space="preserve"> informal</w:t>
      </w:r>
      <w:r w:rsidR="00DB4966">
        <w:rPr>
          <w:rFonts w:ascii="Arial Narrow" w:hAnsi="Arial Narrow"/>
          <w:sz w:val="22"/>
          <w:szCs w:val="22"/>
        </w:rPr>
        <w:t xml:space="preserve"> review and comments</w:t>
      </w:r>
      <w:r w:rsidR="00D71C18">
        <w:rPr>
          <w:rFonts w:ascii="Arial Narrow" w:hAnsi="Arial Narrow"/>
          <w:sz w:val="22"/>
          <w:szCs w:val="22"/>
        </w:rPr>
        <w:t>:</w:t>
      </w:r>
    </w:p>
    <w:p w14:paraId="07436612" w14:textId="77777777" w:rsidR="00D71C18" w:rsidRPr="00B95D31" w:rsidRDefault="00D71C18" w:rsidP="00D71C18">
      <w:pPr>
        <w:pStyle w:val="ListParagraph"/>
        <w:rPr>
          <w:rFonts w:ascii="Arial Narrow" w:hAnsi="Arial Narrow"/>
          <w:sz w:val="22"/>
          <w:szCs w:val="22"/>
        </w:rPr>
      </w:pPr>
    </w:p>
    <w:p w14:paraId="1DB57E13" w14:textId="4C57F2E1" w:rsidR="00DB4966" w:rsidRDefault="00E8724D" w:rsidP="00B95D31">
      <w:pPr>
        <w:pStyle w:val="ListParagraph"/>
        <w:numPr>
          <w:ilvl w:val="0"/>
          <w:numId w:val="11"/>
        </w:numPr>
        <w:jc w:val="left"/>
        <w:rPr>
          <w:rFonts w:ascii="Arial Narrow" w:hAnsi="Arial Narrow"/>
          <w:sz w:val="22"/>
          <w:szCs w:val="22"/>
        </w:rPr>
      </w:pPr>
      <w:r>
        <w:rPr>
          <w:rFonts w:ascii="Arial Narrow" w:hAnsi="Arial Narrow"/>
          <w:sz w:val="22"/>
          <w:szCs w:val="22"/>
        </w:rPr>
        <w:t>T</w:t>
      </w:r>
      <w:r w:rsidR="00DB4966">
        <w:rPr>
          <w:rFonts w:ascii="Arial Narrow" w:hAnsi="Arial Narrow"/>
          <w:sz w:val="22"/>
          <w:szCs w:val="22"/>
        </w:rPr>
        <w:t xml:space="preserve">he Chair received </w:t>
      </w:r>
      <w:r>
        <w:rPr>
          <w:rFonts w:ascii="Arial Narrow" w:hAnsi="Arial Narrow"/>
          <w:sz w:val="22"/>
          <w:szCs w:val="22"/>
        </w:rPr>
        <w:t xml:space="preserve">a large number of </w:t>
      </w:r>
      <w:r w:rsidR="00DB4966">
        <w:rPr>
          <w:rFonts w:ascii="Arial Narrow" w:hAnsi="Arial Narrow"/>
          <w:sz w:val="22"/>
          <w:szCs w:val="22"/>
        </w:rPr>
        <w:t>comments from members states and industry</w:t>
      </w:r>
      <w:r>
        <w:rPr>
          <w:rFonts w:ascii="Arial Narrow" w:hAnsi="Arial Narrow"/>
          <w:sz w:val="22"/>
          <w:szCs w:val="22"/>
        </w:rPr>
        <w:t>;</w:t>
      </w:r>
    </w:p>
    <w:p w14:paraId="3CA312AD" w14:textId="7941CEAD" w:rsidR="00B95D31" w:rsidRPr="00B95D31" w:rsidRDefault="00E8724D" w:rsidP="00B95D31">
      <w:pPr>
        <w:pStyle w:val="ListParagraph"/>
        <w:numPr>
          <w:ilvl w:val="0"/>
          <w:numId w:val="11"/>
        </w:numPr>
        <w:jc w:val="left"/>
        <w:rPr>
          <w:rFonts w:ascii="Arial Narrow" w:hAnsi="Arial Narrow"/>
          <w:sz w:val="22"/>
          <w:szCs w:val="22"/>
        </w:rPr>
      </w:pPr>
      <w:r>
        <w:rPr>
          <w:rFonts w:ascii="Arial Narrow" w:hAnsi="Arial Narrow"/>
          <w:sz w:val="22"/>
          <w:szCs w:val="22"/>
        </w:rPr>
        <w:t>A c</w:t>
      </w:r>
      <w:r w:rsidR="00B95D31" w:rsidRPr="00B95D31">
        <w:rPr>
          <w:rFonts w:ascii="Arial Narrow" w:hAnsi="Arial Narrow"/>
          <w:sz w:val="22"/>
          <w:szCs w:val="22"/>
        </w:rPr>
        <w:t>omprehensive review of stakeholder feedback and comments</w:t>
      </w:r>
      <w:r>
        <w:rPr>
          <w:rFonts w:ascii="Arial Narrow" w:hAnsi="Arial Narrow"/>
          <w:sz w:val="22"/>
          <w:szCs w:val="22"/>
        </w:rPr>
        <w:t xml:space="preserve"> has be</w:t>
      </w:r>
      <w:r w:rsidR="003C36D7">
        <w:rPr>
          <w:rFonts w:ascii="Arial Narrow" w:hAnsi="Arial Narrow"/>
          <w:sz w:val="22"/>
          <w:szCs w:val="22"/>
        </w:rPr>
        <w:t>e</w:t>
      </w:r>
      <w:r>
        <w:rPr>
          <w:rFonts w:ascii="Arial Narrow" w:hAnsi="Arial Narrow"/>
          <w:sz w:val="22"/>
          <w:szCs w:val="22"/>
        </w:rPr>
        <w:t>n made by the Chair and the coordinating editors</w:t>
      </w:r>
      <w:r w:rsidR="00B95D31" w:rsidRPr="00B95D31">
        <w:rPr>
          <w:rFonts w:ascii="Arial Narrow" w:hAnsi="Arial Narrow"/>
          <w:sz w:val="22"/>
          <w:szCs w:val="22"/>
        </w:rPr>
        <w:t>;</w:t>
      </w:r>
    </w:p>
    <w:p w14:paraId="11E4D144" w14:textId="2BA9B334" w:rsidR="00B95D31" w:rsidRPr="00B95D31" w:rsidRDefault="00B95D31" w:rsidP="00B95D31">
      <w:pPr>
        <w:pStyle w:val="ListParagraph"/>
        <w:numPr>
          <w:ilvl w:val="0"/>
          <w:numId w:val="11"/>
        </w:numPr>
        <w:jc w:val="left"/>
        <w:rPr>
          <w:rFonts w:ascii="Arial Narrow" w:hAnsi="Arial Narrow"/>
          <w:sz w:val="22"/>
          <w:szCs w:val="22"/>
        </w:rPr>
      </w:pPr>
      <w:r w:rsidRPr="00B95D31">
        <w:rPr>
          <w:rFonts w:ascii="Arial Narrow" w:hAnsi="Arial Narrow"/>
          <w:sz w:val="22"/>
          <w:szCs w:val="22"/>
        </w:rPr>
        <w:lastRenderedPageBreak/>
        <w:t>Consolidation of amendments and corrections</w:t>
      </w:r>
      <w:r w:rsidR="00DB4966">
        <w:rPr>
          <w:rFonts w:ascii="Arial Narrow" w:hAnsi="Arial Narrow"/>
          <w:sz w:val="22"/>
          <w:szCs w:val="22"/>
        </w:rPr>
        <w:t>, for all comments received,</w:t>
      </w:r>
      <w:r w:rsidRPr="00B95D31">
        <w:rPr>
          <w:rFonts w:ascii="Arial Narrow" w:hAnsi="Arial Narrow"/>
          <w:sz w:val="22"/>
          <w:szCs w:val="22"/>
        </w:rPr>
        <w:t xml:space="preserve"> into spreadsheet format for each chapter and annex;</w:t>
      </w:r>
    </w:p>
    <w:p w14:paraId="081325EC" w14:textId="77777777" w:rsidR="00333FED" w:rsidRPr="00B95D31" w:rsidRDefault="00333FED" w:rsidP="002E3ADF">
      <w:pPr>
        <w:rPr>
          <w:rFonts w:ascii="Arial Narrow" w:hAnsi="Arial Narrow"/>
          <w:sz w:val="22"/>
          <w:szCs w:val="22"/>
        </w:rPr>
      </w:pPr>
    </w:p>
    <w:p w14:paraId="7C97E1D8" w14:textId="77777777" w:rsidR="00D71C18" w:rsidRDefault="00371370" w:rsidP="00A574CC">
      <w:pPr>
        <w:pStyle w:val="ListParagraph"/>
        <w:numPr>
          <w:ilvl w:val="0"/>
          <w:numId w:val="5"/>
        </w:numPr>
        <w:rPr>
          <w:rFonts w:ascii="Arial Narrow" w:hAnsi="Arial Narrow"/>
          <w:sz w:val="22"/>
          <w:szCs w:val="22"/>
        </w:rPr>
      </w:pPr>
      <w:r w:rsidRPr="00B95D31">
        <w:rPr>
          <w:rFonts w:ascii="Arial Narrow" w:hAnsi="Arial Narrow"/>
          <w:sz w:val="22"/>
          <w:szCs w:val="22"/>
        </w:rPr>
        <w:t>HSPT</w:t>
      </w:r>
      <w:r w:rsidR="005C7E67" w:rsidRPr="00B95D31">
        <w:rPr>
          <w:rFonts w:ascii="Arial Narrow" w:hAnsi="Arial Narrow"/>
          <w:sz w:val="22"/>
          <w:szCs w:val="22"/>
        </w:rPr>
        <w:t>4</w:t>
      </w:r>
      <w:r w:rsidRPr="00B95D31">
        <w:rPr>
          <w:rFonts w:ascii="Arial Narrow" w:hAnsi="Arial Narrow"/>
          <w:sz w:val="22"/>
          <w:szCs w:val="22"/>
        </w:rPr>
        <w:t xml:space="preserve"> was hosted by the </w:t>
      </w:r>
      <w:r w:rsidR="005C7E67" w:rsidRPr="00B95D31">
        <w:rPr>
          <w:rFonts w:ascii="Arial Narrow" w:hAnsi="Arial Narrow"/>
          <w:sz w:val="22"/>
          <w:szCs w:val="22"/>
        </w:rPr>
        <w:t>IHO Secretariat in Monaco</w:t>
      </w:r>
      <w:r w:rsidRPr="00B95D31">
        <w:rPr>
          <w:rFonts w:ascii="Arial Narrow" w:hAnsi="Arial Narrow"/>
          <w:sz w:val="22"/>
          <w:szCs w:val="22"/>
        </w:rPr>
        <w:t xml:space="preserve"> </w:t>
      </w:r>
      <w:r w:rsidR="00235D52" w:rsidRPr="00B95D31">
        <w:rPr>
          <w:rFonts w:ascii="Arial Narrow" w:hAnsi="Arial Narrow"/>
          <w:sz w:val="22"/>
          <w:szCs w:val="22"/>
        </w:rPr>
        <w:t>–</w:t>
      </w:r>
      <w:r w:rsidRPr="00B95D31">
        <w:rPr>
          <w:rFonts w:ascii="Arial Narrow" w:hAnsi="Arial Narrow"/>
          <w:sz w:val="22"/>
          <w:szCs w:val="22"/>
        </w:rPr>
        <w:t xml:space="preserve"> </w:t>
      </w:r>
      <w:r w:rsidR="00235D52" w:rsidRPr="00B95D31">
        <w:rPr>
          <w:rFonts w:ascii="Arial Narrow" w:hAnsi="Arial Narrow"/>
          <w:sz w:val="22"/>
          <w:szCs w:val="22"/>
        </w:rPr>
        <w:t xml:space="preserve">3-6 </w:t>
      </w:r>
      <w:r w:rsidR="005C7E67" w:rsidRPr="00B95D31">
        <w:rPr>
          <w:rFonts w:ascii="Arial Narrow" w:hAnsi="Arial Narrow"/>
          <w:sz w:val="22"/>
          <w:szCs w:val="22"/>
        </w:rPr>
        <w:t>December</w:t>
      </w:r>
      <w:r w:rsidRPr="00B95D31">
        <w:rPr>
          <w:rFonts w:ascii="Arial Narrow" w:hAnsi="Arial Narrow"/>
          <w:sz w:val="22"/>
          <w:szCs w:val="22"/>
        </w:rPr>
        <w:t xml:space="preserve"> 201</w:t>
      </w:r>
      <w:r w:rsidR="005C7E67" w:rsidRPr="00B95D31">
        <w:rPr>
          <w:rFonts w:ascii="Arial Narrow" w:hAnsi="Arial Narrow"/>
          <w:sz w:val="22"/>
          <w:szCs w:val="22"/>
        </w:rPr>
        <w:t>9</w:t>
      </w:r>
      <w:r w:rsidRPr="00B95D31">
        <w:rPr>
          <w:rFonts w:ascii="Arial Narrow" w:hAnsi="Arial Narrow"/>
          <w:sz w:val="22"/>
          <w:szCs w:val="22"/>
        </w:rPr>
        <w:t xml:space="preserve">. </w:t>
      </w:r>
      <w:r w:rsidR="00235D52" w:rsidRPr="00B95D31">
        <w:rPr>
          <w:rFonts w:ascii="Arial Narrow" w:hAnsi="Arial Narrow"/>
          <w:sz w:val="22"/>
          <w:szCs w:val="22"/>
        </w:rPr>
        <w:t xml:space="preserve"> </w:t>
      </w:r>
      <w:r w:rsidR="00D71C18">
        <w:rPr>
          <w:rFonts w:ascii="Arial Narrow" w:hAnsi="Arial Narrow"/>
          <w:sz w:val="22"/>
          <w:szCs w:val="22"/>
        </w:rPr>
        <w:t>During this meeting:</w:t>
      </w:r>
    </w:p>
    <w:p w14:paraId="195474C5" w14:textId="69C009C3" w:rsidR="003D360A" w:rsidRPr="00B95D31" w:rsidRDefault="00371370" w:rsidP="00D71C18">
      <w:pPr>
        <w:pStyle w:val="ListParagraph"/>
        <w:rPr>
          <w:rFonts w:ascii="Arial Narrow" w:hAnsi="Arial Narrow"/>
          <w:sz w:val="22"/>
          <w:szCs w:val="22"/>
        </w:rPr>
      </w:pPr>
      <w:r w:rsidRPr="00B95D31">
        <w:rPr>
          <w:rFonts w:ascii="Arial Narrow" w:hAnsi="Arial Narrow"/>
          <w:sz w:val="22"/>
          <w:szCs w:val="22"/>
        </w:rPr>
        <w:t xml:space="preserve"> </w:t>
      </w:r>
    </w:p>
    <w:p w14:paraId="7810D5B0" w14:textId="2846F5CC" w:rsidR="003D360A" w:rsidRDefault="00B95D31" w:rsidP="00C815E5">
      <w:pPr>
        <w:pStyle w:val="ListParagraph"/>
        <w:numPr>
          <w:ilvl w:val="0"/>
          <w:numId w:val="11"/>
        </w:numPr>
        <w:jc w:val="left"/>
        <w:rPr>
          <w:rFonts w:ascii="Arial Narrow" w:hAnsi="Arial Narrow"/>
          <w:sz w:val="22"/>
          <w:szCs w:val="22"/>
        </w:rPr>
      </w:pPr>
      <w:r>
        <w:rPr>
          <w:rFonts w:ascii="Arial Narrow" w:hAnsi="Arial Narrow"/>
          <w:sz w:val="22"/>
          <w:szCs w:val="22"/>
        </w:rPr>
        <w:t>All information contained in review spreadsheets were considered in breakout groups focused on individual chapters;</w:t>
      </w:r>
    </w:p>
    <w:p w14:paraId="1D7B8FC3" w14:textId="28319A20" w:rsidR="00B95D31" w:rsidRDefault="00B95D31" w:rsidP="00C815E5">
      <w:pPr>
        <w:pStyle w:val="ListParagraph"/>
        <w:numPr>
          <w:ilvl w:val="0"/>
          <w:numId w:val="11"/>
        </w:numPr>
        <w:jc w:val="left"/>
        <w:rPr>
          <w:rFonts w:ascii="Arial Narrow" w:hAnsi="Arial Narrow"/>
          <w:sz w:val="22"/>
          <w:szCs w:val="22"/>
        </w:rPr>
      </w:pPr>
      <w:r>
        <w:rPr>
          <w:rFonts w:ascii="Arial Narrow" w:hAnsi="Arial Narrow"/>
          <w:sz w:val="22"/>
          <w:szCs w:val="22"/>
        </w:rPr>
        <w:t>Revised texts</w:t>
      </w:r>
      <w:r w:rsidR="00211CA3">
        <w:rPr>
          <w:rFonts w:ascii="Arial Narrow" w:hAnsi="Arial Narrow"/>
          <w:sz w:val="22"/>
          <w:szCs w:val="22"/>
        </w:rPr>
        <w:t xml:space="preserve">, </w:t>
      </w:r>
      <w:r w:rsidR="00211CA3" w:rsidRPr="00B95D31">
        <w:rPr>
          <w:rFonts w:ascii="Arial Narrow" w:hAnsi="Arial Narrow"/>
          <w:sz w:val="22"/>
          <w:szCs w:val="22"/>
        </w:rPr>
        <w:t xml:space="preserve">harmonisation between </w:t>
      </w:r>
      <w:r w:rsidR="00211CA3">
        <w:rPr>
          <w:rFonts w:ascii="Arial Narrow" w:hAnsi="Arial Narrow"/>
          <w:sz w:val="22"/>
          <w:szCs w:val="22"/>
        </w:rPr>
        <w:t xml:space="preserve">chapters, </w:t>
      </w:r>
      <w:r>
        <w:rPr>
          <w:rFonts w:ascii="Arial Narrow" w:hAnsi="Arial Narrow"/>
          <w:sz w:val="22"/>
          <w:szCs w:val="22"/>
        </w:rPr>
        <w:t>and uncertainty values were agreed;</w:t>
      </w:r>
    </w:p>
    <w:p w14:paraId="3737DD03" w14:textId="58A2DDEE" w:rsidR="00B95D31" w:rsidRDefault="00B95D31" w:rsidP="00C815E5">
      <w:pPr>
        <w:pStyle w:val="ListParagraph"/>
        <w:numPr>
          <w:ilvl w:val="0"/>
          <w:numId w:val="11"/>
        </w:numPr>
        <w:jc w:val="left"/>
        <w:rPr>
          <w:rFonts w:ascii="Arial Narrow" w:hAnsi="Arial Narrow"/>
          <w:sz w:val="22"/>
          <w:szCs w:val="22"/>
        </w:rPr>
      </w:pPr>
      <w:r>
        <w:rPr>
          <w:rFonts w:ascii="Arial Narrow" w:hAnsi="Arial Narrow"/>
          <w:sz w:val="22"/>
          <w:szCs w:val="22"/>
        </w:rPr>
        <w:t>New Exclusive Order matured and generally agreed, key additional work items identified;</w:t>
      </w:r>
    </w:p>
    <w:p w14:paraId="29706A18" w14:textId="765BB894" w:rsidR="00B95D31" w:rsidRDefault="00B95D31" w:rsidP="00C815E5">
      <w:pPr>
        <w:pStyle w:val="ListParagraph"/>
        <w:numPr>
          <w:ilvl w:val="0"/>
          <w:numId w:val="11"/>
        </w:numPr>
        <w:jc w:val="left"/>
        <w:rPr>
          <w:rFonts w:ascii="Arial Narrow" w:hAnsi="Arial Narrow"/>
          <w:sz w:val="22"/>
          <w:szCs w:val="22"/>
        </w:rPr>
      </w:pPr>
      <w:r>
        <w:rPr>
          <w:rFonts w:ascii="Arial Narrow" w:hAnsi="Arial Narrow"/>
          <w:sz w:val="22"/>
          <w:szCs w:val="22"/>
        </w:rPr>
        <w:t xml:space="preserve">Key areas requiring additional </w:t>
      </w:r>
      <w:r w:rsidR="006141A7">
        <w:rPr>
          <w:rFonts w:ascii="Arial Narrow" w:hAnsi="Arial Narrow"/>
          <w:sz w:val="22"/>
          <w:szCs w:val="22"/>
        </w:rPr>
        <w:t xml:space="preserve">input </w:t>
      </w:r>
      <w:r>
        <w:rPr>
          <w:rFonts w:ascii="Arial Narrow" w:hAnsi="Arial Narrow"/>
          <w:sz w:val="22"/>
          <w:szCs w:val="22"/>
        </w:rPr>
        <w:t>were identified and task completion dates agreed;</w:t>
      </w:r>
    </w:p>
    <w:p w14:paraId="069CCAC0" w14:textId="77777777" w:rsidR="00211CA3" w:rsidRDefault="00B95D31" w:rsidP="00C815E5">
      <w:pPr>
        <w:pStyle w:val="ListParagraph"/>
        <w:numPr>
          <w:ilvl w:val="0"/>
          <w:numId w:val="11"/>
        </w:numPr>
        <w:jc w:val="left"/>
        <w:rPr>
          <w:rFonts w:ascii="Arial Narrow" w:hAnsi="Arial Narrow"/>
          <w:sz w:val="22"/>
          <w:szCs w:val="22"/>
        </w:rPr>
      </w:pPr>
      <w:r>
        <w:rPr>
          <w:rFonts w:ascii="Arial Narrow" w:hAnsi="Arial Narrow"/>
          <w:sz w:val="22"/>
          <w:szCs w:val="22"/>
        </w:rPr>
        <w:t>Majority of text agreed</w:t>
      </w:r>
      <w:r w:rsidR="00211CA3">
        <w:rPr>
          <w:rFonts w:ascii="Arial Narrow" w:hAnsi="Arial Narrow"/>
          <w:sz w:val="22"/>
          <w:szCs w:val="22"/>
        </w:rPr>
        <w:t>;</w:t>
      </w:r>
    </w:p>
    <w:p w14:paraId="2428DE17" w14:textId="66F45F0C" w:rsidR="00211CA3" w:rsidRDefault="00211CA3" w:rsidP="00C815E5">
      <w:pPr>
        <w:pStyle w:val="ListParagraph"/>
        <w:numPr>
          <w:ilvl w:val="0"/>
          <w:numId w:val="11"/>
        </w:numPr>
        <w:jc w:val="left"/>
        <w:rPr>
          <w:rFonts w:ascii="Arial Narrow" w:hAnsi="Arial Narrow"/>
          <w:sz w:val="22"/>
          <w:szCs w:val="22"/>
        </w:rPr>
      </w:pPr>
      <w:r>
        <w:rPr>
          <w:rFonts w:ascii="Arial Narrow" w:hAnsi="Arial Narrow"/>
          <w:sz w:val="22"/>
          <w:szCs w:val="22"/>
        </w:rPr>
        <w:t xml:space="preserve">Vote for the S-44 cover image was </w:t>
      </w:r>
      <w:r w:rsidR="006141A7">
        <w:rPr>
          <w:rFonts w:ascii="Arial Narrow" w:hAnsi="Arial Narrow"/>
          <w:sz w:val="22"/>
          <w:szCs w:val="22"/>
        </w:rPr>
        <w:t>completed</w:t>
      </w:r>
      <w:r>
        <w:rPr>
          <w:rFonts w:ascii="Arial Narrow" w:hAnsi="Arial Narrow"/>
          <w:sz w:val="22"/>
          <w:szCs w:val="22"/>
        </w:rPr>
        <w:t xml:space="preserve"> (USA w</w:t>
      </w:r>
      <w:r w:rsidR="006141A7">
        <w:rPr>
          <w:rFonts w:ascii="Arial Narrow" w:hAnsi="Arial Narrow"/>
          <w:sz w:val="22"/>
          <w:szCs w:val="22"/>
        </w:rPr>
        <w:t>o</w:t>
      </w:r>
      <w:r>
        <w:rPr>
          <w:rFonts w:ascii="Arial Narrow" w:hAnsi="Arial Narrow"/>
          <w:sz w:val="22"/>
          <w:szCs w:val="22"/>
        </w:rPr>
        <w:t>n the contest);</w:t>
      </w:r>
    </w:p>
    <w:p w14:paraId="66A2DB13" w14:textId="4BDFA685" w:rsidR="00B95D31" w:rsidRDefault="00211CA3" w:rsidP="00C815E5">
      <w:pPr>
        <w:pStyle w:val="ListParagraph"/>
        <w:numPr>
          <w:ilvl w:val="0"/>
          <w:numId w:val="11"/>
        </w:numPr>
        <w:jc w:val="left"/>
        <w:rPr>
          <w:rFonts w:ascii="Arial Narrow" w:hAnsi="Arial Narrow"/>
          <w:sz w:val="22"/>
          <w:szCs w:val="22"/>
        </w:rPr>
      </w:pPr>
      <w:r>
        <w:rPr>
          <w:rFonts w:ascii="Arial Narrow" w:hAnsi="Arial Narrow"/>
          <w:sz w:val="22"/>
          <w:szCs w:val="22"/>
        </w:rPr>
        <w:t xml:space="preserve">Decision to </w:t>
      </w:r>
      <w:r w:rsidR="006141A7">
        <w:rPr>
          <w:rFonts w:ascii="Arial Narrow" w:hAnsi="Arial Narrow"/>
          <w:sz w:val="22"/>
          <w:szCs w:val="22"/>
        </w:rPr>
        <w:t xml:space="preserve">convene </w:t>
      </w:r>
      <w:r>
        <w:rPr>
          <w:rFonts w:ascii="Arial Narrow" w:hAnsi="Arial Narrow"/>
          <w:sz w:val="22"/>
          <w:szCs w:val="22"/>
        </w:rPr>
        <w:t>a</w:t>
      </w:r>
      <w:r w:rsidR="00D07FB4">
        <w:rPr>
          <w:rFonts w:ascii="Arial Narrow" w:hAnsi="Arial Narrow"/>
          <w:sz w:val="22"/>
          <w:szCs w:val="22"/>
        </w:rPr>
        <w:t xml:space="preserve"> last</w:t>
      </w:r>
      <w:r>
        <w:rPr>
          <w:rFonts w:ascii="Arial Narrow" w:hAnsi="Arial Narrow"/>
          <w:sz w:val="22"/>
          <w:szCs w:val="22"/>
        </w:rPr>
        <w:t xml:space="preserve"> HSPT meeting </w:t>
      </w:r>
      <w:r w:rsidR="006141A7">
        <w:rPr>
          <w:rFonts w:ascii="Arial Narrow" w:hAnsi="Arial Narrow"/>
          <w:sz w:val="22"/>
          <w:szCs w:val="22"/>
        </w:rPr>
        <w:t>was agreed</w:t>
      </w:r>
      <w:r w:rsidR="00D07FB4">
        <w:rPr>
          <w:rFonts w:ascii="Arial Narrow" w:hAnsi="Arial Narrow"/>
          <w:sz w:val="22"/>
          <w:szCs w:val="22"/>
        </w:rPr>
        <w:t>.</w:t>
      </w:r>
    </w:p>
    <w:p w14:paraId="26AD5E25" w14:textId="77777777" w:rsidR="00211CA3" w:rsidRDefault="00211CA3" w:rsidP="00C66B8E">
      <w:pPr>
        <w:jc w:val="left"/>
        <w:rPr>
          <w:rFonts w:ascii="Arial Narrow" w:hAnsi="Arial Narrow"/>
          <w:sz w:val="22"/>
          <w:szCs w:val="22"/>
        </w:rPr>
      </w:pPr>
    </w:p>
    <w:p w14:paraId="58BFF83A" w14:textId="5E0409A4" w:rsidR="00211CA3" w:rsidRPr="00C66B8E" w:rsidRDefault="00211CA3" w:rsidP="00C66B8E">
      <w:pPr>
        <w:ind w:left="720"/>
        <w:jc w:val="left"/>
        <w:rPr>
          <w:rFonts w:ascii="Arial Narrow" w:hAnsi="Arial Narrow"/>
          <w:sz w:val="22"/>
          <w:szCs w:val="22"/>
        </w:rPr>
      </w:pPr>
      <w:r>
        <w:rPr>
          <w:rFonts w:ascii="Arial Narrow" w:hAnsi="Arial Narrow"/>
          <w:sz w:val="22"/>
          <w:szCs w:val="22"/>
        </w:rPr>
        <w:t xml:space="preserve">Note: all decisions were made according to the </w:t>
      </w:r>
      <w:proofErr w:type="spellStart"/>
      <w:r>
        <w:rPr>
          <w:rFonts w:ascii="Arial Narrow" w:hAnsi="Arial Narrow"/>
          <w:sz w:val="22"/>
          <w:szCs w:val="22"/>
        </w:rPr>
        <w:t>ToR</w:t>
      </w:r>
      <w:proofErr w:type="spellEnd"/>
      <w:r>
        <w:rPr>
          <w:rFonts w:ascii="Arial Narrow" w:hAnsi="Arial Narrow"/>
          <w:sz w:val="22"/>
          <w:szCs w:val="22"/>
        </w:rPr>
        <w:t xml:space="preserve">, the Questionnaire results, the comments from IHO stakeholders, and the HSPT </w:t>
      </w:r>
      <w:r w:rsidR="006141A7">
        <w:rPr>
          <w:rFonts w:ascii="Arial Narrow" w:hAnsi="Arial Narrow"/>
          <w:sz w:val="22"/>
          <w:szCs w:val="22"/>
        </w:rPr>
        <w:t>participants’</w:t>
      </w:r>
      <w:r>
        <w:rPr>
          <w:rFonts w:ascii="Arial Narrow" w:hAnsi="Arial Narrow"/>
          <w:sz w:val="22"/>
          <w:szCs w:val="22"/>
        </w:rPr>
        <w:t xml:space="preserve"> discussions.</w:t>
      </w:r>
    </w:p>
    <w:p w14:paraId="1D84A785" w14:textId="77777777" w:rsidR="0037286A" w:rsidRPr="00B95D31" w:rsidRDefault="0037286A" w:rsidP="003D360A">
      <w:pPr>
        <w:pStyle w:val="ListParagraph"/>
        <w:rPr>
          <w:rFonts w:ascii="Arial Narrow" w:hAnsi="Arial Narrow"/>
          <w:sz w:val="22"/>
          <w:szCs w:val="22"/>
        </w:rPr>
      </w:pPr>
    </w:p>
    <w:p w14:paraId="398B6A62" w14:textId="5BF2C3CD" w:rsidR="00371370" w:rsidRPr="00B95D31" w:rsidRDefault="003C36D7" w:rsidP="00371370">
      <w:pPr>
        <w:pStyle w:val="ListParagraph"/>
        <w:numPr>
          <w:ilvl w:val="0"/>
          <w:numId w:val="6"/>
        </w:numPr>
        <w:rPr>
          <w:rFonts w:ascii="Arial Narrow" w:hAnsi="Arial Narrow"/>
          <w:sz w:val="22"/>
          <w:szCs w:val="22"/>
        </w:rPr>
      </w:pPr>
      <w:r w:rsidRPr="00B95D31">
        <w:rPr>
          <w:rFonts w:ascii="Arial Narrow" w:hAnsi="Arial Narrow"/>
          <w:sz w:val="22"/>
          <w:szCs w:val="22"/>
        </w:rPr>
        <w:t>Intercessional</w:t>
      </w:r>
      <w:r w:rsidR="00371370" w:rsidRPr="00B95D31">
        <w:rPr>
          <w:rFonts w:ascii="Arial Narrow" w:hAnsi="Arial Narrow"/>
          <w:sz w:val="22"/>
          <w:szCs w:val="22"/>
        </w:rPr>
        <w:t xml:space="preserve"> work between HSPT</w:t>
      </w:r>
      <w:r w:rsidR="005C7E67" w:rsidRPr="00B95D31">
        <w:rPr>
          <w:rFonts w:ascii="Arial Narrow" w:hAnsi="Arial Narrow"/>
          <w:sz w:val="22"/>
          <w:szCs w:val="22"/>
        </w:rPr>
        <w:t>4</w:t>
      </w:r>
      <w:r w:rsidR="00371370" w:rsidRPr="00B95D31">
        <w:rPr>
          <w:rFonts w:ascii="Arial Narrow" w:hAnsi="Arial Narrow"/>
          <w:sz w:val="22"/>
          <w:szCs w:val="22"/>
        </w:rPr>
        <w:t xml:space="preserve"> (</w:t>
      </w:r>
      <w:r w:rsidR="005C7E67" w:rsidRPr="00B95D31">
        <w:rPr>
          <w:rFonts w:ascii="Arial Narrow" w:hAnsi="Arial Narrow"/>
          <w:sz w:val="22"/>
          <w:szCs w:val="22"/>
        </w:rPr>
        <w:t>December</w:t>
      </w:r>
      <w:r w:rsidR="00371370" w:rsidRPr="00B95D31">
        <w:rPr>
          <w:rFonts w:ascii="Arial Narrow" w:hAnsi="Arial Narrow"/>
          <w:sz w:val="22"/>
          <w:szCs w:val="22"/>
        </w:rPr>
        <w:t xml:space="preserve"> 201</w:t>
      </w:r>
      <w:r w:rsidR="005C7E67" w:rsidRPr="00B95D31">
        <w:rPr>
          <w:rFonts w:ascii="Arial Narrow" w:hAnsi="Arial Narrow"/>
          <w:sz w:val="22"/>
          <w:szCs w:val="22"/>
        </w:rPr>
        <w:t>9) and HSPT5</w:t>
      </w:r>
      <w:r w:rsidR="00371370" w:rsidRPr="00B95D31">
        <w:rPr>
          <w:rFonts w:ascii="Arial Narrow" w:hAnsi="Arial Narrow"/>
          <w:sz w:val="22"/>
          <w:szCs w:val="22"/>
        </w:rPr>
        <w:t xml:space="preserve"> (March 20</w:t>
      </w:r>
      <w:r w:rsidR="005C7E67" w:rsidRPr="00B95D31">
        <w:rPr>
          <w:rFonts w:ascii="Arial Narrow" w:hAnsi="Arial Narrow"/>
          <w:sz w:val="22"/>
          <w:szCs w:val="22"/>
        </w:rPr>
        <w:t>20</w:t>
      </w:r>
      <w:r w:rsidR="00371370" w:rsidRPr="00B95D31">
        <w:rPr>
          <w:rFonts w:ascii="Arial Narrow" w:hAnsi="Arial Narrow"/>
          <w:sz w:val="22"/>
          <w:szCs w:val="22"/>
        </w:rPr>
        <w:t xml:space="preserve">): work on drafting the </w:t>
      </w:r>
      <w:r w:rsidR="00196662">
        <w:rPr>
          <w:rFonts w:ascii="Arial Narrow" w:hAnsi="Arial Narrow"/>
          <w:sz w:val="22"/>
          <w:szCs w:val="22"/>
        </w:rPr>
        <w:t xml:space="preserve">final </w:t>
      </w:r>
      <w:r w:rsidR="005C7E67" w:rsidRPr="00B95D31">
        <w:rPr>
          <w:rFonts w:ascii="Arial Narrow" w:hAnsi="Arial Narrow"/>
          <w:sz w:val="22"/>
          <w:szCs w:val="22"/>
        </w:rPr>
        <w:t>version was progressed</w:t>
      </w:r>
      <w:r w:rsidR="00371370" w:rsidRPr="00B95D31">
        <w:rPr>
          <w:rFonts w:ascii="Arial Narrow" w:hAnsi="Arial Narrow"/>
          <w:sz w:val="22"/>
          <w:szCs w:val="22"/>
        </w:rPr>
        <w:t xml:space="preserve">. </w:t>
      </w:r>
      <w:r w:rsidR="00235D52" w:rsidRPr="00B95D31">
        <w:rPr>
          <w:rFonts w:ascii="Arial Narrow" w:hAnsi="Arial Narrow"/>
          <w:sz w:val="22"/>
          <w:szCs w:val="22"/>
        </w:rPr>
        <w:t xml:space="preserve"> Below</w:t>
      </w:r>
      <w:r w:rsidR="00371370" w:rsidRPr="00B95D31">
        <w:rPr>
          <w:rFonts w:ascii="Arial Narrow" w:hAnsi="Arial Narrow"/>
          <w:sz w:val="22"/>
          <w:szCs w:val="22"/>
        </w:rPr>
        <w:t xml:space="preserve"> is the schedule of actions carried out during this period:</w:t>
      </w:r>
    </w:p>
    <w:p w14:paraId="7E3CA0ED" w14:textId="77777777" w:rsidR="0066731C" w:rsidRPr="00B95D31" w:rsidRDefault="0066731C" w:rsidP="00C815E5">
      <w:pPr>
        <w:rPr>
          <w:rFonts w:ascii="Arial Narrow" w:hAnsi="Arial Narrow"/>
          <w:sz w:val="22"/>
          <w:szCs w:val="22"/>
        </w:rPr>
      </w:pPr>
    </w:p>
    <w:p w14:paraId="1D28AE1A" w14:textId="63E432A9" w:rsidR="00BD7764" w:rsidRDefault="00CB49D8" w:rsidP="00C815E5">
      <w:pPr>
        <w:pStyle w:val="ListParagraph"/>
        <w:numPr>
          <w:ilvl w:val="0"/>
          <w:numId w:val="10"/>
        </w:numPr>
        <w:rPr>
          <w:rFonts w:ascii="Arial Narrow" w:hAnsi="Arial Narrow"/>
          <w:sz w:val="22"/>
          <w:szCs w:val="22"/>
        </w:rPr>
      </w:pPr>
      <w:r>
        <w:rPr>
          <w:rFonts w:ascii="Arial Narrow" w:hAnsi="Arial Narrow"/>
          <w:sz w:val="22"/>
          <w:szCs w:val="22"/>
        </w:rPr>
        <w:t xml:space="preserve">From HSPT4 to the end </w:t>
      </w:r>
      <w:r w:rsidR="00D07FB4">
        <w:rPr>
          <w:rFonts w:ascii="Arial Narrow" w:hAnsi="Arial Narrow"/>
          <w:sz w:val="22"/>
          <w:szCs w:val="22"/>
        </w:rPr>
        <w:t xml:space="preserve">of December: finalised the draft </w:t>
      </w:r>
      <w:r w:rsidR="00196662">
        <w:rPr>
          <w:rFonts w:ascii="Arial Narrow" w:hAnsi="Arial Narrow"/>
          <w:sz w:val="22"/>
          <w:szCs w:val="22"/>
        </w:rPr>
        <w:t>taking into account the remaining</w:t>
      </w:r>
      <w:r w:rsidR="00D07FB4">
        <w:rPr>
          <w:rFonts w:ascii="Arial Narrow" w:hAnsi="Arial Narrow"/>
          <w:sz w:val="22"/>
          <w:szCs w:val="22"/>
        </w:rPr>
        <w:t xml:space="preserve"> comments from stakeholder</w:t>
      </w:r>
      <w:r w:rsidR="00196662">
        <w:rPr>
          <w:rFonts w:ascii="Arial Narrow" w:hAnsi="Arial Narrow"/>
          <w:sz w:val="22"/>
          <w:szCs w:val="22"/>
        </w:rPr>
        <w:t>s</w:t>
      </w:r>
      <w:r w:rsidR="00D07FB4">
        <w:rPr>
          <w:rFonts w:ascii="Arial Narrow" w:hAnsi="Arial Narrow"/>
          <w:sz w:val="22"/>
          <w:szCs w:val="22"/>
        </w:rPr>
        <w:t xml:space="preserve"> ;</w:t>
      </w:r>
    </w:p>
    <w:p w14:paraId="6FE5879D" w14:textId="4478585C" w:rsidR="00D07FB4" w:rsidRDefault="00D07FB4" w:rsidP="00C815E5">
      <w:pPr>
        <w:pStyle w:val="ListParagraph"/>
        <w:numPr>
          <w:ilvl w:val="0"/>
          <w:numId w:val="10"/>
        </w:numPr>
        <w:rPr>
          <w:rFonts w:ascii="Arial Narrow" w:hAnsi="Arial Narrow"/>
          <w:sz w:val="22"/>
          <w:szCs w:val="22"/>
        </w:rPr>
      </w:pPr>
      <w:r>
        <w:rPr>
          <w:rFonts w:ascii="Arial Narrow" w:hAnsi="Arial Narrow"/>
          <w:sz w:val="22"/>
          <w:szCs w:val="22"/>
        </w:rPr>
        <w:t xml:space="preserve">End of December: location for HSPT5 </w:t>
      </w:r>
      <w:r w:rsidR="00196662">
        <w:rPr>
          <w:rFonts w:ascii="Arial Narrow" w:hAnsi="Arial Narrow"/>
          <w:sz w:val="22"/>
          <w:szCs w:val="22"/>
        </w:rPr>
        <w:t>agreed</w:t>
      </w:r>
      <w:r>
        <w:rPr>
          <w:rFonts w:ascii="Arial Narrow" w:hAnsi="Arial Narrow"/>
          <w:sz w:val="22"/>
          <w:szCs w:val="22"/>
        </w:rPr>
        <w:t xml:space="preserve"> (hosted by SMA in Stockholm);</w:t>
      </w:r>
    </w:p>
    <w:p w14:paraId="74A688EE" w14:textId="57E28887" w:rsidR="00D07FB4" w:rsidRDefault="00D07FB4" w:rsidP="00C815E5">
      <w:pPr>
        <w:pStyle w:val="ListParagraph"/>
        <w:numPr>
          <w:ilvl w:val="0"/>
          <w:numId w:val="10"/>
        </w:numPr>
        <w:rPr>
          <w:rFonts w:ascii="Arial Narrow" w:hAnsi="Arial Narrow"/>
          <w:sz w:val="22"/>
          <w:szCs w:val="22"/>
        </w:rPr>
      </w:pPr>
      <w:r>
        <w:rPr>
          <w:rFonts w:ascii="Arial Narrow" w:hAnsi="Arial Narrow"/>
          <w:sz w:val="22"/>
          <w:szCs w:val="22"/>
        </w:rPr>
        <w:t xml:space="preserve">Beginning of January: version v1.8.0 </w:t>
      </w:r>
      <w:r w:rsidR="00196662">
        <w:rPr>
          <w:rFonts w:ascii="Arial Narrow" w:hAnsi="Arial Narrow"/>
          <w:sz w:val="22"/>
          <w:szCs w:val="22"/>
        </w:rPr>
        <w:t>sent</w:t>
      </w:r>
      <w:r>
        <w:rPr>
          <w:rFonts w:ascii="Arial Narrow" w:hAnsi="Arial Narrow"/>
          <w:sz w:val="22"/>
          <w:szCs w:val="22"/>
        </w:rPr>
        <w:t xml:space="preserve"> to all HSPT members for review and comments.</w:t>
      </w:r>
    </w:p>
    <w:p w14:paraId="61EE3FDC" w14:textId="6CDEB027" w:rsidR="003C36D7" w:rsidRDefault="003C36D7" w:rsidP="00C815E5">
      <w:pPr>
        <w:pStyle w:val="ListParagraph"/>
        <w:numPr>
          <w:ilvl w:val="0"/>
          <w:numId w:val="10"/>
        </w:numPr>
        <w:rPr>
          <w:rFonts w:ascii="Arial Narrow" w:hAnsi="Arial Narrow"/>
          <w:sz w:val="22"/>
          <w:szCs w:val="22"/>
        </w:rPr>
      </w:pPr>
      <w:r>
        <w:rPr>
          <w:rFonts w:ascii="Arial Narrow" w:hAnsi="Arial Narrow"/>
          <w:sz w:val="22"/>
          <w:szCs w:val="22"/>
        </w:rPr>
        <w:t xml:space="preserve">Mid February: inputs from </w:t>
      </w:r>
      <w:r w:rsidR="006B76D8">
        <w:rPr>
          <w:rFonts w:ascii="Arial Narrow" w:hAnsi="Arial Narrow"/>
          <w:sz w:val="22"/>
          <w:szCs w:val="22"/>
        </w:rPr>
        <w:t>IBSC Chair, CBSC Chair and IHO Assistant Director with elements supporting a possible future Hydrographic Surveys Working Group.</w:t>
      </w:r>
    </w:p>
    <w:p w14:paraId="0EA28676" w14:textId="6291EB5B" w:rsidR="003C36D7" w:rsidRPr="00B95D31" w:rsidRDefault="003C36D7" w:rsidP="00C815E5">
      <w:pPr>
        <w:pStyle w:val="ListParagraph"/>
        <w:numPr>
          <w:ilvl w:val="0"/>
          <w:numId w:val="10"/>
        </w:numPr>
        <w:rPr>
          <w:rFonts w:ascii="Arial Narrow" w:hAnsi="Arial Narrow"/>
          <w:sz w:val="22"/>
          <w:szCs w:val="22"/>
        </w:rPr>
      </w:pPr>
      <w:r>
        <w:rPr>
          <w:rFonts w:ascii="Arial Narrow" w:hAnsi="Arial Narrow"/>
          <w:sz w:val="22"/>
          <w:szCs w:val="22"/>
        </w:rPr>
        <w:t>End of February: all comments received, merged by the Chair in a unique spreadsheet file.</w:t>
      </w:r>
    </w:p>
    <w:p w14:paraId="0D989E5E" w14:textId="77777777" w:rsidR="003D360A" w:rsidRPr="00B95D31" w:rsidRDefault="003D360A" w:rsidP="00C815E5">
      <w:pPr>
        <w:rPr>
          <w:rFonts w:ascii="Arial Narrow" w:hAnsi="Arial Narrow"/>
          <w:sz w:val="22"/>
          <w:szCs w:val="22"/>
        </w:rPr>
      </w:pPr>
    </w:p>
    <w:p w14:paraId="1ACEB889" w14:textId="7CA408ED" w:rsidR="005C7E67" w:rsidRDefault="00371370" w:rsidP="005C7E67">
      <w:pPr>
        <w:pStyle w:val="ListParagraph"/>
        <w:numPr>
          <w:ilvl w:val="0"/>
          <w:numId w:val="6"/>
        </w:numPr>
        <w:rPr>
          <w:rFonts w:ascii="Arial Narrow" w:hAnsi="Arial Narrow"/>
          <w:sz w:val="22"/>
          <w:szCs w:val="22"/>
        </w:rPr>
      </w:pPr>
      <w:r w:rsidRPr="00B95D31">
        <w:rPr>
          <w:rFonts w:ascii="Arial Narrow" w:hAnsi="Arial Narrow"/>
          <w:sz w:val="22"/>
          <w:szCs w:val="22"/>
        </w:rPr>
        <w:t>HSPT</w:t>
      </w:r>
      <w:r w:rsidR="005C7E67" w:rsidRPr="00B95D31">
        <w:rPr>
          <w:rFonts w:ascii="Arial Narrow" w:hAnsi="Arial Narrow"/>
          <w:sz w:val="22"/>
          <w:szCs w:val="22"/>
        </w:rPr>
        <w:t>5</w:t>
      </w:r>
      <w:r w:rsidRPr="00B95D31">
        <w:rPr>
          <w:rFonts w:ascii="Arial Narrow" w:hAnsi="Arial Narrow"/>
          <w:sz w:val="22"/>
          <w:szCs w:val="22"/>
        </w:rPr>
        <w:t xml:space="preserve"> was organized by the </w:t>
      </w:r>
      <w:proofErr w:type="spellStart"/>
      <w:r w:rsidR="005C7E67" w:rsidRPr="00B95D31">
        <w:rPr>
          <w:rFonts w:ascii="Arial Narrow" w:hAnsi="Arial Narrow"/>
          <w:sz w:val="22"/>
          <w:szCs w:val="22"/>
        </w:rPr>
        <w:t>Sjöfartsverket</w:t>
      </w:r>
      <w:proofErr w:type="spellEnd"/>
      <w:r w:rsidR="005C7E67" w:rsidRPr="00B95D31">
        <w:rPr>
          <w:rFonts w:ascii="Arial Narrow" w:hAnsi="Arial Narrow"/>
          <w:sz w:val="22"/>
          <w:szCs w:val="22"/>
        </w:rPr>
        <w:t xml:space="preserve"> (Swedish Maritime Authority)</w:t>
      </w:r>
      <w:r w:rsidR="00ED04D1" w:rsidRPr="00B95D31">
        <w:rPr>
          <w:rFonts w:ascii="Arial Narrow" w:hAnsi="Arial Narrow"/>
          <w:sz w:val="22"/>
          <w:szCs w:val="22"/>
        </w:rPr>
        <w:t xml:space="preserve"> </w:t>
      </w:r>
      <w:r w:rsidR="005C7E67" w:rsidRPr="00B95D31">
        <w:rPr>
          <w:rFonts w:ascii="Arial Narrow" w:hAnsi="Arial Narrow"/>
          <w:sz w:val="22"/>
          <w:szCs w:val="22"/>
        </w:rPr>
        <w:t xml:space="preserve">- </w:t>
      </w:r>
      <w:r w:rsidRPr="00B95D31">
        <w:rPr>
          <w:rFonts w:ascii="Arial Narrow" w:hAnsi="Arial Narrow"/>
          <w:sz w:val="22"/>
          <w:szCs w:val="22"/>
        </w:rPr>
        <w:t>2-</w:t>
      </w:r>
      <w:r w:rsidR="005C7E67" w:rsidRPr="00B95D31">
        <w:rPr>
          <w:rFonts w:ascii="Arial Narrow" w:hAnsi="Arial Narrow"/>
          <w:sz w:val="22"/>
          <w:szCs w:val="22"/>
        </w:rPr>
        <w:t>6</w:t>
      </w:r>
      <w:r w:rsidRPr="00B95D31">
        <w:rPr>
          <w:rFonts w:ascii="Arial Narrow" w:hAnsi="Arial Narrow"/>
          <w:sz w:val="22"/>
          <w:szCs w:val="22"/>
        </w:rPr>
        <w:t xml:space="preserve"> March. </w:t>
      </w:r>
      <w:r w:rsidR="00BF14CE" w:rsidRPr="00B95D31">
        <w:rPr>
          <w:rFonts w:ascii="Arial Narrow" w:hAnsi="Arial Narrow"/>
          <w:sz w:val="22"/>
          <w:szCs w:val="22"/>
        </w:rPr>
        <w:t xml:space="preserve"> </w:t>
      </w:r>
      <w:r w:rsidR="00D71C18">
        <w:rPr>
          <w:rFonts w:ascii="Arial Narrow" w:hAnsi="Arial Narrow"/>
          <w:sz w:val="22"/>
          <w:szCs w:val="22"/>
        </w:rPr>
        <w:t>During this meeting:</w:t>
      </w:r>
    </w:p>
    <w:p w14:paraId="3BF76C9A" w14:textId="77777777" w:rsidR="00D71C18" w:rsidRPr="00B95D31" w:rsidRDefault="00D71C18" w:rsidP="00D71C18">
      <w:pPr>
        <w:pStyle w:val="ListParagraph"/>
        <w:rPr>
          <w:rFonts w:ascii="Arial Narrow" w:hAnsi="Arial Narrow"/>
          <w:sz w:val="22"/>
          <w:szCs w:val="22"/>
        </w:rPr>
      </w:pPr>
    </w:p>
    <w:p w14:paraId="44287718" w14:textId="3ADA66FB" w:rsidR="00A31784" w:rsidRDefault="00B95D31" w:rsidP="001216E6">
      <w:pPr>
        <w:pStyle w:val="ListParagraph"/>
        <w:numPr>
          <w:ilvl w:val="0"/>
          <w:numId w:val="12"/>
        </w:numPr>
        <w:rPr>
          <w:rFonts w:ascii="Arial Narrow" w:hAnsi="Arial Narrow"/>
          <w:sz w:val="22"/>
          <w:szCs w:val="22"/>
        </w:rPr>
      </w:pPr>
      <w:r>
        <w:rPr>
          <w:rFonts w:ascii="Arial Narrow" w:hAnsi="Arial Narrow"/>
          <w:sz w:val="22"/>
          <w:szCs w:val="22"/>
        </w:rPr>
        <w:t>Mature text agreed with review of final round of comments from PT members;</w:t>
      </w:r>
    </w:p>
    <w:p w14:paraId="67AD7463" w14:textId="2A93B61D" w:rsidR="00B95D31" w:rsidRDefault="0013499B" w:rsidP="001216E6">
      <w:pPr>
        <w:pStyle w:val="ListParagraph"/>
        <w:numPr>
          <w:ilvl w:val="0"/>
          <w:numId w:val="12"/>
        </w:numPr>
        <w:rPr>
          <w:rFonts w:ascii="Arial Narrow" w:hAnsi="Arial Narrow"/>
          <w:sz w:val="22"/>
          <w:szCs w:val="22"/>
        </w:rPr>
      </w:pPr>
      <w:r>
        <w:rPr>
          <w:rFonts w:ascii="Arial Narrow" w:hAnsi="Arial Narrow"/>
          <w:sz w:val="22"/>
          <w:szCs w:val="22"/>
        </w:rPr>
        <w:t>General harmonisation across publication generally achieved;</w:t>
      </w:r>
    </w:p>
    <w:p w14:paraId="43A84CB6" w14:textId="423FF711" w:rsidR="0013499B" w:rsidRDefault="0013499B" w:rsidP="001216E6">
      <w:pPr>
        <w:pStyle w:val="ListParagraph"/>
        <w:numPr>
          <w:ilvl w:val="0"/>
          <w:numId w:val="12"/>
        </w:numPr>
        <w:rPr>
          <w:rFonts w:ascii="Arial Narrow" w:hAnsi="Arial Narrow"/>
          <w:sz w:val="22"/>
          <w:szCs w:val="22"/>
        </w:rPr>
      </w:pPr>
      <w:r>
        <w:rPr>
          <w:rFonts w:ascii="Arial Narrow" w:hAnsi="Arial Narrow"/>
          <w:sz w:val="22"/>
          <w:szCs w:val="22"/>
        </w:rPr>
        <w:t>Tables and Matrix values agreed;</w:t>
      </w:r>
    </w:p>
    <w:p w14:paraId="35540595" w14:textId="50E306AE" w:rsidR="0013499B" w:rsidRDefault="0013499B" w:rsidP="001216E6">
      <w:pPr>
        <w:pStyle w:val="ListParagraph"/>
        <w:numPr>
          <w:ilvl w:val="0"/>
          <w:numId w:val="12"/>
        </w:numPr>
        <w:rPr>
          <w:rFonts w:ascii="Arial Narrow" w:hAnsi="Arial Narrow"/>
          <w:sz w:val="22"/>
          <w:szCs w:val="22"/>
        </w:rPr>
      </w:pPr>
      <w:r>
        <w:rPr>
          <w:rFonts w:ascii="Arial Narrow" w:hAnsi="Arial Narrow"/>
          <w:sz w:val="22"/>
          <w:szCs w:val="22"/>
        </w:rPr>
        <w:t>Harmonisation between text and tables/matrix confirmed;</w:t>
      </w:r>
    </w:p>
    <w:p w14:paraId="1ACCEA29" w14:textId="114C2779" w:rsidR="0013499B" w:rsidRDefault="0013499B" w:rsidP="001216E6">
      <w:pPr>
        <w:pStyle w:val="ListParagraph"/>
        <w:numPr>
          <w:ilvl w:val="0"/>
          <w:numId w:val="12"/>
        </w:numPr>
        <w:rPr>
          <w:rFonts w:ascii="Arial Narrow" w:hAnsi="Arial Narrow"/>
          <w:sz w:val="22"/>
          <w:szCs w:val="22"/>
        </w:rPr>
      </w:pPr>
      <w:r>
        <w:rPr>
          <w:rFonts w:ascii="Arial Narrow" w:hAnsi="Arial Narrow"/>
          <w:sz w:val="22"/>
          <w:szCs w:val="22"/>
        </w:rPr>
        <w:t>Final round of proof reading and che</w:t>
      </w:r>
      <w:r w:rsidR="003F6CC2">
        <w:rPr>
          <w:rFonts w:ascii="Arial Narrow" w:hAnsi="Arial Narrow"/>
          <w:sz w:val="22"/>
          <w:szCs w:val="22"/>
        </w:rPr>
        <w:t>cking agree prior to submission;</w:t>
      </w:r>
    </w:p>
    <w:p w14:paraId="41689097" w14:textId="225155DD" w:rsidR="0013499B" w:rsidRDefault="003F6CC2" w:rsidP="001216E6">
      <w:pPr>
        <w:pStyle w:val="ListParagraph"/>
        <w:numPr>
          <w:ilvl w:val="0"/>
          <w:numId w:val="12"/>
        </w:numPr>
        <w:rPr>
          <w:rFonts w:ascii="Arial Narrow" w:hAnsi="Arial Narrow"/>
          <w:sz w:val="22"/>
          <w:szCs w:val="22"/>
        </w:rPr>
      </w:pPr>
      <w:r>
        <w:rPr>
          <w:rFonts w:ascii="Arial Narrow" w:hAnsi="Arial Narrow"/>
          <w:sz w:val="22"/>
          <w:szCs w:val="22"/>
        </w:rPr>
        <w:t>Identification of items for consideration in the next edition of S-44</w:t>
      </w:r>
      <w:r w:rsidR="001D76A1">
        <w:rPr>
          <w:rFonts w:ascii="Arial Narrow" w:hAnsi="Arial Narrow"/>
          <w:sz w:val="22"/>
          <w:szCs w:val="22"/>
        </w:rPr>
        <w:t>;</w:t>
      </w:r>
    </w:p>
    <w:p w14:paraId="2557C558" w14:textId="671B9095" w:rsidR="001D76A1" w:rsidRDefault="001D76A1" w:rsidP="001216E6">
      <w:pPr>
        <w:pStyle w:val="ListParagraph"/>
        <w:numPr>
          <w:ilvl w:val="0"/>
          <w:numId w:val="12"/>
        </w:numPr>
        <w:rPr>
          <w:rFonts w:ascii="Arial Narrow" w:hAnsi="Arial Narrow"/>
          <w:sz w:val="22"/>
          <w:szCs w:val="22"/>
        </w:rPr>
      </w:pPr>
      <w:r>
        <w:rPr>
          <w:rFonts w:ascii="Arial Narrow" w:hAnsi="Arial Narrow"/>
          <w:sz w:val="22"/>
          <w:szCs w:val="22"/>
        </w:rPr>
        <w:t xml:space="preserve">Developed draft </w:t>
      </w:r>
      <w:proofErr w:type="spellStart"/>
      <w:r>
        <w:rPr>
          <w:rFonts w:ascii="Arial Narrow" w:hAnsi="Arial Narrow"/>
          <w:sz w:val="22"/>
          <w:szCs w:val="22"/>
        </w:rPr>
        <w:t>ToRs</w:t>
      </w:r>
      <w:proofErr w:type="spellEnd"/>
      <w:r>
        <w:rPr>
          <w:rFonts w:ascii="Arial Narrow" w:hAnsi="Arial Narrow"/>
          <w:sz w:val="22"/>
          <w:szCs w:val="22"/>
        </w:rPr>
        <w:t xml:space="preserve"> for a proposed HSWG, see annex B.</w:t>
      </w:r>
    </w:p>
    <w:p w14:paraId="6CF7F7AF" w14:textId="77777777" w:rsidR="003C36D7" w:rsidRDefault="003C36D7" w:rsidP="00C66B8E">
      <w:pPr>
        <w:pStyle w:val="ListParagraph"/>
        <w:ind w:left="1800"/>
        <w:rPr>
          <w:rFonts w:ascii="Arial Narrow" w:hAnsi="Arial Narrow"/>
          <w:sz w:val="22"/>
          <w:szCs w:val="22"/>
        </w:rPr>
      </w:pPr>
    </w:p>
    <w:p w14:paraId="1B759AD8" w14:textId="16D17B00" w:rsidR="003C36D7" w:rsidRDefault="003C36D7" w:rsidP="00C66B8E">
      <w:pPr>
        <w:pStyle w:val="ListParagraph"/>
        <w:numPr>
          <w:ilvl w:val="0"/>
          <w:numId w:val="6"/>
        </w:numPr>
        <w:rPr>
          <w:rFonts w:ascii="Arial Narrow" w:hAnsi="Arial Narrow"/>
          <w:sz w:val="22"/>
          <w:szCs w:val="22"/>
        </w:rPr>
      </w:pPr>
      <w:r w:rsidRPr="003C36D7">
        <w:rPr>
          <w:rFonts w:ascii="Arial Narrow" w:hAnsi="Arial Narrow"/>
          <w:sz w:val="22"/>
          <w:szCs w:val="22"/>
        </w:rPr>
        <w:t>Intercessional</w:t>
      </w:r>
      <w:r w:rsidRPr="00C66B8E">
        <w:rPr>
          <w:rFonts w:ascii="Arial Narrow" w:hAnsi="Arial Narrow"/>
          <w:sz w:val="22"/>
          <w:szCs w:val="22"/>
        </w:rPr>
        <w:t xml:space="preserve"> work </w:t>
      </w:r>
      <w:r w:rsidRPr="003C36D7">
        <w:rPr>
          <w:rFonts w:ascii="Arial Narrow" w:hAnsi="Arial Narrow"/>
          <w:sz w:val="22"/>
          <w:szCs w:val="22"/>
        </w:rPr>
        <w:t>after</w:t>
      </w:r>
      <w:r w:rsidRPr="00C66B8E">
        <w:rPr>
          <w:rFonts w:ascii="Arial Narrow" w:hAnsi="Arial Narrow"/>
          <w:sz w:val="22"/>
          <w:szCs w:val="22"/>
        </w:rPr>
        <w:t xml:space="preserve"> HSPT</w:t>
      </w:r>
      <w:r w:rsidRPr="003C36D7">
        <w:rPr>
          <w:rFonts w:ascii="Arial Narrow" w:hAnsi="Arial Narrow"/>
          <w:sz w:val="22"/>
          <w:szCs w:val="22"/>
        </w:rPr>
        <w:t>5</w:t>
      </w:r>
      <w:r w:rsidRPr="00C66B8E">
        <w:rPr>
          <w:rFonts w:ascii="Arial Narrow" w:hAnsi="Arial Narrow"/>
          <w:sz w:val="22"/>
          <w:szCs w:val="22"/>
        </w:rPr>
        <w:t xml:space="preserve"> (</w:t>
      </w:r>
      <w:r w:rsidRPr="003C36D7">
        <w:rPr>
          <w:rFonts w:ascii="Arial Narrow" w:hAnsi="Arial Narrow"/>
          <w:sz w:val="22"/>
          <w:szCs w:val="22"/>
        </w:rPr>
        <w:t>March 2020</w:t>
      </w:r>
      <w:r>
        <w:rPr>
          <w:rFonts w:ascii="Arial Narrow" w:hAnsi="Arial Narrow"/>
          <w:sz w:val="22"/>
          <w:szCs w:val="22"/>
        </w:rPr>
        <w:t>):</w:t>
      </w:r>
    </w:p>
    <w:p w14:paraId="1E0E1734" w14:textId="77777777" w:rsidR="00D71C18" w:rsidRDefault="00D71C18" w:rsidP="00D71C18">
      <w:pPr>
        <w:pStyle w:val="ListParagraph"/>
        <w:rPr>
          <w:rFonts w:ascii="Arial Narrow" w:hAnsi="Arial Narrow"/>
          <w:sz w:val="22"/>
          <w:szCs w:val="22"/>
        </w:rPr>
      </w:pPr>
    </w:p>
    <w:p w14:paraId="72667BA9" w14:textId="48C4972A" w:rsidR="003C36D7" w:rsidRDefault="006B76D8" w:rsidP="00C66B8E">
      <w:pPr>
        <w:pStyle w:val="ListParagraph"/>
        <w:numPr>
          <w:ilvl w:val="0"/>
          <w:numId w:val="12"/>
        </w:numPr>
        <w:rPr>
          <w:rFonts w:ascii="Arial Narrow" w:hAnsi="Arial Narrow"/>
          <w:sz w:val="22"/>
          <w:szCs w:val="22"/>
        </w:rPr>
      </w:pPr>
      <w:r w:rsidRPr="006B76D8">
        <w:rPr>
          <w:rFonts w:ascii="Arial Narrow" w:hAnsi="Arial Narrow"/>
          <w:sz w:val="22"/>
          <w:szCs w:val="22"/>
        </w:rPr>
        <w:t xml:space="preserve"> </w:t>
      </w:r>
      <w:r>
        <w:rPr>
          <w:rFonts w:ascii="Arial Narrow" w:hAnsi="Arial Narrow"/>
          <w:sz w:val="22"/>
          <w:szCs w:val="22"/>
        </w:rPr>
        <w:t>W</w:t>
      </w:r>
      <w:r w:rsidR="003C36D7" w:rsidRPr="00C66B8E">
        <w:rPr>
          <w:rFonts w:ascii="Arial Narrow" w:hAnsi="Arial Narrow"/>
          <w:sz w:val="22"/>
          <w:szCs w:val="22"/>
        </w:rPr>
        <w:t xml:space="preserve">ork on the </w:t>
      </w:r>
      <w:r w:rsidR="003C36D7" w:rsidRPr="003C36D7">
        <w:rPr>
          <w:rFonts w:ascii="Arial Narrow" w:hAnsi="Arial Narrow"/>
          <w:sz w:val="22"/>
          <w:szCs w:val="22"/>
        </w:rPr>
        <w:t xml:space="preserve">final </w:t>
      </w:r>
      <w:r w:rsidR="003C36D7" w:rsidRPr="00C66B8E">
        <w:rPr>
          <w:rFonts w:ascii="Arial Narrow" w:hAnsi="Arial Narrow"/>
          <w:sz w:val="22"/>
          <w:szCs w:val="22"/>
        </w:rPr>
        <w:t xml:space="preserve">version </w:t>
      </w:r>
      <w:r w:rsidR="003C36D7" w:rsidRPr="003C36D7">
        <w:rPr>
          <w:rFonts w:ascii="Arial Narrow" w:hAnsi="Arial Narrow"/>
          <w:sz w:val="22"/>
          <w:szCs w:val="22"/>
        </w:rPr>
        <w:t>between HSPT5 members (only on typo, grammar, and cosmetic aspects)</w:t>
      </w:r>
      <w:r w:rsidR="003C36D7">
        <w:rPr>
          <w:rFonts w:ascii="Arial Narrow" w:hAnsi="Arial Narrow"/>
          <w:sz w:val="22"/>
          <w:szCs w:val="22"/>
        </w:rPr>
        <w:t>. With the aim to provide the v2.0.0 of the S-44 6</w:t>
      </w:r>
      <w:r w:rsidR="00091E05" w:rsidRPr="00091E05">
        <w:rPr>
          <w:rFonts w:ascii="Arial Narrow" w:hAnsi="Arial Narrow"/>
          <w:sz w:val="22"/>
          <w:szCs w:val="22"/>
          <w:vertAlign w:val="superscript"/>
        </w:rPr>
        <w:t>th</w:t>
      </w:r>
      <w:r w:rsidR="00091E05">
        <w:rPr>
          <w:rFonts w:ascii="Arial Narrow" w:hAnsi="Arial Narrow"/>
          <w:sz w:val="22"/>
          <w:szCs w:val="22"/>
        </w:rPr>
        <w:t xml:space="preserve"> E</w:t>
      </w:r>
      <w:r w:rsidR="003C36D7">
        <w:rPr>
          <w:rFonts w:ascii="Arial Narrow" w:hAnsi="Arial Narrow"/>
          <w:sz w:val="22"/>
          <w:szCs w:val="22"/>
        </w:rPr>
        <w:t>dition by the 20</w:t>
      </w:r>
      <w:r w:rsidR="003C36D7" w:rsidRPr="00091E05">
        <w:rPr>
          <w:rFonts w:ascii="Arial Narrow" w:hAnsi="Arial Narrow"/>
          <w:sz w:val="22"/>
          <w:szCs w:val="22"/>
          <w:vertAlign w:val="superscript"/>
        </w:rPr>
        <w:t>th</w:t>
      </w:r>
      <w:r w:rsidR="00091E05">
        <w:rPr>
          <w:rFonts w:ascii="Arial Narrow" w:hAnsi="Arial Narrow"/>
          <w:sz w:val="22"/>
          <w:szCs w:val="22"/>
        </w:rPr>
        <w:t xml:space="preserve"> </w:t>
      </w:r>
      <w:r w:rsidR="003C36D7">
        <w:rPr>
          <w:rFonts w:ascii="Arial Narrow" w:hAnsi="Arial Narrow"/>
          <w:sz w:val="22"/>
          <w:szCs w:val="22"/>
        </w:rPr>
        <w:t>of March.</w:t>
      </w:r>
    </w:p>
    <w:p w14:paraId="369AD314" w14:textId="597540B2" w:rsidR="003C36D7" w:rsidRPr="003C36D7" w:rsidRDefault="003C36D7" w:rsidP="00C66B8E">
      <w:pPr>
        <w:pStyle w:val="ListParagraph"/>
        <w:numPr>
          <w:ilvl w:val="0"/>
          <w:numId w:val="12"/>
        </w:numPr>
        <w:rPr>
          <w:rFonts w:ascii="Arial Narrow" w:hAnsi="Arial Narrow"/>
          <w:sz w:val="22"/>
          <w:szCs w:val="22"/>
        </w:rPr>
      </w:pPr>
      <w:r>
        <w:rPr>
          <w:rFonts w:ascii="Arial Narrow" w:hAnsi="Arial Narrow"/>
          <w:sz w:val="22"/>
          <w:szCs w:val="22"/>
        </w:rPr>
        <w:t>Finalised a proposal for the Terms of Reference for a possible future Hydrographic Surveys Working Group.</w:t>
      </w:r>
    </w:p>
    <w:p w14:paraId="3F35E7EB" w14:textId="77777777" w:rsidR="00654414" w:rsidRPr="00B95D31" w:rsidRDefault="00654414" w:rsidP="002E3ADF">
      <w:pPr>
        <w:rPr>
          <w:rFonts w:ascii="Arial Narrow" w:hAnsi="Arial Narrow"/>
          <w:sz w:val="22"/>
          <w:szCs w:val="22"/>
        </w:rPr>
      </w:pPr>
    </w:p>
    <w:p w14:paraId="120F024D" w14:textId="0F278ECE" w:rsidR="002E3ADF" w:rsidRPr="00B95D31" w:rsidRDefault="00CE573C" w:rsidP="002E3ADF">
      <w:pPr>
        <w:rPr>
          <w:rFonts w:ascii="Arial Narrow" w:hAnsi="Arial Narrow"/>
          <w:b/>
          <w:sz w:val="22"/>
          <w:szCs w:val="22"/>
        </w:rPr>
      </w:pPr>
      <w:r w:rsidRPr="00B95D31">
        <w:rPr>
          <w:rFonts w:ascii="Arial Narrow" w:hAnsi="Arial Narrow"/>
          <w:b/>
          <w:sz w:val="22"/>
          <w:szCs w:val="22"/>
        </w:rPr>
        <w:t>Work Program</w:t>
      </w:r>
      <w:r w:rsidR="00BF14CE" w:rsidRPr="00B95D31">
        <w:rPr>
          <w:rFonts w:ascii="Arial Narrow" w:hAnsi="Arial Narrow"/>
          <w:b/>
          <w:sz w:val="22"/>
          <w:szCs w:val="22"/>
        </w:rPr>
        <w:t>me</w:t>
      </w:r>
    </w:p>
    <w:p w14:paraId="20B7FC1E" w14:textId="7C83DDCE" w:rsidR="00371370" w:rsidRPr="00B95D31" w:rsidRDefault="00371370" w:rsidP="002E3ADF">
      <w:pPr>
        <w:rPr>
          <w:rFonts w:ascii="Arial Narrow" w:hAnsi="Arial Narrow"/>
          <w:sz w:val="22"/>
          <w:szCs w:val="22"/>
        </w:rPr>
      </w:pPr>
      <w:r w:rsidRPr="00B95D31">
        <w:rPr>
          <w:rFonts w:ascii="Arial Narrow" w:hAnsi="Arial Narrow"/>
          <w:sz w:val="22"/>
          <w:szCs w:val="22"/>
        </w:rPr>
        <w:t>After HSPT</w:t>
      </w:r>
      <w:r w:rsidR="00ED04D1" w:rsidRPr="00B95D31">
        <w:rPr>
          <w:rFonts w:ascii="Arial Narrow" w:hAnsi="Arial Narrow"/>
          <w:sz w:val="22"/>
          <w:szCs w:val="22"/>
        </w:rPr>
        <w:t>4</w:t>
      </w:r>
      <w:r w:rsidRPr="00B95D31">
        <w:rPr>
          <w:rFonts w:ascii="Arial Narrow" w:hAnsi="Arial Narrow"/>
          <w:sz w:val="22"/>
          <w:szCs w:val="22"/>
        </w:rPr>
        <w:t>, it was agreed</w:t>
      </w:r>
      <w:r w:rsidR="0013499B">
        <w:rPr>
          <w:rFonts w:ascii="Arial Narrow" w:hAnsi="Arial Narrow"/>
          <w:sz w:val="22"/>
          <w:szCs w:val="22"/>
        </w:rPr>
        <w:t xml:space="preserve"> that no future Work Plan would developed as it was considered that HSSC12 would disbanded the PT as having completed its tasks.  A small number of items would remain, which would be completed by the Chair in association with the Secretariat, such as developing replies to IHO Member States comments submitted during the final approval process and submitting new terms and revised definitions to the HDWG after the publication had been approved by IHO Member States.</w:t>
      </w:r>
    </w:p>
    <w:p w14:paraId="4C3708B5" w14:textId="77777777" w:rsidR="009F2558" w:rsidRPr="00B95D31" w:rsidRDefault="009F2558" w:rsidP="009F2558">
      <w:pPr>
        <w:pStyle w:val="Heading2"/>
        <w:rPr>
          <w:b w:val="0"/>
          <w:szCs w:val="22"/>
          <w:lang w:val="en-GB"/>
        </w:rPr>
      </w:pPr>
      <w:r w:rsidRPr="00B95D31">
        <w:rPr>
          <w:szCs w:val="22"/>
          <w:lang w:val="en-GB"/>
        </w:rPr>
        <w:lastRenderedPageBreak/>
        <w:t>Progress on HSSC Action Items</w:t>
      </w:r>
    </w:p>
    <w:p w14:paraId="142AA4A9" w14:textId="77777777" w:rsidR="005A457C" w:rsidRDefault="00E31F1D" w:rsidP="00931734">
      <w:pPr>
        <w:rPr>
          <w:rFonts w:ascii="Arial Narrow" w:hAnsi="Arial Narrow"/>
          <w:sz w:val="22"/>
          <w:szCs w:val="22"/>
        </w:rPr>
      </w:pPr>
      <w:r w:rsidRPr="00B95D31">
        <w:rPr>
          <w:rFonts w:ascii="Arial Narrow" w:hAnsi="Arial Narrow"/>
          <w:sz w:val="22"/>
          <w:szCs w:val="22"/>
        </w:rPr>
        <w:t>All related actions from HSSC</w:t>
      </w:r>
      <w:r w:rsidR="00BD7764" w:rsidRPr="00B95D31">
        <w:rPr>
          <w:rFonts w:ascii="Arial Narrow" w:hAnsi="Arial Narrow"/>
          <w:sz w:val="22"/>
          <w:szCs w:val="22"/>
        </w:rPr>
        <w:t>1</w:t>
      </w:r>
      <w:r w:rsidR="005C7E67" w:rsidRPr="00B95D31">
        <w:rPr>
          <w:rFonts w:ascii="Arial Narrow" w:hAnsi="Arial Narrow"/>
          <w:sz w:val="22"/>
          <w:szCs w:val="22"/>
        </w:rPr>
        <w:t>1</w:t>
      </w:r>
      <w:r w:rsidRPr="00B95D31">
        <w:rPr>
          <w:rFonts w:ascii="Arial Narrow" w:hAnsi="Arial Narrow"/>
          <w:sz w:val="22"/>
          <w:szCs w:val="22"/>
        </w:rPr>
        <w:t xml:space="preserve"> for the HSPT have been completed</w:t>
      </w:r>
      <w:r w:rsidR="006F11FF" w:rsidRPr="00B95D31">
        <w:rPr>
          <w:rFonts w:ascii="Arial Narrow" w:hAnsi="Arial Narrow"/>
          <w:sz w:val="22"/>
          <w:szCs w:val="22"/>
        </w:rPr>
        <w:t>.</w:t>
      </w:r>
    </w:p>
    <w:p w14:paraId="79B0922A" w14:textId="77777777" w:rsidR="005A457C" w:rsidRDefault="005A457C" w:rsidP="00931734">
      <w:pPr>
        <w:rPr>
          <w:rFonts w:ascii="Arial Narrow" w:hAnsi="Arial Narrow"/>
          <w:sz w:val="22"/>
          <w:szCs w:val="22"/>
        </w:rPr>
      </w:pPr>
    </w:p>
    <w:p w14:paraId="199FE5C7" w14:textId="5EE51E4A" w:rsidR="005A457C" w:rsidRPr="00A26121" w:rsidRDefault="005A457C" w:rsidP="00931734">
      <w:pPr>
        <w:rPr>
          <w:rFonts w:ascii="Arial Narrow" w:hAnsi="Arial Narrow"/>
          <w:sz w:val="22"/>
          <w:szCs w:val="22"/>
        </w:rPr>
      </w:pPr>
      <w:r w:rsidRPr="00A26121">
        <w:rPr>
          <w:rFonts w:ascii="Arial Narrow" w:hAnsi="Arial Narrow"/>
          <w:sz w:val="22"/>
          <w:szCs w:val="22"/>
        </w:rPr>
        <w:t>Regarding the S-44 6</w:t>
      </w:r>
      <w:r w:rsidRPr="00A26121">
        <w:rPr>
          <w:rFonts w:ascii="Arial Narrow" w:hAnsi="Arial Narrow"/>
          <w:sz w:val="22"/>
          <w:szCs w:val="22"/>
          <w:vertAlign w:val="superscript"/>
        </w:rPr>
        <w:t>th</w:t>
      </w:r>
      <w:r w:rsidR="006655DD" w:rsidRPr="00A26121">
        <w:rPr>
          <w:rFonts w:ascii="Arial Narrow" w:hAnsi="Arial Narrow"/>
          <w:sz w:val="22"/>
          <w:szCs w:val="22"/>
        </w:rPr>
        <w:t xml:space="preserve"> </w:t>
      </w:r>
      <w:r w:rsidRPr="00A26121">
        <w:rPr>
          <w:rFonts w:ascii="Arial Narrow" w:hAnsi="Arial Narrow"/>
          <w:sz w:val="22"/>
          <w:szCs w:val="22"/>
        </w:rPr>
        <w:t>edition, the main evolutions can be sum up by this extract from the introduction of the new edition:</w:t>
      </w:r>
    </w:p>
    <w:p w14:paraId="1DD567CA" w14:textId="77777777" w:rsidR="005A457C" w:rsidRPr="00A26121" w:rsidRDefault="005A457C" w:rsidP="00931734">
      <w:pPr>
        <w:rPr>
          <w:rFonts w:ascii="Arial Narrow" w:hAnsi="Arial Narrow"/>
          <w:sz w:val="22"/>
          <w:szCs w:val="22"/>
        </w:rPr>
      </w:pPr>
    </w:p>
    <w:p w14:paraId="75836A13" w14:textId="782D3754" w:rsidR="005A457C" w:rsidRPr="00A26121" w:rsidRDefault="005A457C" w:rsidP="005A457C">
      <w:pPr>
        <w:rPr>
          <w:rFonts w:ascii="Arial Narrow" w:hAnsi="Arial Narrow"/>
          <w:sz w:val="22"/>
          <w:szCs w:val="22"/>
        </w:rPr>
      </w:pPr>
      <w:r w:rsidRPr="00A26121">
        <w:rPr>
          <w:rFonts w:ascii="Arial Narrow" w:hAnsi="Arial Narrow"/>
          <w:sz w:val="22"/>
          <w:szCs w:val="22"/>
        </w:rPr>
        <w:t>In this edition, a new more stringent Exclusive Order has been introduced.  The use of Exclusive Order should be limited to areas with exceptional conditions and specific requirements.  The other orders for safety of navigation surveys have kept the same names, but their interpretation has changed from the previous edition due to the introduction of the bathymetric coverage concept.  Special Order now explicitly requires full bathymetric coverage.  Furthermore, the orders have been divided into requirements above and below the vertical datum.</w:t>
      </w:r>
    </w:p>
    <w:p w14:paraId="4D894022" w14:textId="128A64AA" w:rsidR="005A457C" w:rsidRPr="00A26121" w:rsidRDefault="005A457C" w:rsidP="005A457C">
      <w:pPr>
        <w:rPr>
          <w:rFonts w:ascii="Arial Narrow" w:hAnsi="Arial Narrow"/>
          <w:sz w:val="22"/>
          <w:szCs w:val="22"/>
        </w:rPr>
      </w:pPr>
      <w:r w:rsidRPr="00A26121">
        <w:rPr>
          <w:rFonts w:ascii="Arial Narrow" w:hAnsi="Arial Narrow"/>
          <w:sz w:val="22"/>
          <w:szCs w:val="22"/>
        </w:rPr>
        <w:t>This edition aims to encourage the use of S-44 for purposes beyond the safety of navigation.  It introduces the concept of a Matrix of parameters and data types to define realisations of survey standards and specifications.  This Matrix alone is not a standard.  It should be considered as a reference to specifying dedicated surveys, as appropriate, and to provide a tool for a broader classification of surveys.  It is, by design, expandable and can evolve in future S-44 versions.  Annex A provides guidance on how the Matrix can be used for specification and classification of surveys.</w:t>
      </w:r>
      <w:hyperlink r:id="rId8" w:anchor="bookmark=id.1x0gk37" w:history="1"/>
    </w:p>
    <w:p w14:paraId="256E26A7" w14:textId="77777777" w:rsidR="005A457C" w:rsidRPr="005A457C" w:rsidRDefault="005A457C" w:rsidP="005A457C">
      <w:pPr>
        <w:rPr>
          <w:rFonts w:ascii="Arial Narrow" w:hAnsi="Arial Narrow"/>
          <w:sz w:val="22"/>
          <w:szCs w:val="22"/>
        </w:rPr>
      </w:pPr>
      <w:r w:rsidRPr="00A26121">
        <w:rPr>
          <w:rFonts w:ascii="Arial Narrow" w:hAnsi="Arial Narrow"/>
          <w:sz w:val="22"/>
          <w:szCs w:val="22"/>
        </w:rPr>
        <w:t>S-44 vocabulary has been revised in order to more closely align with references typically used in metrology (e.g. Guide to the expression of uncertainty in measurement).  Horizontal positioning standards for aids to navigation have been revised and standards on their vertical positioning have been added.  Emphasis has been placed upon the main components of hydrographic surveys while being technology independent.</w:t>
      </w:r>
    </w:p>
    <w:p w14:paraId="58E74871" w14:textId="77777777" w:rsidR="009F2558" w:rsidRPr="00B95D31" w:rsidRDefault="009F2558" w:rsidP="009F2558">
      <w:pPr>
        <w:pStyle w:val="Heading2"/>
        <w:rPr>
          <w:szCs w:val="22"/>
          <w:lang w:val="en-GB"/>
        </w:rPr>
      </w:pPr>
      <w:r w:rsidRPr="00B95D31">
        <w:rPr>
          <w:szCs w:val="22"/>
          <w:lang w:val="en-GB"/>
        </w:rPr>
        <w:t>Problems Encountered</w:t>
      </w:r>
    </w:p>
    <w:p w14:paraId="38D0791F" w14:textId="0E4F1CF8" w:rsidR="009C754B" w:rsidRPr="00B95D31" w:rsidRDefault="00D71C18" w:rsidP="009C754B">
      <w:pPr>
        <w:rPr>
          <w:rFonts w:ascii="Arial Narrow" w:hAnsi="Arial Narrow"/>
          <w:sz w:val="22"/>
          <w:szCs w:val="22"/>
        </w:rPr>
      </w:pPr>
      <w:r>
        <w:rPr>
          <w:rFonts w:ascii="Arial Narrow" w:hAnsi="Arial Narrow"/>
          <w:sz w:val="22"/>
          <w:szCs w:val="22"/>
        </w:rPr>
        <w:t>None.</w:t>
      </w:r>
    </w:p>
    <w:p w14:paraId="2567B866" w14:textId="77777777" w:rsidR="00FA09C2" w:rsidRPr="00B95D31" w:rsidRDefault="00FA09C2">
      <w:pPr>
        <w:rPr>
          <w:rFonts w:ascii="Arial Narrow" w:hAnsi="Arial Narrow"/>
          <w:sz w:val="22"/>
          <w:szCs w:val="22"/>
        </w:rPr>
      </w:pPr>
    </w:p>
    <w:p w14:paraId="1719F5F4" w14:textId="77777777" w:rsidR="009F2558" w:rsidRPr="00B95D31" w:rsidRDefault="009F2558" w:rsidP="000B74F5">
      <w:pPr>
        <w:pStyle w:val="Heading2"/>
        <w:spacing w:before="0"/>
        <w:rPr>
          <w:szCs w:val="22"/>
          <w:lang w:val="en-GB"/>
        </w:rPr>
      </w:pPr>
      <w:r w:rsidRPr="00B95D31">
        <w:rPr>
          <w:szCs w:val="22"/>
          <w:lang w:val="en-GB"/>
        </w:rPr>
        <w:t>Any Other Items of Note</w:t>
      </w:r>
    </w:p>
    <w:p w14:paraId="59FD3D66" w14:textId="6683A748" w:rsidR="000B74F5" w:rsidRPr="00B95D31" w:rsidRDefault="00711654" w:rsidP="000B74F5">
      <w:pPr>
        <w:rPr>
          <w:rFonts w:ascii="Arial Narrow" w:hAnsi="Arial Narrow"/>
          <w:sz w:val="22"/>
          <w:szCs w:val="22"/>
        </w:rPr>
      </w:pPr>
      <w:r w:rsidRPr="00B95D31">
        <w:rPr>
          <w:rFonts w:ascii="Arial Narrow" w:hAnsi="Arial Narrow"/>
          <w:sz w:val="22"/>
          <w:szCs w:val="22"/>
        </w:rPr>
        <w:t>The case for the establishment of the Hydrographic Surveys Working Group (HSWG) has been considered by the HSPT in discussion with a number of other IHO subordinate bodies, including IBSC and SBSC, and the following tasks and work items have been identified</w:t>
      </w:r>
      <w:r w:rsidR="009E54A6">
        <w:rPr>
          <w:rFonts w:ascii="Arial Narrow" w:hAnsi="Arial Narrow"/>
          <w:sz w:val="22"/>
          <w:szCs w:val="22"/>
        </w:rPr>
        <w:t xml:space="preserve"> (see Annexe </w:t>
      </w:r>
      <w:r w:rsidR="00D71C18">
        <w:rPr>
          <w:rFonts w:ascii="Arial Narrow" w:hAnsi="Arial Narrow"/>
          <w:sz w:val="22"/>
          <w:szCs w:val="22"/>
        </w:rPr>
        <w:t>B)</w:t>
      </w:r>
      <w:r w:rsidRPr="00B95D31">
        <w:rPr>
          <w:rFonts w:ascii="Arial Narrow" w:hAnsi="Arial Narrow"/>
          <w:sz w:val="22"/>
          <w:szCs w:val="22"/>
        </w:rPr>
        <w:t>:</w:t>
      </w:r>
    </w:p>
    <w:p w14:paraId="61C40E6B" w14:textId="77777777" w:rsidR="00711654" w:rsidRPr="00AE15DE" w:rsidRDefault="00711654" w:rsidP="000B74F5">
      <w:pPr>
        <w:rPr>
          <w:rFonts w:ascii="Arial Narrow" w:hAnsi="Arial Narrow"/>
          <w:sz w:val="22"/>
          <w:szCs w:val="22"/>
        </w:rPr>
      </w:pPr>
    </w:p>
    <w:p w14:paraId="3497B950" w14:textId="77777777" w:rsidR="002D652F" w:rsidRPr="00C66B8E" w:rsidRDefault="002D652F" w:rsidP="002D652F">
      <w:pPr>
        <w:pStyle w:val="ListParagraph"/>
        <w:widowControl w:val="0"/>
        <w:numPr>
          <w:ilvl w:val="0"/>
          <w:numId w:val="16"/>
        </w:numPr>
        <w:suppressAutoHyphens/>
        <w:spacing w:before="120" w:after="200" w:line="276" w:lineRule="auto"/>
        <w:ind w:left="1276" w:hanging="567"/>
        <w:rPr>
          <w:rFonts w:ascii="Arial Narrow" w:eastAsia="Calibri" w:hAnsi="Arial Narrow"/>
          <w:bCs/>
          <w:sz w:val="22"/>
          <w:szCs w:val="22"/>
        </w:rPr>
      </w:pPr>
      <w:r w:rsidRPr="00C66B8E">
        <w:rPr>
          <w:rFonts w:ascii="Arial Narrow" w:eastAsia="Calibri" w:hAnsi="Arial Narrow"/>
          <w:bCs/>
          <w:sz w:val="22"/>
          <w:szCs w:val="22"/>
        </w:rPr>
        <w:t xml:space="preserve">Maintain IHO publication S-44 – </w:t>
      </w:r>
      <w:r w:rsidRPr="00C66B8E">
        <w:rPr>
          <w:rFonts w:ascii="Arial Narrow" w:eastAsia="Calibri" w:hAnsi="Arial Narrow"/>
          <w:bCs/>
          <w:i/>
          <w:sz w:val="22"/>
          <w:szCs w:val="22"/>
        </w:rPr>
        <w:t>Standards for Hydrographic Surveys</w:t>
      </w:r>
      <w:r w:rsidRPr="00C66B8E">
        <w:rPr>
          <w:rFonts w:ascii="Arial Narrow" w:eastAsia="Calibri" w:hAnsi="Arial Narrow"/>
          <w:bCs/>
          <w:sz w:val="22"/>
          <w:szCs w:val="22"/>
        </w:rPr>
        <w:t xml:space="preserve"> – preparing and proposing revisions and amendments to reflect changes in the demands of hydrographic data users, particularly those pertaining to data quality and standards;</w:t>
      </w:r>
    </w:p>
    <w:p w14:paraId="3BAD132C" w14:textId="77777777" w:rsidR="002D652F" w:rsidRPr="00C66B8E" w:rsidRDefault="002D652F" w:rsidP="002D652F">
      <w:pPr>
        <w:pStyle w:val="ListParagraph"/>
        <w:widowControl w:val="0"/>
        <w:numPr>
          <w:ilvl w:val="0"/>
          <w:numId w:val="16"/>
        </w:numPr>
        <w:suppressAutoHyphens/>
        <w:spacing w:before="120" w:after="200" w:line="276" w:lineRule="auto"/>
        <w:ind w:left="1276" w:hanging="567"/>
        <w:rPr>
          <w:rFonts w:ascii="Arial Narrow" w:eastAsia="Calibri" w:hAnsi="Arial Narrow"/>
          <w:bCs/>
          <w:sz w:val="22"/>
          <w:szCs w:val="22"/>
        </w:rPr>
      </w:pPr>
      <w:r w:rsidRPr="00C66B8E">
        <w:rPr>
          <w:rFonts w:ascii="Arial Narrow" w:eastAsia="Calibri" w:hAnsi="Arial Narrow"/>
          <w:bCs/>
          <w:sz w:val="22"/>
          <w:szCs w:val="22"/>
        </w:rPr>
        <w:t xml:space="preserve">Update IHO publication C-13 – </w:t>
      </w:r>
      <w:r w:rsidRPr="00C66B8E">
        <w:rPr>
          <w:rFonts w:ascii="Arial Narrow" w:eastAsia="Calibri" w:hAnsi="Arial Narrow"/>
          <w:bCs/>
          <w:i/>
          <w:sz w:val="22"/>
          <w:szCs w:val="22"/>
        </w:rPr>
        <w:t>IHO Manual on Hydrography</w:t>
      </w:r>
      <w:r w:rsidRPr="00C66B8E">
        <w:rPr>
          <w:rFonts w:ascii="Arial Narrow" w:eastAsia="Calibri" w:hAnsi="Arial Narrow"/>
          <w:bCs/>
          <w:sz w:val="22"/>
          <w:szCs w:val="22"/>
        </w:rPr>
        <w:t xml:space="preserve"> -  to reflect current techniques, methodologies and survey systems, in particular to ensure harmonization with the standards articulated in S-44;</w:t>
      </w:r>
    </w:p>
    <w:p w14:paraId="79C5420B" w14:textId="77777777" w:rsidR="002D652F" w:rsidRPr="00C66B8E" w:rsidRDefault="002D652F" w:rsidP="002D652F">
      <w:pPr>
        <w:pStyle w:val="ListParagraph"/>
        <w:widowControl w:val="0"/>
        <w:numPr>
          <w:ilvl w:val="0"/>
          <w:numId w:val="16"/>
        </w:numPr>
        <w:suppressAutoHyphens/>
        <w:spacing w:before="120" w:after="200" w:line="276" w:lineRule="auto"/>
        <w:ind w:left="1276" w:hanging="567"/>
        <w:rPr>
          <w:rFonts w:ascii="Arial Narrow" w:eastAsia="Calibri" w:hAnsi="Arial Narrow"/>
          <w:bCs/>
          <w:sz w:val="22"/>
          <w:szCs w:val="22"/>
        </w:rPr>
      </w:pPr>
      <w:r w:rsidRPr="00C66B8E">
        <w:rPr>
          <w:rFonts w:ascii="Arial Narrow" w:eastAsia="Calibri" w:hAnsi="Arial Narrow"/>
          <w:bCs/>
          <w:sz w:val="22"/>
          <w:szCs w:val="22"/>
        </w:rPr>
        <w:t>Lead the education on the use of S-44 and develop supporting documentation to articulate best practice guidance;</w:t>
      </w:r>
    </w:p>
    <w:p w14:paraId="1F838FA4" w14:textId="77777777" w:rsidR="002D652F" w:rsidRPr="00C66B8E" w:rsidRDefault="002D652F" w:rsidP="002D652F">
      <w:pPr>
        <w:pStyle w:val="ListParagraph"/>
        <w:widowControl w:val="0"/>
        <w:numPr>
          <w:ilvl w:val="0"/>
          <w:numId w:val="16"/>
        </w:numPr>
        <w:suppressAutoHyphens/>
        <w:spacing w:before="120" w:after="200" w:line="276" w:lineRule="auto"/>
        <w:ind w:left="1276" w:hanging="567"/>
        <w:rPr>
          <w:rFonts w:ascii="Arial Narrow" w:eastAsia="Calibri" w:hAnsi="Arial Narrow"/>
          <w:bCs/>
          <w:sz w:val="22"/>
          <w:szCs w:val="22"/>
        </w:rPr>
      </w:pPr>
      <w:r w:rsidRPr="00C66B8E">
        <w:rPr>
          <w:rFonts w:ascii="Arial Narrow" w:eastAsia="Calibri" w:hAnsi="Arial Narrow"/>
          <w:bCs/>
          <w:sz w:val="22"/>
          <w:szCs w:val="22"/>
        </w:rPr>
        <w:t>Lead the translation task for S-44 and C-13 to enable their widest possible application and use;</w:t>
      </w:r>
    </w:p>
    <w:p w14:paraId="152A52EF" w14:textId="77777777" w:rsidR="002D652F" w:rsidRPr="00C66B8E" w:rsidRDefault="002D652F" w:rsidP="002D652F">
      <w:pPr>
        <w:pStyle w:val="ListParagraph"/>
        <w:widowControl w:val="0"/>
        <w:numPr>
          <w:ilvl w:val="0"/>
          <w:numId w:val="16"/>
        </w:numPr>
        <w:suppressAutoHyphens/>
        <w:spacing w:before="120" w:after="200" w:line="276" w:lineRule="auto"/>
        <w:ind w:left="1276" w:hanging="567"/>
        <w:rPr>
          <w:rFonts w:ascii="Arial Narrow" w:eastAsia="Calibri" w:hAnsi="Arial Narrow"/>
          <w:bCs/>
          <w:sz w:val="22"/>
          <w:szCs w:val="22"/>
        </w:rPr>
      </w:pPr>
      <w:r w:rsidRPr="00C66B8E">
        <w:rPr>
          <w:rFonts w:ascii="Arial Narrow" w:eastAsia="Calibri" w:hAnsi="Arial Narrow"/>
          <w:bCs/>
          <w:sz w:val="22"/>
          <w:szCs w:val="22"/>
        </w:rPr>
        <w:t>Maintain close liaison with other HSSC working groups, in particular the work of the Data Quality Working Group (DQWG) and the presentation/visualization of nautical data to the maritime customer;</w:t>
      </w:r>
    </w:p>
    <w:p w14:paraId="13BC51D3" w14:textId="77777777" w:rsidR="002D652F" w:rsidRPr="00C66B8E" w:rsidRDefault="002D652F" w:rsidP="002D652F">
      <w:pPr>
        <w:pStyle w:val="ListParagraph"/>
        <w:widowControl w:val="0"/>
        <w:numPr>
          <w:ilvl w:val="0"/>
          <w:numId w:val="16"/>
        </w:numPr>
        <w:suppressAutoHyphens/>
        <w:spacing w:before="120" w:after="200" w:line="276" w:lineRule="auto"/>
        <w:ind w:left="1276" w:hanging="567"/>
        <w:rPr>
          <w:rFonts w:ascii="Arial Narrow" w:eastAsia="Calibri" w:hAnsi="Arial Narrow"/>
          <w:bCs/>
          <w:sz w:val="22"/>
          <w:szCs w:val="22"/>
        </w:rPr>
      </w:pPr>
      <w:r w:rsidRPr="00C66B8E">
        <w:rPr>
          <w:rFonts w:ascii="Arial Narrow" w:eastAsia="Calibri" w:hAnsi="Arial Narrow"/>
          <w:bCs/>
          <w:sz w:val="22"/>
          <w:szCs w:val="22"/>
        </w:rPr>
        <w:t>Identify new systems, technologies and methodologies and exchange experiences, best practice and challenges amongst member states in line with the IHO objectives;</w:t>
      </w:r>
    </w:p>
    <w:p w14:paraId="3A9BCB91" w14:textId="77777777" w:rsidR="002D652F" w:rsidRPr="00C66B8E" w:rsidRDefault="002D652F" w:rsidP="00091E05">
      <w:pPr>
        <w:pStyle w:val="ListParagraph"/>
        <w:widowControl w:val="0"/>
        <w:numPr>
          <w:ilvl w:val="0"/>
          <w:numId w:val="16"/>
        </w:numPr>
        <w:suppressAutoHyphens/>
        <w:spacing w:before="120" w:line="276" w:lineRule="auto"/>
        <w:ind w:left="1276" w:hanging="567"/>
        <w:rPr>
          <w:rFonts w:ascii="Arial Narrow" w:eastAsia="Calibri" w:hAnsi="Arial Narrow"/>
          <w:bCs/>
          <w:sz w:val="22"/>
          <w:szCs w:val="22"/>
        </w:rPr>
      </w:pPr>
      <w:r w:rsidRPr="00C66B8E">
        <w:rPr>
          <w:rFonts w:ascii="Arial Narrow" w:eastAsia="Calibri" w:hAnsi="Arial Narrow"/>
          <w:bCs/>
          <w:sz w:val="22"/>
          <w:szCs w:val="22"/>
        </w:rPr>
        <w:t>Act as a focal point for industry engagement with the IHO.</w:t>
      </w:r>
    </w:p>
    <w:p w14:paraId="63294EE4" w14:textId="77777777" w:rsidR="000B74F5" w:rsidRPr="00B95D31" w:rsidRDefault="000B74F5" w:rsidP="000B74F5">
      <w:pPr>
        <w:rPr>
          <w:rFonts w:ascii="Arial Narrow" w:hAnsi="Arial Narrow"/>
          <w:sz w:val="22"/>
          <w:szCs w:val="22"/>
        </w:rPr>
      </w:pPr>
    </w:p>
    <w:p w14:paraId="42C45CB1" w14:textId="77777777" w:rsidR="009F2558" w:rsidRPr="00B95D31" w:rsidRDefault="009F2558" w:rsidP="000B74F5">
      <w:pPr>
        <w:pStyle w:val="Heading2"/>
        <w:spacing w:before="0"/>
        <w:rPr>
          <w:szCs w:val="22"/>
          <w:lang w:val="en-GB"/>
        </w:rPr>
      </w:pPr>
      <w:r w:rsidRPr="00B95D31">
        <w:rPr>
          <w:szCs w:val="22"/>
          <w:lang w:val="en-GB"/>
        </w:rPr>
        <w:t>Conclusions and Recommended Actions</w:t>
      </w:r>
    </w:p>
    <w:p w14:paraId="0224C04E" w14:textId="150E7B83" w:rsidR="009F2558" w:rsidRPr="00B95D31" w:rsidRDefault="00711654" w:rsidP="000B74F5">
      <w:pPr>
        <w:rPr>
          <w:rFonts w:ascii="Arial Narrow" w:hAnsi="Arial Narrow"/>
          <w:sz w:val="22"/>
          <w:szCs w:val="22"/>
        </w:rPr>
      </w:pPr>
      <w:r w:rsidRPr="00B95D31">
        <w:rPr>
          <w:rFonts w:ascii="Arial Narrow" w:hAnsi="Arial Narrow"/>
          <w:sz w:val="22"/>
          <w:szCs w:val="22"/>
        </w:rPr>
        <w:t>T</w:t>
      </w:r>
      <w:r w:rsidR="000B19ED" w:rsidRPr="00B95D31">
        <w:rPr>
          <w:rFonts w:ascii="Arial Narrow" w:hAnsi="Arial Narrow"/>
          <w:sz w:val="22"/>
          <w:szCs w:val="22"/>
        </w:rPr>
        <w:t>he HSPT Chair recommends the following action</w:t>
      </w:r>
      <w:r w:rsidRPr="00B95D31">
        <w:rPr>
          <w:rFonts w:ascii="Arial Narrow" w:hAnsi="Arial Narrow"/>
          <w:sz w:val="22"/>
          <w:szCs w:val="22"/>
        </w:rPr>
        <w:t>s</w:t>
      </w:r>
      <w:r w:rsidR="000B19ED" w:rsidRPr="00B95D31">
        <w:rPr>
          <w:rFonts w:ascii="Arial Narrow" w:hAnsi="Arial Narrow"/>
          <w:sz w:val="22"/>
          <w:szCs w:val="22"/>
        </w:rPr>
        <w:t>:</w:t>
      </w:r>
    </w:p>
    <w:p w14:paraId="74F42294" w14:textId="68F4C2D1" w:rsidR="003C6026" w:rsidRPr="00C66B8E" w:rsidRDefault="00F832EB" w:rsidP="003C6026">
      <w:pPr>
        <w:pStyle w:val="ListParagraph"/>
        <w:numPr>
          <w:ilvl w:val="0"/>
          <w:numId w:val="4"/>
        </w:numPr>
        <w:rPr>
          <w:rFonts w:ascii="Arial Narrow" w:hAnsi="Arial Narrow"/>
          <w:sz w:val="22"/>
          <w:szCs w:val="22"/>
          <w:lang w:val="en-US"/>
        </w:rPr>
      </w:pPr>
      <w:r>
        <w:rPr>
          <w:rFonts w:ascii="Arial Narrow" w:hAnsi="Arial Narrow"/>
          <w:sz w:val="22"/>
          <w:szCs w:val="22"/>
        </w:rPr>
        <w:t>A</w:t>
      </w:r>
      <w:r w:rsidR="002D652F" w:rsidRPr="003C6026">
        <w:rPr>
          <w:rFonts w:ascii="Arial Narrow" w:hAnsi="Arial Narrow"/>
          <w:sz w:val="22"/>
          <w:szCs w:val="22"/>
        </w:rPr>
        <w:t xml:space="preserve"> real need </w:t>
      </w:r>
      <w:r>
        <w:rPr>
          <w:rFonts w:ascii="Arial Narrow" w:hAnsi="Arial Narrow"/>
          <w:sz w:val="22"/>
          <w:szCs w:val="22"/>
        </w:rPr>
        <w:t>for</w:t>
      </w:r>
      <w:r w:rsidR="002D652F" w:rsidRPr="003C6026">
        <w:rPr>
          <w:rFonts w:ascii="Arial Narrow" w:hAnsi="Arial Narrow"/>
          <w:sz w:val="22"/>
          <w:szCs w:val="22"/>
        </w:rPr>
        <w:t xml:space="preserve"> a Hydrographic Surveys Working Groups</w:t>
      </w:r>
      <w:r>
        <w:rPr>
          <w:rFonts w:ascii="Arial Narrow" w:hAnsi="Arial Narrow"/>
          <w:sz w:val="22"/>
          <w:szCs w:val="22"/>
        </w:rPr>
        <w:t xml:space="preserve"> within the HSSC structure has been identified</w:t>
      </w:r>
      <w:r w:rsidR="002D652F" w:rsidRPr="003C6026">
        <w:rPr>
          <w:rFonts w:ascii="Arial Narrow" w:hAnsi="Arial Narrow"/>
          <w:sz w:val="22"/>
          <w:szCs w:val="22"/>
        </w:rPr>
        <w:t xml:space="preserve">, as defined in the </w:t>
      </w:r>
      <w:r w:rsidR="00D71C18">
        <w:rPr>
          <w:rFonts w:ascii="Arial Narrow" w:hAnsi="Arial Narrow"/>
          <w:sz w:val="22"/>
          <w:szCs w:val="22"/>
        </w:rPr>
        <w:t>draft</w:t>
      </w:r>
      <w:r w:rsidR="002D652F" w:rsidRPr="003C6026">
        <w:rPr>
          <w:rFonts w:ascii="Arial Narrow" w:hAnsi="Arial Narrow"/>
          <w:sz w:val="22"/>
          <w:szCs w:val="22"/>
        </w:rPr>
        <w:t xml:space="preserve"> </w:t>
      </w:r>
      <w:proofErr w:type="spellStart"/>
      <w:r w:rsidR="002D652F" w:rsidRPr="003C6026">
        <w:rPr>
          <w:rFonts w:ascii="Arial Narrow" w:hAnsi="Arial Narrow"/>
          <w:sz w:val="22"/>
          <w:szCs w:val="22"/>
        </w:rPr>
        <w:t>ToR</w:t>
      </w:r>
      <w:r w:rsidR="00D71C18">
        <w:rPr>
          <w:rFonts w:ascii="Arial Narrow" w:hAnsi="Arial Narrow"/>
          <w:sz w:val="22"/>
          <w:szCs w:val="22"/>
        </w:rPr>
        <w:t>s</w:t>
      </w:r>
      <w:proofErr w:type="spellEnd"/>
      <w:r w:rsidR="002D652F" w:rsidRPr="003C6026">
        <w:rPr>
          <w:rFonts w:ascii="Arial Narrow" w:hAnsi="Arial Narrow"/>
          <w:sz w:val="22"/>
          <w:szCs w:val="22"/>
        </w:rPr>
        <w:t>. Once the HSPT</w:t>
      </w:r>
      <w:r w:rsidR="00DD2029">
        <w:rPr>
          <w:rFonts w:ascii="Arial Narrow" w:hAnsi="Arial Narrow"/>
          <w:sz w:val="22"/>
          <w:szCs w:val="22"/>
        </w:rPr>
        <w:t xml:space="preserve"> is </w:t>
      </w:r>
      <w:r w:rsidR="00D71C18">
        <w:rPr>
          <w:rFonts w:ascii="Arial Narrow" w:hAnsi="Arial Narrow"/>
          <w:sz w:val="22"/>
          <w:szCs w:val="22"/>
        </w:rPr>
        <w:t>concluded</w:t>
      </w:r>
      <w:r w:rsidR="00D71C18" w:rsidRPr="003C6026" w:rsidDel="00DD2029">
        <w:rPr>
          <w:rFonts w:ascii="Arial Narrow" w:hAnsi="Arial Narrow"/>
          <w:sz w:val="22"/>
          <w:szCs w:val="22"/>
        </w:rPr>
        <w:t>,</w:t>
      </w:r>
      <w:r w:rsidR="002D652F" w:rsidRPr="003C6026">
        <w:rPr>
          <w:rFonts w:ascii="Arial Narrow" w:hAnsi="Arial Narrow"/>
          <w:sz w:val="22"/>
          <w:szCs w:val="22"/>
        </w:rPr>
        <w:t xml:space="preserve"> this </w:t>
      </w:r>
      <w:r w:rsidR="00CE0BD7">
        <w:rPr>
          <w:rFonts w:ascii="Arial Narrow" w:hAnsi="Arial Narrow"/>
          <w:sz w:val="22"/>
          <w:szCs w:val="22"/>
        </w:rPr>
        <w:t xml:space="preserve">proposed </w:t>
      </w:r>
      <w:r w:rsidR="002D652F" w:rsidRPr="003C6026">
        <w:rPr>
          <w:rFonts w:ascii="Arial Narrow" w:hAnsi="Arial Narrow"/>
          <w:sz w:val="22"/>
          <w:szCs w:val="22"/>
        </w:rPr>
        <w:t xml:space="preserve">HSWG will be </w:t>
      </w:r>
      <w:r w:rsidR="00DD2029">
        <w:rPr>
          <w:rFonts w:ascii="Arial Narrow" w:hAnsi="Arial Narrow"/>
          <w:sz w:val="22"/>
          <w:szCs w:val="22"/>
        </w:rPr>
        <w:t>only subordinate body</w:t>
      </w:r>
      <w:r w:rsidR="002D652F" w:rsidRPr="003C6026">
        <w:rPr>
          <w:rFonts w:ascii="Arial Narrow" w:hAnsi="Arial Narrow"/>
          <w:sz w:val="22"/>
          <w:szCs w:val="22"/>
        </w:rPr>
        <w:t xml:space="preserve"> in IHO to </w:t>
      </w:r>
      <w:r w:rsidR="00DD2029">
        <w:rPr>
          <w:rFonts w:ascii="Arial Narrow" w:hAnsi="Arial Narrow"/>
          <w:sz w:val="22"/>
          <w:szCs w:val="22"/>
        </w:rPr>
        <w:t>focus on</w:t>
      </w:r>
      <w:r w:rsidR="002D652F" w:rsidRPr="003C6026">
        <w:rPr>
          <w:rFonts w:ascii="Arial Narrow" w:hAnsi="Arial Narrow"/>
          <w:sz w:val="22"/>
          <w:szCs w:val="22"/>
        </w:rPr>
        <w:t xml:space="preserve"> Hydrography</w:t>
      </w:r>
      <w:r w:rsidR="00DD2029">
        <w:rPr>
          <w:rFonts w:ascii="Arial Narrow" w:hAnsi="Arial Narrow"/>
          <w:sz w:val="22"/>
          <w:szCs w:val="22"/>
        </w:rPr>
        <w:t xml:space="preserve"> and related operational survey aspects</w:t>
      </w:r>
      <w:r w:rsidR="002D652F" w:rsidRPr="003C6026">
        <w:rPr>
          <w:rFonts w:ascii="Arial Narrow" w:hAnsi="Arial Narrow"/>
          <w:sz w:val="22"/>
          <w:szCs w:val="22"/>
        </w:rPr>
        <w:t>.</w:t>
      </w:r>
    </w:p>
    <w:p w14:paraId="56F2272F" w14:textId="77777777" w:rsidR="009F2558" w:rsidRDefault="009F2558" w:rsidP="009F2558">
      <w:pPr>
        <w:pStyle w:val="Heading2"/>
        <w:rPr>
          <w:szCs w:val="22"/>
          <w:lang w:val="en-GB"/>
        </w:rPr>
      </w:pPr>
      <w:r w:rsidRPr="00B95D31">
        <w:rPr>
          <w:szCs w:val="22"/>
          <w:lang w:val="en-GB"/>
        </w:rPr>
        <w:lastRenderedPageBreak/>
        <w:t>Justifica</w:t>
      </w:r>
      <w:r w:rsidRPr="00B95D31">
        <w:rPr>
          <w:b w:val="0"/>
          <w:szCs w:val="22"/>
          <w:lang w:val="en-GB"/>
        </w:rPr>
        <w:t>t</w:t>
      </w:r>
      <w:r w:rsidRPr="00B95D31">
        <w:rPr>
          <w:szCs w:val="22"/>
          <w:lang w:val="en-GB"/>
        </w:rPr>
        <w:t>ion and Impacts</w:t>
      </w:r>
    </w:p>
    <w:p w14:paraId="7994F5F2" w14:textId="0A6360CB" w:rsidR="002D652F" w:rsidRPr="006141A7" w:rsidRDefault="002D652F" w:rsidP="00C66B8E">
      <w:pPr>
        <w:pStyle w:val="ListParagraph"/>
        <w:numPr>
          <w:ilvl w:val="0"/>
          <w:numId w:val="4"/>
        </w:numPr>
        <w:rPr>
          <w:szCs w:val="22"/>
        </w:rPr>
      </w:pPr>
      <w:r w:rsidRPr="00C66B8E">
        <w:rPr>
          <w:rFonts w:ascii="Arial Narrow" w:hAnsi="Arial Narrow"/>
          <w:sz w:val="22"/>
          <w:szCs w:val="22"/>
        </w:rPr>
        <w:t xml:space="preserve">See </w:t>
      </w:r>
      <w:r w:rsidR="00CE0BD7">
        <w:rPr>
          <w:rFonts w:ascii="Arial Narrow" w:hAnsi="Arial Narrow"/>
          <w:sz w:val="22"/>
          <w:szCs w:val="22"/>
        </w:rPr>
        <w:t xml:space="preserve">Annex C </w:t>
      </w:r>
      <w:r w:rsidR="00AE15DE" w:rsidRPr="00C66B8E">
        <w:rPr>
          <w:rFonts w:ascii="Arial Narrow" w:hAnsi="Arial Narrow"/>
          <w:sz w:val="22"/>
          <w:szCs w:val="22"/>
        </w:rPr>
        <w:t>attached.</w:t>
      </w:r>
    </w:p>
    <w:p w14:paraId="08F3EF46" w14:textId="77777777" w:rsidR="009F2558" w:rsidRPr="00B95D31" w:rsidRDefault="009F2558" w:rsidP="009F2558">
      <w:pPr>
        <w:pStyle w:val="Heading2"/>
        <w:rPr>
          <w:szCs w:val="22"/>
          <w:lang w:val="en-GB"/>
        </w:rPr>
      </w:pPr>
      <w:r w:rsidRPr="00B95D31">
        <w:rPr>
          <w:szCs w:val="22"/>
          <w:lang w:val="en-GB"/>
        </w:rPr>
        <w:t>Action Required of HSSC</w:t>
      </w:r>
    </w:p>
    <w:p w14:paraId="112F0016" w14:textId="77777777" w:rsidR="009F2558" w:rsidRPr="00B95D31" w:rsidRDefault="009F2558" w:rsidP="009F2558">
      <w:pPr>
        <w:rPr>
          <w:rFonts w:ascii="Arial Narrow" w:hAnsi="Arial Narrow"/>
          <w:sz w:val="22"/>
          <w:szCs w:val="22"/>
        </w:rPr>
      </w:pPr>
      <w:r w:rsidRPr="00B95D31">
        <w:rPr>
          <w:rFonts w:ascii="Arial Narrow" w:hAnsi="Arial Narrow"/>
          <w:sz w:val="22"/>
          <w:szCs w:val="22"/>
        </w:rPr>
        <w:t>The HSSC is invited to:</w:t>
      </w:r>
    </w:p>
    <w:p w14:paraId="5323138C" w14:textId="23010472" w:rsidR="004A0539" w:rsidRDefault="008A7FB0" w:rsidP="004B004A">
      <w:pPr>
        <w:pStyle w:val="subpara"/>
        <w:numPr>
          <w:ilvl w:val="0"/>
          <w:numId w:val="18"/>
        </w:numPr>
        <w:rPr>
          <w:szCs w:val="22"/>
          <w:lang w:val="en-GB"/>
        </w:rPr>
      </w:pPr>
      <w:r w:rsidRPr="00B95D31">
        <w:rPr>
          <w:szCs w:val="22"/>
          <w:lang w:val="en-GB"/>
        </w:rPr>
        <w:t>N</w:t>
      </w:r>
      <w:r w:rsidR="00272823" w:rsidRPr="00B95D31">
        <w:rPr>
          <w:szCs w:val="22"/>
          <w:lang w:val="en-GB"/>
        </w:rPr>
        <w:t>ote this report</w:t>
      </w:r>
      <w:r w:rsidR="008F47CE" w:rsidRPr="00B95D31">
        <w:rPr>
          <w:szCs w:val="22"/>
          <w:lang w:val="en-GB"/>
        </w:rPr>
        <w:t>.</w:t>
      </w:r>
    </w:p>
    <w:p w14:paraId="07E492DA" w14:textId="077A4BB0" w:rsidR="001D76A1" w:rsidRPr="001D76A1" w:rsidRDefault="001D76A1" w:rsidP="00091E05">
      <w:pPr>
        <w:pStyle w:val="ListParagraph"/>
        <w:numPr>
          <w:ilvl w:val="0"/>
          <w:numId w:val="18"/>
        </w:numPr>
        <w:rPr>
          <w:rFonts w:ascii="Arial Narrow" w:hAnsi="Arial Narrow"/>
          <w:sz w:val="22"/>
          <w:szCs w:val="22"/>
        </w:rPr>
      </w:pPr>
      <w:r>
        <w:rPr>
          <w:rFonts w:ascii="Arial Narrow" w:hAnsi="Arial Narrow"/>
          <w:sz w:val="22"/>
          <w:szCs w:val="22"/>
        </w:rPr>
        <w:t>Approve</w:t>
      </w:r>
      <w:r w:rsidRPr="001D76A1">
        <w:rPr>
          <w:rFonts w:ascii="Arial Narrow" w:hAnsi="Arial Narrow"/>
          <w:sz w:val="22"/>
          <w:szCs w:val="22"/>
        </w:rPr>
        <w:t xml:space="preserve"> the circulation </w:t>
      </w:r>
      <w:r>
        <w:rPr>
          <w:rFonts w:ascii="Arial Narrow" w:hAnsi="Arial Narrow"/>
          <w:sz w:val="22"/>
          <w:szCs w:val="22"/>
        </w:rPr>
        <w:t xml:space="preserve">of the </w:t>
      </w:r>
      <w:r w:rsidRPr="001D76A1">
        <w:rPr>
          <w:rFonts w:ascii="Arial Narrow" w:hAnsi="Arial Narrow"/>
          <w:sz w:val="22"/>
          <w:szCs w:val="22"/>
        </w:rPr>
        <w:t>final draft version of the 6</w:t>
      </w:r>
      <w:r w:rsidRPr="00091E05">
        <w:rPr>
          <w:rFonts w:ascii="Arial Narrow" w:hAnsi="Arial Narrow"/>
          <w:sz w:val="22"/>
          <w:szCs w:val="22"/>
          <w:vertAlign w:val="superscript"/>
        </w:rPr>
        <w:t>th</w:t>
      </w:r>
      <w:r w:rsidR="00091E05">
        <w:rPr>
          <w:rFonts w:ascii="Arial Narrow" w:hAnsi="Arial Narrow"/>
          <w:sz w:val="22"/>
          <w:szCs w:val="22"/>
        </w:rPr>
        <w:t xml:space="preserve"> </w:t>
      </w:r>
      <w:r w:rsidRPr="001D76A1">
        <w:rPr>
          <w:rFonts w:ascii="Arial Narrow" w:hAnsi="Arial Narrow"/>
          <w:sz w:val="22"/>
          <w:szCs w:val="22"/>
        </w:rPr>
        <w:t>Edition to all Member States for final approval and adoption</w:t>
      </w:r>
      <w:r w:rsidR="00091E05">
        <w:rPr>
          <w:rFonts w:ascii="Arial Narrow" w:hAnsi="Arial Narrow"/>
          <w:sz w:val="22"/>
          <w:szCs w:val="22"/>
        </w:rPr>
        <w:t xml:space="preserve"> (</w:t>
      </w:r>
      <w:hyperlink r:id="rId9" w:history="1">
        <w:r w:rsidR="00091E05" w:rsidRPr="00C24311">
          <w:rPr>
            <w:rStyle w:val="Hyperlink"/>
            <w:rFonts w:ascii="Arial Narrow" w:hAnsi="Arial Narrow"/>
            <w:sz w:val="22"/>
            <w:szCs w:val="22"/>
          </w:rPr>
          <w:t>https://iho.int/en/draft-publications</w:t>
        </w:r>
      </w:hyperlink>
      <w:r w:rsidR="00091E05">
        <w:rPr>
          <w:rFonts w:ascii="Arial Narrow" w:hAnsi="Arial Narrow"/>
          <w:sz w:val="22"/>
          <w:szCs w:val="22"/>
        </w:rPr>
        <w:t>)</w:t>
      </w:r>
      <w:r>
        <w:rPr>
          <w:rFonts w:ascii="Arial Narrow" w:hAnsi="Arial Narrow"/>
          <w:sz w:val="22"/>
          <w:szCs w:val="22"/>
        </w:rPr>
        <w:t>;</w:t>
      </w:r>
    </w:p>
    <w:p w14:paraId="5FB1D56D" w14:textId="0017545C" w:rsidR="004B004A" w:rsidRPr="00B95D31" w:rsidRDefault="008A7FB0" w:rsidP="001D76A1">
      <w:pPr>
        <w:pStyle w:val="subpara"/>
        <w:numPr>
          <w:ilvl w:val="0"/>
          <w:numId w:val="18"/>
        </w:numPr>
        <w:rPr>
          <w:szCs w:val="22"/>
          <w:lang w:val="en-GB"/>
        </w:rPr>
      </w:pPr>
      <w:r w:rsidRPr="00B95D31">
        <w:rPr>
          <w:szCs w:val="22"/>
          <w:lang w:val="en-GB"/>
        </w:rPr>
        <w:t>E</w:t>
      </w:r>
      <w:r w:rsidR="00A221DD" w:rsidRPr="00B95D31">
        <w:rPr>
          <w:szCs w:val="22"/>
          <w:lang w:val="en-GB"/>
        </w:rPr>
        <w:t xml:space="preserve">ndorse the </w:t>
      </w:r>
      <w:r w:rsidR="001D76A1">
        <w:rPr>
          <w:szCs w:val="22"/>
          <w:lang w:val="en-GB"/>
        </w:rPr>
        <w:t>establishment</w:t>
      </w:r>
      <w:r w:rsidR="00A221DD" w:rsidRPr="00B95D31">
        <w:rPr>
          <w:szCs w:val="22"/>
          <w:lang w:val="en-GB"/>
        </w:rPr>
        <w:t xml:space="preserve"> of </w:t>
      </w:r>
      <w:r w:rsidR="001D76A1">
        <w:rPr>
          <w:szCs w:val="22"/>
          <w:lang w:val="en-GB"/>
        </w:rPr>
        <w:t xml:space="preserve">the </w:t>
      </w:r>
      <w:r w:rsidR="004E67AE" w:rsidRPr="00B95D31">
        <w:rPr>
          <w:szCs w:val="22"/>
          <w:lang w:val="en-GB"/>
        </w:rPr>
        <w:t>HS</w:t>
      </w:r>
      <w:r w:rsidR="001D76A1">
        <w:rPr>
          <w:szCs w:val="22"/>
          <w:lang w:val="en-GB"/>
        </w:rPr>
        <w:t>WG</w:t>
      </w:r>
      <w:r w:rsidR="00A221DD" w:rsidRPr="00B95D31">
        <w:rPr>
          <w:szCs w:val="22"/>
          <w:lang w:val="en-GB"/>
        </w:rPr>
        <w:t xml:space="preserve"> to </w:t>
      </w:r>
      <w:r w:rsidR="00C630C9" w:rsidRPr="00B95D31">
        <w:rPr>
          <w:szCs w:val="22"/>
          <w:lang w:val="en-GB"/>
        </w:rPr>
        <w:t>pursue</w:t>
      </w:r>
      <w:r w:rsidR="00A221DD" w:rsidRPr="00B95D31">
        <w:rPr>
          <w:szCs w:val="22"/>
          <w:lang w:val="en-GB"/>
        </w:rPr>
        <w:t xml:space="preserve"> its work under </w:t>
      </w:r>
      <w:r w:rsidR="001D76A1">
        <w:rPr>
          <w:szCs w:val="22"/>
          <w:lang w:val="en-GB"/>
        </w:rPr>
        <w:t>the proposed draft</w:t>
      </w:r>
      <w:r w:rsidR="00A221DD" w:rsidRPr="00B95D31">
        <w:rPr>
          <w:szCs w:val="22"/>
          <w:lang w:val="en-GB"/>
        </w:rPr>
        <w:t xml:space="preserve"> Terms of Reference</w:t>
      </w:r>
      <w:r w:rsidR="001D76A1" w:rsidRPr="001D76A1">
        <w:t xml:space="preserve"> </w:t>
      </w:r>
      <w:r w:rsidR="001D76A1">
        <w:rPr>
          <w:szCs w:val="22"/>
          <w:lang w:val="en-GB"/>
        </w:rPr>
        <w:t>(see Annex B)</w:t>
      </w:r>
      <w:r w:rsidR="001D76A1" w:rsidRPr="001D76A1">
        <w:t xml:space="preserve"> </w:t>
      </w:r>
      <w:r w:rsidR="001D76A1" w:rsidRPr="001D76A1">
        <w:rPr>
          <w:szCs w:val="22"/>
          <w:lang w:val="en-GB"/>
        </w:rPr>
        <w:t>subject to any amendments agreed by HSSC12</w:t>
      </w:r>
      <w:r w:rsidR="001D76A1">
        <w:rPr>
          <w:szCs w:val="22"/>
          <w:lang w:val="en-GB"/>
        </w:rPr>
        <w:t>;</w:t>
      </w:r>
    </w:p>
    <w:p w14:paraId="572994CA" w14:textId="324F04CC" w:rsidR="009F2558" w:rsidRDefault="008A7FB0" w:rsidP="004B004A">
      <w:pPr>
        <w:pStyle w:val="subpara"/>
        <w:numPr>
          <w:ilvl w:val="0"/>
          <w:numId w:val="18"/>
        </w:numPr>
        <w:rPr>
          <w:szCs w:val="22"/>
          <w:lang w:val="en-GB"/>
        </w:rPr>
      </w:pPr>
      <w:r w:rsidRPr="00B95D31">
        <w:rPr>
          <w:szCs w:val="22"/>
          <w:lang w:val="en-GB"/>
        </w:rPr>
        <w:t>R</w:t>
      </w:r>
      <w:r w:rsidR="00E966C4" w:rsidRPr="00B95D31">
        <w:rPr>
          <w:szCs w:val="22"/>
          <w:lang w:val="en-GB"/>
        </w:rPr>
        <w:t>e</w:t>
      </w:r>
      <w:r w:rsidR="001D76A1">
        <w:rPr>
          <w:szCs w:val="22"/>
          <w:lang w:val="en-GB"/>
        </w:rPr>
        <w:t>quest the HSWG to develop a</w:t>
      </w:r>
      <w:r w:rsidR="001523B9" w:rsidRPr="00B95D31">
        <w:rPr>
          <w:szCs w:val="22"/>
          <w:lang w:val="en-GB"/>
        </w:rPr>
        <w:t xml:space="preserve"> work </w:t>
      </w:r>
      <w:r w:rsidR="001E744B">
        <w:rPr>
          <w:szCs w:val="22"/>
          <w:lang w:val="en-GB"/>
        </w:rPr>
        <w:t xml:space="preserve">plan </w:t>
      </w:r>
      <w:r w:rsidR="001D76A1">
        <w:rPr>
          <w:szCs w:val="22"/>
          <w:lang w:val="en-GB"/>
        </w:rPr>
        <w:t xml:space="preserve">in line with the IHO Strategic Objectives and the approved IHO Work </w:t>
      </w:r>
      <w:r w:rsidR="001E744B">
        <w:rPr>
          <w:szCs w:val="22"/>
          <w:lang w:val="en-GB"/>
        </w:rPr>
        <w:t>Programme</w:t>
      </w:r>
      <w:r w:rsidR="001D76A1">
        <w:rPr>
          <w:szCs w:val="22"/>
          <w:lang w:val="en-GB"/>
        </w:rPr>
        <w:t>;</w:t>
      </w:r>
    </w:p>
    <w:p w14:paraId="583258BF" w14:textId="33FC54BD" w:rsidR="001D76A1" w:rsidRPr="00B95D31" w:rsidRDefault="001D76A1" w:rsidP="004B004A">
      <w:pPr>
        <w:pStyle w:val="subpara"/>
        <w:numPr>
          <w:ilvl w:val="0"/>
          <w:numId w:val="18"/>
        </w:numPr>
        <w:rPr>
          <w:szCs w:val="22"/>
          <w:lang w:val="en-GB"/>
        </w:rPr>
      </w:pPr>
      <w:r>
        <w:rPr>
          <w:szCs w:val="22"/>
          <w:lang w:val="en-GB"/>
        </w:rPr>
        <w:t>Request the IHO Secretariat to initiate the process of selecting a Chair and Vice-Chair for the HSWG.</w:t>
      </w:r>
    </w:p>
    <w:p w14:paraId="266CDF4D" w14:textId="77777777" w:rsidR="004B004A" w:rsidRPr="005D2339" w:rsidRDefault="004B004A" w:rsidP="004B004A">
      <w:pPr>
        <w:pStyle w:val="subpara"/>
        <w:ind w:left="1137" w:firstLine="0"/>
        <w:rPr>
          <w:szCs w:val="22"/>
          <w:lang w:val="en-GB"/>
        </w:rPr>
      </w:pPr>
    </w:p>
    <w:p w14:paraId="6EFCA219" w14:textId="77777777" w:rsidR="00D00C28" w:rsidRPr="005D2339" w:rsidRDefault="00D00C28" w:rsidP="00000EFF">
      <w:pPr>
        <w:rPr>
          <w:rFonts w:ascii="Arial Narrow" w:hAnsi="Arial Narrow"/>
          <w:b/>
          <w:sz w:val="22"/>
          <w:szCs w:val="22"/>
        </w:rPr>
        <w:sectPr w:rsidR="00D00C28" w:rsidRPr="005D2339" w:rsidSect="00B93F32">
          <w:headerReference w:type="default" r:id="rId10"/>
          <w:footerReference w:type="default" r:id="rId11"/>
          <w:pgSz w:w="11906" w:h="16838" w:code="9"/>
          <w:pgMar w:top="1440" w:right="1440" w:bottom="1440" w:left="1440" w:header="720" w:footer="720" w:gutter="0"/>
          <w:cols w:space="708"/>
          <w:docGrid w:linePitch="360"/>
        </w:sectPr>
      </w:pPr>
      <w:r w:rsidRPr="005D2339">
        <w:rPr>
          <w:rFonts w:ascii="Arial Narrow" w:hAnsi="Arial Narrow"/>
          <w:b/>
          <w:sz w:val="22"/>
          <w:szCs w:val="22"/>
        </w:rPr>
        <w:tab/>
      </w:r>
    </w:p>
    <w:p w14:paraId="6CE3844D" w14:textId="4F84314F" w:rsidR="009F2558" w:rsidRPr="002D26F9" w:rsidRDefault="002D26F9" w:rsidP="002D26F9">
      <w:pPr>
        <w:pStyle w:val="Heading2"/>
      </w:pPr>
      <w:r>
        <w:lastRenderedPageBreak/>
        <w:t xml:space="preserve">ANNEX A </w:t>
      </w:r>
      <w:r w:rsidR="00711654">
        <w:t>–</w:t>
      </w:r>
      <w:r>
        <w:t xml:space="preserve"> </w:t>
      </w:r>
      <w:r w:rsidR="00E31F1D" w:rsidRPr="002D26F9">
        <w:t>HSPT</w:t>
      </w:r>
      <w:r w:rsidR="00711654">
        <w:t>4</w:t>
      </w:r>
      <w:r w:rsidR="001216E6" w:rsidRPr="002D26F9">
        <w:t xml:space="preserve"> Participants</w:t>
      </w:r>
    </w:p>
    <w:p w14:paraId="6F577B7A" w14:textId="77777777" w:rsidR="009F2558" w:rsidRPr="005D2339" w:rsidRDefault="009F2558" w:rsidP="00A54B69">
      <w:pPr>
        <w:rPr>
          <w:rFonts w:ascii="Arial Narrow" w:hAnsi="Arial Narrow"/>
          <w:b/>
          <w:sz w:val="22"/>
          <w:szCs w:val="22"/>
        </w:rPr>
      </w:pPr>
    </w:p>
    <w:p w14:paraId="1322F024" w14:textId="77777777" w:rsidR="00711654" w:rsidRPr="00777A5D" w:rsidRDefault="00711654" w:rsidP="00711654">
      <w:pPr>
        <w:jc w:val="center"/>
        <w:rPr>
          <w:b/>
          <w:caps/>
        </w:rPr>
      </w:pPr>
      <w:r>
        <w:rPr>
          <w:b/>
        </w:rPr>
        <w:t>4</w:t>
      </w:r>
      <w:r w:rsidRPr="003B53B2">
        <w:rPr>
          <w:b/>
          <w:vertAlign w:val="superscript"/>
        </w:rPr>
        <w:t>th</w:t>
      </w:r>
      <w:r>
        <w:rPr>
          <w:b/>
        </w:rPr>
        <w:t xml:space="preserve"> </w:t>
      </w:r>
      <w:r w:rsidRPr="00777A5D">
        <w:rPr>
          <w:b/>
        </w:rPr>
        <w:t xml:space="preserve">meeting of the </w:t>
      </w:r>
      <w:r w:rsidRPr="00777A5D">
        <w:rPr>
          <w:b/>
          <w:caps/>
        </w:rPr>
        <w:t xml:space="preserve">IHO HSSC </w:t>
      </w:r>
      <w:r w:rsidRPr="00777A5D">
        <w:rPr>
          <w:b/>
          <w:iCs/>
          <w:spacing w:val="5"/>
          <w:kern w:val="28"/>
          <w:lang w:eastAsia="en-AU"/>
        </w:rPr>
        <w:t>Project Team on Standards for Hydrographic Surveys</w:t>
      </w:r>
    </w:p>
    <w:p w14:paraId="3E634991" w14:textId="77777777" w:rsidR="00711654" w:rsidRPr="00DB279C" w:rsidRDefault="00711654" w:rsidP="00711654">
      <w:pPr>
        <w:jc w:val="center"/>
        <w:rPr>
          <w:b/>
        </w:rPr>
      </w:pPr>
      <w:r w:rsidRPr="00DB279C">
        <w:rPr>
          <w:b/>
        </w:rPr>
        <w:t xml:space="preserve">List of Participants </w:t>
      </w:r>
      <w:r>
        <w:rPr>
          <w:b/>
        </w:rPr>
        <w:t>HSPT4</w:t>
      </w:r>
    </w:p>
    <w:p w14:paraId="020A0F84" w14:textId="77777777" w:rsidR="00711654" w:rsidRPr="00DB279C" w:rsidRDefault="00711654" w:rsidP="00711654"/>
    <w:tbl>
      <w:tblPr>
        <w:tblStyle w:val="TableGrid0"/>
        <w:tblW w:w="13858" w:type="dxa"/>
        <w:tblLook w:val="01E0" w:firstRow="1" w:lastRow="1" w:firstColumn="1" w:lastColumn="1" w:noHBand="0" w:noVBand="0"/>
      </w:tblPr>
      <w:tblGrid>
        <w:gridCol w:w="1526"/>
        <w:gridCol w:w="4961"/>
        <w:gridCol w:w="3665"/>
        <w:gridCol w:w="3706"/>
      </w:tblGrid>
      <w:tr w:rsidR="00711654" w:rsidRPr="00DB279C" w14:paraId="00F73F56" w14:textId="77777777" w:rsidTr="00A574CC">
        <w:tc>
          <w:tcPr>
            <w:tcW w:w="1526" w:type="dxa"/>
            <w:shd w:val="clear" w:color="auto" w:fill="E0E0E0"/>
          </w:tcPr>
          <w:p w14:paraId="5701EFDA" w14:textId="77777777" w:rsidR="00711654" w:rsidRPr="00C13A11" w:rsidRDefault="00711654" w:rsidP="00A574CC">
            <w:pPr>
              <w:jc w:val="center"/>
              <w:rPr>
                <w:b/>
                <w:sz w:val="20"/>
                <w:szCs w:val="20"/>
              </w:rPr>
            </w:pPr>
            <w:r w:rsidRPr="00C13A11">
              <w:rPr>
                <w:b/>
                <w:sz w:val="20"/>
                <w:szCs w:val="20"/>
              </w:rPr>
              <w:t>Member State</w:t>
            </w:r>
          </w:p>
        </w:tc>
        <w:tc>
          <w:tcPr>
            <w:tcW w:w="4961" w:type="dxa"/>
            <w:shd w:val="clear" w:color="auto" w:fill="E0E0E0"/>
          </w:tcPr>
          <w:p w14:paraId="005B612F" w14:textId="77777777" w:rsidR="00711654" w:rsidRPr="00C13A11" w:rsidRDefault="00711654" w:rsidP="00A574CC">
            <w:pPr>
              <w:jc w:val="center"/>
              <w:rPr>
                <w:b/>
                <w:sz w:val="20"/>
                <w:szCs w:val="20"/>
              </w:rPr>
            </w:pPr>
            <w:r w:rsidRPr="00C13A11">
              <w:rPr>
                <w:b/>
                <w:sz w:val="20"/>
                <w:szCs w:val="20"/>
              </w:rPr>
              <w:t>Organization</w:t>
            </w:r>
          </w:p>
        </w:tc>
        <w:tc>
          <w:tcPr>
            <w:tcW w:w="3665" w:type="dxa"/>
            <w:shd w:val="clear" w:color="auto" w:fill="E0E0E0"/>
          </w:tcPr>
          <w:p w14:paraId="4CABEA2B" w14:textId="77777777" w:rsidR="00711654" w:rsidRPr="00C13A11" w:rsidRDefault="00711654" w:rsidP="00A574CC">
            <w:pPr>
              <w:jc w:val="center"/>
              <w:rPr>
                <w:b/>
                <w:sz w:val="20"/>
                <w:szCs w:val="20"/>
              </w:rPr>
            </w:pPr>
            <w:r w:rsidRPr="00C13A11">
              <w:rPr>
                <w:b/>
                <w:sz w:val="20"/>
                <w:szCs w:val="20"/>
              </w:rPr>
              <w:t>Name</w:t>
            </w:r>
          </w:p>
        </w:tc>
        <w:tc>
          <w:tcPr>
            <w:tcW w:w="3706" w:type="dxa"/>
            <w:shd w:val="clear" w:color="auto" w:fill="E0E0E0"/>
          </w:tcPr>
          <w:p w14:paraId="7A433FE5" w14:textId="77777777" w:rsidR="00711654" w:rsidRPr="00C13A11" w:rsidRDefault="00711654" w:rsidP="00A574CC">
            <w:pPr>
              <w:jc w:val="center"/>
              <w:rPr>
                <w:b/>
                <w:sz w:val="20"/>
                <w:szCs w:val="20"/>
              </w:rPr>
            </w:pPr>
            <w:r w:rsidRPr="00C13A11">
              <w:rPr>
                <w:b/>
                <w:sz w:val="20"/>
                <w:szCs w:val="20"/>
              </w:rPr>
              <w:t>E-mail</w:t>
            </w:r>
          </w:p>
        </w:tc>
      </w:tr>
      <w:tr w:rsidR="00711654" w:rsidRPr="00091E05" w14:paraId="7E832065" w14:textId="77777777" w:rsidTr="00A574CC">
        <w:trPr>
          <w:trHeight w:val="400"/>
        </w:trPr>
        <w:tc>
          <w:tcPr>
            <w:tcW w:w="1526" w:type="dxa"/>
            <w:vAlign w:val="center"/>
          </w:tcPr>
          <w:p w14:paraId="2845858F" w14:textId="77777777" w:rsidR="00711654" w:rsidRPr="00F73127" w:rsidRDefault="00711654" w:rsidP="00A574CC">
            <w:pPr>
              <w:rPr>
                <w:sz w:val="20"/>
                <w:szCs w:val="20"/>
              </w:rPr>
            </w:pPr>
            <w:r w:rsidRPr="00F73127">
              <w:rPr>
                <w:sz w:val="20"/>
                <w:szCs w:val="20"/>
              </w:rPr>
              <w:t>Brazil</w:t>
            </w:r>
          </w:p>
        </w:tc>
        <w:tc>
          <w:tcPr>
            <w:tcW w:w="4961" w:type="dxa"/>
            <w:vAlign w:val="center"/>
          </w:tcPr>
          <w:p w14:paraId="0E218516" w14:textId="77777777" w:rsidR="00711654" w:rsidRPr="00F73127" w:rsidRDefault="00711654" w:rsidP="00A574CC">
            <w:pPr>
              <w:rPr>
                <w:sz w:val="20"/>
                <w:szCs w:val="20"/>
                <w:lang w:val="es-AR"/>
              </w:rPr>
            </w:pPr>
            <w:proofErr w:type="spellStart"/>
            <w:r w:rsidRPr="00F73127">
              <w:rPr>
                <w:sz w:val="20"/>
                <w:szCs w:val="20"/>
                <w:lang w:val="es-AR"/>
              </w:rPr>
              <w:t>Diretoria</w:t>
            </w:r>
            <w:proofErr w:type="spellEnd"/>
            <w:r w:rsidRPr="00F73127">
              <w:rPr>
                <w:sz w:val="20"/>
                <w:szCs w:val="20"/>
                <w:lang w:val="es-AR"/>
              </w:rPr>
              <w:t xml:space="preserve"> de </w:t>
            </w:r>
            <w:proofErr w:type="spellStart"/>
            <w:r w:rsidRPr="00F73127">
              <w:rPr>
                <w:sz w:val="20"/>
                <w:szCs w:val="20"/>
                <w:lang w:val="es-AR"/>
              </w:rPr>
              <w:t>Hidrografia</w:t>
            </w:r>
            <w:proofErr w:type="spellEnd"/>
            <w:r w:rsidRPr="00F73127">
              <w:rPr>
                <w:sz w:val="20"/>
                <w:szCs w:val="20"/>
                <w:lang w:val="es-AR"/>
              </w:rPr>
              <w:t xml:space="preserve"> e </w:t>
            </w:r>
            <w:proofErr w:type="spellStart"/>
            <w:r w:rsidRPr="00F73127">
              <w:rPr>
                <w:sz w:val="20"/>
                <w:szCs w:val="20"/>
                <w:lang w:val="es-AR"/>
              </w:rPr>
              <w:t>Navegação</w:t>
            </w:r>
            <w:proofErr w:type="spellEnd"/>
            <w:r w:rsidRPr="00F73127">
              <w:rPr>
                <w:sz w:val="20"/>
                <w:szCs w:val="20"/>
                <w:lang w:val="es-AR"/>
              </w:rPr>
              <w:t xml:space="preserve">  (DHN)</w:t>
            </w:r>
          </w:p>
        </w:tc>
        <w:tc>
          <w:tcPr>
            <w:tcW w:w="3665" w:type="dxa"/>
            <w:vAlign w:val="center"/>
          </w:tcPr>
          <w:p w14:paraId="36FB5C92" w14:textId="77777777" w:rsidR="00711654" w:rsidRPr="00F73127" w:rsidRDefault="00711654" w:rsidP="00A574CC">
            <w:pPr>
              <w:rPr>
                <w:rFonts w:eastAsiaTheme="minorHAnsi"/>
                <w:color w:val="000000"/>
                <w:sz w:val="20"/>
                <w:szCs w:val="20"/>
                <w:lang w:val="fr-FR"/>
              </w:rPr>
            </w:pPr>
            <w:r w:rsidRPr="00F73127">
              <w:rPr>
                <w:sz w:val="20"/>
                <w:szCs w:val="20"/>
                <w:lang w:val="fr-FR"/>
              </w:rPr>
              <w:t>Nickolás de Andrade Roscher (</w:t>
            </w:r>
            <w:r w:rsidRPr="00F73127">
              <w:rPr>
                <w:i/>
                <w:color w:val="FF0000"/>
                <w:sz w:val="20"/>
                <w:szCs w:val="20"/>
                <w:lang w:val="fr-FR"/>
              </w:rPr>
              <w:t>vice-Chair</w:t>
            </w:r>
            <w:r w:rsidRPr="00F73127">
              <w:rPr>
                <w:sz w:val="20"/>
                <w:szCs w:val="20"/>
                <w:lang w:val="fr-FR"/>
              </w:rPr>
              <w:t>)</w:t>
            </w:r>
          </w:p>
        </w:tc>
        <w:tc>
          <w:tcPr>
            <w:tcW w:w="3706" w:type="dxa"/>
            <w:vAlign w:val="center"/>
          </w:tcPr>
          <w:p w14:paraId="641B1861" w14:textId="77777777" w:rsidR="00711654" w:rsidRPr="00F73127" w:rsidRDefault="00711654" w:rsidP="00A574CC">
            <w:pPr>
              <w:rPr>
                <w:sz w:val="20"/>
                <w:szCs w:val="20"/>
                <w:lang w:val="fr-FR"/>
              </w:rPr>
            </w:pPr>
            <w:r w:rsidRPr="00F73127">
              <w:rPr>
                <w:sz w:val="20"/>
                <w:szCs w:val="20"/>
                <w:lang w:val="fr-FR"/>
              </w:rPr>
              <w:t>nickolas.roscher@marinha.mil.br</w:t>
            </w:r>
          </w:p>
        </w:tc>
      </w:tr>
      <w:tr w:rsidR="00711654" w:rsidRPr="0080051C" w14:paraId="37670F89" w14:textId="77777777" w:rsidTr="00A574CC">
        <w:trPr>
          <w:trHeight w:val="400"/>
        </w:trPr>
        <w:tc>
          <w:tcPr>
            <w:tcW w:w="1526" w:type="dxa"/>
            <w:vAlign w:val="center"/>
          </w:tcPr>
          <w:p w14:paraId="077EB6C2" w14:textId="77777777" w:rsidR="00711654" w:rsidRPr="00C13A11" w:rsidRDefault="00711654" w:rsidP="00A574CC">
            <w:pPr>
              <w:rPr>
                <w:sz w:val="20"/>
                <w:szCs w:val="20"/>
              </w:rPr>
            </w:pPr>
            <w:r w:rsidRPr="00C13A11">
              <w:rPr>
                <w:sz w:val="20"/>
                <w:szCs w:val="20"/>
              </w:rPr>
              <w:t>Brazil</w:t>
            </w:r>
          </w:p>
        </w:tc>
        <w:tc>
          <w:tcPr>
            <w:tcW w:w="4961" w:type="dxa"/>
            <w:vAlign w:val="center"/>
          </w:tcPr>
          <w:p w14:paraId="2335F1E4" w14:textId="77777777" w:rsidR="00711654" w:rsidRPr="00C13A11" w:rsidRDefault="00711654" w:rsidP="00A574CC">
            <w:pPr>
              <w:rPr>
                <w:sz w:val="20"/>
                <w:szCs w:val="20"/>
                <w:lang w:val="es-AR"/>
              </w:rPr>
            </w:pPr>
            <w:proofErr w:type="spellStart"/>
            <w:r w:rsidRPr="00C13A11">
              <w:rPr>
                <w:sz w:val="20"/>
                <w:szCs w:val="20"/>
                <w:lang w:val="es-AR"/>
              </w:rPr>
              <w:t>Diretoria</w:t>
            </w:r>
            <w:proofErr w:type="spellEnd"/>
            <w:r w:rsidRPr="00C13A11">
              <w:rPr>
                <w:sz w:val="20"/>
                <w:szCs w:val="20"/>
                <w:lang w:val="es-AR"/>
              </w:rPr>
              <w:t xml:space="preserve"> de </w:t>
            </w:r>
            <w:proofErr w:type="spellStart"/>
            <w:r w:rsidRPr="00C13A11">
              <w:rPr>
                <w:sz w:val="20"/>
                <w:szCs w:val="20"/>
                <w:lang w:val="es-AR"/>
              </w:rPr>
              <w:t>Hidrografia</w:t>
            </w:r>
            <w:proofErr w:type="spellEnd"/>
            <w:r w:rsidRPr="00C13A11">
              <w:rPr>
                <w:sz w:val="20"/>
                <w:szCs w:val="20"/>
                <w:lang w:val="es-AR"/>
              </w:rPr>
              <w:t xml:space="preserve"> e </w:t>
            </w:r>
            <w:proofErr w:type="spellStart"/>
            <w:r w:rsidRPr="00C13A11">
              <w:rPr>
                <w:sz w:val="20"/>
                <w:szCs w:val="20"/>
                <w:lang w:val="es-AR"/>
              </w:rPr>
              <w:t>Navegação</w:t>
            </w:r>
            <w:proofErr w:type="spellEnd"/>
            <w:r w:rsidRPr="00C13A11">
              <w:rPr>
                <w:sz w:val="20"/>
                <w:szCs w:val="20"/>
                <w:lang w:val="es-AR"/>
              </w:rPr>
              <w:t xml:space="preserve">  (DHN)</w:t>
            </w:r>
          </w:p>
        </w:tc>
        <w:tc>
          <w:tcPr>
            <w:tcW w:w="3665" w:type="dxa"/>
            <w:vAlign w:val="center"/>
          </w:tcPr>
          <w:p w14:paraId="678D8141" w14:textId="77777777" w:rsidR="00711654" w:rsidRPr="00C13A11" w:rsidRDefault="00711654" w:rsidP="00A574CC">
            <w:pPr>
              <w:rPr>
                <w:sz w:val="20"/>
                <w:szCs w:val="20"/>
                <w:lang w:val="es-AR"/>
              </w:rPr>
            </w:pPr>
            <w:r w:rsidRPr="00C13A11">
              <w:rPr>
                <w:sz w:val="20"/>
                <w:szCs w:val="20"/>
                <w:lang w:val="es-AR"/>
              </w:rPr>
              <w:t>Anderson Barbosa da Cruz Pe</w:t>
            </w:r>
            <w:bookmarkStart w:id="0" w:name="OLE_LINK7"/>
            <w:bookmarkStart w:id="1" w:name="OLE_LINK8"/>
            <w:bookmarkStart w:id="2" w:name="OLE_LINK9"/>
            <w:r w:rsidRPr="00C13A11">
              <w:rPr>
                <w:sz w:val="20"/>
                <w:szCs w:val="20"/>
                <w:lang w:val="es-AR"/>
              </w:rPr>
              <w:t>ç</w:t>
            </w:r>
            <w:bookmarkEnd w:id="0"/>
            <w:bookmarkEnd w:id="1"/>
            <w:bookmarkEnd w:id="2"/>
            <w:r w:rsidRPr="00C13A11">
              <w:rPr>
                <w:sz w:val="20"/>
                <w:szCs w:val="20"/>
                <w:lang w:val="es-AR"/>
              </w:rPr>
              <w:t xml:space="preserve">anha </w:t>
            </w:r>
          </w:p>
        </w:tc>
        <w:tc>
          <w:tcPr>
            <w:tcW w:w="3706" w:type="dxa"/>
            <w:vAlign w:val="center"/>
          </w:tcPr>
          <w:p w14:paraId="3AA49B1E" w14:textId="77777777" w:rsidR="00711654" w:rsidRPr="00C13A11" w:rsidRDefault="0071578D" w:rsidP="00A574CC">
            <w:pPr>
              <w:rPr>
                <w:sz w:val="20"/>
                <w:szCs w:val="20"/>
                <w:lang w:val="es-AR"/>
              </w:rPr>
            </w:pPr>
            <w:hyperlink r:id="rId12" w:history="1">
              <w:r w:rsidR="00711654" w:rsidRPr="00C13A11">
                <w:rPr>
                  <w:sz w:val="20"/>
                  <w:szCs w:val="20"/>
                  <w:lang w:val="es-AR"/>
                </w:rPr>
                <w:t>anderson.oecanha@marinha.mil.br/</w:t>
              </w:r>
            </w:hyperlink>
          </w:p>
          <w:p w14:paraId="57DF9514" w14:textId="77777777" w:rsidR="00711654" w:rsidRPr="00C13A11" w:rsidRDefault="00711654" w:rsidP="00A574CC">
            <w:pPr>
              <w:rPr>
                <w:sz w:val="20"/>
                <w:szCs w:val="20"/>
                <w:lang w:val="fr-FR"/>
              </w:rPr>
            </w:pPr>
            <w:r w:rsidRPr="00C13A11">
              <w:rPr>
                <w:sz w:val="20"/>
                <w:szCs w:val="20"/>
                <w:lang w:val="fr-FR"/>
              </w:rPr>
              <w:t>andersonbcpecanha@gmail.com</w:t>
            </w:r>
          </w:p>
        </w:tc>
      </w:tr>
      <w:tr w:rsidR="00711654" w:rsidRPr="00091E05" w14:paraId="02F61352" w14:textId="77777777" w:rsidTr="00A574CC">
        <w:trPr>
          <w:trHeight w:val="400"/>
        </w:trPr>
        <w:tc>
          <w:tcPr>
            <w:tcW w:w="1526" w:type="dxa"/>
            <w:vAlign w:val="center"/>
          </w:tcPr>
          <w:p w14:paraId="07CBCA7F" w14:textId="77777777" w:rsidR="00711654" w:rsidRPr="00EF40F4" w:rsidRDefault="00711654" w:rsidP="00A574CC">
            <w:pPr>
              <w:rPr>
                <w:sz w:val="20"/>
                <w:szCs w:val="20"/>
                <w:lang w:val="fr-FR"/>
              </w:rPr>
            </w:pPr>
            <w:r>
              <w:rPr>
                <w:sz w:val="20"/>
                <w:szCs w:val="20"/>
                <w:lang w:val="fr-FR"/>
              </w:rPr>
              <w:t>Canada</w:t>
            </w:r>
          </w:p>
        </w:tc>
        <w:tc>
          <w:tcPr>
            <w:tcW w:w="4961" w:type="dxa"/>
            <w:vAlign w:val="center"/>
          </w:tcPr>
          <w:p w14:paraId="302427CE" w14:textId="77777777" w:rsidR="00711654" w:rsidRPr="00EF40F4" w:rsidRDefault="00711654" w:rsidP="00A574CC">
            <w:pPr>
              <w:rPr>
                <w:sz w:val="20"/>
                <w:szCs w:val="20"/>
                <w:lang w:val="fr-FR"/>
              </w:rPr>
            </w:pPr>
            <w:r>
              <w:rPr>
                <w:sz w:val="20"/>
                <w:szCs w:val="20"/>
                <w:lang w:val="fr-FR"/>
              </w:rPr>
              <w:t xml:space="preserve">Canadian </w:t>
            </w:r>
            <w:proofErr w:type="spellStart"/>
            <w:r>
              <w:rPr>
                <w:sz w:val="20"/>
                <w:szCs w:val="20"/>
                <w:lang w:val="fr-FR"/>
              </w:rPr>
              <w:t>Hydrographic</w:t>
            </w:r>
            <w:proofErr w:type="spellEnd"/>
            <w:r>
              <w:rPr>
                <w:sz w:val="20"/>
                <w:szCs w:val="20"/>
                <w:lang w:val="fr-FR"/>
              </w:rPr>
              <w:t xml:space="preserve"> Service (CHS)</w:t>
            </w:r>
          </w:p>
        </w:tc>
        <w:tc>
          <w:tcPr>
            <w:tcW w:w="3665" w:type="dxa"/>
            <w:vAlign w:val="center"/>
          </w:tcPr>
          <w:p w14:paraId="7617D01E" w14:textId="77777777" w:rsidR="00711654" w:rsidRPr="00EF40F4" w:rsidRDefault="00711654" w:rsidP="00A574CC">
            <w:pPr>
              <w:rPr>
                <w:sz w:val="20"/>
                <w:szCs w:val="20"/>
                <w:lang w:val="fr-FR"/>
              </w:rPr>
            </w:pPr>
            <w:r w:rsidRPr="00E04A39">
              <w:rPr>
                <w:sz w:val="20"/>
                <w:szCs w:val="20"/>
                <w:lang w:val="fr-FR"/>
              </w:rPr>
              <w:t>Stephen</w:t>
            </w:r>
            <w:r>
              <w:t xml:space="preserve"> </w:t>
            </w:r>
            <w:r w:rsidRPr="00E04A39">
              <w:rPr>
                <w:sz w:val="20"/>
                <w:szCs w:val="20"/>
                <w:lang w:val="fr-FR"/>
              </w:rPr>
              <w:t>Parsons</w:t>
            </w:r>
          </w:p>
        </w:tc>
        <w:tc>
          <w:tcPr>
            <w:tcW w:w="3706" w:type="dxa"/>
            <w:vAlign w:val="center"/>
          </w:tcPr>
          <w:p w14:paraId="0A97F747" w14:textId="77777777" w:rsidR="00711654" w:rsidRPr="00EF40F4" w:rsidRDefault="00711654" w:rsidP="00A574CC">
            <w:pPr>
              <w:rPr>
                <w:sz w:val="20"/>
                <w:szCs w:val="20"/>
                <w:lang w:val="fr-FR"/>
              </w:rPr>
            </w:pPr>
            <w:r w:rsidRPr="00E04A39">
              <w:rPr>
                <w:sz w:val="20"/>
                <w:szCs w:val="20"/>
                <w:lang w:val="fr-FR"/>
              </w:rPr>
              <w:t>stephen.parsons@dfo-mpo.gc.ca</w:t>
            </w:r>
          </w:p>
        </w:tc>
      </w:tr>
      <w:tr w:rsidR="00711654" w:rsidRPr="00286240" w14:paraId="74843001" w14:textId="77777777" w:rsidTr="00A574CC">
        <w:trPr>
          <w:trHeight w:val="400"/>
        </w:trPr>
        <w:tc>
          <w:tcPr>
            <w:tcW w:w="1526" w:type="dxa"/>
            <w:vAlign w:val="center"/>
          </w:tcPr>
          <w:p w14:paraId="354FF0EE" w14:textId="77777777" w:rsidR="00711654" w:rsidRPr="00EF40F4" w:rsidRDefault="00711654" w:rsidP="00A574CC">
            <w:pPr>
              <w:rPr>
                <w:sz w:val="20"/>
                <w:szCs w:val="20"/>
                <w:lang w:val="fr-FR"/>
              </w:rPr>
            </w:pPr>
            <w:r w:rsidRPr="00EF40F4">
              <w:rPr>
                <w:sz w:val="20"/>
                <w:szCs w:val="20"/>
                <w:lang w:val="fr-FR"/>
              </w:rPr>
              <w:t>France</w:t>
            </w:r>
          </w:p>
        </w:tc>
        <w:tc>
          <w:tcPr>
            <w:tcW w:w="4961" w:type="dxa"/>
            <w:vAlign w:val="center"/>
          </w:tcPr>
          <w:p w14:paraId="56DAA085" w14:textId="77777777" w:rsidR="00711654" w:rsidRPr="00EF40F4" w:rsidRDefault="00711654" w:rsidP="00A574CC">
            <w:pPr>
              <w:rPr>
                <w:sz w:val="20"/>
                <w:szCs w:val="20"/>
                <w:lang w:val="fr-FR"/>
              </w:rPr>
            </w:pPr>
            <w:r w:rsidRPr="00EF40F4">
              <w:rPr>
                <w:sz w:val="20"/>
                <w:szCs w:val="20"/>
                <w:lang w:val="fr-FR"/>
              </w:rPr>
              <w:t>Service hydrographique et océanographique de la Marine (</w:t>
            </w:r>
            <w:proofErr w:type="spellStart"/>
            <w:r w:rsidRPr="00EF40F4">
              <w:rPr>
                <w:sz w:val="20"/>
                <w:szCs w:val="20"/>
                <w:lang w:val="fr-FR"/>
              </w:rPr>
              <w:t>Shom</w:t>
            </w:r>
            <w:proofErr w:type="spellEnd"/>
            <w:r w:rsidRPr="00EF40F4">
              <w:rPr>
                <w:sz w:val="20"/>
                <w:szCs w:val="20"/>
                <w:lang w:val="fr-FR"/>
              </w:rPr>
              <w:t>)</w:t>
            </w:r>
          </w:p>
        </w:tc>
        <w:tc>
          <w:tcPr>
            <w:tcW w:w="3665" w:type="dxa"/>
            <w:vAlign w:val="center"/>
          </w:tcPr>
          <w:p w14:paraId="1C4CF8CB" w14:textId="77777777" w:rsidR="00711654" w:rsidRPr="00EF40F4" w:rsidRDefault="00711654" w:rsidP="00A574CC">
            <w:pPr>
              <w:rPr>
                <w:sz w:val="20"/>
                <w:szCs w:val="20"/>
                <w:lang w:val="fr-FR"/>
              </w:rPr>
            </w:pPr>
            <w:r w:rsidRPr="00EF40F4">
              <w:rPr>
                <w:sz w:val="20"/>
                <w:szCs w:val="20"/>
                <w:lang w:val="fr-FR"/>
              </w:rPr>
              <w:t>Christophe Vrignaud (</w:t>
            </w:r>
            <w:r w:rsidRPr="00CF7E3E">
              <w:rPr>
                <w:i/>
                <w:color w:val="FF0000"/>
                <w:sz w:val="20"/>
                <w:szCs w:val="20"/>
                <w:lang w:val="fr-FR"/>
              </w:rPr>
              <w:t>Chair</w:t>
            </w:r>
            <w:r w:rsidRPr="00EF40F4">
              <w:rPr>
                <w:sz w:val="20"/>
                <w:szCs w:val="20"/>
                <w:lang w:val="fr-FR"/>
              </w:rPr>
              <w:t>)</w:t>
            </w:r>
          </w:p>
        </w:tc>
        <w:tc>
          <w:tcPr>
            <w:tcW w:w="3706" w:type="dxa"/>
            <w:vAlign w:val="center"/>
          </w:tcPr>
          <w:p w14:paraId="4FF13B7E" w14:textId="77777777" w:rsidR="00711654" w:rsidRPr="00EF40F4" w:rsidRDefault="00711654" w:rsidP="00A574CC">
            <w:pPr>
              <w:rPr>
                <w:sz w:val="20"/>
                <w:szCs w:val="20"/>
                <w:lang w:val="fr-FR"/>
              </w:rPr>
            </w:pPr>
            <w:r w:rsidRPr="00EF40F4">
              <w:rPr>
                <w:sz w:val="20"/>
                <w:szCs w:val="20"/>
                <w:lang w:val="fr-FR"/>
              </w:rPr>
              <w:t>christophe.vrignaud@shom.fr</w:t>
            </w:r>
          </w:p>
        </w:tc>
      </w:tr>
      <w:tr w:rsidR="00711654" w:rsidRPr="00DB279C" w14:paraId="02142607" w14:textId="77777777" w:rsidTr="00A574CC">
        <w:trPr>
          <w:trHeight w:val="400"/>
        </w:trPr>
        <w:tc>
          <w:tcPr>
            <w:tcW w:w="1526" w:type="dxa"/>
            <w:vAlign w:val="center"/>
          </w:tcPr>
          <w:p w14:paraId="0E329166" w14:textId="77777777" w:rsidR="00711654" w:rsidRPr="00467AAC" w:rsidRDefault="00711654" w:rsidP="00A574CC">
            <w:pPr>
              <w:rPr>
                <w:sz w:val="20"/>
                <w:szCs w:val="20"/>
              </w:rPr>
            </w:pPr>
            <w:r w:rsidRPr="00467AAC">
              <w:rPr>
                <w:sz w:val="20"/>
                <w:szCs w:val="20"/>
              </w:rPr>
              <w:t>Germany</w:t>
            </w:r>
          </w:p>
        </w:tc>
        <w:tc>
          <w:tcPr>
            <w:tcW w:w="4961" w:type="dxa"/>
            <w:vAlign w:val="center"/>
          </w:tcPr>
          <w:p w14:paraId="4500B36C" w14:textId="77777777" w:rsidR="00711654" w:rsidRPr="00467AAC" w:rsidRDefault="00711654" w:rsidP="00A574CC">
            <w:pPr>
              <w:rPr>
                <w:sz w:val="20"/>
                <w:szCs w:val="20"/>
              </w:rPr>
            </w:pPr>
            <w:proofErr w:type="spellStart"/>
            <w:r w:rsidRPr="00467AAC">
              <w:rPr>
                <w:sz w:val="20"/>
                <w:szCs w:val="20"/>
              </w:rPr>
              <w:t>Bundesamt</w:t>
            </w:r>
            <w:proofErr w:type="spellEnd"/>
            <w:r w:rsidRPr="00467AAC">
              <w:rPr>
                <w:sz w:val="20"/>
                <w:szCs w:val="20"/>
              </w:rPr>
              <w:t xml:space="preserve"> </w:t>
            </w:r>
            <w:proofErr w:type="spellStart"/>
            <w:r w:rsidRPr="00467AAC">
              <w:rPr>
                <w:sz w:val="20"/>
                <w:szCs w:val="20"/>
              </w:rPr>
              <w:t>für</w:t>
            </w:r>
            <w:proofErr w:type="spellEnd"/>
            <w:r w:rsidRPr="00467AAC">
              <w:rPr>
                <w:sz w:val="20"/>
                <w:szCs w:val="20"/>
              </w:rPr>
              <w:t xml:space="preserve"> </w:t>
            </w:r>
            <w:proofErr w:type="spellStart"/>
            <w:r w:rsidRPr="00467AAC">
              <w:rPr>
                <w:sz w:val="20"/>
                <w:szCs w:val="20"/>
              </w:rPr>
              <w:t>Seeschifffahrt</w:t>
            </w:r>
            <w:proofErr w:type="spellEnd"/>
            <w:r w:rsidRPr="00467AAC">
              <w:rPr>
                <w:sz w:val="20"/>
                <w:szCs w:val="20"/>
              </w:rPr>
              <w:t xml:space="preserve"> und </w:t>
            </w:r>
            <w:proofErr w:type="spellStart"/>
            <w:r w:rsidRPr="00467AAC">
              <w:rPr>
                <w:sz w:val="20"/>
                <w:szCs w:val="20"/>
              </w:rPr>
              <w:t>Hydrographie</w:t>
            </w:r>
            <w:proofErr w:type="spellEnd"/>
            <w:r w:rsidRPr="00467AAC">
              <w:rPr>
                <w:sz w:val="20"/>
                <w:szCs w:val="20"/>
              </w:rPr>
              <w:t xml:space="preserve"> (BSH)</w:t>
            </w:r>
          </w:p>
        </w:tc>
        <w:tc>
          <w:tcPr>
            <w:tcW w:w="3665" w:type="dxa"/>
            <w:vAlign w:val="center"/>
          </w:tcPr>
          <w:p w14:paraId="46F00702" w14:textId="77777777" w:rsidR="00711654" w:rsidRPr="00467AAC" w:rsidRDefault="00711654" w:rsidP="00A574CC">
            <w:pPr>
              <w:rPr>
                <w:sz w:val="20"/>
                <w:szCs w:val="20"/>
              </w:rPr>
            </w:pPr>
            <w:r w:rsidRPr="00467AAC">
              <w:rPr>
                <w:sz w:val="20"/>
                <w:szCs w:val="20"/>
              </w:rPr>
              <w:t>Jean-Guy Nistad</w:t>
            </w:r>
          </w:p>
        </w:tc>
        <w:tc>
          <w:tcPr>
            <w:tcW w:w="3706" w:type="dxa"/>
            <w:vAlign w:val="center"/>
          </w:tcPr>
          <w:p w14:paraId="0149AA3A" w14:textId="77777777" w:rsidR="00711654" w:rsidRPr="00467AAC" w:rsidRDefault="00711654" w:rsidP="00A574CC">
            <w:pPr>
              <w:rPr>
                <w:sz w:val="20"/>
                <w:szCs w:val="20"/>
              </w:rPr>
            </w:pPr>
            <w:r w:rsidRPr="00467AAC">
              <w:rPr>
                <w:sz w:val="20"/>
                <w:szCs w:val="20"/>
              </w:rPr>
              <w:t>jean-guy.nistad@bsh.de</w:t>
            </w:r>
          </w:p>
        </w:tc>
      </w:tr>
      <w:tr w:rsidR="00711654" w:rsidRPr="00DB279C" w14:paraId="0DA2EFE9" w14:textId="77777777" w:rsidTr="00A574CC">
        <w:trPr>
          <w:trHeight w:val="400"/>
        </w:trPr>
        <w:tc>
          <w:tcPr>
            <w:tcW w:w="1526" w:type="dxa"/>
            <w:vAlign w:val="center"/>
          </w:tcPr>
          <w:p w14:paraId="5A037B70" w14:textId="77777777" w:rsidR="00711654" w:rsidRPr="00F326F4" w:rsidRDefault="00711654" w:rsidP="00A574CC">
            <w:pPr>
              <w:rPr>
                <w:sz w:val="20"/>
                <w:szCs w:val="20"/>
              </w:rPr>
            </w:pPr>
            <w:r w:rsidRPr="00F326F4">
              <w:rPr>
                <w:sz w:val="20"/>
                <w:szCs w:val="20"/>
              </w:rPr>
              <w:t>Italy</w:t>
            </w:r>
          </w:p>
        </w:tc>
        <w:tc>
          <w:tcPr>
            <w:tcW w:w="4961" w:type="dxa"/>
            <w:vAlign w:val="center"/>
          </w:tcPr>
          <w:p w14:paraId="52A3530F" w14:textId="77777777" w:rsidR="00711654" w:rsidRPr="00F326F4" w:rsidRDefault="00711654" w:rsidP="00A574CC">
            <w:pPr>
              <w:rPr>
                <w:sz w:val="20"/>
                <w:szCs w:val="20"/>
                <w:lang w:val="es-AR"/>
              </w:rPr>
            </w:pPr>
            <w:proofErr w:type="spellStart"/>
            <w:r w:rsidRPr="00F326F4">
              <w:rPr>
                <w:sz w:val="20"/>
                <w:szCs w:val="20"/>
                <w:lang w:val="es-AR"/>
              </w:rPr>
              <w:t>Istituto</w:t>
            </w:r>
            <w:proofErr w:type="spellEnd"/>
            <w:r w:rsidRPr="00F326F4">
              <w:rPr>
                <w:sz w:val="20"/>
                <w:szCs w:val="20"/>
                <w:lang w:val="es-AR"/>
              </w:rPr>
              <w:t xml:space="preserve"> </w:t>
            </w:r>
            <w:proofErr w:type="spellStart"/>
            <w:r w:rsidRPr="00F326F4">
              <w:rPr>
                <w:sz w:val="20"/>
                <w:szCs w:val="20"/>
                <w:lang w:val="es-AR"/>
              </w:rPr>
              <w:t>Idrografico</w:t>
            </w:r>
            <w:proofErr w:type="spellEnd"/>
            <w:r w:rsidRPr="00F326F4">
              <w:rPr>
                <w:sz w:val="20"/>
                <w:szCs w:val="20"/>
                <w:lang w:val="es-AR"/>
              </w:rPr>
              <w:t xml:space="preserve"> </w:t>
            </w:r>
            <w:proofErr w:type="spellStart"/>
            <w:r w:rsidRPr="00F326F4">
              <w:rPr>
                <w:sz w:val="20"/>
                <w:szCs w:val="20"/>
                <w:lang w:val="es-AR"/>
              </w:rPr>
              <w:t>della</w:t>
            </w:r>
            <w:proofErr w:type="spellEnd"/>
            <w:r w:rsidRPr="00F326F4">
              <w:rPr>
                <w:sz w:val="20"/>
                <w:szCs w:val="20"/>
                <w:lang w:val="es-AR"/>
              </w:rPr>
              <w:t xml:space="preserve"> Marina Militare (IIM)</w:t>
            </w:r>
          </w:p>
        </w:tc>
        <w:tc>
          <w:tcPr>
            <w:tcW w:w="3665" w:type="dxa"/>
            <w:vAlign w:val="center"/>
          </w:tcPr>
          <w:p w14:paraId="5EB65019" w14:textId="77777777" w:rsidR="00711654" w:rsidRPr="00F326F4" w:rsidRDefault="00711654" w:rsidP="00A574CC">
            <w:pPr>
              <w:rPr>
                <w:sz w:val="20"/>
                <w:szCs w:val="20"/>
              </w:rPr>
            </w:pPr>
            <w:r>
              <w:rPr>
                <w:sz w:val="20"/>
                <w:szCs w:val="20"/>
              </w:rPr>
              <w:t xml:space="preserve">Diego </w:t>
            </w:r>
            <w:proofErr w:type="spellStart"/>
            <w:r w:rsidRPr="00F326F4">
              <w:rPr>
                <w:sz w:val="20"/>
                <w:szCs w:val="20"/>
              </w:rPr>
              <w:t>Tartarini</w:t>
            </w:r>
            <w:proofErr w:type="spellEnd"/>
          </w:p>
        </w:tc>
        <w:tc>
          <w:tcPr>
            <w:tcW w:w="3706" w:type="dxa"/>
            <w:vAlign w:val="center"/>
          </w:tcPr>
          <w:p w14:paraId="132BAD45" w14:textId="77777777" w:rsidR="00711654" w:rsidRPr="00F326F4" w:rsidRDefault="00711654" w:rsidP="00A574CC">
            <w:pPr>
              <w:rPr>
                <w:sz w:val="20"/>
                <w:szCs w:val="20"/>
              </w:rPr>
            </w:pPr>
            <w:r w:rsidRPr="00F326F4">
              <w:rPr>
                <w:sz w:val="20"/>
                <w:szCs w:val="20"/>
              </w:rPr>
              <w:t>diego.tartarini@marina.difesa.it</w:t>
            </w:r>
          </w:p>
        </w:tc>
      </w:tr>
      <w:tr w:rsidR="00711654" w:rsidRPr="00DB279C" w14:paraId="39A5D040" w14:textId="77777777" w:rsidTr="00A574CC">
        <w:trPr>
          <w:trHeight w:val="400"/>
        </w:trPr>
        <w:tc>
          <w:tcPr>
            <w:tcW w:w="1526" w:type="dxa"/>
            <w:vAlign w:val="center"/>
          </w:tcPr>
          <w:p w14:paraId="3EDA67D4" w14:textId="77777777" w:rsidR="00711654" w:rsidRPr="00A614C4" w:rsidRDefault="00711654" w:rsidP="00A574CC">
            <w:pPr>
              <w:rPr>
                <w:sz w:val="20"/>
                <w:szCs w:val="20"/>
              </w:rPr>
            </w:pPr>
            <w:r w:rsidRPr="00A614C4">
              <w:rPr>
                <w:sz w:val="20"/>
                <w:szCs w:val="20"/>
              </w:rPr>
              <w:t>Netherlands</w:t>
            </w:r>
          </w:p>
        </w:tc>
        <w:tc>
          <w:tcPr>
            <w:tcW w:w="4961" w:type="dxa"/>
            <w:vAlign w:val="center"/>
          </w:tcPr>
          <w:p w14:paraId="5BCE13F8" w14:textId="77777777" w:rsidR="00711654" w:rsidRPr="00A614C4" w:rsidRDefault="00711654" w:rsidP="00A574CC">
            <w:pPr>
              <w:rPr>
                <w:sz w:val="20"/>
                <w:szCs w:val="20"/>
              </w:rPr>
            </w:pPr>
            <w:r w:rsidRPr="00A614C4">
              <w:rPr>
                <w:sz w:val="20"/>
                <w:szCs w:val="20"/>
              </w:rPr>
              <w:t>Royal Netherlands Naval Hydrographic Service (</w:t>
            </w:r>
            <w:proofErr w:type="spellStart"/>
            <w:r w:rsidRPr="00A614C4">
              <w:rPr>
                <w:sz w:val="20"/>
                <w:szCs w:val="20"/>
              </w:rPr>
              <w:t>RNlNHS</w:t>
            </w:r>
            <w:proofErr w:type="spellEnd"/>
            <w:r w:rsidRPr="00A614C4">
              <w:rPr>
                <w:sz w:val="20"/>
                <w:szCs w:val="20"/>
              </w:rPr>
              <w:t>)</w:t>
            </w:r>
          </w:p>
        </w:tc>
        <w:tc>
          <w:tcPr>
            <w:tcW w:w="3665" w:type="dxa"/>
            <w:vAlign w:val="center"/>
          </w:tcPr>
          <w:p w14:paraId="0BE0F6C6" w14:textId="77777777" w:rsidR="00711654" w:rsidRPr="00A614C4" w:rsidRDefault="00711654" w:rsidP="00A574CC">
            <w:pPr>
              <w:rPr>
                <w:sz w:val="20"/>
                <w:szCs w:val="20"/>
              </w:rPr>
            </w:pPr>
            <w:r w:rsidRPr="00A614C4">
              <w:rPr>
                <w:sz w:val="20"/>
                <w:szCs w:val="20"/>
              </w:rPr>
              <w:t>John Loog</w:t>
            </w:r>
          </w:p>
        </w:tc>
        <w:tc>
          <w:tcPr>
            <w:tcW w:w="3706" w:type="dxa"/>
            <w:vAlign w:val="center"/>
          </w:tcPr>
          <w:p w14:paraId="5067D010" w14:textId="77777777" w:rsidR="00711654" w:rsidRPr="00A614C4" w:rsidRDefault="00711654" w:rsidP="00A574CC">
            <w:pPr>
              <w:rPr>
                <w:sz w:val="20"/>
                <w:szCs w:val="20"/>
              </w:rPr>
            </w:pPr>
            <w:r w:rsidRPr="00A614C4">
              <w:rPr>
                <w:sz w:val="20"/>
                <w:szCs w:val="20"/>
                <w:lang w:val="en-US"/>
              </w:rPr>
              <w:t>JP.Loog@mindef.nl</w:t>
            </w:r>
          </w:p>
        </w:tc>
      </w:tr>
      <w:tr w:rsidR="00711654" w:rsidRPr="00DB279C" w14:paraId="4E0FEDDC" w14:textId="77777777" w:rsidTr="00A574CC">
        <w:trPr>
          <w:trHeight w:val="400"/>
        </w:trPr>
        <w:tc>
          <w:tcPr>
            <w:tcW w:w="1526" w:type="dxa"/>
            <w:vAlign w:val="center"/>
          </w:tcPr>
          <w:p w14:paraId="29330A4F" w14:textId="77777777" w:rsidR="00711654" w:rsidRPr="00C13A11" w:rsidRDefault="00711654" w:rsidP="00A574CC">
            <w:pPr>
              <w:rPr>
                <w:sz w:val="20"/>
                <w:szCs w:val="20"/>
              </w:rPr>
            </w:pPr>
            <w:r>
              <w:rPr>
                <w:sz w:val="20"/>
                <w:szCs w:val="20"/>
              </w:rPr>
              <w:t>Norway</w:t>
            </w:r>
          </w:p>
        </w:tc>
        <w:tc>
          <w:tcPr>
            <w:tcW w:w="4961" w:type="dxa"/>
            <w:vAlign w:val="center"/>
          </w:tcPr>
          <w:p w14:paraId="261F311F" w14:textId="77777777" w:rsidR="00711654" w:rsidRPr="00C13A11" w:rsidRDefault="00711654" w:rsidP="00A574CC">
            <w:pPr>
              <w:pStyle w:val="PlainText"/>
              <w:rPr>
                <w:rFonts w:ascii="Times New Roman" w:eastAsia="MS Mincho" w:hAnsi="Times New Roman"/>
                <w:sz w:val="20"/>
                <w:szCs w:val="20"/>
                <w:lang w:eastAsia="en-CA"/>
              </w:rPr>
            </w:pPr>
            <w:r w:rsidRPr="000610F5">
              <w:rPr>
                <w:rFonts w:ascii="Times New Roman" w:eastAsia="MS Mincho" w:hAnsi="Times New Roman"/>
                <w:sz w:val="20"/>
                <w:szCs w:val="20"/>
                <w:lang w:eastAsia="en-CA"/>
              </w:rPr>
              <w:t>Norwegian Mapping Authority (NMA)</w:t>
            </w:r>
          </w:p>
        </w:tc>
        <w:tc>
          <w:tcPr>
            <w:tcW w:w="3665" w:type="dxa"/>
            <w:vAlign w:val="center"/>
          </w:tcPr>
          <w:p w14:paraId="15AC437D" w14:textId="77777777" w:rsidR="00711654" w:rsidRPr="00C13A11" w:rsidRDefault="00711654" w:rsidP="00A574CC">
            <w:pPr>
              <w:rPr>
                <w:sz w:val="20"/>
                <w:szCs w:val="20"/>
                <w:lang w:val="es-AR"/>
              </w:rPr>
            </w:pPr>
            <w:r w:rsidRPr="000610F5">
              <w:rPr>
                <w:sz w:val="20"/>
                <w:szCs w:val="20"/>
                <w:lang w:val="es-AR"/>
              </w:rPr>
              <w:t>Vidar Bøe</w:t>
            </w:r>
          </w:p>
        </w:tc>
        <w:tc>
          <w:tcPr>
            <w:tcW w:w="3706" w:type="dxa"/>
            <w:vAlign w:val="center"/>
          </w:tcPr>
          <w:p w14:paraId="0CA5C1FE" w14:textId="77777777" w:rsidR="00711654" w:rsidRPr="00C13A11" w:rsidRDefault="00711654" w:rsidP="00A574CC">
            <w:pPr>
              <w:rPr>
                <w:sz w:val="20"/>
                <w:szCs w:val="20"/>
                <w:lang w:val="en-US"/>
              </w:rPr>
            </w:pPr>
            <w:r w:rsidRPr="000610F5">
              <w:rPr>
                <w:sz w:val="20"/>
                <w:szCs w:val="20"/>
                <w:lang w:val="en-US"/>
              </w:rPr>
              <w:t>vidar.boe@kartverket.no</w:t>
            </w:r>
          </w:p>
        </w:tc>
      </w:tr>
      <w:tr w:rsidR="00711654" w:rsidRPr="00DB279C" w14:paraId="4B83C362" w14:textId="77777777" w:rsidTr="00A574CC">
        <w:trPr>
          <w:trHeight w:val="400"/>
        </w:trPr>
        <w:tc>
          <w:tcPr>
            <w:tcW w:w="1526" w:type="dxa"/>
            <w:vAlign w:val="center"/>
          </w:tcPr>
          <w:p w14:paraId="542500CA" w14:textId="77777777" w:rsidR="00711654" w:rsidRPr="00C13A11" w:rsidRDefault="00711654" w:rsidP="00A574CC">
            <w:pPr>
              <w:rPr>
                <w:sz w:val="20"/>
                <w:szCs w:val="20"/>
              </w:rPr>
            </w:pPr>
            <w:r w:rsidRPr="00C13A11">
              <w:rPr>
                <w:sz w:val="20"/>
                <w:szCs w:val="20"/>
              </w:rPr>
              <w:t>Portugal</w:t>
            </w:r>
          </w:p>
        </w:tc>
        <w:tc>
          <w:tcPr>
            <w:tcW w:w="4961" w:type="dxa"/>
            <w:vAlign w:val="center"/>
          </w:tcPr>
          <w:p w14:paraId="2A9C267E" w14:textId="77777777" w:rsidR="00711654" w:rsidRPr="00C13A11" w:rsidRDefault="00711654" w:rsidP="00A574CC">
            <w:pPr>
              <w:pStyle w:val="PlainText"/>
              <w:rPr>
                <w:rFonts w:ascii="Times New Roman" w:eastAsia="MS Mincho" w:hAnsi="Times New Roman"/>
                <w:sz w:val="20"/>
                <w:szCs w:val="20"/>
                <w:lang w:eastAsia="en-CA"/>
              </w:rPr>
            </w:pPr>
            <w:proofErr w:type="spellStart"/>
            <w:r w:rsidRPr="00C13A11">
              <w:rPr>
                <w:rFonts w:ascii="Times New Roman" w:eastAsia="MS Mincho" w:hAnsi="Times New Roman"/>
                <w:sz w:val="20"/>
                <w:szCs w:val="20"/>
                <w:lang w:eastAsia="en-CA"/>
              </w:rPr>
              <w:t>Instituto</w:t>
            </w:r>
            <w:proofErr w:type="spellEnd"/>
            <w:r w:rsidRPr="00C13A11">
              <w:rPr>
                <w:rFonts w:ascii="Times New Roman" w:eastAsia="MS Mincho" w:hAnsi="Times New Roman"/>
                <w:sz w:val="20"/>
                <w:szCs w:val="20"/>
                <w:lang w:eastAsia="en-CA"/>
              </w:rPr>
              <w:t xml:space="preserve"> </w:t>
            </w:r>
            <w:proofErr w:type="spellStart"/>
            <w:r w:rsidRPr="00C13A11">
              <w:rPr>
                <w:rFonts w:ascii="Times New Roman" w:eastAsia="MS Mincho" w:hAnsi="Times New Roman"/>
                <w:sz w:val="20"/>
                <w:szCs w:val="20"/>
                <w:lang w:eastAsia="en-CA"/>
              </w:rPr>
              <w:t>Hidrográfico</w:t>
            </w:r>
            <w:proofErr w:type="spellEnd"/>
            <w:r w:rsidRPr="00C13A11">
              <w:rPr>
                <w:rFonts w:ascii="Times New Roman" w:eastAsia="MS Mincho" w:hAnsi="Times New Roman"/>
                <w:sz w:val="20"/>
                <w:szCs w:val="20"/>
                <w:lang w:eastAsia="en-CA"/>
              </w:rPr>
              <w:t xml:space="preserve"> (IH)</w:t>
            </w:r>
          </w:p>
        </w:tc>
        <w:tc>
          <w:tcPr>
            <w:tcW w:w="3665" w:type="dxa"/>
            <w:vAlign w:val="center"/>
          </w:tcPr>
          <w:p w14:paraId="437D72D6" w14:textId="77777777" w:rsidR="00711654" w:rsidRPr="00C13A11" w:rsidRDefault="00711654" w:rsidP="00A574CC">
            <w:pPr>
              <w:rPr>
                <w:sz w:val="20"/>
                <w:szCs w:val="20"/>
                <w:lang w:val="es-AR"/>
              </w:rPr>
            </w:pPr>
            <w:r w:rsidRPr="00C13A11">
              <w:rPr>
                <w:sz w:val="20"/>
                <w:szCs w:val="20"/>
                <w:lang w:val="es-AR"/>
              </w:rPr>
              <w:t xml:space="preserve">Cristina do </w:t>
            </w:r>
            <w:proofErr w:type="spellStart"/>
            <w:r w:rsidRPr="00C13A11">
              <w:rPr>
                <w:sz w:val="20"/>
                <w:szCs w:val="20"/>
                <w:lang w:val="es-AR"/>
              </w:rPr>
              <w:t>Sameiro</w:t>
            </w:r>
            <w:proofErr w:type="spellEnd"/>
            <w:r w:rsidRPr="00C13A11">
              <w:rPr>
                <w:sz w:val="20"/>
                <w:szCs w:val="20"/>
                <w:lang w:val="es-AR"/>
              </w:rPr>
              <w:t xml:space="preserve"> dos Santos </w:t>
            </w:r>
            <w:proofErr w:type="spellStart"/>
            <w:r w:rsidRPr="00C13A11">
              <w:rPr>
                <w:sz w:val="20"/>
                <w:szCs w:val="20"/>
                <w:lang w:val="es-AR"/>
              </w:rPr>
              <w:t>Monteiro</w:t>
            </w:r>
            <w:proofErr w:type="spellEnd"/>
          </w:p>
        </w:tc>
        <w:tc>
          <w:tcPr>
            <w:tcW w:w="3706" w:type="dxa"/>
            <w:vAlign w:val="center"/>
          </w:tcPr>
          <w:p w14:paraId="3EAB4506" w14:textId="77777777" w:rsidR="00711654" w:rsidRPr="00C13A11" w:rsidRDefault="00711654" w:rsidP="00A574CC">
            <w:pPr>
              <w:rPr>
                <w:sz w:val="20"/>
                <w:szCs w:val="20"/>
                <w:lang w:val="en-US"/>
              </w:rPr>
            </w:pPr>
            <w:r w:rsidRPr="00C13A11">
              <w:rPr>
                <w:sz w:val="20"/>
                <w:szCs w:val="20"/>
                <w:lang w:val="en-US"/>
              </w:rPr>
              <w:t>cristina.monteiro@hidrografico.pt</w:t>
            </w:r>
          </w:p>
        </w:tc>
      </w:tr>
      <w:tr w:rsidR="00711654" w:rsidRPr="00DB279C" w14:paraId="719691BC" w14:textId="77777777" w:rsidTr="00A574CC">
        <w:trPr>
          <w:trHeight w:val="400"/>
        </w:trPr>
        <w:tc>
          <w:tcPr>
            <w:tcW w:w="1526" w:type="dxa"/>
            <w:vAlign w:val="center"/>
          </w:tcPr>
          <w:p w14:paraId="18EB5607" w14:textId="77777777" w:rsidR="00711654" w:rsidRPr="008A39EF" w:rsidRDefault="00711654" w:rsidP="00A574CC">
            <w:pPr>
              <w:rPr>
                <w:sz w:val="20"/>
                <w:szCs w:val="20"/>
              </w:rPr>
            </w:pPr>
            <w:r w:rsidRPr="008A39EF">
              <w:rPr>
                <w:sz w:val="20"/>
                <w:szCs w:val="20"/>
              </w:rPr>
              <w:t>Sweden</w:t>
            </w:r>
          </w:p>
        </w:tc>
        <w:tc>
          <w:tcPr>
            <w:tcW w:w="4961" w:type="dxa"/>
            <w:vAlign w:val="center"/>
          </w:tcPr>
          <w:p w14:paraId="175012B4" w14:textId="77777777" w:rsidR="00711654" w:rsidRPr="008A39EF" w:rsidRDefault="00711654" w:rsidP="00A574CC">
            <w:pPr>
              <w:pStyle w:val="PlainText"/>
              <w:rPr>
                <w:rFonts w:ascii="Times New Roman" w:eastAsia="MS Mincho" w:hAnsi="Times New Roman"/>
                <w:sz w:val="20"/>
                <w:szCs w:val="20"/>
                <w:lang w:eastAsia="en-CA"/>
              </w:rPr>
            </w:pPr>
            <w:proofErr w:type="spellStart"/>
            <w:r w:rsidRPr="008A39EF">
              <w:rPr>
                <w:rFonts w:ascii="Times New Roman" w:eastAsia="MS Mincho" w:hAnsi="Times New Roman"/>
                <w:sz w:val="20"/>
                <w:szCs w:val="20"/>
                <w:lang w:eastAsia="en-CA"/>
              </w:rPr>
              <w:t>Sjöfartsverket</w:t>
            </w:r>
            <w:proofErr w:type="spellEnd"/>
            <w:r w:rsidRPr="008A39EF">
              <w:rPr>
                <w:rFonts w:ascii="Times New Roman" w:eastAsia="MS Mincho" w:hAnsi="Times New Roman"/>
                <w:sz w:val="20"/>
                <w:szCs w:val="20"/>
                <w:lang w:eastAsia="en-CA"/>
              </w:rPr>
              <w:t xml:space="preserve"> (SMA)</w:t>
            </w:r>
          </w:p>
        </w:tc>
        <w:tc>
          <w:tcPr>
            <w:tcW w:w="3665" w:type="dxa"/>
            <w:vAlign w:val="center"/>
          </w:tcPr>
          <w:p w14:paraId="75EA33CB" w14:textId="77777777" w:rsidR="00711654" w:rsidRPr="008A39EF" w:rsidRDefault="00711654" w:rsidP="00A574CC">
            <w:pPr>
              <w:rPr>
                <w:sz w:val="20"/>
                <w:szCs w:val="20"/>
              </w:rPr>
            </w:pPr>
            <w:r w:rsidRPr="008A39EF">
              <w:rPr>
                <w:sz w:val="20"/>
                <w:szCs w:val="20"/>
              </w:rPr>
              <w:t xml:space="preserve">Hans </w:t>
            </w:r>
            <w:proofErr w:type="spellStart"/>
            <w:r w:rsidRPr="008A39EF">
              <w:rPr>
                <w:sz w:val="20"/>
                <w:szCs w:val="20"/>
              </w:rPr>
              <w:t>Öiås</w:t>
            </w:r>
            <w:proofErr w:type="spellEnd"/>
          </w:p>
        </w:tc>
        <w:tc>
          <w:tcPr>
            <w:tcW w:w="3706" w:type="dxa"/>
            <w:vAlign w:val="center"/>
          </w:tcPr>
          <w:p w14:paraId="34D1D9A0" w14:textId="77777777" w:rsidR="00711654" w:rsidRPr="008A39EF" w:rsidRDefault="00711654" w:rsidP="00A574CC">
            <w:pPr>
              <w:rPr>
                <w:sz w:val="20"/>
                <w:szCs w:val="20"/>
              </w:rPr>
            </w:pPr>
            <w:r w:rsidRPr="008A39EF">
              <w:rPr>
                <w:sz w:val="20"/>
                <w:szCs w:val="20"/>
                <w:lang w:val="en-US"/>
              </w:rPr>
              <w:t>hans.oias@sjofartsverket.se</w:t>
            </w:r>
            <w:r w:rsidRPr="008A39EF">
              <w:rPr>
                <w:sz w:val="20"/>
                <w:szCs w:val="20"/>
                <w:lang w:val="en-US"/>
              </w:rPr>
              <w:tab/>
            </w:r>
          </w:p>
        </w:tc>
      </w:tr>
      <w:tr w:rsidR="00711654" w:rsidRPr="00DB279C" w14:paraId="0CF8C0AE" w14:textId="77777777" w:rsidTr="00A574CC">
        <w:trPr>
          <w:trHeight w:val="400"/>
        </w:trPr>
        <w:tc>
          <w:tcPr>
            <w:tcW w:w="1526" w:type="dxa"/>
            <w:vAlign w:val="center"/>
          </w:tcPr>
          <w:p w14:paraId="3861C57E" w14:textId="77777777" w:rsidR="00711654" w:rsidRPr="008A39EF" w:rsidRDefault="00711654" w:rsidP="00A574CC">
            <w:pPr>
              <w:rPr>
                <w:sz w:val="20"/>
                <w:szCs w:val="20"/>
              </w:rPr>
            </w:pPr>
            <w:r>
              <w:rPr>
                <w:sz w:val="20"/>
                <w:szCs w:val="20"/>
              </w:rPr>
              <w:t>Sweden</w:t>
            </w:r>
          </w:p>
        </w:tc>
        <w:tc>
          <w:tcPr>
            <w:tcW w:w="4961" w:type="dxa"/>
            <w:vAlign w:val="center"/>
          </w:tcPr>
          <w:p w14:paraId="19E257B4" w14:textId="77777777" w:rsidR="00711654" w:rsidRPr="008A39EF" w:rsidRDefault="00711654" w:rsidP="00A574CC">
            <w:pPr>
              <w:pStyle w:val="PlainText"/>
              <w:rPr>
                <w:rFonts w:ascii="Times New Roman" w:eastAsia="MS Mincho" w:hAnsi="Times New Roman"/>
                <w:sz w:val="20"/>
                <w:szCs w:val="20"/>
                <w:lang w:eastAsia="en-CA"/>
              </w:rPr>
            </w:pPr>
            <w:proofErr w:type="spellStart"/>
            <w:r w:rsidRPr="00412EF0">
              <w:rPr>
                <w:rFonts w:ascii="Times New Roman" w:eastAsia="MS Mincho" w:hAnsi="Times New Roman"/>
                <w:sz w:val="20"/>
                <w:szCs w:val="20"/>
                <w:lang w:eastAsia="en-CA"/>
              </w:rPr>
              <w:t>Sjöfartsverket</w:t>
            </w:r>
            <w:proofErr w:type="spellEnd"/>
            <w:r w:rsidRPr="00412EF0">
              <w:rPr>
                <w:rFonts w:ascii="Times New Roman" w:eastAsia="MS Mincho" w:hAnsi="Times New Roman"/>
                <w:sz w:val="20"/>
                <w:szCs w:val="20"/>
                <w:lang w:eastAsia="en-CA"/>
              </w:rPr>
              <w:t xml:space="preserve"> (SMA)</w:t>
            </w:r>
          </w:p>
        </w:tc>
        <w:tc>
          <w:tcPr>
            <w:tcW w:w="3665" w:type="dxa"/>
            <w:vAlign w:val="center"/>
          </w:tcPr>
          <w:p w14:paraId="1B4B6192" w14:textId="77777777" w:rsidR="00711654" w:rsidRPr="008A39EF" w:rsidRDefault="00711654" w:rsidP="00A574CC">
            <w:pPr>
              <w:rPr>
                <w:sz w:val="20"/>
                <w:szCs w:val="20"/>
              </w:rPr>
            </w:pPr>
            <w:r w:rsidRPr="00412EF0">
              <w:rPr>
                <w:sz w:val="20"/>
                <w:szCs w:val="20"/>
              </w:rPr>
              <w:t xml:space="preserve">Anders </w:t>
            </w:r>
            <w:proofErr w:type="spellStart"/>
            <w:r w:rsidRPr="00412EF0">
              <w:rPr>
                <w:sz w:val="20"/>
                <w:szCs w:val="20"/>
              </w:rPr>
              <w:t>Åkerberg</w:t>
            </w:r>
            <w:proofErr w:type="spellEnd"/>
          </w:p>
        </w:tc>
        <w:tc>
          <w:tcPr>
            <w:tcW w:w="3706" w:type="dxa"/>
            <w:vAlign w:val="center"/>
          </w:tcPr>
          <w:p w14:paraId="35EAD4F6" w14:textId="77777777" w:rsidR="00711654" w:rsidRPr="008A39EF" w:rsidRDefault="00711654" w:rsidP="00A574CC">
            <w:pPr>
              <w:rPr>
                <w:sz w:val="20"/>
                <w:szCs w:val="20"/>
                <w:lang w:val="en-US"/>
              </w:rPr>
            </w:pPr>
            <w:r w:rsidRPr="00412EF0">
              <w:rPr>
                <w:sz w:val="20"/>
                <w:szCs w:val="20"/>
                <w:lang w:val="en-US"/>
              </w:rPr>
              <w:t>anders.akerberg@sjofartsverket.se</w:t>
            </w:r>
          </w:p>
        </w:tc>
      </w:tr>
      <w:tr w:rsidR="00711654" w:rsidRPr="00DB279C" w14:paraId="614B453D" w14:textId="77777777" w:rsidTr="00A574CC">
        <w:trPr>
          <w:trHeight w:val="409"/>
        </w:trPr>
        <w:tc>
          <w:tcPr>
            <w:tcW w:w="1526" w:type="dxa"/>
            <w:vAlign w:val="center"/>
          </w:tcPr>
          <w:p w14:paraId="3E04887C" w14:textId="77777777" w:rsidR="00711654" w:rsidRPr="00571895" w:rsidRDefault="00711654" w:rsidP="00A574CC">
            <w:pPr>
              <w:rPr>
                <w:sz w:val="20"/>
                <w:szCs w:val="20"/>
              </w:rPr>
            </w:pPr>
            <w:r w:rsidRPr="00571895">
              <w:rPr>
                <w:sz w:val="20"/>
                <w:szCs w:val="20"/>
              </w:rPr>
              <w:t>UK</w:t>
            </w:r>
          </w:p>
        </w:tc>
        <w:tc>
          <w:tcPr>
            <w:tcW w:w="4961" w:type="dxa"/>
            <w:vAlign w:val="center"/>
          </w:tcPr>
          <w:p w14:paraId="4EF4DC81" w14:textId="77777777" w:rsidR="00711654" w:rsidRPr="00571895" w:rsidRDefault="00711654" w:rsidP="00A574CC">
            <w:pPr>
              <w:rPr>
                <w:sz w:val="20"/>
                <w:szCs w:val="20"/>
              </w:rPr>
            </w:pPr>
            <w:r w:rsidRPr="00571895">
              <w:rPr>
                <w:sz w:val="20"/>
                <w:szCs w:val="20"/>
              </w:rPr>
              <w:t>United Kingdom Hydrographic Office (UKHO)</w:t>
            </w:r>
          </w:p>
        </w:tc>
        <w:tc>
          <w:tcPr>
            <w:tcW w:w="3665" w:type="dxa"/>
            <w:vAlign w:val="center"/>
          </w:tcPr>
          <w:p w14:paraId="22BC2A70" w14:textId="77777777" w:rsidR="00711654" w:rsidRPr="00571895" w:rsidRDefault="00711654" w:rsidP="00A574CC">
            <w:pPr>
              <w:rPr>
                <w:sz w:val="20"/>
                <w:szCs w:val="20"/>
              </w:rPr>
            </w:pPr>
            <w:r w:rsidRPr="00571895">
              <w:rPr>
                <w:sz w:val="20"/>
                <w:szCs w:val="20"/>
              </w:rPr>
              <w:t>David Parker</w:t>
            </w:r>
          </w:p>
        </w:tc>
        <w:tc>
          <w:tcPr>
            <w:tcW w:w="3706" w:type="dxa"/>
            <w:vAlign w:val="center"/>
          </w:tcPr>
          <w:p w14:paraId="27B4E1E8" w14:textId="77777777" w:rsidR="00711654" w:rsidRPr="00571895" w:rsidRDefault="00711654" w:rsidP="00A574CC">
            <w:pPr>
              <w:rPr>
                <w:sz w:val="20"/>
                <w:szCs w:val="20"/>
                <w:lang w:val="en-US"/>
              </w:rPr>
            </w:pPr>
            <w:r w:rsidRPr="00571895">
              <w:rPr>
                <w:sz w:val="20"/>
                <w:szCs w:val="20"/>
                <w:lang w:val="en-US"/>
              </w:rPr>
              <w:t>david.parker@UKHO.gov.uk</w:t>
            </w:r>
          </w:p>
        </w:tc>
      </w:tr>
      <w:tr w:rsidR="00711654" w:rsidRPr="00DB279C" w14:paraId="0077C407" w14:textId="77777777" w:rsidTr="00A574CC">
        <w:trPr>
          <w:trHeight w:val="409"/>
        </w:trPr>
        <w:tc>
          <w:tcPr>
            <w:tcW w:w="1526" w:type="dxa"/>
            <w:vAlign w:val="center"/>
          </w:tcPr>
          <w:p w14:paraId="1FAC2BB3" w14:textId="77777777" w:rsidR="00711654" w:rsidRPr="0082192F" w:rsidRDefault="00711654" w:rsidP="00A574CC">
            <w:pPr>
              <w:rPr>
                <w:sz w:val="20"/>
                <w:szCs w:val="20"/>
              </w:rPr>
            </w:pPr>
            <w:r w:rsidRPr="0082192F">
              <w:rPr>
                <w:sz w:val="20"/>
                <w:szCs w:val="20"/>
              </w:rPr>
              <w:t>USA</w:t>
            </w:r>
          </w:p>
        </w:tc>
        <w:tc>
          <w:tcPr>
            <w:tcW w:w="4961" w:type="dxa"/>
            <w:vAlign w:val="center"/>
          </w:tcPr>
          <w:p w14:paraId="2B153324" w14:textId="77777777" w:rsidR="00711654" w:rsidRPr="0082192F" w:rsidRDefault="00711654" w:rsidP="00A574CC">
            <w:pPr>
              <w:rPr>
                <w:sz w:val="20"/>
                <w:szCs w:val="20"/>
              </w:rPr>
            </w:pPr>
            <w:r w:rsidRPr="00F73127">
              <w:rPr>
                <w:sz w:val="20"/>
                <w:szCs w:val="20"/>
              </w:rPr>
              <w:t>National Oceanic and Atmospheric Administration (NOAA )</w:t>
            </w:r>
          </w:p>
        </w:tc>
        <w:tc>
          <w:tcPr>
            <w:tcW w:w="3665" w:type="dxa"/>
            <w:vAlign w:val="center"/>
          </w:tcPr>
          <w:p w14:paraId="6757BFFF" w14:textId="77777777" w:rsidR="00711654" w:rsidRPr="0082192F" w:rsidRDefault="00711654" w:rsidP="00A574CC">
            <w:pPr>
              <w:rPr>
                <w:sz w:val="20"/>
                <w:szCs w:val="20"/>
              </w:rPr>
            </w:pPr>
            <w:r w:rsidRPr="0082192F">
              <w:rPr>
                <w:sz w:val="20"/>
                <w:szCs w:val="20"/>
              </w:rPr>
              <w:t>Megan Greenaway</w:t>
            </w:r>
          </w:p>
        </w:tc>
        <w:tc>
          <w:tcPr>
            <w:tcW w:w="3706" w:type="dxa"/>
            <w:vAlign w:val="center"/>
          </w:tcPr>
          <w:p w14:paraId="2C6D8443" w14:textId="77777777" w:rsidR="00711654" w:rsidRPr="0082192F" w:rsidRDefault="00711654" w:rsidP="00A574CC">
            <w:pPr>
              <w:rPr>
                <w:sz w:val="20"/>
                <w:szCs w:val="20"/>
                <w:lang w:val="en-US"/>
              </w:rPr>
            </w:pPr>
            <w:r w:rsidRPr="0082192F">
              <w:rPr>
                <w:sz w:val="20"/>
                <w:szCs w:val="20"/>
                <w:lang w:val="en-US"/>
              </w:rPr>
              <w:t>megan.greenaway@noaa.gov</w:t>
            </w:r>
          </w:p>
        </w:tc>
      </w:tr>
      <w:tr w:rsidR="00711654" w:rsidRPr="00DB279C" w14:paraId="781D5FC7" w14:textId="77777777" w:rsidTr="00A574CC">
        <w:trPr>
          <w:trHeight w:val="409"/>
        </w:trPr>
        <w:tc>
          <w:tcPr>
            <w:tcW w:w="1526" w:type="dxa"/>
            <w:vAlign w:val="center"/>
          </w:tcPr>
          <w:p w14:paraId="0DA7F12D" w14:textId="77777777" w:rsidR="00711654" w:rsidRPr="00622D61" w:rsidRDefault="00711654" w:rsidP="00A574CC">
            <w:pPr>
              <w:rPr>
                <w:sz w:val="20"/>
                <w:szCs w:val="20"/>
              </w:rPr>
            </w:pPr>
            <w:r w:rsidRPr="00622D61">
              <w:rPr>
                <w:sz w:val="20"/>
                <w:szCs w:val="20"/>
              </w:rPr>
              <w:t>USA</w:t>
            </w:r>
          </w:p>
        </w:tc>
        <w:tc>
          <w:tcPr>
            <w:tcW w:w="4961" w:type="dxa"/>
            <w:vAlign w:val="center"/>
          </w:tcPr>
          <w:p w14:paraId="7EDBFA66" w14:textId="77777777" w:rsidR="00711654" w:rsidRPr="00622D61" w:rsidRDefault="00711654" w:rsidP="00A574CC">
            <w:pPr>
              <w:rPr>
                <w:sz w:val="20"/>
                <w:szCs w:val="20"/>
              </w:rPr>
            </w:pPr>
            <w:r w:rsidRPr="00622D61">
              <w:rPr>
                <w:sz w:val="20"/>
                <w:szCs w:val="20"/>
              </w:rPr>
              <w:t>National Geospatial Agency (NGA)</w:t>
            </w:r>
          </w:p>
        </w:tc>
        <w:tc>
          <w:tcPr>
            <w:tcW w:w="3665" w:type="dxa"/>
            <w:vAlign w:val="center"/>
          </w:tcPr>
          <w:p w14:paraId="58222974" w14:textId="77777777" w:rsidR="00711654" w:rsidRPr="00622D61" w:rsidRDefault="00711654" w:rsidP="00A574CC">
            <w:pPr>
              <w:rPr>
                <w:sz w:val="20"/>
                <w:szCs w:val="20"/>
              </w:rPr>
            </w:pPr>
            <w:r w:rsidRPr="00622D61">
              <w:rPr>
                <w:sz w:val="20"/>
                <w:szCs w:val="20"/>
              </w:rPr>
              <w:t>Misty Savell</w:t>
            </w:r>
          </w:p>
        </w:tc>
        <w:tc>
          <w:tcPr>
            <w:tcW w:w="3706" w:type="dxa"/>
            <w:vAlign w:val="center"/>
          </w:tcPr>
          <w:p w14:paraId="319D3C41" w14:textId="77777777" w:rsidR="00711654" w:rsidRPr="00622D61" w:rsidRDefault="00711654" w:rsidP="00A574CC">
            <w:pPr>
              <w:rPr>
                <w:sz w:val="20"/>
                <w:szCs w:val="20"/>
                <w:lang w:val="en-US"/>
              </w:rPr>
            </w:pPr>
            <w:r w:rsidRPr="00622D61">
              <w:rPr>
                <w:sz w:val="20"/>
                <w:szCs w:val="20"/>
                <w:lang w:val="en-US"/>
              </w:rPr>
              <w:t>Misty.D.Savell@nga.mil</w:t>
            </w:r>
          </w:p>
        </w:tc>
      </w:tr>
      <w:tr w:rsidR="00711654" w:rsidRPr="00DB279C" w14:paraId="5A2BB942" w14:textId="77777777" w:rsidTr="00A574CC">
        <w:trPr>
          <w:trHeight w:val="409"/>
        </w:trPr>
        <w:tc>
          <w:tcPr>
            <w:tcW w:w="1526" w:type="dxa"/>
            <w:vAlign w:val="center"/>
          </w:tcPr>
          <w:p w14:paraId="19F05127" w14:textId="77777777" w:rsidR="00711654" w:rsidRPr="00C13A11" w:rsidRDefault="00711654" w:rsidP="00A574CC">
            <w:pPr>
              <w:rPr>
                <w:sz w:val="20"/>
                <w:szCs w:val="20"/>
              </w:rPr>
            </w:pPr>
            <w:r w:rsidRPr="00C13A11">
              <w:rPr>
                <w:sz w:val="20"/>
                <w:szCs w:val="20"/>
              </w:rPr>
              <w:t>IHO</w:t>
            </w:r>
          </w:p>
        </w:tc>
        <w:tc>
          <w:tcPr>
            <w:tcW w:w="4961" w:type="dxa"/>
            <w:vAlign w:val="center"/>
          </w:tcPr>
          <w:p w14:paraId="33660263" w14:textId="77777777" w:rsidR="00711654" w:rsidRPr="00C13A11" w:rsidRDefault="00711654" w:rsidP="00A574CC">
            <w:pPr>
              <w:rPr>
                <w:sz w:val="20"/>
                <w:szCs w:val="20"/>
              </w:rPr>
            </w:pPr>
            <w:r>
              <w:rPr>
                <w:sz w:val="20"/>
                <w:szCs w:val="20"/>
              </w:rPr>
              <w:t>IHO Secretariat</w:t>
            </w:r>
          </w:p>
        </w:tc>
        <w:tc>
          <w:tcPr>
            <w:tcW w:w="3665" w:type="dxa"/>
            <w:vAlign w:val="center"/>
          </w:tcPr>
          <w:p w14:paraId="6B7652CC" w14:textId="77777777" w:rsidR="00711654" w:rsidRPr="00C13A11" w:rsidRDefault="00711654" w:rsidP="00A574CC">
            <w:pPr>
              <w:rPr>
                <w:sz w:val="20"/>
                <w:szCs w:val="20"/>
              </w:rPr>
            </w:pPr>
            <w:r w:rsidRPr="00C13A11">
              <w:rPr>
                <w:sz w:val="20"/>
                <w:szCs w:val="20"/>
              </w:rPr>
              <w:t>David Wyatt</w:t>
            </w:r>
            <w:r>
              <w:rPr>
                <w:sz w:val="20"/>
                <w:szCs w:val="20"/>
              </w:rPr>
              <w:t xml:space="preserve"> (</w:t>
            </w:r>
            <w:r w:rsidRPr="00CF7E3E">
              <w:rPr>
                <w:i/>
                <w:color w:val="FF0000"/>
                <w:sz w:val="20"/>
                <w:szCs w:val="20"/>
              </w:rPr>
              <w:t>Secretary</w:t>
            </w:r>
            <w:r>
              <w:rPr>
                <w:sz w:val="20"/>
                <w:szCs w:val="20"/>
              </w:rPr>
              <w:t>)</w:t>
            </w:r>
          </w:p>
        </w:tc>
        <w:tc>
          <w:tcPr>
            <w:tcW w:w="3706" w:type="dxa"/>
            <w:vAlign w:val="center"/>
          </w:tcPr>
          <w:p w14:paraId="35535D36" w14:textId="77777777" w:rsidR="00711654" w:rsidRPr="00C13A11" w:rsidRDefault="00711654" w:rsidP="00A574CC">
            <w:pPr>
              <w:rPr>
                <w:sz w:val="20"/>
                <w:szCs w:val="20"/>
              </w:rPr>
            </w:pPr>
            <w:r w:rsidRPr="00C13A11">
              <w:rPr>
                <w:sz w:val="20"/>
                <w:szCs w:val="20"/>
              </w:rPr>
              <w:t>adso@iho.int</w:t>
            </w:r>
          </w:p>
        </w:tc>
      </w:tr>
      <w:tr w:rsidR="00711654" w:rsidRPr="00DB279C" w14:paraId="5EE750D1" w14:textId="77777777" w:rsidTr="00A574CC">
        <w:trPr>
          <w:trHeight w:val="409"/>
        </w:trPr>
        <w:tc>
          <w:tcPr>
            <w:tcW w:w="1526" w:type="dxa"/>
            <w:vAlign w:val="center"/>
          </w:tcPr>
          <w:p w14:paraId="5A6EEE3E" w14:textId="77777777" w:rsidR="00711654" w:rsidRDefault="00711654" w:rsidP="00A574CC">
            <w:pPr>
              <w:rPr>
                <w:sz w:val="20"/>
                <w:szCs w:val="20"/>
              </w:rPr>
            </w:pPr>
            <w:r>
              <w:rPr>
                <w:sz w:val="20"/>
                <w:szCs w:val="20"/>
              </w:rPr>
              <w:t>IHO</w:t>
            </w:r>
          </w:p>
        </w:tc>
        <w:tc>
          <w:tcPr>
            <w:tcW w:w="4961" w:type="dxa"/>
            <w:vAlign w:val="center"/>
          </w:tcPr>
          <w:p w14:paraId="6CB6B57C" w14:textId="77777777" w:rsidR="00711654" w:rsidRPr="00C13A11" w:rsidRDefault="00711654" w:rsidP="00A574CC">
            <w:pPr>
              <w:rPr>
                <w:sz w:val="20"/>
                <w:szCs w:val="20"/>
              </w:rPr>
            </w:pPr>
            <w:r>
              <w:rPr>
                <w:sz w:val="20"/>
                <w:szCs w:val="20"/>
              </w:rPr>
              <w:t>Secretary-General</w:t>
            </w:r>
          </w:p>
        </w:tc>
        <w:tc>
          <w:tcPr>
            <w:tcW w:w="3665" w:type="dxa"/>
            <w:vAlign w:val="center"/>
          </w:tcPr>
          <w:p w14:paraId="385D44A4" w14:textId="77777777" w:rsidR="00711654" w:rsidRDefault="00711654" w:rsidP="00A574CC">
            <w:pPr>
              <w:rPr>
                <w:sz w:val="20"/>
                <w:szCs w:val="20"/>
              </w:rPr>
            </w:pPr>
            <w:r>
              <w:rPr>
                <w:sz w:val="20"/>
                <w:szCs w:val="20"/>
              </w:rPr>
              <w:t>Mathias Jonas</w:t>
            </w:r>
          </w:p>
        </w:tc>
        <w:tc>
          <w:tcPr>
            <w:tcW w:w="3706" w:type="dxa"/>
            <w:vAlign w:val="center"/>
          </w:tcPr>
          <w:p w14:paraId="6D1F2550" w14:textId="77777777" w:rsidR="00711654" w:rsidRDefault="00711654" w:rsidP="00A574CC">
            <w:pPr>
              <w:rPr>
                <w:sz w:val="20"/>
                <w:szCs w:val="20"/>
              </w:rPr>
            </w:pPr>
            <w:r>
              <w:rPr>
                <w:sz w:val="20"/>
                <w:szCs w:val="20"/>
              </w:rPr>
              <w:t>mathias.jonas@iho.int</w:t>
            </w:r>
          </w:p>
        </w:tc>
      </w:tr>
      <w:tr w:rsidR="00711654" w:rsidRPr="00DB279C" w14:paraId="29A0C63F" w14:textId="77777777" w:rsidTr="00A574CC">
        <w:trPr>
          <w:trHeight w:val="409"/>
        </w:trPr>
        <w:tc>
          <w:tcPr>
            <w:tcW w:w="1526" w:type="dxa"/>
            <w:vAlign w:val="center"/>
          </w:tcPr>
          <w:p w14:paraId="6B144B59" w14:textId="77777777" w:rsidR="00711654" w:rsidRPr="00C13A11" w:rsidRDefault="00711654" w:rsidP="00A574CC">
            <w:pPr>
              <w:rPr>
                <w:sz w:val="20"/>
                <w:szCs w:val="20"/>
              </w:rPr>
            </w:pPr>
            <w:r>
              <w:rPr>
                <w:sz w:val="20"/>
                <w:szCs w:val="20"/>
              </w:rPr>
              <w:t>IHO</w:t>
            </w:r>
          </w:p>
        </w:tc>
        <w:tc>
          <w:tcPr>
            <w:tcW w:w="4961" w:type="dxa"/>
            <w:vAlign w:val="center"/>
          </w:tcPr>
          <w:p w14:paraId="049B84FB" w14:textId="77777777" w:rsidR="00711654" w:rsidRPr="00C13A11" w:rsidRDefault="00711654" w:rsidP="00A574CC">
            <w:pPr>
              <w:rPr>
                <w:sz w:val="20"/>
                <w:szCs w:val="20"/>
              </w:rPr>
            </w:pPr>
            <w:r>
              <w:rPr>
                <w:sz w:val="20"/>
                <w:szCs w:val="20"/>
              </w:rPr>
              <w:t>Director</w:t>
            </w:r>
          </w:p>
        </w:tc>
        <w:tc>
          <w:tcPr>
            <w:tcW w:w="3665" w:type="dxa"/>
            <w:vAlign w:val="center"/>
          </w:tcPr>
          <w:p w14:paraId="5D49372C" w14:textId="77777777" w:rsidR="00711654" w:rsidRPr="00C13A11" w:rsidRDefault="00711654" w:rsidP="00A574CC">
            <w:pPr>
              <w:rPr>
                <w:sz w:val="20"/>
                <w:szCs w:val="20"/>
              </w:rPr>
            </w:pPr>
            <w:r>
              <w:rPr>
                <w:sz w:val="20"/>
                <w:szCs w:val="20"/>
              </w:rPr>
              <w:t>Abri Kampfer</w:t>
            </w:r>
          </w:p>
        </w:tc>
        <w:tc>
          <w:tcPr>
            <w:tcW w:w="3706" w:type="dxa"/>
            <w:vAlign w:val="center"/>
          </w:tcPr>
          <w:p w14:paraId="5CD67058" w14:textId="77777777" w:rsidR="00711654" w:rsidRPr="00C13A11" w:rsidRDefault="00711654" w:rsidP="00A574CC">
            <w:pPr>
              <w:rPr>
                <w:sz w:val="20"/>
                <w:szCs w:val="20"/>
              </w:rPr>
            </w:pPr>
            <w:r>
              <w:rPr>
                <w:sz w:val="20"/>
                <w:szCs w:val="20"/>
              </w:rPr>
              <w:t>abri.kampfer@iho.int</w:t>
            </w:r>
          </w:p>
        </w:tc>
      </w:tr>
      <w:tr w:rsidR="00711654" w:rsidRPr="00DB279C" w14:paraId="3B9D601C" w14:textId="77777777" w:rsidTr="00A574CC">
        <w:trPr>
          <w:trHeight w:val="409"/>
        </w:trPr>
        <w:tc>
          <w:tcPr>
            <w:tcW w:w="1526" w:type="dxa"/>
            <w:vAlign w:val="center"/>
          </w:tcPr>
          <w:p w14:paraId="17E23668" w14:textId="77777777" w:rsidR="00711654" w:rsidRDefault="00711654" w:rsidP="00A574CC">
            <w:pPr>
              <w:rPr>
                <w:sz w:val="20"/>
                <w:szCs w:val="20"/>
              </w:rPr>
            </w:pPr>
            <w:r>
              <w:rPr>
                <w:sz w:val="20"/>
                <w:szCs w:val="20"/>
              </w:rPr>
              <w:lastRenderedPageBreak/>
              <w:t>IHO</w:t>
            </w:r>
          </w:p>
        </w:tc>
        <w:tc>
          <w:tcPr>
            <w:tcW w:w="4961" w:type="dxa"/>
            <w:vAlign w:val="center"/>
          </w:tcPr>
          <w:p w14:paraId="5C4DED40" w14:textId="77777777" w:rsidR="00711654" w:rsidRPr="00C13A11" w:rsidRDefault="00711654" w:rsidP="00A574CC">
            <w:pPr>
              <w:rPr>
                <w:sz w:val="20"/>
                <w:szCs w:val="20"/>
              </w:rPr>
            </w:pPr>
            <w:r>
              <w:rPr>
                <w:sz w:val="20"/>
                <w:szCs w:val="20"/>
              </w:rPr>
              <w:t>IHO Secretariat</w:t>
            </w:r>
          </w:p>
        </w:tc>
        <w:tc>
          <w:tcPr>
            <w:tcW w:w="3665" w:type="dxa"/>
            <w:vAlign w:val="center"/>
          </w:tcPr>
          <w:p w14:paraId="3493964E" w14:textId="77777777" w:rsidR="00711654" w:rsidRDefault="00711654" w:rsidP="00A574CC">
            <w:pPr>
              <w:rPr>
                <w:sz w:val="20"/>
                <w:szCs w:val="20"/>
              </w:rPr>
            </w:pPr>
            <w:r>
              <w:rPr>
                <w:sz w:val="20"/>
                <w:szCs w:val="20"/>
              </w:rPr>
              <w:t xml:space="preserve">Yves </w:t>
            </w:r>
            <w:proofErr w:type="spellStart"/>
            <w:r>
              <w:rPr>
                <w:sz w:val="20"/>
                <w:szCs w:val="20"/>
              </w:rPr>
              <w:t>Guillam</w:t>
            </w:r>
            <w:proofErr w:type="spellEnd"/>
          </w:p>
        </w:tc>
        <w:tc>
          <w:tcPr>
            <w:tcW w:w="3706" w:type="dxa"/>
            <w:vAlign w:val="center"/>
          </w:tcPr>
          <w:p w14:paraId="1CF9F0F3" w14:textId="77777777" w:rsidR="00711654" w:rsidRDefault="00711654" w:rsidP="00A574CC">
            <w:pPr>
              <w:rPr>
                <w:sz w:val="20"/>
                <w:szCs w:val="20"/>
              </w:rPr>
            </w:pPr>
            <w:r>
              <w:rPr>
                <w:sz w:val="20"/>
                <w:szCs w:val="20"/>
              </w:rPr>
              <w:t>yves.guillam@iho.int</w:t>
            </w:r>
          </w:p>
        </w:tc>
      </w:tr>
      <w:tr w:rsidR="00711654" w:rsidRPr="00DB279C" w14:paraId="3722B4C2" w14:textId="77777777" w:rsidTr="00A574CC">
        <w:trPr>
          <w:trHeight w:val="409"/>
        </w:trPr>
        <w:tc>
          <w:tcPr>
            <w:tcW w:w="1526" w:type="dxa"/>
            <w:vAlign w:val="center"/>
          </w:tcPr>
          <w:p w14:paraId="1F7CF71A" w14:textId="77777777" w:rsidR="00711654" w:rsidRDefault="00711654" w:rsidP="00A574CC">
            <w:pPr>
              <w:rPr>
                <w:sz w:val="20"/>
                <w:szCs w:val="20"/>
              </w:rPr>
            </w:pPr>
            <w:r>
              <w:rPr>
                <w:sz w:val="20"/>
                <w:szCs w:val="20"/>
              </w:rPr>
              <w:t>IHO</w:t>
            </w:r>
          </w:p>
        </w:tc>
        <w:tc>
          <w:tcPr>
            <w:tcW w:w="4961" w:type="dxa"/>
            <w:vAlign w:val="center"/>
          </w:tcPr>
          <w:p w14:paraId="18206DA0" w14:textId="77777777" w:rsidR="00711654" w:rsidRPr="00C13A11" w:rsidRDefault="00711654" w:rsidP="00A574CC">
            <w:pPr>
              <w:rPr>
                <w:sz w:val="20"/>
                <w:szCs w:val="20"/>
              </w:rPr>
            </w:pPr>
            <w:r>
              <w:rPr>
                <w:sz w:val="20"/>
                <w:szCs w:val="20"/>
              </w:rPr>
              <w:t>IHO Secretariat</w:t>
            </w:r>
          </w:p>
        </w:tc>
        <w:tc>
          <w:tcPr>
            <w:tcW w:w="3665" w:type="dxa"/>
            <w:vAlign w:val="center"/>
          </w:tcPr>
          <w:p w14:paraId="2F1A4A0C" w14:textId="77777777" w:rsidR="00711654" w:rsidRDefault="00711654" w:rsidP="00A574CC">
            <w:pPr>
              <w:rPr>
                <w:sz w:val="20"/>
                <w:szCs w:val="20"/>
              </w:rPr>
            </w:pPr>
            <w:r>
              <w:rPr>
                <w:sz w:val="20"/>
                <w:szCs w:val="20"/>
              </w:rPr>
              <w:t>Jeff Wootton</w:t>
            </w:r>
          </w:p>
        </w:tc>
        <w:tc>
          <w:tcPr>
            <w:tcW w:w="3706" w:type="dxa"/>
            <w:vAlign w:val="center"/>
          </w:tcPr>
          <w:p w14:paraId="1E978DAC" w14:textId="77777777" w:rsidR="00711654" w:rsidRDefault="00711654" w:rsidP="00A574CC">
            <w:pPr>
              <w:rPr>
                <w:sz w:val="20"/>
                <w:szCs w:val="20"/>
              </w:rPr>
            </w:pPr>
            <w:r w:rsidRPr="006C5CAC">
              <w:rPr>
                <w:sz w:val="20"/>
                <w:szCs w:val="20"/>
              </w:rPr>
              <w:t>jeff.wootton@iho.int</w:t>
            </w:r>
          </w:p>
        </w:tc>
      </w:tr>
      <w:tr w:rsidR="00711654" w:rsidRPr="00DB279C" w14:paraId="46B29080" w14:textId="77777777" w:rsidTr="00A574CC">
        <w:trPr>
          <w:trHeight w:val="415"/>
        </w:trPr>
        <w:tc>
          <w:tcPr>
            <w:tcW w:w="1526" w:type="dxa"/>
            <w:vAlign w:val="center"/>
          </w:tcPr>
          <w:p w14:paraId="497D55EF" w14:textId="77777777" w:rsidR="00711654" w:rsidRPr="00850D76" w:rsidRDefault="00711654" w:rsidP="00A574CC">
            <w:pPr>
              <w:rPr>
                <w:sz w:val="20"/>
                <w:szCs w:val="20"/>
              </w:rPr>
            </w:pPr>
            <w:r w:rsidRPr="00850D76">
              <w:rPr>
                <w:sz w:val="20"/>
                <w:szCs w:val="20"/>
              </w:rPr>
              <w:t>Expert Contributor</w:t>
            </w:r>
          </w:p>
        </w:tc>
        <w:tc>
          <w:tcPr>
            <w:tcW w:w="4961" w:type="dxa"/>
            <w:vAlign w:val="center"/>
          </w:tcPr>
          <w:p w14:paraId="68569B65" w14:textId="77777777" w:rsidR="00711654" w:rsidRPr="00850D76" w:rsidRDefault="00711654" w:rsidP="00A574CC">
            <w:pPr>
              <w:rPr>
                <w:sz w:val="20"/>
                <w:szCs w:val="20"/>
              </w:rPr>
            </w:pPr>
            <w:proofErr w:type="spellStart"/>
            <w:r w:rsidRPr="00850D76">
              <w:rPr>
                <w:sz w:val="20"/>
                <w:szCs w:val="20"/>
              </w:rPr>
              <w:t>iXblue</w:t>
            </w:r>
            <w:proofErr w:type="spellEnd"/>
          </w:p>
        </w:tc>
        <w:tc>
          <w:tcPr>
            <w:tcW w:w="3665" w:type="dxa"/>
            <w:vAlign w:val="center"/>
          </w:tcPr>
          <w:p w14:paraId="5D946F45" w14:textId="77777777" w:rsidR="00711654" w:rsidRPr="00850D76" w:rsidRDefault="00711654" w:rsidP="00A574CC">
            <w:pPr>
              <w:rPr>
                <w:b/>
                <w:sz w:val="20"/>
                <w:szCs w:val="20"/>
              </w:rPr>
            </w:pPr>
            <w:r>
              <w:rPr>
                <w:sz w:val="20"/>
                <w:szCs w:val="20"/>
              </w:rPr>
              <w:t xml:space="preserve">Fabien </w:t>
            </w:r>
            <w:proofErr w:type="spellStart"/>
            <w:r>
              <w:rPr>
                <w:sz w:val="20"/>
                <w:szCs w:val="20"/>
              </w:rPr>
              <w:t>G</w:t>
            </w:r>
            <w:r w:rsidRPr="00850D76">
              <w:rPr>
                <w:sz w:val="20"/>
                <w:szCs w:val="20"/>
              </w:rPr>
              <w:t>ermond</w:t>
            </w:r>
            <w:proofErr w:type="spellEnd"/>
          </w:p>
        </w:tc>
        <w:tc>
          <w:tcPr>
            <w:tcW w:w="3706" w:type="dxa"/>
            <w:vAlign w:val="center"/>
          </w:tcPr>
          <w:p w14:paraId="227D9464" w14:textId="77777777" w:rsidR="00711654" w:rsidRPr="00850D76" w:rsidRDefault="00711654" w:rsidP="00A574CC">
            <w:pPr>
              <w:rPr>
                <w:sz w:val="20"/>
                <w:szCs w:val="20"/>
              </w:rPr>
            </w:pPr>
            <w:r w:rsidRPr="00850D76">
              <w:rPr>
                <w:sz w:val="20"/>
                <w:szCs w:val="20"/>
              </w:rPr>
              <w:t>fabien.germond@ixblue.com</w:t>
            </w:r>
          </w:p>
        </w:tc>
      </w:tr>
    </w:tbl>
    <w:p w14:paraId="49EBAAC3" w14:textId="77777777" w:rsidR="00E31F1D" w:rsidRPr="00C227A3" w:rsidRDefault="00E31F1D" w:rsidP="00140DA4"/>
    <w:p w14:paraId="551A08E6" w14:textId="77777777" w:rsidR="00DD2C73" w:rsidRPr="00721417" w:rsidRDefault="00DD2C73" w:rsidP="002D26F9">
      <w:pPr>
        <w:pStyle w:val="subpara"/>
        <w:spacing w:before="0" w:after="0"/>
        <w:ind w:left="0" w:firstLine="0"/>
        <w:jc w:val="left"/>
        <w:rPr>
          <w:lang w:val="en-GB"/>
        </w:rPr>
      </w:pPr>
    </w:p>
    <w:p w14:paraId="3C49928A" w14:textId="77777777" w:rsidR="00711654" w:rsidRPr="00777A5D" w:rsidRDefault="00711654" w:rsidP="00711654">
      <w:pPr>
        <w:jc w:val="center"/>
        <w:rPr>
          <w:b/>
          <w:caps/>
        </w:rPr>
      </w:pPr>
      <w:r>
        <w:rPr>
          <w:b/>
        </w:rPr>
        <w:t>5</w:t>
      </w:r>
      <w:r w:rsidRPr="003B53B2">
        <w:rPr>
          <w:b/>
          <w:vertAlign w:val="superscript"/>
        </w:rPr>
        <w:t>th</w:t>
      </w:r>
      <w:r>
        <w:rPr>
          <w:b/>
        </w:rPr>
        <w:t xml:space="preserve"> </w:t>
      </w:r>
      <w:r w:rsidRPr="00777A5D">
        <w:rPr>
          <w:b/>
        </w:rPr>
        <w:t xml:space="preserve">meeting of the </w:t>
      </w:r>
      <w:r w:rsidRPr="00777A5D">
        <w:rPr>
          <w:b/>
          <w:caps/>
        </w:rPr>
        <w:t xml:space="preserve">IHO HSSC </w:t>
      </w:r>
      <w:r w:rsidRPr="00777A5D">
        <w:rPr>
          <w:b/>
          <w:iCs/>
          <w:spacing w:val="5"/>
          <w:kern w:val="28"/>
          <w:lang w:eastAsia="en-AU"/>
        </w:rPr>
        <w:t>Project Team on Standards for Hydrographic Surveys</w:t>
      </w:r>
    </w:p>
    <w:p w14:paraId="6D877D97" w14:textId="77777777" w:rsidR="00711654" w:rsidRPr="00DB279C" w:rsidRDefault="00711654" w:rsidP="00711654">
      <w:pPr>
        <w:jc w:val="center"/>
        <w:rPr>
          <w:b/>
        </w:rPr>
      </w:pPr>
      <w:r w:rsidRPr="00DB279C">
        <w:rPr>
          <w:b/>
        </w:rPr>
        <w:t xml:space="preserve">List of Participants </w:t>
      </w:r>
      <w:r>
        <w:rPr>
          <w:b/>
        </w:rPr>
        <w:t>HSPT5</w:t>
      </w:r>
    </w:p>
    <w:p w14:paraId="01E9F24F" w14:textId="77777777" w:rsidR="00711654" w:rsidRPr="00DB279C" w:rsidRDefault="00711654" w:rsidP="00711654"/>
    <w:tbl>
      <w:tblPr>
        <w:tblStyle w:val="TableGrid0"/>
        <w:tblW w:w="13858" w:type="dxa"/>
        <w:tblLook w:val="01E0" w:firstRow="1" w:lastRow="1" w:firstColumn="1" w:lastColumn="1" w:noHBand="0" w:noVBand="0"/>
      </w:tblPr>
      <w:tblGrid>
        <w:gridCol w:w="1271"/>
        <w:gridCol w:w="5216"/>
        <w:gridCol w:w="3665"/>
        <w:gridCol w:w="3706"/>
      </w:tblGrid>
      <w:tr w:rsidR="00711654" w:rsidRPr="00DB279C" w14:paraId="3EE4399C" w14:textId="77777777" w:rsidTr="00A574CC">
        <w:tc>
          <w:tcPr>
            <w:tcW w:w="1271" w:type="dxa"/>
            <w:shd w:val="clear" w:color="auto" w:fill="E0E0E0"/>
          </w:tcPr>
          <w:p w14:paraId="07017C45" w14:textId="77777777" w:rsidR="00711654" w:rsidRPr="00C13A11" w:rsidRDefault="00711654" w:rsidP="00A574CC">
            <w:pPr>
              <w:jc w:val="center"/>
              <w:rPr>
                <w:b/>
                <w:sz w:val="20"/>
                <w:szCs w:val="20"/>
              </w:rPr>
            </w:pPr>
            <w:r w:rsidRPr="00C13A11">
              <w:rPr>
                <w:b/>
                <w:sz w:val="20"/>
                <w:szCs w:val="20"/>
              </w:rPr>
              <w:t>Member State</w:t>
            </w:r>
          </w:p>
        </w:tc>
        <w:tc>
          <w:tcPr>
            <w:tcW w:w="5216" w:type="dxa"/>
            <w:shd w:val="clear" w:color="auto" w:fill="E0E0E0"/>
          </w:tcPr>
          <w:p w14:paraId="5F09260E" w14:textId="77777777" w:rsidR="00711654" w:rsidRPr="00C13A11" w:rsidRDefault="00711654" w:rsidP="00A574CC">
            <w:pPr>
              <w:jc w:val="center"/>
              <w:rPr>
                <w:b/>
                <w:sz w:val="20"/>
                <w:szCs w:val="20"/>
              </w:rPr>
            </w:pPr>
            <w:r w:rsidRPr="00C13A11">
              <w:rPr>
                <w:b/>
                <w:sz w:val="20"/>
                <w:szCs w:val="20"/>
              </w:rPr>
              <w:t>Organization</w:t>
            </w:r>
          </w:p>
        </w:tc>
        <w:tc>
          <w:tcPr>
            <w:tcW w:w="3665" w:type="dxa"/>
            <w:shd w:val="clear" w:color="auto" w:fill="E0E0E0"/>
          </w:tcPr>
          <w:p w14:paraId="7D05C063" w14:textId="77777777" w:rsidR="00711654" w:rsidRPr="00C13A11" w:rsidRDefault="00711654" w:rsidP="00A574CC">
            <w:pPr>
              <w:jc w:val="center"/>
              <w:rPr>
                <w:b/>
                <w:sz w:val="20"/>
                <w:szCs w:val="20"/>
              </w:rPr>
            </w:pPr>
            <w:r w:rsidRPr="00C13A11">
              <w:rPr>
                <w:b/>
                <w:sz w:val="20"/>
                <w:szCs w:val="20"/>
              </w:rPr>
              <w:t>Name</w:t>
            </w:r>
          </w:p>
        </w:tc>
        <w:tc>
          <w:tcPr>
            <w:tcW w:w="3706" w:type="dxa"/>
            <w:shd w:val="clear" w:color="auto" w:fill="E0E0E0"/>
          </w:tcPr>
          <w:p w14:paraId="60B29AA9" w14:textId="77777777" w:rsidR="00711654" w:rsidRPr="00C13A11" w:rsidRDefault="00711654" w:rsidP="00A574CC">
            <w:pPr>
              <w:jc w:val="center"/>
              <w:rPr>
                <w:b/>
                <w:sz w:val="20"/>
                <w:szCs w:val="20"/>
              </w:rPr>
            </w:pPr>
            <w:r w:rsidRPr="00C13A11">
              <w:rPr>
                <w:b/>
                <w:sz w:val="20"/>
                <w:szCs w:val="20"/>
              </w:rPr>
              <w:t>E-mail</w:t>
            </w:r>
          </w:p>
        </w:tc>
      </w:tr>
      <w:tr w:rsidR="00711654" w:rsidRPr="00091E05" w14:paraId="20E0EE9F" w14:textId="77777777" w:rsidTr="00A574CC">
        <w:trPr>
          <w:trHeight w:val="400"/>
        </w:trPr>
        <w:tc>
          <w:tcPr>
            <w:tcW w:w="1271" w:type="dxa"/>
            <w:vAlign w:val="center"/>
          </w:tcPr>
          <w:p w14:paraId="5482E4F2" w14:textId="77777777" w:rsidR="00711654" w:rsidRPr="0075089E" w:rsidRDefault="00711654" w:rsidP="00A574CC">
            <w:pPr>
              <w:rPr>
                <w:sz w:val="20"/>
                <w:szCs w:val="20"/>
              </w:rPr>
            </w:pPr>
            <w:r w:rsidRPr="0075089E">
              <w:rPr>
                <w:sz w:val="20"/>
                <w:szCs w:val="20"/>
              </w:rPr>
              <w:t>Brazil</w:t>
            </w:r>
          </w:p>
        </w:tc>
        <w:tc>
          <w:tcPr>
            <w:tcW w:w="5216" w:type="dxa"/>
            <w:vAlign w:val="center"/>
          </w:tcPr>
          <w:p w14:paraId="3C95F87F" w14:textId="77777777" w:rsidR="00711654" w:rsidRPr="0075089E" w:rsidRDefault="00711654" w:rsidP="00A574CC">
            <w:pPr>
              <w:rPr>
                <w:sz w:val="20"/>
                <w:szCs w:val="20"/>
                <w:lang w:val="es-AR"/>
              </w:rPr>
            </w:pPr>
            <w:proofErr w:type="spellStart"/>
            <w:r w:rsidRPr="0075089E">
              <w:rPr>
                <w:sz w:val="20"/>
                <w:szCs w:val="20"/>
                <w:lang w:val="es-AR"/>
              </w:rPr>
              <w:t>Diretoria</w:t>
            </w:r>
            <w:proofErr w:type="spellEnd"/>
            <w:r w:rsidRPr="0075089E">
              <w:rPr>
                <w:sz w:val="20"/>
                <w:szCs w:val="20"/>
                <w:lang w:val="es-AR"/>
              </w:rPr>
              <w:t xml:space="preserve"> de </w:t>
            </w:r>
            <w:proofErr w:type="spellStart"/>
            <w:r w:rsidRPr="0075089E">
              <w:rPr>
                <w:sz w:val="20"/>
                <w:szCs w:val="20"/>
                <w:lang w:val="es-AR"/>
              </w:rPr>
              <w:t>Hidrografia</w:t>
            </w:r>
            <w:proofErr w:type="spellEnd"/>
            <w:r w:rsidRPr="0075089E">
              <w:rPr>
                <w:sz w:val="20"/>
                <w:szCs w:val="20"/>
                <w:lang w:val="es-AR"/>
              </w:rPr>
              <w:t xml:space="preserve"> e </w:t>
            </w:r>
            <w:proofErr w:type="spellStart"/>
            <w:r w:rsidRPr="0075089E">
              <w:rPr>
                <w:sz w:val="20"/>
                <w:szCs w:val="20"/>
                <w:lang w:val="es-AR"/>
              </w:rPr>
              <w:t>Navegação</w:t>
            </w:r>
            <w:proofErr w:type="spellEnd"/>
            <w:r w:rsidRPr="0075089E">
              <w:rPr>
                <w:sz w:val="20"/>
                <w:szCs w:val="20"/>
                <w:lang w:val="es-AR"/>
              </w:rPr>
              <w:t xml:space="preserve">  (DHN)</w:t>
            </w:r>
          </w:p>
        </w:tc>
        <w:tc>
          <w:tcPr>
            <w:tcW w:w="3665" w:type="dxa"/>
            <w:vAlign w:val="center"/>
          </w:tcPr>
          <w:p w14:paraId="606AFF25" w14:textId="77777777" w:rsidR="00711654" w:rsidRPr="0075089E" w:rsidRDefault="00711654" w:rsidP="00A574CC">
            <w:pPr>
              <w:rPr>
                <w:rFonts w:eastAsiaTheme="minorHAnsi"/>
                <w:color w:val="000000"/>
                <w:sz w:val="20"/>
                <w:szCs w:val="20"/>
                <w:lang w:val="fr-FR"/>
              </w:rPr>
            </w:pPr>
            <w:r w:rsidRPr="0075089E">
              <w:rPr>
                <w:sz w:val="20"/>
                <w:szCs w:val="20"/>
                <w:lang w:val="fr-FR"/>
              </w:rPr>
              <w:t>Nickolás de Andrade Roscher (</w:t>
            </w:r>
            <w:r w:rsidRPr="0075089E">
              <w:rPr>
                <w:color w:val="FF0000"/>
                <w:sz w:val="20"/>
                <w:szCs w:val="20"/>
                <w:lang w:val="fr-FR"/>
              </w:rPr>
              <w:t>vice-Chair</w:t>
            </w:r>
            <w:r w:rsidRPr="0075089E">
              <w:rPr>
                <w:sz w:val="20"/>
                <w:szCs w:val="20"/>
                <w:lang w:val="fr-FR"/>
              </w:rPr>
              <w:t>)</w:t>
            </w:r>
          </w:p>
        </w:tc>
        <w:tc>
          <w:tcPr>
            <w:tcW w:w="3706" w:type="dxa"/>
            <w:vAlign w:val="center"/>
          </w:tcPr>
          <w:p w14:paraId="03CB1493" w14:textId="77777777" w:rsidR="00711654" w:rsidRPr="0075089E" w:rsidRDefault="00711654" w:rsidP="00A574CC">
            <w:pPr>
              <w:rPr>
                <w:sz w:val="20"/>
                <w:szCs w:val="20"/>
                <w:lang w:val="fr-FR"/>
              </w:rPr>
            </w:pPr>
            <w:r w:rsidRPr="0075089E">
              <w:rPr>
                <w:sz w:val="20"/>
                <w:szCs w:val="20"/>
                <w:lang w:val="fr-FR"/>
              </w:rPr>
              <w:t>nickolas.roscher@marinha.mil.br</w:t>
            </w:r>
          </w:p>
        </w:tc>
      </w:tr>
      <w:tr w:rsidR="00711654" w:rsidRPr="0080051C" w14:paraId="1330DAB4" w14:textId="77777777" w:rsidTr="00A574CC">
        <w:trPr>
          <w:trHeight w:val="400"/>
        </w:trPr>
        <w:tc>
          <w:tcPr>
            <w:tcW w:w="1271" w:type="dxa"/>
            <w:vAlign w:val="center"/>
          </w:tcPr>
          <w:p w14:paraId="702F0B79" w14:textId="77777777" w:rsidR="00711654" w:rsidRPr="00D876B2" w:rsidRDefault="00711654" w:rsidP="00A574CC">
            <w:pPr>
              <w:rPr>
                <w:sz w:val="20"/>
                <w:szCs w:val="20"/>
              </w:rPr>
            </w:pPr>
            <w:r w:rsidRPr="00D876B2">
              <w:rPr>
                <w:sz w:val="20"/>
                <w:szCs w:val="20"/>
              </w:rPr>
              <w:t>Brazil</w:t>
            </w:r>
          </w:p>
        </w:tc>
        <w:tc>
          <w:tcPr>
            <w:tcW w:w="5216" w:type="dxa"/>
            <w:vAlign w:val="center"/>
          </w:tcPr>
          <w:p w14:paraId="57D80642" w14:textId="77777777" w:rsidR="00711654" w:rsidRPr="00D876B2" w:rsidRDefault="00711654" w:rsidP="00A574CC">
            <w:pPr>
              <w:rPr>
                <w:sz w:val="20"/>
                <w:szCs w:val="20"/>
                <w:lang w:val="es-AR"/>
              </w:rPr>
            </w:pPr>
            <w:proofErr w:type="spellStart"/>
            <w:r w:rsidRPr="00D876B2">
              <w:rPr>
                <w:sz w:val="20"/>
                <w:szCs w:val="20"/>
                <w:lang w:val="es-AR"/>
              </w:rPr>
              <w:t>Diretoria</w:t>
            </w:r>
            <w:proofErr w:type="spellEnd"/>
            <w:r w:rsidRPr="00D876B2">
              <w:rPr>
                <w:sz w:val="20"/>
                <w:szCs w:val="20"/>
                <w:lang w:val="es-AR"/>
              </w:rPr>
              <w:t xml:space="preserve"> de </w:t>
            </w:r>
            <w:proofErr w:type="spellStart"/>
            <w:r w:rsidRPr="00D876B2">
              <w:rPr>
                <w:sz w:val="20"/>
                <w:szCs w:val="20"/>
                <w:lang w:val="es-AR"/>
              </w:rPr>
              <w:t>Hidrografia</w:t>
            </w:r>
            <w:proofErr w:type="spellEnd"/>
            <w:r w:rsidRPr="00D876B2">
              <w:rPr>
                <w:sz w:val="20"/>
                <w:szCs w:val="20"/>
                <w:lang w:val="es-AR"/>
              </w:rPr>
              <w:t xml:space="preserve"> e </w:t>
            </w:r>
            <w:proofErr w:type="spellStart"/>
            <w:r w:rsidRPr="00D876B2">
              <w:rPr>
                <w:sz w:val="20"/>
                <w:szCs w:val="20"/>
                <w:lang w:val="es-AR"/>
              </w:rPr>
              <w:t>Navegação</w:t>
            </w:r>
            <w:proofErr w:type="spellEnd"/>
            <w:r w:rsidRPr="00D876B2">
              <w:rPr>
                <w:sz w:val="20"/>
                <w:szCs w:val="20"/>
                <w:lang w:val="es-AR"/>
              </w:rPr>
              <w:t xml:space="preserve">  (DHN)</w:t>
            </w:r>
          </w:p>
        </w:tc>
        <w:tc>
          <w:tcPr>
            <w:tcW w:w="3665" w:type="dxa"/>
            <w:vAlign w:val="center"/>
          </w:tcPr>
          <w:p w14:paraId="157501FF" w14:textId="77777777" w:rsidR="00711654" w:rsidRPr="00D876B2" w:rsidRDefault="00711654" w:rsidP="00A574CC">
            <w:pPr>
              <w:rPr>
                <w:sz w:val="20"/>
                <w:szCs w:val="20"/>
                <w:lang w:val="es-AR"/>
              </w:rPr>
            </w:pPr>
            <w:r w:rsidRPr="00D876B2">
              <w:rPr>
                <w:sz w:val="20"/>
                <w:szCs w:val="20"/>
                <w:lang w:val="es-AR"/>
              </w:rPr>
              <w:t xml:space="preserve">Anderson Barbosa da Cruz Peçanha </w:t>
            </w:r>
          </w:p>
        </w:tc>
        <w:tc>
          <w:tcPr>
            <w:tcW w:w="3706" w:type="dxa"/>
            <w:vAlign w:val="center"/>
          </w:tcPr>
          <w:p w14:paraId="44DA5C51" w14:textId="77777777" w:rsidR="00711654" w:rsidRPr="00D876B2" w:rsidRDefault="0071578D" w:rsidP="00A574CC">
            <w:pPr>
              <w:rPr>
                <w:sz w:val="20"/>
                <w:szCs w:val="20"/>
                <w:lang w:val="es-AR"/>
              </w:rPr>
            </w:pPr>
            <w:hyperlink r:id="rId13" w:history="1">
              <w:r w:rsidR="00711654" w:rsidRPr="00D876B2">
                <w:rPr>
                  <w:sz w:val="20"/>
                  <w:szCs w:val="20"/>
                  <w:lang w:val="es-AR"/>
                </w:rPr>
                <w:t>anderson.oecanha@marinha.mil.br/</w:t>
              </w:r>
            </w:hyperlink>
          </w:p>
          <w:p w14:paraId="0814709D" w14:textId="77777777" w:rsidR="00711654" w:rsidRPr="00D876B2" w:rsidRDefault="00711654" w:rsidP="00A574CC">
            <w:pPr>
              <w:rPr>
                <w:sz w:val="20"/>
                <w:szCs w:val="20"/>
                <w:lang w:val="fr-FR"/>
              </w:rPr>
            </w:pPr>
            <w:r w:rsidRPr="00D876B2">
              <w:rPr>
                <w:sz w:val="20"/>
                <w:szCs w:val="20"/>
                <w:lang w:val="fr-FR"/>
              </w:rPr>
              <w:t>andersonbcpecanha@gmail.com</w:t>
            </w:r>
          </w:p>
        </w:tc>
      </w:tr>
      <w:tr w:rsidR="00711654" w:rsidRPr="00286240" w14:paraId="099E1F07" w14:textId="77777777" w:rsidTr="00A574CC">
        <w:trPr>
          <w:trHeight w:val="400"/>
        </w:trPr>
        <w:tc>
          <w:tcPr>
            <w:tcW w:w="1271" w:type="dxa"/>
            <w:vAlign w:val="center"/>
          </w:tcPr>
          <w:p w14:paraId="5442F08C" w14:textId="77777777" w:rsidR="00711654" w:rsidRPr="00DD1324" w:rsidRDefault="00711654" w:rsidP="00A574CC">
            <w:pPr>
              <w:rPr>
                <w:sz w:val="20"/>
                <w:szCs w:val="20"/>
                <w:lang w:val="fr-FR"/>
              </w:rPr>
            </w:pPr>
            <w:r w:rsidRPr="00DD1324">
              <w:rPr>
                <w:sz w:val="20"/>
                <w:szCs w:val="20"/>
                <w:lang w:val="fr-FR"/>
              </w:rPr>
              <w:t>France</w:t>
            </w:r>
          </w:p>
        </w:tc>
        <w:tc>
          <w:tcPr>
            <w:tcW w:w="5216" w:type="dxa"/>
            <w:vAlign w:val="center"/>
          </w:tcPr>
          <w:p w14:paraId="27131DCD" w14:textId="77777777" w:rsidR="00711654" w:rsidRPr="00DD1324" w:rsidRDefault="00711654" w:rsidP="00A574CC">
            <w:pPr>
              <w:rPr>
                <w:sz w:val="20"/>
                <w:szCs w:val="20"/>
                <w:lang w:val="fr-FR"/>
              </w:rPr>
            </w:pPr>
            <w:r w:rsidRPr="00DD1324">
              <w:rPr>
                <w:sz w:val="20"/>
                <w:szCs w:val="20"/>
                <w:lang w:val="fr-FR"/>
              </w:rPr>
              <w:t>Service hydrographique et océanographique de la Marine (</w:t>
            </w:r>
            <w:proofErr w:type="spellStart"/>
            <w:r w:rsidRPr="00DD1324">
              <w:rPr>
                <w:sz w:val="20"/>
                <w:szCs w:val="20"/>
                <w:lang w:val="fr-FR"/>
              </w:rPr>
              <w:t>Shom</w:t>
            </w:r>
            <w:proofErr w:type="spellEnd"/>
            <w:r w:rsidRPr="00DD1324">
              <w:rPr>
                <w:sz w:val="20"/>
                <w:szCs w:val="20"/>
                <w:lang w:val="fr-FR"/>
              </w:rPr>
              <w:t>)</w:t>
            </w:r>
          </w:p>
        </w:tc>
        <w:tc>
          <w:tcPr>
            <w:tcW w:w="3665" w:type="dxa"/>
            <w:vAlign w:val="center"/>
          </w:tcPr>
          <w:p w14:paraId="236B0D61" w14:textId="77777777" w:rsidR="00711654" w:rsidRPr="00DD1324" w:rsidRDefault="00711654" w:rsidP="00A574CC">
            <w:pPr>
              <w:rPr>
                <w:sz w:val="20"/>
                <w:szCs w:val="20"/>
                <w:lang w:val="fr-FR"/>
              </w:rPr>
            </w:pPr>
            <w:r w:rsidRPr="00DD1324">
              <w:rPr>
                <w:sz w:val="20"/>
                <w:szCs w:val="20"/>
                <w:lang w:val="fr-FR"/>
              </w:rPr>
              <w:t>Christophe Vrignaud (</w:t>
            </w:r>
            <w:r w:rsidRPr="00DD1324">
              <w:rPr>
                <w:color w:val="FF0000"/>
                <w:sz w:val="20"/>
                <w:szCs w:val="20"/>
                <w:lang w:val="fr-FR"/>
              </w:rPr>
              <w:t>Chair</w:t>
            </w:r>
            <w:r w:rsidRPr="00DD1324">
              <w:rPr>
                <w:sz w:val="20"/>
                <w:szCs w:val="20"/>
                <w:lang w:val="fr-FR"/>
              </w:rPr>
              <w:t>)</w:t>
            </w:r>
          </w:p>
        </w:tc>
        <w:tc>
          <w:tcPr>
            <w:tcW w:w="3706" w:type="dxa"/>
            <w:vAlign w:val="center"/>
          </w:tcPr>
          <w:p w14:paraId="5CECF5CA" w14:textId="77777777" w:rsidR="00711654" w:rsidRPr="00DD1324" w:rsidRDefault="00711654" w:rsidP="00A574CC">
            <w:pPr>
              <w:rPr>
                <w:sz w:val="20"/>
                <w:szCs w:val="20"/>
                <w:lang w:val="fr-FR"/>
              </w:rPr>
            </w:pPr>
            <w:r w:rsidRPr="00DD1324">
              <w:rPr>
                <w:sz w:val="20"/>
                <w:szCs w:val="20"/>
                <w:lang w:val="fr-FR"/>
              </w:rPr>
              <w:t>christophe.vrignaud@shom.fr</w:t>
            </w:r>
          </w:p>
        </w:tc>
      </w:tr>
      <w:tr w:rsidR="00711654" w:rsidRPr="00313F5F" w14:paraId="3DC37746" w14:textId="77777777" w:rsidTr="00A574CC">
        <w:trPr>
          <w:trHeight w:val="400"/>
        </w:trPr>
        <w:tc>
          <w:tcPr>
            <w:tcW w:w="1271" w:type="dxa"/>
            <w:vAlign w:val="center"/>
          </w:tcPr>
          <w:p w14:paraId="1218FE74" w14:textId="77777777" w:rsidR="00711654" w:rsidRPr="00DD1324" w:rsidRDefault="00711654" w:rsidP="00A574CC">
            <w:pPr>
              <w:rPr>
                <w:sz w:val="20"/>
                <w:szCs w:val="20"/>
                <w:lang w:val="fr-FR"/>
              </w:rPr>
            </w:pPr>
            <w:r w:rsidRPr="00DD1324">
              <w:rPr>
                <w:sz w:val="20"/>
                <w:szCs w:val="20"/>
                <w:lang w:val="fr-FR"/>
              </w:rPr>
              <w:t>France</w:t>
            </w:r>
          </w:p>
        </w:tc>
        <w:tc>
          <w:tcPr>
            <w:tcW w:w="5216" w:type="dxa"/>
            <w:vAlign w:val="center"/>
          </w:tcPr>
          <w:p w14:paraId="63E65060" w14:textId="77777777" w:rsidR="00711654" w:rsidRPr="00DD1324" w:rsidRDefault="00711654" w:rsidP="00A574CC">
            <w:pPr>
              <w:rPr>
                <w:sz w:val="20"/>
                <w:szCs w:val="20"/>
                <w:lang w:val="fr-FR"/>
              </w:rPr>
            </w:pPr>
            <w:r w:rsidRPr="00DD1324">
              <w:rPr>
                <w:sz w:val="20"/>
                <w:szCs w:val="20"/>
                <w:lang w:val="fr-FR"/>
              </w:rPr>
              <w:t>Service hydrographique et océanographique de la Marine (</w:t>
            </w:r>
            <w:proofErr w:type="spellStart"/>
            <w:r w:rsidRPr="00DD1324">
              <w:rPr>
                <w:sz w:val="20"/>
                <w:szCs w:val="20"/>
                <w:lang w:val="fr-FR"/>
              </w:rPr>
              <w:t>Shom</w:t>
            </w:r>
            <w:proofErr w:type="spellEnd"/>
            <w:r w:rsidRPr="00DD1324">
              <w:rPr>
                <w:sz w:val="20"/>
                <w:szCs w:val="20"/>
                <w:lang w:val="fr-FR"/>
              </w:rPr>
              <w:t>)</w:t>
            </w:r>
          </w:p>
        </w:tc>
        <w:tc>
          <w:tcPr>
            <w:tcW w:w="3665" w:type="dxa"/>
            <w:vAlign w:val="center"/>
          </w:tcPr>
          <w:p w14:paraId="15A66179" w14:textId="77777777" w:rsidR="00711654" w:rsidRPr="00DD1324" w:rsidRDefault="00711654" w:rsidP="00A574CC">
            <w:pPr>
              <w:rPr>
                <w:sz w:val="20"/>
                <w:szCs w:val="20"/>
                <w:lang w:val="fr-FR"/>
              </w:rPr>
            </w:pPr>
            <w:r w:rsidRPr="00313F5F">
              <w:rPr>
                <w:sz w:val="20"/>
                <w:szCs w:val="20"/>
                <w:lang w:val="fr-FR"/>
              </w:rPr>
              <w:t>Florian</w:t>
            </w:r>
            <w:r>
              <w:rPr>
                <w:sz w:val="20"/>
                <w:szCs w:val="20"/>
                <w:lang w:val="fr-FR"/>
              </w:rPr>
              <w:t xml:space="preserve"> </w:t>
            </w:r>
            <w:proofErr w:type="spellStart"/>
            <w:r w:rsidRPr="00313F5F">
              <w:rPr>
                <w:sz w:val="20"/>
                <w:szCs w:val="20"/>
                <w:lang w:val="fr-FR"/>
              </w:rPr>
              <w:t>I</w:t>
            </w:r>
            <w:r>
              <w:rPr>
                <w:sz w:val="20"/>
                <w:szCs w:val="20"/>
                <w:lang w:val="fr-FR"/>
              </w:rPr>
              <w:t>mperadori</w:t>
            </w:r>
            <w:proofErr w:type="spellEnd"/>
          </w:p>
        </w:tc>
        <w:tc>
          <w:tcPr>
            <w:tcW w:w="3706" w:type="dxa"/>
            <w:vAlign w:val="center"/>
          </w:tcPr>
          <w:p w14:paraId="2AF61655" w14:textId="77777777" w:rsidR="00711654" w:rsidRPr="00DD1324" w:rsidRDefault="00711654" w:rsidP="00A574CC">
            <w:pPr>
              <w:rPr>
                <w:sz w:val="20"/>
                <w:szCs w:val="20"/>
                <w:lang w:val="fr-FR"/>
              </w:rPr>
            </w:pPr>
            <w:r w:rsidRPr="00313F5F">
              <w:rPr>
                <w:sz w:val="20"/>
                <w:szCs w:val="20"/>
                <w:lang w:val="fr-FR"/>
              </w:rPr>
              <w:t>florian.imperadori@shom.fr</w:t>
            </w:r>
          </w:p>
        </w:tc>
      </w:tr>
      <w:tr w:rsidR="00711654" w:rsidRPr="00DB279C" w14:paraId="54B9ED10" w14:textId="77777777" w:rsidTr="00A574CC">
        <w:trPr>
          <w:trHeight w:val="400"/>
        </w:trPr>
        <w:tc>
          <w:tcPr>
            <w:tcW w:w="1271" w:type="dxa"/>
            <w:vAlign w:val="center"/>
          </w:tcPr>
          <w:p w14:paraId="0EC37B58" w14:textId="77777777" w:rsidR="00711654" w:rsidRPr="00AC087F" w:rsidRDefault="00711654" w:rsidP="00A574CC">
            <w:pPr>
              <w:rPr>
                <w:sz w:val="20"/>
                <w:szCs w:val="20"/>
              </w:rPr>
            </w:pPr>
            <w:r w:rsidRPr="00AC087F">
              <w:rPr>
                <w:sz w:val="20"/>
                <w:szCs w:val="20"/>
              </w:rPr>
              <w:t>Germany</w:t>
            </w:r>
          </w:p>
        </w:tc>
        <w:tc>
          <w:tcPr>
            <w:tcW w:w="5216" w:type="dxa"/>
            <w:vAlign w:val="center"/>
          </w:tcPr>
          <w:p w14:paraId="7C5F9A4F" w14:textId="77777777" w:rsidR="00711654" w:rsidRPr="00AC087F" w:rsidRDefault="00711654" w:rsidP="00A574CC">
            <w:pPr>
              <w:rPr>
                <w:sz w:val="20"/>
                <w:szCs w:val="20"/>
              </w:rPr>
            </w:pPr>
            <w:proofErr w:type="spellStart"/>
            <w:r w:rsidRPr="00AC087F">
              <w:rPr>
                <w:sz w:val="20"/>
                <w:szCs w:val="20"/>
              </w:rPr>
              <w:t>Bundesamt</w:t>
            </w:r>
            <w:proofErr w:type="spellEnd"/>
            <w:r w:rsidRPr="00AC087F">
              <w:rPr>
                <w:sz w:val="20"/>
                <w:szCs w:val="20"/>
              </w:rPr>
              <w:t xml:space="preserve"> </w:t>
            </w:r>
            <w:proofErr w:type="spellStart"/>
            <w:r w:rsidRPr="00AC087F">
              <w:rPr>
                <w:sz w:val="20"/>
                <w:szCs w:val="20"/>
              </w:rPr>
              <w:t>für</w:t>
            </w:r>
            <w:proofErr w:type="spellEnd"/>
            <w:r w:rsidRPr="00AC087F">
              <w:rPr>
                <w:sz w:val="20"/>
                <w:szCs w:val="20"/>
              </w:rPr>
              <w:t xml:space="preserve"> </w:t>
            </w:r>
            <w:proofErr w:type="spellStart"/>
            <w:r w:rsidRPr="00AC087F">
              <w:rPr>
                <w:sz w:val="20"/>
                <w:szCs w:val="20"/>
              </w:rPr>
              <w:t>Seeschifffahrt</w:t>
            </w:r>
            <w:proofErr w:type="spellEnd"/>
            <w:r w:rsidRPr="00AC087F">
              <w:rPr>
                <w:sz w:val="20"/>
                <w:szCs w:val="20"/>
              </w:rPr>
              <w:t xml:space="preserve"> und </w:t>
            </w:r>
            <w:proofErr w:type="spellStart"/>
            <w:r w:rsidRPr="00AC087F">
              <w:rPr>
                <w:sz w:val="20"/>
                <w:szCs w:val="20"/>
              </w:rPr>
              <w:t>Hydrographie</w:t>
            </w:r>
            <w:proofErr w:type="spellEnd"/>
            <w:r w:rsidRPr="00AC087F">
              <w:rPr>
                <w:sz w:val="20"/>
                <w:szCs w:val="20"/>
              </w:rPr>
              <w:t xml:space="preserve"> (BSH)</w:t>
            </w:r>
          </w:p>
        </w:tc>
        <w:tc>
          <w:tcPr>
            <w:tcW w:w="3665" w:type="dxa"/>
            <w:vAlign w:val="center"/>
          </w:tcPr>
          <w:p w14:paraId="7AAFC381" w14:textId="77777777" w:rsidR="00711654" w:rsidRPr="00AC087F" w:rsidRDefault="00711654" w:rsidP="00A574CC">
            <w:pPr>
              <w:rPr>
                <w:sz w:val="20"/>
                <w:szCs w:val="20"/>
              </w:rPr>
            </w:pPr>
            <w:r w:rsidRPr="00AC087F">
              <w:rPr>
                <w:sz w:val="20"/>
                <w:szCs w:val="20"/>
              </w:rPr>
              <w:t>Jean-Guy Nistad</w:t>
            </w:r>
          </w:p>
        </w:tc>
        <w:tc>
          <w:tcPr>
            <w:tcW w:w="3706" w:type="dxa"/>
            <w:vAlign w:val="center"/>
          </w:tcPr>
          <w:p w14:paraId="43EC20FA" w14:textId="77777777" w:rsidR="00711654" w:rsidRPr="00AC087F" w:rsidRDefault="00711654" w:rsidP="00A574CC">
            <w:pPr>
              <w:rPr>
                <w:sz w:val="20"/>
                <w:szCs w:val="20"/>
              </w:rPr>
            </w:pPr>
            <w:r w:rsidRPr="00AC087F">
              <w:rPr>
                <w:sz w:val="20"/>
                <w:szCs w:val="20"/>
              </w:rPr>
              <w:t>jean-guy.nistad@bsh.de</w:t>
            </w:r>
          </w:p>
        </w:tc>
      </w:tr>
      <w:tr w:rsidR="00711654" w:rsidRPr="00DB279C" w14:paraId="3133BBD8" w14:textId="77777777" w:rsidTr="00A574CC">
        <w:trPr>
          <w:trHeight w:val="400"/>
        </w:trPr>
        <w:tc>
          <w:tcPr>
            <w:tcW w:w="1271" w:type="dxa"/>
            <w:vAlign w:val="center"/>
          </w:tcPr>
          <w:p w14:paraId="7BC85B45" w14:textId="77777777" w:rsidR="00711654" w:rsidRPr="00237B11" w:rsidRDefault="00711654" w:rsidP="00A574CC">
            <w:pPr>
              <w:rPr>
                <w:sz w:val="20"/>
                <w:szCs w:val="20"/>
              </w:rPr>
            </w:pPr>
            <w:r w:rsidRPr="00237B11">
              <w:rPr>
                <w:sz w:val="20"/>
                <w:szCs w:val="20"/>
              </w:rPr>
              <w:t>Italy</w:t>
            </w:r>
          </w:p>
        </w:tc>
        <w:tc>
          <w:tcPr>
            <w:tcW w:w="5216" w:type="dxa"/>
            <w:vAlign w:val="center"/>
          </w:tcPr>
          <w:p w14:paraId="50626BD0" w14:textId="77777777" w:rsidR="00711654" w:rsidRPr="00237B11" w:rsidRDefault="00711654" w:rsidP="00A574CC">
            <w:pPr>
              <w:rPr>
                <w:sz w:val="20"/>
                <w:szCs w:val="20"/>
                <w:lang w:val="es-AR"/>
              </w:rPr>
            </w:pPr>
            <w:proofErr w:type="spellStart"/>
            <w:r w:rsidRPr="00237B11">
              <w:rPr>
                <w:sz w:val="20"/>
                <w:szCs w:val="20"/>
                <w:lang w:val="es-AR"/>
              </w:rPr>
              <w:t>Istituto</w:t>
            </w:r>
            <w:proofErr w:type="spellEnd"/>
            <w:r w:rsidRPr="00237B11">
              <w:rPr>
                <w:sz w:val="20"/>
                <w:szCs w:val="20"/>
                <w:lang w:val="es-AR"/>
              </w:rPr>
              <w:t xml:space="preserve"> </w:t>
            </w:r>
            <w:proofErr w:type="spellStart"/>
            <w:r w:rsidRPr="00237B11">
              <w:rPr>
                <w:sz w:val="20"/>
                <w:szCs w:val="20"/>
                <w:lang w:val="es-AR"/>
              </w:rPr>
              <w:t>Idrografico</w:t>
            </w:r>
            <w:proofErr w:type="spellEnd"/>
            <w:r w:rsidRPr="00237B11">
              <w:rPr>
                <w:sz w:val="20"/>
                <w:szCs w:val="20"/>
                <w:lang w:val="es-AR"/>
              </w:rPr>
              <w:t xml:space="preserve"> </w:t>
            </w:r>
            <w:proofErr w:type="spellStart"/>
            <w:r w:rsidRPr="00237B11">
              <w:rPr>
                <w:sz w:val="20"/>
                <w:szCs w:val="20"/>
                <w:lang w:val="es-AR"/>
              </w:rPr>
              <w:t>della</w:t>
            </w:r>
            <w:proofErr w:type="spellEnd"/>
            <w:r w:rsidRPr="00237B11">
              <w:rPr>
                <w:sz w:val="20"/>
                <w:szCs w:val="20"/>
                <w:lang w:val="es-AR"/>
              </w:rPr>
              <w:t xml:space="preserve"> Marina Militare (IIM)</w:t>
            </w:r>
          </w:p>
        </w:tc>
        <w:tc>
          <w:tcPr>
            <w:tcW w:w="3665" w:type="dxa"/>
            <w:vAlign w:val="center"/>
          </w:tcPr>
          <w:p w14:paraId="6ACEED3E" w14:textId="77777777" w:rsidR="00711654" w:rsidRPr="00237B11" w:rsidRDefault="00711654" w:rsidP="00A574CC">
            <w:pPr>
              <w:rPr>
                <w:sz w:val="20"/>
                <w:szCs w:val="20"/>
              </w:rPr>
            </w:pPr>
            <w:r w:rsidRPr="00237B11">
              <w:rPr>
                <w:sz w:val="20"/>
                <w:szCs w:val="20"/>
              </w:rPr>
              <w:t xml:space="preserve">Diego </w:t>
            </w:r>
            <w:proofErr w:type="spellStart"/>
            <w:r w:rsidRPr="00237B11">
              <w:rPr>
                <w:sz w:val="20"/>
                <w:szCs w:val="20"/>
              </w:rPr>
              <w:t>Tartarini</w:t>
            </w:r>
            <w:proofErr w:type="spellEnd"/>
          </w:p>
        </w:tc>
        <w:tc>
          <w:tcPr>
            <w:tcW w:w="3706" w:type="dxa"/>
            <w:vAlign w:val="center"/>
          </w:tcPr>
          <w:p w14:paraId="1F7045D5" w14:textId="77777777" w:rsidR="00711654" w:rsidRPr="00237B11" w:rsidRDefault="00711654" w:rsidP="00A574CC">
            <w:pPr>
              <w:rPr>
                <w:sz w:val="20"/>
                <w:szCs w:val="20"/>
              </w:rPr>
            </w:pPr>
            <w:r w:rsidRPr="00237B11">
              <w:rPr>
                <w:sz w:val="20"/>
                <w:szCs w:val="20"/>
              </w:rPr>
              <w:t>diego.tartarini@marina.difesa.it</w:t>
            </w:r>
          </w:p>
        </w:tc>
      </w:tr>
      <w:tr w:rsidR="00711654" w:rsidRPr="00DB279C" w14:paraId="411E67DB" w14:textId="77777777" w:rsidTr="00A574CC">
        <w:trPr>
          <w:trHeight w:val="400"/>
        </w:trPr>
        <w:tc>
          <w:tcPr>
            <w:tcW w:w="1271" w:type="dxa"/>
            <w:vAlign w:val="center"/>
          </w:tcPr>
          <w:p w14:paraId="28BA218A" w14:textId="77777777" w:rsidR="00711654" w:rsidRPr="00FE58CB" w:rsidRDefault="00711654" w:rsidP="00A574CC">
            <w:pPr>
              <w:rPr>
                <w:sz w:val="20"/>
                <w:szCs w:val="20"/>
              </w:rPr>
            </w:pPr>
            <w:r w:rsidRPr="00FE58CB">
              <w:rPr>
                <w:sz w:val="20"/>
                <w:szCs w:val="20"/>
              </w:rPr>
              <w:t>Netherlands</w:t>
            </w:r>
          </w:p>
        </w:tc>
        <w:tc>
          <w:tcPr>
            <w:tcW w:w="5216" w:type="dxa"/>
            <w:vAlign w:val="center"/>
          </w:tcPr>
          <w:p w14:paraId="07A57D55" w14:textId="77777777" w:rsidR="00711654" w:rsidRPr="00FE58CB" w:rsidRDefault="00711654" w:rsidP="00A574CC">
            <w:pPr>
              <w:rPr>
                <w:sz w:val="20"/>
                <w:szCs w:val="20"/>
              </w:rPr>
            </w:pPr>
            <w:r w:rsidRPr="00FE58CB">
              <w:rPr>
                <w:sz w:val="20"/>
                <w:szCs w:val="20"/>
              </w:rPr>
              <w:t>Royal Netherlands Naval Hydrographic Service (</w:t>
            </w:r>
            <w:proofErr w:type="spellStart"/>
            <w:r w:rsidRPr="00FE58CB">
              <w:rPr>
                <w:sz w:val="20"/>
                <w:szCs w:val="20"/>
              </w:rPr>
              <w:t>RNlNHS</w:t>
            </w:r>
            <w:proofErr w:type="spellEnd"/>
            <w:r w:rsidRPr="00FE58CB">
              <w:rPr>
                <w:sz w:val="20"/>
                <w:szCs w:val="20"/>
              </w:rPr>
              <w:t>)</w:t>
            </w:r>
          </w:p>
        </w:tc>
        <w:tc>
          <w:tcPr>
            <w:tcW w:w="3665" w:type="dxa"/>
            <w:vAlign w:val="center"/>
          </w:tcPr>
          <w:p w14:paraId="72C5E351" w14:textId="77777777" w:rsidR="00711654" w:rsidRPr="00FE58CB" w:rsidRDefault="00711654" w:rsidP="00A574CC">
            <w:pPr>
              <w:rPr>
                <w:sz w:val="20"/>
                <w:szCs w:val="20"/>
              </w:rPr>
            </w:pPr>
            <w:r w:rsidRPr="00FE58CB">
              <w:rPr>
                <w:sz w:val="20"/>
                <w:szCs w:val="20"/>
              </w:rPr>
              <w:t>John Loog</w:t>
            </w:r>
          </w:p>
        </w:tc>
        <w:tc>
          <w:tcPr>
            <w:tcW w:w="3706" w:type="dxa"/>
            <w:vAlign w:val="center"/>
          </w:tcPr>
          <w:p w14:paraId="2CAE9888" w14:textId="77777777" w:rsidR="00711654" w:rsidRPr="00FE58CB" w:rsidRDefault="00711654" w:rsidP="00A574CC">
            <w:pPr>
              <w:rPr>
                <w:sz w:val="20"/>
                <w:szCs w:val="20"/>
              </w:rPr>
            </w:pPr>
            <w:r w:rsidRPr="00FE58CB">
              <w:rPr>
                <w:sz w:val="20"/>
                <w:szCs w:val="20"/>
                <w:lang w:val="en-US"/>
              </w:rPr>
              <w:t>JP.Loog@mindef.nl</w:t>
            </w:r>
          </w:p>
        </w:tc>
      </w:tr>
      <w:tr w:rsidR="00711654" w:rsidRPr="00DB279C" w14:paraId="5A49308C" w14:textId="77777777" w:rsidTr="00A574CC">
        <w:trPr>
          <w:trHeight w:val="400"/>
        </w:trPr>
        <w:tc>
          <w:tcPr>
            <w:tcW w:w="1271" w:type="dxa"/>
            <w:vAlign w:val="center"/>
          </w:tcPr>
          <w:p w14:paraId="46831D37" w14:textId="77777777" w:rsidR="00711654" w:rsidRPr="000518EF" w:rsidRDefault="00711654" w:rsidP="00A574CC">
            <w:pPr>
              <w:rPr>
                <w:sz w:val="20"/>
                <w:szCs w:val="20"/>
              </w:rPr>
            </w:pPr>
            <w:r w:rsidRPr="000518EF">
              <w:rPr>
                <w:sz w:val="20"/>
                <w:szCs w:val="20"/>
              </w:rPr>
              <w:t>Norway</w:t>
            </w:r>
          </w:p>
        </w:tc>
        <w:tc>
          <w:tcPr>
            <w:tcW w:w="5216" w:type="dxa"/>
            <w:vAlign w:val="center"/>
          </w:tcPr>
          <w:p w14:paraId="2F04ACF6" w14:textId="77777777" w:rsidR="00711654" w:rsidRPr="000518EF" w:rsidRDefault="00711654" w:rsidP="00A574CC">
            <w:pPr>
              <w:pStyle w:val="PlainText"/>
              <w:rPr>
                <w:rFonts w:ascii="Times New Roman" w:eastAsia="MS Mincho" w:hAnsi="Times New Roman"/>
                <w:sz w:val="20"/>
                <w:szCs w:val="20"/>
                <w:lang w:eastAsia="en-CA"/>
              </w:rPr>
            </w:pPr>
            <w:r w:rsidRPr="000518EF">
              <w:rPr>
                <w:rFonts w:ascii="Times New Roman" w:eastAsia="MS Mincho" w:hAnsi="Times New Roman"/>
                <w:sz w:val="20"/>
                <w:szCs w:val="20"/>
                <w:lang w:eastAsia="en-CA"/>
              </w:rPr>
              <w:t>Norwegian Mapping Authority (NMA)</w:t>
            </w:r>
          </w:p>
        </w:tc>
        <w:tc>
          <w:tcPr>
            <w:tcW w:w="3665" w:type="dxa"/>
            <w:vAlign w:val="center"/>
          </w:tcPr>
          <w:p w14:paraId="616C1502" w14:textId="77777777" w:rsidR="00711654" w:rsidRPr="000518EF" w:rsidRDefault="00711654" w:rsidP="00A574CC">
            <w:pPr>
              <w:rPr>
                <w:sz w:val="20"/>
                <w:szCs w:val="20"/>
                <w:lang w:val="es-AR"/>
              </w:rPr>
            </w:pPr>
            <w:r w:rsidRPr="000518EF">
              <w:rPr>
                <w:sz w:val="20"/>
                <w:szCs w:val="20"/>
                <w:lang w:val="es-AR"/>
              </w:rPr>
              <w:t>Vidar Bøe</w:t>
            </w:r>
          </w:p>
        </w:tc>
        <w:tc>
          <w:tcPr>
            <w:tcW w:w="3706" w:type="dxa"/>
            <w:vAlign w:val="center"/>
          </w:tcPr>
          <w:p w14:paraId="0A6EDE0C" w14:textId="77777777" w:rsidR="00711654" w:rsidRPr="000518EF" w:rsidRDefault="00711654" w:rsidP="00A574CC">
            <w:pPr>
              <w:rPr>
                <w:sz w:val="20"/>
                <w:szCs w:val="20"/>
                <w:lang w:val="en-US"/>
              </w:rPr>
            </w:pPr>
            <w:r w:rsidRPr="000518EF">
              <w:rPr>
                <w:sz w:val="20"/>
                <w:szCs w:val="20"/>
                <w:lang w:val="en-US"/>
              </w:rPr>
              <w:t>vidar.boe@kartverket.no</w:t>
            </w:r>
          </w:p>
        </w:tc>
      </w:tr>
      <w:tr w:rsidR="00711654" w:rsidRPr="00DB279C" w14:paraId="297083BF" w14:textId="77777777" w:rsidTr="00A574CC">
        <w:trPr>
          <w:trHeight w:val="400"/>
        </w:trPr>
        <w:tc>
          <w:tcPr>
            <w:tcW w:w="1271" w:type="dxa"/>
            <w:vAlign w:val="center"/>
          </w:tcPr>
          <w:p w14:paraId="44D861EC" w14:textId="77777777" w:rsidR="00711654" w:rsidRPr="0022483C" w:rsidRDefault="00711654" w:rsidP="00A574CC">
            <w:pPr>
              <w:rPr>
                <w:sz w:val="20"/>
                <w:szCs w:val="20"/>
              </w:rPr>
            </w:pPr>
            <w:r w:rsidRPr="0022483C">
              <w:rPr>
                <w:sz w:val="20"/>
                <w:szCs w:val="20"/>
              </w:rPr>
              <w:t>Portugal</w:t>
            </w:r>
          </w:p>
        </w:tc>
        <w:tc>
          <w:tcPr>
            <w:tcW w:w="5216" w:type="dxa"/>
            <w:vAlign w:val="center"/>
          </w:tcPr>
          <w:p w14:paraId="3C316643" w14:textId="77777777" w:rsidR="00711654" w:rsidRPr="0022483C" w:rsidRDefault="00711654" w:rsidP="00A574CC">
            <w:pPr>
              <w:pStyle w:val="PlainText"/>
              <w:rPr>
                <w:rFonts w:ascii="Times New Roman" w:eastAsia="MS Mincho" w:hAnsi="Times New Roman"/>
                <w:sz w:val="20"/>
                <w:szCs w:val="20"/>
                <w:lang w:eastAsia="en-CA"/>
              </w:rPr>
            </w:pPr>
            <w:proofErr w:type="spellStart"/>
            <w:r w:rsidRPr="0022483C">
              <w:rPr>
                <w:rFonts w:ascii="Times New Roman" w:eastAsia="MS Mincho" w:hAnsi="Times New Roman"/>
                <w:sz w:val="20"/>
                <w:szCs w:val="20"/>
                <w:lang w:eastAsia="en-CA"/>
              </w:rPr>
              <w:t>Instituto</w:t>
            </w:r>
            <w:proofErr w:type="spellEnd"/>
            <w:r w:rsidRPr="0022483C">
              <w:rPr>
                <w:rFonts w:ascii="Times New Roman" w:eastAsia="MS Mincho" w:hAnsi="Times New Roman"/>
                <w:sz w:val="20"/>
                <w:szCs w:val="20"/>
                <w:lang w:eastAsia="en-CA"/>
              </w:rPr>
              <w:t xml:space="preserve"> </w:t>
            </w:r>
            <w:proofErr w:type="spellStart"/>
            <w:r w:rsidRPr="0022483C">
              <w:rPr>
                <w:rFonts w:ascii="Times New Roman" w:eastAsia="MS Mincho" w:hAnsi="Times New Roman"/>
                <w:sz w:val="20"/>
                <w:szCs w:val="20"/>
                <w:lang w:eastAsia="en-CA"/>
              </w:rPr>
              <w:t>Hidrográfico</w:t>
            </w:r>
            <w:proofErr w:type="spellEnd"/>
            <w:r w:rsidRPr="0022483C">
              <w:rPr>
                <w:rFonts w:ascii="Times New Roman" w:eastAsia="MS Mincho" w:hAnsi="Times New Roman"/>
                <w:sz w:val="20"/>
                <w:szCs w:val="20"/>
                <w:lang w:eastAsia="en-CA"/>
              </w:rPr>
              <w:t xml:space="preserve"> (IH)</w:t>
            </w:r>
          </w:p>
        </w:tc>
        <w:tc>
          <w:tcPr>
            <w:tcW w:w="3665" w:type="dxa"/>
            <w:vAlign w:val="center"/>
          </w:tcPr>
          <w:p w14:paraId="4E2CF5C6" w14:textId="77777777" w:rsidR="00711654" w:rsidRPr="0022483C" w:rsidRDefault="00711654" w:rsidP="00A574CC">
            <w:pPr>
              <w:rPr>
                <w:sz w:val="20"/>
                <w:szCs w:val="20"/>
                <w:lang w:val="es-AR"/>
              </w:rPr>
            </w:pPr>
            <w:r w:rsidRPr="0022483C">
              <w:rPr>
                <w:sz w:val="20"/>
                <w:szCs w:val="20"/>
                <w:lang w:val="es-AR"/>
              </w:rPr>
              <w:t xml:space="preserve">Cristina do </w:t>
            </w:r>
            <w:proofErr w:type="spellStart"/>
            <w:r w:rsidRPr="0022483C">
              <w:rPr>
                <w:sz w:val="20"/>
                <w:szCs w:val="20"/>
                <w:lang w:val="es-AR"/>
              </w:rPr>
              <w:t>Sameiro</w:t>
            </w:r>
            <w:proofErr w:type="spellEnd"/>
            <w:r w:rsidRPr="0022483C">
              <w:rPr>
                <w:sz w:val="20"/>
                <w:szCs w:val="20"/>
                <w:lang w:val="es-AR"/>
              </w:rPr>
              <w:t xml:space="preserve"> dos Santos </w:t>
            </w:r>
            <w:proofErr w:type="spellStart"/>
            <w:r w:rsidRPr="0022483C">
              <w:rPr>
                <w:sz w:val="20"/>
                <w:szCs w:val="20"/>
                <w:lang w:val="es-AR"/>
              </w:rPr>
              <w:t>Monteiro</w:t>
            </w:r>
            <w:proofErr w:type="spellEnd"/>
          </w:p>
        </w:tc>
        <w:tc>
          <w:tcPr>
            <w:tcW w:w="3706" w:type="dxa"/>
            <w:vAlign w:val="center"/>
          </w:tcPr>
          <w:p w14:paraId="2DDD9A2D" w14:textId="77777777" w:rsidR="00711654" w:rsidRPr="0022483C" w:rsidRDefault="00711654" w:rsidP="00A574CC">
            <w:pPr>
              <w:rPr>
                <w:sz w:val="20"/>
                <w:szCs w:val="20"/>
                <w:lang w:val="en-US"/>
              </w:rPr>
            </w:pPr>
            <w:r w:rsidRPr="0022483C">
              <w:rPr>
                <w:sz w:val="20"/>
                <w:szCs w:val="20"/>
                <w:lang w:val="en-US"/>
              </w:rPr>
              <w:t>cristina.monteiro@hidrografico.pt</w:t>
            </w:r>
          </w:p>
        </w:tc>
      </w:tr>
      <w:tr w:rsidR="00711654" w:rsidRPr="00DB279C" w14:paraId="2A52693B" w14:textId="77777777" w:rsidTr="00A574CC">
        <w:trPr>
          <w:trHeight w:val="400"/>
        </w:trPr>
        <w:tc>
          <w:tcPr>
            <w:tcW w:w="1271" w:type="dxa"/>
            <w:vAlign w:val="center"/>
          </w:tcPr>
          <w:p w14:paraId="5C7AF03B" w14:textId="77777777" w:rsidR="00711654" w:rsidRPr="00FE145C" w:rsidRDefault="00711654" w:rsidP="00A574CC">
            <w:pPr>
              <w:rPr>
                <w:sz w:val="20"/>
                <w:szCs w:val="20"/>
              </w:rPr>
            </w:pPr>
            <w:r w:rsidRPr="00FE145C">
              <w:rPr>
                <w:sz w:val="20"/>
                <w:szCs w:val="20"/>
              </w:rPr>
              <w:t>Sweden</w:t>
            </w:r>
          </w:p>
        </w:tc>
        <w:tc>
          <w:tcPr>
            <w:tcW w:w="5216" w:type="dxa"/>
            <w:vAlign w:val="center"/>
          </w:tcPr>
          <w:p w14:paraId="735EE9F6" w14:textId="77777777" w:rsidR="00711654" w:rsidRPr="00FE145C" w:rsidRDefault="00711654" w:rsidP="00A574CC">
            <w:pPr>
              <w:pStyle w:val="PlainText"/>
              <w:rPr>
                <w:rFonts w:ascii="Times New Roman" w:eastAsia="MS Mincho" w:hAnsi="Times New Roman"/>
                <w:sz w:val="20"/>
                <w:szCs w:val="20"/>
                <w:lang w:eastAsia="en-CA"/>
              </w:rPr>
            </w:pPr>
            <w:proofErr w:type="spellStart"/>
            <w:r w:rsidRPr="00FE145C">
              <w:rPr>
                <w:rFonts w:ascii="Times New Roman" w:eastAsia="MS Mincho" w:hAnsi="Times New Roman"/>
                <w:sz w:val="20"/>
                <w:szCs w:val="20"/>
                <w:lang w:eastAsia="en-CA"/>
              </w:rPr>
              <w:t>Sjöfartsverket</w:t>
            </w:r>
            <w:proofErr w:type="spellEnd"/>
            <w:r w:rsidRPr="00FE145C">
              <w:rPr>
                <w:rFonts w:ascii="Times New Roman" w:eastAsia="MS Mincho" w:hAnsi="Times New Roman"/>
                <w:sz w:val="20"/>
                <w:szCs w:val="20"/>
                <w:lang w:eastAsia="en-CA"/>
              </w:rPr>
              <w:t xml:space="preserve"> (SMA)</w:t>
            </w:r>
          </w:p>
        </w:tc>
        <w:tc>
          <w:tcPr>
            <w:tcW w:w="3665" w:type="dxa"/>
            <w:vAlign w:val="center"/>
          </w:tcPr>
          <w:p w14:paraId="1B427D1A" w14:textId="77777777" w:rsidR="00711654" w:rsidRPr="00FE145C" w:rsidRDefault="00711654" w:rsidP="00A574CC">
            <w:pPr>
              <w:rPr>
                <w:sz w:val="20"/>
                <w:szCs w:val="20"/>
              </w:rPr>
            </w:pPr>
            <w:r w:rsidRPr="00FE145C">
              <w:rPr>
                <w:sz w:val="20"/>
                <w:szCs w:val="20"/>
              </w:rPr>
              <w:t xml:space="preserve">Hans </w:t>
            </w:r>
            <w:proofErr w:type="spellStart"/>
            <w:r w:rsidRPr="00FE145C">
              <w:rPr>
                <w:sz w:val="20"/>
                <w:szCs w:val="20"/>
              </w:rPr>
              <w:t>Öiås</w:t>
            </w:r>
            <w:proofErr w:type="spellEnd"/>
          </w:p>
        </w:tc>
        <w:tc>
          <w:tcPr>
            <w:tcW w:w="3706" w:type="dxa"/>
            <w:vAlign w:val="center"/>
          </w:tcPr>
          <w:p w14:paraId="60C6164D" w14:textId="77777777" w:rsidR="00711654" w:rsidRPr="00FE145C" w:rsidRDefault="00711654" w:rsidP="00A574CC">
            <w:pPr>
              <w:rPr>
                <w:sz w:val="20"/>
                <w:szCs w:val="20"/>
              </w:rPr>
            </w:pPr>
            <w:r w:rsidRPr="00FE145C">
              <w:rPr>
                <w:sz w:val="20"/>
                <w:szCs w:val="20"/>
                <w:lang w:val="en-US"/>
              </w:rPr>
              <w:t>hans.oias@sjofartsverket.se</w:t>
            </w:r>
            <w:r w:rsidRPr="00FE145C">
              <w:rPr>
                <w:sz w:val="20"/>
                <w:szCs w:val="20"/>
                <w:lang w:val="en-US"/>
              </w:rPr>
              <w:tab/>
            </w:r>
          </w:p>
        </w:tc>
      </w:tr>
      <w:tr w:rsidR="00711654" w:rsidRPr="00DB279C" w14:paraId="5661224E" w14:textId="77777777" w:rsidTr="00A574CC">
        <w:trPr>
          <w:trHeight w:val="400"/>
        </w:trPr>
        <w:tc>
          <w:tcPr>
            <w:tcW w:w="1271" w:type="dxa"/>
            <w:vAlign w:val="center"/>
          </w:tcPr>
          <w:p w14:paraId="369BCD6F" w14:textId="77777777" w:rsidR="00711654" w:rsidRPr="00D1464C" w:rsidRDefault="00711654" w:rsidP="00A574CC">
            <w:pPr>
              <w:rPr>
                <w:sz w:val="20"/>
                <w:szCs w:val="20"/>
              </w:rPr>
            </w:pPr>
            <w:r w:rsidRPr="00D1464C">
              <w:rPr>
                <w:sz w:val="20"/>
                <w:szCs w:val="20"/>
              </w:rPr>
              <w:t>Sweden</w:t>
            </w:r>
          </w:p>
        </w:tc>
        <w:tc>
          <w:tcPr>
            <w:tcW w:w="5216" w:type="dxa"/>
            <w:vAlign w:val="center"/>
          </w:tcPr>
          <w:p w14:paraId="1224DC5D" w14:textId="77777777" w:rsidR="00711654" w:rsidRPr="00D1464C" w:rsidRDefault="00711654" w:rsidP="00A574CC">
            <w:pPr>
              <w:pStyle w:val="PlainText"/>
              <w:rPr>
                <w:rFonts w:ascii="Times New Roman" w:eastAsia="MS Mincho" w:hAnsi="Times New Roman"/>
                <w:sz w:val="20"/>
                <w:szCs w:val="20"/>
                <w:lang w:eastAsia="en-CA"/>
              </w:rPr>
            </w:pPr>
            <w:proofErr w:type="spellStart"/>
            <w:r w:rsidRPr="00D1464C">
              <w:rPr>
                <w:rFonts w:ascii="Times New Roman" w:eastAsia="MS Mincho" w:hAnsi="Times New Roman"/>
                <w:sz w:val="20"/>
                <w:szCs w:val="20"/>
                <w:lang w:eastAsia="en-CA"/>
              </w:rPr>
              <w:t>Sjöfartsverket</w:t>
            </w:r>
            <w:proofErr w:type="spellEnd"/>
            <w:r w:rsidRPr="00D1464C">
              <w:rPr>
                <w:rFonts w:ascii="Times New Roman" w:eastAsia="MS Mincho" w:hAnsi="Times New Roman"/>
                <w:sz w:val="20"/>
                <w:szCs w:val="20"/>
                <w:lang w:eastAsia="en-CA"/>
              </w:rPr>
              <w:t xml:space="preserve"> (SMA)</w:t>
            </w:r>
          </w:p>
        </w:tc>
        <w:tc>
          <w:tcPr>
            <w:tcW w:w="3665" w:type="dxa"/>
            <w:vAlign w:val="center"/>
          </w:tcPr>
          <w:p w14:paraId="2B26A8BD" w14:textId="77777777" w:rsidR="00711654" w:rsidRPr="00D1464C" w:rsidRDefault="00711654" w:rsidP="00A574CC">
            <w:pPr>
              <w:rPr>
                <w:sz w:val="20"/>
                <w:szCs w:val="20"/>
              </w:rPr>
            </w:pPr>
            <w:r w:rsidRPr="00D1464C">
              <w:rPr>
                <w:sz w:val="20"/>
                <w:szCs w:val="20"/>
              </w:rPr>
              <w:t xml:space="preserve">Anders </w:t>
            </w:r>
            <w:proofErr w:type="spellStart"/>
            <w:r w:rsidRPr="00D1464C">
              <w:rPr>
                <w:sz w:val="20"/>
                <w:szCs w:val="20"/>
              </w:rPr>
              <w:t>Åkerberg</w:t>
            </w:r>
            <w:proofErr w:type="spellEnd"/>
          </w:p>
        </w:tc>
        <w:tc>
          <w:tcPr>
            <w:tcW w:w="3706" w:type="dxa"/>
            <w:vAlign w:val="center"/>
          </w:tcPr>
          <w:p w14:paraId="0524230B" w14:textId="77777777" w:rsidR="00711654" w:rsidRPr="00D1464C" w:rsidRDefault="00711654" w:rsidP="00A574CC">
            <w:pPr>
              <w:rPr>
                <w:sz w:val="20"/>
                <w:szCs w:val="20"/>
                <w:lang w:val="en-US"/>
              </w:rPr>
            </w:pPr>
            <w:r w:rsidRPr="00D1464C">
              <w:rPr>
                <w:sz w:val="20"/>
                <w:szCs w:val="20"/>
                <w:lang w:val="en-US"/>
              </w:rPr>
              <w:t>anders.akerberg@sjofartsverket.se</w:t>
            </w:r>
          </w:p>
        </w:tc>
      </w:tr>
      <w:tr w:rsidR="00711654" w:rsidRPr="00DB279C" w14:paraId="57A7047F" w14:textId="77777777" w:rsidTr="00A574CC">
        <w:trPr>
          <w:trHeight w:val="409"/>
        </w:trPr>
        <w:tc>
          <w:tcPr>
            <w:tcW w:w="1271" w:type="dxa"/>
            <w:vAlign w:val="center"/>
          </w:tcPr>
          <w:p w14:paraId="676DE4D9" w14:textId="77777777" w:rsidR="00711654" w:rsidRPr="00261F91" w:rsidRDefault="00711654" w:rsidP="00A574CC">
            <w:pPr>
              <w:rPr>
                <w:sz w:val="20"/>
                <w:szCs w:val="20"/>
              </w:rPr>
            </w:pPr>
            <w:r w:rsidRPr="00261F91">
              <w:rPr>
                <w:sz w:val="20"/>
                <w:szCs w:val="20"/>
              </w:rPr>
              <w:t>UK</w:t>
            </w:r>
          </w:p>
        </w:tc>
        <w:tc>
          <w:tcPr>
            <w:tcW w:w="5216" w:type="dxa"/>
            <w:vAlign w:val="center"/>
          </w:tcPr>
          <w:p w14:paraId="7DF142DA" w14:textId="77777777" w:rsidR="00711654" w:rsidRPr="00261F91" w:rsidRDefault="00711654" w:rsidP="00A574CC">
            <w:pPr>
              <w:rPr>
                <w:sz w:val="20"/>
                <w:szCs w:val="20"/>
              </w:rPr>
            </w:pPr>
            <w:r w:rsidRPr="00261F91">
              <w:rPr>
                <w:sz w:val="20"/>
                <w:szCs w:val="20"/>
              </w:rPr>
              <w:t>United Kingdom Hydrographic Office (UKHO)</w:t>
            </w:r>
          </w:p>
        </w:tc>
        <w:tc>
          <w:tcPr>
            <w:tcW w:w="3665" w:type="dxa"/>
            <w:vAlign w:val="center"/>
          </w:tcPr>
          <w:p w14:paraId="2B9EA639" w14:textId="77777777" w:rsidR="00711654" w:rsidRPr="00261F91" w:rsidRDefault="00711654" w:rsidP="00A574CC">
            <w:pPr>
              <w:rPr>
                <w:sz w:val="20"/>
                <w:szCs w:val="20"/>
              </w:rPr>
            </w:pPr>
            <w:r w:rsidRPr="00261F91">
              <w:rPr>
                <w:sz w:val="20"/>
                <w:szCs w:val="20"/>
              </w:rPr>
              <w:t>David Parker</w:t>
            </w:r>
          </w:p>
        </w:tc>
        <w:tc>
          <w:tcPr>
            <w:tcW w:w="3706" w:type="dxa"/>
            <w:vAlign w:val="center"/>
          </w:tcPr>
          <w:p w14:paraId="005BAA75" w14:textId="77777777" w:rsidR="00711654" w:rsidRPr="00261F91" w:rsidRDefault="00711654" w:rsidP="00A574CC">
            <w:pPr>
              <w:rPr>
                <w:sz w:val="20"/>
                <w:szCs w:val="20"/>
                <w:lang w:val="en-US"/>
              </w:rPr>
            </w:pPr>
            <w:r w:rsidRPr="00261F91">
              <w:rPr>
                <w:sz w:val="20"/>
                <w:szCs w:val="20"/>
                <w:lang w:val="en-US"/>
              </w:rPr>
              <w:t>david.parker@UKHO.gov.uk</w:t>
            </w:r>
          </w:p>
        </w:tc>
      </w:tr>
      <w:tr w:rsidR="00711654" w:rsidRPr="00DB279C" w14:paraId="15104E2C" w14:textId="77777777" w:rsidTr="00A574CC">
        <w:trPr>
          <w:trHeight w:val="409"/>
        </w:trPr>
        <w:tc>
          <w:tcPr>
            <w:tcW w:w="1271" w:type="dxa"/>
            <w:vAlign w:val="center"/>
          </w:tcPr>
          <w:p w14:paraId="3D646C9B" w14:textId="77777777" w:rsidR="00711654" w:rsidRPr="00F61C44" w:rsidRDefault="00711654" w:rsidP="00A574CC">
            <w:pPr>
              <w:rPr>
                <w:sz w:val="20"/>
                <w:szCs w:val="20"/>
              </w:rPr>
            </w:pPr>
            <w:r w:rsidRPr="00F61C44">
              <w:rPr>
                <w:sz w:val="20"/>
                <w:szCs w:val="20"/>
              </w:rPr>
              <w:t>USA</w:t>
            </w:r>
          </w:p>
        </w:tc>
        <w:tc>
          <w:tcPr>
            <w:tcW w:w="5216" w:type="dxa"/>
            <w:vAlign w:val="center"/>
          </w:tcPr>
          <w:p w14:paraId="50A750D2" w14:textId="77777777" w:rsidR="00711654" w:rsidRPr="00F61C44" w:rsidRDefault="00711654" w:rsidP="00A574CC">
            <w:pPr>
              <w:rPr>
                <w:sz w:val="20"/>
                <w:szCs w:val="20"/>
              </w:rPr>
            </w:pPr>
            <w:r w:rsidRPr="00F61C44">
              <w:rPr>
                <w:sz w:val="20"/>
                <w:szCs w:val="20"/>
              </w:rPr>
              <w:t>National Oceanic and Atmospheric Administration (NOAA ) Office of Coast Survey (OCS)</w:t>
            </w:r>
          </w:p>
        </w:tc>
        <w:tc>
          <w:tcPr>
            <w:tcW w:w="3665" w:type="dxa"/>
            <w:vAlign w:val="center"/>
          </w:tcPr>
          <w:p w14:paraId="3DD47250" w14:textId="77777777" w:rsidR="00711654" w:rsidRPr="00F61C44" w:rsidRDefault="00711654" w:rsidP="00A574CC">
            <w:pPr>
              <w:rPr>
                <w:sz w:val="20"/>
                <w:szCs w:val="20"/>
              </w:rPr>
            </w:pPr>
            <w:r w:rsidRPr="00F61C44">
              <w:rPr>
                <w:sz w:val="20"/>
                <w:szCs w:val="20"/>
              </w:rPr>
              <w:t>Neil Weston</w:t>
            </w:r>
          </w:p>
        </w:tc>
        <w:tc>
          <w:tcPr>
            <w:tcW w:w="3706" w:type="dxa"/>
            <w:vAlign w:val="center"/>
          </w:tcPr>
          <w:p w14:paraId="1A3241BA" w14:textId="77777777" w:rsidR="00711654" w:rsidRPr="00F61C44" w:rsidRDefault="00711654" w:rsidP="00A574CC">
            <w:pPr>
              <w:rPr>
                <w:sz w:val="20"/>
                <w:szCs w:val="20"/>
                <w:lang w:val="en-US"/>
              </w:rPr>
            </w:pPr>
            <w:r w:rsidRPr="00F61C44">
              <w:rPr>
                <w:sz w:val="20"/>
                <w:szCs w:val="20"/>
                <w:lang w:val="en-US"/>
              </w:rPr>
              <w:t>neil.d.weston@noaa.gov</w:t>
            </w:r>
          </w:p>
        </w:tc>
      </w:tr>
      <w:tr w:rsidR="00711654" w:rsidRPr="00DB279C" w14:paraId="255E5081" w14:textId="77777777" w:rsidTr="00A574CC">
        <w:trPr>
          <w:trHeight w:val="409"/>
        </w:trPr>
        <w:tc>
          <w:tcPr>
            <w:tcW w:w="1271" w:type="dxa"/>
            <w:vAlign w:val="center"/>
          </w:tcPr>
          <w:p w14:paraId="2D939A0B" w14:textId="77777777" w:rsidR="00711654" w:rsidRPr="00C76B1A" w:rsidRDefault="00711654" w:rsidP="00A574CC">
            <w:pPr>
              <w:rPr>
                <w:sz w:val="20"/>
                <w:szCs w:val="20"/>
              </w:rPr>
            </w:pPr>
            <w:r w:rsidRPr="00C76B1A">
              <w:rPr>
                <w:sz w:val="20"/>
                <w:szCs w:val="20"/>
              </w:rPr>
              <w:t>USA</w:t>
            </w:r>
          </w:p>
        </w:tc>
        <w:tc>
          <w:tcPr>
            <w:tcW w:w="5216" w:type="dxa"/>
            <w:vAlign w:val="center"/>
          </w:tcPr>
          <w:p w14:paraId="12896A58" w14:textId="77777777" w:rsidR="00711654" w:rsidRPr="00C76B1A" w:rsidRDefault="00711654" w:rsidP="00A574CC">
            <w:pPr>
              <w:rPr>
                <w:sz w:val="20"/>
                <w:szCs w:val="20"/>
              </w:rPr>
            </w:pPr>
            <w:r w:rsidRPr="00C76B1A">
              <w:rPr>
                <w:sz w:val="20"/>
                <w:szCs w:val="20"/>
              </w:rPr>
              <w:t>National Oceanic and Atmospheric Administration (NOAA )</w:t>
            </w:r>
          </w:p>
        </w:tc>
        <w:tc>
          <w:tcPr>
            <w:tcW w:w="3665" w:type="dxa"/>
            <w:vAlign w:val="center"/>
          </w:tcPr>
          <w:p w14:paraId="3CC17D59" w14:textId="77777777" w:rsidR="00711654" w:rsidRPr="00C76B1A" w:rsidRDefault="00711654" w:rsidP="00A574CC">
            <w:pPr>
              <w:rPr>
                <w:sz w:val="20"/>
                <w:szCs w:val="20"/>
              </w:rPr>
            </w:pPr>
            <w:r w:rsidRPr="00C76B1A">
              <w:rPr>
                <w:sz w:val="20"/>
                <w:szCs w:val="20"/>
              </w:rPr>
              <w:t>Megan Greenaway</w:t>
            </w:r>
          </w:p>
        </w:tc>
        <w:tc>
          <w:tcPr>
            <w:tcW w:w="3706" w:type="dxa"/>
            <w:vAlign w:val="center"/>
          </w:tcPr>
          <w:p w14:paraId="65F28ED4" w14:textId="77777777" w:rsidR="00711654" w:rsidRPr="00C76B1A" w:rsidRDefault="00711654" w:rsidP="00A574CC">
            <w:pPr>
              <w:rPr>
                <w:sz w:val="20"/>
                <w:szCs w:val="20"/>
                <w:lang w:val="en-US"/>
              </w:rPr>
            </w:pPr>
            <w:r w:rsidRPr="00C76B1A">
              <w:rPr>
                <w:sz w:val="20"/>
                <w:szCs w:val="20"/>
                <w:lang w:val="en-US"/>
              </w:rPr>
              <w:t>megan.greenaway@noaa.gov</w:t>
            </w:r>
          </w:p>
        </w:tc>
      </w:tr>
      <w:tr w:rsidR="00711654" w:rsidRPr="00DB279C" w14:paraId="07A4283B" w14:textId="77777777" w:rsidTr="00A574CC">
        <w:trPr>
          <w:trHeight w:val="409"/>
        </w:trPr>
        <w:tc>
          <w:tcPr>
            <w:tcW w:w="1271" w:type="dxa"/>
            <w:vAlign w:val="center"/>
          </w:tcPr>
          <w:p w14:paraId="2E433783" w14:textId="77777777" w:rsidR="00711654" w:rsidRPr="007F2109" w:rsidRDefault="00711654" w:rsidP="00A574CC">
            <w:pPr>
              <w:rPr>
                <w:sz w:val="20"/>
                <w:szCs w:val="20"/>
              </w:rPr>
            </w:pPr>
            <w:r w:rsidRPr="007F2109">
              <w:rPr>
                <w:sz w:val="20"/>
                <w:szCs w:val="20"/>
              </w:rPr>
              <w:lastRenderedPageBreak/>
              <w:t>USA</w:t>
            </w:r>
          </w:p>
        </w:tc>
        <w:tc>
          <w:tcPr>
            <w:tcW w:w="5216" w:type="dxa"/>
            <w:vAlign w:val="center"/>
          </w:tcPr>
          <w:p w14:paraId="63B55D7A" w14:textId="77777777" w:rsidR="00711654" w:rsidRPr="007F2109" w:rsidRDefault="00711654" w:rsidP="00A574CC">
            <w:pPr>
              <w:rPr>
                <w:sz w:val="20"/>
                <w:szCs w:val="20"/>
              </w:rPr>
            </w:pPr>
            <w:r w:rsidRPr="007F2109">
              <w:rPr>
                <w:sz w:val="20"/>
                <w:szCs w:val="20"/>
              </w:rPr>
              <w:t>National Geospatial Agency (NGA)</w:t>
            </w:r>
          </w:p>
        </w:tc>
        <w:tc>
          <w:tcPr>
            <w:tcW w:w="3665" w:type="dxa"/>
            <w:vAlign w:val="center"/>
          </w:tcPr>
          <w:p w14:paraId="3FCFF6B3" w14:textId="77777777" w:rsidR="00711654" w:rsidRPr="007F2109" w:rsidRDefault="00711654" w:rsidP="00A574CC">
            <w:pPr>
              <w:rPr>
                <w:sz w:val="20"/>
                <w:szCs w:val="20"/>
              </w:rPr>
            </w:pPr>
            <w:r w:rsidRPr="007F2109">
              <w:rPr>
                <w:sz w:val="20"/>
                <w:szCs w:val="20"/>
              </w:rPr>
              <w:t>Misty Savell</w:t>
            </w:r>
          </w:p>
        </w:tc>
        <w:tc>
          <w:tcPr>
            <w:tcW w:w="3706" w:type="dxa"/>
            <w:vAlign w:val="center"/>
          </w:tcPr>
          <w:p w14:paraId="283801A7" w14:textId="77777777" w:rsidR="00711654" w:rsidRPr="007F2109" w:rsidRDefault="00711654" w:rsidP="00A574CC">
            <w:pPr>
              <w:rPr>
                <w:sz w:val="20"/>
                <w:szCs w:val="20"/>
                <w:lang w:val="en-US"/>
              </w:rPr>
            </w:pPr>
            <w:r w:rsidRPr="007F2109">
              <w:rPr>
                <w:sz w:val="20"/>
                <w:szCs w:val="20"/>
                <w:lang w:val="en-US"/>
              </w:rPr>
              <w:t>Misty.D.Savell@nga.mil</w:t>
            </w:r>
          </w:p>
        </w:tc>
      </w:tr>
      <w:tr w:rsidR="00711654" w:rsidRPr="00DB279C" w14:paraId="0C7E2501" w14:textId="77777777" w:rsidTr="00A574CC">
        <w:trPr>
          <w:trHeight w:val="409"/>
        </w:trPr>
        <w:tc>
          <w:tcPr>
            <w:tcW w:w="1271" w:type="dxa"/>
            <w:vAlign w:val="center"/>
          </w:tcPr>
          <w:p w14:paraId="3FA81AA1" w14:textId="77777777" w:rsidR="00711654" w:rsidRPr="00B7419B" w:rsidRDefault="00711654" w:rsidP="00A574CC">
            <w:pPr>
              <w:rPr>
                <w:sz w:val="20"/>
                <w:szCs w:val="20"/>
              </w:rPr>
            </w:pPr>
            <w:r w:rsidRPr="00B7419B">
              <w:rPr>
                <w:sz w:val="20"/>
                <w:szCs w:val="20"/>
              </w:rPr>
              <w:t>IHO</w:t>
            </w:r>
          </w:p>
        </w:tc>
        <w:tc>
          <w:tcPr>
            <w:tcW w:w="5216" w:type="dxa"/>
            <w:vAlign w:val="center"/>
          </w:tcPr>
          <w:p w14:paraId="2F1258FF" w14:textId="77777777" w:rsidR="00711654" w:rsidRPr="00B7419B" w:rsidRDefault="00711654" w:rsidP="00A574CC">
            <w:pPr>
              <w:rPr>
                <w:sz w:val="20"/>
                <w:szCs w:val="20"/>
              </w:rPr>
            </w:pPr>
            <w:r w:rsidRPr="00B7419B">
              <w:rPr>
                <w:sz w:val="20"/>
                <w:szCs w:val="20"/>
              </w:rPr>
              <w:t>IHO Secretariat</w:t>
            </w:r>
          </w:p>
        </w:tc>
        <w:tc>
          <w:tcPr>
            <w:tcW w:w="3665" w:type="dxa"/>
            <w:vAlign w:val="center"/>
          </w:tcPr>
          <w:p w14:paraId="6DED058D" w14:textId="77777777" w:rsidR="00711654" w:rsidRPr="00B7419B" w:rsidRDefault="00711654" w:rsidP="00A574CC">
            <w:pPr>
              <w:rPr>
                <w:sz w:val="20"/>
                <w:szCs w:val="20"/>
              </w:rPr>
            </w:pPr>
            <w:r w:rsidRPr="00B7419B">
              <w:rPr>
                <w:sz w:val="20"/>
                <w:szCs w:val="20"/>
              </w:rPr>
              <w:t>David Wyatt (</w:t>
            </w:r>
            <w:r w:rsidRPr="00B7419B">
              <w:rPr>
                <w:color w:val="FF0000"/>
                <w:sz w:val="20"/>
                <w:szCs w:val="20"/>
              </w:rPr>
              <w:t>Secretary</w:t>
            </w:r>
            <w:r w:rsidRPr="00B7419B">
              <w:rPr>
                <w:sz w:val="20"/>
                <w:szCs w:val="20"/>
              </w:rPr>
              <w:t>)</w:t>
            </w:r>
          </w:p>
        </w:tc>
        <w:tc>
          <w:tcPr>
            <w:tcW w:w="3706" w:type="dxa"/>
            <w:vAlign w:val="center"/>
          </w:tcPr>
          <w:p w14:paraId="38FAE709" w14:textId="77777777" w:rsidR="00711654" w:rsidRPr="00B7419B" w:rsidRDefault="00711654" w:rsidP="00A574CC">
            <w:pPr>
              <w:rPr>
                <w:sz w:val="20"/>
                <w:szCs w:val="20"/>
              </w:rPr>
            </w:pPr>
            <w:r w:rsidRPr="00B7419B">
              <w:rPr>
                <w:sz w:val="20"/>
                <w:szCs w:val="20"/>
              </w:rPr>
              <w:t>adso@iho.int</w:t>
            </w:r>
          </w:p>
        </w:tc>
      </w:tr>
      <w:tr w:rsidR="00711654" w:rsidRPr="00DB279C" w14:paraId="24027065" w14:textId="77777777" w:rsidTr="00A574CC">
        <w:trPr>
          <w:trHeight w:val="415"/>
        </w:trPr>
        <w:tc>
          <w:tcPr>
            <w:tcW w:w="1271" w:type="dxa"/>
            <w:vAlign w:val="center"/>
          </w:tcPr>
          <w:p w14:paraId="5E5E5DF2" w14:textId="77777777" w:rsidR="00711654" w:rsidRPr="00EC2824" w:rsidRDefault="00711654" w:rsidP="00A574CC">
            <w:pPr>
              <w:rPr>
                <w:sz w:val="20"/>
                <w:szCs w:val="20"/>
              </w:rPr>
            </w:pPr>
            <w:r w:rsidRPr="00EC2824">
              <w:rPr>
                <w:sz w:val="20"/>
                <w:szCs w:val="20"/>
              </w:rPr>
              <w:t>Expert Contributor</w:t>
            </w:r>
          </w:p>
        </w:tc>
        <w:tc>
          <w:tcPr>
            <w:tcW w:w="5216" w:type="dxa"/>
            <w:vAlign w:val="center"/>
          </w:tcPr>
          <w:p w14:paraId="6546EACC" w14:textId="77777777" w:rsidR="00711654" w:rsidRPr="00EC2824" w:rsidRDefault="00711654" w:rsidP="00A574CC">
            <w:pPr>
              <w:rPr>
                <w:sz w:val="20"/>
                <w:szCs w:val="20"/>
              </w:rPr>
            </w:pPr>
            <w:proofErr w:type="spellStart"/>
            <w:r w:rsidRPr="00EC2824">
              <w:rPr>
                <w:sz w:val="20"/>
                <w:szCs w:val="20"/>
              </w:rPr>
              <w:t>iXblue</w:t>
            </w:r>
            <w:proofErr w:type="spellEnd"/>
          </w:p>
        </w:tc>
        <w:tc>
          <w:tcPr>
            <w:tcW w:w="3665" w:type="dxa"/>
            <w:vAlign w:val="center"/>
          </w:tcPr>
          <w:p w14:paraId="6CAA84CD" w14:textId="77777777" w:rsidR="00711654" w:rsidRPr="00EC2824" w:rsidRDefault="00711654" w:rsidP="00A574CC">
            <w:pPr>
              <w:rPr>
                <w:sz w:val="20"/>
                <w:szCs w:val="20"/>
              </w:rPr>
            </w:pPr>
            <w:r w:rsidRPr="00EC2824">
              <w:rPr>
                <w:sz w:val="20"/>
                <w:szCs w:val="20"/>
              </w:rPr>
              <w:t xml:space="preserve">David </w:t>
            </w:r>
            <w:proofErr w:type="spellStart"/>
            <w:r w:rsidRPr="00EC2824">
              <w:rPr>
                <w:sz w:val="20"/>
                <w:szCs w:val="20"/>
              </w:rPr>
              <w:t>Vincentelli</w:t>
            </w:r>
            <w:proofErr w:type="spellEnd"/>
          </w:p>
        </w:tc>
        <w:tc>
          <w:tcPr>
            <w:tcW w:w="3706" w:type="dxa"/>
            <w:vAlign w:val="center"/>
          </w:tcPr>
          <w:p w14:paraId="64B58D81" w14:textId="77777777" w:rsidR="00711654" w:rsidRPr="00EC2824" w:rsidRDefault="00711654" w:rsidP="00A574CC">
            <w:pPr>
              <w:rPr>
                <w:sz w:val="20"/>
                <w:szCs w:val="20"/>
              </w:rPr>
            </w:pPr>
            <w:r w:rsidRPr="00EC2824">
              <w:rPr>
                <w:sz w:val="20"/>
                <w:szCs w:val="20"/>
              </w:rPr>
              <w:t>david.vincentelli@ixblue.com</w:t>
            </w:r>
          </w:p>
        </w:tc>
      </w:tr>
    </w:tbl>
    <w:p w14:paraId="62D43CEA" w14:textId="4B5E65FA" w:rsidR="00711654" w:rsidRDefault="00711654" w:rsidP="006E7E55">
      <w:pPr>
        <w:ind w:firstLine="720"/>
        <w:rPr>
          <w:rFonts w:ascii="Arial Narrow" w:hAnsi="Arial Narrow"/>
          <w:sz w:val="22"/>
          <w:szCs w:val="22"/>
        </w:rPr>
      </w:pPr>
    </w:p>
    <w:p w14:paraId="3FFEF247" w14:textId="77777777" w:rsidR="00711654" w:rsidRPr="00711654" w:rsidRDefault="00711654" w:rsidP="00711654">
      <w:pPr>
        <w:rPr>
          <w:rFonts w:ascii="Arial Narrow" w:hAnsi="Arial Narrow"/>
          <w:sz w:val="22"/>
          <w:szCs w:val="22"/>
        </w:rPr>
      </w:pPr>
    </w:p>
    <w:p w14:paraId="75AF9C68" w14:textId="77777777" w:rsidR="00711654" w:rsidRPr="00711654" w:rsidRDefault="00711654" w:rsidP="00711654">
      <w:pPr>
        <w:rPr>
          <w:rFonts w:ascii="Arial Narrow" w:hAnsi="Arial Narrow"/>
          <w:sz w:val="22"/>
          <w:szCs w:val="22"/>
        </w:rPr>
      </w:pPr>
    </w:p>
    <w:p w14:paraId="24360CEB" w14:textId="77777777" w:rsidR="00711654" w:rsidRPr="00711654" w:rsidRDefault="00711654" w:rsidP="00711654">
      <w:pPr>
        <w:rPr>
          <w:rFonts w:ascii="Arial Narrow" w:hAnsi="Arial Narrow"/>
          <w:sz w:val="22"/>
          <w:szCs w:val="22"/>
        </w:rPr>
      </w:pPr>
    </w:p>
    <w:p w14:paraId="64FB1DB4" w14:textId="77777777" w:rsidR="00711654" w:rsidRPr="00711654" w:rsidRDefault="00711654" w:rsidP="00711654">
      <w:pPr>
        <w:rPr>
          <w:rFonts w:ascii="Arial Narrow" w:hAnsi="Arial Narrow"/>
          <w:sz w:val="22"/>
          <w:szCs w:val="22"/>
        </w:rPr>
      </w:pPr>
    </w:p>
    <w:p w14:paraId="36D322AB" w14:textId="77777777" w:rsidR="00711654" w:rsidRPr="00711654" w:rsidRDefault="00711654" w:rsidP="00711654">
      <w:pPr>
        <w:rPr>
          <w:rFonts w:ascii="Arial Narrow" w:hAnsi="Arial Narrow"/>
          <w:sz w:val="22"/>
          <w:szCs w:val="22"/>
        </w:rPr>
      </w:pPr>
    </w:p>
    <w:p w14:paraId="788B4FD4" w14:textId="77777777" w:rsidR="00711654" w:rsidRPr="00711654" w:rsidRDefault="00711654" w:rsidP="00711654">
      <w:pPr>
        <w:rPr>
          <w:rFonts w:ascii="Arial Narrow" w:hAnsi="Arial Narrow"/>
          <w:sz w:val="22"/>
          <w:szCs w:val="22"/>
        </w:rPr>
      </w:pPr>
    </w:p>
    <w:p w14:paraId="0E539937" w14:textId="77777777" w:rsidR="00711654" w:rsidRPr="00711654" w:rsidRDefault="00711654" w:rsidP="00711654">
      <w:pPr>
        <w:rPr>
          <w:rFonts w:ascii="Arial Narrow" w:hAnsi="Arial Narrow"/>
          <w:sz w:val="22"/>
          <w:szCs w:val="22"/>
        </w:rPr>
      </w:pPr>
    </w:p>
    <w:p w14:paraId="7F7AFBBD" w14:textId="3829961E" w:rsidR="00711654" w:rsidRDefault="00711654" w:rsidP="00711654">
      <w:pPr>
        <w:rPr>
          <w:rFonts w:ascii="Arial Narrow" w:hAnsi="Arial Narrow"/>
          <w:sz w:val="22"/>
          <w:szCs w:val="22"/>
        </w:rPr>
      </w:pPr>
    </w:p>
    <w:p w14:paraId="5FC4BE43" w14:textId="77777777" w:rsidR="00711654" w:rsidRPr="00711654" w:rsidRDefault="00711654" w:rsidP="00711654">
      <w:pPr>
        <w:rPr>
          <w:rFonts w:ascii="Arial Narrow" w:hAnsi="Arial Narrow"/>
          <w:sz w:val="22"/>
          <w:szCs w:val="22"/>
        </w:rPr>
      </w:pPr>
    </w:p>
    <w:p w14:paraId="2E70CD26" w14:textId="19C3FB57" w:rsidR="00711654" w:rsidRDefault="00711654" w:rsidP="00711654">
      <w:pPr>
        <w:rPr>
          <w:rFonts w:ascii="Arial Narrow" w:hAnsi="Arial Narrow"/>
          <w:sz w:val="22"/>
          <w:szCs w:val="22"/>
        </w:rPr>
      </w:pPr>
    </w:p>
    <w:p w14:paraId="0E8DFAC5" w14:textId="3476430A" w:rsidR="00711654" w:rsidRDefault="00711654" w:rsidP="00711654">
      <w:pPr>
        <w:tabs>
          <w:tab w:val="left" w:pos="1260"/>
        </w:tabs>
        <w:rPr>
          <w:rFonts w:ascii="Arial Narrow" w:hAnsi="Arial Narrow"/>
          <w:sz w:val="22"/>
          <w:szCs w:val="22"/>
        </w:rPr>
      </w:pPr>
      <w:r>
        <w:rPr>
          <w:rFonts w:ascii="Arial Narrow" w:hAnsi="Arial Narrow"/>
          <w:sz w:val="22"/>
          <w:szCs w:val="22"/>
        </w:rPr>
        <w:tab/>
      </w:r>
    </w:p>
    <w:p w14:paraId="05227CF0" w14:textId="171FA7D5" w:rsidR="006E7E55" w:rsidRPr="00711654" w:rsidRDefault="00711654" w:rsidP="00711654">
      <w:pPr>
        <w:tabs>
          <w:tab w:val="left" w:pos="1260"/>
        </w:tabs>
        <w:rPr>
          <w:rFonts w:ascii="Arial Narrow" w:hAnsi="Arial Narrow"/>
          <w:sz w:val="22"/>
          <w:szCs w:val="22"/>
        </w:rPr>
        <w:sectPr w:rsidR="006E7E55" w:rsidRPr="00711654" w:rsidSect="00711654">
          <w:headerReference w:type="even" r:id="rId14"/>
          <w:headerReference w:type="default" r:id="rId15"/>
          <w:headerReference w:type="first" r:id="rId16"/>
          <w:pgSz w:w="16838" w:h="11906" w:orient="landscape" w:code="9"/>
          <w:pgMar w:top="1134" w:right="1440" w:bottom="851" w:left="1134" w:header="720" w:footer="720" w:gutter="0"/>
          <w:cols w:space="708"/>
          <w:docGrid w:linePitch="360"/>
        </w:sectPr>
      </w:pPr>
      <w:r>
        <w:rPr>
          <w:rFonts w:ascii="Arial Narrow" w:hAnsi="Arial Narrow"/>
          <w:sz w:val="22"/>
          <w:szCs w:val="22"/>
        </w:rPr>
        <w:tab/>
      </w:r>
    </w:p>
    <w:p w14:paraId="23FAF1C4" w14:textId="761B85DA" w:rsidR="001B1C38" w:rsidRPr="002D26F9" w:rsidRDefault="002D26F9" w:rsidP="002D26F9">
      <w:pPr>
        <w:pStyle w:val="Heading2"/>
      </w:pPr>
      <w:r>
        <w:lastRenderedPageBreak/>
        <w:t xml:space="preserve">ANNEX </w:t>
      </w:r>
      <w:r w:rsidR="00A26121">
        <w:t>B</w:t>
      </w:r>
      <w:r>
        <w:t xml:space="preserve"> – Project of the “</w:t>
      </w:r>
      <w:r w:rsidRPr="002D26F9">
        <w:t>Hydrographic Surveys Working Group</w:t>
      </w:r>
      <w:r>
        <w:t xml:space="preserve">” </w:t>
      </w:r>
      <w:proofErr w:type="spellStart"/>
      <w:r>
        <w:t>ToR</w:t>
      </w:r>
      <w:proofErr w:type="spellEnd"/>
    </w:p>
    <w:p w14:paraId="6D19C12C" w14:textId="77777777" w:rsidR="00E31F1D" w:rsidRDefault="00E31F1D" w:rsidP="00357F65"/>
    <w:p w14:paraId="7E2EFC89" w14:textId="77777777" w:rsidR="00CE0BD7" w:rsidRDefault="00CE0BD7" w:rsidP="001F024A">
      <w:pPr>
        <w:rPr>
          <w:rFonts w:ascii="Arial" w:hAnsi="Arial" w:cs="Arial"/>
        </w:rPr>
      </w:pPr>
    </w:p>
    <w:p w14:paraId="615F8B15" w14:textId="77777777" w:rsidR="00A26121" w:rsidRPr="00580999" w:rsidRDefault="00A26121" w:rsidP="00A26121">
      <w:pPr>
        <w:jc w:val="center"/>
        <w:rPr>
          <w:b/>
          <w:bCs/>
          <w:sz w:val="22"/>
          <w:szCs w:val="22"/>
        </w:rPr>
      </w:pPr>
      <w:r w:rsidRPr="00580999">
        <w:rPr>
          <w:b/>
          <w:bCs/>
          <w:sz w:val="22"/>
          <w:szCs w:val="22"/>
        </w:rPr>
        <w:t>TERMS OF REFERENCE</w:t>
      </w:r>
    </w:p>
    <w:p w14:paraId="2967A0F0" w14:textId="77777777" w:rsidR="00A26121" w:rsidRPr="00580999" w:rsidRDefault="00A26121" w:rsidP="00A26121">
      <w:pPr>
        <w:jc w:val="center"/>
        <w:rPr>
          <w:b/>
          <w:bCs/>
          <w:sz w:val="22"/>
          <w:szCs w:val="22"/>
        </w:rPr>
      </w:pPr>
      <w:r w:rsidRPr="00580999">
        <w:rPr>
          <w:b/>
          <w:bCs/>
          <w:sz w:val="22"/>
          <w:szCs w:val="22"/>
        </w:rPr>
        <w:t>OF THE</w:t>
      </w:r>
    </w:p>
    <w:p w14:paraId="0795D7C8" w14:textId="77777777" w:rsidR="00A26121" w:rsidRPr="00580999" w:rsidRDefault="00A26121" w:rsidP="00A26121">
      <w:pPr>
        <w:jc w:val="center"/>
        <w:rPr>
          <w:b/>
          <w:bCs/>
          <w:sz w:val="22"/>
          <w:szCs w:val="22"/>
        </w:rPr>
      </w:pPr>
      <w:r w:rsidRPr="00580999">
        <w:rPr>
          <w:b/>
          <w:bCs/>
          <w:sz w:val="22"/>
          <w:szCs w:val="22"/>
        </w:rPr>
        <w:t xml:space="preserve">HYDROGRAPHIC SURVEYS </w:t>
      </w:r>
      <w:r>
        <w:rPr>
          <w:b/>
          <w:bCs/>
          <w:sz w:val="22"/>
          <w:szCs w:val="22"/>
        </w:rPr>
        <w:t>WORKING GROUP (HSWG)</w:t>
      </w:r>
    </w:p>
    <w:p w14:paraId="45B7D468" w14:textId="77777777" w:rsidR="00A26121" w:rsidRPr="00580999" w:rsidRDefault="00A26121" w:rsidP="00A26121">
      <w:pPr>
        <w:jc w:val="center"/>
        <w:rPr>
          <w:rFonts w:eastAsia="Calibri"/>
          <w:sz w:val="22"/>
          <w:szCs w:val="22"/>
          <w:lang w:val="en-US"/>
        </w:rPr>
      </w:pPr>
    </w:p>
    <w:p w14:paraId="385C6310" w14:textId="77777777" w:rsidR="00A26121" w:rsidRDefault="00A26121" w:rsidP="00A26121">
      <w:pPr>
        <w:rPr>
          <w:rFonts w:eastAsia="Calibri"/>
          <w:sz w:val="22"/>
          <w:szCs w:val="22"/>
        </w:rPr>
      </w:pPr>
      <w:r w:rsidRPr="00580999">
        <w:rPr>
          <w:rFonts w:eastAsia="Calibri"/>
          <w:sz w:val="22"/>
          <w:szCs w:val="22"/>
        </w:rPr>
        <w:t xml:space="preserve">Reference: </w:t>
      </w:r>
      <w:r>
        <w:rPr>
          <w:rFonts w:eastAsia="Calibri"/>
          <w:sz w:val="22"/>
          <w:szCs w:val="22"/>
        </w:rPr>
        <w:tab/>
      </w:r>
      <w:r w:rsidRPr="00580999">
        <w:rPr>
          <w:rFonts w:eastAsia="Calibri"/>
          <w:sz w:val="22"/>
          <w:szCs w:val="22"/>
        </w:rPr>
        <w:t>8</w:t>
      </w:r>
      <w:r w:rsidRPr="00580999">
        <w:rPr>
          <w:rFonts w:eastAsia="Calibri"/>
          <w:sz w:val="22"/>
          <w:szCs w:val="22"/>
          <w:vertAlign w:val="superscript"/>
        </w:rPr>
        <w:t>th</w:t>
      </w:r>
      <w:r w:rsidRPr="00580999">
        <w:rPr>
          <w:rFonts w:eastAsia="Calibri"/>
          <w:sz w:val="22"/>
          <w:szCs w:val="22"/>
        </w:rPr>
        <w:t xml:space="preserve"> meeting of the HSSC, Monaco, November 2016</w:t>
      </w:r>
    </w:p>
    <w:p w14:paraId="4B512904" w14:textId="77777777" w:rsidR="00A26121" w:rsidRDefault="00A26121" w:rsidP="00A26121">
      <w:pPr>
        <w:ind w:left="720" w:firstLine="720"/>
      </w:pPr>
      <w:r>
        <w:rPr>
          <w:rFonts w:eastAsia="Calibri"/>
          <w:sz w:val="22"/>
          <w:szCs w:val="22"/>
        </w:rPr>
        <w:t>9</w:t>
      </w:r>
      <w:r w:rsidRPr="00AD5F58">
        <w:rPr>
          <w:rFonts w:eastAsia="Calibri"/>
          <w:sz w:val="22"/>
          <w:szCs w:val="22"/>
          <w:vertAlign w:val="superscript"/>
        </w:rPr>
        <w:t>th</w:t>
      </w:r>
      <w:r>
        <w:rPr>
          <w:rFonts w:eastAsia="Calibri"/>
          <w:sz w:val="22"/>
          <w:szCs w:val="22"/>
        </w:rPr>
        <w:t xml:space="preserve"> meeting of HSSC, </w:t>
      </w:r>
      <w:r w:rsidRPr="00AD5F58">
        <w:t>Canada, November 2017</w:t>
      </w:r>
    </w:p>
    <w:p w14:paraId="039F4DE2" w14:textId="77777777" w:rsidR="00A26121" w:rsidRPr="00741E0C" w:rsidRDefault="00A26121" w:rsidP="00A26121">
      <w:pPr>
        <w:ind w:left="720" w:firstLine="720"/>
        <w:rPr>
          <w:b/>
          <w:sz w:val="22"/>
          <w:szCs w:val="22"/>
        </w:rPr>
      </w:pPr>
      <w:r w:rsidRPr="00741E0C">
        <w:rPr>
          <w:sz w:val="22"/>
          <w:szCs w:val="22"/>
        </w:rPr>
        <w:t>11</w:t>
      </w:r>
      <w:r w:rsidRPr="00741E0C">
        <w:rPr>
          <w:sz w:val="22"/>
          <w:szCs w:val="22"/>
          <w:vertAlign w:val="superscript"/>
        </w:rPr>
        <w:t>th</w:t>
      </w:r>
      <w:r w:rsidRPr="00741E0C">
        <w:rPr>
          <w:sz w:val="22"/>
          <w:szCs w:val="22"/>
        </w:rPr>
        <w:t xml:space="preserve"> meeting of HSSC, South Africa, May 2019</w:t>
      </w:r>
    </w:p>
    <w:p w14:paraId="117B78E6" w14:textId="77777777" w:rsidR="00A26121" w:rsidRPr="00580999" w:rsidRDefault="00A26121" w:rsidP="00091E05">
      <w:pPr>
        <w:tabs>
          <w:tab w:val="left" w:pos="709"/>
        </w:tabs>
        <w:spacing w:before="240"/>
        <w:rPr>
          <w:rFonts w:eastAsia="Calibri"/>
          <w:b/>
          <w:sz w:val="22"/>
          <w:szCs w:val="22"/>
        </w:rPr>
      </w:pPr>
      <w:r w:rsidRPr="00580999">
        <w:rPr>
          <w:rFonts w:eastAsia="Calibri"/>
          <w:b/>
          <w:sz w:val="22"/>
          <w:szCs w:val="22"/>
          <w:lang w:val="en-US"/>
        </w:rPr>
        <w:t>1.</w:t>
      </w:r>
      <w:r w:rsidRPr="00580999">
        <w:rPr>
          <w:rFonts w:eastAsia="Calibri"/>
          <w:b/>
          <w:sz w:val="22"/>
          <w:szCs w:val="22"/>
          <w:lang w:val="en-US"/>
        </w:rPr>
        <w:tab/>
      </w:r>
      <w:r w:rsidRPr="00580999">
        <w:rPr>
          <w:rFonts w:eastAsia="Calibri"/>
          <w:b/>
          <w:sz w:val="22"/>
          <w:szCs w:val="22"/>
        </w:rPr>
        <w:t>Introduction</w:t>
      </w:r>
    </w:p>
    <w:p w14:paraId="48D9BFF5" w14:textId="77777777" w:rsidR="00A26121" w:rsidRPr="00F37A97" w:rsidRDefault="00A26121" w:rsidP="00A26121">
      <w:pPr>
        <w:ind w:left="709"/>
        <w:rPr>
          <w:rFonts w:eastAsia="Calibri"/>
          <w:sz w:val="22"/>
          <w:szCs w:val="22"/>
          <w:lang w:val="en-US"/>
        </w:rPr>
      </w:pPr>
    </w:p>
    <w:p w14:paraId="64A600E1" w14:textId="77777777" w:rsidR="00A26121" w:rsidRDefault="00A26121" w:rsidP="00A26121">
      <w:pPr>
        <w:ind w:left="709"/>
        <w:rPr>
          <w:rFonts w:eastAsia="Calibri"/>
          <w:sz w:val="22"/>
          <w:szCs w:val="22"/>
          <w:lang w:val="en-US"/>
        </w:rPr>
      </w:pPr>
      <w:r w:rsidRPr="00F37A97">
        <w:rPr>
          <w:rFonts w:eastAsia="Calibri"/>
          <w:sz w:val="22"/>
          <w:szCs w:val="22"/>
          <w:lang w:val="en-US"/>
        </w:rPr>
        <w:t>The International Hydrographic Organization (IHO) is an intergovernmental consultative and technical organization that was established in 1921 to support safety of navigation and the prote</w:t>
      </w:r>
      <w:r>
        <w:rPr>
          <w:rFonts w:eastAsia="Calibri"/>
          <w:sz w:val="22"/>
          <w:szCs w:val="22"/>
          <w:lang w:val="en-US"/>
        </w:rPr>
        <w:t>ction of the marine environment.  The objectives of the IHO are:</w:t>
      </w:r>
      <w:r w:rsidRPr="00F37A97">
        <w:rPr>
          <w:rFonts w:eastAsia="Calibri"/>
          <w:sz w:val="22"/>
          <w:szCs w:val="22"/>
          <w:lang w:val="en-US"/>
        </w:rPr>
        <w:t xml:space="preserve"> </w:t>
      </w:r>
    </w:p>
    <w:p w14:paraId="4F7CA0A3" w14:textId="77777777" w:rsidR="00A26121" w:rsidRDefault="00A26121" w:rsidP="00A26121">
      <w:pPr>
        <w:ind w:left="709"/>
        <w:rPr>
          <w:rFonts w:eastAsia="Calibri"/>
          <w:sz w:val="22"/>
          <w:szCs w:val="22"/>
          <w:lang w:val="en-US"/>
        </w:rPr>
      </w:pPr>
    </w:p>
    <w:p w14:paraId="7B2B7271" w14:textId="77777777" w:rsidR="00A26121" w:rsidRDefault="00A26121" w:rsidP="00A26121">
      <w:pPr>
        <w:pStyle w:val="ListParagraph"/>
        <w:numPr>
          <w:ilvl w:val="0"/>
          <w:numId w:val="15"/>
        </w:numPr>
        <w:ind w:left="1701" w:hanging="567"/>
        <w:rPr>
          <w:rFonts w:eastAsia="Calibri"/>
          <w:sz w:val="22"/>
          <w:szCs w:val="22"/>
          <w:lang w:val="en-US"/>
        </w:rPr>
      </w:pPr>
      <w:r w:rsidRPr="003E11DF">
        <w:rPr>
          <w:rFonts w:eastAsia="Calibri"/>
          <w:sz w:val="22"/>
          <w:szCs w:val="22"/>
          <w:lang w:val="en-US"/>
        </w:rPr>
        <w:t>Promote the use of hydrography for the safety of navigation and all other marine purposes</w:t>
      </w:r>
      <w:r>
        <w:rPr>
          <w:rFonts w:eastAsia="Calibri"/>
          <w:sz w:val="22"/>
          <w:szCs w:val="22"/>
          <w:lang w:val="en-US"/>
        </w:rPr>
        <w:t xml:space="preserve"> in order to</w:t>
      </w:r>
      <w:r w:rsidRPr="003E11DF">
        <w:rPr>
          <w:rFonts w:eastAsia="Calibri"/>
          <w:sz w:val="22"/>
          <w:szCs w:val="22"/>
          <w:lang w:val="en-US"/>
        </w:rPr>
        <w:t xml:space="preserve"> raise global awareness of the </w:t>
      </w:r>
      <w:r>
        <w:rPr>
          <w:rFonts w:eastAsia="Calibri"/>
          <w:sz w:val="22"/>
          <w:szCs w:val="22"/>
          <w:lang w:val="en-US"/>
        </w:rPr>
        <w:t>i</w:t>
      </w:r>
      <w:r w:rsidRPr="003E11DF">
        <w:rPr>
          <w:rFonts w:eastAsia="Calibri"/>
          <w:sz w:val="22"/>
          <w:szCs w:val="22"/>
          <w:lang w:val="en-US"/>
        </w:rPr>
        <w:t>mportance of hydrography;</w:t>
      </w:r>
    </w:p>
    <w:p w14:paraId="4CD2421A" w14:textId="77777777" w:rsidR="00A26121" w:rsidRDefault="00A26121" w:rsidP="00A26121">
      <w:pPr>
        <w:pStyle w:val="ListParagraph"/>
        <w:ind w:left="1701"/>
        <w:rPr>
          <w:rFonts w:eastAsia="Calibri"/>
          <w:sz w:val="22"/>
          <w:szCs w:val="22"/>
          <w:lang w:val="en-US"/>
        </w:rPr>
      </w:pPr>
    </w:p>
    <w:p w14:paraId="393EAC66" w14:textId="77777777" w:rsidR="00A26121" w:rsidRPr="003E11DF" w:rsidRDefault="00A26121" w:rsidP="00A26121">
      <w:pPr>
        <w:pStyle w:val="ListParagraph"/>
        <w:numPr>
          <w:ilvl w:val="0"/>
          <w:numId w:val="15"/>
        </w:numPr>
        <w:ind w:left="1701" w:hanging="567"/>
        <w:rPr>
          <w:rFonts w:eastAsia="Calibri"/>
          <w:sz w:val="22"/>
          <w:szCs w:val="22"/>
          <w:lang w:val="en-US"/>
        </w:rPr>
      </w:pPr>
      <w:r w:rsidRPr="003E11DF">
        <w:rPr>
          <w:rFonts w:eastAsia="Calibri"/>
          <w:sz w:val="22"/>
          <w:szCs w:val="22"/>
          <w:lang w:val="en-US"/>
        </w:rPr>
        <w:t>Improve global hydrographic capability, capacity, training, science and techniques;</w:t>
      </w:r>
    </w:p>
    <w:p w14:paraId="34688D70" w14:textId="77777777" w:rsidR="00A26121" w:rsidRPr="00F37A97" w:rsidRDefault="00A26121" w:rsidP="00A26121">
      <w:pPr>
        <w:rPr>
          <w:rFonts w:eastAsia="Calibri"/>
          <w:sz w:val="22"/>
          <w:szCs w:val="22"/>
          <w:lang w:val="en-US"/>
        </w:rPr>
      </w:pPr>
    </w:p>
    <w:p w14:paraId="2A06C6FF" w14:textId="77777777" w:rsidR="00A26121" w:rsidRPr="003570E0" w:rsidRDefault="00A26121" w:rsidP="00A26121">
      <w:pPr>
        <w:pStyle w:val="ListParagraph"/>
        <w:numPr>
          <w:ilvl w:val="0"/>
          <w:numId w:val="15"/>
        </w:numPr>
        <w:ind w:left="1701" w:hanging="567"/>
        <w:rPr>
          <w:rFonts w:eastAsia="Calibri"/>
          <w:sz w:val="22"/>
          <w:szCs w:val="22"/>
          <w:lang w:val="en-US"/>
        </w:rPr>
      </w:pPr>
      <w:r w:rsidRPr="003E11DF">
        <w:rPr>
          <w:rFonts w:eastAsia="Calibri"/>
          <w:sz w:val="22"/>
          <w:szCs w:val="22"/>
          <w:lang w:val="en-US"/>
        </w:rPr>
        <w:t>Improve global coverage, availability</w:t>
      </w:r>
      <w:r>
        <w:rPr>
          <w:rFonts w:eastAsia="Calibri"/>
          <w:sz w:val="22"/>
          <w:szCs w:val="22"/>
          <w:lang w:val="en-US"/>
        </w:rPr>
        <w:t>,</w:t>
      </w:r>
      <w:r w:rsidRPr="003E11DF">
        <w:rPr>
          <w:rFonts w:eastAsia="Calibri"/>
          <w:sz w:val="22"/>
          <w:szCs w:val="22"/>
          <w:lang w:val="en-US"/>
        </w:rPr>
        <w:t xml:space="preserve"> quality</w:t>
      </w:r>
      <w:r>
        <w:rPr>
          <w:rFonts w:eastAsia="Calibri"/>
          <w:sz w:val="22"/>
          <w:szCs w:val="22"/>
          <w:lang w:val="en-US"/>
        </w:rPr>
        <w:t xml:space="preserve">, and </w:t>
      </w:r>
      <w:r w:rsidRPr="003E11DF">
        <w:rPr>
          <w:rFonts w:eastAsia="Calibri"/>
          <w:sz w:val="22"/>
          <w:szCs w:val="22"/>
          <w:lang w:val="en-US"/>
        </w:rPr>
        <w:t xml:space="preserve">facilitate access </w:t>
      </w:r>
      <w:r>
        <w:rPr>
          <w:rFonts w:eastAsia="Calibri"/>
          <w:sz w:val="22"/>
          <w:szCs w:val="22"/>
          <w:lang w:val="en-US"/>
        </w:rPr>
        <w:t>to</w:t>
      </w:r>
      <w:r w:rsidRPr="003E11DF">
        <w:rPr>
          <w:rFonts w:eastAsia="Calibri"/>
          <w:sz w:val="22"/>
          <w:szCs w:val="22"/>
          <w:lang w:val="en-US"/>
        </w:rPr>
        <w:t xml:space="preserve"> hydrographic data</w:t>
      </w:r>
      <w:r>
        <w:rPr>
          <w:rFonts w:eastAsia="Calibri"/>
          <w:sz w:val="22"/>
          <w:szCs w:val="22"/>
          <w:lang w:val="en-US"/>
        </w:rPr>
        <w:t xml:space="preserve"> and metadata</w:t>
      </w:r>
      <w:r w:rsidRPr="003E11DF">
        <w:rPr>
          <w:rFonts w:eastAsia="Calibri"/>
          <w:sz w:val="22"/>
          <w:szCs w:val="22"/>
          <w:lang w:val="en-US"/>
        </w:rPr>
        <w:t>;</w:t>
      </w:r>
    </w:p>
    <w:p w14:paraId="610CFF26" w14:textId="77777777" w:rsidR="00A26121" w:rsidRPr="00F37A97" w:rsidRDefault="00A26121" w:rsidP="00A26121">
      <w:pPr>
        <w:ind w:left="1701" w:hanging="567"/>
        <w:rPr>
          <w:rFonts w:eastAsia="Calibri"/>
          <w:sz w:val="22"/>
          <w:szCs w:val="22"/>
          <w:lang w:val="en-US"/>
        </w:rPr>
      </w:pPr>
    </w:p>
    <w:p w14:paraId="4AA53ED4" w14:textId="77777777" w:rsidR="00A26121" w:rsidRPr="003E11DF" w:rsidRDefault="00A26121" w:rsidP="00A26121">
      <w:pPr>
        <w:pStyle w:val="ListParagraph"/>
        <w:numPr>
          <w:ilvl w:val="0"/>
          <w:numId w:val="15"/>
        </w:numPr>
        <w:ind w:left="1701" w:hanging="567"/>
        <w:rPr>
          <w:rFonts w:eastAsia="Calibri"/>
          <w:sz w:val="22"/>
          <w:szCs w:val="22"/>
          <w:lang w:val="en-US"/>
        </w:rPr>
      </w:pPr>
      <w:r w:rsidRPr="003E11DF">
        <w:rPr>
          <w:rFonts w:eastAsia="Calibri"/>
          <w:sz w:val="22"/>
          <w:szCs w:val="22"/>
          <w:lang w:val="en-US"/>
        </w:rPr>
        <w:t xml:space="preserve">Establish and enhance the development of </w:t>
      </w:r>
      <w:r>
        <w:rPr>
          <w:rFonts w:eastAsia="Calibri"/>
          <w:sz w:val="22"/>
          <w:szCs w:val="22"/>
          <w:lang w:val="en-US"/>
        </w:rPr>
        <w:t xml:space="preserve">consistent </w:t>
      </w:r>
      <w:r w:rsidRPr="003E11DF">
        <w:rPr>
          <w:rFonts w:eastAsia="Calibri"/>
          <w:sz w:val="22"/>
          <w:szCs w:val="22"/>
          <w:lang w:val="en-US"/>
        </w:rPr>
        <w:t>international standards</w:t>
      </w:r>
      <w:r>
        <w:rPr>
          <w:rFonts w:eastAsia="Calibri"/>
          <w:sz w:val="22"/>
          <w:szCs w:val="22"/>
          <w:lang w:val="en-US"/>
        </w:rPr>
        <w:t xml:space="preserve"> and guidance</w:t>
      </w:r>
      <w:r w:rsidRPr="003E11DF">
        <w:rPr>
          <w:rFonts w:eastAsia="Calibri"/>
          <w:sz w:val="22"/>
          <w:szCs w:val="22"/>
          <w:lang w:val="en-US"/>
        </w:rPr>
        <w:t xml:space="preserve"> for hydrographic data and techniques;</w:t>
      </w:r>
    </w:p>
    <w:p w14:paraId="406825AE" w14:textId="77777777" w:rsidR="00A26121" w:rsidRPr="00F37A97" w:rsidRDefault="00A26121" w:rsidP="00A26121">
      <w:pPr>
        <w:rPr>
          <w:rFonts w:eastAsia="Calibri"/>
          <w:sz w:val="22"/>
          <w:szCs w:val="22"/>
          <w:lang w:val="en-US"/>
        </w:rPr>
      </w:pPr>
    </w:p>
    <w:p w14:paraId="767A55CE" w14:textId="77777777" w:rsidR="00A26121" w:rsidRPr="003E11DF" w:rsidRDefault="00A26121" w:rsidP="00A26121">
      <w:pPr>
        <w:pStyle w:val="ListParagraph"/>
        <w:numPr>
          <w:ilvl w:val="0"/>
          <w:numId w:val="15"/>
        </w:numPr>
        <w:ind w:left="1701" w:hanging="567"/>
        <w:rPr>
          <w:rFonts w:eastAsia="Calibri"/>
          <w:sz w:val="22"/>
          <w:szCs w:val="22"/>
          <w:lang w:val="en-US"/>
        </w:rPr>
      </w:pPr>
      <w:r w:rsidRPr="003E11DF">
        <w:rPr>
          <w:rFonts w:eastAsia="Calibri"/>
          <w:sz w:val="22"/>
          <w:szCs w:val="22"/>
          <w:lang w:val="en-US"/>
        </w:rPr>
        <w:t>Enhance coordination of hydrographic activities</w:t>
      </w:r>
      <w:r>
        <w:rPr>
          <w:rFonts w:eastAsia="Calibri"/>
          <w:sz w:val="22"/>
          <w:szCs w:val="22"/>
          <w:lang w:val="en-US"/>
        </w:rPr>
        <w:t xml:space="preserve"> and cooperation</w:t>
      </w:r>
      <w:r w:rsidRPr="003E11DF">
        <w:rPr>
          <w:rFonts w:eastAsia="Calibri"/>
          <w:sz w:val="22"/>
          <w:szCs w:val="22"/>
          <w:lang w:val="en-US"/>
        </w:rPr>
        <w:t xml:space="preserve"> among its Member States; </w:t>
      </w:r>
    </w:p>
    <w:p w14:paraId="4E3AB89F" w14:textId="77777777" w:rsidR="00A26121" w:rsidRPr="003E79C7" w:rsidRDefault="00A26121" w:rsidP="00A26121">
      <w:pPr>
        <w:rPr>
          <w:rFonts w:eastAsia="Calibri"/>
          <w:lang w:val="en-US"/>
        </w:rPr>
      </w:pPr>
    </w:p>
    <w:p w14:paraId="3DC97E1C" w14:textId="77777777" w:rsidR="00A26121" w:rsidRPr="0004327D" w:rsidRDefault="00A26121" w:rsidP="00A26121">
      <w:pPr>
        <w:pStyle w:val="ListParagraph"/>
        <w:numPr>
          <w:ilvl w:val="0"/>
          <w:numId w:val="15"/>
        </w:numPr>
        <w:ind w:left="1701" w:hanging="567"/>
        <w:rPr>
          <w:rFonts w:eastAsia="Calibri"/>
          <w:sz w:val="22"/>
          <w:szCs w:val="22"/>
          <w:lang w:val="en-US"/>
        </w:rPr>
      </w:pPr>
      <w:r w:rsidRPr="0004327D">
        <w:rPr>
          <w:rFonts w:eastAsia="Calibri"/>
          <w:sz w:val="22"/>
          <w:szCs w:val="22"/>
          <w:lang w:val="en-US"/>
        </w:rPr>
        <w:t>Maintain and develop hydrographic techniques and advancing procedures, liaising with industrial contributors.</w:t>
      </w:r>
    </w:p>
    <w:p w14:paraId="75F7C38C" w14:textId="77777777" w:rsidR="00A26121" w:rsidRDefault="00A26121" w:rsidP="00A26121">
      <w:pPr>
        <w:ind w:left="709"/>
        <w:rPr>
          <w:rFonts w:eastAsia="Calibri"/>
          <w:sz w:val="22"/>
          <w:szCs w:val="22"/>
          <w:lang w:val="en-US"/>
        </w:rPr>
      </w:pPr>
    </w:p>
    <w:p w14:paraId="3D15C7B9" w14:textId="77777777" w:rsidR="00A26121" w:rsidRDefault="00A26121" w:rsidP="00A26121">
      <w:pPr>
        <w:ind w:left="709"/>
        <w:rPr>
          <w:rFonts w:eastAsia="Calibri"/>
          <w:sz w:val="22"/>
          <w:szCs w:val="22"/>
          <w:lang w:val="en-US"/>
        </w:rPr>
      </w:pPr>
      <w:r>
        <w:rPr>
          <w:rFonts w:eastAsia="Calibri"/>
          <w:sz w:val="22"/>
          <w:szCs w:val="22"/>
          <w:lang w:val="en-US"/>
        </w:rPr>
        <w:t>At the 5</w:t>
      </w:r>
      <w:r w:rsidRPr="003E11DF">
        <w:rPr>
          <w:rFonts w:eastAsia="Calibri"/>
          <w:sz w:val="22"/>
          <w:szCs w:val="22"/>
          <w:vertAlign w:val="superscript"/>
          <w:lang w:val="en-US"/>
        </w:rPr>
        <w:t>th</w:t>
      </w:r>
      <w:r>
        <w:rPr>
          <w:rFonts w:eastAsia="Calibri"/>
          <w:sz w:val="22"/>
          <w:szCs w:val="22"/>
          <w:lang w:val="en-US"/>
        </w:rPr>
        <w:t xml:space="preserve"> meeting of the IHO Hydrographic Services and Standards Committee (HSSC5) it was noted that after the restructuring of the HSSC Working Groups, there was not a single WG focused on hydrographic surveying.  At HSSC8 a Project Team on Standards for Hydrographic Surveys (HSPT) was established to review IHO publication S-44 – </w:t>
      </w:r>
      <w:r w:rsidRPr="003E11DF">
        <w:rPr>
          <w:rFonts w:eastAsia="Calibri"/>
          <w:i/>
          <w:sz w:val="22"/>
          <w:szCs w:val="22"/>
          <w:lang w:val="en-US"/>
        </w:rPr>
        <w:t>Standards for Hydrographic Surveys</w:t>
      </w:r>
      <w:r>
        <w:rPr>
          <w:rFonts w:eastAsia="Calibri"/>
          <w:sz w:val="22"/>
          <w:szCs w:val="22"/>
          <w:lang w:val="en-US"/>
        </w:rPr>
        <w:t xml:space="preserve"> – with the task of preparing a draft 6</w:t>
      </w:r>
      <w:r w:rsidRPr="003E11DF">
        <w:rPr>
          <w:rFonts w:eastAsia="Calibri"/>
          <w:sz w:val="22"/>
          <w:szCs w:val="22"/>
          <w:vertAlign w:val="superscript"/>
          <w:lang w:val="en-US"/>
        </w:rPr>
        <w:t>th</w:t>
      </w:r>
      <w:r>
        <w:rPr>
          <w:rFonts w:eastAsia="Calibri"/>
          <w:sz w:val="22"/>
          <w:szCs w:val="22"/>
          <w:lang w:val="en-US"/>
        </w:rPr>
        <w:t xml:space="preserve"> Edition.  In addition the HSPT was tasked to submit a proposal and recommendation on whether the HSPT should continue as standing working group with details of appropriate tasks for the proposed working group to undertake.</w:t>
      </w:r>
    </w:p>
    <w:p w14:paraId="079BD369" w14:textId="77777777" w:rsidR="00A26121" w:rsidRDefault="00A26121" w:rsidP="00A26121">
      <w:pPr>
        <w:ind w:left="709"/>
        <w:rPr>
          <w:rFonts w:eastAsia="Calibri"/>
          <w:sz w:val="22"/>
          <w:szCs w:val="22"/>
          <w:lang w:val="en-US"/>
        </w:rPr>
      </w:pPr>
    </w:p>
    <w:p w14:paraId="000A1666" w14:textId="77777777" w:rsidR="00A26121" w:rsidRDefault="00A26121" w:rsidP="00A26121">
      <w:pPr>
        <w:ind w:left="709"/>
        <w:rPr>
          <w:rFonts w:eastAsia="Calibri"/>
          <w:sz w:val="22"/>
          <w:szCs w:val="22"/>
          <w:lang w:val="en-US"/>
        </w:rPr>
      </w:pPr>
      <w:r>
        <w:rPr>
          <w:rFonts w:eastAsia="Calibri"/>
          <w:sz w:val="22"/>
          <w:szCs w:val="22"/>
          <w:lang w:val="en-US"/>
        </w:rPr>
        <w:t xml:space="preserve">At </w:t>
      </w:r>
      <w:proofErr w:type="spellStart"/>
      <w:r>
        <w:rPr>
          <w:rFonts w:eastAsia="Calibri"/>
          <w:sz w:val="22"/>
          <w:szCs w:val="22"/>
          <w:lang w:val="en-US"/>
        </w:rPr>
        <w:t>HSSCx</w:t>
      </w:r>
      <w:proofErr w:type="spellEnd"/>
      <w:r>
        <w:rPr>
          <w:rFonts w:eastAsia="Calibri"/>
          <w:sz w:val="22"/>
          <w:szCs w:val="22"/>
          <w:lang w:val="en-US"/>
        </w:rPr>
        <w:t xml:space="preserve"> it was agreed that there was a need for a standing working group, a Hydrographic Surveys Working Group (HSWG), whose focus should be on all aspects related to the conduct of hydrographic surveys and the maintenance of relevant IHO publications.</w:t>
      </w:r>
    </w:p>
    <w:p w14:paraId="1E0A03D3" w14:textId="77777777" w:rsidR="00A26121" w:rsidRPr="00580999" w:rsidRDefault="00A26121" w:rsidP="00091E05">
      <w:pPr>
        <w:tabs>
          <w:tab w:val="left" w:pos="-7936"/>
          <w:tab w:val="left" w:pos="-7216"/>
          <w:tab w:val="left" w:pos="-6496"/>
          <w:tab w:val="left" w:pos="-5776"/>
          <w:tab w:val="left" w:pos="-5056"/>
          <w:tab w:val="left" w:pos="-4336"/>
          <w:tab w:val="left" w:pos="-3616"/>
          <w:tab w:val="left" w:pos="-2896"/>
          <w:tab w:val="left" w:pos="-2176"/>
          <w:tab w:val="left" w:pos="704"/>
        </w:tabs>
        <w:spacing w:before="240"/>
        <w:rPr>
          <w:rFonts w:eastAsia="Calibri"/>
          <w:b/>
          <w:sz w:val="22"/>
          <w:szCs w:val="22"/>
        </w:rPr>
      </w:pPr>
      <w:r w:rsidRPr="00580999">
        <w:rPr>
          <w:rFonts w:eastAsia="Calibri"/>
          <w:b/>
          <w:sz w:val="22"/>
          <w:szCs w:val="22"/>
        </w:rPr>
        <w:t>2.</w:t>
      </w:r>
      <w:r w:rsidRPr="00580999">
        <w:rPr>
          <w:rFonts w:eastAsia="Calibri"/>
          <w:b/>
          <w:sz w:val="22"/>
          <w:szCs w:val="22"/>
        </w:rPr>
        <w:tab/>
        <w:t>Objective</w:t>
      </w:r>
    </w:p>
    <w:p w14:paraId="0141750C" w14:textId="77777777" w:rsidR="00A26121" w:rsidRDefault="00A26121" w:rsidP="00A26121">
      <w:pPr>
        <w:pStyle w:val="ListParagraph"/>
        <w:widowControl w:val="0"/>
        <w:numPr>
          <w:ilvl w:val="0"/>
          <w:numId w:val="16"/>
        </w:numPr>
        <w:suppressAutoHyphens/>
        <w:spacing w:before="120" w:after="200" w:line="276" w:lineRule="auto"/>
        <w:ind w:left="1276" w:hanging="567"/>
        <w:rPr>
          <w:rFonts w:eastAsia="Calibri"/>
          <w:bCs/>
          <w:sz w:val="22"/>
          <w:szCs w:val="22"/>
        </w:rPr>
      </w:pPr>
      <w:r>
        <w:rPr>
          <w:rFonts w:eastAsia="Calibri"/>
          <w:bCs/>
          <w:sz w:val="22"/>
          <w:szCs w:val="22"/>
        </w:rPr>
        <w:t xml:space="preserve">Maintain IHO publication S-44 – </w:t>
      </w:r>
      <w:r w:rsidRPr="003E11DF">
        <w:rPr>
          <w:rFonts w:eastAsia="Calibri"/>
          <w:bCs/>
          <w:i/>
          <w:sz w:val="22"/>
          <w:szCs w:val="22"/>
        </w:rPr>
        <w:t>Standards for Hydrographic Surveys</w:t>
      </w:r>
      <w:r>
        <w:rPr>
          <w:rFonts w:eastAsia="Calibri"/>
          <w:bCs/>
          <w:sz w:val="22"/>
          <w:szCs w:val="22"/>
        </w:rPr>
        <w:t xml:space="preserve"> – preparing and proposing revisions and amendments to reflect changes in the demands of hydrographic data users, particularly those pertaining to data quality and standards;</w:t>
      </w:r>
    </w:p>
    <w:p w14:paraId="473401BC" w14:textId="77777777" w:rsidR="00A26121" w:rsidRDefault="00A26121" w:rsidP="00A26121">
      <w:pPr>
        <w:pStyle w:val="ListParagraph"/>
        <w:widowControl w:val="0"/>
        <w:numPr>
          <w:ilvl w:val="0"/>
          <w:numId w:val="16"/>
        </w:numPr>
        <w:suppressAutoHyphens/>
        <w:spacing w:before="120" w:after="200" w:line="276" w:lineRule="auto"/>
        <w:ind w:left="1276" w:hanging="567"/>
        <w:rPr>
          <w:rFonts w:eastAsia="Calibri"/>
          <w:bCs/>
          <w:sz w:val="22"/>
          <w:szCs w:val="22"/>
        </w:rPr>
      </w:pPr>
      <w:r>
        <w:rPr>
          <w:rFonts w:eastAsia="Calibri"/>
          <w:bCs/>
          <w:sz w:val="22"/>
          <w:szCs w:val="22"/>
        </w:rPr>
        <w:t xml:space="preserve">Update IHO publication C-13 – </w:t>
      </w:r>
      <w:r w:rsidRPr="003E11DF">
        <w:rPr>
          <w:rFonts w:eastAsia="Calibri"/>
          <w:bCs/>
          <w:i/>
          <w:sz w:val="22"/>
          <w:szCs w:val="22"/>
        </w:rPr>
        <w:t>IHO Manual on Hydrography</w:t>
      </w:r>
      <w:r>
        <w:rPr>
          <w:rFonts w:eastAsia="Calibri"/>
          <w:bCs/>
          <w:sz w:val="22"/>
          <w:szCs w:val="22"/>
        </w:rPr>
        <w:t xml:space="preserve"> </w:t>
      </w:r>
      <w:r w:rsidRPr="008D1103">
        <w:rPr>
          <w:rFonts w:eastAsia="Calibri"/>
          <w:bCs/>
          <w:sz w:val="22"/>
          <w:szCs w:val="22"/>
        </w:rPr>
        <w:t>–</w:t>
      </w:r>
      <w:r>
        <w:rPr>
          <w:rFonts w:eastAsia="Calibri"/>
          <w:bCs/>
          <w:sz w:val="22"/>
          <w:szCs w:val="22"/>
        </w:rPr>
        <w:t xml:space="preserve">  to reflect current techniques, methodologies and survey systems, in particular to ensure harmonization </w:t>
      </w:r>
      <w:r>
        <w:rPr>
          <w:rFonts w:eastAsia="Calibri"/>
          <w:bCs/>
          <w:sz w:val="22"/>
          <w:szCs w:val="22"/>
        </w:rPr>
        <w:lastRenderedPageBreak/>
        <w:t>with the standards articulated in S-44;</w:t>
      </w:r>
    </w:p>
    <w:p w14:paraId="313361DD" w14:textId="77777777" w:rsidR="00A26121" w:rsidRPr="0004327D" w:rsidRDefault="00A26121" w:rsidP="00A26121">
      <w:pPr>
        <w:pStyle w:val="ListParagraph"/>
        <w:widowControl w:val="0"/>
        <w:numPr>
          <w:ilvl w:val="0"/>
          <w:numId w:val="16"/>
        </w:numPr>
        <w:suppressAutoHyphens/>
        <w:spacing w:before="120" w:after="200" w:line="276" w:lineRule="auto"/>
        <w:ind w:left="1276" w:hanging="567"/>
        <w:rPr>
          <w:rFonts w:eastAsia="Calibri"/>
          <w:bCs/>
          <w:sz w:val="22"/>
          <w:szCs w:val="22"/>
        </w:rPr>
      </w:pPr>
      <w:r>
        <w:rPr>
          <w:rFonts w:eastAsia="Calibri"/>
          <w:bCs/>
          <w:sz w:val="22"/>
          <w:szCs w:val="22"/>
        </w:rPr>
        <w:t>Lead the education on the use of S-44 and develop supporting documentation to articulate best practice guidance;</w:t>
      </w:r>
    </w:p>
    <w:p w14:paraId="1B3E350D" w14:textId="77777777" w:rsidR="00A26121" w:rsidRDefault="00A26121" w:rsidP="00A26121">
      <w:pPr>
        <w:pStyle w:val="ListParagraph"/>
        <w:widowControl w:val="0"/>
        <w:numPr>
          <w:ilvl w:val="0"/>
          <w:numId w:val="16"/>
        </w:numPr>
        <w:suppressAutoHyphens/>
        <w:spacing w:before="120" w:after="200" w:line="276" w:lineRule="auto"/>
        <w:ind w:left="1276" w:hanging="567"/>
        <w:rPr>
          <w:rFonts w:eastAsia="Calibri"/>
          <w:bCs/>
          <w:sz w:val="22"/>
          <w:szCs w:val="22"/>
        </w:rPr>
      </w:pPr>
      <w:r>
        <w:rPr>
          <w:rFonts w:eastAsia="Calibri"/>
          <w:bCs/>
          <w:sz w:val="22"/>
          <w:szCs w:val="22"/>
        </w:rPr>
        <w:t>Lead the translation task for S-44 and C-13 to enable their widest possible application and use;</w:t>
      </w:r>
    </w:p>
    <w:p w14:paraId="3C85FE6D" w14:textId="77777777" w:rsidR="00A26121" w:rsidRDefault="00A26121" w:rsidP="00A26121">
      <w:pPr>
        <w:pStyle w:val="ListParagraph"/>
        <w:widowControl w:val="0"/>
        <w:numPr>
          <w:ilvl w:val="0"/>
          <w:numId w:val="16"/>
        </w:numPr>
        <w:suppressAutoHyphens/>
        <w:spacing w:before="120" w:after="200" w:line="276" w:lineRule="auto"/>
        <w:ind w:left="1276" w:hanging="567"/>
        <w:rPr>
          <w:rFonts w:eastAsia="Calibri"/>
          <w:bCs/>
          <w:sz w:val="22"/>
          <w:szCs w:val="22"/>
        </w:rPr>
      </w:pPr>
      <w:r>
        <w:rPr>
          <w:rFonts w:eastAsia="Calibri"/>
          <w:bCs/>
          <w:sz w:val="22"/>
          <w:szCs w:val="22"/>
        </w:rPr>
        <w:t>Maintain close liaison with other HSSC and IRCC working groups, in particular the work of the Data Quality Working Group (DQWG) for the presentation/visualization of nautical data to the maritime customer, and the CBSC to support the educational and best practice elements;</w:t>
      </w:r>
    </w:p>
    <w:p w14:paraId="7B7E791B" w14:textId="77777777" w:rsidR="00A26121" w:rsidRDefault="00A26121" w:rsidP="00A26121">
      <w:pPr>
        <w:pStyle w:val="ListParagraph"/>
        <w:widowControl w:val="0"/>
        <w:numPr>
          <w:ilvl w:val="0"/>
          <w:numId w:val="16"/>
        </w:numPr>
        <w:suppressAutoHyphens/>
        <w:spacing w:before="120" w:after="200" w:line="276" w:lineRule="auto"/>
        <w:ind w:left="1276" w:hanging="567"/>
        <w:rPr>
          <w:rFonts w:eastAsia="Calibri"/>
          <w:bCs/>
          <w:sz w:val="22"/>
          <w:szCs w:val="22"/>
        </w:rPr>
      </w:pPr>
      <w:r>
        <w:rPr>
          <w:rFonts w:eastAsia="Calibri"/>
          <w:bCs/>
          <w:sz w:val="22"/>
          <w:szCs w:val="22"/>
        </w:rPr>
        <w:t>Identify new systems, technologies and methodologies and exchange experiences, best practice and challenges amongst member states in line with the IHO objectives;</w:t>
      </w:r>
    </w:p>
    <w:p w14:paraId="3DF8F506" w14:textId="77777777" w:rsidR="00A26121" w:rsidRPr="003E11DF" w:rsidRDefault="00A26121" w:rsidP="00091E05">
      <w:pPr>
        <w:pStyle w:val="ListParagraph"/>
        <w:widowControl w:val="0"/>
        <w:numPr>
          <w:ilvl w:val="0"/>
          <w:numId w:val="16"/>
        </w:numPr>
        <w:suppressAutoHyphens/>
        <w:spacing w:before="120" w:line="276" w:lineRule="auto"/>
        <w:ind w:left="1276" w:hanging="567"/>
        <w:rPr>
          <w:rFonts w:eastAsia="Calibri"/>
          <w:bCs/>
          <w:sz w:val="22"/>
          <w:szCs w:val="22"/>
        </w:rPr>
      </w:pPr>
      <w:r>
        <w:rPr>
          <w:rFonts w:eastAsia="Calibri"/>
          <w:bCs/>
          <w:sz w:val="22"/>
          <w:szCs w:val="22"/>
        </w:rPr>
        <w:t>Act as a focal point for industry engagement with the IHO.</w:t>
      </w:r>
    </w:p>
    <w:p w14:paraId="12DCB688" w14:textId="77777777" w:rsidR="00A26121" w:rsidRPr="00580999" w:rsidRDefault="00A26121" w:rsidP="00091E05">
      <w:pPr>
        <w:tabs>
          <w:tab w:val="left" w:pos="-7936"/>
          <w:tab w:val="left" w:pos="-7216"/>
          <w:tab w:val="left" w:pos="-6496"/>
          <w:tab w:val="left" w:pos="-5776"/>
          <w:tab w:val="left" w:pos="-5056"/>
          <w:tab w:val="left" w:pos="-4336"/>
          <w:tab w:val="left" w:pos="-3616"/>
          <w:tab w:val="left" w:pos="-2896"/>
          <w:tab w:val="left" w:pos="-2176"/>
          <w:tab w:val="left" w:pos="704"/>
        </w:tabs>
        <w:spacing w:before="240"/>
        <w:rPr>
          <w:rFonts w:eastAsia="Calibri"/>
          <w:b/>
          <w:sz w:val="22"/>
          <w:szCs w:val="22"/>
        </w:rPr>
      </w:pPr>
      <w:r w:rsidRPr="00580999">
        <w:rPr>
          <w:rFonts w:eastAsia="Calibri"/>
          <w:b/>
          <w:sz w:val="22"/>
          <w:szCs w:val="22"/>
        </w:rPr>
        <w:t>3.</w:t>
      </w:r>
      <w:r w:rsidRPr="00580999">
        <w:rPr>
          <w:rFonts w:eastAsia="Calibri"/>
          <w:b/>
          <w:sz w:val="22"/>
          <w:szCs w:val="22"/>
        </w:rPr>
        <w:tab/>
        <w:t>Authority</w:t>
      </w:r>
    </w:p>
    <w:p w14:paraId="5D3182DA" w14:textId="77777777" w:rsidR="00091E05" w:rsidRDefault="00091E05" w:rsidP="00A26121">
      <w:pPr>
        <w:spacing w:after="120"/>
        <w:ind w:left="709"/>
        <w:rPr>
          <w:rFonts w:eastAsia="Calibri"/>
          <w:spacing w:val="-2"/>
          <w:sz w:val="22"/>
          <w:szCs w:val="22"/>
        </w:rPr>
      </w:pPr>
    </w:p>
    <w:p w14:paraId="38534098" w14:textId="77777777" w:rsidR="00A26121" w:rsidRPr="00580999" w:rsidRDefault="00A26121" w:rsidP="00A26121">
      <w:pPr>
        <w:spacing w:after="120"/>
        <w:ind w:left="709"/>
        <w:rPr>
          <w:rFonts w:eastAsia="Calibri"/>
          <w:sz w:val="22"/>
          <w:szCs w:val="22"/>
        </w:rPr>
      </w:pPr>
      <w:r w:rsidRPr="00580999">
        <w:rPr>
          <w:rFonts w:eastAsia="Calibri"/>
          <w:spacing w:val="-2"/>
          <w:sz w:val="22"/>
          <w:szCs w:val="22"/>
        </w:rPr>
        <w:t xml:space="preserve">This </w:t>
      </w:r>
      <w:r>
        <w:rPr>
          <w:rFonts w:eastAsia="Calibri"/>
          <w:spacing w:val="-2"/>
          <w:sz w:val="22"/>
          <w:szCs w:val="22"/>
        </w:rPr>
        <w:t>WG</w:t>
      </w:r>
      <w:r w:rsidRPr="00580999">
        <w:rPr>
          <w:rFonts w:eastAsia="Calibri"/>
          <w:spacing w:val="-2"/>
          <w:sz w:val="22"/>
          <w:szCs w:val="22"/>
        </w:rPr>
        <w:t xml:space="preserve"> is </w:t>
      </w:r>
      <w:r>
        <w:rPr>
          <w:rFonts w:eastAsia="Calibri"/>
          <w:spacing w:val="-2"/>
          <w:sz w:val="22"/>
          <w:szCs w:val="22"/>
        </w:rPr>
        <w:t>subordinate to</w:t>
      </w:r>
      <w:r w:rsidRPr="00580999">
        <w:rPr>
          <w:rFonts w:eastAsia="Calibri"/>
          <w:spacing w:val="-2"/>
          <w:sz w:val="22"/>
          <w:szCs w:val="22"/>
        </w:rPr>
        <w:t xml:space="preserve"> the </w:t>
      </w:r>
      <w:r w:rsidRPr="00580999">
        <w:rPr>
          <w:rFonts w:eastAsia="Calibri"/>
          <w:bCs/>
          <w:sz w:val="22"/>
          <w:szCs w:val="22"/>
        </w:rPr>
        <w:t>HSSC.</w:t>
      </w:r>
      <w:r w:rsidRPr="00580999">
        <w:rPr>
          <w:rFonts w:eastAsia="Calibri"/>
          <w:spacing w:val="-2"/>
          <w:sz w:val="22"/>
          <w:szCs w:val="22"/>
        </w:rPr>
        <w:t xml:space="preserve">  Its work is subject to HSSC approval.</w:t>
      </w:r>
    </w:p>
    <w:p w14:paraId="6CE1E21B" w14:textId="77777777" w:rsidR="00A26121" w:rsidRPr="00580999" w:rsidRDefault="00A26121" w:rsidP="00091E05">
      <w:pPr>
        <w:keepNext/>
        <w:tabs>
          <w:tab w:val="left" w:pos="709"/>
        </w:tabs>
        <w:suppressAutoHyphens/>
        <w:spacing w:before="240"/>
        <w:ind w:left="709" w:right="794" w:hanging="709"/>
        <w:rPr>
          <w:b/>
          <w:sz w:val="22"/>
          <w:szCs w:val="22"/>
        </w:rPr>
      </w:pPr>
      <w:r w:rsidRPr="00580999">
        <w:rPr>
          <w:b/>
          <w:sz w:val="22"/>
          <w:szCs w:val="22"/>
        </w:rPr>
        <w:t>4.</w:t>
      </w:r>
      <w:r w:rsidRPr="00580999">
        <w:rPr>
          <w:b/>
          <w:sz w:val="22"/>
          <w:szCs w:val="22"/>
        </w:rPr>
        <w:tab/>
        <w:t>Composition and Chairmanship</w:t>
      </w:r>
    </w:p>
    <w:p w14:paraId="30AC0C50" w14:textId="77777777" w:rsidR="00A26121" w:rsidRPr="00580999" w:rsidRDefault="00A26121" w:rsidP="00A26121">
      <w:pPr>
        <w:widowControl w:val="0"/>
        <w:numPr>
          <w:ilvl w:val="0"/>
          <w:numId w:val="13"/>
        </w:numPr>
        <w:tabs>
          <w:tab w:val="left" w:pos="1260"/>
        </w:tabs>
        <w:spacing w:before="120" w:after="200" w:line="276" w:lineRule="auto"/>
        <w:ind w:left="1260" w:hanging="551"/>
        <w:rPr>
          <w:rFonts w:eastAsia="Calibri"/>
          <w:sz w:val="22"/>
          <w:szCs w:val="22"/>
        </w:rPr>
      </w:pPr>
      <w:r w:rsidRPr="00580999">
        <w:rPr>
          <w:rFonts w:eastAsia="Calibri"/>
          <w:sz w:val="22"/>
          <w:szCs w:val="22"/>
        </w:rPr>
        <w:t xml:space="preserve">The </w:t>
      </w:r>
      <w:r>
        <w:rPr>
          <w:rFonts w:eastAsia="Calibri"/>
          <w:sz w:val="22"/>
          <w:szCs w:val="22"/>
        </w:rPr>
        <w:t>HSWG</w:t>
      </w:r>
      <w:r w:rsidRPr="00580999">
        <w:rPr>
          <w:rFonts w:eastAsia="Calibri"/>
          <w:sz w:val="22"/>
          <w:szCs w:val="22"/>
        </w:rPr>
        <w:t xml:space="preserve"> shall comprise representatives of IHO MS, Expert Contributors (EC), observers from accredited non-governmental international organizations (NGIO), and a representative of the IHO Secretariat.  A membership list shall be maintained and posted on the IHO website.</w:t>
      </w:r>
    </w:p>
    <w:p w14:paraId="53611F1F" w14:textId="77777777" w:rsidR="00A26121" w:rsidRPr="00580999" w:rsidRDefault="00A26121" w:rsidP="00A26121">
      <w:pPr>
        <w:widowControl w:val="0"/>
        <w:numPr>
          <w:ilvl w:val="0"/>
          <w:numId w:val="13"/>
        </w:numPr>
        <w:tabs>
          <w:tab w:val="left" w:pos="1260"/>
        </w:tabs>
        <w:spacing w:before="120" w:after="200" w:line="276" w:lineRule="auto"/>
        <w:ind w:left="1260" w:hanging="551"/>
        <w:rPr>
          <w:rFonts w:eastAsia="Calibri"/>
          <w:sz w:val="22"/>
          <w:szCs w:val="22"/>
        </w:rPr>
      </w:pPr>
      <w:r w:rsidRPr="00580999">
        <w:rPr>
          <w:rFonts w:eastAsia="Calibri"/>
          <w:sz w:val="22"/>
          <w:szCs w:val="22"/>
        </w:rPr>
        <w:t xml:space="preserve">EC membership is open to entities and organizations that can provide a relevant and constructive contribution to the work of the </w:t>
      </w:r>
      <w:r>
        <w:rPr>
          <w:rFonts w:eastAsia="Calibri"/>
          <w:sz w:val="22"/>
          <w:szCs w:val="22"/>
        </w:rPr>
        <w:t>HSWG</w:t>
      </w:r>
      <w:r w:rsidRPr="00580999">
        <w:rPr>
          <w:rFonts w:eastAsia="Calibri"/>
          <w:sz w:val="22"/>
          <w:szCs w:val="22"/>
        </w:rPr>
        <w:t>.</w:t>
      </w:r>
    </w:p>
    <w:p w14:paraId="4FF3BBBB" w14:textId="77777777" w:rsidR="00A26121" w:rsidRPr="00580999" w:rsidRDefault="00A26121" w:rsidP="00A26121">
      <w:pPr>
        <w:widowControl w:val="0"/>
        <w:numPr>
          <w:ilvl w:val="0"/>
          <w:numId w:val="13"/>
        </w:numPr>
        <w:tabs>
          <w:tab w:val="left" w:pos="1260"/>
        </w:tabs>
        <w:spacing w:before="120" w:after="200" w:line="276" w:lineRule="auto"/>
        <w:ind w:left="1260" w:hanging="551"/>
        <w:rPr>
          <w:rFonts w:eastAsia="Calibri"/>
          <w:sz w:val="22"/>
          <w:szCs w:val="22"/>
        </w:rPr>
      </w:pPr>
      <w:r w:rsidRPr="00580999">
        <w:rPr>
          <w:rFonts w:eastAsia="Calibri"/>
          <w:sz w:val="22"/>
          <w:szCs w:val="22"/>
        </w:rPr>
        <w:t>The Chair and Vice-Chair shall be a representative of a MS.  The election of the Chair and Vice-Chair shall be decided at the first meeting after each Assembly and shall be determined by vote of the Members present and voting.</w:t>
      </w:r>
    </w:p>
    <w:p w14:paraId="5475DC1C" w14:textId="77777777" w:rsidR="00A26121" w:rsidRPr="00580999" w:rsidRDefault="00A26121" w:rsidP="00A26121">
      <w:pPr>
        <w:widowControl w:val="0"/>
        <w:numPr>
          <w:ilvl w:val="0"/>
          <w:numId w:val="13"/>
        </w:numPr>
        <w:tabs>
          <w:tab w:val="left" w:pos="1260"/>
        </w:tabs>
        <w:spacing w:before="120" w:after="200" w:line="276" w:lineRule="auto"/>
        <w:ind w:left="1276" w:hanging="567"/>
        <w:rPr>
          <w:rFonts w:eastAsia="Calibri"/>
          <w:sz w:val="22"/>
          <w:szCs w:val="22"/>
        </w:rPr>
      </w:pPr>
      <w:r w:rsidRPr="00580999">
        <w:rPr>
          <w:rFonts w:eastAsia="Calibri"/>
          <w:sz w:val="22"/>
          <w:szCs w:val="22"/>
        </w:rPr>
        <w:t xml:space="preserve">If a Secretary is required it should normally be </w:t>
      </w:r>
      <w:r w:rsidRPr="0048292E">
        <w:rPr>
          <w:rFonts w:eastAsia="Calibri"/>
          <w:sz w:val="22"/>
          <w:szCs w:val="22"/>
        </w:rPr>
        <w:t xml:space="preserve">nominated by the Secretariat.  </w:t>
      </w:r>
    </w:p>
    <w:p w14:paraId="4889FC95" w14:textId="77777777" w:rsidR="00A26121" w:rsidRPr="00580999" w:rsidRDefault="00A26121" w:rsidP="00A26121">
      <w:pPr>
        <w:widowControl w:val="0"/>
        <w:numPr>
          <w:ilvl w:val="0"/>
          <w:numId w:val="13"/>
        </w:numPr>
        <w:tabs>
          <w:tab w:val="left" w:pos="1260"/>
        </w:tabs>
        <w:spacing w:before="120" w:after="200" w:line="276" w:lineRule="auto"/>
        <w:ind w:left="1260" w:hanging="551"/>
        <w:rPr>
          <w:rFonts w:eastAsia="Calibri"/>
          <w:sz w:val="22"/>
          <w:szCs w:val="22"/>
        </w:rPr>
      </w:pPr>
      <w:r w:rsidRPr="00580999">
        <w:rPr>
          <w:rFonts w:eastAsia="Calibri"/>
          <w:sz w:val="22"/>
          <w:szCs w:val="22"/>
        </w:rPr>
        <w:t>If the Chair is unable to carry out the duties of the office, the Vice-Chair shall assume the Chair with the same powers and duties.</w:t>
      </w:r>
    </w:p>
    <w:p w14:paraId="70ABB4DF" w14:textId="77777777" w:rsidR="00A26121" w:rsidRPr="00580999" w:rsidRDefault="00A26121" w:rsidP="00A26121">
      <w:pPr>
        <w:widowControl w:val="0"/>
        <w:numPr>
          <w:ilvl w:val="0"/>
          <w:numId w:val="13"/>
        </w:numPr>
        <w:tabs>
          <w:tab w:val="left" w:pos="1260"/>
        </w:tabs>
        <w:spacing w:before="120" w:after="200" w:line="276" w:lineRule="auto"/>
        <w:ind w:left="1260" w:hanging="551"/>
        <w:rPr>
          <w:rFonts w:eastAsia="Calibri"/>
          <w:sz w:val="22"/>
          <w:szCs w:val="22"/>
        </w:rPr>
      </w:pPr>
      <w:r w:rsidRPr="00580999">
        <w:rPr>
          <w:rFonts w:eastAsia="Calibri"/>
          <w:sz w:val="22"/>
          <w:szCs w:val="22"/>
        </w:rPr>
        <w:t>ECs shall seek approval of membership from the Chair.</w:t>
      </w:r>
    </w:p>
    <w:p w14:paraId="0646B990" w14:textId="77777777" w:rsidR="00A26121" w:rsidRPr="00580999" w:rsidRDefault="00A26121" w:rsidP="00A26121">
      <w:pPr>
        <w:widowControl w:val="0"/>
        <w:numPr>
          <w:ilvl w:val="0"/>
          <w:numId w:val="13"/>
        </w:numPr>
        <w:tabs>
          <w:tab w:val="left" w:pos="1260"/>
        </w:tabs>
        <w:spacing w:before="120" w:after="200" w:line="276" w:lineRule="auto"/>
        <w:ind w:left="1260" w:hanging="551"/>
        <w:rPr>
          <w:rFonts w:eastAsia="Calibri"/>
          <w:sz w:val="22"/>
          <w:szCs w:val="22"/>
        </w:rPr>
      </w:pPr>
      <w:r w:rsidRPr="00580999">
        <w:rPr>
          <w:rFonts w:eastAsia="Calibri"/>
          <w:sz w:val="22"/>
          <w:szCs w:val="22"/>
        </w:rPr>
        <w:t xml:space="preserve">EC membership may be withdrawn in the event that a majority of the Members represented in the </w:t>
      </w:r>
      <w:r>
        <w:rPr>
          <w:rFonts w:eastAsia="Calibri"/>
          <w:sz w:val="22"/>
          <w:szCs w:val="22"/>
        </w:rPr>
        <w:t>HSWG</w:t>
      </w:r>
      <w:r w:rsidRPr="00580999">
        <w:rPr>
          <w:rFonts w:eastAsia="Calibri"/>
          <w:sz w:val="22"/>
          <w:szCs w:val="22"/>
        </w:rPr>
        <w:t xml:space="preserve"> agrees that an EC’s continued participation is irrelevant or unconstructive to the work of the </w:t>
      </w:r>
      <w:r>
        <w:rPr>
          <w:rFonts w:eastAsia="Calibri"/>
          <w:sz w:val="22"/>
          <w:szCs w:val="22"/>
        </w:rPr>
        <w:t>HSWG</w:t>
      </w:r>
      <w:r w:rsidRPr="00580999">
        <w:rPr>
          <w:rFonts w:eastAsia="Calibri"/>
          <w:sz w:val="22"/>
          <w:szCs w:val="22"/>
        </w:rPr>
        <w:t>.</w:t>
      </w:r>
    </w:p>
    <w:p w14:paraId="6249882D" w14:textId="77777777" w:rsidR="00A26121" w:rsidRPr="00580999" w:rsidRDefault="00A26121" w:rsidP="00A26121">
      <w:pPr>
        <w:widowControl w:val="0"/>
        <w:numPr>
          <w:ilvl w:val="0"/>
          <w:numId w:val="13"/>
        </w:numPr>
        <w:tabs>
          <w:tab w:val="left" w:pos="1260"/>
        </w:tabs>
        <w:spacing w:before="120" w:after="200" w:line="276" w:lineRule="auto"/>
        <w:ind w:left="1260" w:hanging="551"/>
        <w:rPr>
          <w:rFonts w:eastAsia="Calibri"/>
          <w:sz w:val="22"/>
          <w:szCs w:val="22"/>
        </w:rPr>
      </w:pPr>
      <w:r w:rsidRPr="00580999">
        <w:rPr>
          <w:rFonts w:eastAsia="Calibri"/>
          <w:sz w:val="22"/>
          <w:szCs w:val="22"/>
        </w:rPr>
        <w:t xml:space="preserve">All Members shall inform the Chair in advance of their intention to attend meetings of the </w:t>
      </w:r>
      <w:r>
        <w:rPr>
          <w:rFonts w:eastAsia="Calibri"/>
          <w:sz w:val="22"/>
          <w:szCs w:val="22"/>
        </w:rPr>
        <w:t>HSWG</w:t>
      </w:r>
      <w:r w:rsidRPr="00580999">
        <w:rPr>
          <w:rFonts w:eastAsia="Calibri"/>
          <w:sz w:val="22"/>
          <w:szCs w:val="22"/>
        </w:rPr>
        <w:t>.</w:t>
      </w:r>
    </w:p>
    <w:p w14:paraId="45E7804A" w14:textId="3589D84F" w:rsidR="00091E05" w:rsidRPr="00144E9D" w:rsidRDefault="00A26121" w:rsidP="00144E9D">
      <w:pPr>
        <w:widowControl w:val="0"/>
        <w:numPr>
          <w:ilvl w:val="0"/>
          <w:numId w:val="13"/>
        </w:numPr>
        <w:tabs>
          <w:tab w:val="left" w:pos="1260"/>
        </w:tabs>
        <w:spacing w:before="120" w:line="276" w:lineRule="auto"/>
        <w:ind w:left="1260" w:hanging="551"/>
        <w:rPr>
          <w:rFonts w:eastAsia="Calibri"/>
          <w:sz w:val="22"/>
          <w:szCs w:val="22"/>
        </w:rPr>
      </w:pPr>
      <w:r w:rsidRPr="00580999">
        <w:rPr>
          <w:rFonts w:eastAsia="Calibri"/>
          <w:sz w:val="22"/>
          <w:szCs w:val="22"/>
        </w:rPr>
        <w:t>In the event that a large number of EC Members seek to attend a meeting, the Chair may restrict attendance by inviting ECs to act through one or more collective representatives.</w:t>
      </w:r>
      <w:bookmarkStart w:id="3" w:name="_GoBack"/>
      <w:bookmarkEnd w:id="3"/>
    </w:p>
    <w:p w14:paraId="492D88DB" w14:textId="77777777" w:rsidR="00A26121" w:rsidRPr="00580999" w:rsidRDefault="00A26121" w:rsidP="00091E05">
      <w:pPr>
        <w:tabs>
          <w:tab w:val="left" w:pos="-7936"/>
          <w:tab w:val="left" w:pos="-7216"/>
          <w:tab w:val="left" w:pos="-6496"/>
          <w:tab w:val="left" w:pos="-5776"/>
          <w:tab w:val="left" w:pos="-5056"/>
          <w:tab w:val="left" w:pos="-4336"/>
          <w:tab w:val="left" w:pos="-3616"/>
          <w:tab w:val="left" w:pos="-2896"/>
          <w:tab w:val="left" w:pos="-2176"/>
          <w:tab w:val="left" w:pos="709"/>
        </w:tabs>
        <w:spacing w:before="240"/>
        <w:rPr>
          <w:rFonts w:eastAsia="Calibri"/>
          <w:b/>
          <w:sz w:val="22"/>
          <w:szCs w:val="22"/>
        </w:rPr>
      </w:pPr>
      <w:r w:rsidRPr="00580999">
        <w:rPr>
          <w:rFonts w:eastAsia="Calibri"/>
          <w:b/>
          <w:sz w:val="22"/>
          <w:szCs w:val="22"/>
        </w:rPr>
        <w:t xml:space="preserve">5. </w:t>
      </w:r>
      <w:r w:rsidRPr="00580999">
        <w:rPr>
          <w:rFonts w:eastAsia="Calibri"/>
          <w:b/>
          <w:sz w:val="22"/>
          <w:szCs w:val="22"/>
        </w:rPr>
        <w:tab/>
        <w:t>Procedures</w:t>
      </w:r>
    </w:p>
    <w:p w14:paraId="72E81A5D" w14:textId="77777777" w:rsidR="00A26121" w:rsidRPr="00580999" w:rsidRDefault="00A26121" w:rsidP="00A26121">
      <w:pPr>
        <w:widowControl w:val="0"/>
        <w:numPr>
          <w:ilvl w:val="0"/>
          <w:numId w:val="14"/>
        </w:numPr>
        <w:tabs>
          <w:tab w:val="left" w:pos="-7936"/>
          <w:tab w:val="left" w:pos="-7216"/>
          <w:tab w:val="left" w:pos="-6496"/>
          <w:tab w:val="left" w:pos="-5776"/>
          <w:tab w:val="left" w:pos="-5056"/>
          <w:tab w:val="left" w:pos="-4336"/>
          <w:tab w:val="left" w:pos="-3616"/>
          <w:tab w:val="left" w:pos="-2896"/>
          <w:tab w:val="left" w:pos="-2176"/>
          <w:tab w:val="left" w:pos="1418"/>
        </w:tabs>
        <w:spacing w:before="120" w:after="200" w:line="276" w:lineRule="auto"/>
        <w:ind w:left="1260" w:hanging="551"/>
        <w:rPr>
          <w:rFonts w:eastAsia="Calibri"/>
          <w:sz w:val="22"/>
          <w:szCs w:val="22"/>
        </w:rPr>
      </w:pPr>
      <w:r w:rsidRPr="00580999">
        <w:rPr>
          <w:rFonts w:eastAsia="Calibri"/>
          <w:sz w:val="22"/>
          <w:szCs w:val="22"/>
        </w:rPr>
        <w:t xml:space="preserve">The </w:t>
      </w:r>
      <w:r>
        <w:rPr>
          <w:rFonts w:eastAsia="Calibri"/>
          <w:sz w:val="22"/>
          <w:szCs w:val="22"/>
        </w:rPr>
        <w:t>HSWG</w:t>
      </w:r>
      <w:r w:rsidRPr="00580999">
        <w:rPr>
          <w:rFonts w:eastAsia="Calibri"/>
          <w:sz w:val="22"/>
          <w:szCs w:val="22"/>
        </w:rPr>
        <w:t xml:space="preserve"> should work by correspondence, teleconferences, group meetings, workshops or symposia. The </w:t>
      </w:r>
      <w:r>
        <w:rPr>
          <w:rFonts w:eastAsia="Calibri"/>
          <w:sz w:val="22"/>
          <w:szCs w:val="22"/>
        </w:rPr>
        <w:t>HSWG</w:t>
      </w:r>
      <w:r w:rsidRPr="00580999">
        <w:rPr>
          <w:rFonts w:eastAsia="Calibri"/>
          <w:sz w:val="22"/>
          <w:szCs w:val="22"/>
        </w:rPr>
        <w:t xml:space="preserve"> should meet about once a year. When meetings are scheduled, and in order to allow any </w:t>
      </w:r>
      <w:r>
        <w:rPr>
          <w:rFonts w:eastAsia="Calibri"/>
          <w:sz w:val="22"/>
          <w:szCs w:val="22"/>
        </w:rPr>
        <w:t>HSWG</w:t>
      </w:r>
      <w:r w:rsidRPr="00580999">
        <w:rPr>
          <w:rFonts w:eastAsia="Calibri"/>
          <w:sz w:val="22"/>
          <w:szCs w:val="22"/>
        </w:rPr>
        <w:t xml:space="preserve"> submissions and reports to be submitted to </w:t>
      </w:r>
      <w:r w:rsidRPr="00580999">
        <w:rPr>
          <w:rFonts w:eastAsia="Calibri"/>
          <w:sz w:val="22"/>
          <w:szCs w:val="22"/>
        </w:rPr>
        <w:lastRenderedPageBreak/>
        <w:t xml:space="preserve">HSSC on time, </w:t>
      </w:r>
      <w:r>
        <w:rPr>
          <w:rFonts w:eastAsia="Calibri"/>
          <w:sz w:val="22"/>
          <w:szCs w:val="22"/>
        </w:rPr>
        <w:t>HSWG</w:t>
      </w:r>
      <w:r w:rsidRPr="00580999">
        <w:rPr>
          <w:rFonts w:eastAsia="Calibri"/>
          <w:sz w:val="22"/>
          <w:szCs w:val="22"/>
        </w:rPr>
        <w:t xml:space="preserve"> meetings should not normally occur later than nine weeks before a meeting of the HSSC.</w:t>
      </w:r>
    </w:p>
    <w:p w14:paraId="4D4855B3" w14:textId="77777777" w:rsidR="00A26121" w:rsidRPr="00580999" w:rsidRDefault="00A26121" w:rsidP="00A26121">
      <w:pPr>
        <w:widowControl w:val="0"/>
        <w:numPr>
          <w:ilvl w:val="0"/>
          <w:numId w:val="14"/>
        </w:numPr>
        <w:tabs>
          <w:tab w:val="left" w:pos="1418"/>
        </w:tabs>
        <w:spacing w:before="120" w:after="200" w:line="276" w:lineRule="auto"/>
        <w:ind w:left="1260" w:hanging="551"/>
        <w:rPr>
          <w:rFonts w:eastAsia="Calibri"/>
          <w:sz w:val="22"/>
          <w:szCs w:val="22"/>
        </w:rPr>
      </w:pPr>
      <w:r w:rsidRPr="00580999">
        <w:rPr>
          <w:rFonts w:eastAsia="Calibri"/>
          <w:sz w:val="22"/>
          <w:szCs w:val="22"/>
        </w:rPr>
        <w:t xml:space="preserve">Decisions should generally be made by consensus. If votes are required on issues or to endorse proposals presented to the </w:t>
      </w:r>
      <w:r>
        <w:rPr>
          <w:rFonts w:eastAsia="Calibri"/>
          <w:sz w:val="22"/>
          <w:szCs w:val="22"/>
        </w:rPr>
        <w:t>HSWG</w:t>
      </w:r>
      <w:r w:rsidRPr="00580999">
        <w:rPr>
          <w:rFonts w:eastAsia="Calibri"/>
          <w:sz w:val="22"/>
          <w:szCs w:val="22"/>
        </w:rPr>
        <w:t xml:space="preserve">, only Members may cast a vote. Votes at meetings shall be on the basis of one vote per Member represented at the meeting. Votes by correspondence shall be on the basis of one vote per Member represented in the </w:t>
      </w:r>
      <w:r>
        <w:rPr>
          <w:rFonts w:eastAsia="Calibri"/>
          <w:sz w:val="22"/>
          <w:szCs w:val="22"/>
        </w:rPr>
        <w:t>HSWG</w:t>
      </w:r>
      <w:r w:rsidRPr="00580999">
        <w:rPr>
          <w:rFonts w:eastAsia="Calibri"/>
          <w:sz w:val="22"/>
          <w:szCs w:val="22"/>
        </w:rPr>
        <w:t>.</w:t>
      </w:r>
    </w:p>
    <w:p w14:paraId="6B0C8DDD" w14:textId="77777777" w:rsidR="00A26121" w:rsidRPr="00580999" w:rsidRDefault="00A26121" w:rsidP="00A26121">
      <w:pPr>
        <w:widowControl w:val="0"/>
        <w:numPr>
          <w:ilvl w:val="0"/>
          <w:numId w:val="14"/>
        </w:numPr>
        <w:tabs>
          <w:tab w:val="left" w:pos="-7936"/>
          <w:tab w:val="left" w:pos="-7216"/>
          <w:tab w:val="left" w:pos="-6496"/>
          <w:tab w:val="left" w:pos="-5776"/>
          <w:tab w:val="left" w:pos="-5056"/>
          <w:tab w:val="left" w:pos="-4336"/>
          <w:tab w:val="left" w:pos="-3616"/>
          <w:tab w:val="left" w:pos="-2896"/>
          <w:tab w:val="left" w:pos="-2176"/>
          <w:tab w:val="left" w:pos="1418"/>
        </w:tabs>
        <w:spacing w:before="120" w:after="200" w:line="276" w:lineRule="auto"/>
        <w:ind w:left="1260" w:hanging="551"/>
        <w:rPr>
          <w:rFonts w:eastAsia="Calibri"/>
          <w:sz w:val="22"/>
          <w:szCs w:val="22"/>
        </w:rPr>
      </w:pPr>
      <w:r w:rsidRPr="00580999">
        <w:rPr>
          <w:rFonts w:eastAsia="Calibri"/>
          <w:sz w:val="22"/>
          <w:szCs w:val="22"/>
        </w:rPr>
        <w:t xml:space="preserve">The </w:t>
      </w:r>
      <w:r>
        <w:rPr>
          <w:rFonts w:eastAsia="Calibri"/>
          <w:sz w:val="22"/>
          <w:szCs w:val="22"/>
        </w:rPr>
        <w:t>HSWG</w:t>
      </w:r>
      <w:r w:rsidRPr="00580999">
        <w:rPr>
          <w:rFonts w:eastAsia="Calibri"/>
          <w:sz w:val="22"/>
          <w:szCs w:val="22"/>
        </w:rPr>
        <w:t xml:space="preserve"> should liaise with other IHO bodies, international organizations and industry to ensure the relevance of its work and timely notice of changes to the standards.</w:t>
      </w:r>
    </w:p>
    <w:p w14:paraId="3295DA18" w14:textId="399FE11D" w:rsidR="00A26121" w:rsidRDefault="00A26121" w:rsidP="001F024A">
      <w:pPr>
        <w:widowControl w:val="0"/>
        <w:numPr>
          <w:ilvl w:val="0"/>
          <w:numId w:val="14"/>
        </w:numPr>
        <w:tabs>
          <w:tab w:val="left" w:pos="-7936"/>
          <w:tab w:val="left" w:pos="-7216"/>
          <w:tab w:val="left" w:pos="-6496"/>
          <w:tab w:val="left" w:pos="-5776"/>
          <w:tab w:val="left" w:pos="-5056"/>
          <w:tab w:val="left" w:pos="-4336"/>
          <w:tab w:val="left" w:pos="-3616"/>
          <w:tab w:val="left" w:pos="-2896"/>
          <w:tab w:val="left" w:pos="-2176"/>
          <w:tab w:val="left" w:pos="1418"/>
        </w:tabs>
        <w:spacing w:before="120" w:after="200" w:line="276" w:lineRule="auto"/>
        <w:ind w:left="1260" w:hanging="551"/>
        <w:rPr>
          <w:rFonts w:eastAsia="Calibri"/>
          <w:sz w:val="22"/>
          <w:szCs w:val="22"/>
        </w:rPr>
      </w:pPr>
      <w:r w:rsidRPr="00580999">
        <w:rPr>
          <w:rFonts w:eastAsia="Calibri"/>
          <w:sz w:val="22"/>
          <w:szCs w:val="22"/>
        </w:rPr>
        <w:t xml:space="preserve">The </w:t>
      </w:r>
      <w:r>
        <w:rPr>
          <w:rFonts w:eastAsia="Calibri"/>
          <w:sz w:val="22"/>
          <w:szCs w:val="22"/>
        </w:rPr>
        <w:t>HSWG</w:t>
      </w:r>
      <w:r w:rsidRPr="00580999">
        <w:rPr>
          <w:rFonts w:eastAsia="Calibri"/>
          <w:sz w:val="22"/>
          <w:szCs w:val="22"/>
        </w:rPr>
        <w:t xml:space="preserve"> should report to HSSC on its activities and submit a rolling two-year work plan, including expected time frame.</w:t>
      </w:r>
    </w:p>
    <w:p w14:paraId="458BDE4A" w14:textId="77777777" w:rsidR="00A26121" w:rsidRDefault="00A26121" w:rsidP="00A26121">
      <w:pPr>
        <w:widowControl w:val="0"/>
        <w:tabs>
          <w:tab w:val="left" w:pos="-7936"/>
          <w:tab w:val="left" w:pos="-7216"/>
          <w:tab w:val="left" w:pos="-6496"/>
          <w:tab w:val="left" w:pos="-5776"/>
          <w:tab w:val="left" w:pos="-5056"/>
          <w:tab w:val="left" w:pos="-4336"/>
          <w:tab w:val="left" w:pos="-3616"/>
          <w:tab w:val="left" w:pos="-2896"/>
          <w:tab w:val="left" w:pos="-2176"/>
          <w:tab w:val="left" w:pos="1418"/>
        </w:tabs>
        <w:spacing w:before="120" w:after="200" w:line="276" w:lineRule="auto"/>
        <w:rPr>
          <w:rFonts w:eastAsia="Calibri"/>
          <w:sz w:val="22"/>
          <w:szCs w:val="22"/>
        </w:rPr>
      </w:pPr>
    </w:p>
    <w:p w14:paraId="21DBA509" w14:textId="77777777" w:rsidR="00A26121" w:rsidRPr="00A26121" w:rsidRDefault="00A26121" w:rsidP="00A26121">
      <w:pPr>
        <w:widowControl w:val="0"/>
        <w:tabs>
          <w:tab w:val="left" w:pos="-7936"/>
          <w:tab w:val="left" w:pos="-7216"/>
          <w:tab w:val="left" w:pos="-6496"/>
          <w:tab w:val="left" w:pos="-5776"/>
          <w:tab w:val="left" w:pos="-5056"/>
          <w:tab w:val="left" w:pos="-4336"/>
          <w:tab w:val="left" w:pos="-3616"/>
          <w:tab w:val="left" w:pos="-2896"/>
          <w:tab w:val="left" w:pos="-2176"/>
          <w:tab w:val="left" w:pos="1418"/>
        </w:tabs>
        <w:spacing w:before="120" w:after="200" w:line="276" w:lineRule="auto"/>
        <w:rPr>
          <w:rFonts w:eastAsia="Calibri"/>
          <w:sz w:val="22"/>
          <w:szCs w:val="22"/>
        </w:rPr>
        <w:sectPr w:rsidR="00A26121" w:rsidRPr="00A26121" w:rsidSect="002D26F9">
          <w:headerReference w:type="even" r:id="rId17"/>
          <w:headerReference w:type="default" r:id="rId18"/>
          <w:headerReference w:type="first" r:id="rId19"/>
          <w:pgSz w:w="11906" w:h="16838"/>
          <w:pgMar w:top="1440" w:right="1440" w:bottom="1440" w:left="1440" w:header="709" w:footer="709" w:gutter="0"/>
          <w:cols w:space="708"/>
          <w:docGrid w:linePitch="360"/>
        </w:sectPr>
      </w:pPr>
    </w:p>
    <w:p w14:paraId="545A05D0" w14:textId="752C41EC" w:rsidR="003F25E7" w:rsidRDefault="00A26121">
      <w:pPr>
        <w:rPr>
          <w:rFonts w:ascii="Arial Narrow" w:hAnsi="Arial Narrow"/>
          <w:b/>
          <w:sz w:val="22"/>
          <w:szCs w:val="22"/>
          <w:u w:val="single"/>
        </w:rPr>
      </w:pPr>
      <w:r w:rsidRPr="00A26121">
        <w:rPr>
          <w:rFonts w:ascii="Arial Narrow" w:hAnsi="Arial Narrow"/>
          <w:b/>
          <w:sz w:val="22"/>
          <w:szCs w:val="22"/>
          <w:u w:val="single"/>
        </w:rPr>
        <w:lastRenderedPageBreak/>
        <w:t xml:space="preserve">ANNEX </w:t>
      </w:r>
      <w:r>
        <w:rPr>
          <w:rFonts w:ascii="Arial Narrow" w:hAnsi="Arial Narrow"/>
          <w:b/>
          <w:sz w:val="22"/>
          <w:szCs w:val="22"/>
          <w:u w:val="single"/>
        </w:rPr>
        <w:t>C</w:t>
      </w:r>
      <w:r w:rsidRPr="00A26121">
        <w:rPr>
          <w:rFonts w:ascii="Arial Narrow" w:hAnsi="Arial Narrow"/>
          <w:b/>
          <w:sz w:val="22"/>
          <w:szCs w:val="22"/>
          <w:u w:val="single"/>
        </w:rPr>
        <w:t xml:space="preserve"> – Project </w:t>
      </w:r>
      <w:r w:rsidR="00CE0BD7" w:rsidRPr="00CE0BD7">
        <w:rPr>
          <w:rFonts w:ascii="Arial Narrow" w:hAnsi="Arial Narrow"/>
          <w:b/>
          <w:sz w:val="22"/>
          <w:szCs w:val="22"/>
          <w:u w:val="single"/>
        </w:rPr>
        <w:t>Impact Study for S-44 Edition 6.0.0</w:t>
      </w:r>
    </w:p>
    <w:p w14:paraId="3DE9E163" w14:textId="77777777" w:rsidR="00A26121" w:rsidRDefault="00A26121" w:rsidP="00A26121">
      <w:pPr>
        <w:rPr>
          <w:b/>
          <w:lang w:val="en-US"/>
        </w:rPr>
      </w:pPr>
    </w:p>
    <w:p w14:paraId="416B8DFB" w14:textId="77777777" w:rsidR="00A26121" w:rsidRDefault="00A26121" w:rsidP="00A26121">
      <w:pPr>
        <w:rPr>
          <w:b/>
          <w:lang w:val="en-US"/>
        </w:rPr>
      </w:pPr>
      <w:r w:rsidRPr="00523231">
        <w:rPr>
          <w:b/>
          <w:lang w:val="en-US"/>
        </w:rPr>
        <w:t>References:</w:t>
      </w:r>
    </w:p>
    <w:p w14:paraId="3F049213" w14:textId="5632BA36" w:rsidR="00A26121" w:rsidRPr="00523231" w:rsidRDefault="00A26121" w:rsidP="00A26121">
      <w:pPr>
        <w:rPr>
          <w:b/>
          <w:lang w:val="en-US"/>
        </w:rPr>
      </w:pPr>
      <w:r w:rsidRPr="00523231">
        <w:rPr>
          <w:b/>
          <w:lang w:val="en-US"/>
        </w:rPr>
        <w:t xml:space="preserve"> </w:t>
      </w:r>
    </w:p>
    <w:p w14:paraId="2D64C296" w14:textId="77777777" w:rsidR="00A26121" w:rsidRPr="007A50E7" w:rsidRDefault="00A26121" w:rsidP="00091E05">
      <w:pPr>
        <w:pStyle w:val="ListParagraph"/>
        <w:numPr>
          <w:ilvl w:val="0"/>
          <w:numId w:val="21"/>
        </w:numPr>
        <w:spacing w:after="200" w:line="276" w:lineRule="auto"/>
        <w:ind w:left="0" w:firstLine="0"/>
        <w:jc w:val="left"/>
        <w:rPr>
          <w:lang w:val="en-US"/>
        </w:rPr>
      </w:pPr>
      <w:r>
        <w:rPr>
          <w:lang w:val="en-US"/>
        </w:rPr>
        <w:t>IHO circular</w:t>
      </w:r>
      <w:r w:rsidRPr="007A50E7">
        <w:rPr>
          <w:lang w:val="en-US"/>
        </w:rPr>
        <w:t xml:space="preserve"> letter 26/2017 – 03 March 2017 </w:t>
      </w:r>
      <w:r>
        <w:rPr>
          <w:lang w:val="en-US"/>
        </w:rPr>
        <w:t>–</w:t>
      </w:r>
      <w:r w:rsidRPr="007A50E7">
        <w:rPr>
          <w:lang w:val="en-US"/>
        </w:rPr>
        <w:t xml:space="preserve"> C</w:t>
      </w:r>
      <w:r>
        <w:rPr>
          <w:lang w:val="en-US"/>
        </w:rPr>
        <w:t>omposition of the</w:t>
      </w:r>
      <w:r w:rsidRPr="007A50E7">
        <w:rPr>
          <w:lang w:val="en-US"/>
        </w:rPr>
        <w:t xml:space="preserve"> IHO P</w:t>
      </w:r>
      <w:r>
        <w:rPr>
          <w:lang w:val="en-US"/>
        </w:rPr>
        <w:t>roject</w:t>
      </w:r>
      <w:r w:rsidRPr="007A50E7">
        <w:rPr>
          <w:lang w:val="en-US"/>
        </w:rPr>
        <w:t xml:space="preserve"> T</w:t>
      </w:r>
      <w:r>
        <w:rPr>
          <w:lang w:val="en-US"/>
        </w:rPr>
        <w:t>eam on</w:t>
      </w:r>
      <w:r w:rsidRPr="007A50E7">
        <w:rPr>
          <w:lang w:val="en-US"/>
        </w:rPr>
        <w:t xml:space="preserve"> S</w:t>
      </w:r>
      <w:r>
        <w:rPr>
          <w:lang w:val="en-US"/>
        </w:rPr>
        <w:t xml:space="preserve">tandards for </w:t>
      </w:r>
      <w:r w:rsidRPr="007A50E7">
        <w:rPr>
          <w:lang w:val="en-US"/>
        </w:rPr>
        <w:t>H</w:t>
      </w:r>
      <w:r>
        <w:rPr>
          <w:lang w:val="en-US"/>
        </w:rPr>
        <w:t>ydrographic</w:t>
      </w:r>
      <w:r w:rsidRPr="007A50E7">
        <w:rPr>
          <w:lang w:val="en-US"/>
        </w:rPr>
        <w:t xml:space="preserve"> S</w:t>
      </w:r>
      <w:r>
        <w:rPr>
          <w:lang w:val="en-US"/>
        </w:rPr>
        <w:t>urveys</w:t>
      </w:r>
      <w:r w:rsidRPr="007A50E7">
        <w:rPr>
          <w:lang w:val="en-US"/>
        </w:rPr>
        <w:t xml:space="preserve"> (HSPT)</w:t>
      </w:r>
    </w:p>
    <w:p w14:paraId="0D89CC9C" w14:textId="77777777" w:rsidR="00A26121" w:rsidRDefault="00A26121" w:rsidP="00091E05">
      <w:pPr>
        <w:pStyle w:val="ListParagraph"/>
        <w:numPr>
          <w:ilvl w:val="0"/>
          <w:numId w:val="21"/>
        </w:numPr>
        <w:spacing w:after="200" w:line="276" w:lineRule="auto"/>
        <w:ind w:left="0" w:firstLine="0"/>
        <w:jc w:val="left"/>
      </w:pPr>
      <w:r>
        <w:t>Questionnaire analysis:</w:t>
      </w:r>
    </w:p>
    <w:p w14:paraId="7A7B4786" w14:textId="62812575" w:rsidR="00A26121" w:rsidRPr="002642AA" w:rsidRDefault="00091E05" w:rsidP="00091E05">
      <w:pPr>
        <w:pStyle w:val="ListParagraph"/>
        <w:ind w:left="0"/>
      </w:pPr>
      <w:hyperlink r:id="rId20" w:history="1">
        <w:r w:rsidRPr="00C24311">
          <w:rPr>
            <w:rStyle w:val="Hyperlink"/>
          </w:rPr>
          <w:t>https://iho.int/uploads/user/Services%20and%20Standards/HSSC/Project%20Team%20HSPT/MISC/HSPT-S-44_Questionaire_analysis-v2.0.pdf</w:t>
        </w:r>
      </w:hyperlink>
      <w:r>
        <w:t xml:space="preserve"> </w:t>
      </w:r>
    </w:p>
    <w:p w14:paraId="6673CB20" w14:textId="77777777" w:rsidR="00A26121" w:rsidRPr="007A50E7" w:rsidRDefault="00A26121" w:rsidP="00091E05">
      <w:pPr>
        <w:pStyle w:val="ListParagraph"/>
        <w:numPr>
          <w:ilvl w:val="0"/>
          <w:numId w:val="21"/>
        </w:numPr>
        <w:spacing w:line="276" w:lineRule="auto"/>
        <w:ind w:left="0" w:firstLine="0"/>
        <w:jc w:val="left"/>
        <w:rPr>
          <w:lang w:val="en-US"/>
        </w:rPr>
      </w:pPr>
      <w:r w:rsidRPr="007A50E7">
        <w:rPr>
          <w:lang w:val="en-US"/>
        </w:rPr>
        <w:t>HSSC letter – 216 July 2019 -  Call for comments on version v1.7.0 of the draft 6th ed</w:t>
      </w:r>
      <w:r>
        <w:rPr>
          <w:lang w:val="en-US"/>
        </w:rPr>
        <w:t>i</w:t>
      </w:r>
      <w:r w:rsidRPr="007A50E7">
        <w:rPr>
          <w:lang w:val="en-US"/>
        </w:rPr>
        <w:t>tion of IHO Publication S-44 – IHO standards for hydrographic surveys</w:t>
      </w:r>
    </w:p>
    <w:p w14:paraId="748C5B58" w14:textId="77777777" w:rsidR="00A26121" w:rsidRDefault="00A26121" w:rsidP="00A26121">
      <w:pPr>
        <w:ind w:firstLine="708"/>
        <w:rPr>
          <w:lang w:val="en-US"/>
        </w:rPr>
      </w:pPr>
    </w:p>
    <w:p w14:paraId="479936A2" w14:textId="77777777" w:rsidR="00A26121" w:rsidRDefault="00A26121" w:rsidP="00A26121">
      <w:pPr>
        <w:rPr>
          <w:lang w:val="en-US"/>
        </w:rPr>
      </w:pPr>
      <w:r w:rsidRPr="00CD20F0">
        <w:rPr>
          <w:lang w:val="en-US"/>
        </w:rPr>
        <w:t>The Hydrographic Surveys Project Team is proud to</w:t>
      </w:r>
      <w:r>
        <w:rPr>
          <w:lang w:val="en-US"/>
        </w:rPr>
        <w:t xml:space="preserve"> submit the draft v2.0.0 of th</w:t>
      </w:r>
      <w:r w:rsidRPr="00CD20F0">
        <w:rPr>
          <w:lang w:val="en-US"/>
        </w:rPr>
        <w:t xml:space="preserve">e </w:t>
      </w:r>
      <w:r>
        <w:rPr>
          <w:lang w:val="en-US"/>
        </w:rPr>
        <w:t>S-44 E</w:t>
      </w:r>
      <w:r w:rsidRPr="00CD20F0">
        <w:rPr>
          <w:lang w:val="en-US"/>
        </w:rPr>
        <w:t>dition 6</w:t>
      </w:r>
      <w:r>
        <w:rPr>
          <w:lang w:val="en-US"/>
        </w:rPr>
        <w:t>.0.0.</w:t>
      </w:r>
    </w:p>
    <w:p w14:paraId="731E9643" w14:textId="77777777" w:rsidR="00A26121" w:rsidRDefault="00A26121" w:rsidP="00A26121">
      <w:pPr>
        <w:rPr>
          <w:lang w:val="en-US"/>
        </w:rPr>
      </w:pPr>
    </w:p>
    <w:p w14:paraId="5BD1B267" w14:textId="77777777" w:rsidR="00A26121" w:rsidRDefault="00A26121" w:rsidP="00A26121">
      <w:pPr>
        <w:rPr>
          <w:lang w:val="en-US"/>
        </w:rPr>
      </w:pPr>
      <w:r w:rsidRPr="004D490F">
        <w:rPr>
          <w:lang w:val="en-US"/>
        </w:rPr>
        <w:t>This document is the result of three years’ work from March 2017 (R</w:t>
      </w:r>
      <w:r>
        <w:rPr>
          <w:lang w:val="en-US"/>
        </w:rPr>
        <w:t xml:space="preserve">ef 1) to March 2020. </w:t>
      </w:r>
      <w:r w:rsidRPr="004D490F">
        <w:rPr>
          <w:lang w:val="en-US"/>
        </w:rPr>
        <w:t xml:space="preserve">Over these three years, the Team has met five times, </w:t>
      </w:r>
      <w:r>
        <w:rPr>
          <w:lang w:val="en-US"/>
        </w:rPr>
        <w:t>including busy inter-sessional work periods</w:t>
      </w:r>
      <w:r w:rsidRPr="004438D9">
        <w:rPr>
          <w:lang w:val="en-US"/>
        </w:rPr>
        <w:t xml:space="preserve">. </w:t>
      </w:r>
      <w:r>
        <w:rPr>
          <w:lang w:val="en-US"/>
        </w:rPr>
        <w:t>The</w:t>
      </w:r>
      <w:r w:rsidRPr="001C4D3D">
        <w:rPr>
          <w:lang w:val="en-US"/>
        </w:rPr>
        <w:t xml:space="preserve"> 6th edition of the S-44 has been compiled</w:t>
      </w:r>
      <w:r>
        <w:rPr>
          <w:lang w:val="en-US"/>
        </w:rPr>
        <w:t xml:space="preserve"> in the following manner:</w:t>
      </w:r>
      <w:r w:rsidRPr="001C4D3D">
        <w:rPr>
          <w:lang w:val="en-US"/>
        </w:rPr>
        <w:t xml:space="preserve"> successive iterations, alternating proofreading phases between meetings and phases for defining and </w:t>
      </w:r>
      <w:r>
        <w:rPr>
          <w:lang w:val="en-US"/>
        </w:rPr>
        <w:t>drafting</w:t>
      </w:r>
      <w:r w:rsidRPr="001C4D3D">
        <w:rPr>
          <w:lang w:val="en-US"/>
        </w:rPr>
        <w:t xml:space="preserve"> at meetings. Furth</w:t>
      </w:r>
      <w:r>
        <w:rPr>
          <w:lang w:val="en-US"/>
        </w:rPr>
        <w:t>er</w:t>
      </w:r>
      <w:r w:rsidRPr="001C4D3D">
        <w:rPr>
          <w:lang w:val="en-US"/>
        </w:rPr>
        <w:t xml:space="preserve">more, to best </w:t>
      </w:r>
      <w:r>
        <w:rPr>
          <w:lang w:val="en-US"/>
        </w:rPr>
        <w:t>guide</w:t>
      </w:r>
      <w:r w:rsidRPr="001C4D3D">
        <w:rPr>
          <w:lang w:val="en-US"/>
        </w:rPr>
        <w:t xml:space="preserve"> this writing </w:t>
      </w:r>
      <w:r>
        <w:rPr>
          <w:lang w:val="en-US"/>
        </w:rPr>
        <w:t>progression</w:t>
      </w:r>
      <w:r w:rsidRPr="001C4D3D">
        <w:rPr>
          <w:lang w:val="en-US"/>
        </w:rPr>
        <w:t>, the team compiled a questionnaire in 2017 (</w:t>
      </w:r>
      <w:r>
        <w:rPr>
          <w:lang w:val="en-US"/>
        </w:rPr>
        <w:t>R</w:t>
      </w:r>
      <w:r w:rsidRPr="001C4D3D">
        <w:rPr>
          <w:lang w:val="en-US"/>
        </w:rPr>
        <w:t xml:space="preserve">ef 2) </w:t>
      </w:r>
      <w:r>
        <w:rPr>
          <w:lang w:val="en-US"/>
        </w:rPr>
        <w:t xml:space="preserve">which was </w:t>
      </w:r>
      <w:r w:rsidRPr="001C4D3D">
        <w:rPr>
          <w:lang w:val="en-US"/>
        </w:rPr>
        <w:t xml:space="preserve">completed by 500 people </w:t>
      </w:r>
      <w:r>
        <w:rPr>
          <w:lang w:val="en-US"/>
        </w:rPr>
        <w:t>across</w:t>
      </w:r>
      <w:r w:rsidRPr="001C4D3D">
        <w:rPr>
          <w:lang w:val="en-US"/>
        </w:rPr>
        <w:t xml:space="preserve"> the world, </w:t>
      </w:r>
      <w:r>
        <w:rPr>
          <w:lang w:val="en-US"/>
        </w:rPr>
        <w:t xml:space="preserve">to gain </w:t>
      </w:r>
      <w:r w:rsidRPr="001C4D3D">
        <w:rPr>
          <w:lang w:val="en-US"/>
        </w:rPr>
        <w:t xml:space="preserve">a better </w:t>
      </w:r>
      <w:r>
        <w:rPr>
          <w:lang w:val="en-US"/>
        </w:rPr>
        <w:t>understanding</w:t>
      </w:r>
      <w:r w:rsidRPr="001C4D3D">
        <w:rPr>
          <w:lang w:val="en-US"/>
        </w:rPr>
        <w:t xml:space="preserve"> of the needs of the hydrographic community especially</w:t>
      </w:r>
      <w:r>
        <w:rPr>
          <w:lang w:val="en-US"/>
        </w:rPr>
        <w:t xml:space="preserve"> for the S-44 standards.</w:t>
      </w:r>
      <w:r w:rsidRPr="001C4D3D">
        <w:rPr>
          <w:lang w:val="en-US"/>
        </w:rPr>
        <w:t xml:space="preserve"> </w:t>
      </w:r>
      <w:r>
        <w:rPr>
          <w:lang w:val="en-US"/>
        </w:rPr>
        <w:t>Additionally</w:t>
      </w:r>
      <w:r w:rsidRPr="001C4D3D">
        <w:rPr>
          <w:lang w:val="en-US"/>
        </w:rPr>
        <w:t xml:space="preserve">, in the summer of 2019, a draft version was sent to the IHO </w:t>
      </w:r>
      <w:r>
        <w:rPr>
          <w:lang w:val="en-US"/>
        </w:rPr>
        <w:t>Member States and stakeholders</w:t>
      </w:r>
      <w:r w:rsidRPr="001C4D3D">
        <w:rPr>
          <w:lang w:val="en-US"/>
        </w:rPr>
        <w:t xml:space="preserve"> (Ref 3), </w:t>
      </w:r>
      <w:r>
        <w:rPr>
          <w:lang w:val="en-US"/>
        </w:rPr>
        <w:t>which reinforced the team’s engagement with the wider professional hydrographic community. As a result of</w:t>
      </w:r>
      <w:r w:rsidRPr="002A660F">
        <w:rPr>
          <w:lang w:val="en-US"/>
        </w:rPr>
        <w:t xml:space="preserve"> </w:t>
      </w:r>
      <w:r>
        <w:rPr>
          <w:lang w:val="en-US"/>
        </w:rPr>
        <w:t xml:space="preserve">this feedback, it has allowed the consolidation of the drafting task to be completed by the end of 2019. </w:t>
      </w:r>
      <w:r w:rsidRPr="00AE25FF">
        <w:rPr>
          <w:lang w:val="en-US"/>
        </w:rPr>
        <w:t xml:space="preserve">It must be </w:t>
      </w:r>
      <w:r>
        <w:rPr>
          <w:lang w:val="en-US"/>
        </w:rPr>
        <w:t>highlighted</w:t>
      </w:r>
      <w:r w:rsidRPr="00AE25FF">
        <w:rPr>
          <w:lang w:val="en-US"/>
        </w:rPr>
        <w:t xml:space="preserve"> that the HSP</w:t>
      </w:r>
      <w:r>
        <w:rPr>
          <w:lang w:val="en-US"/>
        </w:rPr>
        <w:t xml:space="preserve"> </w:t>
      </w:r>
      <w:r w:rsidRPr="00AE25FF">
        <w:rPr>
          <w:lang w:val="en-US"/>
        </w:rPr>
        <w:t xml:space="preserve">Team is composed of representatives from Member States and Industry with </w:t>
      </w:r>
      <w:r>
        <w:rPr>
          <w:lang w:val="en-US"/>
        </w:rPr>
        <w:t xml:space="preserve">broad </w:t>
      </w:r>
      <w:r w:rsidRPr="00AE25FF">
        <w:rPr>
          <w:lang w:val="en-US"/>
        </w:rPr>
        <w:t xml:space="preserve">general hydrographic experience but also, more specifically on certain </w:t>
      </w:r>
      <w:r>
        <w:rPr>
          <w:lang w:val="en-US"/>
        </w:rPr>
        <w:t xml:space="preserve">related </w:t>
      </w:r>
      <w:r w:rsidRPr="00AE25FF">
        <w:rPr>
          <w:lang w:val="en-US"/>
        </w:rPr>
        <w:t>subjects such as geodesy, geophysi</w:t>
      </w:r>
      <w:r>
        <w:rPr>
          <w:lang w:val="en-US"/>
        </w:rPr>
        <w:t>c</w:t>
      </w:r>
      <w:r w:rsidRPr="00AE25FF">
        <w:rPr>
          <w:lang w:val="en-US"/>
        </w:rPr>
        <w:t>s, cartography, metrology…</w:t>
      </w:r>
    </w:p>
    <w:p w14:paraId="777770B6" w14:textId="77777777" w:rsidR="00A26121" w:rsidRPr="00AE25FF" w:rsidRDefault="00A26121" w:rsidP="00A26121">
      <w:pPr>
        <w:rPr>
          <w:lang w:val="en-US"/>
        </w:rPr>
      </w:pPr>
    </w:p>
    <w:p w14:paraId="16B5F32F" w14:textId="77777777" w:rsidR="00A26121" w:rsidRDefault="00A26121" w:rsidP="00A26121">
      <w:pPr>
        <w:rPr>
          <w:lang w:val="en-US"/>
        </w:rPr>
      </w:pPr>
      <w:r w:rsidRPr="00B32891">
        <w:rPr>
          <w:lang w:val="en-US"/>
        </w:rPr>
        <w:t xml:space="preserve">Therefore to summarize, </w:t>
      </w:r>
      <w:r>
        <w:rPr>
          <w:lang w:val="en-US"/>
        </w:rPr>
        <w:t>there are 4</w:t>
      </w:r>
      <w:r w:rsidRPr="00B32891">
        <w:rPr>
          <w:lang w:val="en-US"/>
        </w:rPr>
        <w:t xml:space="preserve"> structured </w:t>
      </w:r>
      <w:r>
        <w:rPr>
          <w:lang w:val="en-US"/>
        </w:rPr>
        <w:t>pillars</w:t>
      </w:r>
      <w:r w:rsidRPr="00B32891">
        <w:rPr>
          <w:lang w:val="en-US"/>
        </w:rPr>
        <w:t xml:space="preserve"> which have </w:t>
      </w:r>
      <w:r>
        <w:rPr>
          <w:lang w:val="en-US"/>
        </w:rPr>
        <w:t>supported</w:t>
      </w:r>
      <w:r w:rsidRPr="00B32891">
        <w:rPr>
          <w:lang w:val="en-US"/>
        </w:rPr>
        <w:t xml:space="preserve"> this editorial work over the past three years</w:t>
      </w:r>
      <w:r>
        <w:rPr>
          <w:lang w:val="en-US"/>
        </w:rPr>
        <w:t xml:space="preserve"> and ensured wide exposure of the work, its anticipated results and its progress</w:t>
      </w:r>
      <w:r w:rsidRPr="00B32891">
        <w:rPr>
          <w:lang w:val="en-US"/>
        </w:rPr>
        <w:t xml:space="preserve">: </w:t>
      </w:r>
    </w:p>
    <w:p w14:paraId="3C2BF75E" w14:textId="77777777" w:rsidR="00A26121" w:rsidRPr="00B32891" w:rsidRDefault="00A26121" w:rsidP="00A26121">
      <w:pPr>
        <w:rPr>
          <w:lang w:val="en-US"/>
        </w:rPr>
      </w:pPr>
    </w:p>
    <w:p w14:paraId="5D3F1CC7" w14:textId="77777777" w:rsidR="00A26121" w:rsidRPr="00B32891" w:rsidRDefault="00A26121" w:rsidP="00A26121">
      <w:pPr>
        <w:pStyle w:val="ListParagraph"/>
        <w:numPr>
          <w:ilvl w:val="0"/>
          <w:numId w:val="20"/>
        </w:numPr>
        <w:spacing w:after="200" w:line="276" w:lineRule="auto"/>
        <w:rPr>
          <w:lang w:val="en-US"/>
        </w:rPr>
      </w:pPr>
      <w:r w:rsidRPr="00B32891">
        <w:rPr>
          <w:lang w:val="en-US"/>
        </w:rPr>
        <w:t>The IHO terms of reference defining the HSPT (Ref 1);</w:t>
      </w:r>
    </w:p>
    <w:p w14:paraId="593FDBCD" w14:textId="77777777" w:rsidR="00A26121" w:rsidRPr="00B32891" w:rsidRDefault="00A26121" w:rsidP="00A26121">
      <w:pPr>
        <w:pStyle w:val="ListParagraph"/>
        <w:numPr>
          <w:ilvl w:val="0"/>
          <w:numId w:val="20"/>
        </w:numPr>
        <w:spacing w:after="200" w:line="276" w:lineRule="auto"/>
        <w:rPr>
          <w:lang w:val="en-US"/>
        </w:rPr>
      </w:pPr>
      <w:r w:rsidRPr="00B32891">
        <w:rPr>
          <w:lang w:val="en-US"/>
        </w:rPr>
        <w:t xml:space="preserve">The Questionnaire published in 2017 </w:t>
      </w:r>
      <w:r>
        <w:rPr>
          <w:lang w:val="en-US"/>
        </w:rPr>
        <w:t xml:space="preserve">addressed </w:t>
      </w:r>
      <w:r w:rsidRPr="00B32891">
        <w:rPr>
          <w:lang w:val="en-US"/>
        </w:rPr>
        <w:t>to the hydrographic community (Ref 2) ;</w:t>
      </w:r>
    </w:p>
    <w:p w14:paraId="01E03BB1" w14:textId="77777777" w:rsidR="00A26121" w:rsidRPr="00323B71" w:rsidRDefault="00A26121" w:rsidP="00A26121">
      <w:pPr>
        <w:pStyle w:val="ListParagraph"/>
        <w:numPr>
          <w:ilvl w:val="0"/>
          <w:numId w:val="20"/>
        </w:numPr>
        <w:spacing w:after="200" w:line="276" w:lineRule="auto"/>
        <w:rPr>
          <w:lang w:val="en-US"/>
        </w:rPr>
      </w:pPr>
      <w:r w:rsidRPr="00323B71">
        <w:rPr>
          <w:lang w:val="en-US"/>
        </w:rPr>
        <w:t xml:space="preserve">The distribution of a draft version to the IHO in 2019 (Ref 3) including the associated comments received by the </w:t>
      </w:r>
      <w:r>
        <w:rPr>
          <w:lang w:val="en-US"/>
        </w:rPr>
        <w:t>HSPT</w:t>
      </w:r>
      <w:r w:rsidRPr="00323B71">
        <w:rPr>
          <w:lang w:val="en-US"/>
        </w:rPr>
        <w:t>;</w:t>
      </w:r>
    </w:p>
    <w:p w14:paraId="125E9E37" w14:textId="77777777" w:rsidR="00A26121" w:rsidRPr="00323B71" w:rsidRDefault="00A26121" w:rsidP="00A26121">
      <w:pPr>
        <w:pStyle w:val="ListParagraph"/>
        <w:numPr>
          <w:ilvl w:val="0"/>
          <w:numId w:val="20"/>
        </w:numPr>
        <w:spacing w:after="200" w:line="276" w:lineRule="auto"/>
        <w:rPr>
          <w:lang w:val="en-US"/>
        </w:rPr>
      </w:pPr>
      <w:r w:rsidRPr="00323B71">
        <w:rPr>
          <w:lang w:val="en-US"/>
        </w:rPr>
        <w:t>The knowledge and expertise of the differen</w:t>
      </w:r>
      <w:r>
        <w:rPr>
          <w:lang w:val="en-US"/>
        </w:rPr>
        <w:t xml:space="preserve">t members of the HSP Team. </w:t>
      </w:r>
    </w:p>
    <w:p w14:paraId="52E85E34" w14:textId="77777777" w:rsidR="00A26121" w:rsidRDefault="00A26121" w:rsidP="00A26121">
      <w:pPr>
        <w:rPr>
          <w:lang w:val="en-US"/>
        </w:rPr>
      </w:pPr>
      <w:r w:rsidRPr="00975724">
        <w:rPr>
          <w:lang w:val="en-US"/>
        </w:rPr>
        <w:t>This version v2.0.0 is the result of much thought and reflection</w:t>
      </w:r>
      <w:r>
        <w:rPr>
          <w:lang w:val="en-US"/>
        </w:rPr>
        <w:t xml:space="preserve">, carefully managed and carried out by highly competent and dedicated team members. </w:t>
      </w:r>
      <w:r w:rsidRPr="00975724">
        <w:rPr>
          <w:lang w:val="en-US"/>
        </w:rPr>
        <w:t>T</w:t>
      </w:r>
      <w:r>
        <w:rPr>
          <w:lang w:val="en-US"/>
        </w:rPr>
        <w:t>his new edition is not really</w:t>
      </w:r>
      <w:r w:rsidRPr="00975724">
        <w:rPr>
          <w:lang w:val="en-US"/>
        </w:rPr>
        <w:t xml:space="preserve"> a « revolution » but presents a true « evolution » compared to the previous edition</w:t>
      </w:r>
      <w:r>
        <w:rPr>
          <w:lang w:val="en-US"/>
        </w:rPr>
        <w:t xml:space="preserve"> (see note)</w:t>
      </w:r>
      <w:r w:rsidRPr="00975724">
        <w:rPr>
          <w:lang w:val="en-US"/>
        </w:rPr>
        <w:t>.</w:t>
      </w:r>
      <w:r>
        <w:rPr>
          <w:lang w:val="en-US"/>
        </w:rPr>
        <w:t xml:space="preserve">  It is felt, taking into consideration the blend and experience of the Team members, the wide distribution of the questionnaire and the circulation of the initial draft, along with the incorporation of much of the feedback and comments received in these processes; that the requirements and sprit of the resolution 2/2007 impact study have been met in full.</w:t>
      </w:r>
    </w:p>
    <w:p w14:paraId="3772C08A" w14:textId="77777777" w:rsidR="00A26121" w:rsidRDefault="00A26121" w:rsidP="00A26121">
      <w:pPr>
        <w:rPr>
          <w:lang w:val="en-US"/>
        </w:rPr>
      </w:pPr>
    </w:p>
    <w:p w14:paraId="7DBDB7B9" w14:textId="77777777" w:rsidR="00A26121" w:rsidRDefault="00A26121" w:rsidP="00A26121">
      <w:pPr>
        <w:rPr>
          <w:lang w:val="en-US"/>
        </w:rPr>
      </w:pPr>
    </w:p>
    <w:p w14:paraId="48514B32" w14:textId="77777777" w:rsidR="00A26121" w:rsidRPr="000C0A2C" w:rsidRDefault="00A26121" w:rsidP="00A26121">
      <w:pPr>
        <w:rPr>
          <w:lang w:val="en-US"/>
        </w:rPr>
      </w:pPr>
      <w:r>
        <w:rPr>
          <w:lang w:val="en-US"/>
        </w:rPr>
        <w:tab/>
      </w:r>
      <w:r w:rsidRPr="00975724">
        <w:rPr>
          <w:lang w:val="en-US"/>
        </w:rPr>
        <w:tab/>
      </w:r>
      <w:r w:rsidRPr="00975724">
        <w:rPr>
          <w:lang w:val="en-US"/>
        </w:rPr>
        <w:tab/>
      </w:r>
      <w:r w:rsidRPr="00975724">
        <w:rPr>
          <w:lang w:val="en-US"/>
        </w:rPr>
        <w:tab/>
      </w:r>
      <w:r w:rsidRPr="00975724">
        <w:rPr>
          <w:lang w:val="en-US"/>
        </w:rPr>
        <w:tab/>
      </w:r>
      <w:r w:rsidRPr="00975724">
        <w:rPr>
          <w:lang w:val="en-US"/>
        </w:rPr>
        <w:tab/>
      </w:r>
      <w:r w:rsidRPr="000C0A2C">
        <w:rPr>
          <w:lang w:val="en-US"/>
        </w:rPr>
        <w:t>Christophe Vrignaud (Chair HSPT)</w:t>
      </w:r>
    </w:p>
    <w:p w14:paraId="71BE8791" w14:textId="77777777" w:rsidR="00A26121" w:rsidRPr="000C0A2C" w:rsidRDefault="00A26121" w:rsidP="00A26121">
      <w:pPr>
        <w:rPr>
          <w:lang w:val="en-US"/>
        </w:rPr>
      </w:pPr>
    </w:p>
    <w:p w14:paraId="3563ADAD" w14:textId="77777777" w:rsidR="00A26121" w:rsidRDefault="00A26121" w:rsidP="00A26121">
      <w:pPr>
        <w:rPr>
          <w:lang w:val="en-US"/>
        </w:rPr>
      </w:pPr>
    </w:p>
    <w:p w14:paraId="5581E7EE" w14:textId="77777777" w:rsidR="00A26121" w:rsidRPr="000C0A2C" w:rsidRDefault="00A26121" w:rsidP="00A26121">
      <w:pPr>
        <w:rPr>
          <w:lang w:val="en-US"/>
        </w:rPr>
      </w:pPr>
    </w:p>
    <w:p w14:paraId="4EE1AF80" w14:textId="77777777" w:rsidR="00A26121" w:rsidRDefault="00A26121" w:rsidP="00A26121">
      <w:pPr>
        <w:rPr>
          <w:b/>
          <w:lang w:val="en-US"/>
        </w:rPr>
      </w:pPr>
      <w:r>
        <w:rPr>
          <w:b/>
          <w:lang w:val="en-US"/>
        </w:rPr>
        <w:t>Note</w:t>
      </w:r>
      <w:r w:rsidRPr="000C0A2C">
        <w:rPr>
          <w:b/>
          <w:lang w:val="en-US"/>
        </w:rPr>
        <w:t>: Extract from the introduction of the draft v2.0.0 of the S-44 Edition 6.0.0</w:t>
      </w:r>
      <w:r>
        <w:rPr>
          <w:b/>
          <w:lang w:val="en-US"/>
        </w:rPr>
        <w:t xml:space="preserve"> -</w:t>
      </w:r>
      <w:r w:rsidRPr="000C0A2C">
        <w:rPr>
          <w:b/>
          <w:lang w:val="en-US"/>
        </w:rPr>
        <w:t xml:space="preserve"> </w:t>
      </w:r>
      <w:r>
        <w:rPr>
          <w:b/>
          <w:lang w:val="en-US"/>
        </w:rPr>
        <w:t>E</w:t>
      </w:r>
      <w:r w:rsidRPr="000C0A2C">
        <w:rPr>
          <w:b/>
          <w:lang w:val="en-US"/>
        </w:rPr>
        <w:t>volutions between S-44 5</w:t>
      </w:r>
      <w:r w:rsidRPr="000C0A2C">
        <w:rPr>
          <w:b/>
          <w:vertAlign w:val="superscript"/>
          <w:lang w:val="en-US"/>
        </w:rPr>
        <w:t>th</w:t>
      </w:r>
      <w:r w:rsidRPr="000C0A2C">
        <w:rPr>
          <w:b/>
          <w:lang w:val="en-US"/>
        </w:rPr>
        <w:t xml:space="preserve"> and 6</w:t>
      </w:r>
      <w:r w:rsidRPr="000C0A2C">
        <w:rPr>
          <w:b/>
          <w:vertAlign w:val="superscript"/>
          <w:lang w:val="en-US"/>
        </w:rPr>
        <w:t>th</w:t>
      </w:r>
      <w:r w:rsidRPr="000C0A2C">
        <w:rPr>
          <w:b/>
          <w:lang w:val="en-US"/>
        </w:rPr>
        <w:t xml:space="preserve"> edition</w:t>
      </w:r>
    </w:p>
    <w:p w14:paraId="73AB7D15" w14:textId="77777777" w:rsidR="00A26121" w:rsidRPr="000C0A2C" w:rsidRDefault="00A26121" w:rsidP="00A26121">
      <w:pPr>
        <w:rPr>
          <w:b/>
          <w:lang w:val="en-US"/>
        </w:rPr>
      </w:pPr>
    </w:p>
    <w:p w14:paraId="4316A634" w14:textId="77777777" w:rsidR="00A26121" w:rsidRDefault="00A26121" w:rsidP="00A26121">
      <w:pPr>
        <w:rPr>
          <w:rFonts w:ascii="Arial Narrow" w:hAnsi="Arial Narrow"/>
          <w:lang w:val="en-US"/>
        </w:rPr>
      </w:pPr>
      <w:r>
        <w:rPr>
          <w:rFonts w:ascii="Arial Narrow" w:hAnsi="Arial Narrow"/>
          <w:lang w:val="en-US"/>
        </w:rPr>
        <w:t>T</w:t>
      </w:r>
      <w:r w:rsidRPr="00B746DD">
        <w:rPr>
          <w:rFonts w:ascii="Arial Narrow" w:hAnsi="Arial Narrow"/>
          <w:lang w:val="en-US"/>
        </w:rPr>
        <w:t>he main evolutions can be sum up by this extract from the introduction of the new edition:</w:t>
      </w:r>
    </w:p>
    <w:p w14:paraId="56F2F786" w14:textId="77777777" w:rsidR="00A26121" w:rsidRPr="00E06B57" w:rsidRDefault="00A26121" w:rsidP="00A26121">
      <w:pPr>
        <w:rPr>
          <w:rFonts w:ascii="Arial Narrow" w:hAnsi="Arial Narrow"/>
          <w:i/>
          <w:lang w:val="en-US"/>
        </w:rPr>
      </w:pPr>
      <w:r>
        <w:rPr>
          <w:rFonts w:ascii="Arial Narrow" w:hAnsi="Arial Narrow"/>
          <w:lang w:val="en-US"/>
        </w:rPr>
        <w:t>“</w:t>
      </w:r>
      <w:r w:rsidRPr="00E06B57">
        <w:rPr>
          <w:rFonts w:ascii="Arial Narrow" w:hAnsi="Arial Narrow"/>
          <w:i/>
          <w:lang w:val="en-US"/>
        </w:rPr>
        <w:t>In this edition, a new more stringent Exclusive Order has been introduced.  The use of Exclusive Order should be limited to areas with exceptional conditions and specific requirements.  The other orders for safety of navigation surveys have kept the same names, but their interpretation has changed from the previous edition due to the introduction of the bathymetric coverage concept.  Special Order now explicitly requires full bathymetric coverage.  Furthermore, the orders have been divided into requirements above and below the vertical datum.</w:t>
      </w:r>
    </w:p>
    <w:p w14:paraId="420EB954" w14:textId="77777777" w:rsidR="00A26121" w:rsidRPr="00E06B57" w:rsidRDefault="00A26121" w:rsidP="00A26121">
      <w:pPr>
        <w:rPr>
          <w:rFonts w:ascii="Arial Narrow" w:hAnsi="Arial Narrow"/>
          <w:i/>
          <w:lang w:val="en-US"/>
        </w:rPr>
      </w:pPr>
      <w:r w:rsidRPr="00E06B57">
        <w:rPr>
          <w:rFonts w:ascii="Arial Narrow" w:hAnsi="Arial Narrow"/>
          <w:i/>
          <w:lang w:val="en-US"/>
        </w:rPr>
        <w:t xml:space="preserve">This edition aims to encourage the use of S-44 for purposes beyond the safety of navigation.  It introduces the concept of a Matrix of parameters and data types to define </w:t>
      </w:r>
      <w:r w:rsidRPr="000C0A2C">
        <w:rPr>
          <w:rFonts w:ascii="Arial Narrow" w:hAnsi="Arial Narrow"/>
          <w:i/>
        </w:rPr>
        <w:t>realisations</w:t>
      </w:r>
      <w:r w:rsidRPr="00E06B57">
        <w:rPr>
          <w:rFonts w:ascii="Arial Narrow" w:hAnsi="Arial Narrow"/>
          <w:i/>
          <w:lang w:val="en-US"/>
        </w:rPr>
        <w:t xml:space="preserve"> of survey standards and specifications.  This Matrix alone is not a standard.  It should be considered as a reference to specifying dedicated surveys, as appropriate, and to provide a tool for a broader classification of surveys.  It is, by design, expandable and can evolve in future S-44 versions.  Annex A provides guidance on how the Matrix can be used for specification and classification of surveys.</w:t>
      </w:r>
    </w:p>
    <w:p w14:paraId="49E8A9B3" w14:textId="77777777" w:rsidR="00A26121" w:rsidRPr="00B746DD" w:rsidRDefault="00A26121" w:rsidP="00A26121">
      <w:pPr>
        <w:rPr>
          <w:rFonts w:ascii="Arial Narrow" w:hAnsi="Arial Narrow"/>
          <w:lang w:val="en-US"/>
        </w:rPr>
      </w:pPr>
      <w:r w:rsidRPr="00E06B57">
        <w:rPr>
          <w:rFonts w:ascii="Arial Narrow" w:hAnsi="Arial Narrow"/>
          <w:i/>
          <w:lang w:val="en-US"/>
        </w:rPr>
        <w:t>S-44 vocabulary has been revised in order to more closely align with references typically used in metrology (e.g. Guide to the expression of uncertainty in measurement).  Horizontal positioning standards for aids to navigation have been revised and standards on their vertical positioning have been added.  Emphasis has been placed upon the main components of hydrographic surveys while being technology independent</w:t>
      </w:r>
      <w:r w:rsidRPr="00B746DD">
        <w:rPr>
          <w:rFonts w:ascii="Arial Narrow" w:hAnsi="Arial Narrow"/>
          <w:lang w:val="en-US"/>
        </w:rPr>
        <w:t>.</w:t>
      </w:r>
      <w:r>
        <w:rPr>
          <w:rFonts w:ascii="Arial Narrow" w:hAnsi="Arial Narrow"/>
          <w:lang w:val="en-US"/>
        </w:rPr>
        <w:t>”</w:t>
      </w:r>
    </w:p>
    <w:p w14:paraId="7DC31E3A" w14:textId="77777777" w:rsidR="00A26121" w:rsidRPr="000C0A2C" w:rsidRDefault="00A26121" w:rsidP="00A26121">
      <w:pPr>
        <w:rPr>
          <w:lang w:val="en-US"/>
        </w:rPr>
      </w:pPr>
    </w:p>
    <w:p w14:paraId="1CCC0E24" w14:textId="77777777" w:rsidR="00A26121" w:rsidRPr="00A26121" w:rsidRDefault="00A26121">
      <w:pPr>
        <w:rPr>
          <w:rFonts w:ascii="Arial Narrow" w:hAnsi="Arial Narrow"/>
          <w:b/>
          <w:sz w:val="22"/>
          <w:szCs w:val="22"/>
          <w:u w:val="single"/>
          <w:lang w:val="en-US"/>
        </w:rPr>
      </w:pPr>
    </w:p>
    <w:sectPr w:rsidR="00A26121" w:rsidRPr="00A26121" w:rsidSect="00091E05">
      <w:headerReference w:type="default" r:id="rId21"/>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C9918" w14:textId="77777777" w:rsidR="0071578D" w:rsidRDefault="0071578D" w:rsidP="007F6FB2">
      <w:r>
        <w:separator/>
      </w:r>
    </w:p>
  </w:endnote>
  <w:endnote w:type="continuationSeparator" w:id="0">
    <w:p w14:paraId="263203B2" w14:textId="77777777" w:rsidR="0071578D" w:rsidRDefault="0071578D" w:rsidP="007F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45315"/>
      <w:docPartObj>
        <w:docPartGallery w:val="Page Numbers (Bottom of Page)"/>
        <w:docPartUnique/>
      </w:docPartObj>
    </w:sdtPr>
    <w:sdtEndPr/>
    <w:sdtContent>
      <w:p w14:paraId="695B18C7" w14:textId="345A6FDB" w:rsidR="00D71C18" w:rsidRDefault="00D71C18">
        <w:pPr>
          <w:pStyle w:val="Footer"/>
          <w:jc w:val="right"/>
        </w:pPr>
        <w:r>
          <w:fldChar w:fldCharType="begin"/>
        </w:r>
        <w:r>
          <w:instrText>PAGE   \* MERGEFORMAT</w:instrText>
        </w:r>
        <w:r>
          <w:fldChar w:fldCharType="separate"/>
        </w:r>
        <w:r w:rsidR="00144E9D" w:rsidRPr="00144E9D">
          <w:rPr>
            <w:noProof/>
            <w:lang w:val="fr-FR"/>
          </w:rPr>
          <w:t>12</w:t>
        </w:r>
        <w:r>
          <w:fldChar w:fldCharType="end"/>
        </w:r>
      </w:p>
    </w:sdtContent>
  </w:sdt>
  <w:p w14:paraId="49EAAA13" w14:textId="77777777" w:rsidR="00D71C18" w:rsidRDefault="00D71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5867" w14:textId="77777777" w:rsidR="0071578D" w:rsidRDefault="0071578D" w:rsidP="007F6FB2">
      <w:r>
        <w:separator/>
      </w:r>
    </w:p>
  </w:footnote>
  <w:footnote w:type="continuationSeparator" w:id="0">
    <w:p w14:paraId="47B56114" w14:textId="77777777" w:rsidR="0071578D" w:rsidRDefault="0071578D" w:rsidP="007F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56023" w14:textId="6EBDAED5" w:rsidR="00D71C18" w:rsidRDefault="00D71C18" w:rsidP="007F6FB2">
    <w:pPr>
      <w:pStyle w:val="Header"/>
      <w:jc w:val="right"/>
    </w:pPr>
  </w:p>
  <w:p w14:paraId="5875F6E7" w14:textId="77777777" w:rsidR="00D71C18" w:rsidRDefault="00D71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A70C6" w14:textId="7238F434" w:rsidR="00D71C18" w:rsidRDefault="00D71C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89A" w14:textId="163ACE34" w:rsidR="00D71C18" w:rsidRDefault="00D71C18" w:rsidP="001216E6">
    <w:pPr>
      <w:jc w:val="right"/>
    </w:pPr>
    <w:r w:rsidRPr="00A54B69">
      <w:rPr>
        <w:rFonts w:ascii="Arial Narrow" w:hAnsi="Arial Narrow"/>
        <w:b/>
        <w:sz w:val="20"/>
        <w:szCs w:val="20"/>
        <w:lang w:val="en-AU"/>
      </w:rPr>
      <w:t xml:space="preserve">Annex A to </w:t>
    </w:r>
    <w:r>
      <w:rPr>
        <w:rFonts w:ascii="Arial Narrow" w:hAnsi="Arial Narrow"/>
        <w:b/>
        <w:sz w:val="20"/>
        <w:szCs w:val="20"/>
        <w:lang w:val="en-AU"/>
      </w:rPr>
      <w:t>HSPT</w:t>
    </w:r>
    <w:r w:rsidRPr="00A54B69">
      <w:rPr>
        <w:rFonts w:ascii="Arial Narrow" w:hAnsi="Arial Narrow"/>
        <w:b/>
        <w:sz w:val="20"/>
        <w:szCs w:val="20"/>
        <w:lang w:val="en-AU"/>
      </w:rPr>
      <w:t xml:space="preserve"> Report</w:t>
    </w:r>
    <w:r>
      <w:rPr>
        <w:rFonts w:ascii="Arial Narrow" w:hAnsi="Arial Narrow"/>
        <w:b/>
        <w:sz w:val="20"/>
        <w:szCs w:val="20"/>
        <w:lang w:val="en-AU"/>
      </w:rPr>
      <w:t xml:space="preserve"> to HSSC12</w:t>
    </w:r>
  </w:p>
  <w:p w14:paraId="5F4C0A95" w14:textId="77777777" w:rsidR="00D71C18" w:rsidRDefault="00D71C1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7662" w14:textId="7DE9178A" w:rsidR="00D71C18" w:rsidRDefault="00D71C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DFCFF" w14:textId="46D4405D" w:rsidR="00D71C18" w:rsidRDefault="00D71C1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4B55E" w14:textId="696512C1" w:rsidR="00D71C18" w:rsidRPr="00ED0300" w:rsidRDefault="00D71C18" w:rsidP="00BC06D5">
    <w:pPr>
      <w:jc w:val="right"/>
      <w:rPr>
        <w:lang w:val="en-AU"/>
      </w:rPr>
    </w:pPr>
    <w:r w:rsidRPr="00A54B69">
      <w:rPr>
        <w:rFonts w:ascii="Arial Narrow" w:hAnsi="Arial Narrow"/>
        <w:b/>
        <w:sz w:val="20"/>
        <w:szCs w:val="20"/>
        <w:lang w:val="en-AU"/>
      </w:rPr>
      <w:t xml:space="preserve">Annex </w:t>
    </w:r>
    <w:r w:rsidR="00CE0BD7">
      <w:rPr>
        <w:rFonts w:ascii="Arial Narrow" w:hAnsi="Arial Narrow"/>
        <w:b/>
        <w:sz w:val="20"/>
        <w:szCs w:val="20"/>
        <w:lang w:val="en-AU"/>
      </w:rPr>
      <w:t>B</w:t>
    </w:r>
    <w:r w:rsidRPr="00A54B69">
      <w:rPr>
        <w:rFonts w:ascii="Arial Narrow" w:hAnsi="Arial Narrow"/>
        <w:b/>
        <w:sz w:val="20"/>
        <w:szCs w:val="20"/>
        <w:lang w:val="en-AU"/>
      </w:rPr>
      <w:t xml:space="preserve"> to </w:t>
    </w:r>
    <w:r>
      <w:rPr>
        <w:rFonts w:ascii="Arial Narrow" w:hAnsi="Arial Narrow"/>
        <w:b/>
        <w:sz w:val="20"/>
        <w:szCs w:val="20"/>
        <w:lang w:val="en-AU"/>
      </w:rPr>
      <w:t>HSPT</w:t>
    </w:r>
    <w:r w:rsidRPr="00A54B69">
      <w:rPr>
        <w:rFonts w:ascii="Arial Narrow" w:hAnsi="Arial Narrow"/>
        <w:b/>
        <w:sz w:val="20"/>
        <w:szCs w:val="20"/>
        <w:lang w:val="en-AU"/>
      </w:rPr>
      <w:t xml:space="preserve"> Report</w:t>
    </w:r>
    <w:r>
      <w:rPr>
        <w:rFonts w:ascii="Arial Narrow" w:hAnsi="Arial Narrow"/>
        <w:b/>
        <w:sz w:val="20"/>
        <w:szCs w:val="20"/>
        <w:lang w:val="en-AU"/>
      </w:rPr>
      <w:t xml:space="preserve"> to HSSC12</w:t>
    </w:r>
  </w:p>
  <w:p w14:paraId="5BBEB03D" w14:textId="77777777" w:rsidR="00D71C18" w:rsidRDefault="00D71C1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AB4F" w14:textId="76C03593" w:rsidR="00D71C18" w:rsidRDefault="00D71C1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1B7D0" w14:textId="6373279D" w:rsidR="00CE0BD7" w:rsidRPr="00ED0300" w:rsidRDefault="00CE0BD7" w:rsidP="00BC06D5">
    <w:pPr>
      <w:jc w:val="right"/>
      <w:rPr>
        <w:lang w:val="en-AU"/>
      </w:rPr>
    </w:pPr>
    <w:r w:rsidRPr="00A54B69">
      <w:rPr>
        <w:rFonts w:ascii="Arial Narrow" w:hAnsi="Arial Narrow"/>
        <w:b/>
        <w:sz w:val="20"/>
        <w:szCs w:val="20"/>
        <w:lang w:val="en-AU"/>
      </w:rPr>
      <w:t xml:space="preserve">Annex </w:t>
    </w:r>
    <w:r>
      <w:rPr>
        <w:rFonts w:ascii="Arial Narrow" w:hAnsi="Arial Narrow"/>
        <w:b/>
        <w:sz w:val="20"/>
        <w:szCs w:val="20"/>
        <w:lang w:val="en-AU"/>
      </w:rPr>
      <w:t>C</w:t>
    </w:r>
    <w:r w:rsidRPr="00A54B69">
      <w:rPr>
        <w:rFonts w:ascii="Arial Narrow" w:hAnsi="Arial Narrow"/>
        <w:b/>
        <w:sz w:val="20"/>
        <w:szCs w:val="20"/>
        <w:lang w:val="en-AU"/>
      </w:rPr>
      <w:t xml:space="preserve"> to </w:t>
    </w:r>
    <w:r>
      <w:rPr>
        <w:rFonts w:ascii="Arial Narrow" w:hAnsi="Arial Narrow"/>
        <w:b/>
        <w:sz w:val="20"/>
        <w:szCs w:val="20"/>
        <w:lang w:val="en-AU"/>
      </w:rPr>
      <w:t>HSPT</w:t>
    </w:r>
    <w:r w:rsidRPr="00A54B69">
      <w:rPr>
        <w:rFonts w:ascii="Arial Narrow" w:hAnsi="Arial Narrow"/>
        <w:b/>
        <w:sz w:val="20"/>
        <w:szCs w:val="20"/>
        <w:lang w:val="en-AU"/>
      </w:rPr>
      <w:t xml:space="preserve"> Report</w:t>
    </w:r>
    <w:r>
      <w:rPr>
        <w:rFonts w:ascii="Arial Narrow" w:hAnsi="Arial Narrow"/>
        <w:b/>
        <w:sz w:val="20"/>
        <w:szCs w:val="20"/>
        <w:lang w:val="en-AU"/>
      </w:rPr>
      <w:t xml:space="preserve"> to HSSC12</w:t>
    </w:r>
  </w:p>
  <w:p w14:paraId="0E957637" w14:textId="77777777" w:rsidR="00CE0BD7" w:rsidRDefault="00CE0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2D8B"/>
    <w:multiLevelType w:val="hybridMultilevel"/>
    <w:tmpl w:val="BF6C18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D21BD2"/>
    <w:multiLevelType w:val="hybridMultilevel"/>
    <w:tmpl w:val="BBE4AA6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196625C4"/>
    <w:multiLevelType w:val="hybridMultilevel"/>
    <w:tmpl w:val="2FCAC5B4"/>
    <w:lvl w:ilvl="0" w:tplc="C576C9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820CA5"/>
    <w:multiLevelType w:val="hybridMultilevel"/>
    <w:tmpl w:val="FFC85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D30EB4"/>
    <w:multiLevelType w:val="hybridMultilevel"/>
    <w:tmpl w:val="828233A0"/>
    <w:lvl w:ilvl="0" w:tplc="F480852A">
      <w:start w:val="1"/>
      <w:numFmt w:val="bullet"/>
      <w:lvlText w:val=""/>
      <w:lvlJc w:val="left"/>
      <w:pPr>
        <w:tabs>
          <w:tab w:val="num" w:pos="720"/>
        </w:tabs>
        <w:ind w:left="720" w:hanging="360"/>
      </w:pPr>
      <w:rPr>
        <w:rFonts w:ascii="Wingdings" w:hAnsi="Wingdings" w:hint="default"/>
      </w:rPr>
    </w:lvl>
    <w:lvl w:ilvl="1" w:tplc="2EC23948" w:tentative="1">
      <w:start w:val="1"/>
      <w:numFmt w:val="bullet"/>
      <w:lvlText w:val=""/>
      <w:lvlJc w:val="left"/>
      <w:pPr>
        <w:tabs>
          <w:tab w:val="num" w:pos="1440"/>
        </w:tabs>
        <w:ind w:left="1440" w:hanging="360"/>
      </w:pPr>
      <w:rPr>
        <w:rFonts w:ascii="Wingdings" w:hAnsi="Wingdings" w:hint="default"/>
      </w:rPr>
    </w:lvl>
    <w:lvl w:ilvl="2" w:tplc="FDCC2288" w:tentative="1">
      <w:start w:val="1"/>
      <w:numFmt w:val="bullet"/>
      <w:lvlText w:val=""/>
      <w:lvlJc w:val="left"/>
      <w:pPr>
        <w:tabs>
          <w:tab w:val="num" w:pos="2160"/>
        </w:tabs>
        <w:ind w:left="2160" w:hanging="360"/>
      </w:pPr>
      <w:rPr>
        <w:rFonts w:ascii="Wingdings" w:hAnsi="Wingdings" w:hint="default"/>
      </w:rPr>
    </w:lvl>
    <w:lvl w:ilvl="3" w:tplc="3A2AD010" w:tentative="1">
      <w:start w:val="1"/>
      <w:numFmt w:val="bullet"/>
      <w:lvlText w:val=""/>
      <w:lvlJc w:val="left"/>
      <w:pPr>
        <w:tabs>
          <w:tab w:val="num" w:pos="2880"/>
        </w:tabs>
        <w:ind w:left="2880" w:hanging="360"/>
      </w:pPr>
      <w:rPr>
        <w:rFonts w:ascii="Wingdings" w:hAnsi="Wingdings" w:hint="default"/>
      </w:rPr>
    </w:lvl>
    <w:lvl w:ilvl="4" w:tplc="77EC1EF4" w:tentative="1">
      <w:start w:val="1"/>
      <w:numFmt w:val="bullet"/>
      <w:lvlText w:val=""/>
      <w:lvlJc w:val="left"/>
      <w:pPr>
        <w:tabs>
          <w:tab w:val="num" w:pos="3600"/>
        </w:tabs>
        <w:ind w:left="3600" w:hanging="360"/>
      </w:pPr>
      <w:rPr>
        <w:rFonts w:ascii="Wingdings" w:hAnsi="Wingdings" w:hint="default"/>
      </w:rPr>
    </w:lvl>
    <w:lvl w:ilvl="5" w:tplc="EE1C2608" w:tentative="1">
      <w:start w:val="1"/>
      <w:numFmt w:val="bullet"/>
      <w:lvlText w:val=""/>
      <w:lvlJc w:val="left"/>
      <w:pPr>
        <w:tabs>
          <w:tab w:val="num" w:pos="4320"/>
        </w:tabs>
        <w:ind w:left="4320" w:hanging="360"/>
      </w:pPr>
      <w:rPr>
        <w:rFonts w:ascii="Wingdings" w:hAnsi="Wingdings" w:hint="default"/>
      </w:rPr>
    </w:lvl>
    <w:lvl w:ilvl="6" w:tplc="64B61896" w:tentative="1">
      <w:start w:val="1"/>
      <w:numFmt w:val="bullet"/>
      <w:lvlText w:val=""/>
      <w:lvlJc w:val="left"/>
      <w:pPr>
        <w:tabs>
          <w:tab w:val="num" w:pos="5040"/>
        </w:tabs>
        <w:ind w:left="5040" w:hanging="360"/>
      </w:pPr>
      <w:rPr>
        <w:rFonts w:ascii="Wingdings" w:hAnsi="Wingdings" w:hint="default"/>
      </w:rPr>
    </w:lvl>
    <w:lvl w:ilvl="7" w:tplc="88385944" w:tentative="1">
      <w:start w:val="1"/>
      <w:numFmt w:val="bullet"/>
      <w:lvlText w:val=""/>
      <w:lvlJc w:val="left"/>
      <w:pPr>
        <w:tabs>
          <w:tab w:val="num" w:pos="5760"/>
        </w:tabs>
        <w:ind w:left="5760" w:hanging="360"/>
      </w:pPr>
      <w:rPr>
        <w:rFonts w:ascii="Wingdings" w:hAnsi="Wingdings" w:hint="default"/>
      </w:rPr>
    </w:lvl>
    <w:lvl w:ilvl="8" w:tplc="0EB6C312" w:tentative="1">
      <w:start w:val="1"/>
      <w:numFmt w:val="bullet"/>
      <w:lvlText w:val=""/>
      <w:lvlJc w:val="left"/>
      <w:pPr>
        <w:tabs>
          <w:tab w:val="num" w:pos="6480"/>
        </w:tabs>
        <w:ind w:left="6480" w:hanging="360"/>
      </w:pPr>
      <w:rPr>
        <w:rFonts w:ascii="Wingdings" w:hAnsi="Wingdings" w:hint="default"/>
      </w:rPr>
    </w:lvl>
  </w:abstractNum>
  <w:abstractNum w:abstractNumId="5">
    <w:nsid w:val="254B5BE2"/>
    <w:multiLevelType w:val="hybridMultilevel"/>
    <w:tmpl w:val="E6F6EA30"/>
    <w:lvl w:ilvl="0" w:tplc="3D18292C">
      <w:start w:val="10"/>
      <w:numFmt w:val="bullet"/>
      <w:lvlText w:val="-"/>
      <w:lvlJc w:val="left"/>
      <w:pPr>
        <w:ind w:left="1800" w:hanging="360"/>
      </w:pPr>
      <w:rPr>
        <w:rFonts w:ascii="Arial Narrow" w:eastAsia="Times New Roman" w:hAnsi="Arial Narrow"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26A660CA"/>
    <w:multiLevelType w:val="hybridMultilevel"/>
    <w:tmpl w:val="05C4A004"/>
    <w:lvl w:ilvl="0" w:tplc="3D18292C">
      <w:start w:val="10"/>
      <w:numFmt w:val="bullet"/>
      <w:lvlText w:val="-"/>
      <w:lvlJc w:val="left"/>
      <w:pPr>
        <w:ind w:left="1800" w:hanging="360"/>
      </w:pPr>
      <w:rPr>
        <w:rFonts w:ascii="Arial Narrow" w:eastAsia="Times New Roman" w:hAnsi="Arial Narrow" w:cs="Times New Roman" w:hint="default"/>
      </w:rPr>
    </w:lvl>
    <w:lvl w:ilvl="1" w:tplc="3D18292C">
      <w:start w:val="10"/>
      <w:numFmt w:val="bullet"/>
      <w:lvlText w:val="-"/>
      <w:lvlJc w:val="left"/>
      <w:pPr>
        <w:ind w:left="2520" w:hanging="360"/>
      </w:pPr>
      <w:rPr>
        <w:rFonts w:ascii="Arial Narrow" w:eastAsia="Times New Roman" w:hAnsi="Arial Narrow" w:cs="Times New Roman" w:hint="default"/>
      </w:rPr>
    </w:lvl>
    <w:lvl w:ilvl="2" w:tplc="3D18292C">
      <w:start w:val="10"/>
      <w:numFmt w:val="bullet"/>
      <w:lvlText w:val="-"/>
      <w:lvlJc w:val="left"/>
      <w:pPr>
        <w:ind w:left="3240" w:hanging="360"/>
      </w:pPr>
      <w:rPr>
        <w:rFonts w:ascii="Arial Narrow" w:eastAsia="Times New Roman" w:hAnsi="Arial Narrow" w:cs="Times New Roman"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nsid w:val="2A326F7E"/>
    <w:multiLevelType w:val="hybridMultilevel"/>
    <w:tmpl w:val="15F6F980"/>
    <w:lvl w:ilvl="0" w:tplc="5F187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102CCB"/>
    <w:multiLevelType w:val="hybridMultilevel"/>
    <w:tmpl w:val="5E86C8FA"/>
    <w:lvl w:ilvl="0" w:tplc="040C0001">
      <w:start w:val="1"/>
      <w:numFmt w:val="bullet"/>
      <w:lvlText w:val=""/>
      <w:lvlJc w:val="left"/>
      <w:pPr>
        <w:ind w:left="1800" w:hanging="360"/>
      </w:pPr>
      <w:rPr>
        <w:rFonts w:ascii="Symbol" w:hAnsi="Symbol" w:hint="default"/>
      </w:rPr>
    </w:lvl>
    <w:lvl w:ilvl="1" w:tplc="3D18292C">
      <w:start w:val="10"/>
      <w:numFmt w:val="bullet"/>
      <w:lvlText w:val="-"/>
      <w:lvlJc w:val="left"/>
      <w:pPr>
        <w:ind w:left="2520" w:hanging="360"/>
      </w:pPr>
      <w:rPr>
        <w:rFonts w:ascii="Arial Narrow" w:eastAsia="Times New Roman" w:hAnsi="Arial Narrow" w:cs="Times New Roman" w:hint="default"/>
      </w:rPr>
    </w:lvl>
    <w:lvl w:ilvl="2" w:tplc="3D18292C">
      <w:start w:val="10"/>
      <w:numFmt w:val="bullet"/>
      <w:lvlText w:val="-"/>
      <w:lvlJc w:val="left"/>
      <w:pPr>
        <w:ind w:left="3240" w:hanging="360"/>
      </w:pPr>
      <w:rPr>
        <w:rFonts w:ascii="Arial Narrow" w:eastAsia="Times New Roman" w:hAnsi="Arial Narrow" w:cs="Times New Roman"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2CAE5196"/>
    <w:multiLevelType w:val="hybridMultilevel"/>
    <w:tmpl w:val="5C081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E373B6"/>
    <w:multiLevelType w:val="hybridMultilevel"/>
    <w:tmpl w:val="0AD4BBEC"/>
    <w:lvl w:ilvl="0" w:tplc="3D18292C">
      <w:start w:val="1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E55E4"/>
    <w:multiLevelType w:val="hybridMultilevel"/>
    <w:tmpl w:val="8368AAC8"/>
    <w:lvl w:ilvl="0" w:tplc="3D18292C">
      <w:start w:val="10"/>
      <w:numFmt w:val="bullet"/>
      <w:lvlText w:val="-"/>
      <w:lvlJc w:val="left"/>
      <w:pPr>
        <w:ind w:left="1800" w:hanging="360"/>
      </w:pPr>
      <w:rPr>
        <w:rFonts w:ascii="Arial Narrow" w:eastAsia="Times New Roman" w:hAnsi="Arial Narrow" w:cs="Times New Roman" w:hint="default"/>
      </w:rPr>
    </w:lvl>
    <w:lvl w:ilvl="1" w:tplc="040C0003">
      <w:start w:val="1"/>
      <w:numFmt w:val="bullet"/>
      <w:lvlText w:val="o"/>
      <w:lvlJc w:val="left"/>
      <w:pPr>
        <w:ind w:left="2520" w:hanging="360"/>
      </w:pPr>
      <w:rPr>
        <w:rFonts w:ascii="Courier New" w:hAnsi="Courier New" w:cs="Courier New" w:hint="default"/>
      </w:rPr>
    </w:lvl>
    <w:lvl w:ilvl="2" w:tplc="3D18292C">
      <w:start w:val="10"/>
      <w:numFmt w:val="bullet"/>
      <w:lvlText w:val="-"/>
      <w:lvlJc w:val="left"/>
      <w:pPr>
        <w:ind w:left="3240" w:hanging="360"/>
      </w:pPr>
      <w:rPr>
        <w:rFonts w:ascii="Arial Narrow" w:eastAsia="Times New Roman" w:hAnsi="Arial Narrow" w:cs="Times New Roman"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2">
    <w:nsid w:val="43D46D24"/>
    <w:multiLevelType w:val="hybridMultilevel"/>
    <w:tmpl w:val="BF1ACA96"/>
    <w:lvl w:ilvl="0" w:tplc="9B78EDBA">
      <w:start w:val="1"/>
      <w:numFmt w:val="bullet"/>
      <w:lvlText w:val="•"/>
      <w:lvlJc w:val="left"/>
      <w:pPr>
        <w:tabs>
          <w:tab w:val="num" w:pos="720"/>
        </w:tabs>
        <w:ind w:left="720" w:hanging="360"/>
      </w:pPr>
      <w:rPr>
        <w:rFonts w:ascii="Arial" w:hAnsi="Arial" w:hint="default"/>
      </w:rPr>
    </w:lvl>
    <w:lvl w:ilvl="1" w:tplc="96049DE8">
      <w:start w:val="3020"/>
      <w:numFmt w:val="bullet"/>
      <w:lvlText w:val=""/>
      <w:lvlJc w:val="left"/>
      <w:pPr>
        <w:tabs>
          <w:tab w:val="num" w:pos="1440"/>
        </w:tabs>
        <w:ind w:left="1440" w:hanging="360"/>
      </w:pPr>
      <w:rPr>
        <w:rFonts w:ascii="Wingdings" w:hAnsi="Wingdings" w:hint="default"/>
      </w:rPr>
    </w:lvl>
    <w:lvl w:ilvl="2" w:tplc="3A2C2E38" w:tentative="1">
      <w:start w:val="1"/>
      <w:numFmt w:val="bullet"/>
      <w:lvlText w:val="•"/>
      <w:lvlJc w:val="left"/>
      <w:pPr>
        <w:tabs>
          <w:tab w:val="num" w:pos="2160"/>
        </w:tabs>
        <w:ind w:left="2160" w:hanging="360"/>
      </w:pPr>
      <w:rPr>
        <w:rFonts w:ascii="Arial" w:hAnsi="Arial" w:hint="default"/>
      </w:rPr>
    </w:lvl>
    <w:lvl w:ilvl="3" w:tplc="7C8EE514" w:tentative="1">
      <w:start w:val="1"/>
      <w:numFmt w:val="bullet"/>
      <w:lvlText w:val="•"/>
      <w:lvlJc w:val="left"/>
      <w:pPr>
        <w:tabs>
          <w:tab w:val="num" w:pos="2880"/>
        </w:tabs>
        <w:ind w:left="2880" w:hanging="360"/>
      </w:pPr>
      <w:rPr>
        <w:rFonts w:ascii="Arial" w:hAnsi="Arial" w:hint="default"/>
      </w:rPr>
    </w:lvl>
    <w:lvl w:ilvl="4" w:tplc="D68C5A0E" w:tentative="1">
      <w:start w:val="1"/>
      <w:numFmt w:val="bullet"/>
      <w:lvlText w:val="•"/>
      <w:lvlJc w:val="left"/>
      <w:pPr>
        <w:tabs>
          <w:tab w:val="num" w:pos="3600"/>
        </w:tabs>
        <w:ind w:left="3600" w:hanging="360"/>
      </w:pPr>
      <w:rPr>
        <w:rFonts w:ascii="Arial" w:hAnsi="Arial" w:hint="default"/>
      </w:rPr>
    </w:lvl>
    <w:lvl w:ilvl="5" w:tplc="620A9BBA" w:tentative="1">
      <w:start w:val="1"/>
      <w:numFmt w:val="bullet"/>
      <w:lvlText w:val="•"/>
      <w:lvlJc w:val="left"/>
      <w:pPr>
        <w:tabs>
          <w:tab w:val="num" w:pos="4320"/>
        </w:tabs>
        <w:ind w:left="4320" w:hanging="360"/>
      </w:pPr>
      <w:rPr>
        <w:rFonts w:ascii="Arial" w:hAnsi="Arial" w:hint="default"/>
      </w:rPr>
    </w:lvl>
    <w:lvl w:ilvl="6" w:tplc="9D6497E6" w:tentative="1">
      <w:start w:val="1"/>
      <w:numFmt w:val="bullet"/>
      <w:lvlText w:val="•"/>
      <w:lvlJc w:val="left"/>
      <w:pPr>
        <w:tabs>
          <w:tab w:val="num" w:pos="5040"/>
        </w:tabs>
        <w:ind w:left="5040" w:hanging="360"/>
      </w:pPr>
      <w:rPr>
        <w:rFonts w:ascii="Arial" w:hAnsi="Arial" w:hint="default"/>
      </w:rPr>
    </w:lvl>
    <w:lvl w:ilvl="7" w:tplc="001455A6" w:tentative="1">
      <w:start w:val="1"/>
      <w:numFmt w:val="bullet"/>
      <w:lvlText w:val="•"/>
      <w:lvlJc w:val="left"/>
      <w:pPr>
        <w:tabs>
          <w:tab w:val="num" w:pos="5760"/>
        </w:tabs>
        <w:ind w:left="5760" w:hanging="360"/>
      </w:pPr>
      <w:rPr>
        <w:rFonts w:ascii="Arial" w:hAnsi="Arial" w:hint="default"/>
      </w:rPr>
    </w:lvl>
    <w:lvl w:ilvl="8" w:tplc="367C8FFA" w:tentative="1">
      <w:start w:val="1"/>
      <w:numFmt w:val="bullet"/>
      <w:lvlText w:val="•"/>
      <w:lvlJc w:val="left"/>
      <w:pPr>
        <w:tabs>
          <w:tab w:val="num" w:pos="6480"/>
        </w:tabs>
        <w:ind w:left="6480" w:hanging="360"/>
      </w:pPr>
      <w:rPr>
        <w:rFonts w:ascii="Arial" w:hAnsi="Arial" w:hint="default"/>
      </w:rPr>
    </w:lvl>
  </w:abstractNum>
  <w:abstractNum w:abstractNumId="13">
    <w:nsid w:val="45BD1DCF"/>
    <w:multiLevelType w:val="hybridMultilevel"/>
    <w:tmpl w:val="84DEBE0C"/>
    <w:lvl w:ilvl="0" w:tplc="C25E2608">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4">
    <w:nsid w:val="4BB11C79"/>
    <w:multiLevelType w:val="hybridMultilevel"/>
    <w:tmpl w:val="2CE84E8C"/>
    <w:lvl w:ilvl="0" w:tplc="3D18292C">
      <w:start w:val="10"/>
      <w:numFmt w:val="bullet"/>
      <w:lvlText w:val="-"/>
      <w:lvlJc w:val="left"/>
      <w:pPr>
        <w:ind w:left="1800" w:hanging="360"/>
      </w:pPr>
      <w:rPr>
        <w:rFonts w:ascii="Arial Narrow" w:eastAsia="Times New Roman" w:hAnsi="Arial Narrow"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551E2B7C"/>
    <w:multiLevelType w:val="hybridMultilevel"/>
    <w:tmpl w:val="E90023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9D210D5"/>
    <w:multiLevelType w:val="hybridMultilevel"/>
    <w:tmpl w:val="D11CC3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3D18292C">
      <w:start w:val="10"/>
      <w:numFmt w:val="bullet"/>
      <w:lvlText w:val="-"/>
      <w:lvlJc w:val="left"/>
      <w:pPr>
        <w:ind w:left="2160" w:hanging="360"/>
      </w:pPr>
      <w:rPr>
        <w:rFonts w:ascii="Arial Narrow" w:eastAsia="Times New Roman" w:hAnsi="Arial Narrow"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E65323"/>
    <w:multiLevelType w:val="hybridMultilevel"/>
    <w:tmpl w:val="15F6F980"/>
    <w:lvl w:ilvl="0" w:tplc="5F1874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1B5D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7BED18DC"/>
    <w:multiLevelType w:val="hybridMultilevel"/>
    <w:tmpl w:val="1D3274AE"/>
    <w:lvl w:ilvl="0" w:tplc="DBD2BB68">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7F471328"/>
    <w:multiLevelType w:val="hybridMultilevel"/>
    <w:tmpl w:val="249CED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9"/>
  </w:num>
  <w:num w:numId="4">
    <w:abstractNumId w:val="10"/>
  </w:num>
  <w:num w:numId="5">
    <w:abstractNumId w:val="20"/>
  </w:num>
  <w:num w:numId="6">
    <w:abstractNumId w:val="16"/>
  </w:num>
  <w:num w:numId="7">
    <w:abstractNumId w:val="4"/>
  </w:num>
  <w:num w:numId="8">
    <w:abstractNumId w:val="11"/>
  </w:num>
  <w:num w:numId="9">
    <w:abstractNumId w:val="8"/>
  </w:num>
  <w:num w:numId="10">
    <w:abstractNumId w:val="5"/>
  </w:num>
  <w:num w:numId="11">
    <w:abstractNumId w:val="6"/>
  </w:num>
  <w:num w:numId="12">
    <w:abstractNumId w:val="14"/>
  </w:num>
  <w:num w:numId="13">
    <w:abstractNumId w:val="3"/>
  </w:num>
  <w:num w:numId="14">
    <w:abstractNumId w:val="1"/>
  </w:num>
  <w:num w:numId="15">
    <w:abstractNumId w:val="19"/>
  </w:num>
  <w:num w:numId="16">
    <w:abstractNumId w:val="17"/>
  </w:num>
  <w:num w:numId="17">
    <w:abstractNumId w:val="12"/>
  </w:num>
  <w:num w:numId="18">
    <w:abstractNumId w:val="0"/>
  </w:num>
  <w:num w:numId="19">
    <w:abstractNumId w:val="7"/>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8"/>
    <w:rsid w:val="00000EFF"/>
    <w:rsid w:val="00013AAB"/>
    <w:rsid w:val="00015DA2"/>
    <w:rsid w:val="00017FEE"/>
    <w:rsid w:val="00024F4E"/>
    <w:rsid w:val="00027D49"/>
    <w:rsid w:val="00037E51"/>
    <w:rsid w:val="00050F75"/>
    <w:rsid w:val="00053F4C"/>
    <w:rsid w:val="00062837"/>
    <w:rsid w:val="00076101"/>
    <w:rsid w:val="00084E62"/>
    <w:rsid w:val="000859D3"/>
    <w:rsid w:val="00091ACF"/>
    <w:rsid w:val="00091E05"/>
    <w:rsid w:val="00095F9B"/>
    <w:rsid w:val="000B19ED"/>
    <w:rsid w:val="000B74F5"/>
    <w:rsid w:val="000C1DDA"/>
    <w:rsid w:val="000C22EB"/>
    <w:rsid w:val="000C263B"/>
    <w:rsid w:val="000D77EB"/>
    <w:rsid w:val="000D78F7"/>
    <w:rsid w:val="00117DFA"/>
    <w:rsid w:val="001216E6"/>
    <w:rsid w:val="00125D6E"/>
    <w:rsid w:val="001269D2"/>
    <w:rsid w:val="001271B9"/>
    <w:rsid w:val="00131872"/>
    <w:rsid w:val="0013499B"/>
    <w:rsid w:val="00140DA4"/>
    <w:rsid w:val="001440AF"/>
    <w:rsid w:val="00144E9D"/>
    <w:rsid w:val="001523B9"/>
    <w:rsid w:val="00154B6D"/>
    <w:rsid w:val="00171707"/>
    <w:rsid w:val="001718E7"/>
    <w:rsid w:val="00172BE2"/>
    <w:rsid w:val="00173DCA"/>
    <w:rsid w:val="00175941"/>
    <w:rsid w:val="00176881"/>
    <w:rsid w:val="00177708"/>
    <w:rsid w:val="00182296"/>
    <w:rsid w:val="00190F1B"/>
    <w:rsid w:val="00196662"/>
    <w:rsid w:val="001A7FD7"/>
    <w:rsid w:val="001B1C38"/>
    <w:rsid w:val="001B2CD5"/>
    <w:rsid w:val="001B35F5"/>
    <w:rsid w:val="001C57F1"/>
    <w:rsid w:val="001D50EA"/>
    <w:rsid w:val="001D76A1"/>
    <w:rsid w:val="001E744B"/>
    <w:rsid w:val="001F024A"/>
    <w:rsid w:val="001F21E3"/>
    <w:rsid w:val="00200FD8"/>
    <w:rsid w:val="0020242A"/>
    <w:rsid w:val="0020357C"/>
    <w:rsid w:val="0020592C"/>
    <w:rsid w:val="0020680A"/>
    <w:rsid w:val="00211CA3"/>
    <w:rsid w:val="00213DE1"/>
    <w:rsid w:val="00217626"/>
    <w:rsid w:val="00235D52"/>
    <w:rsid w:val="00240E26"/>
    <w:rsid w:val="00255199"/>
    <w:rsid w:val="00255580"/>
    <w:rsid w:val="00257268"/>
    <w:rsid w:val="002639B6"/>
    <w:rsid w:val="00272823"/>
    <w:rsid w:val="002730DA"/>
    <w:rsid w:val="002737D2"/>
    <w:rsid w:val="002770A5"/>
    <w:rsid w:val="00283B26"/>
    <w:rsid w:val="00287B88"/>
    <w:rsid w:val="00293C20"/>
    <w:rsid w:val="00294F44"/>
    <w:rsid w:val="0029575E"/>
    <w:rsid w:val="002B136C"/>
    <w:rsid w:val="002B34B9"/>
    <w:rsid w:val="002D26F9"/>
    <w:rsid w:val="002D458D"/>
    <w:rsid w:val="002D652F"/>
    <w:rsid w:val="002E399D"/>
    <w:rsid w:val="002E3ADF"/>
    <w:rsid w:val="002E3EF6"/>
    <w:rsid w:val="002F13F9"/>
    <w:rsid w:val="002F3B15"/>
    <w:rsid w:val="002F6375"/>
    <w:rsid w:val="00300537"/>
    <w:rsid w:val="00322459"/>
    <w:rsid w:val="00333FED"/>
    <w:rsid w:val="00342D7B"/>
    <w:rsid w:val="00357F65"/>
    <w:rsid w:val="00364B76"/>
    <w:rsid w:val="003664A8"/>
    <w:rsid w:val="00371370"/>
    <w:rsid w:val="0037286A"/>
    <w:rsid w:val="0037540A"/>
    <w:rsid w:val="00376431"/>
    <w:rsid w:val="00382DB2"/>
    <w:rsid w:val="00394E00"/>
    <w:rsid w:val="003A6784"/>
    <w:rsid w:val="003B113A"/>
    <w:rsid w:val="003C36D7"/>
    <w:rsid w:val="003C5E8C"/>
    <w:rsid w:val="003C6026"/>
    <w:rsid w:val="003D360A"/>
    <w:rsid w:val="003D64D0"/>
    <w:rsid w:val="003D72D7"/>
    <w:rsid w:val="003E0764"/>
    <w:rsid w:val="003E171D"/>
    <w:rsid w:val="003E36D5"/>
    <w:rsid w:val="003F25E7"/>
    <w:rsid w:val="003F30AE"/>
    <w:rsid w:val="003F5089"/>
    <w:rsid w:val="003F592D"/>
    <w:rsid w:val="003F5A59"/>
    <w:rsid w:val="003F6CC2"/>
    <w:rsid w:val="00405FC0"/>
    <w:rsid w:val="00406670"/>
    <w:rsid w:val="00407034"/>
    <w:rsid w:val="0042103E"/>
    <w:rsid w:val="00424A9C"/>
    <w:rsid w:val="00426225"/>
    <w:rsid w:val="00432B8D"/>
    <w:rsid w:val="004342D9"/>
    <w:rsid w:val="00451053"/>
    <w:rsid w:val="00451F14"/>
    <w:rsid w:val="00455194"/>
    <w:rsid w:val="00477172"/>
    <w:rsid w:val="00482705"/>
    <w:rsid w:val="00483640"/>
    <w:rsid w:val="00497534"/>
    <w:rsid w:val="00497D2C"/>
    <w:rsid w:val="004A01AE"/>
    <w:rsid w:val="004A0539"/>
    <w:rsid w:val="004B004A"/>
    <w:rsid w:val="004B31F7"/>
    <w:rsid w:val="004B36ED"/>
    <w:rsid w:val="004C5BCF"/>
    <w:rsid w:val="004D294E"/>
    <w:rsid w:val="004D565E"/>
    <w:rsid w:val="004D5FC2"/>
    <w:rsid w:val="004E67AE"/>
    <w:rsid w:val="004F2A4C"/>
    <w:rsid w:val="00511AE9"/>
    <w:rsid w:val="00513745"/>
    <w:rsid w:val="00526666"/>
    <w:rsid w:val="005444F7"/>
    <w:rsid w:val="00550CBB"/>
    <w:rsid w:val="00550F80"/>
    <w:rsid w:val="00560C43"/>
    <w:rsid w:val="0056790E"/>
    <w:rsid w:val="00571C50"/>
    <w:rsid w:val="005723C9"/>
    <w:rsid w:val="0058056F"/>
    <w:rsid w:val="00585B6D"/>
    <w:rsid w:val="00586B1A"/>
    <w:rsid w:val="00587AFC"/>
    <w:rsid w:val="005A457C"/>
    <w:rsid w:val="005B0602"/>
    <w:rsid w:val="005B5B2D"/>
    <w:rsid w:val="005C2B1C"/>
    <w:rsid w:val="005C7E67"/>
    <w:rsid w:val="005D2339"/>
    <w:rsid w:val="005E23CC"/>
    <w:rsid w:val="0060147A"/>
    <w:rsid w:val="00607D05"/>
    <w:rsid w:val="006141A7"/>
    <w:rsid w:val="00616A2A"/>
    <w:rsid w:val="006227AA"/>
    <w:rsid w:val="0062697B"/>
    <w:rsid w:val="00627746"/>
    <w:rsid w:val="00652BEF"/>
    <w:rsid w:val="00652DB7"/>
    <w:rsid w:val="00654414"/>
    <w:rsid w:val="006655DD"/>
    <w:rsid w:val="0066731C"/>
    <w:rsid w:val="006704D9"/>
    <w:rsid w:val="00681A62"/>
    <w:rsid w:val="0068348E"/>
    <w:rsid w:val="00691F56"/>
    <w:rsid w:val="00696ED5"/>
    <w:rsid w:val="006B2793"/>
    <w:rsid w:val="006B76D8"/>
    <w:rsid w:val="006C7510"/>
    <w:rsid w:val="006D7507"/>
    <w:rsid w:val="006D7930"/>
    <w:rsid w:val="006E6323"/>
    <w:rsid w:val="006E645D"/>
    <w:rsid w:val="006E7E55"/>
    <w:rsid w:val="006F11FF"/>
    <w:rsid w:val="006F4087"/>
    <w:rsid w:val="006F4EEB"/>
    <w:rsid w:val="006F67CB"/>
    <w:rsid w:val="007066B0"/>
    <w:rsid w:val="00711654"/>
    <w:rsid w:val="0071578D"/>
    <w:rsid w:val="00721417"/>
    <w:rsid w:val="00725468"/>
    <w:rsid w:val="0074631F"/>
    <w:rsid w:val="00764AC2"/>
    <w:rsid w:val="00766554"/>
    <w:rsid w:val="007826B2"/>
    <w:rsid w:val="00790629"/>
    <w:rsid w:val="00790CE3"/>
    <w:rsid w:val="007A0945"/>
    <w:rsid w:val="007A2750"/>
    <w:rsid w:val="007A2E38"/>
    <w:rsid w:val="007A53EF"/>
    <w:rsid w:val="007A7D7D"/>
    <w:rsid w:val="007B0801"/>
    <w:rsid w:val="007C2CDC"/>
    <w:rsid w:val="007C6CF6"/>
    <w:rsid w:val="007D2E4B"/>
    <w:rsid w:val="007D2E56"/>
    <w:rsid w:val="007E10D7"/>
    <w:rsid w:val="007F6FB2"/>
    <w:rsid w:val="0080131D"/>
    <w:rsid w:val="00806AE5"/>
    <w:rsid w:val="00821355"/>
    <w:rsid w:val="0082202C"/>
    <w:rsid w:val="00830B16"/>
    <w:rsid w:val="00835892"/>
    <w:rsid w:val="00852675"/>
    <w:rsid w:val="00852C97"/>
    <w:rsid w:val="00853810"/>
    <w:rsid w:val="0087290B"/>
    <w:rsid w:val="008770FD"/>
    <w:rsid w:val="00897733"/>
    <w:rsid w:val="008A153C"/>
    <w:rsid w:val="008A7FB0"/>
    <w:rsid w:val="008B2EBE"/>
    <w:rsid w:val="008D35F8"/>
    <w:rsid w:val="008D39D2"/>
    <w:rsid w:val="008D4A2F"/>
    <w:rsid w:val="008D7506"/>
    <w:rsid w:val="008E79FA"/>
    <w:rsid w:val="008F0CB2"/>
    <w:rsid w:val="008F3173"/>
    <w:rsid w:val="008F47CE"/>
    <w:rsid w:val="009012A7"/>
    <w:rsid w:val="00903EF4"/>
    <w:rsid w:val="00904789"/>
    <w:rsid w:val="00913F70"/>
    <w:rsid w:val="00920946"/>
    <w:rsid w:val="00923B29"/>
    <w:rsid w:val="00931734"/>
    <w:rsid w:val="00931C0B"/>
    <w:rsid w:val="009363FF"/>
    <w:rsid w:val="00942E19"/>
    <w:rsid w:val="00953BD6"/>
    <w:rsid w:val="0095753C"/>
    <w:rsid w:val="00961F0C"/>
    <w:rsid w:val="009653CA"/>
    <w:rsid w:val="009821FD"/>
    <w:rsid w:val="00982D1E"/>
    <w:rsid w:val="009917DB"/>
    <w:rsid w:val="0099500C"/>
    <w:rsid w:val="009A4C73"/>
    <w:rsid w:val="009B087D"/>
    <w:rsid w:val="009B5D3B"/>
    <w:rsid w:val="009C754B"/>
    <w:rsid w:val="009D231F"/>
    <w:rsid w:val="009E0013"/>
    <w:rsid w:val="009E4229"/>
    <w:rsid w:val="009E54A6"/>
    <w:rsid w:val="009F1B22"/>
    <w:rsid w:val="009F2314"/>
    <w:rsid w:val="009F2558"/>
    <w:rsid w:val="009F291B"/>
    <w:rsid w:val="00A05813"/>
    <w:rsid w:val="00A10DC6"/>
    <w:rsid w:val="00A13B1C"/>
    <w:rsid w:val="00A172BD"/>
    <w:rsid w:val="00A21B9C"/>
    <w:rsid w:val="00A221DD"/>
    <w:rsid w:val="00A227F6"/>
    <w:rsid w:val="00A2542B"/>
    <w:rsid w:val="00A26121"/>
    <w:rsid w:val="00A31784"/>
    <w:rsid w:val="00A31E62"/>
    <w:rsid w:val="00A36BA9"/>
    <w:rsid w:val="00A5083B"/>
    <w:rsid w:val="00A54B69"/>
    <w:rsid w:val="00A574CC"/>
    <w:rsid w:val="00A61459"/>
    <w:rsid w:val="00A669B5"/>
    <w:rsid w:val="00A719D4"/>
    <w:rsid w:val="00A74D75"/>
    <w:rsid w:val="00A75391"/>
    <w:rsid w:val="00A845AE"/>
    <w:rsid w:val="00A91DC6"/>
    <w:rsid w:val="00AA1A75"/>
    <w:rsid w:val="00AA3AA2"/>
    <w:rsid w:val="00AA3FE2"/>
    <w:rsid w:val="00AA4D96"/>
    <w:rsid w:val="00AA610D"/>
    <w:rsid w:val="00AB03B8"/>
    <w:rsid w:val="00AC6511"/>
    <w:rsid w:val="00AD794E"/>
    <w:rsid w:val="00AE15DE"/>
    <w:rsid w:val="00AE427B"/>
    <w:rsid w:val="00AE58C5"/>
    <w:rsid w:val="00AF03E9"/>
    <w:rsid w:val="00AF24AE"/>
    <w:rsid w:val="00AF2D55"/>
    <w:rsid w:val="00AF661C"/>
    <w:rsid w:val="00B13ED5"/>
    <w:rsid w:val="00B15A73"/>
    <w:rsid w:val="00B27065"/>
    <w:rsid w:val="00B40C18"/>
    <w:rsid w:val="00B44778"/>
    <w:rsid w:val="00B4597C"/>
    <w:rsid w:val="00B542E7"/>
    <w:rsid w:val="00B61150"/>
    <w:rsid w:val="00B715FC"/>
    <w:rsid w:val="00B74660"/>
    <w:rsid w:val="00B93F32"/>
    <w:rsid w:val="00B95394"/>
    <w:rsid w:val="00B95D31"/>
    <w:rsid w:val="00B95F79"/>
    <w:rsid w:val="00BA05A7"/>
    <w:rsid w:val="00BA6B4A"/>
    <w:rsid w:val="00BC06D5"/>
    <w:rsid w:val="00BC5DB8"/>
    <w:rsid w:val="00BD0995"/>
    <w:rsid w:val="00BD616D"/>
    <w:rsid w:val="00BD7764"/>
    <w:rsid w:val="00BE40FF"/>
    <w:rsid w:val="00BF14CE"/>
    <w:rsid w:val="00BF232E"/>
    <w:rsid w:val="00BF2930"/>
    <w:rsid w:val="00BF6DF7"/>
    <w:rsid w:val="00BF7946"/>
    <w:rsid w:val="00BF79DA"/>
    <w:rsid w:val="00C025CF"/>
    <w:rsid w:val="00C03B89"/>
    <w:rsid w:val="00C1208C"/>
    <w:rsid w:val="00C26D54"/>
    <w:rsid w:val="00C41756"/>
    <w:rsid w:val="00C44419"/>
    <w:rsid w:val="00C5356D"/>
    <w:rsid w:val="00C54E06"/>
    <w:rsid w:val="00C630C9"/>
    <w:rsid w:val="00C6315B"/>
    <w:rsid w:val="00C66B8E"/>
    <w:rsid w:val="00C72572"/>
    <w:rsid w:val="00C771DE"/>
    <w:rsid w:val="00C815E5"/>
    <w:rsid w:val="00C97340"/>
    <w:rsid w:val="00CA1DFB"/>
    <w:rsid w:val="00CB400A"/>
    <w:rsid w:val="00CB49D8"/>
    <w:rsid w:val="00CB6BAA"/>
    <w:rsid w:val="00CC2E84"/>
    <w:rsid w:val="00CD03ED"/>
    <w:rsid w:val="00CE0BD7"/>
    <w:rsid w:val="00CE573C"/>
    <w:rsid w:val="00CF3B9F"/>
    <w:rsid w:val="00D00C28"/>
    <w:rsid w:val="00D03CD9"/>
    <w:rsid w:val="00D065B0"/>
    <w:rsid w:val="00D07FB4"/>
    <w:rsid w:val="00D10982"/>
    <w:rsid w:val="00D16F11"/>
    <w:rsid w:val="00D223E7"/>
    <w:rsid w:val="00D36D04"/>
    <w:rsid w:val="00D411D1"/>
    <w:rsid w:val="00D51F99"/>
    <w:rsid w:val="00D52100"/>
    <w:rsid w:val="00D67EFC"/>
    <w:rsid w:val="00D71C18"/>
    <w:rsid w:val="00D84C17"/>
    <w:rsid w:val="00D85B3C"/>
    <w:rsid w:val="00D87E9D"/>
    <w:rsid w:val="00DA21B7"/>
    <w:rsid w:val="00DA71DF"/>
    <w:rsid w:val="00DB2F2B"/>
    <w:rsid w:val="00DB4827"/>
    <w:rsid w:val="00DB4966"/>
    <w:rsid w:val="00DC0EED"/>
    <w:rsid w:val="00DC2A74"/>
    <w:rsid w:val="00DC73D9"/>
    <w:rsid w:val="00DD173D"/>
    <w:rsid w:val="00DD2029"/>
    <w:rsid w:val="00DD2142"/>
    <w:rsid w:val="00DD2C73"/>
    <w:rsid w:val="00DD50BB"/>
    <w:rsid w:val="00DE6797"/>
    <w:rsid w:val="00DF4FD7"/>
    <w:rsid w:val="00E034C8"/>
    <w:rsid w:val="00E03935"/>
    <w:rsid w:val="00E06BA5"/>
    <w:rsid w:val="00E17DE2"/>
    <w:rsid w:val="00E2462F"/>
    <w:rsid w:val="00E27341"/>
    <w:rsid w:val="00E31F1D"/>
    <w:rsid w:val="00E33F89"/>
    <w:rsid w:val="00E3473A"/>
    <w:rsid w:val="00E35645"/>
    <w:rsid w:val="00E644FE"/>
    <w:rsid w:val="00E664D9"/>
    <w:rsid w:val="00E72EF5"/>
    <w:rsid w:val="00E8724D"/>
    <w:rsid w:val="00E91F4B"/>
    <w:rsid w:val="00E966C4"/>
    <w:rsid w:val="00EA3083"/>
    <w:rsid w:val="00EA55E5"/>
    <w:rsid w:val="00EB755A"/>
    <w:rsid w:val="00EC7EDD"/>
    <w:rsid w:val="00ED0300"/>
    <w:rsid w:val="00ED04D1"/>
    <w:rsid w:val="00ED0806"/>
    <w:rsid w:val="00ED3B3F"/>
    <w:rsid w:val="00EE1D46"/>
    <w:rsid w:val="00EE6E24"/>
    <w:rsid w:val="00EF4E46"/>
    <w:rsid w:val="00F0187B"/>
    <w:rsid w:val="00F2500A"/>
    <w:rsid w:val="00F31706"/>
    <w:rsid w:val="00F43236"/>
    <w:rsid w:val="00F45ED3"/>
    <w:rsid w:val="00F477C3"/>
    <w:rsid w:val="00F47C29"/>
    <w:rsid w:val="00F60FFB"/>
    <w:rsid w:val="00F66C32"/>
    <w:rsid w:val="00F832EB"/>
    <w:rsid w:val="00F84085"/>
    <w:rsid w:val="00F9529D"/>
    <w:rsid w:val="00F9763C"/>
    <w:rsid w:val="00FA049D"/>
    <w:rsid w:val="00FA09C2"/>
    <w:rsid w:val="00FB6BF7"/>
    <w:rsid w:val="00FC054A"/>
    <w:rsid w:val="00FC4C68"/>
    <w:rsid w:val="00FC771B"/>
    <w:rsid w:val="00FD122B"/>
    <w:rsid w:val="00FD6968"/>
    <w:rsid w:val="00FE0698"/>
    <w:rsid w:val="00FE1118"/>
    <w:rsid w:val="00FE391E"/>
    <w:rsid w:val="00FF2B3F"/>
    <w:rsid w:val="00FF3D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FB1D2"/>
  <w15:docId w15:val="{77F89221-9210-4865-A9AD-207EBBFC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6A"/>
    <w:pPr>
      <w:jc w:val="both"/>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A54B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F2558"/>
    <w:pPr>
      <w:keepNext/>
      <w:spacing w:before="240"/>
      <w:outlineLvl w:val="1"/>
    </w:pPr>
    <w:rPr>
      <w:rFonts w:ascii="Arial Narrow" w:hAnsi="Arial Narrow"/>
      <w:b/>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2558"/>
    <w:rPr>
      <w:rFonts w:ascii="Arial Narrow" w:eastAsia="Times New Roman" w:hAnsi="Arial Narrow" w:cs="Times New Roman"/>
      <w:b/>
      <w:szCs w:val="20"/>
      <w:lang w:val="en-AU"/>
    </w:rPr>
  </w:style>
  <w:style w:type="paragraph" w:styleId="Header">
    <w:name w:val="header"/>
    <w:basedOn w:val="Normal"/>
    <w:link w:val="HeaderChar"/>
    <w:uiPriority w:val="99"/>
    <w:rsid w:val="009F2558"/>
    <w:pPr>
      <w:tabs>
        <w:tab w:val="center" w:pos="4320"/>
        <w:tab w:val="right" w:pos="8640"/>
      </w:tabs>
    </w:pPr>
  </w:style>
  <w:style w:type="character" w:customStyle="1" w:styleId="HeaderChar">
    <w:name w:val="Header Char"/>
    <w:basedOn w:val="DefaultParagraphFont"/>
    <w:link w:val="Header"/>
    <w:uiPriority w:val="99"/>
    <w:rsid w:val="009F255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F2558"/>
    <w:pPr>
      <w:tabs>
        <w:tab w:val="center" w:pos="4320"/>
        <w:tab w:val="right" w:pos="8640"/>
      </w:tabs>
    </w:pPr>
  </w:style>
  <w:style w:type="character" w:customStyle="1" w:styleId="FooterChar">
    <w:name w:val="Footer Char"/>
    <w:basedOn w:val="DefaultParagraphFont"/>
    <w:link w:val="Footer"/>
    <w:uiPriority w:val="99"/>
    <w:rsid w:val="009F2558"/>
    <w:rPr>
      <w:rFonts w:ascii="Times New Roman" w:eastAsia="Times New Roman" w:hAnsi="Times New Roman" w:cs="Times New Roman"/>
      <w:sz w:val="24"/>
      <w:szCs w:val="24"/>
      <w:lang w:val="en-US"/>
    </w:rPr>
  </w:style>
  <w:style w:type="paragraph" w:customStyle="1" w:styleId="subpara">
    <w:name w:val="sub para"/>
    <w:basedOn w:val="Normal"/>
    <w:rsid w:val="009F2558"/>
    <w:pPr>
      <w:spacing w:before="60" w:after="60"/>
      <w:ind w:left="1134" w:right="794" w:hanging="567"/>
    </w:pPr>
    <w:rPr>
      <w:rFonts w:ascii="Arial Narrow" w:hAnsi="Arial Narrow"/>
      <w:sz w:val="22"/>
      <w:szCs w:val="20"/>
      <w:lang w:val="en-AU"/>
    </w:rPr>
  </w:style>
  <w:style w:type="character" w:customStyle="1" w:styleId="Heading1Char">
    <w:name w:val="Heading 1 Char"/>
    <w:basedOn w:val="DefaultParagraphFont"/>
    <w:link w:val="Heading1"/>
    <w:uiPriority w:val="9"/>
    <w:rsid w:val="00A54B69"/>
    <w:rPr>
      <w:rFonts w:ascii="Cambria" w:eastAsia="Times New Roman" w:hAnsi="Cambria" w:cs="Times New Roman"/>
      <w:b/>
      <w:bCs/>
      <w:kern w:val="32"/>
      <w:sz w:val="32"/>
      <w:szCs w:val="32"/>
      <w:lang w:val="en-US" w:eastAsia="en-US"/>
    </w:rPr>
  </w:style>
  <w:style w:type="character" w:styleId="Hyperlink">
    <w:name w:val="Hyperlink"/>
    <w:basedOn w:val="DefaultParagraphFont"/>
    <w:uiPriority w:val="99"/>
    <w:rsid w:val="00A54B69"/>
    <w:rPr>
      <w:color w:val="0000FF"/>
      <w:u w:val="single"/>
    </w:rPr>
  </w:style>
  <w:style w:type="paragraph" w:styleId="BodyText2">
    <w:name w:val="Body Text 2"/>
    <w:basedOn w:val="Normal"/>
    <w:link w:val="BodyText2Char"/>
    <w:rsid w:val="00A54B69"/>
    <w:rPr>
      <w:rFonts w:ascii="Book Antiqua" w:hAnsi="Book Antiqua"/>
      <w:sz w:val="22"/>
      <w:szCs w:val="16"/>
    </w:rPr>
  </w:style>
  <w:style w:type="character" w:customStyle="1" w:styleId="BodyText2Char">
    <w:name w:val="Body Text 2 Char"/>
    <w:basedOn w:val="DefaultParagraphFont"/>
    <w:link w:val="BodyText2"/>
    <w:rsid w:val="00A54B69"/>
    <w:rPr>
      <w:rFonts w:ascii="Book Antiqua" w:eastAsia="Times New Roman" w:hAnsi="Book Antiqua"/>
      <w:sz w:val="22"/>
      <w:szCs w:val="16"/>
      <w:lang w:eastAsia="en-US"/>
    </w:rPr>
  </w:style>
  <w:style w:type="paragraph" w:styleId="E-mailSignature">
    <w:name w:val="E-mail Signature"/>
    <w:basedOn w:val="Normal"/>
    <w:link w:val="E-mailSignatureChar"/>
    <w:uiPriority w:val="99"/>
    <w:semiHidden/>
    <w:unhideWhenUsed/>
    <w:rsid w:val="00A54B69"/>
    <w:rPr>
      <w:rFonts w:eastAsia="Calibri"/>
      <w:lang w:eastAsia="en-GB"/>
    </w:rPr>
  </w:style>
  <w:style w:type="character" w:customStyle="1" w:styleId="E-mailSignatureChar">
    <w:name w:val="E-mail Signature Char"/>
    <w:basedOn w:val="DefaultParagraphFont"/>
    <w:link w:val="E-mailSignature"/>
    <w:uiPriority w:val="99"/>
    <w:semiHidden/>
    <w:rsid w:val="00A54B69"/>
    <w:rPr>
      <w:rFonts w:ascii="Times New Roman" w:hAnsi="Times New Roman"/>
      <w:sz w:val="24"/>
      <w:szCs w:val="24"/>
    </w:rPr>
  </w:style>
  <w:style w:type="paragraph" w:styleId="PlainText">
    <w:name w:val="Plain Text"/>
    <w:basedOn w:val="Normal"/>
    <w:link w:val="PlainTextChar"/>
    <w:uiPriority w:val="99"/>
    <w:unhideWhenUsed/>
    <w:rsid w:val="00A54B69"/>
    <w:rPr>
      <w:rFonts w:ascii="Consolas" w:eastAsia="Calibri" w:hAnsi="Consolas"/>
      <w:sz w:val="21"/>
      <w:szCs w:val="21"/>
    </w:rPr>
  </w:style>
  <w:style w:type="character" w:customStyle="1" w:styleId="PlainTextChar">
    <w:name w:val="Plain Text Char"/>
    <w:basedOn w:val="DefaultParagraphFont"/>
    <w:link w:val="PlainText"/>
    <w:uiPriority w:val="99"/>
    <w:rsid w:val="00A54B69"/>
    <w:rPr>
      <w:rFonts w:ascii="Consolas" w:hAnsi="Consolas"/>
      <w:sz w:val="21"/>
      <w:szCs w:val="21"/>
      <w:lang w:eastAsia="en-US"/>
    </w:rPr>
  </w:style>
  <w:style w:type="paragraph" w:styleId="BalloonText">
    <w:name w:val="Balloon Text"/>
    <w:basedOn w:val="Normal"/>
    <w:link w:val="BalloonTextChar"/>
    <w:uiPriority w:val="99"/>
    <w:semiHidden/>
    <w:unhideWhenUsed/>
    <w:rsid w:val="007F6FB2"/>
    <w:rPr>
      <w:rFonts w:ascii="Tahoma" w:hAnsi="Tahoma" w:cs="Tahoma"/>
      <w:sz w:val="16"/>
      <w:szCs w:val="16"/>
    </w:rPr>
  </w:style>
  <w:style w:type="character" w:customStyle="1" w:styleId="BalloonTextChar">
    <w:name w:val="Balloon Text Char"/>
    <w:basedOn w:val="DefaultParagraphFont"/>
    <w:link w:val="BalloonText"/>
    <w:uiPriority w:val="99"/>
    <w:semiHidden/>
    <w:rsid w:val="007F6FB2"/>
    <w:rPr>
      <w:rFonts w:ascii="Tahoma" w:eastAsia="Times New Roman" w:hAnsi="Tahoma" w:cs="Tahoma"/>
      <w:sz w:val="16"/>
      <w:szCs w:val="16"/>
      <w:lang w:val="en-US" w:eastAsia="en-US"/>
    </w:rPr>
  </w:style>
  <w:style w:type="paragraph" w:styleId="BodyText">
    <w:name w:val="Body Text"/>
    <w:basedOn w:val="Normal"/>
    <w:link w:val="BodyTextChar"/>
    <w:uiPriority w:val="99"/>
    <w:semiHidden/>
    <w:unhideWhenUsed/>
    <w:rsid w:val="002730DA"/>
    <w:pPr>
      <w:spacing w:after="120"/>
    </w:pPr>
  </w:style>
  <w:style w:type="character" w:customStyle="1" w:styleId="BodyTextChar">
    <w:name w:val="Body Text Char"/>
    <w:basedOn w:val="DefaultParagraphFont"/>
    <w:link w:val="BodyText"/>
    <w:uiPriority w:val="99"/>
    <w:semiHidden/>
    <w:rsid w:val="002730DA"/>
    <w:rPr>
      <w:rFonts w:ascii="Times New Roman" w:eastAsia="Times New Roman" w:hAnsi="Times New Roman"/>
      <w:sz w:val="24"/>
      <w:szCs w:val="24"/>
      <w:lang w:val="en-US" w:eastAsia="en-US"/>
    </w:rPr>
  </w:style>
  <w:style w:type="paragraph" w:styleId="Title">
    <w:name w:val="Title"/>
    <w:basedOn w:val="Normal"/>
    <w:link w:val="TitleChar"/>
    <w:qFormat/>
    <w:rsid w:val="002730DA"/>
    <w:pPr>
      <w:jc w:val="center"/>
    </w:pPr>
    <w:rPr>
      <w:b/>
      <w:bCs/>
      <w:lang w:val="en-AU" w:eastAsia="es-ES"/>
    </w:rPr>
  </w:style>
  <w:style w:type="character" w:customStyle="1" w:styleId="TitleChar">
    <w:name w:val="Title Char"/>
    <w:basedOn w:val="DefaultParagraphFont"/>
    <w:link w:val="Title"/>
    <w:rsid w:val="002730DA"/>
    <w:rPr>
      <w:rFonts w:ascii="Times New Roman" w:eastAsia="Times New Roman" w:hAnsi="Times New Roman"/>
      <w:b/>
      <w:bCs/>
      <w:sz w:val="24"/>
      <w:szCs w:val="24"/>
      <w:lang w:val="en-AU" w:eastAsia="es-ES"/>
    </w:rPr>
  </w:style>
  <w:style w:type="paragraph" w:styleId="Subtitle">
    <w:name w:val="Subtitle"/>
    <w:basedOn w:val="Normal"/>
    <w:link w:val="SubtitleChar"/>
    <w:qFormat/>
    <w:rsid w:val="002730DA"/>
    <w:rPr>
      <w:u w:val="single"/>
    </w:rPr>
  </w:style>
  <w:style w:type="character" w:customStyle="1" w:styleId="SubtitleChar">
    <w:name w:val="Subtitle Char"/>
    <w:basedOn w:val="DefaultParagraphFont"/>
    <w:link w:val="Subtitle"/>
    <w:rsid w:val="002730DA"/>
    <w:rPr>
      <w:rFonts w:ascii="Times New Roman" w:eastAsia="Times New Roman" w:hAnsi="Times New Roman"/>
      <w:sz w:val="24"/>
      <w:szCs w:val="24"/>
      <w:u w:val="single"/>
      <w:lang w:eastAsia="en-US"/>
    </w:rPr>
  </w:style>
  <w:style w:type="character" w:styleId="Strong">
    <w:name w:val="Strong"/>
    <w:basedOn w:val="DefaultParagraphFont"/>
    <w:uiPriority w:val="22"/>
    <w:qFormat/>
    <w:rsid w:val="00E31F1D"/>
    <w:rPr>
      <w:b/>
      <w:bCs/>
    </w:rPr>
  </w:style>
  <w:style w:type="paragraph" w:customStyle="1" w:styleId="Standard">
    <w:name w:val="Standard"/>
    <w:uiPriority w:val="99"/>
    <w:rsid w:val="00E31F1D"/>
    <w:pPr>
      <w:suppressAutoHyphens/>
      <w:autoSpaceDN w:val="0"/>
    </w:pPr>
    <w:rPr>
      <w:rFonts w:ascii="Times New Roman" w:eastAsia="Times New Roman" w:hAnsi="Times New Roman"/>
      <w:kern w:val="3"/>
      <w:lang w:val="en-US" w:eastAsia="es-ES"/>
    </w:rPr>
  </w:style>
  <w:style w:type="character" w:styleId="CommentReference">
    <w:name w:val="annotation reference"/>
    <w:basedOn w:val="DefaultParagraphFont"/>
    <w:uiPriority w:val="99"/>
    <w:unhideWhenUsed/>
    <w:rsid w:val="00140DA4"/>
    <w:rPr>
      <w:sz w:val="16"/>
      <w:szCs w:val="16"/>
    </w:rPr>
  </w:style>
  <w:style w:type="paragraph" w:styleId="CommentText">
    <w:name w:val="annotation text"/>
    <w:basedOn w:val="Normal"/>
    <w:link w:val="CommentTextChar"/>
    <w:uiPriority w:val="99"/>
    <w:unhideWhenUsed/>
    <w:rsid w:val="00140DA4"/>
    <w:rPr>
      <w:sz w:val="20"/>
      <w:szCs w:val="20"/>
    </w:rPr>
  </w:style>
  <w:style w:type="character" w:customStyle="1" w:styleId="CommentTextChar">
    <w:name w:val="Comment Text Char"/>
    <w:basedOn w:val="DefaultParagraphFont"/>
    <w:link w:val="CommentText"/>
    <w:uiPriority w:val="99"/>
    <w:rsid w:val="00140DA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40DA4"/>
    <w:rPr>
      <w:b/>
      <w:bCs/>
    </w:rPr>
  </w:style>
  <w:style w:type="character" w:customStyle="1" w:styleId="CommentSubjectChar">
    <w:name w:val="Comment Subject Char"/>
    <w:basedOn w:val="CommentTextChar"/>
    <w:link w:val="CommentSubject"/>
    <w:uiPriority w:val="99"/>
    <w:semiHidden/>
    <w:rsid w:val="00140DA4"/>
    <w:rPr>
      <w:rFonts w:ascii="Times New Roman" w:eastAsia="Times New Roman" w:hAnsi="Times New Roman"/>
      <w:b/>
      <w:bCs/>
      <w:lang w:eastAsia="en-US"/>
    </w:rPr>
  </w:style>
  <w:style w:type="paragraph" w:styleId="NormalWeb">
    <w:name w:val="Normal (Web)"/>
    <w:basedOn w:val="Normal"/>
    <w:uiPriority w:val="99"/>
    <w:semiHidden/>
    <w:unhideWhenUsed/>
    <w:rsid w:val="00654414"/>
    <w:pPr>
      <w:spacing w:before="100" w:beforeAutospacing="1" w:after="100" w:afterAutospacing="1"/>
    </w:pPr>
    <w:rPr>
      <w:lang w:val="fr-FR" w:eastAsia="fr-FR"/>
    </w:rPr>
  </w:style>
  <w:style w:type="character" w:styleId="PageNumber">
    <w:name w:val="page number"/>
    <w:basedOn w:val="DefaultParagraphFont"/>
    <w:rsid w:val="00CE573C"/>
  </w:style>
  <w:style w:type="paragraph" w:styleId="ListParagraph">
    <w:name w:val="List Paragraph"/>
    <w:basedOn w:val="Normal"/>
    <w:uiPriority w:val="34"/>
    <w:qFormat/>
    <w:rsid w:val="003F5089"/>
    <w:pPr>
      <w:ind w:left="720"/>
      <w:contextualSpacing/>
    </w:pPr>
  </w:style>
  <w:style w:type="paragraph" w:styleId="FootnoteText">
    <w:name w:val="footnote text"/>
    <w:basedOn w:val="Normal"/>
    <w:link w:val="FootnoteTextChar"/>
    <w:uiPriority w:val="99"/>
    <w:semiHidden/>
    <w:unhideWhenUsed/>
    <w:rsid w:val="00E35645"/>
    <w:rPr>
      <w:sz w:val="20"/>
      <w:szCs w:val="20"/>
    </w:rPr>
  </w:style>
  <w:style w:type="character" w:customStyle="1" w:styleId="FootnoteTextChar">
    <w:name w:val="Footnote Text Char"/>
    <w:basedOn w:val="DefaultParagraphFont"/>
    <w:link w:val="FootnoteText"/>
    <w:uiPriority w:val="99"/>
    <w:semiHidden/>
    <w:rsid w:val="00E35645"/>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E35645"/>
    <w:rPr>
      <w:vertAlign w:val="superscript"/>
    </w:rPr>
  </w:style>
  <w:style w:type="paragraph" w:styleId="TOC1">
    <w:name w:val="toc 1"/>
    <w:basedOn w:val="Normal"/>
    <w:next w:val="Normal"/>
    <w:autoRedefine/>
    <w:uiPriority w:val="39"/>
    <w:unhideWhenUsed/>
    <w:rsid w:val="00A31784"/>
    <w:pPr>
      <w:tabs>
        <w:tab w:val="right" w:leader="dot" w:pos="9016"/>
      </w:tabs>
      <w:spacing w:after="240" w:line="276" w:lineRule="auto"/>
    </w:pPr>
  </w:style>
  <w:style w:type="character" w:styleId="FollowedHyperlink">
    <w:name w:val="FollowedHyperlink"/>
    <w:basedOn w:val="DefaultParagraphFont"/>
    <w:uiPriority w:val="99"/>
    <w:semiHidden/>
    <w:unhideWhenUsed/>
    <w:rsid w:val="00A31784"/>
    <w:rPr>
      <w:color w:val="800080" w:themeColor="followedHyperlink"/>
      <w:u w:val="single"/>
    </w:rPr>
  </w:style>
  <w:style w:type="table" w:customStyle="1" w:styleId="TableGrid">
    <w:name w:val="TableGrid"/>
    <w:rsid w:val="001216E6"/>
    <w:rPr>
      <w:rFonts w:asciiTheme="minorHAnsi" w:eastAsiaTheme="minorEastAsia" w:hAnsiTheme="minorHAnsi" w:cstheme="minorBidi"/>
      <w:sz w:val="22"/>
      <w:szCs w:val="22"/>
      <w:lang w:val="pt-BR" w:eastAsia="pt-BR"/>
    </w:rPr>
    <w:tblPr>
      <w:tblCellMar>
        <w:top w:w="0" w:type="dxa"/>
        <w:left w:w="0" w:type="dxa"/>
        <w:bottom w:w="0" w:type="dxa"/>
        <w:right w:w="0" w:type="dxa"/>
      </w:tblCellMar>
    </w:tblPr>
  </w:style>
  <w:style w:type="table" w:styleId="TableGrid0">
    <w:name w:val="Table Grid"/>
    <w:basedOn w:val="TableNormal"/>
    <w:rsid w:val="0071165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763C"/>
    <w:rPr>
      <w:rFonts w:ascii="Times New Roman" w:eastAsia="Times New Roman" w:hAnsi="Times New Roman"/>
      <w:sz w:val="24"/>
      <w:szCs w:val="24"/>
      <w:lang w:eastAsia="en-US"/>
    </w:rPr>
  </w:style>
  <w:style w:type="paragraph" w:customStyle="1" w:styleId="Default">
    <w:name w:val="Default"/>
    <w:rsid w:val="003C6026"/>
    <w:pPr>
      <w:autoSpaceDE w:val="0"/>
      <w:autoSpaceDN w:val="0"/>
      <w:adjustRightInd w:val="0"/>
    </w:pPr>
    <w:rPr>
      <w:rFonts w:ascii="Arial" w:hAnsi="Arial" w:cs="Arial"/>
      <w:color w:val="000000"/>
      <w:sz w:val="24"/>
      <w:szCs w:val="24"/>
      <w:lang w:val="fr-FR"/>
    </w:rPr>
  </w:style>
  <w:style w:type="character" w:customStyle="1" w:styleId="tlid-translation">
    <w:name w:val="tlid-translation"/>
    <w:basedOn w:val="DefaultParagraphFont"/>
    <w:rsid w:val="005A457C"/>
  </w:style>
  <w:style w:type="character" w:customStyle="1" w:styleId="CommentaireCar1">
    <w:name w:val="Commentaire Car1"/>
    <w:basedOn w:val="DefaultParagraphFont"/>
    <w:uiPriority w:val="99"/>
    <w:semiHidden/>
    <w:rsid w:val="005A457C"/>
    <w:rPr>
      <w:rFonts w:cs="Mangal"/>
      <w:color w:val="000000"/>
      <w:szCs w:val="18"/>
      <w:lang w:val="en-GB"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4831">
      <w:bodyDiv w:val="1"/>
      <w:marLeft w:val="0"/>
      <w:marRight w:val="0"/>
      <w:marTop w:val="0"/>
      <w:marBottom w:val="0"/>
      <w:divBdr>
        <w:top w:val="none" w:sz="0" w:space="0" w:color="auto"/>
        <w:left w:val="none" w:sz="0" w:space="0" w:color="auto"/>
        <w:bottom w:val="none" w:sz="0" w:space="0" w:color="auto"/>
        <w:right w:val="none" w:sz="0" w:space="0" w:color="auto"/>
      </w:divBdr>
      <w:divsChild>
        <w:div w:id="1929995260">
          <w:marLeft w:val="360"/>
          <w:marRight w:val="0"/>
          <w:marTop w:val="200"/>
          <w:marBottom w:val="0"/>
          <w:divBdr>
            <w:top w:val="none" w:sz="0" w:space="0" w:color="auto"/>
            <w:left w:val="none" w:sz="0" w:space="0" w:color="auto"/>
            <w:bottom w:val="none" w:sz="0" w:space="0" w:color="auto"/>
            <w:right w:val="none" w:sz="0" w:space="0" w:color="auto"/>
          </w:divBdr>
        </w:div>
        <w:div w:id="506288625">
          <w:marLeft w:val="360"/>
          <w:marRight w:val="0"/>
          <w:marTop w:val="200"/>
          <w:marBottom w:val="0"/>
          <w:divBdr>
            <w:top w:val="none" w:sz="0" w:space="0" w:color="auto"/>
            <w:left w:val="none" w:sz="0" w:space="0" w:color="auto"/>
            <w:bottom w:val="none" w:sz="0" w:space="0" w:color="auto"/>
            <w:right w:val="none" w:sz="0" w:space="0" w:color="auto"/>
          </w:divBdr>
        </w:div>
        <w:div w:id="593057618">
          <w:marLeft w:val="360"/>
          <w:marRight w:val="0"/>
          <w:marTop w:val="200"/>
          <w:marBottom w:val="0"/>
          <w:divBdr>
            <w:top w:val="none" w:sz="0" w:space="0" w:color="auto"/>
            <w:left w:val="none" w:sz="0" w:space="0" w:color="auto"/>
            <w:bottom w:val="none" w:sz="0" w:space="0" w:color="auto"/>
            <w:right w:val="none" w:sz="0" w:space="0" w:color="auto"/>
          </w:divBdr>
        </w:div>
        <w:div w:id="926232837">
          <w:marLeft w:val="1080"/>
          <w:marRight w:val="0"/>
          <w:marTop w:val="100"/>
          <w:marBottom w:val="0"/>
          <w:divBdr>
            <w:top w:val="none" w:sz="0" w:space="0" w:color="auto"/>
            <w:left w:val="none" w:sz="0" w:space="0" w:color="auto"/>
            <w:bottom w:val="none" w:sz="0" w:space="0" w:color="auto"/>
            <w:right w:val="none" w:sz="0" w:space="0" w:color="auto"/>
          </w:divBdr>
        </w:div>
        <w:div w:id="1822581267">
          <w:marLeft w:val="1080"/>
          <w:marRight w:val="0"/>
          <w:marTop w:val="100"/>
          <w:marBottom w:val="0"/>
          <w:divBdr>
            <w:top w:val="none" w:sz="0" w:space="0" w:color="auto"/>
            <w:left w:val="none" w:sz="0" w:space="0" w:color="auto"/>
            <w:bottom w:val="none" w:sz="0" w:space="0" w:color="auto"/>
            <w:right w:val="none" w:sz="0" w:space="0" w:color="auto"/>
          </w:divBdr>
        </w:div>
      </w:divsChild>
    </w:div>
    <w:div w:id="287904007">
      <w:bodyDiv w:val="1"/>
      <w:marLeft w:val="0"/>
      <w:marRight w:val="0"/>
      <w:marTop w:val="0"/>
      <w:marBottom w:val="0"/>
      <w:divBdr>
        <w:top w:val="none" w:sz="0" w:space="0" w:color="auto"/>
        <w:left w:val="none" w:sz="0" w:space="0" w:color="auto"/>
        <w:bottom w:val="none" w:sz="0" w:space="0" w:color="auto"/>
        <w:right w:val="none" w:sz="0" w:space="0" w:color="auto"/>
      </w:divBdr>
    </w:div>
    <w:div w:id="541942760">
      <w:bodyDiv w:val="1"/>
      <w:marLeft w:val="0"/>
      <w:marRight w:val="0"/>
      <w:marTop w:val="0"/>
      <w:marBottom w:val="0"/>
      <w:divBdr>
        <w:top w:val="none" w:sz="0" w:space="0" w:color="auto"/>
        <w:left w:val="none" w:sz="0" w:space="0" w:color="auto"/>
        <w:bottom w:val="none" w:sz="0" w:space="0" w:color="auto"/>
        <w:right w:val="none" w:sz="0" w:space="0" w:color="auto"/>
      </w:divBdr>
    </w:div>
    <w:div w:id="742028993">
      <w:bodyDiv w:val="1"/>
      <w:marLeft w:val="0"/>
      <w:marRight w:val="0"/>
      <w:marTop w:val="0"/>
      <w:marBottom w:val="0"/>
      <w:divBdr>
        <w:top w:val="none" w:sz="0" w:space="0" w:color="auto"/>
        <w:left w:val="none" w:sz="0" w:space="0" w:color="auto"/>
        <w:bottom w:val="none" w:sz="0" w:space="0" w:color="auto"/>
        <w:right w:val="none" w:sz="0" w:space="0" w:color="auto"/>
      </w:divBdr>
      <w:divsChild>
        <w:div w:id="2022704374">
          <w:marLeft w:val="360"/>
          <w:marRight w:val="0"/>
          <w:marTop w:val="200"/>
          <w:marBottom w:val="0"/>
          <w:divBdr>
            <w:top w:val="none" w:sz="0" w:space="0" w:color="auto"/>
            <w:left w:val="none" w:sz="0" w:space="0" w:color="auto"/>
            <w:bottom w:val="none" w:sz="0" w:space="0" w:color="auto"/>
            <w:right w:val="none" w:sz="0" w:space="0" w:color="auto"/>
          </w:divBdr>
        </w:div>
        <w:div w:id="1765413494">
          <w:marLeft w:val="360"/>
          <w:marRight w:val="0"/>
          <w:marTop w:val="200"/>
          <w:marBottom w:val="0"/>
          <w:divBdr>
            <w:top w:val="none" w:sz="0" w:space="0" w:color="auto"/>
            <w:left w:val="none" w:sz="0" w:space="0" w:color="auto"/>
            <w:bottom w:val="none" w:sz="0" w:space="0" w:color="auto"/>
            <w:right w:val="none" w:sz="0" w:space="0" w:color="auto"/>
          </w:divBdr>
        </w:div>
        <w:div w:id="2117097388">
          <w:marLeft w:val="360"/>
          <w:marRight w:val="0"/>
          <w:marTop w:val="200"/>
          <w:marBottom w:val="0"/>
          <w:divBdr>
            <w:top w:val="none" w:sz="0" w:space="0" w:color="auto"/>
            <w:left w:val="none" w:sz="0" w:space="0" w:color="auto"/>
            <w:bottom w:val="none" w:sz="0" w:space="0" w:color="auto"/>
            <w:right w:val="none" w:sz="0" w:space="0" w:color="auto"/>
          </w:divBdr>
        </w:div>
        <w:div w:id="1205555498">
          <w:marLeft w:val="360"/>
          <w:marRight w:val="0"/>
          <w:marTop w:val="200"/>
          <w:marBottom w:val="0"/>
          <w:divBdr>
            <w:top w:val="none" w:sz="0" w:space="0" w:color="auto"/>
            <w:left w:val="none" w:sz="0" w:space="0" w:color="auto"/>
            <w:bottom w:val="none" w:sz="0" w:space="0" w:color="auto"/>
            <w:right w:val="none" w:sz="0" w:space="0" w:color="auto"/>
          </w:divBdr>
        </w:div>
        <w:div w:id="1190099689">
          <w:marLeft w:val="360"/>
          <w:marRight w:val="0"/>
          <w:marTop w:val="200"/>
          <w:marBottom w:val="0"/>
          <w:divBdr>
            <w:top w:val="none" w:sz="0" w:space="0" w:color="auto"/>
            <w:left w:val="none" w:sz="0" w:space="0" w:color="auto"/>
            <w:bottom w:val="none" w:sz="0" w:space="0" w:color="auto"/>
            <w:right w:val="none" w:sz="0" w:space="0" w:color="auto"/>
          </w:divBdr>
        </w:div>
        <w:div w:id="83259802">
          <w:marLeft w:val="360"/>
          <w:marRight w:val="0"/>
          <w:marTop w:val="200"/>
          <w:marBottom w:val="0"/>
          <w:divBdr>
            <w:top w:val="none" w:sz="0" w:space="0" w:color="auto"/>
            <w:left w:val="none" w:sz="0" w:space="0" w:color="auto"/>
            <w:bottom w:val="none" w:sz="0" w:space="0" w:color="auto"/>
            <w:right w:val="none" w:sz="0" w:space="0" w:color="auto"/>
          </w:divBdr>
        </w:div>
        <w:div w:id="676225619">
          <w:marLeft w:val="360"/>
          <w:marRight w:val="0"/>
          <w:marTop w:val="200"/>
          <w:marBottom w:val="0"/>
          <w:divBdr>
            <w:top w:val="none" w:sz="0" w:space="0" w:color="auto"/>
            <w:left w:val="none" w:sz="0" w:space="0" w:color="auto"/>
            <w:bottom w:val="none" w:sz="0" w:space="0" w:color="auto"/>
            <w:right w:val="none" w:sz="0" w:space="0" w:color="auto"/>
          </w:divBdr>
        </w:div>
      </w:divsChild>
    </w:div>
    <w:div w:id="755248430">
      <w:bodyDiv w:val="1"/>
      <w:marLeft w:val="0"/>
      <w:marRight w:val="0"/>
      <w:marTop w:val="0"/>
      <w:marBottom w:val="0"/>
      <w:divBdr>
        <w:top w:val="none" w:sz="0" w:space="0" w:color="auto"/>
        <w:left w:val="none" w:sz="0" w:space="0" w:color="auto"/>
        <w:bottom w:val="none" w:sz="0" w:space="0" w:color="auto"/>
        <w:right w:val="none" w:sz="0" w:space="0" w:color="auto"/>
      </w:divBdr>
    </w:div>
    <w:div w:id="1396005940">
      <w:bodyDiv w:val="1"/>
      <w:marLeft w:val="0"/>
      <w:marRight w:val="0"/>
      <w:marTop w:val="0"/>
      <w:marBottom w:val="0"/>
      <w:divBdr>
        <w:top w:val="none" w:sz="0" w:space="0" w:color="auto"/>
        <w:left w:val="none" w:sz="0" w:space="0" w:color="auto"/>
        <w:bottom w:val="none" w:sz="0" w:space="0" w:color="auto"/>
        <w:right w:val="none" w:sz="0" w:space="0" w:color="auto"/>
      </w:divBdr>
    </w:div>
    <w:div w:id="1474525791">
      <w:bodyDiv w:val="1"/>
      <w:marLeft w:val="0"/>
      <w:marRight w:val="0"/>
      <w:marTop w:val="0"/>
      <w:marBottom w:val="0"/>
      <w:divBdr>
        <w:top w:val="none" w:sz="0" w:space="0" w:color="auto"/>
        <w:left w:val="none" w:sz="0" w:space="0" w:color="auto"/>
        <w:bottom w:val="none" w:sz="0" w:space="0" w:color="auto"/>
        <w:right w:val="none" w:sz="0" w:space="0" w:color="auto"/>
      </w:divBdr>
    </w:div>
    <w:div w:id="1935090323">
      <w:bodyDiv w:val="1"/>
      <w:marLeft w:val="0"/>
      <w:marRight w:val="0"/>
      <w:marTop w:val="0"/>
      <w:marBottom w:val="0"/>
      <w:divBdr>
        <w:top w:val="none" w:sz="0" w:space="0" w:color="auto"/>
        <w:left w:val="none" w:sz="0" w:space="0" w:color="auto"/>
        <w:bottom w:val="none" w:sz="0" w:space="0" w:color="auto"/>
        <w:right w:val="none" w:sz="0" w:space="0" w:color="auto"/>
      </w:divBdr>
    </w:div>
    <w:div w:id="1944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0scd4DXrM6Gs4xqePiJIjK2Neos_AYSM/edit" TargetMode="External"/><Relationship Id="rId13" Type="http://schemas.openxmlformats.org/officeDocument/2006/relationships/hyperlink" Target="mailto:anderson.oecanha@marinha.mil.br/"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anderson.oecanha@marinha.mil.br/"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iho.int/uploads/user/Services%20and%20Standards/HSSC/Project%20Team%20HSPT/MISC/HSPT-S-44_Questionaire_analysis-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iho.int/en/draft-publications"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DC355-6F62-4298-BABD-F2FC103E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3597</Words>
  <Characters>20508</Characters>
  <Application>Microsoft Office Word</Application>
  <DocSecurity>0</DocSecurity>
  <Lines>170</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HSSC5-06.1A</vt:lpstr>
      <vt:lpstr>HSSC5-06.1A</vt:lpstr>
    </vt:vector>
  </TitlesOfParts>
  <Company>IHB</Company>
  <LinksUpToDate>false</LinksUpToDate>
  <CharactersWithSpaces>24057</CharactersWithSpaces>
  <SharedDoc>false</SharedDoc>
  <HLinks>
    <vt:vector size="24" baseType="variant">
      <vt:variant>
        <vt:i4>2031730</vt:i4>
      </vt:variant>
      <vt:variant>
        <vt:i4>9</vt:i4>
      </vt:variant>
      <vt:variant>
        <vt:i4>0</vt:i4>
      </vt:variant>
      <vt:variant>
        <vt:i4>5</vt:i4>
      </vt:variant>
      <vt:variant>
        <vt:lpwstr>mailto:kusunoki-r9628@kaiho.mlit.go.jp</vt:lpwstr>
      </vt:variant>
      <vt:variant>
        <vt:lpwstr/>
      </vt:variant>
      <vt:variant>
        <vt:i4>6881359</vt:i4>
      </vt:variant>
      <vt:variant>
        <vt:i4>6</vt:i4>
      </vt:variant>
      <vt:variant>
        <vt:i4>0</vt:i4>
      </vt:variant>
      <vt:variant>
        <vt:i4>5</vt:i4>
      </vt:variant>
      <vt:variant>
        <vt:lpwstr>mailto:sbisnath@yorku.ca</vt:lpwstr>
      </vt:variant>
      <vt:variant>
        <vt:lpwstr/>
      </vt:variant>
      <vt:variant>
        <vt:i4>7798876</vt:i4>
      </vt:variant>
      <vt:variant>
        <vt:i4>3</vt:i4>
      </vt:variant>
      <vt:variant>
        <vt:i4>0</vt:i4>
      </vt:variant>
      <vt:variant>
        <vt:i4>5</vt:i4>
      </vt:variant>
      <vt:variant>
        <vt:lpwstr>mailto:shin.tani@cas.go.jp</vt:lpwstr>
      </vt:variant>
      <vt:variant>
        <vt:lpwstr/>
      </vt:variant>
      <vt:variant>
        <vt:i4>2031675</vt:i4>
      </vt:variant>
      <vt:variant>
        <vt:i4>0</vt:i4>
      </vt:variant>
      <vt:variant>
        <vt:i4>0</vt:i4>
      </vt:variant>
      <vt:variant>
        <vt:i4>5</vt:i4>
      </vt:variant>
      <vt:variant>
        <vt:lpwstr>mailto:soarhigh@mac.com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HSSC5-06.1A</dc:title>
  <dc:subject>ABLOS Report</dc:subject>
  <dc:creator>D. Wyatt</dc:creator>
  <cp:lastModifiedBy>ADSO</cp:lastModifiedBy>
  <cp:revision>2</cp:revision>
  <cp:lastPrinted>2013-09-07T14:20:00Z</cp:lastPrinted>
  <dcterms:created xsi:type="dcterms:W3CDTF">2020-03-19T08:41:00Z</dcterms:created>
  <dcterms:modified xsi:type="dcterms:W3CDTF">2020-03-19T08:41:00Z</dcterms:modified>
</cp:coreProperties>
</file>