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A9" w:rsidRDefault="003466A9" w:rsidP="003466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4" w:lineRule="exact"/>
        <w:ind w:left="7632"/>
        <w:textAlignment w:val="baseline"/>
        <w:rPr>
          <w:rFonts w:ascii="Arial Narrow" w:eastAsia="Arial Narrow" w:hAnsi="Arial Narrow"/>
          <w:b/>
          <w:color w:val="000000"/>
          <w:spacing w:val="-8"/>
        </w:rPr>
      </w:pPr>
      <w:r>
        <w:rPr>
          <w:rFonts w:ascii="Arial Narrow" w:eastAsia="Arial Narrow" w:hAnsi="Arial Narrow"/>
          <w:b/>
          <w:color w:val="000000"/>
          <w:spacing w:val="-8"/>
        </w:rPr>
        <w:t>HSSC13-05.</w:t>
      </w:r>
      <w:r w:rsidR="008D016F">
        <w:rPr>
          <w:rFonts w:ascii="Arial Narrow" w:eastAsia="Arial Narrow" w:hAnsi="Arial Narrow"/>
          <w:b/>
          <w:color w:val="000000"/>
          <w:spacing w:val="-8"/>
        </w:rPr>
        <w:t>3B</w:t>
      </w:r>
      <w:bookmarkStart w:id="0" w:name="_GoBack"/>
      <w:bookmarkEnd w:id="0"/>
    </w:p>
    <w:p w:rsidR="003466A9" w:rsidRDefault="003466A9" w:rsidP="003466A9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Paper for Consideration by HSSC13</w:t>
      </w:r>
    </w:p>
    <w:p w:rsidR="003466A9" w:rsidRDefault="003466A9" w:rsidP="003466A9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Provision of Acknowledgments in IHO publications</w:t>
      </w:r>
    </w:p>
    <w:p w:rsidR="003466A9" w:rsidRDefault="003466A9" w:rsidP="003466A9">
      <w:pPr>
        <w:pBdr>
          <w:top w:val="single" w:sz="6" w:space="0" w:color="000000"/>
          <w:left w:val="single" w:sz="6" w:space="7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Submitted by:</w:t>
      </w:r>
      <w:r>
        <w:rPr>
          <w:rFonts w:ascii="Arial Narrow" w:eastAsia="Arial Narrow" w:hAnsi="Arial Narrow"/>
          <w:b/>
          <w:i/>
          <w:color w:val="000000"/>
        </w:rPr>
        <w:tab/>
      </w:r>
      <w:r>
        <w:rPr>
          <w:rFonts w:ascii="Arial Narrow" w:eastAsia="Arial Narrow" w:hAnsi="Arial Narrow"/>
          <w:color w:val="000000"/>
        </w:rPr>
        <w:t>NIPWG</w:t>
      </w:r>
    </w:p>
    <w:p w:rsidR="003466A9" w:rsidRDefault="003466A9" w:rsidP="003466A9">
      <w:pPr>
        <w:pBdr>
          <w:top w:val="single" w:sz="6" w:space="0" w:color="000000"/>
          <w:left w:val="single" w:sz="6" w:space="7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before="3" w:line="252" w:lineRule="exact"/>
        <w:ind w:left="2807" w:hanging="2663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Executive Summary:</w:t>
      </w:r>
      <w:r>
        <w:rPr>
          <w:rFonts w:ascii="Arial Narrow" w:eastAsia="Arial Narrow" w:hAnsi="Arial Narrow"/>
          <w:b/>
          <w:i/>
          <w:color w:val="000000"/>
        </w:rPr>
        <w:tab/>
      </w:r>
      <w:r>
        <w:rPr>
          <w:rFonts w:ascii="Arial Narrow" w:eastAsia="Arial Narrow" w:hAnsi="Arial Narrow"/>
          <w:color w:val="000000"/>
        </w:rPr>
        <w:t>HSSC update on NIPWG findings on the appropriateness of acknowledgment provision in IHO publications</w:t>
      </w:r>
    </w:p>
    <w:p w:rsidR="003466A9" w:rsidRDefault="003466A9" w:rsidP="003466A9">
      <w:pPr>
        <w:pBdr>
          <w:top w:val="single" w:sz="6" w:space="0" w:color="000000"/>
          <w:left w:val="single" w:sz="6" w:space="7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Related Documents:</w:t>
      </w:r>
      <w:r>
        <w:rPr>
          <w:rFonts w:ascii="Arial Narrow" w:eastAsia="Arial Narrow" w:hAnsi="Arial Narrow"/>
          <w:b/>
          <w:i/>
          <w:color w:val="000000"/>
        </w:rPr>
        <w:tab/>
      </w:r>
      <w:r>
        <w:rPr>
          <w:rFonts w:ascii="Arial Narrow" w:eastAsia="Arial Narrow" w:hAnsi="Arial Narrow"/>
          <w:color w:val="000000"/>
        </w:rPr>
        <w:t>IHO Publications</w:t>
      </w:r>
    </w:p>
    <w:p w:rsidR="003466A9" w:rsidRDefault="003466A9" w:rsidP="003466A9">
      <w:pPr>
        <w:pBdr>
          <w:top w:val="single" w:sz="6" w:space="0" w:color="000000"/>
          <w:left w:val="single" w:sz="6" w:space="7" w:color="000000"/>
          <w:bottom w:val="single" w:sz="6" w:space="0" w:color="000000"/>
          <w:right w:val="single" w:sz="6" w:space="0" w:color="000000"/>
        </w:pBdr>
        <w:tabs>
          <w:tab w:val="left" w:pos="2808"/>
        </w:tabs>
        <w:spacing w:after="237" w:line="243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  <w:spacing w:val="173"/>
        </w:rPr>
      </w:pPr>
      <w:r>
        <w:rPr>
          <w:rFonts w:ascii="Arial Narrow" w:eastAsia="Arial Narrow" w:hAnsi="Arial Narrow"/>
          <w:b/>
          <w:i/>
          <w:color w:val="000000"/>
        </w:rPr>
        <w:t>Related Projects:</w:t>
      </w:r>
      <w:r>
        <w:rPr>
          <w:rFonts w:ascii="Arial Narrow" w:eastAsia="Arial Narrow" w:hAnsi="Arial Narrow"/>
          <w:color w:val="000000"/>
          <w:spacing w:val="173"/>
        </w:rPr>
        <w:tab/>
      </w:r>
    </w:p>
    <w:p w:rsidR="003466A9" w:rsidRDefault="003466A9" w:rsidP="003466A9">
      <w:pPr>
        <w:spacing w:before="4" w:line="250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Introduction / Background</w:t>
      </w:r>
    </w:p>
    <w:p w:rsidR="003466A9" w:rsidRDefault="003466A9" w:rsidP="003466A9">
      <w:pPr>
        <w:tabs>
          <w:tab w:val="num" w:pos="720"/>
        </w:tabs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TWCWG requested HSSC to allow an acknowledgment page for a recently deceased member.  Taking into account that no formal rules in this regard exist, NIPWG objected to the request as inappropriate. Consequently, HSSC granted permission with the caveat a process be developed to apply to all WGs to allow placement of </w:t>
      </w:r>
      <w:proofErr w:type="spellStart"/>
      <w:r>
        <w:rPr>
          <w:rFonts w:ascii="Arial Narrow" w:eastAsia="Arial Narrow" w:hAnsi="Arial Narrow"/>
          <w:color w:val="000000"/>
        </w:rPr>
        <w:t>acknowledgmentsin</w:t>
      </w:r>
      <w:proofErr w:type="spellEnd"/>
      <w:r>
        <w:rPr>
          <w:rFonts w:ascii="Arial Narrow" w:eastAsia="Arial Narrow" w:hAnsi="Arial Narrow"/>
          <w:color w:val="000000"/>
        </w:rPr>
        <w:t xml:space="preserve"> all product specifications/standards.</w:t>
      </w:r>
    </w:p>
    <w:p w:rsidR="003466A9" w:rsidRDefault="003466A9" w:rsidP="003466A9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NIPWG was tasked with developing a common approach to provide acknowledgments in IHO publications and to provide a submission to HSSC 13 in May 2021.</w:t>
      </w:r>
    </w:p>
    <w:p w:rsidR="003466A9" w:rsidRDefault="003466A9" w:rsidP="003466A9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</w:p>
    <w:p w:rsidR="003466A9" w:rsidRDefault="003466A9" w:rsidP="003466A9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Acknowledgements in IHO publications already exist. Some examples are: </w:t>
      </w:r>
    </w:p>
    <w:p w:rsidR="003466A9" w:rsidRDefault="003466A9" w:rsidP="003466A9">
      <w:pPr>
        <w:numPr>
          <w:ilvl w:val="0"/>
          <w:numId w:val="1"/>
        </w:numPr>
        <w:tabs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C-13 (1</w:t>
      </w:r>
      <w:r>
        <w:rPr>
          <w:rFonts w:ascii="Arial Narrow" w:eastAsia="Arial Narrow" w:hAnsi="Arial Narrow"/>
          <w:color w:val="000000"/>
          <w:vertAlign w:val="superscript"/>
        </w:rPr>
        <w:t>st</w:t>
      </w:r>
      <w:r>
        <w:rPr>
          <w:rFonts w:ascii="Arial Narrow" w:eastAsia="Arial Narrow" w:hAnsi="Arial Narrow"/>
          <w:color w:val="000000"/>
        </w:rPr>
        <w:t xml:space="preserve"> Edition) (Preface—Page ii)</w:t>
      </w:r>
    </w:p>
    <w:p w:rsidR="003466A9" w:rsidRDefault="003466A9" w:rsidP="003466A9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A list thanking the 13 principal authors of this publication.</w:t>
      </w:r>
    </w:p>
    <w:p w:rsidR="003466A9" w:rsidRDefault="003466A9" w:rsidP="003466A9">
      <w:pPr>
        <w:numPr>
          <w:ilvl w:val="0"/>
          <w:numId w:val="2"/>
        </w:numPr>
        <w:tabs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S-67 (Preface—Page 1)</w:t>
      </w:r>
    </w:p>
    <w:p w:rsidR="003466A9" w:rsidRDefault="003466A9" w:rsidP="003466A9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 xml:space="preserve">“The IHO acknowledges the valuable contribution to the development of this document by various stakeholders, in particular </w:t>
      </w:r>
      <w:proofErr w:type="spellStart"/>
      <w:r>
        <w:rPr>
          <w:rFonts w:ascii="Arial Narrow" w:eastAsia="Arial Narrow" w:hAnsi="Arial Narrow"/>
          <w:color w:val="000000"/>
        </w:rPr>
        <w:t>Intertanko</w:t>
      </w:r>
      <w:proofErr w:type="spellEnd"/>
      <w:r>
        <w:rPr>
          <w:rFonts w:ascii="Arial Narrow" w:eastAsia="Arial Narrow" w:hAnsi="Arial Narrow"/>
          <w:color w:val="000000"/>
        </w:rPr>
        <w:t xml:space="preserve"> and </w:t>
      </w:r>
      <w:proofErr w:type="spellStart"/>
      <w:r>
        <w:rPr>
          <w:rFonts w:ascii="Arial Narrow" w:eastAsia="Arial Narrow" w:hAnsi="Arial Narrow"/>
          <w:color w:val="000000"/>
        </w:rPr>
        <w:t>CSmart</w:t>
      </w:r>
      <w:proofErr w:type="spellEnd"/>
      <w:r>
        <w:rPr>
          <w:rFonts w:ascii="Arial Narrow" w:eastAsia="Arial Narrow" w:hAnsi="Arial Narrow"/>
          <w:color w:val="000000"/>
        </w:rPr>
        <w:t>/Carnival.”</w:t>
      </w:r>
    </w:p>
    <w:p w:rsidR="003466A9" w:rsidRDefault="003466A9" w:rsidP="003466A9">
      <w:pPr>
        <w:numPr>
          <w:ilvl w:val="0"/>
          <w:numId w:val="3"/>
        </w:numPr>
        <w:tabs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S-44 (Edition 6.0.0) (End of document)</w:t>
      </w:r>
    </w:p>
    <w:p w:rsidR="003466A9" w:rsidRDefault="003466A9" w:rsidP="003466A9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An alphabetical list thanking 37 individuals for their efforts and contributions.</w:t>
      </w:r>
    </w:p>
    <w:p w:rsidR="003466A9" w:rsidRDefault="003466A9" w:rsidP="003466A9">
      <w:pPr>
        <w:numPr>
          <w:ilvl w:val="0"/>
          <w:numId w:val="4"/>
        </w:numPr>
        <w:tabs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B-11 (2019 edition)</w:t>
      </w:r>
    </w:p>
    <w:p w:rsidR="003466A9" w:rsidRDefault="003466A9" w:rsidP="003466A9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(Contributors) Recognized 19 governmental/academia organizations for their contributions.</w:t>
      </w:r>
    </w:p>
    <w:p w:rsidR="003466A9" w:rsidRDefault="003466A9" w:rsidP="003466A9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(Preface) Recognized the Chief Editor for the preparation of the initial text.</w:t>
      </w:r>
    </w:p>
    <w:p w:rsidR="003466A9" w:rsidRDefault="003466A9" w:rsidP="003466A9">
      <w:pPr>
        <w:spacing w:line="250" w:lineRule="exact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:rsidR="003466A9" w:rsidRDefault="003466A9" w:rsidP="003466A9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Analysis/Discussion</w:t>
      </w:r>
    </w:p>
    <w:p w:rsidR="003466A9" w:rsidRDefault="003466A9" w:rsidP="003466A9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Aiming to define guidance on the acknowledgment placement, NIPWG discussed different considerable aspects:  Those are: </w:t>
      </w:r>
    </w:p>
    <w:p w:rsidR="003466A9" w:rsidRDefault="003466A9" w:rsidP="003466A9">
      <w:pPr>
        <w:numPr>
          <w:ilvl w:val="0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Criteria for Inclusion (Who):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Significant long-term input in developing the Standards/Product Specifications in the WG.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Significant long-term active participation in the work developments of the WG.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Completed a significant amount of use-cases, testing, and implementation of the Standard.</w:t>
      </w:r>
    </w:p>
    <w:p w:rsidR="003466A9" w:rsidRDefault="003466A9" w:rsidP="003466A9">
      <w:pPr>
        <w:numPr>
          <w:ilvl w:val="0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Significant Event (What):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Death of a WG member.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Departure from the WG after a significant term of service.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Retirement from the Member State HO or the Expert Contributors’ employment.</w:t>
      </w:r>
    </w:p>
    <w:p w:rsidR="003466A9" w:rsidRDefault="003466A9" w:rsidP="003466A9">
      <w:pPr>
        <w:numPr>
          <w:ilvl w:val="0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Placement of Acknowledgment (Where):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S-1xx Product Specification—In Section 1 (Overview) as a new Section 1.2 (Acknowledgment) or in the Forward/Preface (new or existing).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Only in S-100 (</w:t>
      </w:r>
      <w:proofErr w:type="spellStart"/>
      <w:r>
        <w:rPr>
          <w:rFonts w:ascii="Arial Narrow" w:eastAsia="Arial Narrow" w:hAnsi="Arial Narrow"/>
          <w:color w:val="000000"/>
        </w:rPr>
        <w:t>ProdSpec</w:t>
      </w:r>
      <w:proofErr w:type="spellEnd"/>
      <w:r>
        <w:rPr>
          <w:rFonts w:ascii="Arial Narrow" w:eastAsia="Arial Narrow" w:hAnsi="Arial Narrow"/>
          <w:color w:val="000000"/>
        </w:rPr>
        <w:t xml:space="preserve"> template section) and S-97 (Guidelines for </w:t>
      </w:r>
      <w:proofErr w:type="spellStart"/>
      <w:r>
        <w:rPr>
          <w:rFonts w:ascii="Arial Narrow" w:eastAsia="Arial Narrow" w:hAnsi="Arial Narrow"/>
          <w:color w:val="000000"/>
        </w:rPr>
        <w:t>ProdSpec</w:t>
      </w:r>
      <w:proofErr w:type="spellEnd"/>
      <w:r>
        <w:rPr>
          <w:rFonts w:ascii="Arial Narrow" w:eastAsia="Arial Narrow" w:hAnsi="Arial Narrow"/>
          <w:color w:val="000000"/>
        </w:rPr>
        <w:t xml:space="preserve"> Development). </w:t>
      </w:r>
    </w:p>
    <w:p w:rsidR="003466A9" w:rsidRDefault="003466A9" w:rsidP="003466A9">
      <w:pPr>
        <w:numPr>
          <w:ilvl w:val="0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Time of Placement (When):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Next New Edition (Edition n.0.0).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lastRenderedPageBreak/>
        <w:t>Next Revision (Edition n.n.0).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 xml:space="preserve">Next Clarification (Edition </w:t>
      </w:r>
      <w:proofErr w:type="spellStart"/>
      <w:r>
        <w:rPr>
          <w:rFonts w:ascii="Arial Narrow" w:eastAsia="Arial Narrow" w:hAnsi="Arial Narrow"/>
          <w:color w:val="000000"/>
        </w:rPr>
        <w:t>n.n.n</w:t>
      </w:r>
      <w:proofErr w:type="spellEnd"/>
      <w:r>
        <w:rPr>
          <w:rFonts w:ascii="Arial Narrow" w:eastAsia="Arial Narrow" w:hAnsi="Arial Narrow"/>
          <w:color w:val="000000"/>
        </w:rPr>
        <w:t>).</w:t>
      </w:r>
    </w:p>
    <w:p w:rsidR="003466A9" w:rsidRDefault="003466A9" w:rsidP="003466A9">
      <w:pPr>
        <w:numPr>
          <w:ilvl w:val="0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Duration of Placement (How long):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Until next New Edition.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Until next Revision.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Until next Clarification.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For a specified time limit.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Permanent placement.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Indefinitely (WG decision to remove).</w:t>
      </w:r>
    </w:p>
    <w:p w:rsidR="003466A9" w:rsidRDefault="003466A9" w:rsidP="003466A9">
      <w:pPr>
        <w:numPr>
          <w:ilvl w:val="0"/>
          <w:numId w:val="5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Dissemination of Acknowledgement Process (How to):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As a new IHO Resolution.</w:t>
      </w:r>
    </w:p>
    <w:p w:rsidR="003466A9" w:rsidRDefault="003466A9" w:rsidP="003466A9">
      <w:pPr>
        <w:numPr>
          <w:ilvl w:val="1"/>
          <w:numId w:val="5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>As an HSSC Circular Letter.</w:t>
      </w:r>
    </w:p>
    <w:p w:rsidR="003466A9" w:rsidRDefault="003466A9" w:rsidP="003466A9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:rsidR="003466A9" w:rsidRDefault="003466A9" w:rsidP="003466A9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  <w:lang w:val="en-GB"/>
        </w:rPr>
        <w:t xml:space="preserve">Furthermore, NIPWG other key aspects, as follows: </w:t>
      </w:r>
    </w:p>
    <w:p w:rsidR="003466A9" w:rsidRDefault="003466A9" w:rsidP="003466A9">
      <w:pPr>
        <w:numPr>
          <w:ilvl w:val="0"/>
          <w:numId w:val="5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the estimated time needed to develop commonly agreed criteria among all affected IHO bodies, </w:t>
      </w:r>
    </w:p>
    <w:p w:rsidR="003466A9" w:rsidRDefault="003466A9" w:rsidP="003466A9">
      <w:pPr>
        <w:numPr>
          <w:ilvl w:val="0"/>
          <w:numId w:val="5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the negligible impact on IHO publications, and</w:t>
      </w:r>
    </w:p>
    <w:p w:rsidR="003466A9" w:rsidRDefault="003466A9" w:rsidP="003466A9">
      <w:pPr>
        <w:numPr>
          <w:ilvl w:val="0"/>
          <w:numId w:val="5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proofErr w:type="gramStart"/>
      <w:r>
        <w:rPr>
          <w:rFonts w:ascii="Arial Narrow" w:eastAsia="Arial Narrow" w:hAnsi="Arial Narrow"/>
          <w:color w:val="000000"/>
        </w:rPr>
        <w:t>the</w:t>
      </w:r>
      <w:proofErr w:type="gramEnd"/>
      <w:r>
        <w:rPr>
          <w:rFonts w:ascii="Arial Narrow" w:eastAsia="Arial Narrow" w:hAnsi="Arial Narrow"/>
          <w:color w:val="000000"/>
        </w:rPr>
        <w:t xml:space="preserve"> necessity that other work on IHO publications is more important.</w:t>
      </w:r>
    </w:p>
    <w:p w:rsidR="003466A9" w:rsidRDefault="003466A9" w:rsidP="003466A9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</w:p>
    <w:p w:rsidR="003466A9" w:rsidRDefault="003466A9" w:rsidP="003466A9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The discussion concluded with the decision to propose to HSSC that the provision of acknowledgments should be under the responsibility of the affected IHO bodies/WGs.  No formal rules need to be developed and provided.</w:t>
      </w:r>
    </w:p>
    <w:p w:rsidR="003466A9" w:rsidRDefault="003466A9" w:rsidP="003466A9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</w:p>
    <w:p w:rsidR="003466A9" w:rsidRDefault="003466A9" w:rsidP="003466A9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Action required of HSSC</w:t>
      </w:r>
    </w:p>
    <w:p w:rsidR="003466A9" w:rsidRDefault="003466A9" w:rsidP="003466A9">
      <w:pPr>
        <w:spacing w:before="3" w:line="249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The HSSC is invited to:</w:t>
      </w:r>
    </w:p>
    <w:p w:rsidR="003466A9" w:rsidRDefault="003466A9" w:rsidP="003466A9">
      <w:pPr>
        <w:pStyle w:val="ListParagraph"/>
        <w:numPr>
          <w:ilvl w:val="0"/>
          <w:numId w:val="6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note the paper</w:t>
      </w:r>
    </w:p>
    <w:p w:rsidR="003466A9" w:rsidRDefault="003466A9" w:rsidP="003466A9">
      <w:pPr>
        <w:pStyle w:val="ListParagraph"/>
        <w:numPr>
          <w:ilvl w:val="0"/>
          <w:numId w:val="6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proofErr w:type="gramStart"/>
      <w:r>
        <w:rPr>
          <w:rFonts w:ascii="Arial Narrow" w:eastAsia="Arial Narrow" w:hAnsi="Arial Narrow"/>
          <w:color w:val="000000"/>
        </w:rPr>
        <w:t>confirm</w:t>
      </w:r>
      <w:proofErr w:type="gramEnd"/>
      <w:r>
        <w:rPr>
          <w:rFonts w:ascii="Arial Narrow" w:eastAsia="Arial Narrow" w:hAnsi="Arial Narrow"/>
          <w:color w:val="000000"/>
        </w:rPr>
        <w:t xml:space="preserve"> that the provision of acknowledgments is on editing IHO bodies’ discretion.</w:t>
      </w:r>
    </w:p>
    <w:p w:rsidR="00841710" w:rsidRDefault="00841710"/>
    <w:sectPr w:rsidR="008417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4374"/>
    <w:multiLevelType w:val="hybridMultilevel"/>
    <w:tmpl w:val="DDDE26CC"/>
    <w:lvl w:ilvl="0" w:tplc="BA52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505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E2AE4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85CD3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9E57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F29E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541F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0A7F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BEF1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5D124BC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91515"/>
    <w:multiLevelType w:val="hybridMultilevel"/>
    <w:tmpl w:val="DE24CC1A"/>
    <w:lvl w:ilvl="0" w:tplc="AC98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5A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E44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40D7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229F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6B6A1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6EED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898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4C05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A6F64B4"/>
    <w:multiLevelType w:val="hybridMultilevel"/>
    <w:tmpl w:val="26C6BEF2"/>
    <w:lvl w:ilvl="0" w:tplc="C7BA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49C5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5A6D53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3B08D7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BB61F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87C50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F46E00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43450A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1307A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">
    <w:nsid w:val="6CDD2A6B"/>
    <w:multiLevelType w:val="hybridMultilevel"/>
    <w:tmpl w:val="0ED2DBDE"/>
    <w:lvl w:ilvl="0" w:tplc="73608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A02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ECAF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84B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842C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A262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C099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AA52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A90F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F506996"/>
    <w:multiLevelType w:val="hybridMultilevel"/>
    <w:tmpl w:val="BF2699FA"/>
    <w:lvl w:ilvl="0" w:tplc="9A066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D84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FEFA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05487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CEB4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39EB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1A80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229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76B3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B"/>
    <w:rsid w:val="000845FE"/>
    <w:rsid w:val="00095E89"/>
    <w:rsid w:val="000C5294"/>
    <w:rsid w:val="000D1BEB"/>
    <w:rsid w:val="001102FF"/>
    <w:rsid w:val="001979AF"/>
    <w:rsid w:val="0020438B"/>
    <w:rsid w:val="002313F3"/>
    <w:rsid w:val="003466A9"/>
    <w:rsid w:val="0042163F"/>
    <w:rsid w:val="004B66A0"/>
    <w:rsid w:val="004D0DBE"/>
    <w:rsid w:val="0051486E"/>
    <w:rsid w:val="005E17F4"/>
    <w:rsid w:val="00814D08"/>
    <w:rsid w:val="00841710"/>
    <w:rsid w:val="00862A62"/>
    <w:rsid w:val="00892260"/>
    <w:rsid w:val="008D016F"/>
    <w:rsid w:val="009E0EF6"/>
    <w:rsid w:val="00AA061B"/>
    <w:rsid w:val="00D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D23F-00AC-4670-84A0-91BA4D4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A9"/>
    <w:rPr>
      <w:rFonts w:eastAsia="PMingLiU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34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>Bundesamt für Seeschifffahrt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Schröder-Fürstenberg</dc:creator>
  <cp:keywords/>
  <dc:description/>
  <cp:lastModifiedBy>YG</cp:lastModifiedBy>
  <cp:revision>3</cp:revision>
  <dcterms:created xsi:type="dcterms:W3CDTF">2021-03-11T08:14:00Z</dcterms:created>
  <dcterms:modified xsi:type="dcterms:W3CDTF">2021-03-12T11:19:00Z</dcterms:modified>
</cp:coreProperties>
</file>