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BA" w:rsidRPr="001126B6" w:rsidRDefault="006156BA" w:rsidP="006156BA">
      <w:pPr>
        <w:pStyle w:val="berschrift2"/>
        <w:pageBreakBefore/>
      </w:pPr>
      <w:r w:rsidRPr="001126B6">
        <w:t>.</w:t>
      </w:r>
      <w:r w:rsidRPr="001126B6">
        <w:tab/>
        <w:t xml:space="preserve">NIPWG WORK PLAN </w:t>
      </w:r>
      <w:r>
        <w:t>2020-22</w:t>
      </w:r>
    </w:p>
    <w:p w:rsidR="006156BA" w:rsidRPr="002112E2" w:rsidRDefault="006156BA" w:rsidP="006156BA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:rsidR="006156BA" w:rsidRDefault="006156BA" w:rsidP="006156BA">
      <w:pPr>
        <w:spacing w:after="0"/>
        <w:rPr>
          <w:rFonts w:ascii="Arial Narrow" w:hAnsi="Arial Narrow"/>
          <w:b/>
        </w:rPr>
      </w:pPr>
      <w:proofErr w:type="spellStart"/>
      <w:r w:rsidRPr="001126B6">
        <w:rPr>
          <w:rFonts w:ascii="Arial Narrow" w:hAnsi="Arial Narrow"/>
          <w:b/>
        </w:rPr>
        <w:t>Tasks</w:t>
      </w:r>
      <w:proofErr w:type="spellEnd"/>
    </w:p>
    <w:p w:rsidR="006156BA" w:rsidRDefault="006156BA" w:rsidP="006156BA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6156BA" w:rsidRPr="00E60DA5" w:rsidTr="00A161C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Default="006156BA" w:rsidP="00A161C7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Maintain</w:t>
            </w:r>
            <w:r w:rsidRPr="00BA2AB5">
              <w:rPr>
                <w:rFonts w:ascii="Arial Narrow" w:eastAsia="Arial Narrow" w:hAnsi="Arial Narrow" w:cs="Arial Narrow"/>
                <w:spacing w:val="1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Publication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S-12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“Standardization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of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List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of</w:t>
            </w:r>
            <w:r w:rsidRPr="00BA2AB5">
              <w:rPr>
                <w:rFonts w:ascii="Arial Narrow" w:eastAsia="Arial Narrow" w:hAnsi="Arial Narrow" w:cs="Arial Narrow"/>
                <w:spacing w:val="-2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Lights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and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Fog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Signals”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2.8.1)</w:t>
            </w:r>
          </w:p>
        </w:tc>
      </w:tr>
      <w:tr w:rsidR="006156BA" w:rsidRPr="00670B72" w:rsidTr="00A161C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E60DA5" w:rsidRDefault="006156BA" w:rsidP="00A161C7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US"/>
              </w:rPr>
            </w:pP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i/>
              </w:rPr>
            </w:pPr>
            <w:proofErr w:type="spellStart"/>
            <w:r w:rsidRPr="00670B72">
              <w:rPr>
                <w:rFonts w:ascii="Arial Narrow" w:eastAsia="Arial Narrow" w:hAnsi="Arial Narrow" w:cs="Arial Narrow"/>
                <w:i/>
              </w:rPr>
              <w:t>Left</w:t>
            </w:r>
            <w:proofErr w:type="spellEnd"/>
            <w:r w:rsidRPr="00670B72">
              <w:rPr>
                <w:rFonts w:ascii="Arial Narrow" w:eastAsia="Arial Narrow" w:hAnsi="Arial Narrow" w:cs="Arial Narrow"/>
                <w:i/>
              </w:rPr>
              <w:t xml:space="preserve"> </w:t>
            </w:r>
            <w:r w:rsidRPr="00670B72">
              <w:rPr>
                <w:rFonts w:ascii="Arial Narrow" w:eastAsia="Arial Narrow" w:hAnsi="Arial Narrow" w:cs="Arial Narrow"/>
                <w:i/>
                <w:lang w:val="en-GB"/>
              </w:rPr>
              <w:t>intentionally</w:t>
            </w:r>
            <w:r w:rsidRPr="00670B72"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 w:rsidRPr="00670B72">
              <w:rPr>
                <w:rFonts w:ascii="Arial Narrow" w:eastAsia="Arial Narrow" w:hAnsi="Arial Narrow" w:cs="Arial Narrow"/>
                <w:i/>
              </w:rPr>
              <w:t>blank</w:t>
            </w:r>
            <w:proofErr w:type="spellEnd"/>
          </w:p>
        </w:tc>
      </w:tr>
      <w:tr w:rsidR="006156BA" w:rsidRPr="00E60DA5" w:rsidTr="00A161C7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Default="006156BA" w:rsidP="00A161C7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/>
                <w:spacing w:val="-1"/>
                <w:lang w:val="en-US"/>
              </w:rPr>
              <w:t>Establish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monitor,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liaison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with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S-100WG,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project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teams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required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to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specify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develop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nautical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information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layers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for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use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ECDIS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(IHO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Task</w:t>
            </w:r>
            <w:r w:rsidRPr="00BA2AB5">
              <w:rPr>
                <w:rFonts w:ascii="Arial Narrow"/>
                <w:spacing w:val="77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2.3)</w:t>
            </w:r>
          </w:p>
        </w:tc>
      </w:tr>
      <w:tr w:rsidR="006156BA" w:rsidRPr="00E60DA5" w:rsidTr="00A161C7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99788F" w:rsidRDefault="006156BA" w:rsidP="00A161C7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99788F" w:rsidRDefault="006156BA" w:rsidP="00A161C7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high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level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specifications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for</w:t>
            </w:r>
            <w:r w:rsidRPr="0099788F">
              <w:rPr>
                <w:rFonts w:ascii="Arial Narrow"/>
                <w:spacing w:val="11"/>
                <w:lang w:val="en-US"/>
              </w:rPr>
              <w:t xml:space="preserve"> </w:t>
            </w:r>
            <w:r w:rsidRPr="0099788F">
              <w:rPr>
                <w:rFonts w:ascii="Arial Narrow"/>
                <w:strike/>
                <w:lang w:val="en-US"/>
              </w:rPr>
              <w:t>a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maritime services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as defined by IMO </w:t>
            </w:r>
            <w:r w:rsidRPr="0099788F">
              <w:rPr>
                <w:rFonts w:ascii="Arial Narrow"/>
                <w:spacing w:val="-1"/>
                <w:lang w:val="en-US"/>
              </w:rPr>
              <w:t>in the context of e-navigation covering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provision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hydrographic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1"/>
                <w:lang w:val="en-US"/>
              </w:rPr>
              <w:t>services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to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mariners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accordance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spacing w:val="115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 xml:space="preserve">the </w:t>
            </w:r>
            <w:r w:rsidRPr="0099788F">
              <w:rPr>
                <w:rFonts w:ascii="Arial Narrow"/>
                <w:spacing w:val="-1"/>
                <w:lang w:val="en-US"/>
              </w:rPr>
              <w:t>IMO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e-navigation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strategy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plan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6156BA" w:rsidRPr="00E60DA5" w:rsidTr="00A161C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99788F" w:rsidRDefault="006156BA" w:rsidP="00A161C7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99788F" w:rsidRDefault="006156BA" w:rsidP="00A161C7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>a test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and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plan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for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the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development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of the maritime services as defined by IMO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6156BA" w:rsidRPr="00E60DA5" w:rsidTr="00A161C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99788F" w:rsidRDefault="006156BA" w:rsidP="00A161C7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99788F" w:rsidRDefault="006156BA" w:rsidP="00A161C7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Maintain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2"/>
                <w:lang w:val="en-US"/>
              </w:rPr>
              <w:t>Resolutions</w:t>
            </w:r>
            <w:r w:rsidRPr="0099788F">
              <w:rPr>
                <w:rFonts w:ascii="Arial Narrow"/>
                <w:lang w:val="en-US"/>
              </w:rPr>
              <w:t xml:space="preserve"> in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M-3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relating</w:t>
            </w:r>
            <w:r w:rsidRPr="0099788F">
              <w:rPr>
                <w:rFonts w:ascii="Arial Narrow"/>
                <w:lang w:val="en-US"/>
              </w:rPr>
              <w:t xml:space="preserve"> to </w:t>
            </w:r>
            <w:r w:rsidRPr="0099788F">
              <w:rPr>
                <w:rFonts w:ascii="Arial Narrow"/>
                <w:spacing w:val="-1"/>
                <w:lang w:val="en-US"/>
              </w:rPr>
              <w:t>Nautical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Publications</w:t>
            </w:r>
            <w:r w:rsidRPr="0099788F">
              <w:rPr>
                <w:rFonts w:ascii="Arial Narrow"/>
                <w:lang w:val="en-US"/>
              </w:rPr>
              <w:t xml:space="preserve"> as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required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  <w:tr w:rsidR="006156BA" w:rsidRPr="00E60DA5" w:rsidTr="00A161C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99788F" w:rsidRDefault="006156BA" w:rsidP="00A161C7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99788F" w:rsidRDefault="006156BA" w:rsidP="00A161C7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Liaise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HSSC </w:t>
            </w:r>
            <w:r w:rsidRPr="0099788F">
              <w:rPr>
                <w:rFonts w:ascii="Arial Narrow"/>
                <w:lang w:val="en-US"/>
              </w:rPr>
              <w:t>WGs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and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international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bodies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2.1.8)</w:t>
            </w:r>
          </w:p>
        </w:tc>
      </w:tr>
      <w:tr w:rsidR="006156BA" w:rsidRPr="00E60DA5" w:rsidTr="00A161C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99788F" w:rsidRDefault="006156BA" w:rsidP="00A161C7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99788F" w:rsidRDefault="006156BA" w:rsidP="00F81AA2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Conduct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the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="00F81AA2">
              <w:rPr>
                <w:rFonts w:ascii="Arial Narrow"/>
                <w:color w:val="FF0000"/>
                <w:lang w:val="en-US"/>
              </w:rPr>
              <w:t>2021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="00F81AA2">
              <w:rPr>
                <w:rFonts w:ascii="Arial Narrow"/>
                <w:color w:val="FF0000"/>
                <w:lang w:val="en-US"/>
              </w:rPr>
              <w:t>2022</w:t>
            </w:r>
            <w:r w:rsidRPr="0099788F">
              <w:rPr>
                <w:rFonts w:ascii="Arial Narrow"/>
                <w:spacing w:val="48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meetings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NIPWG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its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sub-group(s)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project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team(s)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</w:tbl>
    <w:p w:rsidR="006156BA" w:rsidRPr="00823A3F" w:rsidRDefault="006156BA" w:rsidP="006156BA">
      <w:pPr>
        <w:spacing w:after="0"/>
        <w:rPr>
          <w:rFonts w:ascii="Arial Narrow" w:hAnsi="Arial Narrow"/>
          <w:b/>
          <w:lang w:val="en-US"/>
        </w:rPr>
      </w:pPr>
    </w:p>
    <w:p w:rsidR="006156BA" w:rsidRPr="00823A3F" w:rsidRDefault="006156BA" w:rsidP="006156BA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bookmarkStart w:id="0" w:name="_bookmark1"/>
      <w:bookmarkEnd w:id="0"/>
    </w:p>
    <w:p w:rsidR="006156BA" w:rsidRPr="001C4076" w:rsidRDefault="006156BA" w:rsidP="006156BA">
      <w:pPr>
        <w:spacing w:after="0"/>
        <w:ind w:left="100"/>
        <w:rPr>
          <w:rFonts w:ascii="Arial Narrow" w:eastAsia="Arial Narrow" w:hAnsi="Arial Narrow" w:cs="Arial Narrow"/>
        </w:rPr>
      </w:pPr>
      <w:proofErr w:type="spellStart"/>
      <w:r w:rsidRPr="001C4076">
        <w:rPr>
          <w:rFonts w:ascii="Arial Narrow"/>
          <w:b/>
          <w:spacing w:val="-1"/>
        </w:rPr>
        <w:t>Work</w:t>
      </w:r>
      <w:proofErr w:type="spellEnd"/>
      <w:r w:rsidRPr="001C4076">
        <w:rPr>
          <w:rFonts w:ascii="Arial Narrow"/>
          <w:b/>
        </w:rPr>
        <w:t xml:space="preserve"> items</w:t>
      </w:r>
    </w:p>
    <w:p w:rsidR="006156BA" w:rsidRDefault="006156BA" w:rsidP="006156BA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7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828"/>
        <w:gridCol w:w="39"/>
        <w:gridCol w:w="2077"/>
        <w:gridCol w:w="9"/>
        <w:gridCol w:w="993"/>
        <w:gridCol w:w="61"/>
        <w:gridCol w:w="79"/>
        <w:gridCol w:w="1360"/>
        <w:gridCol w:w="54"/>
        <w:gridCol w:w="769"/>
        <w:gridCol w:w="84"/>
        <w:gridCol w:w="1023"/>
        <w:gridCol w:w="24"/>
        <w:gridCol w:w="1030"/>
        <w:gridCol w:w="10"/>
        <w:gridCol w:w="1841"/>
        <w:gridCol w:w="1280"/>
        <w:gridCol w:w="2802"/>
      </w:tblGrid>
      <w:tr w:rsidR="006156BA" w:rsidRPr="00BA2AB5" w:rsidTr="00F97647">
        <w:trPr>
          <w:trHeight w:val="1359"/>
          <w:tblHeader/>
        </w:trPr>
        <w:tc>
          <w:tcPr>
            <w:tcW w:w="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7" w:after="0" w:line="240" w:lineRule="auto"/>
              <w:ind w:left="150" w:right="149" w:hanging="5"/>
              <w:rPr>
                <w:rFonts w:ascii="Arial Narrow" w:eastAsia="Arial Narrow" w:hAnsi="Arial Narrow" w:cs="Arial Narrow"/>
                <w:color w:val="00000A"/>
                <w:sz w:val="13"/>
                <w:szCs w:val="13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w w:val="95"/>
                <w:sz w:val="20"/>
                <w:szCs w:val="24"/>
                <w:lang w:val="en-US" w:eastAsia="en-US"/>
              </w:rPr>
              <w:t>Work</w:t>
            </w:r>
            <w:r w:rsidRPr="00BA2AB5">
              <w:rPr>
                <w:rFonts w:ascii="Arial Narrow" w:hAnsi="Times New Roman"/>
                <w:b/>
                <w:color w:val="00000A"/>
                <w:spacing w:val="2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item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Title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left="241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Priority</w:t>
            </w:r>
          </w:p>
          <w:p w:rsidR="006156BA" w:rsidRPr="00BA2AB5" w:rsidRDefault="006156BA" w:rsidP="00A161C7">
            <w:pPr>
              <w:widowControl w:val="0"/>
              <w:suppressAutoHyphens/>
              <w:spacing w:before="36" w:after="0" w:line="376" w:lineRule="auto"/>
              <w:ind w:left="217" w:right="219" w:firstLine="117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H-high</w:t>
            </w:r>
            <w:r w:rsidRPr="00BA2AB5">
              <w:rPr>
                <w:rFonts w:ascii="Arial Narrow" w:hAnsi="Times New Roman"/>
                <w:color w:val="00000A"/>
                <w:spacing w:val="22"/>
                <w:sz w:val="16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M-medium</w:t>
            </w:r>
          </w:p>
          <w:p w:rsidR="006156BA" w:rsidRPr="00BA2AB5" w:rsidRDefault="006156BA" w:rsidP="00A161C7">
            <w:pPr>
              <w:widowControl w:val="0"/>
              <w:suppressAutoHyphens/>
              <w:spacing w:after="0" w:line="183" w:lineRule="exact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L-low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left="131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Next</w:t>
            </w:r>
            <w:r w:rsidRPr="00BA2AB5">
              <w:rPr>
                <w:rFonts w:ascii="Arial Narrow" w:hAnsi="Times New Roman"/>
                <w:b/>
                <w:color w:val="00000A"/>
                <w:spacing w:val="-12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Milestone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360" w:lineRule="auto"/>
              <w:ind w:left="219" w:right="211" w:hanging="10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Start</w:t>
            </w:r>
            <w:r w:rsidRPr="00BA2AB5">
              <w:rPr>
                <w:rFonts w:ascii="Arial Narrow" w:hAnsi="Times New Roman"/>
                <w:b/>
                <w:color w:val="00000A"/>
                <w:spacing w:val="2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Date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End</w:t>
            </w:r>
            <w:r w:rsidRPr="00BA2AB5">
              <w:rPr>
                <w:rFonts w:ascii="Arial Narrow" w:hAnsi="Times New Roman"/>
                <w:b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w w:val="95"/>
                <w:sz w:val="20"/>
                <w:szCs w:val="24"/>
                <w:lang w:val="en-US" w:eastAsia="en-US"/>
              </w:rPr>
              <w:t>Date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left="272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Status</w:t>
            </w:r>
          </w:p>
          <w:p w:rsidR="006156BA" w:rsidRPr="00BA2AB5" w:rsidRDefault="006156BA" w:rsidP="00A161C7">
            <w:pPr>
              <w:widowControl w:val="0"/>
              <w:suppressAutoHyphens/>
              <w:spacing w:before="36" w:after="0" w:line="240" w:lineRule="auto"/>
              <w:ind w:left="135" w:firstLine="81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P-Planned</w:t>
            </w:r>
          </w:p>
          <w:p w:rsidR="006156BA" w:rsidRPr="00BA2AB5" w:rsidRDefault="006156BA" w:rsidP="00A161C7">
            <w:pPr>
              <w:widowControl w:val="0"/>
              <w:suppressAutoHyphens/>
              <w:spacing w:before="109" w:after="0" w:line="240" w:lineRule="auto"/>
              <w:ind w:left="114" w:firstLine="88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O-Ongoing</w:t>
            </w:r>
          </w:p>
          <w:p w:rsidR="006156BA" w:rsidRPr="00BA2AB5" w:rsidRDefault="006156BA" w:rsidP="00A161C7">
            <w:pPr>
              <w:widowControl w:val="0"/>
              <w:suppressAutoHyphens/>
              <w:spacing w:before="107" w:after="0" w:line="240" w:lineRule="auto"/>
              <w:ind w:left="114" w:right="113" w:firstLine="21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C-Completed</w:t>
            </w:r>
            <w:r w:rsidRPr="00BA2AB5">
              <w:rPr>
                <w:rFonts w:ascii="Arial Narrow" w:hAnsi="Times New Roman"/>
                <w:color w:val="00000A"/>
                <w:spacing w:val="23"/>
                <w:sz w:val="16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S-superseded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left="21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Contact</w:t>
            </w:r>
            <w:r w:rsidRPr="00BA2AB5">
              <w:rPr>
                <w:rFonts w:ascii="Arial Narrow" w:hAnsi="Times New Roman"/>
                <w:b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Person(s)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left="275" w:right="68" w:hanging="20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Related</w:t>
            </w:r>
            <w:r w:rsidRPr="00BA2AB5">
              <w:rPr>
                <w:rFonts w:ascii="Arial Narrow" w:hAnsi="Times New Roman"/>
                <w:b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Pubs</w:t>
            </w:r>
            <w:r w:rsidRPr="00BA2AB5">
              <w:rPr>
                <w:rFonts w:ascii="Arial Narrow" w:hAnsi="Times New Roman"/>
                <w:b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/</w:t>
            </w:r>
            <w:r w:rsidRPr="00BA2AB5">
              <w:rPr>
                <w:rFonts w:ascii="Arial Narrow" w:hAnsi="Times New Roman"/>
                <w:b/>
                <w:color w:val="00000A"/>
                <w:spacing w:val="24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Standard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right="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Remarks</w:t>
            </w:r>
          </w:p>
        </w:tc>
      </w:tr>
      <w:tr w:rsidR="006156BA" w:rsidRPr="00E60DA5" w:rsidTr="00F97647">
        <w:trPr>
          <w:trHeight w:val="88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D.1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left="63" w:right="20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Monitor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assess</w:t>
            </w:r>
            <w:r w:rsidRPr="00BA2AB5">
              <w:rPr>
                <w:rFonts w:ascii="Arial Narrow" w:hAnsi="Times New Roman"/>
                <w:color w:val="00000A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proposals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amending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S-</w:t>
            </w:r>
            <w:r w:rsidRPr="00BA2AB5">
              <w:rPr>
                <w:rFonts w:ascii="Arial Narrow" w:hAnsi="Times New Roman"/>
                <w:color w:val="00000A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12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right="2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S-12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close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liaison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IALA;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see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J.5.1</w:t>
            </w:r>
          </w:p>
        </w:tc>
      </w:tr>
      <w:tr w:rsidR="006156BA" w:rsidRPr="00E60DA5" w:rsidTr="00F97647">
        <w:trPr>
          <w:trHeight w:hRule="exact" w:val="307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lastRenderedPageBreak/>
              <w:t>F.1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left="63" w:right="95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Assess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progress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perspectives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developing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F81AA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S-100 product</w:t>
            </w:r>
            <w:r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specifications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1"/>
                <w:sz w:val="20"/>
                <w:szCs w:val="24"/>
                <w:lang w:val="en-US" w:eastAsia="en-US"/>
              </w:rPr>
              <w:t>NP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data</w:t>
            </w:r>
            <w:r w:rsidRPr="00BA2AB5">
              <w:rPr>
                <w:rFonts w:ascii="Arial Narrow" w:hAnsi="Times New Roman"/>
                <w:color w:val="00000A"/>
                <w:spacing w:val="2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propose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way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forward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consideration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by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HSSC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4" w:after="0" w:line="240" w:lineRule="auto"/>
              <w:ind w:left="63" w:right="20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considered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context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1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IMO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e-navigation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strategy</w:t>
            </w:r>
            <w:r w:rsidRPr="00BA2AB5">
              <w:rPr>
                <w:rFonts w:ascii="Arial Narrow" w:hAnsi="Times New Roman"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implementation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.</w:t>
            </w:r>
          </w:p>
          <w:p w:rsidR="006156BA" w:rsidRPr="00BA2AB5" w:rsidRDefault="006156BA" w:rsidP="00A161C7">
            <w:pPr>
              <w:widowControl w:val="0"/>
              <w:suppressAutoHyphens/>
              <w:spacing w:before="79" w:after="0" w:line="240" w:lineRule="auto"/>
              <w:ind w:left="62" w:right="9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NIPWG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consider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establishing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one</w:t>
            </w:r>
            <w:r w:rsidRPr="00BA2AB5">
              <w:rPr>
                <w:rFonts w:ascii="Arial Narrow" w:hAnsi="Times New Roman"/>
                <w:color w:val="00000A"/>
                <w:spacing w:val="3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or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more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project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team(s)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liaison</w:t>
            </w:r>
            <w:r w:rsidRPr="00BA2AB5">
              <w:rPr>
                <w:rFonts w:ascii="Arial Narrow" w:hAnsi="Times New Roman"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S-100WG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required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(see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J.2),</w:t>
            </w:r>
            <w:r w:rsidRPr="00BA2AB5">
              <w:rPr>
                <w:rFonts w:ascii="Arial Narrow" w:hAnsi="Times New Roman"/>
                <w:color w:val="00000A"/>
                <w:spacing w:val="26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particular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proofErr w:type="gramStart"/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continue</w:t>
            </w:r>
            <w:proofErr w:type="gramEnd"/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development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Product</w:t>
            </w:r>
            <w:r w:rsidRPr="00BA2AB5">
              <w:rPr>
                <w:rFonts w:ascii="Arial Narrow" w:hAnsi="Times New Roman"/>
                <w:color w:val="00000A"/>
                <w:spacing w:val="2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Specifications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currently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assigned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NIPWG.</w:t>
            </w:r>
          </w:p>
        </w:tc>
      </w:tr>
      <w:tr w:rsidR="006156BA" w:rsidRPr="00E60DA5" w:rsidTr="00F97647">
        <w:trPr>
          <w:trHeight w:hRule="exact" w:val="154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F.2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40" w:lineRule="auto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Investigate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interaction</w:t>
            </w:r>
            <w:r w:rsidRPr="00670B72">
              <w:rPr>
                <w:rFonts w:ascii="Arial Narrow" w:hAnsi="Times New Roman"/>
                <w:spacing w:val="26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between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Marine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Protected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Area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Product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ENC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ECDIS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 xml:space="preserve">Next meeting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7" w:after="0" w:line="240" w:lineRule="auto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0B72">
              <w:rPr>
                <w:rFonts w:ascii="Arial Narrow" w:hAnsi="Arial Narrow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close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liaison</w:t>
            </w:r>
            <w:r w:rsidRPr="00670B72">
              <w:rPr>
                <w:rFonts w:ascii="Arial Narrow" w:hAnsi="Times New Roman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with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S-100</w:t>
            </w:r>
            <w:r w:rsidRPr="00670B72">
              <w:rPr>
                <w:rFonts w:ascii="Arial Narrow" w:hAnsi="Times New Roman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WG</w:t>
            </w:r>
          </w:p>
          <w:p w:rsidR="006156BA" w:rsidRPr="00670B72" w:rsidRDefault="006156BA" w:rsidP="00A161C7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trike/>
                <w:sz w:val="20"/>
                <w:szCs w:val="24"/>
                <w:lang w:val="en-US" w:eastAsia="en-US"/>
              </w:rPr>
            </w:pPr>
          </w:p>
        </w:tc>
      </w:tr>
      <w:tr w:rsidR="006156BA" w:rsidRPr="00E60DA5" w:rsidTr="00F97647">
        <w:trPr>
          <w:trHeight w:hRule="exact" w:val="142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F.3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27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Model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NP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data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where</w:t>
            </w:r>
            <w:r w:rsidRPr="00BA2AB5">
              <w:rPr>
                <w:rFonts w:ascii="Arial Narrow" w:hAnsi="Times New Roman"/>
                <w:color w:val="00000A"/>
                <w:spacing w:val="24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required.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152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108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S-100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related.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</w:p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108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included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Hydro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domain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of the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FCD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Register</w:t>
            </w:r>
            <w:r w:rsidRPr="00BA2AB5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.</w:t>
            </w:r>
          </w:p>
        </w:tc>
      </w:tr>
      <w:tr w:rsidR="006156BA" w:rsidRPr="00E60DA5" w:rsidTr="00F97647">
        <w:trPr>
          <w:trHeight w:hRule="exact" w:val="1681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lastRenderedPageBreak/>
              <w:t>F.4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40" w:lineRule="auto"/>
              <w:ind w:left="63" w:right="523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Review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of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objects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attributes</w:t>
            </w:r>
          </w:p>
          <w:p w:rsidR="006156BA" w:rsidRPr="00670B72" w:rsidRDefault="006156BA" w:rsidP="00A161C7">
            <w:pPr>
              <w:widowControl w:val="0"/>
              <w:suppressAutoHyphens/>
              <w:spacing w:after="0" w:line="240" w:lineRule="auto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Propose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amendments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to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HYDRO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domain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of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FCD</w:t>
            </w:r>
            <w:r w:rsidRPr="00670B72">
              <w:rPr>
                <w:rFonts w:ascii="Arial Narrow" w:hAnsi="Times New Roman"/>
                <w:spacing w:val="2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Register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40" w:lineRule="auto"/>
              <w:ind w:left="63" w:right="49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S-100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related.</w:t>
            </w:r>
          </w:p>
          <w:p w:rsidR="006156BA" w:rsidRPr="00670B72" w:rsidRDefault="006156BA" w:rsidP="00A161C7">
            <w:pPr>
              <w:widowControl w:val="0"/>
              <w:suppressAutoHyphens/>
              <w:spacing w:after="0" w:line="240" w:lineRule="auto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/>
                <w:lang w:val="en-GB"/>
              </w:rPr>
              <w:t>Incorporate in FCD Register if appropriate.</w:t>
            </w:r>
          </w:p>
        </w:tc>
      </w:tr>
      <w:tr w:rsidR="006156BA" w:rsidRPr="00E60DA5" w:rsidTr="00F97647">
        <w:trPr>
          <w:trHeight w:hRule="exact" w:val="1001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F.8.1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30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Develop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</w:t>
            </w:r>
            <w:r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1xx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Nautical</w:t>
            </w:r>
            <w:r w:rsidRPr="00BA2AB5">
              <w:rPr>
                <w:rFonts w:ascii="Arial Narrow" w:hAnsi="Times New Roman"/>
                <w:color w:val="00000A"/>
                <w:spacing w:val="2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1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Product</w:t>
            </w:r>
            <w:r w:rsidRPr="00BA2AB5">
              <w:rPr>
                <w:rFonts w:ascii="Arial Narrow" w:hAnsi="Times New Roman"/>
                <w:color w:val="00000A"/>
                <w:spacing w:val="24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Specification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en-US" w:eastAsia="fr-FR"/>
              </w:rPr>
            </w:pPr>
          </w:p>
        </w:tc>
      </w:tr>
      <w:tr w:rsidR="006156BA" w:rsidRPr="00E60DA5" w:rsidTr="00F97647">
        <w:trPr>
          <w:trHeight w:hRule="exact" w:val="720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F.8.1.2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Marine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Navigational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Services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F81AA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 xml:space="preserve">next </w:t>
            </w:r>
            <w:r w:rsidR="00F81AA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m</w:t>
            </w: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F81AA2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F81AA2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F81AA2" w:rsidP="00F81AA2">
            <w:pPr>
              <w:suppressAutoHyphens/>
              <w:spacing w:after="0" w:line="240" w:lineRule="auto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F81AA2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In progress</w:t>
            </w:r>
            <w:r w:rsidR="006156BA"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br/>
              <w:t>IALA offers to develop draft, NIPWG</w:t>
            </w:r>
            <w:r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, </w:t>
            </w:r>
            <w:r w:rsidRPr="00F81AA2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see J.5.1</w:t>
            </w:r>
          </w:p>
        </w:tc>
      </w:tr>
      <w:tr w:rsidR="006156BA" w:rsidRPr="00670B72" w:rsidTr="00F97647">
        <w:trPr>
          <w:trHeight w:hRule="exact" w:val="822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F.8.1.4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Marine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Physical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Environment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F81AA2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S-126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156BA" w:rsidRPr="00670B72" w:rsidTr="00F97647">
        <w:trPr>
          <w:trHeight w:hRule="exact" w:val="47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F.8.1.5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Catalog of nautical products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F81AA2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F81AA2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F81AA2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F81AA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</w:t>
            </w:r>
            <w:r w:rsidR="00F81AA2" w:rsidRPr="00F81AA2"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S-128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40" w:lineRule="auto"/>
              <w:ind w:left="63" w:right="7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Development continued by KHOA</w:t>
            </w:r>
            <w:r w:rsidR="00F97647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, </w:t>
            </w:r>
            <w:r w:rsidR="00F97647" w:rsidRPr="00F97647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in progress</w:t>
            </w:r>
          </w:p>
        </w:tc>
      </w:tr>
      <w:tr w:rsidR="006156BA" w:rsidRPr="00670B72" w:rsidTr="00F97647">
        <w:trPr>
          <w:trHeight w:hRule="exact" w:val="47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F.8.1.6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Marine </w:t>
            </w:r>
            <w:proofErr w:type="spellStart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Harbour</w:t>
            </w:r>
            <w:proofErr w:type="spellEnd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 Infrastructure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F81AA2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F81AA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</w:t>
            </w:r>
            <w:r w:rsidR="00F81AA2" w:rsidRPr="00F81AA2"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S-131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F81AA2" w:rsidP="00A161C7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F81AA2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Contracted, delivery date Q2/2022 dependent on S-100 Ed 5 progress</w:t>
            </w:r>
          </w:p>
        </w:tc>
      </w:tr>
      <w:tr w:rsidR="006156BA" w:rsidRPr="00E60DA5" w:rsidTr="00F97647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Draft Data Classification and Encoding Guides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Document for NPs similar to Use of the Object Catalog</w:t>
            </w:r>
          </w:p>
        </w:tc>
      </w:tr>
      <w:tr w:rsidR="006156BA" w:rsidRPr="00E60DA5" w:rsidTr="00F97647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F.8.2.1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 Marine Navigational Services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F81AA2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F81AA2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 close liaison with IALA, see J.5.1</w:t>
            </w:r>
          </w:p>
        </w:tc>
      </w:tr>
      <w:tr w:rsidR="006156BA" w:rsidRPr="009069B6" w:rsidTr="00F97647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F.8.2.2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 Physical Environment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</w:tr>
      <w:tr w:rsidR="006156BA" w:rsidRPr="009069B6" w:rsidTr="00F97647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F.8.2.3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 Digital Catalogue of Nautical Product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F97647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>
              <w:rPr>
                <w:rFonts w:ascii="Arial Narrow" w:hAnsi="Times New Roman"/>
                <w:sz w:val="20"/>
                <w:szCs w:val="24"/>
                <w:lang w:val="en-US" w:eastAsia="en-US"/>
              </w:rPr>
              <w:t>20</w:t>
            </w:r>
            <w:r w:rsidRPr="00F97647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23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 progress</w:t>
            </w:r>
          </w:p>
        </w:tc>
      </w:tr>
      <w:tr w:rsidR="006156BA" w:rsidRPr="009069B6" w:rsidTr="00F97647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F.8.2.4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For Marine </w:t>
            </w:r>
            <w:proofErr w:type="spellStart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Harbour</w:t>
            </w:r>
            <w:proofErr w:type="spellEnd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 Infrastructure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F9764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</w:t>
            </w:r>
            <w:r w:rsidR="00F97647" w:rsidRPr="00F97647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S-131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</w:tr>
      <w:tr w:rsidR="006156BA" w:rsidRPr="00E60DA5" w:rsidTr="00F97647">
        <w:trPr>
          <w:trHeight w:val="47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lastRenderedPageBreak/>
              <w:t>F.8.3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Monitor and Maintain NIPWG Product Specification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 xml:space="preserve">Next meeting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O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S-122, S-123 and S-127 under 2 year revision cycle </w:t>
            </w:r>
          </w:p>
        </w:tc>
      </w:tr>
      <w:tr w:rsidR="006156BA" w:rsidRPr="00E60DA5" w:rsidTr="00A161C7">
        <w:trPr>
          <w:gridBefore w:val="1"/>
          <w:wBefore w:w="7" w:type="dxa"/>
          <w:trHeight w:val="931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G.1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before="37" w:after="0" w:line="268" w:lineRule="auto"/>
              <w:ind w:left="63" w:right="6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Monitor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requirements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,</w:t>
            </w:r>
            <w:r w:rsidRPr="00BA2AB5">
              <w:rPr>
                <w:rFonts w:ascii="Arial Narrow" w:hAnsi="Times New Roman"/>
                <w:color w:val="00000A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provision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FF0000"/>
                <w:spacing w:val="-1"/>
                <w:sz w:val="20"/>
                <w:szCs w:val="24"/>
                <w:lang w:val="en-US" w:eastAsia="en-US"/>
              </w:rPr>
              <w:t>,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nautical</w:t>
            </w:r>
            <w:r w:rsidRPr="00BA2AB5">
              <w:rPr>
                <w:rFonts w:ascii="Arial Narrow" w:hAnsi="Times New Roman"/>
                <w:color w:val="00000A"/>
                <w:spacing w:val="26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e-navigation</w:t>
            </w:r>
            <w:r w:rsidRPr="00BA2AB5">
              <w:rPr>
                <w:rFonts w:ascii="Arial Narrow" w:hAnsi="Times New Roman"/>
                <w:color w:val="00000A"/>
                <w:spacing w:val="3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test-beds</w:t>
            </w:r>
          </w:p>
          <w:p w:rsidR="006156BA" w:rsidRPr="00BA2AB5" w:rsidRDefault="006156BA" w:rsidP="00A161C7">
            <w:pPr>
              <w:widowControl w:val="0"/>
              <w:suppressAutoHyphens/>
              <w:spacing w:before="82" w:after="0" w:line="266" w:lineRule="auto"/>
              <w:ind w:left="63" w:right="21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Produce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NP1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sample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data</w:t>
            </w:r>
            <w:r w:rsidRPr="00BA2AB5">
              <w:rPr>
                <w:rFonts w:ascii="Arial Narrow" w:hAnsi="Times New Roman"/>
                <w:color w:val="00000A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sets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before="3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6BA" w:rsidRPr="00BA2AB5" w:rsidRDefault="00F97647" w:rsidP="00F97647">
            <w:pPr>
              <w:widowControl w:val="0"/>
              <w:suppressAutoHyphens/>
              <w:spacing w:after="0" w:line="228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F97647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172"/>
              <w:jc w:val="both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According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tasks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 assigned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1"/>
                <w:sz w:val="20"/>
                <w:szCs w:val="24"/>
                <w:lang w:val="en-US" w:eastAsia="en-US"/>
              </w:rPr>
              <w:t>by</w:t>
            </w:r>
            <w:r w:rsidRPr="00BA2AB5">
              <w:rPr>
                <w:rFonts w:ascii="Arial Narrow" w:hAnsi="Times New Roman"/>
                <w:color w:val="00000A"/>
                <w:spacing w:val="2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HSSC4.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Collection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be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modelled</w:t>
            </w:r>
          </w:p>
        </w:tc>
      </w:tr>
      <w:tr w:rsidR="006156BA" w:rsidRPr="00E60DA5" w:rsidTr="00A161C7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G.3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40" w:lineRule="auto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Rules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guidelines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displaying</w:t>
            </w:r>
            <w:r w:rsidRPr="00670B72">
              <w:rPr>
                <w:rFonts w:ascii="Arial Narrow" w:hAnsi="Times New Roman"/>
                <w:spacing w:val="-13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nautical</w:t>
            </w:r>
            <w:r w:rsidRPr="00670B72">
              <w:rPr>
                <w:rFonts w:ascii="Arial Narrow" w:hAnsi="Times New Roman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information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ECDIS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maritime services as defined by IMO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156BA" w:rsidRPr="00E60DA5" w:rsidTr="00A161C7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G.3.1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40" w:lineRule="auto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Develop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basic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display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principles</w:t>
            </w:r>
            <w:r w:rsidRPr="00670B72">
              <w:rPr>
                <w:rFonts w:ascii="Arial Narrow" w:hAnsi="Times New Roman"/>
                <w:spacing w:val="2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NP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data</w:t>
            </w:r>
            <w:r w:rsidRPr="00670B72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intended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use</w:t>
            </w:r>
            <w:r w:rsidRPr="00670B72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ECDIS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(NP3)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8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8" w:lineRule="exact"/>
              <w:ind w:left="4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4" w:after="0" w:line="240" w:lineRule="auto"/>
              <w:ind w:left="63" w:right="252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Close co-operation with NCWG and S-100WG required.  Interoperability Spec to </w:t>
            </w:r>
            <w:proofErr w:type="gramStart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be considered</w:t>
            </w:r>
            <w:proofErr w:type="gramEnd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.</w:t>
            </w:r>
          </w:p>
        </w:tc>
      </w:tr>
      <w:tr w:rsidR="006156BA" w:rsidRPr="00670B72" w:rsidTr="00A161C7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G.3.2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40" w:lineRule="auto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Monitor and contribute to the development of IMO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guidelines</w:t>
            </w:r>
            <w:r w:rsidRPr="00670B72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showing</w:t>
            </w:r>
            <w:r w:rsidRPr="00670B72">
              <w:rPr>
                <w:rFonts w:ascii="Arial Narrow" w:hAnsi="Times New Roman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how</w:t>
            </w:r>
            <w:r w:rsidRPr="00670B72">
              <w:rPr>
                <w:rFonts w:ascii="Arial Narrow" w:hAnsi="Times New Roman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navigation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information</w:t>
            </w:r>
            <w:r w:rsidRPr="00670B72">
              <w:rPr>
                <w:rFonts w:ascii="Arial Narrow" w:hAnsi="Times New Roman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received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by</w:t>
            </w:r>
            <w:r w:rsidRPr="00670B72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communications</w:t>
            </w:r>
            <w:r w:rsidRPr="00670B72">
              <w:rPr>
                <w:rFonts w:ascii="Arial Narrow" w:hAnsi="Times New Roman"/>
                <w:spacing w:val="-21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equipment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proofErr w:type="gramStart"/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can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be</w:t>
            </w:r>
            <w:r w:rsidRPr="00670B72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displayed</w:t>
            </w:r>
            <w:proofErr w:type="gramEnd"/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harmonized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way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what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equipment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functionality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is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necessary.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4" w:after="0" w:line="240" w:lineRule="auto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F97647" w:rsidRDefault="006156BA" w:rsidP="00A161C7">
            <w:pPr>
              <w:widowControl w:val="0"/>
              <w:suppressAutoHyphens/>
              <w:spacing w:before="34" w:after="0" w:line="240" w:lineRule="auto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  <w:r w:rsidRPr="00F97647">
              <w:rPr>
                <w:rFonts w:ascii="Arial Narrow" w:eastAsia="Arial Narrow" w:hAnsi="Arial Narrow" w:cs="Arial Narrow"/>
                <w:strike/>
                <w:color w:val="FF0000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4" w:after="0" w:line="240" w:lineRule="auto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e-</w:t>
            </w:r>
            <w:proofErr w:type="spellStart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nav</w:t>
            </w:r>
            <w:proofErr w:type="spellEnd"/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IMO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Strategy</w:t>
            </w:r>
            <w:r w:rsidRPr="00670B72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Implementation</w:t>
            </w:r>
            <w:r w:rsidRPr="00670B72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Plan,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Task</w:t>
            </w:r>
            <w:r w:rsidRPr="00670B72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T13</w:t>
            </w:r>
            <w:r w:rsidRPr="00670B72">
              <w:rPr>
                <w:rFonts w:ascii="Arial Narrow" w:hAnsi="Times New Roman"/>
                <w:spacing w:val="3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(HSSC6-07.1A</w:t>
            </w:r>
            <w:r w:rsidRPr="00670B72">
              <w:rPr>
                <w:rFonts w:ascii="Arial Narrow" w:hAnsi="Times New Roman"/>
                <w:spacing w:val="-18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refers)</w:t>
            </w:r>
          </w:p>
          <w:p w:rsidR="006156BA" w:rsidRPr="00670B72" w:rsidRDefault="006156BA" w:rsidP="00A161C7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Output number 5.2.6.2 of NCSR biennial agenda 2016-17</w:t>
            </w:r>
          </w:p>
          <w:p w:rsidR="006156BA" w:rsidRPr="00670B72" w:rsidRDefault="006156BA" w:rsidP="00A161C7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F97647">
              <w:rPr>
                <w:rFonts w:ascii="Arial Narrow" w:hAnsi="Times New Roman"/>
                <w:color w:val="FF0000"/>
                <w:spacing w:val="-1"/>
                <w:sz w:val="20"/>
                <w:szCs w:val="24"/>
                <w:lang w:val="en-US" w:eastAsia="en-US"/>
              </w:rPr>
              <w:t xml:space="preserve">Completion date is unknown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and dependent on the maturity of interoperability and portrayal frameworks</w:t>
            </w:r>
          </w:p>
          <w:p w:rsidR="006156BA" w:rsidRPr="00670B72" w:rsidRDefault="006156BA" w:rsidP="00A161C7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For HSSC consideration</w:t>
            </w:r>
          </w:p>
        </w:tc>
      </w:tr>
      <w:tr w:rsidR="006156BA" w:rsidRPr="00E60DA5" w:rsidTr="00A161C7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67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Maintain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extend</w:t>
            </w:r>
            <w:r w:rsidRPr="00BA2AB5">
              <w:rPr>
                <w:rFonts w:ascii="Arial Narrow" w:hAnsi="Times New Roman"/>
                <w:color w:val="00000A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lastRenderedPageBreak/>
              <w:t>resolutions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M-3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relating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3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Nautical</w:t>
            </w:r>
            <w:r w:rsidRPr="00BA2AB5">
              <w:rPr>
                <w:rFonts w:ascii="Arial Narrow" w:hAnsi="Times New Roman"/>
                <w:color w:val="00000A"/>
                <w:spacing w:val="-1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Publications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lastRenderedPageBreak/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2012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M-3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8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review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is</w:t>
            </w:r>
            <w:r w:rsidRPr="00BA2AB5">
              <w:rPr>
                <w:rFonts w:ascii="Arial Narrow" w:hAnsi="Times New Roman"/>
                <w:color w:val="00000A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required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due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 the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lastRenderedPageBreak/>
              <w:t>harmonization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  <w:r w:rsidRPr="00BA2AB5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-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3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potential</w:t>
            </w:r>
            <w:r w:rsidRPr="00BA2AB5">
              <w:rPr>
                <w:rFonts w:ascii="Arial Narrow" w:hAnsi="Times New Roman"/>
                <w:color w:val="00000A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ProdSpecs</w:t>
            </w:r>
            <w:proofErr w:type="spellEnd"/>
            <w:r w:rsidRPr="00BA2AB5">
              <w:rPr>
                <w:rFonts w:ascii="Arial Narrow" w:hAnsi="Times New Roman"/>
                <w:color w:val="00000A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content</w:t>
            </w:r>
          </w:p>
        </w:tc>
      </w:tr>
      <w:tr w:rsidR="006156BA" w:rsidRPr="00BA2AB5" w:rsidTr="00A161C7">
        <w:trPr>
          <w:gridBefore w:val="1"/>
          <w:wBefore w:w="7" w:type="dxa"/>
          <w:trHeight w:val="359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lastRenderedPageBreak/>
              <w:t>J.3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other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HSSC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WG 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2004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76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</w:p>
        </w:tc>
      </w:tr>
      <w:tr w:rsidR="006156BA" w:rsidRPr="00E60DA5" w:rsidTr="00F97647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J.3.1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Liaise with the NCWG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suppressAutoHyphens/>
              <w:spacing w:after="0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Establish joint project teams as required and endorsed by HSSC.</w:t>
            </w:r>
          </w:p>
        </w:tc>
      </w:tr>
      <w:tr w:rsidR="006156BA" w:rsidRPr="00E02D98" w:rsidTr="00F97647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J.3.2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Liaise with the ENCWG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</w:tr>
      <w:tr w:rsidR="006156BA" w:rsidRPr="00E60DA5" w:rsidTr="00F97647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J.3.3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Liaise with the S-100WG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suppressAutoHyphens/>
              <w:spacing w:after="0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Establish joint project teams as required and endorsed by HSSC.</w:t>
            </w:r>
          </w:p>
        </w:tc>
      </w:tr>
      <w:tr w:rsidR="006156BA" w:rsidRPr="00BA2AB5" w:rsidTr="00A161C7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IRCC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</w:tr>
      <w:tr w:rsidR="006156BA" w:rsidRPr="00E60DA5" w:rsidTr="00A161C7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J.4.1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WWNWS Sub-Committee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S-124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Monitor developments of S-124 Correspondence Group</w:t>
            </w:r>
          </w:p>
        </w:tc>
      </w:tr>
      <w:tr w:rsidR="006156BA" w:rsidRPr="00BA2AB5" w:rsidTr="00A161C7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other international bodies which contribute to nautical information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</w:tr>
      <w:tr w:rsidR="006156BA" w:rsidRPr="00BA2AB5" w:rsidTr="00A161C7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IALA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2013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</w:p>
        </w:tc>
      </w:tr>
      <w:tr w:rsidR="006156BA" w:rsidRPr="00685437" w:rsidTr="00A161C7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International Harbor Masters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’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 Association </w:t>
            </w:r>
            <w:r w:rsidRP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(IHMA)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670B72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670B72" w:rsidRDefault="006156BA" w:rsidP="00A161C7">
            <w:pPr>
              <w:suppressAutoHyphens/>
              <w:spacing w:after="0" w:line="240" w:lineRule="auto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E02D98" w:rsidRDefault="006156BA" w:rsidP="00A161C7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Times New Roman"/>
                <w:strike/>
                <w:color w:val="FF0000"/>
                <w:spacing w:val="-1"/>
                <w:sz w:val="20"/>
                <w:szCs w:val="24"/>
                <w:lang w:val="en-US" w:eastAsia="en-US"/>
              </w:rPr>
            </w:pPr>
          </w:p>
        </w:tc>
      </w:tr>
      <w:tr w:rsidR="006156BA" w:rsidRPr="00685437" w:rsidTr="00A161C7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International Cable Protection Committee (ICPC)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2016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BA" w:rsidRPr="00BA2AB5" w:rsidRDefault="006156BA" w:rsidP="00A161C7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suppressAutoHyphens/>
              <w:spacing w:after="0" w:line="240" w:lineRule="auto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BA" w:rsidRPr="00BA2AB5" w:rsidRDefault="006156BA" w:rsidP="00A161C7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</w:tr>
    </w:tbl>
    <w:p w:rsidR="006156BA" w:rsidRPr="00BA2AB5" w:rsidRDefault="006156BA" w:rsidP="006156BA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:rsidR="006156BA" w:rsidRPr="007202A7" w:rsidRDefault="006156BA" w:rsidP="006156BA">
      <w:pPr>
        <w:pageBreakBefore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lastRenderedPageBreak/>
        <w:t xml:space="preserve">Meetings </w:t>
      </w:r>
      <w:r w:rsidRPr="007202A7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6156BA" w:rsidRPr="007032C0" w:rsidTr="00A161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56BA" w:rsidRPr="007032C0" w:rsidRDefault="006156BA" w:rsidP="00A161C7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56BA" w:rsidRPr="007032C0" w:rsidRDefault="006156BA" w:rsidP="00A161C7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56BA" w:rsidRPr="007032C0" w:rsidRDefault="006156BA" w:rsidP="00A161C7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6156BA" w:rsidRPr="00670B72" w:rsidTr="00A161C7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A" w:rsidRPr="00670B72" w:rsidRDefault="004C63C0" w:rsidP="00A161C7">
            <w:pPr>
              <w:widowControl w:val="0"/>
              <w:spacing w:before="37"/>
              <w:ind w:left="102"/>
              <w:rPr>
                <w:rFonts w:ascii="Arial Narrow" w:eastAsia="Calibri" w:hAnsi="Arial Narrow"/>
                <w:lang w:val="en-GB"/>
              </w:rPr>
            </w:pPr>
            <w:r>
              <w:rPr>
                <w:rFonts w:ascii="Arial Narrow" w:eastAsia="Calibri" w:hAnsi="Arial Narrow" w:cs="Arial"/>
                <w:lang w:val="en-GB"/>
              </w:rPr>
              <w:t>Sept</w:t>
            </w:r>
            <w:r w:rsidR="006156BA" w:rsidRPr="00670B72">
              <w:rPr>
                <w:rFonts w:ascii="Arial Narrow" w:eastAsia="Calibri" w:hAnsi="Arial Narrow" w:cs="Arial"/>
                <w:lang w:val="en-GB"/>
              </w:rPr>
              <w:t xml:space="preserve"> 2021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A" w:rsidRPr="00670B72" w:rsidRDefault="006156BA" w:rsidP="004C63C0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Virtually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A" w:rsidRPr="00670B72" w:rsidRDefault="006156BA" w:rsidP="004C63C0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NIPWG</w:t>
            </w:r>
          </w:p>
        </w:tc>
      </w:tr>
      <w:tr w:rsidR="006156BA" w:rsidRPr="00670B72" w:rsidTr="00A161C7">
        <w:trPr>
          <w:trHeight w:val="4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A" w:rsidRPr="00670B72" w:rsidRDefault="006156BA" w:rsidP="00A161C7">
            <w:pPr>
              <w:widowControl w:val="0"/>
              <w:spacing w:before="37"/>
              <w:ind w:left="102"/>
              <w:rPr>
                <w:rFonts w:ascii="Arial Narrow" w:eastAsia="Calibri" w:hAnsi="Arial Narrow"/>
                <w:b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A" w:rsidRPr="00670B72" w:rsidRDefault="006156BA" w:rsidP="00A161C7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Niteroi, Brazil (invitation confirmed)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A" w:rsidRPr="00670B72" w:rsidRDefault="006156BA" w:rsidP="00A161C7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NIPWG9</w:t>
            </w:r>
          </w:p>
        </w:tc>
      </w:tr>
      <w:tr w:rsidR="006156BA" w:rsidRPr="00670B72" w:rsidTr="00A161C7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A" w:rsidRPr="00670B72" w:rsidRDefault="006156BA" w:rsidP="00A161C7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A" w:rsidRPr="00670B72" w:rsidRDefault="006156BA" w:rsidP="00A161C7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A" w:rsidRPr="00670B72" w:rsidRDefault="006156BA" w:rsidP="00A161C7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NIPWG10</w:t>
            </w:r>
          </w:p>
        </w:tc>
      </w:tr>
      <w:tr w:rsidR="006156BA" w:rsidRPr="007032C0" w:rsidTr="00A161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A" w:rsidRPr="007032C0" w:rsidRDefault="006156BA" w:rsidP="00A161C7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z w:val="20"/>
                <w:lang w:val="en-US"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A" w:rsidRPr="007032C0" w:rsidRDefault="006156BA" w:rsidP="00A161C7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A" w:rsidRPr="007032C0" w:rsidRDefault="006156BA" w:rsidP="00A161C7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</w:tr>
    </w:tbl>
    <w:p w:rsidR="006156BA" w:rsidRPr="007202A7" w:rsidRDefault="006156BA" w:rsidP="006156BA">
      <w:pPr>
        <w:tabs>
          <w:tab w:val="left" w:pos="4536"/>
        </w:tabs>
        <w:rPr>
          <w:rFonts w:ascii="Arial Narrow" w:hAnsi="Arial Narrow"/>
          <w:lang w:val="en-GB"/>
        </w:rPr>
      </w:pPr>
    </w:p>
    <w:p w:rsidR="006156BA" w:rsidRPr="00670B72" w:rsidRDefault="006156BA" w:rsidP="006156BA">
      <w:pPr>
        <w:tabs>
          <w:tab w:val="left" w:pos="4536"/>
        </w:tabs>
        <w:rPr>
          <w:rFonts w:ascii="Arial Narrow" w:hAnsi="Arial Narrow"/>
          <w:lang w:val="en-AU" w:bidi="ar-BH"/>
        </w:rPr>
      </w:pPr>
      <w:r w:rsidRPr="00670B72">
        <w:rPr>
          <w:rFonts w:ascii="Arial Narrow" w:hAnsi="Arial Narrow"/>
          <w:lang w:val="en-GB"/>
        </w:rPr>
        <w:t>Chair</w:t>
      </w:r>
      <w:r w:rsidRPr="005E4504">
        <w:rPr>
          <w:rFonts w:ascii="Arial Narrow" w:hAnsi="Arial Narrow"/>
          <w:color w:val="FF0000"/>
          <w:lang w:val="en-GB"/>
        </w:rPr>
        <w:t xml:space="preserve">: </w:t>
      </w:r>
      <w:proofErr w:type="spellStart"/>
      <w:r w:rsidR="005E4504" w:rsidRPr="005E4504">
        <w:rPr>
          <w:rFonts w:ascii="Arial Narrow" w:hAnsi="Arial Narrow"/>
          <w:color w:val="FF0000"/>
          <w:lang w:val="en-GB"/>
        </w:rPr>
        <w:t>Eivind</w:t>
      </w:r>
      <w:proofErr w:type="spellEnd"/>
      <w:r w:rsidR="005E4504" w:rsidRPr="005E4504">
        <w:rPr>
          <w:rFonts w:ascii="Arial Narrow" w:hAnsi="Arial Narrow"/>
          <w:color w:val="FF0000"/>
          <w:lang w:val="en-GB"/>
        </w:rPr>
        <w:t xml:space="preserve"> Mong, Canadian Coast Guard, CA</w:t>
      </w:r>
      <w:r w:rsidRPr="00670B72">
        <w:rPr>
          <w:rFonts w:ascii="Arial Narrow" w:hAnsi="Arial Narrow"/>
          <w:lang w:val="en-GB"/>
        </w:rPr>
        <w:tab/>
        <w:t>Email:</w:t>
      </w:r>
      <w:r w:rsidR="005E4504">
        <w:rPr>
          <w:rFonts w:ascii="Arial Narrow" w:hAnsi="Arial Narrow"/>
          <w:lang w:val="en-GB"/>
        </w:rPr>
        <w:t xml:space="preserve"> </w:t>
      </w:r>
      <w:bookmarkStart w:id="1" w:name="_GoBack"/>
      <w:r w:rsidR="005E4504" w:rsidRPr="005E4504">
        <w:rPr>
          <w:rFonts w:ascii="Arial Narrow" w:hAnsi="Arial Narrow"/>
          <w:color w:val="FF0000"/>
          <w:lang w:val="en-GB"/>
        </w:rPr>
        <w:t>Eivind.Mong@dfo-mpo.gc.ca</w:t>
      </w:r>
      <w:bookmarkEnd w:id="1"/>
      <w:r w:rsidRPr="00670B72">
        <w:rPr>
          <w:rFonts w:ascii="Arial Narrow" w:hAnsi="Arial Narrow"/>
          <w:lang w:val="en-GB"/>
        </w:rPr>
        <w:br/>
        <w:t xml:space="preserve">Vice Chair: Stefan </w:t>
      </w:r>
      <w:proofErr w:type="spellStart"/>
      <w:r w:rsidRPr="00670B72">
        <w:rPr>
          <w:rFonts w:ascii="Arial Narrow" w:hAnsi="Arial Narrow"/>
          <w:lang w:val="en-GB"/>
        </w:rPr>
        <w:t>Engström</w:t>
      </w:r>
      <w:proofErr w:type="spellEnd"/>
      <w:r w:rsidRPr="00670B72">
        <w:rPr>
          <w:rFonts w:ascii="Arial Narrow" w:hAnsi="Arial Narrow"/>
          <w:lang w:val="en-GB"/>
        </w:rPr>
        <w:t>,</w:t>
      </w:r>
      <w:r w:rsidR="005E4504">
        <w:rPr>
          <w:rFonts w:ascii="Arial Narrow" w:hAnsi="Arial Narrow"/>
          <w:lang w:val="en-GB"/>
        </w:rPr>
        <w:t xml:space="preserve"> </w:t>
      </w:r>
      <w:proofErr w:type="spellStart"/>
      <w:r w:rsidR="005E4504">
        <w:rPr>
          <w:rFonts w:ascii="Arial Narrow" w:hAnsi="Arial Narrow"/>
          <w:lang w:val="en-GB"/>
        </w:rPr>
        <w:t>Traficom</w:t>
      </w:r>
      <w:proofErr w:type="spellEnd"/>
      <w:r w:rsidR="005E4504">
        <w:rPr>
          <w:rFonts w:ascii="Arial Narrow" w:hAnsi="Arial Narrow"/>
          <w:lang w:val="en-GB"/>
        </w:rPr>
        <w:t>, FI</w:t>
      </w:r>
      <w:r w:rsidR="005E4504">
        <w:rPr>
          <w:rFonts w:ascii="Arial Narrow" w:hAnsi="Arial Narrow"/>
          <w:lang w:val="en-GB"/>
        </w:rPr>
        <w:tab/>
        <w:t>Email: Stefan.Eng</w:t>
      </w:r>
      <w:r w:rsidRPr="00670B72">
        <w:rPr>
          <w:rFonts w:ascii="Arial Narrow" w:hAnsi="Arial Narrow"/>
          <w:lang w:val="en-GB"/>
        </w:rPr>
        <w:t>strom@traficom.fi</w:t>
      </w:r>
      <w:hyperlink r:id="rId5" w:history="1"/>
      <w:r w:rsidRPr="00670B72">
        <w:rPr>
          <w:rFonts w:ascii="Arial Narrow" w:hAnsi="Arial Narrow"/>
          <w:lang w:val="en-GB"/>
        </w:rPr>
        <w:br/>
        <w:t xml:space="preserve">Secretary: Thomas </w:t>
      </w:r>
      <w:proofErr w:type="spellStart"/>
      <w:r w:rsidRPr="00670B72">
        <w:rPr>
          <w:rFonts w:ascii="Arial Narrow" w:hAnsi="Arial Narrow"/>
          <w:lang w:val="en-GB"/>
        </w:rPr>
        <w:t>Loeper</w:t>
      </w:r>
      <w:proofErr w:type="spellEnd"/>
      <w:r w:rsidRPr="00670B72">
        <w:rPr>
          <w:rFonts w:ascii="Arial Narrow" w:hAnsi="Arial Narrow"/>
          <w:lang w:val="en-GB"/>
        </w:rPr>
        <w:t>, NOAA, USA</w:t>
      </w:r>
      <w:r w:rsidRPr="00670B72">
        <w:rPr>
          <w:rFonts w:ascii="Arial Narrow" w:hAnsi="Arial Narrow"/>
          <w:lang w:val="en-GB"/>
        </w:rPr>
        <w:tab/>
        <w:t>Email:</w:t>
      </w:r>
      <w:r w:rsidRPr="00670B72">
        <w:rPr>
          <w:lang w:val="en-GB"/>
        </w:rPr>
        <w:t xml:space="preserve"> </w:t>
      </w:r>
      <w:r w:rsidRPr="00670B72">
        <w:rPr>
          <w:rFonts w:ascii="Arial Narrow" w:hAnsi="Arial Narrow"/>
          <w:lang w:val="en-AU" w:bidi="ar-BH"/>
        </w:rPr>
        <w:t>Thom</w:t>
      </w:r>
      <w:hyperlink r:id="rId6" w:history="1">
        <w:r w:rsidRPr="00670B72">
          <w:rPr>
            <w:rFonts w:ascii="Arial Narrow" w:hAnsi="Arial Narrow"/>
            <w:lang w:val="en-AU" w:bidi="ar-BH"/>
          </w:rPr>
          <w:t>as.Loeper@noaa.gov</w:t>
        </w:r>
      </w:hyperlink>
    </w:p>
    <w:p w:rsidR="006156BA" w:rsidRPr="00DF6450" w:rsidRDefault="006156BA" w:rsidP="006156BA">
      <w:pPr>
        <w:tabs>
          <w:tab w:val="left" w:pos="4536"/>
        </w:tabs>
        <w:rPr>
          <w:rFonts w:ascii="Arial Narrow" w:hAnsi="Arial Narrow"/>
          <w:lang w:val="en-GB"/>
        </w:rPr>
      </w:pPr>
      <w:r w:rsidRPr="00DF6450">
        <w:rPr>
          <w:rFonts w:ascii="Arial Narrow" w:hAnsi="Arial Narrow"/>
          <w:lang w:val="en-GB"/>
        </w:rPr>
        <w:t>Top three work items:</w:t>
      </w:r>
    </w:p>
    <w:p w:rsidR="006156BA" w:rsidRDefault="006156BA" w:rsidP="006156BA">
      <w:pPr>
        <w:pStyle w:val="Listenabsatz"/>
        <w:numPr>
          <w:ilvl w:val="0"/>
          <w:numId w:val="1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 xml:space="preserve">Initiate prototype implementation </w:t>
      </w:r>
      <w:r>
        <w:rPr>
          <w:rFonts w:ascii="Arial Narrow" w:hAnsi="Arial Narrow"/>
          <w:sz w:val="22"/>
          <w:szCs w:val="22"/>
          <w:lang w:val="en-GB"/>
        </w:rPr>
        <w:t>of existing S-1xx products in</w:t>
      </w:r>
      <w:r w:rsidRPr="00DF6450">
        <w:rPr>
          <w:rFonts w:ascii="Arial Narrow" w:hAnsi="Arial Narrow"/>
          <w:sz w:val="22"/>
          <w:szCs w:val="22"/>
          <w:lang w:val="en-GB"/>
        </w:rPr>
        <w:t xml:space="preserve"> an S-100 based environment to explore governance architecture and service delivery mechanism</w:t>
      </w:r>
    </w:p>
    <w:p w:rsidR="006156BA" w:rsidRPr="00DF6450" w:rsidRDefault="006156BA" w:rsidP="006156BA">
      <w:pPr>
        <w:pStyle w:val="Listenabsatz"/>
        <w:numPr>
          <w:ilvl w:val="0"/>
          <w:numId w:val="1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Develop S-1</w:t>
      </w:r>
      <w:r>
        <w:rPr>
          <w:rFonts w:ascii="Arial Narrow" w:hAnsi="Arial Narrow"/>
          <w:sz w:val="22"/>
          <w:szCs w:val="22"/>
          <w:lang w:val="en-GB"/>
        </w:rPr>
        <w:t>x</w:t>
      </w:r>
      <w:r w:rsidRPr="00DF6450">
        <w:rPr>
          <w:rFonts w:ascii="Arial Narrow" w:hAnsi="Arial Narrow"/>
          <w:sz w:val="22"/>
          <w:szCs w:val="22"/>
          <w:lang w:val="en-GB"/>
        </w:rPr>
        <w:t>x nautical information Product Specifications</w:t>
      </w:r>
    </w:p>
    <w:p w:rsidR="006156BA" w:rsidRPr="004751D5" w:rsidRDefault="006156BA" w:rsidP="006156BA">
      <w:pPr>
        <w:pStyle w:val="Listenabsatz"/>
        <w:numPr>
          <w:ilvl w:val="0"/>
          <w:numId w:val="1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:rsidR="006156BA" w:rsidRPr="007202A7" w:rsidRDefault="006156BA" w:rsidP="006156BA">
      <w:pPr>
        <w:tabs>
          <w:tab w:val="left" w:pos="4536"/>
        </w:tabs>
        <w:rPr>
          <w:lang w:val="en-GB"/>
        </w:rPr>
      </w:pPr>
    </w:p>
    <w:p w:rsidR="00841710" w:rsidRPr="006156BA" w:rsidRDefault="00841710">
      <w:pPr>
        <w:rPr>
          <w:lang w:val="en-GB"/>
        </w:rPr>
      </w:pPr>
    </w:p>
    <w:sectPr w:rsidR="00841710" w:rsidRPr="006156BA" w:rsidSect="006156BA">
      <w:pgSz w:w="16838" w:h="11906" w:orient="landscape"/>
      <w:pgMar w:top="1417" w:right="1417" w:bottom="141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BA"/>
    <w:rsid w:val="000845FE"/>
    <w:rsid w:val="00095E89"/>
    <w:rsid w:val="000C5294"/>
    <w:rsid w:val="000D1BEB"/>
    <w:rsid w:val="001102FF"/>
    <w:rsid w:val="001979AF"/>
    <w:rsid w:val="002313F3"/>
    <w:rsid w:val="003E5990"/>
    <w:rsid w:val="0042163F"/>
    <w:rsid w:val="004B66A0"/>
    <w:rsid w:val="004C63C0"/>
    <w:rsid w:val="0051486E"/>
    <w:rsid w:val="005E4504"/>
    <w:rsid w:val="006156BA"/>
    <w:rsid w:val="00814D08"/>
    <w:rsid w:val="00841710"/>
    <w:rsid w:val="00862A62"/>
    <w:rsid w:val="00892260"/>
    <w:rsid w:val="00AA061B"/>
    <w:rsid w:val="00D471DC"/>
    <w:rsid w:val="00F81AA2"/>
    <w:rsid w:val="00F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F40A2"/>
  <w15:chartTrackingRefBased/>
  <w15:docId w15:val="{E8911E43-A3C5-4018-BA65-B90AF0A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6BA"/>
    <w:pPr>
      <w:spacing w:after="200" w:line="276" w:lineRule="auto"/>
    </w:pPr>
    <w:rPr>
      <w:rFonts w:ascii="Calibri" w:hAnsi="Calibri"/>
      <w:sz w:val="22"/>
      <w:szCs w:val="22"/>
      <w:lang w:val="fr-MC" w:eastAsia="fr-MC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156BA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6156BA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6156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eper@noaa.gov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Seeschifffahrt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Schröder-Fürstenberg</dc:creator>
  <cp:keywords/>
  <dc:description/>
  <cp:lastModifiedBy>Jens Schröder-Fürstenberg</cp:lastModifiedBy>
  <cp:revision>5</cp:revision>
  <dcterms:created xsi:type="dcterms:W3CDTF">2020-11-16T05:49:00Z</dcterms:created>
  <dcterms:modified xsi:type="dcterms:W3CDTF">2021-03-25T17:53:00Z</dcterms:modified>
</cp:coreProperties>
</file>