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CCBE6" w14:textId="5D67AC0F" w:rsidR="00A27863" w:rsidRDefault="00B57BE9" w:rsidP="00287438">
      <w:pPr>
        <w:pStyle w:val="paragraph"/>
        <w:spacing w:before="0" w:beforeAutospacing="0" w:after="0" w:afterAutospacing="0"/>
        <w:jc w:val="center"/>
        <w:textAlignment w:val="baseline"/>
        <w:rPr>
          <w:rStyle w:val="normaltextrun"/>
          <w:rFonts w:ascii="Arial" w:hAnsi="Arial" w:cs="Arial"/>
          <w:b/>
          <w:bCs/>
          <w:sz w:val="22"/>
          <w:szCs w:val="22"/>
        </w:rPr>
      </w:pPr>
      <w:r>
        <w:rPr>
          <w:rStyle w:val="normaltextrun"/>
          <w:rFonts w:ascii="Arial" w:hAnsi="Arial" w:cs="Arial"/>
          <w:b/>
          <w:bCs/>
          <w:sz w:val="22"/>
          <w:szCs w:val="22"/>
        </w:rPr>
        <w:t>7</w:t>
      </w:r>
      <w:r w:rsidR="6A68A285" w:rsidRPr="6A68A285">
        <w:rPr>
          <w:rStyle w:val="normaltextrun"/>
          <w:rFonts w:ascii="Arial" w:hAnsi="Arial" w:cs="Arial"/>
          <w:b/>
          <w:bCs/>
          <w:sz w:val="17"/>
          <w:szCs w:val="17"/>
          <w:vertAlign w:val="superscript"/>
        </w:rPr>
        <w:t>th</w:t>
      </w:r>
      <w:r w:rsidR="009E617D">
        <w:rPr>
          <w:rStyle w:val="normaltextrun"/>
          <w:rFonts w:ascii="Arial" w:hAnsi="Arial" w:cs="Arial"/>
          <w:b/>
          <w:bCs/>
          <w:sz w:val="22"/>
          <w:szCs w:val="22"/>
        </w:rPr>
        <w:t xml:space="preserve"> </w:t>
      </w:r>
      <w:r w:rsidR="6A68A285" w:rsidRPr="6A68A285">
        <w:rPr>
          <w:rStyle w:val="normaltextrun"/>
          <w:rFonts w:ascii="Arial" w:hAnsi="Arial" w:cs="Arial"/>
          <w:b/>
          <w:bCs/>
          <w:sz w:val="22"/>
          <w:szCs w:val="22"/>
        </w:rPr>
        <w:t>NCWG MEETING REPORT [</w:t>
      </w:r>
      <w:r w:rsidR="00287438">
        <w:rPr>
          <w:rStyle w:val="normaltextrun"/>
          <w:rFonts w:ascii="Arial" w:hAnsi="Arial" w:cs="Arial"/>
          <w:b/>
          <w:bCs/>
          <w:sz w:val="22"/>
          <w:szCs w:val="22"/>
        </w:rPr>
        <w:t>DRAFT</w:t>
      </w:r>
      <w:r w:rsidR="00D66F8B">
        <w:rPr>
          <w:rStyle w:val="normaltextrun"/>
          <w:rFonts w:ascii="Arial" w:hAnsi="Arial" w:cs="Arial"/>
          <w:b/>
          <w:bCs/>
          <w:sz w:val="22"/>
          <w:szCs w:val="22"/>
        </w:rPr>
        <w:t xml:space="preserve"> v0.</w:t>
      </w:r>
      <w:r>
        <w:rPr>
          <w:rStyle w:val="normaltextrun"/>
          <w:rFonts w:ascii="Arial" w:hAnsi="Arial" w:cs="Arial"/>
          <w:b/>
          <w:bCs/>
          <w:sz w:val="22"/>
          <w:szCs w:val="22"/>
        </w:rPr>
        <w:t>1</w:t>
      </w:r>
      <w:r w:rsidR="6A68A285" w:rsidRPr="00C234B6">
        <w:rPr>
          <w:rStyle w:val="normaltextrun"/>
          <w:rFonts w:ascii="Arial" w:hAnsi="Arial" w:cs="Arial"/>
          <w:b/>
          <w:bCs/>
          <w:sz w:val="22"/>
          <w:szCs w:val="22"/>
        </w:rPr>
        <w:t>]</w:t>
      </w:r>
    </w:p>
    <w:p w14:paraId="7952C2C6" w14:textId="3D26BFD2" w:rsidR="006868AD" w:rsidRDefault="00287438" w:rsidP="00287438">
      <w:pPr>
        <w:pStyle w:val="paragraph"/>
        <w:spacing w:before="0" w:beforeAutospacing="0" w:after="0" w:afterAutospacing="0"/>
        <w:ind w:left="1440" w:firstLine="720"/>
        <w:textAlignment w:val="baseline"/>
        <w:rPr>
          <w:rStyle w:val="normaltextrun"/>
          <w:rFonts w:ascii="Arial" w:hAnsi="Arial" w:cs="Arial"/>
          <w:b/>
          <w:bCs/>
          <w:sz w:val="22"/>
          <w:szCs w:val="22"/>
        </w:rPr>
      </w:pPr>
      <w:r>
        <w:rPr>
          <w:rStyle w:val="normaltextrun"/>
          <w:rFonts w:ascii="Arial" w:hAnsi="Arial" w:cs="Arial"/>
          <w:b/>
          <w:bCs/>
          <w:sz w:val="22"/>
          <w:szCs w:val="22"/>
        </w:rPr>
        <w:t xml:space="preserve">               VTC</w:t>
      </w:r>
      <w:r w:rsidR="006868AD" w:rsidRPr="006868AD">
        <w:rPr>
          <w:rStyle w:val="normaltextrun"/>
          <w:rFonts w:ascii="Arial" w:hAnsi="Arial" w:cs="Arial"/>
          <w:b/>
          <w:bCs/>
          <w:sz w:val="22"/>
          <w:szCs w:val="22"/>
        </w:rPr>
        <w:t xml:space="preserve"> </w:t>
      </w:r>
      <w:r w:rsidR="00B57BE9">
        <w:rPr>
          <w:rStyle w:val="normaltextrun"/>
          <w:rFonts w:ascii="Arial" w:hAnsi="Arial" w:cs="Arial"/>
          <w:b/>
          <w:bCs/>
          <w:sz w:val="22"/>
          <w:szCs w:val="22"/>
        </w:rPr>
        <w:t>2</w:t>
      </w:r>
      <w:r>
        <w:rPr>
          <w:rStyle w:val="normaltextrun"/>
          <w:rFonts w:ascii="Arial" w:hAnsi="Arial" w:cs="Arial"/>
          <w:b/>
          <w:bCs/>
          <w:sz w:val="22"/>
          <w:szCs w:val="22"/>
        </w:rPr>
        <w:t>4</w:t>
      </w:r>
      <w:r w:rsidR="00B57BE9">
        <w:rPr>
          <w:rStyle w:val="normaltextrun"/>
          <w:rFonts w:ascii="Arial" w:hAnsi="Arial" w:cs="Arial"/>
          <w:b/>
          <w:bCs/>
          <w:sz w:val="22"/>
          <w:szCs w:val="22"/>
        </w:rPr>
        <w:t>-25</w:t>
      </w:r>
      <w:r w:rsidR="006868AD" w:rsidRPr="006868AD">
        <w:rPr>
          <w:rStyle w:val="normaltextrun"/>
          <w:rFonts w:ascii="Arial" w:hAnsi="Arial" w:cs="Arial"/>
          <w:b/>
          <w:bCs/>
          <w:sz w:val="22"/>
          <w:szCs w:val="22"/>
        </w:rPr>
        <w:t xml:space="preserve"> November 20</w:t>
      </w:r>
      <w:r w:rsidR="00B57BE9">
        <w:rPr>
          <w:rStyle w:val="normaltextrun"/>
          <w:rFonts w:ascii="Arial" w:hAnsi="Arial" w:cs="Arial"/>
          <w:b/>
          <w:bCs/>
          <w:sz w:val="22"/>
          <w:szCs w:val="22"/>
        </w:rPr>
        <w:t>21</w:t>
      </w:r>
    </w:p>
    <w:p w14:paraId="6DCDBD1E" w14:textId="42740E3B"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Contents:</w:t>
      </w:r>
      <w:r>
        <w:rPr>
          <w:rStyle w:val="eop"/>
          <w:rFonts w:ascii="Arial" w:hAnsi="Arial" w:cs="Arial"/>
          <w:sz w:val="22"/>
          <w:szCs w:val="22"/>
        </w:rPr>
        <w:t> </w:t>
      </w:r>
    </w:p>
    <w:p w14:paraId="08DD270E" w14:textId="77777777" w:rsidR="00F63642" w:rsidRDefault="00F63642" w:rsidP="00FA3F35">
      <w:pPr>
        <w:pStyle w:val="paragraph"/>
        <w:numPr>
          <w:ilvl w:val="0"/>
          <w:numId w:val="1"/>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b/>
          <w:bCs/>
          <w:sz w:val="22"/>
          <w:szCs w:val="22"/>
        </w:rPr>
        <w:t>Report</w:t>
      </w:r>
      <w:r>
        <w:rPr>
          <w:rStyle w:val="eop"/>
          <w:rFonts w:ascii="Arial" w:hAnsi="Arial" w:cs="Arial"/>
          <w:sz w:val="22"/>
          <w:szCs w:val="22"/>
        </w:rPr>
        <w:t> </w:t>
      </w:r>
    </w:p>
    <w:p w14:paraId="27300101" w14:textId="77777777" w:rsidR="00F63642" w:rsidRDefault="00F63642" w:rsidP="00FA3F35">
      <w:pPr>
        <w:pStyle w:val="paragraph"/>
        <w:numPr>
          <w:ilvl w:val="0"/>
          <w:numId w:val="2"/>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b/>
          <w:bCs/>
          <w:sz w:val="22"/>
          <w:szCs w:val="22"/>
        </w:rPr>
        <w:t>Annexes:</w:t>
      </w:r>
      <w:r>
        <w:rPr>
          <w:rStyle w:val="eop"/>
          <w:rFonts w:ascii="Arial" w:hAnsi="Arial" w:cs="Arial"/>
          <w:sz w:val="22"/>
          <w:szCs w:val="22"/>
        </w:rPr>
        <w:t> </w:t>
      </w:r>
    </w:p>
    <w:p w14:paraId="77A350B0" w14:textId="77777777" w:rsidR="00F63642" w:rsidRDefault="00F63642" w:rsidP="00FA3F35">
      <w:pPr>
        <w:pStyle w:val="paragraph"/>
        <w:spacing w:before="0" w:beforeAutospacing="0" w:after="0" w:afterAutospacing="0"/>
        <w:ind w:left="720"/>
        <w:jc w:val="both"/>
        <w:textAlignment w:val="baseline"/>
        <w:rPr>
          <w:rFonts w:ascii="Segoe UI" w:hAnsi="Segoe UI" w:cs="Segoe UI"/>
          <w:sz w:val="18"/>
          <w:szCs w:val="18"/>
        </w:rPr>
      </w:pPr>
      <w:r>
        <w:rPr>
          <w:rStyle w:val="contextualspellingandgrammarerror"/>
          <w:rFonts w:ascii="Arial" w:hAnsi="Arial" w:cs="Arial"/>
          <w:sz w:val="22"/>
          <w:szCs w:val="22"/>
        </w:rPr>
        <w:t>A</w:t>
      </w:r>
      <w:r>
        <w:rPr>
          <w:rStyle w:val="normaltextrun"/>
          <w:rFonts w:ascii="Arial" w:hAnsi="Arial" w:cs="Arial"/>
          <w:sz w:val="22"/>
          <w:szCs w:val="22"/>
        </w:rPr>
        <w:t>    Agenda </w:t>
      </w:r>
      <w:r>
        <w:rPr>
          <w:rStyle w:val="eop"/>
          <w:rFonts w:ascii="Arial" w:hAnsi="Arial" w:cs="Arial"/>
          <w:sz w:val="22"/>
          <w:szCs w:val="22"/>
        </w:rPr>
        <w:t> </w:t>
      </w:r>
    </w:p>
    <w:p w14:paraId="4F5B5B29" w14:textId="51D7B2CD" w:rsidR="00F63642" w:rsidRDefault="00F63642" w:rsidP="00FA3F35">
      <w:pPr>
        <w:pStyle w:val="paragraph"/>
        <w:spacing w:before="0" w:beforeAutospacing="0" w:after="0" w:afterAutospacing="0"/>
        <w:ind w:left="1117" w:hanging="397"/>
        <w:jc w:val="both"/>
        <w:textAlignment w:val="baseline"/>
        <w:rPr>
          <w:rFonts w:ascii="Segoe UI" w:hAnsi="Segoe UI" w:cs="Segoe UI"/>
          <w:sz w:val="18"/>
          <w:szCs w:val="18"/>
        </w:rPr>
      </w:pPr>
      <w:r>
        <w:rPr>
          <w:rStyle w:val="normaltextrun"/>
          <w:rFonts w:ascii="Arial" w:hAnsi="Arial" w:cs="Arial"/>
          <w:sz w:val="22"/>
          <w:szCs w:val="22"/>
        </w:rPr>
        <w:t>B    List of Conference documents (Note: ac</w:t>
      </w:r>
      <w:r w:rsidR="00F10204">
        <w:rPr>
          <w:rStyle w:val="normaltextrun"/>
          <w:rFonts w:ascii="Arial" w:hAnsi="Arial" w:cs="Arial"/>
          <w:sz w:val="22"/>
          <w:szCs w:val="22"/>
        </w:rPr>
        <w:t>tual documents are available on</w:t>
      </w:r>
      <w:r w:rsidR="0088292C">
        <w:rPr>
          <w:rStyle w:val="normaltextrun"/>
          <w:rFonts w:ascii="Arial" w:hAnsi="Arial" w:cs="Arial"/>
          <w:sz w:val="22"/>
          <w:szCs w:val="22"/>
        </w:rPr>
        <w:t xml:space="preserve"> </w:t>
      </w:r>
      <w:r w:rsidR="00F10204">
        <w:rPr>
          <w:rStyle w:val="normaltextrun"/>
          <w:rFonts w:ascii="Arial" w:hAnsi="Arial" w:cs="Arial"/>
          <w:sz w:val="22"/>
          <w:szCs w:val="22"/>
        </w:rPr>
        <w:t>I</w:t>
      </w:r>
      <w:r>
        <w:rPr>
          <w:rStyle w:val="normaltextrun"/>
          <w:rFonts w:ascii="Arial" w:hAnsi="Arial" w:cs="Arial"/>
          <w:sz w:val="22"/>
          <w:szCs w:val="22"/>
        </w:rPr>
        <w:t>HO website</w:t>
      </w:r>
      <w:r w:rsidR="00BE1C5E">
        <w:rPr>
          <w:rStyle w:val="normaltextrun"/>
          <w:rFonts w:ascii="Arial" w:hAnsi="Arial" w:cs="Arial"/>
          <w:sz w:val="22"/>
          <w:szCs w:val="22"/>
        </w:rPr>
        <w:t xml:space="preserve"> including any presentations</w:t>
      </w:r>
      <w:r w:rsidR="00B57BE9">
        <w:rPr>
          <w:rStyle w:val="normaltextrun"/>
          <w:rFonts w:ascii="Arial" w:hAnsi="Arial" w:cs="Arial"/>
          <w:sz w:val="22"/>
          <w:szCs w:val="22"/>
        </w:rPr>
        <w:t>)  </w:t>
      </w:r>
      <w:r>
        <w:rPr>
          <w:rStyle w:val="eop"/>
          <w:rFonts w:ascii="Arial" w:hAnsi="Arial" w:cs="Arial"/>
          <w:sz w:val="22"/>
          <w:szCs w:val="22"/>
        </w:rPr>
        <w:t> </w:t>
      </w:r>
    </w:p>
    <w:p w14:paraId="7EC50B08" w14:textId="202B85A1" w:rsidR="00F63642" w:rsidRDefault="00F63642" w:rsidP="00FA3F3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C    List of Participants in NCWG</w:t>
      </w:r>
      <w:r w:rsidR="00B57BE9">
        <w:rPr>
          <w:rStyle w:val="normaltextrun"/>
          <w:rFonts w:ascii="Arial" w:hAnsi="Arial" w:cs="Arial"/>
          <w:sz w:val="22"/>
          <w:szCs w:val="22"/>
        </w:rPr>
        <w:t>7</w:t>
      </w:r>
      <w:r>
        <w:rPr>
          <w:rStyle w:val="normaltextrun"/>
          <w:rFonts w:ascii="Arial" w:hAnsi="Arial" w:cs="Arial"/>
          <w:sz w:val="22"/>
          <w:szCs w:val="22"/>
        </w:rPr>
        <w:t> </w:t>
      </w:r>
      <w:r>
        <w:rPr>
          <w:rStyle w:val="eop"/>
          <w:rFonts w:ascii="Arial" w:hAnsi="Arial" w:cs="Arial"/>
          <w:sz w:val="22"/>
          <w:szCs w:val="22"/>
        </w:rPr>
        <w:t> </w:t>
      </w:r>
    </w:p>
    <w:p w14:paraId="68453B9F" w14:textId="7ABD2395" w:rsidR="00F63642" w:rsidRDefault="00F63642" w:rsidP="00FA3F3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D    NCWG</w:t>
      </w:r>
      <w:r w:rsidR="00B57BE9">
        <w:rPr>
          <w:rStyle w:val="normaltextrun"/>
          <w:rFonts w:ascii="Arial" w:hAnsi="Arial" w:cs="Arial"/>
          <w:sz w:val="22"/>
          <w:szCs w:val="22"/>
        </w:rPr>
        <w:t>7</w:t>
      </w:r>
      <w:r>
        <w:rPr>
          <w:rStyle w:val="normaltextrun"/>
          <w:rFonts w:ascii="Arial" w:hAnsi="Arial" w:cs="Arial"/>
          <w:sz w:val="22"/>
          <w:szCs w:val="22"/>
        </w:rPr>
        <w:t> Actions </w:t>
      </w:r>
      <w:r>
        <w:rPr>
          <w:rStyle w:val="eop"/>
          <w:rFonts w:ascii="Arial" w:hAnsi="Arial" w:cs="Arial"/>
          <w:sz w:val="22"/>
          <w:szCs w:val="22"/>
        </w:rPr>
        <w:t> </w:t>
      </w:r>
    </w:p>
    <w:p w14:paraId="5BDFEA04" w14:textId="7981A5BA" w:rsidR="00A05C62" w:rsidRPr="00DC6372" w:rsidRDefault="00F63642" w:rsidP="00DC6372">
      <w:pPr>
        <w:pStyle w:val="paragraph"/>
        <w:spacing w:before="0" w:beforeAutospacing="0" w:after="0" w:afterAutospacing="0"/>
        <w:ind w:left="720"/>
        <w:jc w:val="both"/>
        <w:textAlignment w:val="baseline"/>
        <w:rPr>
          <w:rFonts w:ascii="Arial" w:hAnsi="Arial" w:cs="Arial"/>
          <w:sz w:val="22"/>
          <w:szCs w:val="22"/>
        </w:rPr>
      </w:pPr>
      <w:r>
        <w:rPr>
          <w:rStyle w:val="normaltextrun"/>
          <w:rFonts w:ascii="Arial" w:hAnsi="Arial" w:cs="Arial"/>
          <w:sz w:val="22"/>
          <w:szCs w:val="22"/>
        </w:rPr>
        <w:t xml:space="preserve">E    NCWG Work Plan (updated </w:t>
      </w:r>
      <w:r w:rsidR="00A167D4">
        <w:rPr>
          <w:rStyle w:val="normaltextrun"/>
          <w:rFonts w:ascii="Arial" w:hAnsi="Arial" w:cs="Arial"/>
          <w:sz w:val="22"/>
          <w:szCs w:val="22"/>
        </w:rPr>
        <w:t xml:space="preserve">for </w:t>
      </w:r>
      <w:r>
        <w:rPr>
          <w:rStyle w:val="normaltextrun"/>
          <w:rFonts w:ascii="Arial" w:hAnsi="Arial" w:cs="Arial"/>
          <w:sz w:val="22"/>
          <w:szCs w:val="22"/>
        </w:rPr>
        <w:t>NCWG</w:t>
      </w:r>
      <w:r w:rsidR="00B57BE9">
        <w:rPr>
          <w:rStyle w:val="normaltextrun"/>
          <w:rFonts w:ascii="Arial" w:hAnsi="Arial" w:cs="Arial"/>
          <w:sz w:val="22"/>
          <w:szCs w:val="22"/>
        </w:rPr>
        <w:t>7)  </w:t>
      </w:r>
      <w:r>
        <w:rPr>
          <w:rStyle w:val="eop"/>
          <w:rFonts w:ascii="Arial" w:hAnsi="Arial" w:cs="Arial"/>
          <w:sz w:val="22"/>
          <w:szCs w:val="22"/>
        </w:rPr>
        <w:t> </w:t>
      </w:r>
    </w:p>
    <w:p w14:paraId="6DFFD8B6" w14:textId="3DE5822A" w:rsidR="00F63642" w:rsidRDefault="00DC6372" w:rsidP="00FA3F3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F</w:t>
      </w:r>
      <w:r w:rsidR="00F63642">
        <w:rPr>
          <w:rStyle w:val="normaltextrun"/>
          <w:rFonts w:ascii="Arial" w:hAnsi="Arial" w:cs="Arial"/>
          <w:sz w:val="22"/>
          <w:szCs w:val="22"/>
        </w:rPr>
        <w:t>    List of Acronyms and Abbreviations used at NCWG</w:t>
      </w:r>
      <w:r w:rsidR="00B57BE9">
        <w:rPr>
          <w:rStyle w:val="normaltextrun"/>
          <w:rFonts w:ascii="Arial" w:hAnsi="Arial" w:cs="Arial"/>
          <w:sz w:val="22"/>
          <w:szCs w:val="22"/>
        </w:rPr>
        <w:t>7</w:t>
      </w:r>
      <w:r w:rsidR="00F63642">
        <w:rPr>
          <w:rStyle w:val="eop"/>
          <w:rFonts w:ascii="Arial" w:hAnsi="Arial" w:cs="Arial"/>
          <w:sz w:val="22"/>
          <w:szCs w:val="22"/>
        </w:rPr>
        <w:t> </w:t>
      </w:r>
    </w:p>
    <w:p w14:paraId="0B29B3AF"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9DEF3E6"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REPORT:</w:t>
      </w:r>
      <w:r>
        <w:rPr>
          <w:rStyle w:val="normaltextrun"/>
          <w:rFonts w:ascii="Arial" w:hAnsi="Arial" w:cs="Arial"/>
          <w:sz w:val="22"/>
          <w:szCs w:val="22"/>
        </w:rPr>
        <w:t> (Note: The paragraph numbering is the same as in the agenda.)</w:t>
      </w:r>
      <w:r>
        <w:rPr>
          <w:rStyle w:val="eop"/>
          <w:rFonts w:ascii="Arial" w:hAnsi="Arial" w:cs="Arial"/>
          <w:sz w:val="22"/>
          <w:szCs w:val="22"/>
        </w:rPr>
        <w:t> </w:t>
      </w:r>
    </w:p>
    <w:p w14:paraId="593FA8A7" w14:textId="29227DCC" w:rsidR="00F63642" w:rsidRDefault="002D2E8C"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 Welcome</w:t>
      </w:r>
      <w:r w:rsidR="00F63642">
        <w:rPr>
          <w:rStyle w:val="normaltextrun"/>
          <w:rFonts w:ascii="Arial" w:hAnsi="Arial" w:cs="Arial"/>
          <w:b/>
          <w:bCs/>
          <w:sz w:val="22"/>
          <w:szCs w:val="22"/>
        </w:rPr>
        <w:t>, introductions and administrative arrangements</w:t>
      </w:r>
      <w:r w:rsidR="00F63642">
        <w:rPr>
          <w:rStyle w:val="eop"/>
          <w:rFonts w:ascii="Arial" w:hAnsi="Arial" w:cs="Arial"/>
          <w:sz w:val="22"/>
          <w:szCs w:val="22"/>
        </w:rPr>
        <w:t> </w:t>
      </w:r>
    </w:p>
    <w:p w14:paraId="7A35F04C" w14:textId="605FE2FC" w:rsidR="00F63642" w:rsidRPr="002D2E8C"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 xml:space="preserve">Docs:  </w:t>
      </w:r>
      <w:r w:rsidRPr="002D2E8C">
        <w:rPr>
          <w:rStyle w:val="normaltextrun"/>
          <w:rFonts w:ascii="Arial" w:hAnsi="Arial" w:cs="Arial"/>
          <w:i/>
          <w:iCs/>
          <w:sz w:val="22"/>
          <w:szCs w:val="22"/>
        </w:rPr>
        <w:t>NCWG</w:t>
      </w:r>
      <w:r w:rsidR="000B7F06" w:rsidRPr="002D2E8C">
        <w:rPr>
          <w:rStyle w:val="normaltextrun"/>
          <w:rFonts w:ascii="Arial" w:hAnsi="Arial" w:cs="Arial"/>
          <w:i/>
          <w:iCs/>
          <w:sz w:val="22"/>
          <w:szCs w:val="22"/>
        </w:rPr>
        <w:t>7</w:t>
      </w:r>
      <w:r w:rsidRPr="002D2E8C">
        <w:rPr>
          <w:rStyle w:val="normaltextrun"/>
          <w:rFonts w:ascii="Arial" w:hAnsi="Arial" w:cs="Arial"/>
          <w:i/>
          <w:iCs/>
          <w:sz w:val="22"/>
          <w:szCs w:val="22"/>
        </w:rPr>
        <w:t>-01A</w:t>
      </w:r>
      <w:r w:rsidRPr="002D2E8C">
        <w:rPr>
          <w:rStyle w:val="normaltextrun"/>
          <w:rFonts w:ascii="Arial" w:hAnsi="Arial" w:cs="Arial"/>
          <w:b/>
          <w:bCs/>
          <w:sz w:val="22"/>
          <w:szCs w:val="22"/>
        </w:rPr>
        <w:t>      </w:t>
      </w:r>
      <w:r w:rsidRPr="002D2E8C">
        <w:rPr>
          <w:rStyle w:val="normaltextrun"/>
          <w:rFonts w:ascii="Arial" w:hAnsi="Arial" w:cs="Arial"/>
          <w:i/>
          <w:iCs/>
          <w:sz w:val="22"/>
          <w:szCs w:val="22"/>
        </w:rPr>
        <w:t>List of Documents (on website)</w:t>
      </w:r>
      <w:r w:rsidRPr="002D2E8C">
        <w:rPr>
          <w:rStyle w:val="eop"/>
          <w:rFonts w:ascii="Arial" w:hAnsi="Arial" w:cs="Arial"/>
          <w:sz w:val="22"/>
          <w:szCs w:val="22"/>
        </w:rPr>
        <w:t> </w:t>
      </w:r>
    </w:p>
    <w:p w14:paraId="02508774" w14:textId="41D3FC88" w:rsidR="00F63642" w:rsidRPr="002D2E8C" w:rsidRDefault="00F63642" w:rsidP="00FA3F35">
      <w:pPr>
        <w:pStyle w:val="paragraph"/>
        <w:spacing w:before="0" w:beforeAutospacing="0" w:after="0" w:afterAutospacing="0"/>
        <w:ind w:firstLine="720"/>
        <w:jc w:val="both"/>
        <w:textAlignment w:val="baseline"/>
        <w:rPr>
          <w:rFonts w:ascii="Segoe UI" w:hAnsi="Segoe UI" w:cs="Segoe UI"/>
          <w:sz w:val="18"/>
          <w:szCs w:val="18"/>
        </w:rPr>
      </w:pPr>
      <w:r w:rsidRPr="002D2E8C">
        <w:rPr>
          <w:rStyle w:val="normaltextrun"/>
          <w:rFonts w:ascii="Arial" w:hAnsi="Arial" w:cs="Arial"/>
          <w:i/>
          <w:iCs/>
          <w:sz w:val="22"/>
          <w:szCs w:val="22"/>
        </w:rPr>
        <w:t>NCWG</w:t>
      </w:r>
      <w:r w:rsidR="002D2E8C" w:rsidRPr="002D2E8C">
        <w:rPr>
          <w:rStyle w:val="normaltextrun"/>
          <w:rFonts w:ascii="Arial" w:hAnsi="Arial" w:cs="Arial"/>
          <w:i/>
          <w:iCs/>
          <w:sz w:val="22"/>
          <w:szCs w:val="22"/>
        </w:rPr>
        <w:t>7</w:t>
      </w:r>
      <w:r w:rsidRPr="002D2E8C">
        <w:rPr>
          <w:rStyle w:val="normaltextrun"/>
          <w:rFonts w:ascii="Arial" w:hAnsi="Arial" w:cs="Arial"/>
          <w:i/>
          <w:iCs/>
          <w:sz w:val="22"/>
          <w:szCs w:val="22"/>
        </w:rPr>
        <w:t>-01B     List of Registered Meeting Participants</w:t>
      </w:r>
      <w:r w:rsidRPr="002D2E8C">
        <w:rPr>
          <w:rStyle w:val="eop"/>
          <w:rFonts w:ascii="Arial" w:hAnsi="Arial" w:cs="Arial"/>
          <w:sz w:val="22"/>
          <w:szCs w:val="22"/>
        </w:rPr>
        <w:t> </w:t>
      </w:r>
    </w:p>
    <w:p w14:paraId="666919B9" w14:textId="1F9BAE7B" w:rsidR="00F63642" w:rsidRPr="002D2E8C" w:rsidRDefault="00F63642" w:rsidP="00FA3F35">
      <w:pPr>
        <w:pStyle w:val="paragraph"/>
        <w:spacing w:before="0" w:beforeAutospacing="0" w:after="0" w:afterAutospacing="0"/>
        <w:ind w:firstLine="720"/>
        <w:jc w:val="both"/>
        <w:textAlignment w:val="baseline"/>
        <w:rPr>
          <w:rFonts w:ascii="Segoe UI" w:hAnsi="Segoe UI" w:cs="Segoe UI"/>
          <w:sz w:val="18"/>
          <w:szCs w:val="18"/>
        </w:rPr>
      </w:pPr>
      <w:r w:rsidRPr="002D2E8C">
        <w:rPr>
          <w:rStyle w:val="normaltextrun"/>
          <w:rFonts w:ascii="Arial" w:hAnsi="Arial" w:cs="Arial"/>
          <w:i/>
          <w:iCs/>
          <w:sz w:val="22"/>
          <w:szCs w:val="22"/>
        </w:rPr>
        <w:t>NCWG</w:t>
      </w:r>
      <w:r w:rsidR="00AB65B8">
        <w:rPr>
          <w:rStyle w:val="normaltextrun"/>
          <w:rFonts w:ascii="Arial" w:hAnsi="Arial" w:cs="Arial"/>
          <w:i/>
          <w:iCs/>
          <w:sz w:val="22"/>
          <w:szCs w:val="22"/>
        </w:rPr>
        <w:t>7</w:t>
      </w:r>
      <w:r w:rsidRPr="002D2E8C">
        <w:rPr>
          <w:rStyle w:val="normaltextrun"/>
          <w:rFonts w:ascii="Arial" w:hAnsi="Arial" w:cs="Arial"/>
          <w:i/>
          <w:iCs/>
          <w:sz w:val="22"/>
          <w:szCs w:val="22"/>
        </w:rPr>
        <w:t>-01C    List of NCWG Members  </w:t>
      </w:r>
      <w:r w:rsidRPr="002D2E8C">
        <w:rPr>
          <w:rStyle w:val="eop"/>
          <w:rFonts w:ascii="Arial" w:hAnsi="Arial" w:cs="Arial"/>
          <w:sz w:val="22"/>
          <w:szCs w:val="22"/>
        </w:rPr>
        <w:t> </w:t>
      </w:r>
    </w:p>
    <w:p w14:paraId="713F1B1E" w14:textId="3689E303" w:rsidR="00B57BE9" w:rsidRDefault="00B57BE9" w:rsidP="00FA3F35">
      <w:pPr>
        <w:pStyle w:val="paragraph"/>
        <w:spacing w:before="0" w:beforeAutospacing="0" w:after="0" w:afterAutospacing="0"/>
        <w:ind w:firstLine="720"/>
        <w:jc w:val="both"/>
        <w:textAlignment w:val="baseline"/>
        <w:rPr>
          <w:rStyle w:val="eop"/>
          <w:rFonts w:ascii="Arial" w:hAnsi="Arial" w:cs="Arial"/>
          <w:sz w:val="22"/>
          <w:szCs w:val="22"/>
        </w:rPr>
      </w:pPr>
    </w:p>
    <w:p w14:paraId="62D6BB03" w14:textId="1AD6DC67" w:rsidR="002D2E8C" w:rsidRDefault="002D2E8C" w:rsidP="002D2E8C">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The </w:t>
      </w:r>
      <w:r w:rsidR="0071285C">
        <w:rPr>
          <w:rStyle w:val="eop"/>
          <w:rFonts w:ascii="Arial" w:hAnsi="Arial" w:cs="Arial"/>
          <w:sz w:val="22"/>
          <w:szCs w:val="22"/>
        </w:rPr>
        <w:t>Chair opened the meeting and welcomed all participants. It was noted that the virtual icebreaker held the previous day had been a success and it had been good to see so many me</w:t>
      </w:r>
      <w:r w:rsidR="00CC6361">
        <w:rPr>
          <w:rStyle w:val="eop"/>
          <w:rFonts w:ascii="Arial" w:hAnsi="Arial" w:cs="Arial"/>
          <w:sz w:val="22"/>
          <w:szCs w:val="22"/>
        </w:rPr>
        <w:t>m</w:t>
      </w:r>
      <w:r w:rsidR="0071285C">
        <w:rPr>
          <w:rStyle w:val="eop"/>
          <w:rFonts w:ascii="Arial" w:hAnsi="Arial" w:cs="Arial"/>
          <w:sz w:val="22"/>
          <w:szCs w:val="22"/>
        </w:rPr>
        <w:t>bers attending.</w:t>
      </w:r>
      <w:r w:rsidR="00CC6361">
        <w:rPr>
          <w:rStyle w:val="eop"/>
          <w:rFonts w:ascii="Arial" w:hAnsi="Arial" w:cs="Arial"/>
          <w:sz w:val="22"/>
          <w:szCs w:val="22"/>
        </w:rPr>
        <w:t xml:space="preserve"> The </w:t>
      </w:r>
      <w:r w:rsidR="00AB65B8">
        <w:rPr>
          <w:rStyle w:val="eop"/>
          <w:rFonts w:ascii="Arial" w:hAnsi="Arial" w:cs="Arial"/>
          <w:sz w:val="22"/>
          <w:szCs w:val="22"/>
        </w:rPr>
        <w:t>C</w:t>
      </w:r>
      <w:r w:rsidR="00CC6361">
        <w:rPr>
          <w:rStyle w:val="eop"/>
          <w:rFonts w:ascii="Arial" w:hAnsi="Arial" w:cs="Arial"/>
          <w:sz w:val="22"/>
          <w:szCs w:val="22"/>
        </w:rPr>
        <w:t xml:space="preserve">hair </w:t>
      </w:r>
      <w:r w:rsidR="00AB65B8">
        <w:rPr>
          <w:rStyle w:val="eop"/>
          <w:rFonts w:ascii="Arial" w:hAnsi="Arial" w:cs="Arial"/>
          <w:sz w:val="22"/>
          <w:szCs w:val="22"/>
        </w:rPr>
        <w:t xml:space="preserve">outlined the </w:t>
      </w:r>
      <w:r w:rsidR="00CC6361">
        <w:rPr>
          <w:rStyle w:val="eop"/>
          <w:rFonts w:ascii="Arial" w:hAnsi="Arial" w:cs="Arial"/>
          <w:sz w:val="22"/>
          <w:szCs w:val="22"/>
        </w:rPr>
        <w:t>administrative arrangements and</w:t>
      </w:r>
      <w:r w:rsidR="00AB65B8">
        <w:rPr>
          <w:rStyle w:val="eop"/>
          <w:rFonts w:ascii="Arial" w:hAnsi="Arial" w:cs="Arial"/>
          <w:sz w:val="22"/>
          <w:szCs w:val="22"/>
        </w:rPr>
        <w:t xml:space="preserve"> relevant</w:t>
      </w:r>
      <w:r w:rsidR="00CC6361">
        <w:rPr>
          <w:rStyle w:val="eop"/>
          <w:rFonts w:ascii="Arial" w:hAnsi="Arial" w:cs="Arial"/>
          <w:sz w:val="22"/>
          <w:szCs w:val="22"/>
        </w:rPr>
        <w:t xml:space="preserve"> protocols</w:t>
      </w:r>
      <w:r w:rsidR="00AB65B8">
        <w:rPr>
          <w:rStyle w:val="eop"/>
          <w:rFonts w:ascii="Arial" w:hAnsi="Arial" w:cs="Arial"/>
          <w:sz w:val="22"/>
          <w:szCs w:val="22"/>
        </w:rPr>
        <w:t xml:space="preserve"> for the meeting. </w:t>
      </w:r>
      <w:r w:rsidR="0071285C">
        <w:rPr>
          <w:rStyle w:val="eop"/>
          <w:rFonts w:ascii="Arial" w:hAnsi="Arial" w:cs="Arial"/>
          <w:sz w:val="22"/>
          <w:szCs w:val="22"/>
        </w:rPr>
        <w:t xml:space="preserve"> </w:t>
      </w:r>
    </w:p>
    <w:p w14:paraId="2405D4EE" w14:textId="77777777" w:rsidR="00B57BE9" w:rsidRDefault="00B57BE9" w:rsidP="00FA3F35">
      <w:pPr>
        <w:pStyle w:val="paragraph"/>
        <w:spacing w:before="0" w:beforeAutospacing="0" w:after="0" w:afterAutospacing="0"/>
        <w:ind w:firstLine="720"/>
        <w:jc w:val="both"/>
        <w:textAlignment w:val="baseline"/>
        <w:rPr>
          <w:rStyle w:val="eop"/>
          <w:rFonts w:ascii="Arial" w:hAnsi="Arial" w:cs="Arial"/>
          <w:sz w:val="22"/>
          <w:szCs w:val="22"/>
        </w:rPr>
      </w:pPr>
    </w:p>
    <w:p w14:paraId="6863C079" w14:textId="77777777" w:rsidR="00F63642" w:rsidRDefault="00F63642" w:rsidP="00FA3F35">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sz w:val="22"/>
          <w:szCs w:val="22"/>
        </w:rPr>
        <w:t> </w:t>
      </w:r>
    </w:p>
    <w:p w14:paraId="55DBC8AF" w14:textId="355E6D51" w:rsidR="00F63642" w:rsidRDefault="00AB65B8"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2. Approval</w:t>
      </w:r>
      <w:r w:rsidR="00F63642">
        <w:rPr>
          <w:rStyle w:val="normaltextrun"/>
          <w:rFonts w:ascii="Arial" w:hAnsi="Arial" w:cs="Arial"/>
          <w:b/>
          <w:bCs/>
          <w:sz w:val="22"/>
          <w:szCs w:val="22"/>
        </w:rPr>
        <w:t xml:space="preserve"> of Agenda</w:t>
      </w:r>
      <w:r w:rsidR="00F63642">
        <w:rPr>
          <w:rStyle w:val="eop"/>
          <w:rFonts w:ascii="Arial" w:hAnsi="Arial" w:cs="Arial"/>
          <w:sz w:val="22"/>
          <w:szCs w:val="22"/>
        </w:rPr>
        <w:t> </w:t>
      </w:r>
    </w:p>
    <w:p w14:paraId="6BAEBC89" w14:textId="6B20C523"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Docs: NCWG</w:t>
      </w:r>
      <w:r w:rsidR="00B57BE9">
        <w:rPr>
          <w:rStyle w:val="normaltextrun"/>
          <w:rFonts w:ascii="Arial" w:hAnsi="Arial" w:cs="Arial"/>
          <w:i/>
          <w:iCs/>
          <w:sz w:val="22"/>
          <w:szCs w:val="22"/>
        </w:rPr>
        <w:t>7</w:t>
      </w:r>
      <w:r>
        <w:rPr>
          <w:rStyle w:val="normaltextrun"/>
          <w:rFonts w:ascii="Arial" w:hAnsi="Arial" w:cs="Arial"/>
          <w:i/>
          <w:iCs/>
          <w:sz w:val="22"/>
          <w:szCs w:val="22"/>
        </w:rPr>
        <w:t>-02A</w:t>
      </w:r>
      <w:r w:rsidR="00645C2E">
        <w:rPr>
          <w:rStyle w:val="normaltextrun"/>
          <w:rFonts w:ascii="Arial" w:hAnsi="Arial" w:cs="Arial"/>
          <w:i/>
          <w:iCs/>
          <w:sz w:val="22"/>
          <w:szCs w:val="22"/>
        </w:rPr>
        <w:t> Agenda</w:t>
      </w:r>
      <w:r>
        <w:rPr>
          <w:rStyle w:val="eop"/>
          <w:rFonts w:ascii="Arial" w:hAnsi="Arial" w:cs="Arial"/>
          <w:sz w:val="22"/>
          <w:szCs w:val="22"/>
        </w:rPr>
        <w:t> </w:t>
      </w:r>
    </w:p>
    <w:p w14:paraId="2983C13E"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676A667" w14:textId="04C77A3E" w:rsidR="00E551BC" w:rsidRDefault="00D72136"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The a</w:t>
      </w:r>
      <w:r w:rsidR="005C65FE">
        <w:rPr>
          <w:rStyle w:val="eop"/>
          <w:rFonts w:ascii="Arial" w:hAnsi="Arial" w:cs="Arial"/>
          <w:sz w:val="22"/>
          <w:szCs w:val="22"/>
        </w:rPr>
        <w:t xml:space="preserve">genda </w:t>
      </w:r>
      <w:r>
        <w:rPr>
          <w:rStyle w:val="eop"/>
          <w:rFonts w:ascii="Arial" w:hAnsi="Arial" w:cs="Arial"/>
          <w:sz w:val="22"/>
          <w:szCs w:val="22"/>
        </w:rPr>
        <w:t xml:space="preserve">was </w:t>
      </w:r>
      <w:r w:rsidR="005C65FE">
        <w:rPr>
          <w:rStyle w:val="eop"/>
          <w:rFonts w:ascii="Arial" w:hAnsi="Arial" w:cs="Arial"/>
          <w:sz w:val="22"/>
          <w:szCs w:val="22"/>
        </w:rPr>
        <w:t>approved</w:t>
      </w:r>
      <w:r>
        <w:rPr>
          <w:rStyle w:val="eop"/>
          <w:rFonts w:ascii="Arial" w:hAnsi="Arial" w:cs="Arial"/>
          <w:sz w:val="22"/>
          <w:szCs w:val="22"/>
        </w:rPr>
        <w:t xml:space="preserve"> without any amendments.</w:t>
      </w:r>
    </w:p>
    <w:p w14:paraId="2BED8B64" w14:textId="77777777" w:rsidR="00FA3F35" w:rsidRDefault="00FA3F35" w:rsidP="00FA3F35">
      <w:pPr>
        <w:pStyle w:val="paragraph"/>
        <w:spacing w:before="0" w:beforeAutospacing="0" w:after="0" w:afterAutospacing="0"/>
        <w:jc w:val="both"/>
        <w:textAlignment w:val="baseline"/>
        <w:rPr>
          <w:rStyle w:val="eop"/>
          <w:rFonts w:ascii="Arial" w:hAnsi="Arial" w:cs="Arial"/>
          <w:sz w:val="22"/>
          <w:szCs w:val="22"/>
        </w:rPr>
      </w:pPr>
    </w:p>
    <w:p w14:paraId="3B55FEAA" w14:textId="30CA7AA8" w:rsidR="00F63642" w:rsidRDefault="00CD7846"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3. Status</w:t>
      </w:r>
      <w:r w:rsidR="00F63642">
        <w:rPr>
          <w:rStyle w:val="normaltextrun"/>
          <w:rFonts w:ascii="Arial" w:hAnsi="Arial" w:cs="Arial"/>
          <w:b/>
          <w:bCs/>
          <w:sz w:val="22"/>
          <w:szCs w:val="22"/>
        </w:rPr>
        <w:t> of Actions from NCWG</w:t>
      </w:r>
      <w:r w:rsidR="00B57BE9">
        <w:rPr>
          <w:rStyle w:val="normaltextrun"/>
          <w:rFonts w:ascii="Arial" w:hAnsi="Arial" w:cs="Arial"/>
          <w:b/>
          <w:bCs/>
          <w:sz w:val="22"/>
          <w:szCs w:val="22"/>
        </w:rPr>
        <w:t>6</w:t>
      </w:r>
      <w:r w:rsidR="00F63642">
        <w:rPr>
          <w:rStyle w:val="normaltextrun"/>
          <w:rFonts w:ascii="Arial" w:hAnsi="Arial" w:cs="Arial"/>
          <w:b/>
          <w:bCs/>
          <w:sz w:val="22"/>
          <w:szCs w:val="22"/>
        </w:rPr>
        <w:t> </w:t>
      </w:r>
      <w:r w:rsidR="00F63642">
        <w:rPr>
          <w:rStyle w:val="eop"/>
          <w:rFonts w:ascii="Arial" w:hAnsi="Arial" w:cs="Arial"/>
          <w:sz w:val="22"/>
          <w:szCs w:val="22"/>
        </w:rPr>
        <w:t> </w:t>
      </w:r>
    </w:p>
    <w:p w14:paraId="508342A9" w14:textId="3B2058CF" w:rsidR="006A7387" w:rsidRDefault="00F63642" w:rsidP="00FA3F35">
      <w:pPr>
        <w:pStyle w:val="paragraph"/>
        <w:spacing w:before="0" w:beforeAutospacing="0" w:after="0" w:afterAutospacing="0"/>
        <w:jc w:val="both"/>
        <w:textAlignment w:val="baseline"/>
        <w:rPr>
          <w:rStyle w:val="normaltextrun"/>
          <w:rFonts w:ascii="Arial" w:hAnsi="Arial" w:cs="Arial"/>
          <w:i/>
          <w:iCs/>
          <w:sz w:val="22"/>
          <w:szCs w:val="22"/>
        </w:rPr>
      </w:pPr>
      <w:r>
        <w:rPr>
          <w:rStyle w:val="normaltextrun"/>
          <w:rFonts w:ascii="Arial" w:hAnsi="Arial" w:cs="Arial"/>
          <w:i/>
          <w:iCs/>
          <w:sz w:val="22"/>
          <w:szCs w:val="22"/>
        </w:rPr>
        <w:t>Docs:   NCWG</w:t>
      </w:r>
      <w:r w:rsidR="00B57BE9">
        <w:rPr>
          <w:rStyle w:val="normaltextrun"/>
          <w:rFonts w:ascii="Arial" w:hAnsi="Arial" w:cs="Arial"/>
          <w:i/>
          <w:iCs/>
          <w:sz w:val="22"/>
          <w:szCs w:val="22"/>
        </w:rPr>
        <w:t>7</w:t>
      </w:r>
      <w:r>
        <w:rPr>
          <w:rStyle w:val="normaltextrun"/>
          <w:rFonts w:ascii="Arial" w:hAnsi="Arial" w:cs="Arial"/>
          <w:i/>
          <w:iCs/>
          <w:sz w:val="22"/>
          <w:szCs w:val="22"/>
        </w:rPr>
        <w:t>-03A Status of Actions </w:t>
      </w:r>
    </w:p>
    <w:p w14:paraId="02FCBBDD" w14:textId="77777777" w:rsidR="00CC6361" w:rsidRDefault="00CC6361" w:rsidP="00FA3F35">
      <w:pPr>
        <w:pStyle w:val="paragraph"/>
        <w:spacing w:before="0" w:beforeAutospacing="0" w:after="0" w:afterAutospacing="0"/>
        <w:jc w:val="both"/>
        <w:textAlignment w:val="baseline"/>
        <w:rPr>
          <w:rStyle w:val="normaltextrun"/>
          <w:rFonts w:ascii="Arial" w:hAnsi="Arial" w:cs="Arial"/>
          <w:i/>
          <w:iCs/>
          <w:sz w:val="22"/>
          <w:szCs w:val="22"/>
        </w:rPr>
      </w:pPr>
    </w:p>
    <w:p w14:paraId="46F00060" w14:textId="190F820C" w:rsidR="00F63642" w:rsidRPr="00B33FCA" w:rsidRDefault="00F63642" w:rsidP="00FA3F35">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rFonts w:ascii="Arial" w:hAnsi="Arial" w:cs="Arial"/>
          <w:i/>
          <w:iCs/>
          <w:sz w:val="22"/>
          <w:szCs w:val="22"/>
        </w:rPr>
        <w:t>      </w:t>
      </w:r>
      <w:r>
        <w:rPr>
          <w:rStyle w:val="eop"/>
          <w:rFonts w:ascii="Arial" w:hAnsi="Arial" w:cs="Arial"/>
          <w:sz w:val="22"/>
          <w:szCs w:val="22"/>
        </w:rPr>
        <w:t> </w:t>
      </w:r>
    </w:p>
    <w:p w14:paraId="09994BE0" w14:textId="242D397E" w:rsidR="00DC6372" w:rsidRDefault="00D72136"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The secretary provided a summary of the status of </w:t>
      </w:r>
      <w:r w:rsidR="00AB65B8">
        <w:rPr>
          <w:rStyle w:val="normaltextrun"/>
          <w:rFonts w:ascii="Arial" w:hAnsi="Arial" w:cs="Arial"/>
          <w:sz w:val="22"/>
          <w:szCs w:val="22"/>
        </w:rPr>
        <w:t>all current NCWG actions</w:t>
      </w:r>
      <w:r>
        <w:rPr>
          <w:rStyle w:val="normaltextrun"/>
          <w:rFonts w:ascii="Arial" w:hAnsi="Arial" w:cs="Arial"/>
          <w:sz w:val="22"/>
          <w:szCs w:val="22"/>
        </w:rPr>
        <w:t>. Members and the Chair provided</w:t>
      </w:r>
      <w:r w:rsidR="00AB65B8">
        <w:rPr>
          <w:rStyle w:val="normaltextrun"/>
          <w:rFonts w:ascii="Arial" w:hAnsi="Arial" w:cs="Arial"/>
          <w:sz w:val="22"/>
          <w:szCs w:val="22"/>
        </w:rPr>
        <w:t xml:space="preserve"> additional </w:t>
      </w:r>
      <w:r>
        <w:rPr>
          <w:rStyle w:val="normaltextrun"/>
          <w:rFonts w:ascii="Arial" w:hAnsi="Arial" w:cs="Arial"/>
          <w:sz w:val="22"/>
          <w:szCs w:val="22"/>
        </w:rPr>
        <w:t xml:space="preserve">updates and </w:t>
      </w:r>
      <w:r w:rsidR="00AD254B">
        <w:rPr>
          <w:rStyle w:val="normaltextrun"/>
          <w:rFonts w:ascii="Arial" w:hAnsi="Arial" w:cs="Arial"/>
          <w:sz w:val="22"/>
          <w:szCs w:val="22"/>
        </w:rPr>
        <w:t>the status of actions was updated</w:t>
      </w:r>
      <w:r w:rsidR="00657C96">
        <w:rPr>
          <w:rStyle w:val="normaltextrun"/>
          <w:rFonts w:ascii="Arial" w:hAnsi="Arial" w:cs="Arial"/>
          <w:sz w:val="22"/>
          <w:szCs w:val="22"/>
        </w:rPr>
        <w:t xml:space="preserve"> accordingly</w:t>
      </w:r>
    </w:p>
    <w:p w14:paraId="55AA2940" w14:textId="7BFD6406" w:rsidR="00C5680A" w:rsidRDefault="00C5680A" w:rsidP="00FA3F35">
      <w:pPr>
        <w:pStyle w:val="paragraph"/>
        <w:spacing w:before="0" w:beforeAutospacing="0" w:after="0" w:afterAutospacing="0"/>
        <w:jc w:val="both"/>
        <w:textAlignment w:val="baseline"/>
        <w:rPr>
          <w:rStyle w:val="normaltextrun"/>
          <w:rFonts w:ascii="Arial" w:hAnsi="Arial" w:cs="Arial"/>
          <w:sz w:val="22"/>
          <w:szCs w:val="22"/>
        </w:rPr>
      </w:pPr>
    </w:p>
    <w:p w14:paraId="605BB991" w14:textId="76122D5C" w:rsidR="00B57BE9" w:rsidRDefault="00B57BE9" w:rsidP="00FA3F35">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NCWG2</w:t>
      </w:r>
    </w:p>
    <w:p w14:paraId="1C9C0C7B" w14:textId="2FA5CAEA" w:rsidR="00CC6361" w:rsidRDefault="00CC6361" w:rsidP="00FA3F35">
      <w:pPr>
        <w:pStyle w:val="paragraph"/>
        <w:spacing w:before="0" w:beforeAutospacing="0" w:after="0" w:afterAutospacing="0"/>
        <w:jc w:val="both"/>
        <w:textAlignment w:val="baseline"/>
        <w:rPr>
          <w:rStyle w:val="normaltextrun"/>
          <w:rFonts w:ascii="Arial" w:hAnsi="Arial" w:cs="Arial"/>
          <w:bCs/>
          <w:sz w:val="22"/>
          <w:szCs w:val="22"/>
        </w:rPr>
      </w:pPr>
      <w:r w:rsidRPr="00CC6361">
        <w:rPr>
          <w:rStyle w:val="normaltextrun"/>
          <w:rFonts w:ascii="Arial" w:hAnsi="Arial" w:cs="Arial"/>
          <w:bCs/>
          <w:sz w:val="22"/>
          <w:szCs w:val="22"/>
        </w:rPr>
        <w:t>ACTION 2/20</w:t>
      </w:r>
      <w:r w:rsidR="00657C96">
        <w:rPr>
          <w:rStyle w:val="normaltextrun"/>
          <w:rFonts w:ascii="Arial" w:hAnsi="Arial" w:cs="Arial"/>
          <w:bCs/>
          <w:sz w:val="22"/>
          <w:szCs w:val="22"/>
        </w:rPr>
        <w:t>:</w:t>
      </w:r>
      <w:r>
        <w:rPr>
          <w:rStyle w:val="normaltextrun"/>
          <w:rFonts w:ascii="Arial" w:hAnsi="Arial" w:cs="Arial"/>
          <w:bCs/>
          <w:sz w:val="22"/>
          <w:szCs w:val="22"/>
        </w:rPr>
        <w:t xml:space="preserve"> </w:t>
      </w:r>
      <w:r w:rsidR="00657C96">
        <w:rPr>
          <w:rStyle w:val="normaltextrun"/>
          <w:rFonts w:ascii="Arial" w:hAnsi="Arial" w:cs="Arial"/>
          <w:bCs/>
          <w:sz w:val="22"/>
          <w:szCs w:val="22"/>
        </w:rPr>
        <w:t>I</w:t>
      </w:r>
      <w:r w:rsidR="003614AD">
        <w:rPr>
          <w:rStyle w:val="normaltextrun"/>
          <w:rFonts w:ascii="Arial" w:hAnsi="Arial" w:cs="Arial"/>
          <w:bCs/>
          <w:sz w:val="22"/>
          <w:szCs w:val="22"/>
        </w:rPr>
        <w:t>t</w:t>
      </w:r>
      <w:r>
        <w:rPr>
          <w:rStyle w:val="normaltextrun"/>
          <w:rFonts w:ascii="Arial" w:hAnsi="Arial" w:cs="Arial"/>
          <w:bCs/>
          <w:sz w:val="22"/>
          <w:szCs w:val="22"/>
        </w:rPr>
        <w:t xml:space="preserve"> was considered that this action was time expired and could be re</w:t>
      </w:r>
      <w:r w:rsidR="00AB65B8">
        <w:rPr>
          <w:rStyle w:val="normaltextrun"/>
          <w:rFonts w:ascii="Arial" w:hAnsi="Arial" w:cs="Arial"/>
          <w:bCs/>
          <w:sz w:val="22"/>
          <w:szCs w:val="22"/>
        </w:rPr>
        <w:t>activated if required</w:t>
      </w:r>
      <w:r>
        <w:rPr>
          <w:rStyle w:val="normaltextrun"/>
          <w:rFonts w:ascii="Arial" w:hAnsi="Arial" w:cs="Arial"/>
          <w:bCs/>
          <w:sz w:val="22"/>
          <w:szCs w:val="22"/>
        </w:rPr>
        <w:t>.</w:t>
      </w:r>
      <w:r w:rsidR="00AB65B8">
        <w:rPr>
          <w:rStyle w:val="normaltextrun"/>
          <w:rFonts w:ascii="Arial" w:hAnsi="Arial" w:cs="Arial"/>
          <w:bCs/>
          <w:sz w:val="22"/>
          <w:szCs w:val="22"/>
        </w:rPr>
        <w:t xml:space="preserve"> -</w:t>
      </w:r>
      <w:r>
        <w:rPr>
          <w:rStyle w:val="normaltextrun"/>
          <w:rFonts w:ascii="Arial" w:hAnsi="Arial" w:cs="Arial"/>
          <w:bCs/>
          <w:sz w:val="22"/>
          <w:szCs w:val="22"/>
        </w:rPr>
        <w:t xml:space="preserve"> CLOSED</w:t>
      </w:r>
    </w:p>
    <w:p w14:paraId="6DEB8633" w14:textId="77777777" w:rsidR="00CC6361" w:rsidRDefault="00CC6361" w:rsidP="00FA3F35">
      <w:pPr>
        <w:pStyle w:val="paragraph"/>
        <w:spacing w:before="0" w:beforeAutospacing="0" w:after="0" w:afterAutospacing="0"/>
        <w:jc w:val="both"/>
        <w:textAlignment w:val="baseline"/>
        <w:rPr>
          <w:rStyle w:val="normaltextrun"/>
          <w:rFonts w:ascii="Arial" w:hAnsi="Arial" w:cs="Arial"/>
          <w:bCs/>
          <w:sz w:val="22"/>
          <w:szCs w:val="22"/>
        </w:rPr>
      </w:pPr>
    </w:p>
    <w:p w14:paraId="0113AC34" w14:textId="7382D694" w:rsidR="00CC6361" w:rsidRPr="00CC6361" w:rsidRDefault="00CC6361" w:rsidP="00FA3F35">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ACTION 2/24</w:t>
      </w:r>
      <w:r w:rsidR="00657C96">
        <w:rPr>
          <w:rStyle w:val="normaltextrun"/>
          <w:rFonts w:ascii="Arial" w:hAnsi="Arial" w:cs="Arial"/>
          <w:bCs/>
          <w:sz w:val="22"/>
          <w:szCs w:val="22"/>
        </w:rPr>
        <w:t>:</w:t>
      </w:r>
      <w:r>
        <w:rPr>
          <w:rStyle w:val="normaltextrun"/>
          <w:rFonts w:ascii="Arial" w:hAnsi="Arial" w:cs="Arial"/>
          <w:bCs/>
          <w:sz w:val="22"/>
          <w:szCs w:val="22"/>
        </w:rPr>
        <w:t xml:space="preserve"> It was considered that this action was time expired. CLOSED</w:t>
      </w:r>
    </w:p>
    <w:p w14:paraId="3DD88EA6" w14:textId="77777777" w:rsidR="00B57BE9" w:rsidRDefault="00B57BE9" w:rsidP="00FA3F35">
      <w:pPr>
        <w:pStyle w:val="paragraph"/>
        <w:spacing w:before="0" w:beforeAutospacing="0" w:after="0" w:afterAutospacing="0"/>
        <w:jc w:val="both"/>
        <w:textAlignment w:val="baseline"/>
        <w:rPr>
          <w:rStyle w:val="normaltextrun"/>
          <w:rFonts w:ascii="Arial" w:hAnsi="Arial" w:cs="Arial"/>
          <w:b/>
          <w:bCs/>
          <w:sz w:val="22"/>
          <w:szCs w:val="22"/>
        </w:rPr>
      </w:pPr>
    </w:p>
    <w:p w14:paraId="1B6FD84C" w14:textId="079453B3" w:rsidR="00BC0F4A" w:rsidRPr="00BC0F4A" w:rsidRDefault="00BC0F4A" w:rsidP="00FA3F35">
      <w:pPr>
        <w:pStyle w:val="paragraph"/>
        <w:spacing w:before="0" w:beforeAutospacing="0" w:after="0" w:afterAutospacing="0"/>
        <w:jc w:val="both"/>
        <w:textAlignment w:val="baseline"/>
        <w:rPr>
          <w:rStyle w:val="normaltextrun"/>
          <w:rFonts w:ascii="Arial" w:hAnsi="Arial" w:cs="Arial"/>
          <w:b/>
          <w:bCs/>
          <w:sz w:val="22"/>
          <w:szCs w:val="22"/>
        </w:rPr>
      </w:pPr>
      <w:r w:rsidRPr="00BC0F4A">
        <w:rPr>
          <w:rStyle w:val="normaltextrun"/>
          <w:rFonts w:ascii="Arial" w:hAnsi="Arial" w:cs="Arial"/>
          <w:b/>
          <w:bCs/>
          <w:sz w:val="22"/>
          <w:szCs w:val="22"/>
        </w:rPr>
        <w:t>NCWG3</w:t>
      </w:r>
    </w:p>
    <w:p w14:paraId="04603976" w14:textId="01FE20DE" w:rsidR="00F11D7B" w:rsidRDefault="00CC6361"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ACTION 3/3</w:t>
      </w:r>
      <w:r w:rsidR="00763BA5">
        <w:rPr>
          <w:rStyle w:val="normaltextrun"/>
          <w:rFonts w:ascii="Arial" w:hAnsi="Arial" w:cs="Arial"/>
          <w:sz w:val="22"/>
          <w:szCs w:val="22"/>
        </w:rPr>
        <w:t>:</w:t>
      </w:r>
      <w:r>
        <w:rPr>
          <w:rStyle w:val="normaltextrun"/>
          <w:rFonts w:ascii="Arial" w:hAnsi="Arial" w:cs="Arial"/>
          <w:sz w:val="22"/>
          <w:szCs w:val="22"/>
        </w:rPr>
        <w:t xml:space="preserve"> </w:t>
      </w:r>
      <w:r w:rsidR="00763BA5">
        <w:rPr>
          <w:rStyle w:val="normaltextrun"/>
          <w:rFonts w:ascii="Arial" w:hAnsi="Arial" w:cs="Arial"/>
          <w:sz w:val="22"/>
          <w:szCs w:val="22"/>
        </w:rPr>
        <w:t>I</w:t>
      </w:r>
      <w:r w:rsidR="003614AD">
        <w:rPr>
          <w:rStyle w:val="normaltextrun"/>
          <w:rFonts w:ascii="Arial" w:hAnsi="Arial" w:cs="Arial"/>
          <w:sz w:val="22"/>
          <w:szCs w:val="22"/>
        </w:rPr>
        <w:t>t</w:t>
      </w:r>
      <w:r>
        <w:rPr>
          <w:rStyle w:val="normaltextrun"/>
          <w:rFonts w:ascii="Arial" w:hAnsi="Arial" w:cs="Arial"/>
          <w:sz w:val="22"/>
          <w:szCs w:val="22"/>
        </w:rPr>
        <w:t xml:space="preserve"> was considered that this action ha</w:t>
      </w:r>
      <w:r w:rsidR="00763BA5">
        <w:rPr>
          <w:rStyle w:val="normaltextrun"/>
          <w:rFonts w:ascii="Arial" w:hAnsi="Arial" w:cs="Arial"/>
          <w:sz w:val="22"/>
          <w:szCs w:val="22"/>
        </w:rPr>
        <w:t>d</w:t>
      </w:r>
      <w:r>
        <w:rPr>
          <w:rStyle w:val="normaltextrun"/>
          <w:rFonts w:ascii="Arial" w:hAnsi="Arial" w:cs="Arial"/>
          <w:sz w:val="22"/>
          <w:szCs w:val="22"/>
        </w:rPr>
        <w:t xml:space="preserve"> been taken over by the </w:t>
      </w:r>
      <w:r w:rsidR="00763BA5">
        <w:rPr>
          <w:rStyle w:val="normaltextrun"/>
          <w:rFonts w:ascii="Arial" w:hAnsi="Arial" w:cs="Arial"/>
          <w:sz w:val="22"/>
          <w:szCs w:val="22"/>
        </w:rPr>
        <w:t>work of the S-101 Portrayal Sub</w:t>
      </w:r>
      <w:r>
        <w:rPr>
          <w:rStyle w:val="normaltextrun"/>
          <w:rFonts w:ascii="Arial" w:hAnsi="Arial" w:cs="Arial"/>
          <w:sz w:val="22"/>
          <w:szCs w:val="22"/>
        </w:rPr>
        <w:t>WG</w:t>
      </w:r>
      <w:r w:rsidR="00AB65B8">
        <w:rPr>
          <w:rStyle w:val="normaltextrun"/>
          <w:rFonts w:ascii="Arial" w:hAnsi="Arial" w:cs="Arial"/>
          <w:sz w:val="22"/>
          <w:szCs w:val="22"/>
        </w:rPr>
        <w:t xml:space="preserve"> </w:t>
      </w:r>
      <w:r w:rsidR="0002612C">
        <w:rPr>
          <w:rStyle w:val="normaltextrun"/>
          <w:rFonts w:ascii="Arial" w:hAnsi="Arial" w:cs="Arial"/>
          <w:sz w:val="22"/>
          <w:szCs w:val="22"/>
        </w:rPr>
        <w:t>- CLOSED</w:t>
      </w:r>
    </w:p>
    <w:p w14:paraId="1DEC1409" w14:textId="3C262F22" w:rsidR="00CC6361" w:rsidRDefault="00CC6361" w:rsidP="00FA3F35">
      <w:pPr>
        <w:pStyle w:val="paragraph"/>
        <w:spacing w:before="0" w:beforeAutospacing="0" w:after="0" w:afterAutospacing="0"/>
        <w:jc w:val="both"/>
        <w:textAlignment w:val="baseline"/>
        <w:rPr>
          <w:rStyle w:val="normaltextrun"/>
          <w:rFonts w:ascii="Arial" w:hAnsi="Arial" w:cs="Arial"/>
          <w:sz w:val="22"/>
          <w:szCs w:val="22"/>
        </w:rPr>
      </w:pPr>
    </w:p>
    <w:p w14:paraId="1FEB0F62" w14:textId="1BB8D5F7" w:rsidR="00CC6361" w:rsidRPr="00645C2E" w:rsidRDefault="00CC6361" w:rsidP="00FA3F35">
      <w:pPr>
        <w:pStyle w:val="paragraph"/>
        <w:spacing w:before="0" w:beforeAutospacing="0" w:after="0" w:afterAutospacing="0"/>
        <w:jc w:val="both"/>
        <w:textAlignment w:val="baseline"/>
        <w:rPr>
          <w:rStyle w:val="normaltextrun"/>
          <w:rFonts w:ascii="Arial" w:hAnsi="Arial" w:cs="Arial"/>
          <w:sz w:val="22"/>
          <w:szCs w:val="22"/>
          <w:lang w:val="en-US"/>
        </w:rPr>
      </w:pPr>
      <w:r>
        <w:rPr>
          <w:rStyle w:val="normaltextrun"/>
          <w:rFonts w:ascii="Arial" w:hAnsi="Arial" w:cs="Arial"/>
          <w:sz w:val="22"/>
          <w:szCs w:val="22"/>
        </w:rPr>
        <w:t>ACTION 3/6</w:t>
      </w:r>
      <w:r w:rsidR="00763BA5">
        <w:rPr>
          <w:rStyle w:val="normaltextrun"/>
          <w:rFonts w:ascii="Arial" w:hAnsi="Arial" w:cs="Arial"/>
          <w:sz w:val="22"/>
          <w:szCs w:val="22"/>
        </w:rPr>
        <w:t>: T</w:t>
      </w:r>
      <w:r w:rsidR="0002612C">
        <w:rPr>
          <w:rStyle w:val="normaltextrun"/>
          <w:rFonts w:ascii="Arial" w:hAnsi="Arial" w:cs="Arial"/>
          <w:sz w:val="22"/>
          <w:szCs w:val="22"/>
        </w:rPr>
        <w:t>his</w:t>
      </w:r>
      <w:r w:rsidR="00645C2E">
        <w:rPr>
          <w:rStyle w:val="normaltextrun"/>
          <w:rFonts w:ascii="Arial" w:hAnsi="Arial" w:cs="Arial"/>
          <w:sz w:val="22"/>
          <w:szCs w:val="22"/>
        </w:rPr>
        <w:t xml:space="preserve"> is an ongoing action </w:t>
      </w:r>
      <w:r w:rsidR="0002612C">
        <w:rPr>
          <w:rStyle w:val="normaltextrun"/>
          <w:rFonts w:ascii="Arial" w:hAnsi="Arial" w:cs="Arial"/>
          <w:sz w:val="22"/>
          <w:szCs w:val="22"/>
        </w:rPr>
        <w:t>involving</w:t>
      </w:r>
      <w:r w:rsidR="00645C2E">
        <w:rPr>
          <w:rStyle w:val="normaltextrun"/>
          <w:rFonts w:ascii="Arial" w:hAnsi="Arial" w:cs="Arial"/>
          <w:sz w:val="22"/>
          <w:szCs w:val="22"/>
        </w:rPr>
        <w:t xml:space="preserve"> a regular review of IHO resolutions. The IHO Sec noted that there is an overarching action </w:t>
      </w:r>
      <w:r w:rsidR="0002612C">
        <w:rPr>
          <w:rStyle w:val="normaltextrun"/>
          <w:rFonts w:ascii="Arial" w:hAnsi="Arial" w:cs="Arial"/>
          <w:sz w:val="22"/>
          <w:szCs w:val="22"/>
        </w:rPr>
        <w:t xml:space="preserve">on </w:t>
      </w:r>
      <w:r w:rsidR="00645C2E" w:rsidRPr="0002612C">
        <w:rPr>
          <w:rStyle w:val="normaltextrun"/>
          <w:rFonts w:ascii="Arial" w:hAnsi="Arial" w:cs="Arial"/>
          <w:sz w:val="22"/>
          <w:szCs w:val="22"/>
        </w:rPr>
        <w:t xml:space="preserve">the </w:t>
      </w:r>
      <w:r w:rsidR="0002612C">
        <w:rPr>
          <w:rStyle w:val="normaltextrun"/>
          <w:rFonts w:ascii="Arial" w:hAnsi="Arial" w:cs="Arial"/>
          <w:sz w:val="22"/>
          <w:szCs w:val="22"/>
        </w:rPr>
        <w:t>HSSC</w:t>
      </w:r>
      <w:r w:rsidR="00645C2E" w:rsidRPr="0002612C">
        <w:rPr>
          <w:rStyle w:val="normaltextrun"/>
          <w:rFonts w:ascii="Arial" w:hAnsi="Arial" w:cs="Arial"/>
          <w:sz w:val="22"/>
          <w:szCs w:val="22"/>
        </w:rPr>
        <w:t xml:space="preserve"> </w:t>
      </w:r>
      <w:r w:rsidR="0002612C">
        <w:rPr>
          <w:rStyle w:val="normaltextrun"/>
          <w:rFonts w:ascii="Arial" w:hAnsi="Arial" w:cs="Arial"/>
          <w:sz w:val="22"/>
          <w:szCs w:val="22"/>
        </w:rPr>
        <w:t>related</w:t>
      </w:r>
      <w:r w:rsidR="00645C2E" w:rsidRPr="0002612C">
        <w:rPr>
          <w:rStyle w:val="normaltextrun"/>
          <w:rFonts w:ascii="Arial" w:hAnsi="Arial" w:cs="Arial"/>
          <w:sz w:val="22"/>
          <w:szCs w:val="22"/>
        </w:rPr>
        <w:t xml:space="preserve"> to a proposal made by the Republic of Korea </w:t>
      </w:r>
      <w:r w:rsidR="0002612C">
        <w:rPr>
          <w:rStyle w:val="normaltextrun"/>
          <w:rFonts w:ascii="Arial" w:hAnsi="Arial" w:cs="Arial"/>
          <w:sz w:val="22"/>
          <w:szCs w:val="22"/>
        </w:rPr>
        <w:t>at the second session of the IHO Assembly.</w:t>
      </w:r>
      <w:r w:rsidR="00645C2E" w:rsidRPr="0002612C">
        <w:rPr>
          <w:rStyle w:val="normaltextrun"/>
          <w:rFonts w:ascii="Arial" w:hAnsi="Arial" w:cs="Arial"/>
          <w:sz w:val="22"/>
          <w:szCs w:val="22"/>
        </w:rPr>
        <w:t xml:space="preserve"> </w:t>
      </w:r>
      <w:r w:rsidR="0002612C">
        <w:rPr>
          <w:rStyle w:val="normaltextrun"/>
          <w:rFonts w:ascii="Arial" w:hAnsi="Arial" w:cs="Arial"/>
          <w:sz w:val="22"/>
          <w:szCs w:val="22"/>
        </w:rPr>
        <w:t xml:space="preserve">A review of M3, which contains all the </w:t>
      </w:r>
      <w:r w:rsidR="00763BA5">
        <w:rPr>
          <w:rStyle w:val="normaltextrun"/>
          <w:rFonts w:ascii="Arial" w:hAnsi="Arial" w:cs="Arial"/>
          <w:sz w:val="22"/>
          <w:szCs w:val="22"/>
        </w:rPr>
        <w:t>IHO</w:t>
      </w:r>
      <w:r w:rsidR="0002612C">
        <w:rPr>
          <w:rStyle w:val="normaltextrun"/>
          <w:rFonts w:ascii="Arial" w:hAnsi="Arial" w:cs="Arial"/>
          <w:sz w:val="22"/>
          <w:szCs w:val="22"/>
        </w:rPr>
        <w:t xml:space="preserve"> resolutions, is planned and it is believed that this a</w:t>
      </w:r>
      <w:r w:rsidR="00645C2E" w:rsidRPr="0002612C">
        <w:rPr>
          <w:rStyle w:val="normaltextrun"/>
          <w:rFonts w:ascii="Arial" w:hAnsi="Arial" w:cs="Arial"/>
          <w:sz w:val="22"/>
          <w:szCs w:val="22"/>
        </w:rPr>
        <w:t xml:space="preserve">ction can be embraced within this review </w:t>
      </w:r>
      <w:r w:rsidR="0002612C">
        <w:rPr>
          <w:rStyle w:val="normaltextrun"/>
          <w:rFonts w:ascii="Arial" w:hAnsi="Arial" w:cs="Arial"/>
          <w:sz w:val="22"/>
          <w:szCs w:val="22"/>
        </w:rPr>
        <w:t>as led by the IHO</w:t>
      </w:r>
      <w:r w:rsidR="00645C2E" w:rsidRPr="0002612C">
        <w:rPr>
          <w:rStyle w:val="normaltextrun"/>
          <w:rFonts w:ascii="Arial" w:hAnsi="Arial" w:cs="Arial"/>
          <w:sz w:val="22"/>
          <w:szCs w:val="22"/>
        </w:rPr>
        <w:t xml:space="preserve"> Secretariat</w:t>
      </w:r>
      <w:r w:rsidR="0002612C">
        <w:rPr>
          <w:rStyle w:val="normaltextrun"/>
          <w:rFonts w:ascii="Arial" w:hAnsi="Arial" w:cs="Arial"/>
          <w:sz w:val="22"/>
          <w:szCs w:val="22"/>
        </w:rPr>
        <w:t>.</w:t>
      </w:r>
      <w:r w:rsidR="003D07B6">
        <w:rPr>
          <w:rStyle w:val="normaltextrun"/>
          <w:rFonts w:ascii="Arial" w:hAnsi="Arial" w:cs="Arial"/>
          <w:sz w:val="22"/>
          <w:szCs w:val="22"/>
        </w:rPr>
        <w:t xml:space="preserve"> - OPEN</w:t>
      </w:r>
    </w:p>
    <w:p w14:paraId="56235D75" w14:textId="70961409" w:rsidR="00CC6361" w:rsidRDefault="00CC6361" w:rsidP="00FA3F35">
      <w:pPr>
        <w:pStyle w:val="paragraph"/>
        <w:spacing w:before="0" w:beforeAutospacing="0" w:after="0" w:afterAutospacing="0"/>
        <w:jc w:val="both"/>
        <w:textAlignment w:val="baseline"/>
        <w:rPr>
          <w:rStyle w:val="normaltextrun"/>
          <w:rFonts w:ascii="Arial" w:hAnsi="Arial" w:cs="Arial"/>
          <w:sz w:val="22"/>
          <w:szCs w:val="22"/>
        </w:rPr>
      </w:pPr>
    </w:p>
    <w:p w14:paraId="0C562F3A" w14:textId="77777777" w:rsidR="003D07B6" w:rsidRDefault="003D07B6" w:rsidP="00FA3F35">
      <w:pPr>
        <w:pStyle w:val="paragraph"/>
        <w:spacing w:before="0" w:beforeAutospacing="0" w:after="0" w:afterAutospacing="0"/>
        <w:jc w:val="both"/>
        <w:textAlignment w:val="baseline"/>
        <w:rPr>
          <w:rStyle w:val="normaltextrun"/>
          <w:rFonts w:ascii="Arial" w:hAnsi="Arial" w:cs="Arial"/>
          <w:b/>
          <w:bCs/>
          <w:sz w:val="22"/>
          <w:szCs w:val="22"/>
        </w:rPr>
      </w:pPr>
    </w:p>
    <w:p w14:paraId="3E06C92A" w14:textId="5C8F9BBB" w:rsidR="00BC0F4A" w:rsidRPr="00BC0F4A" w:rsidRDefault="00BC0F4A" w:rsidP="00FA3F35">
      <w:pPr>
        <w:pStyle w:val="paragraph"/>
        <w:spacing w:before="0" w:beforeAutospacing="0" w:after="0" w:afterAutospacing="0"/>
        <w:jc w:val="both"/>
        <w:textAlignment w:val="baseline"/>
        <w:rPr>
          <w:rStyle w:val="normaltextrun"/>
          <w:rFonts w:ascii="Arial" w:hAnsi="Arial" w:cs="Arial"/>
          <w:b/>
          <w:bCs/>
          <w:sz w:val="22"/>
          <w:szCs w:val="22"/>
        </w:rPr>
      </w:pPr>
      <w:r w:rsidRPr="00BC0F4A">
        <w:rPr>
          <w:rStyle w:val="normaltextrun"/>
          <w:rFonts w:ascii="Arial" w:hAnsi="Arial" w:cs="Arial"/>
          <w:b/>
          <w:bCs/>
          <w:sz w:val="22"/>
          <w:szCs w:val="22"/>
        </w:rPr>
        <w:lastRenderedPageBreak/>
        <w:t>NCWG4</w:t>
      </w:r>
    </w:p>
    <w:p w14:paraId="79AD2CFD" w14:textId="5D0CC130" w:rsidR="00F11D7B" w:rsidRDefault="00F11D7B" w:rsidP="00FA3F35">
      <w:pPr>
        <w:pStyle w:val="paragraph"/>
        <w:spacing w:before="0" w:beforeAutospacing="0" w:after="0" w:afterAutospacing="0"/>
        <w:jc w:val="both"/>
        <w:textAlignment w:val="baseline"/>
        <w:rPr>
          <w:rStyle w:val="normaltextrun"/>
          <w:rFonts w:ascii="Arial" w:hAnsi="Arial" w:cs="Arial"/>
          <w:sz w:val="22"/>
          <w:szCs w:val="22"/>
        </w:rPr>
      </w:pPr>
    </w:p>
    <w:p w14:paraId="4D5C4161" w14:textId="3800A4A5" w:rsidR="00CC6361" w:rsidRDefault="00F13659"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ACTION</w:t>
      </w:r>
      <w:r w:rsidR="00CC6361">
        <w:rPr>
          <w:rStyle w:val="normaltextrun"/>
          <w:rFonts w:ascii="Arial" w:hAnsi="Arial" w:cs="Arial"/>
          <w:sz w:val="22"/>
          <w:szCs w:val="22"/>
        </w:rPr>
        <w:t xml:space="preserve"> 4/1</w:t>
      </w:r>
      <w:r w:rsidR="00763BA5">
        <w:rPr>
          <w:rStyle w:val="normaltextrun"/>
          <w:rFonts w:ascii="Arial" w:hAnsi="Arial" w:cs="Arial"/>
          <w:sz w:val="22"/>
          <w:szCs w:val="22"/>
        </w:rPr>
        <w:t>:</w:t>
      </w:r>
      <w:r w:rsidR="003614AD">
        <w:rPr>
          <w:rStyle w:val="normaltextrun"/>
          <w:rFonts w:ascii="Arial" w:hAnsi="Arial" w:cs="Arial"/>
          <w:sz w:val="22"/>
          <w:szCs w:val="22"/>
        </w:rPr>
        <w:t xml:space="preserve"> </w:t>
      </w:r>
      <w:r w:rsidR="00763BA5">
        <w:rPr>
          <w:rStyle w:val="normaltextrun"/>
          <w:rFonts w:ascii="Arial" w:hAnsi="Arial" w:cs="Arial"/>
          <w:sz w:val="22"/>
          <w:szCs w:val="22"/>
        </w:rPr>
        <w:t>I</w:t>
      </w:r>
      <w:r w:rsidR="003D07B6">
        <w:rPr>
          <w:rStyle w:val="normaltextrun"/>
          <w:rFonts w:ascii="Arial" w:hAnsi="Arial" w:cs="Arial"/>
          <w:sz w:val="22"/>
          <w:szCs w:val="22"/>
        </w:rPr>
        <w:t>t</w:t>
      </w:r>
      <w:r w:rsidR="003614AD">
        <w:rPr>
          <w:rStyle w:val="normaltextrun"/>
          <w:rFonts w:ascii="Arial" w:hAnsi="Arial" w:cs="Arial"/>
          <w:sz w:val="22"/>
          <w:szCs w:val="22"/>
        </w:rPr>
        <w:t xml:space="preserve"> was agreed that this has been overtaken by the </w:t>
      </w:r>
      <w:r w:rsidR="00763BA5">
        <w:rPr>
          <w:rStyle w:val="normaltextrun"/>
          <w:rFonts w:ascii="Arial" w:hAnsi="Arial" w:cs="Arial"/>
          <w:sz w:val="22"/>
          <w:szCs w:val="22"/>
        </w:rPr>
        <w:t>work of the S-101 Portrayal Sub</w:t>
      </w:r>
      <w:r w:rsidR="003614AD">
        <w:rPr>
          <w:rStyle w:val="normaltextrun"/>
          <w:rFonts w:ascii="Arial" w:hAnsi="Arial" w:cs="Arial"/>
          <w:sz w:val="22"/>
          <w:szCs w:val="22"/>
        </w:rPr>
        <w:t xml:space="preserve">WG </w:t>
      </w:r>
      <w:r w:rsidR="003D07B6">
        <w:rPr>
          <w:rStyle w:val="normaltextrun"/>
          <w:rFonts w:ascii="Arial" w:hAnsi="Arial" w:cs="Arial"/>
          <w:sz w:val="22"/>
          <w:szCs w:val="22"/>
        </w:rPr>
        <w:t>-</w:t>
      </w:r>
      <w:r w:rsidR="003614AD">
        <w:rPr>
          <w:rStyle w:val="normaltextrun"/>
          <w:rFonts w:ascii="Arial" w:hAnsi="Arial" w:cs="Arial"/>
          <w:sz w:val="22"/>
          <w:szCs w:val="22"/>
        </w:rPr>
        <w:t>CLOSED</w:t>
      </w:r>
    </w:p>
    <w:p w14:paraId="0FDDFFB1" w14:textId="62EB4CFA" w:rsidR="003614AD" w:rsidRDefault="003614AD" w:rsidP="00FA3F35">
      <w:pPr>
        <w:pStyle w:val="paragraph"/>
        <w:spacing w:before="0" w:beforeAutospacing="0" w:after="0" w:afterAutospacing="0"/>
        <w:jc w:val="both"/>
        <w:textAlignment w:val="baseline"/>
        <w:rPr>
          <w:rStyle w:val="normaltextrun"/>
          <w:rFonts w:ascii="Arial" w:hAnsi="Arial" w:cs="Arial"/>
          <w:sz w:val="22"/>
          <w:szCs w:val="22"/>
        </w:rPr>
      </w:pPr>
    </w:p>
    <w:p w14:paraId="77F4F426" w14:textId="4BC3EC7C" w:rsidR="003614AD" w:rsidRDefault="00F13659"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3614AD">
        <w:rPr>
          <w:rStyle w:val="normaltextrun"/>
          <w:rFonts w:ascii="Arial" w:hAnsi="Arial" w:cs="Arial"/>
          <w:sz w:val="22"/>
          <w:szCs w:val="22"/>
        </w:rPr>
        <w:t>4/</w:t>
      </w:r>
      <w:r>
        <w:rPr>
          <w:rStyle w:val="normaltextrun"/>
          <w:rFonts w:ascii="Arial" w:hAnsi="Arial" w:cs="Arial"/>
          <w:sz w:val="22"/>
          <w:szCs w:val="22"/>
        </w:rPr>
        <w:t>3</w:t>
      </w:r>
      <w:r w:rsidR="003614AD">
        <w:rPr>
          <w:rStyle w:val="normaltextrun"/>
          <w:rFonts w:ascii="Arial" w:hAnsi="Arial" w:cs="Arial"/>
          <w:sz w:val="22"/>
          <w:szCs w:val="22"/>
        </w:rPr>
        <w:t xml:space="preserve"> </w:t>
      </w:r>
      <w:r w:rsidR="00377FAC">
        <w:rPr>
          <w:rStyle w:val="normaltextrun"/>
          <w:rFonts w:ascii="Arial" w:hAnsi="Arial" w:cs="Arial"/>
          <w:sz w:val="22"/>
          <w:szCs w:val="22"/>
        </w:rPr>
        <w:t>this action relate</w:t>
      </w:r>
      <w:r w:rsidR="00763BA5">
        <w:rPr>
          <w:rStyle w:val="normaltextrun"/>
          <w:rFonts w:ascii="Arial" w:hAnsi="Arial" w:cs="Arial"/>
          <w:sz w:val="22"/>
          <w:szCs w:val="22"/>
        </w:rPr>
        <w:t>s</w:t>
      </w:r>
      <w:r w:rsidR="00377FAC">
        <w:rPr>
          <w:rStyle w:val="normaltextrun"/>
          <w:rFonts w:ascii="Arial" w:hAnsi="Arial" w:cs="Arial"/>
          <w:sz w:val="22"/>
          <w:szCs w:val="22"/>
        </w:rPr>
        <w:t xml:space="preserve"> to guidance in S-4 </w:t>
      </w:r>
      <w:r w:rsidR="00763BA5">
        <w:rPr>
          <w:rStyle w:val="normaltextrun"/>
          <w:rFonts w:ascii="Arial" w:hAnsi="Arial" w:cs="Arial"/>
          <w:sz w:val="22"/>
          <w:szCs w:val="22"/>
        </w:rPr>
        <w:t>for</w:t>
      </w:r>
      <w:r w:rsidR="00377FAC">
        <w:rPr>
          <w:rStyle w:val="normaltextrun"/>
          <w:rFonts w:ascii="Arial" w:hAnsi="Arial" w:cs="Arial"/>
          <w:sz w:val="22"/>
          <w:szCs w:val="22"/>
        </w:rPr>
        <w:t xml:space="preserve"> Satellite Derived Bathymetry (SDB). The UK submitted a paper in 2019 </w:t>
      </w:r>
      <w:r w:rsidR="00377FAC" w:rsidRPr="003D07B6">
        <w:rPr>
          <w:rStyle w:val="normaltextrun"/>
          <w:rFonts w:ascii="Arial" w:hAnsi="Arial" w:cs="Arial"/>
          <w:sz w:val="22"/>
          <w:szCs w:val="22"/>
        </w:rPr>
        <w:t>noting that even th</w:t>
      </w:r>
      <w:r w:rsidR="00763BA5">
        <w:rPr>
          <w:rStyle w:val="normaltextrun"/>
          <w:rFonts w:ascii="Arial" w:hAnsi="Arial" w:cs="Arial"/>
          <w:sz w:val="22"/>
          <w:szCs w:val="22"/>
        </w:rPr>
        <w:t>ough a common practice had been</w:t>
      </w:r>
      <w:r w:rsidR="00377FAC" w:rsidRPr="003D07B6">
        <w:rPr>
          <w:rStyle w:val="normaltextrun"/>
          <w:rFonts w:ascii="Arial" w:hAnsi="Arial" w:cs="Arial"/>
          <w:sz w:val="22"/>
          <w:szCs w:val="22"/>
        </w:rPr>
        <w:t xml:space="preserve"> agreed on in S-4 there were still differing approaches to its use among different HO’s. The IHO</w:t>
      </w:r>
      <w:r w:rsidR="00763BA5">
        <w:rPr>
          <w:rStyle w:val="normaltextrun"/>
          <w:rFonts w:ascii="Arial" w:hAnsi="Arial" w:cs="Arial"/>
          <w:sz w:val="22"/>
          <w:szCs w:val="22"/>
        </w:rPr>
        <w:t xml:space="preserve"> </w:t>
      </w:r>
      <w:r w:rsidR="00377FAC" w:rsidRPr="003D07B6">
        <w:rPr>
          <w:rStyle w:val="normaltextrun"/>
          <w:rFonts w:ascii="Arial" w:hAnsi="Arial" w:cs="Arial"/>
          <w:sz w:val="22"/>
          <w:szCs w:val="22"/>
        </w:rPr>
        <w:t xml:space="preserve">Sec noted that following a quick review of S-4, there was not one single mention of </w:t>
      </w:r>
      <w:r w:rsidR="00763BA5">
        <w:rPr>
          <w:rStyle w:val="normaltextrun"/>
          <w:rFonts w:ascii="Arial" w:hAnsi="Arial" w:cs="Arial"/>
          <w:sz w:val="22"/>
          <w:szCs w:val="22"/>
        </w:rPr>
        <w:t xml:space="preserve">SDB </w:t>
      </w:r>
      <w:r w:rsidR="00377FAC" w:rsidRPr="003D07B6">
        <w:rPr>
          <w:rStyle w:val="normaltextrun"/>
          <w:rFonts w:ascii="Arial" w:hAnsi="Arial" w:cs="Arial"/>
          <w:sz w:val="22"/>
          <w:szCs w:val="22"/>
        </w:rPr>
        <w:t>and</w:t>
      </w:r>
      <w:r w:rsidR="003D07B6">
        <w:rPr>
          <w:rStyle w:val="normaltextrun"/>
          <w:rFonts w:ascii="Arial" w:hAnsi="Arial" w:cs="Arial"/>
          <w:sz w:val="22"/>
          <w:szCs w:val="22"/>
        </w:rPr>
        <w:t xml:space="preserve"> </w:t>
      </w:r>
      <w:r w:rsidR="00763BA5">
        <w:rPr>
          <w:rStyle w:val="normaltextrun"/>
          <w:rFonts w:ascii="Arial" w:hAnsi="Arial" w:cs="Arial"/>
          <w:sz w:val="22"/>
          <w:szCs w:val="22"/>
        </w:rPr>
        <w:t>cautioned against</w:t>
      </w:r>
      <w:r w:rsidR="00377FAC" w:rsidRPr="003D07B6">
        <w:rPr>
          <w:rStyle w:val="normaltextrun"/>
          <w:rFonts w:ascii="Arial" w:hAnsi="Arial" w:cs="Arial"/>
          <w:sz w:val="22"/>
          <w:szCs w:val="22"/>
        </w:rPr>
        <w:t xml:space="preserve"> closing this action as </w:t>
      </w:r>
      <w:r w:rsidR="00763BA5">
        <w:rPr>
          <w:rStyle w:val="normaltextrun"/>
          <w:rFonts w:ascii="Arial" w:hAnsi="Arial" w:cs="Arial"/>
          <w:sz w:val="22"/>
          <w:szCs w:val="22"/>
        </w:rPr>
        <w:t>s</w:t>
      </w:r>
      <w:r w:rsidR="00377FAC" w:rsidRPr="003D07B6">
        <w:rPr>
          <w:rStyle w:val="normaltextrun"/>
          <w:rFonts w:ascii="Arial" w:hAnsi="Arial" w:cs="Arial"/>
          <w:sz w:val="22"/>
          <w:szCs w:val="22"/>
        </w:rPr>
        <w:t>ome work</w:t>
      </w:r>
      <w:r w:rsidR="00763BA5">
        <w:rPr>
          <w:rStyle w:val="normaltextrun"/>
          <w:rFonts w:ascii="Arial" w:hAnsi="Arial" w:cs="Arial"/>
          <w:sz w:val="22"/>
          <w:szCs w:val="22"/>
        </w:rPr>
        <w:t xml:space="preserve"> was still needed. </w:t>
      </w:r>
      <w:r w:rsidR="009472AB" w:rsidRPr="003D07B6">
        <w:rPr>
          <w:rStyle w:val="normaltextrun"/>
          <w:rFonts w:ascii="Arial" w:hAnsi="Arial" w:cs="Arial"/>
          <w:sz w:val="22"/>
          <w:szCs w:val="22"/>
        </w:rPr>
        <w:t>It was agreed that additional work was required and the UK agreed to collect SDB practices from the relevant HO’s and provide a consoli</w:t>
      </w:r>
      <w:r w:rsidR="00763BA5">
        <w:rPr>
          <w:rStyle w:val="normaltextrun"/>
          <w:rFonts w:ascii="Arial" w:hAnsi="Arial" w:cs="Arial"/>
          <w:sz w:val="22"/>
          <w:szCs w:val="22"/>
        </w:rPr>
        <w:t xml:space="preserve">dated report a the next meeting - </w:t>
      </w:r>
      <w:r w:rsidR="003D07B6">
        <w:rPr>
          <w:rStyle w:val="normaltextrun"/>
          <w:rFonts w:ascii="Arial" w:hAnsi="Arial" w:cs="Arial"/>
          <w:sz w:val="22"/>
          <w:szCs w:val="22"/>
        </w:rPr>
        <w:t>OPEN</w:t>
      </w:r>
    </w:p>
    <w:p w14:paraId="5C8C7E96" w14:textId="77777777" w:rsidR="003614AD" w:rsidRDefault="003614AD" w:rsidP="00FA3F35">
      <w:pPr>
        <w:pStyle w:val="paragraph"/>
        <w:spacing w:before="0" w:beforeAutospacing="0" w:after="0" w:afterAutospacing="0"/>
        <w:jc w:val="both"/>
        <w:textAlignment w:val="baseline"/>
        <w:rPr>
          <w:rStyle w:val="normaltextrun"/>
          <w:rFonts w:ascii="Arial" w:hAnsi="Arial" w:cs="Arial"/>
          <w:b/>
          <w:sz w:val="22"/>
          <w:szCs w:val="22"/>
        </w:rPr>
      </w:pPr>
    </w:p>
    <w:p w14:paraId="6A9F9713" w14:textId="35CF3695" w:rsidR="00CC6361" w:rsidRDefault="003614AD" w:rsidP="00FA3F35">
      <w:pPr>
        <w:pStyle w:val="paragraph"/>
        <w:spacing w:before="0" w:beforeAutospacing="0" w:after="0" w:afterAutospacing="0"/>
        <w:jc w:val="both"/>
        <w:textAlignment w:val="baseline"/>
        <w:rPr>
          <w:rFonts w:ascii="Arial" w:hAnsi="Arial" w:cs="Arial"/>
          <w:b/>
        </w:rPr>
      </w:pPr>
      <w:r w:rsidRPr="003614AD">
        <w:rPr>
          <w:rStyle w:val="normaltextrun"/>
          <w:rFonts w:ascii="Arial" w:hAnsi="Arial" w:cs="Arial"/>
          <w:b/>
          <w:sz w:val="22"/>
          <w:szCs w:val="22"/>
        </w:rPr>
        <w:t xml:space="preserve">ACTION 7/1 </w:t>
      </w:r>
      <w:r w:rsidR="00F13659" w:rsidRPr="00F13659">
        <w:rPr>
          <w:rFonts w:ascii="Arial" w:hAnsi="Arial" w:cs="Arial"/>
          <w:b/>
        </w:rPr>
        <w:t>Information on SDB practices to be provided to UK by HO’s. UK to prepare a consolidated report for presentation at NCWG 8</w:t>
      </w:r>
    </w:p>
    <w:p w14:paraId="696DB76F" w14:textId="6B828055" w:rsidR="00F13659" w:rsidRDefault="00F13659" w:rsidP="00FA3F35">
      <w:pPr>
        <w:pStyle w:val="paragraph"/>
        <w:spacing w:before="0" w:beforeAutospacing="0" w:after="0" w:afterAutospacing="0"/>
        <w:jc w:val="both"/>
        <w:textAlignment w:val="baseline"/>
        <w:rPr>
          <w:rFonts w:ascii="Arial" w:hAnsi="Arial" w:cs="Arial"/>
          <w:b/>
        </w:rPr>
      </w:pPr>
    </w:p>
    <w:p w14:paraId="08821F30" w14:textId="68D61FBB" w:rsidR="00F13659" w:rsidRDefault="00F13659" w:rsidP="00FA3F35">
      <w:pPr>
        <w:pStyle w:val="paragraph"/>
        <w:spacing w:before="0" w:beforeAutospacing="0" w:after="0" w:afterAutospacing="0"/>
        <w:jc w:val="both"/>
        <w:textAlignment w:val="baseline"/>
        <w:rPr>
          <w:rStyle w:val="normaltextrun"/>
          <w:rFonts w:ascii="Arial" w:hAnsi="Arial" w:cs="Arial"/>
          <w:sz w:val="22"/>
          <w:szCs w:val="22"/>
        </w:rPr>
      </w:pPr>
      <w:r w:rsidRPr="00F13659">
        <w:rPr>
          <w:rStyle w:val="normaltextrun"/>
          <w:rFonts w:ascii="Arial" w:hAnsi="Arial" w:cs="Arial"/>
          <w:sz w:val="22"/>
          <w:szCs w:val="22"/>
        </w:rPr>
        <w:t>ACTION 4/</w:t>
      </w:r>
      <w:r w:rsidR="009472AB">
        <w:rPr>
          <w:rStyle w:val="normaltextrun"/>
          <w:rFonts w:ascii="Arial" w:hAnsi="Arial" w:cs="Arial"/>
          <w:sz w:val="22"/>
          <w:szCs w:val="22"/>
        </w:rPr>
        <w:t>5</w:t>
      </w:r>
      <w:r w:rsidR="00763BA5">
        <w:rPr>
          <w:rStyle w:val="normaltextrun"/>
          <w:rFonts w:ascii="Arial" w:hAnsi="Arial" w:cs="Arial"/>
          <w:sz w:val="22"/>
          <w:szCs w:val="22"/>
        </w:rPr>
        <w:t>:</w:t>
      </w:r>
      <w:r w:rsidR="009472AB">
        <w:rPr>
          <w:rStyle w:val="normaltextrun"/>
          <w:rFonts w:ascii="Arial" w:hAnsi="Arial" w:cs="Arial"/>
          <w:sz w:val="22"/>
          <w:szCs w:val="22"/>
        </w:rPr>
        <w:t xml:space="preserve"> </w:t>
      </w:r>
      <w:r w:rsidR="00763BA5">
        <w:rPr>
          <w:rStyle w:val="normaltextrun"/>
          <w:rFonts w:ascii="Arial" w:hAnsi="Arial" w:cs="Arial"/>
          <w:sz w:val="22"/>
          <w:szCs w:val="22"/>
        </w:rPr>
        <w:t>T</w:t>
      </w:r>
      <w:r w:rsidR="00E443DB">
        <w:rPr>
          <w:rStyle w:val="normaltextrun"/>
          <w:rFonts w:ascii="Arial" w:hAnsi="Arial" w:cs="Arial"/>
          <w:sz w:val="22"/>
          <w:szCs w:val="22"/>
        </w:rPr>
        <w:t>his</w:t>
      </w:r>
      <w:r>
        <w:rPr>
          <w:rStyle w:val="normaltextrun"/>
          <w:rFonts w:ascii="Arial" w:hAnsi="Arial" w:cs="Arial"/>
          <w:sz w:val="22"/>
          <w:szCs w:val="22"/>
        </w:rPr>
        <w:t xml:space="preserve"> </w:t>
      </w:r>
      <w:r w:rsidR="009472AB">
        <w:rPr>
          <w:rStyle w:val="normaltextrun"/>
          <w:rFonts w:ascii="Arial" w:hAnsi="Arial" w:cs="Arial"/>
          <w:sz w:val="22"/>
          <w:szCs w:val="22"/>
        </w:rPr>
        <w:t>related</w:t>
      </w:r>
      <w:r>
        <w:rPr>
          <w:rStyle w:val="normaltextrun"/>
          <w:rFonts w:ascii="Arial" w:hAnsi="Arial" w:cs="Arial"/>
          <w:sz w:val="22"/>
          <w:szCs w:val="22"/>
        </w:rPr>
        <w:t xml:space="preserve"> to </w:t>
      </w:r>
      <w:r w:rsidR="007D6CD6">
        <w:rPr>
          <w:rStyle w:val="normaltextrun"/>
          <w:rFonts w:ascii="Arial" w:hAnsi="Arial" w:cs="Arial"/>
          <w:sz w:val="22"/>
          <w:szCs w:val="22"/>
        </w:rPr>
        <w:t xml:space="preserve">a paper on </w:t>
      </w:r>
      <w:r>
        <w:rPr>
          <w:rStyle w:val="normaltextrun"/>
          <w:rFonts w:ascii="Arial" w:hAnsi="Arial" w:cs="Arial"/>
          <w:sz w:val="22"/>
          <w:szCs w:val="22"/>
        </w:rPr>
        <w:t>offshore solar park</w:t>
      </w:r>
      <w:r w:rsidR="00763BA5">
        <w:rPr>
          <w:rStyle w:val="normaltextrun"/>
          <w:rFonts w:ascii="Arial" w:hAnsi="Arial" w:cs="Arial"/>
          <w:sz w:val="22"/>
          <w:szCs w:val="22"/>
        </w:rPr>
        <w:t>s</w:t>
      </w:r>
      <w:r>
        <w:rPr>
          <w:rStyle w:val="normaltextrun"/>
          <w:rFonts w:ascii="Arial" w:hAnsi="Arial" w:cs="Arial"/>
          <w:sz w:val="22"/>
          <w:szCs w:val="22"/>
        </w:rPr>
        <w:t xml:space="preserve"> and NL submitted to </w:t>
      </w:r>
      <w:r w:rsidR="007D6CD6">
        <w:rPr>
          <w:rStyle w:val="normaltextrun"/>
          <w:rFonts w:ascii="Arial" w:hAnsi="Arial" w:cs="Arial"/>
          <w:sz w:val="22"/>
          <w:szCs w:val="22"/>
        </w:rPr>
        <w:t>S-101 PT</w:t>
      </w:r>
      <w:r>
        <w:rPr>
          <w:rStyle w:val="normaltextrun"/>
          <w:rFonts w:ascii="Arial" w:hAnsi="Arial" w:cs="Arial"/>
          <w:sz w:val="22"/>
          <w:szCs w:val="22"/>
        </w:rPr>
        <w:t xml:space="preserve"> team in 2019 and S-4 was updated accordingly</w:t>
      </w:r>
      <w:r w:rsidR="007D6CD6">
        <w:rPr>
          <w:rStyle w:val="normaltextrun"/>
          <w:rFonts w:ascii="Arial" w:hAnsi="Arial" w:cs="Arial"/>
          <w:sz w:val="22"/>
          <w:szCs w:val="22"/>
        </w:rPr>
        <w:t xml:space="preserve"> -</w:t>
      </w:r>
      <w:r>
        <w:rPr>
          <w:rStyle w:val="normaltextrun"/>
          <w:rFonts w:ascii="Arial" w:hAnsi="Arial" w:cs="Arial"/>
          <w:sz w:val="22"/>
          <w:szCs w:val="22"/>
        </w:rPr>
        <w:t xml:space="preserve"> CLOSED</w:t>
      </w:r>
    </w:p>
    <w:p w14:paraId="5C0C7190" w14:textId="19D4FDE1" w:rsidR="00F13659" w:rsidRDefault="00F13659" w:rsidP="00FA3F35">
      <w:pPr>
        <w:pStyle w:val="paragraph"/>
        <w:spacing w:before="0" w:beforeAutospacing="0" w:after="0" w:afterAutospacing="0"/>
        <w:jc w:val="both"/>
        <w:textAlignment w:val="baseline"/>
        <w:rPr>
          <w:rStyle w:val="normaltextrun"/>
          <w:rFonts w:ascii="Arial" w:hAnsi="Arial" w:cs="Arial"/>
          <w:sz w:val="22"/>
          <w:szCs w:val="22"/>
        </w:rPr>
      </w:pPr>
    </w:p>
    <w:p w14:paraId="1B1C6BE5" w14:textId="5A09A496" w:rsidR="00F13659" w:rsidRDefault="00F13659"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ACTION 4/</w:t>
      </w:r>
      <w:r w:rsidR="00E443DB">
        <w:rPr>
          <w:rStyle w:val="normaltextrun"/>
          <w:rFonts w:ascii="Arial" w:hAnsi="Arial" w:cs="Arial"/>
          <w:sz w:val="22"/>
          <w:szCs w:val="22"/>
        </w:rPr>
        <w:t>7</w:t>
      </w:r>
      <w:r w:rsidR="007D6CD6">
        <w:rPr>
          <w:rStyle w:val="normaltextrun"/>
          <w:rFonts w:ascii="Arial" w:hAnsi="Arial" w:cs="Arial"/>
          <w:sz w:val="22"/>
          <w:szCs w:val="22"/>
        </w:rPr>
        <w:t>:</w:t>
      </w:r>
      <w:r w:rsidR="00E443DB">
        <w:rPr>
          <w:rStyle w:val="normaltextrun"/>
          <w:rFonts w:ascii="Arial" w:hAnsi="Arial" w:cs="Arial"/>
          <w:sz w:val="22"/>
          <w:szCs w:val="22"/>
        </w:rPr>
        <w:t xml:space="preserve"> This</w:t>
      </w:r>
      <w:r w:rsidR="009472AB">
        <w:rPr>
          <w:rStyle w:val="normaltextrun"/>
          <w:rFonts w:ascii="Arial" w:hAnsi="Arial" w:cs="Arial"/>
          <w:sz w:val="22"/>
          <w:szCs w:val="22"/>
        </w:rPr>
        <w:t xml:space="preserve"> action </w:t>
      </w:r>
      <w:r w:rsidR="00E443DB">
        <w:rPr>
          <w:rStyle w:val="normaltextrun"/>
          <w:rFonts w:ascii="Arial" w:hAnsi="Arial" w:cs="Arial"/>
          <w:sz w:val="22"/>
          <w:szCs w:val="22"/>
        </w:rPr>
        <w:t>related</w:t>
      </w:r>
      <w:r w:rsidR="009472AB">
        <w:rPr>
          <w:rStyle w:val="normaltextrun"/>
          <w:rFonts w:ascii="Arial" w:hAnsi="Arial" w:cs="Arial"/>
          <w:sz w:val="22"/>
          <w:szCs w:val="22"/>
        </w:rPr>
        <w:t xml:space="preserve"> to pilot boarding areas and the confusion that is generated when the symbol </w:t>
      </w:r>
      <w:r w:rsidR="00E443DB">
        <w:rPr>
          <w:rStyle w:val="normaltextrun"/>
          <w:rFonts w:ascii="Arial" w:hAnsi="Arial" w:cs="Arial"/>
          <w:sz w:val="22"/>
          <w:szCs w:val="22"/>
        </w:rPr>
        <w:t>in</w:t>
      </w:r>
      <w:r w:rsidR="009472AB">
        <w:rPr>
          <w:rStyle w:val="normaltextrun"/>
          <w:rFonts w:ascii="Arial" w:hAnsi="Arial" w:cs="Arial"/>
          <w:sz w:val="22"/>
          <w:szCs w:val="22"/>
        </w:rPr>
        <w:t xml:space="preserve"> </w:t>
      </w:r>
      <w:r w:rsidR="00E443DB">
        <w:rPr>
          <w:rStyle w:val="normaltextrun"/>
          <w:rFonts w:ascii="Arial" w:hAnsi="Arial" w:cs="Arial"/>
          <w:sz w:val="22"/>
          <w:szCs w:val="22"/>
        </w:rPr>
        <w:t>an area</w:t>
      </w:r>
      <w:r w:rsidR="009472AB">
        <w:rPr>
          <w:rStyle w:val="normaltextrun"/>
          <w:rFonts w:ascii="Arial" w:hAnsi="Arial" w:cs="Arial"/>
          <w:sz w:val="22"/>
          <w:szCs w:val="22"/>
        </w:rPr>
        <w:t xml:space="preserve"> feature auto-</w:t>
      </w:r>
      <w:r w:rsidR="007D6CD6">
        <w:rPr>
          <w:rStyle w:val="normaltextrun"/>
          <w:rFonts w:ascii="Arial" w:hAnsi="Arial" w:cs="Arial"/>
          <w:sz w:val="22"/>
          <w:szCs w:val="22"/>
        </w:rPr>
        <w:t>centralises and</w:t>
      </w:r>
      <w:r w:rsidR="009472AB">
        <w:rPr>
          <w:rStyle w:val="normaltextrun"/>
          <w:rFonts w:ascii="Arial" w:hAnsi="Arial" w:cs="Arial"/>
          <w:sz w:val="22"/>
          <w:szCs w:val="22"/>
        </w:rPr>
        <w:t xml:space="preserve"> moves when users </w:t>
      </w:r>
      <w:r w:rsidR="007D6CD6">
        <w:rPr>
          <w:rStyle w:val="normaltextrun"/>
          <w:rFonts w:ascii="Arial" w:hAnsi="Arial" w:cs="Arial"/>
          <w:sz w:val="22"/>
          <w:szCs w:val="22"/>
        </w:rPr>
        <w:t xml:space="preserve">over zoom. </w:t>
      </w:r>
      <w:r w:rsidR="00E443DB">
        <w:rPr>
          <w:rStyle w:val="normaltextrun"/>
          <w:rFonts w:ascii="Arial" w:hAnsi="Arial" w:cs="Arial"/>
          <w:sz w:val="22"/>
          <w:szCs w:val="22"/>
        </w:rPr>
        <w:t>The UK agreed to lead on the collection of information from former mariners and liaise with FI before reporting at the next meeting</w:t>
      </w:r>
      <w:r w:rsidR="007D6CD6">
        <w:rPr>
          <w:rStyle w:val="normaltextrun"/>
          <w:rFonts w:ascii="Arial" w:hAnsi="Arial" w:cs="Arial"/>
          <w:sz w:val="22"/>
          <w:szCs w:val="22"/>
        </w:rPr>
        <w:t>. -</w:t>
      </w:r>
      <w:r w:rsidR="003D07B6">
        <w:rPr>
          <w:rStyle w:val="normaltextrun"/>
          <w:rFonts w:ascii="Arial" w:hAnsi="Arial" w:cs="Arial"/>
          <w:sz w:val="22"/>
          <w:szCs w:val="22"/>
        </w:rPr>
        <w:t xml:space="preserve"> OPEN</w:t>
      </w:r>
    </w:p>
    <w:p w14:paraId="488C20CC" w14:textId="7AE43236" w:rsidR="00F13A48" w:rsidRDefault="00F13A48" w:rsidP="00FA3F35">
      <w:pPr>
        <w:pStyle w:val="paragraph"/>
        <w:spacing w:before="0" w:beforeAutospacing="0" w:after="0" w:afterAutospacing="0"/>
        <w:jc w:val="both"/>
        <w:textAlignment w:val="baseline"/>
        <w:rPr>
          <w:rStyle w:val="normaltextrun"/>
          <w:rFonts w:ascii="Arial" w:hAnsi="Arial" w:cs="Arial"/>
          <w:sz w:val="22"/>
          <w:szCs w:val="22"/>
        </w:rPr>
      </w:pPr>
    </w:p>
    <w:p w14:paraId="1F6728A5" w14:textId="3A3E1A4B" w:rsidR="00F13A48" w:rsidRPr="00F13A48" w:rsidRDefault="00F13A48" w:rsidP="00FA3F35">
      <w:pPr>
        <w:pStyle w:val="paragraph"/>
        <w:spacing w:before="0" w:beforeAutospacing="0" w:after="0" w:afterAutospacing="0"/>
        <w:jc w:val="both"/>
        <w:textAlignment w:val="baseline"/>
        <w:rPr>
          <w:rFonts w:ascii="Arial" w:hAnsi="Arial" w:cs="Arial"/>
          <w:b/>
          <w:sz w:val="22"/>
          <w:szCs w:val="22"/>
        </w:rPr>
      </w:pPr>
      <w:r w:rsidRPr="00F13A48">
        <w:rPr>
          <w:rFonts w:ascii="Arial" w:hAnsi="Arial" w:cs="Arial"/>
          <w:b/>
          <w:sz w:val="22"/>
          <w:szCs w:val="22"/>
        </w:rPr>
        <w:t>ACTION 7/2 UK to request additional information on pilot boarding areas and liaise with FI and report back to NCWG 8</w:t>
      </w:r>
    </w:p>
    <w:p w14:paraId="365B425C" w14:textId="72213CDD" w:rsidR="00F13659" w:rsidRDefault="00F13659" w:rsidP="00FA3F35">
      <w:pPr>
        <w:pStyle w:val="paragraph"/>
        <w:spacing w:before="0" w:beforeAutospacing="0" w:after="0" w:afterAutospacing="0"/>
        <w:jc w:val="both"/>
        <w:textAlignment w:val="baseline"/>
        <w:rPr>
          <w:rFonts w:ascii="Arial" w:hAnsi="Arial" w:cs="Arial"/>
          <w:b/>
        </w:rPr>
      </w:pPr>
    </w:p>
    <w:p w14:paraId="0028D224" w14:textId="3706BF8C" w:rsidR="00F13659" w:rsidRPr="00F13A48" w:rsidRDefault="007D6CD6"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4/8:  </w:t>
      </w:r>
      <w:r w:rsidR="00F13A48" w:rsidRPr="00F13A48">
        <w:rPr>
          <w:rStyle w:val="normaltextrun"/>
          <w:rFonts w:ascii="Arial" w:hAnsi="Arial" w:cs="Arial"/>
          <w:sz w:val="22"/>
          <w:szCs w:val="22"/>
        </w:rPr>
        <w:t>O</w:t>
      </w:r>
      <w:r w:rsidR="003D07B6">
        <w:rPr>
          <w:rStyle w:val="normaltextrun"/>
          <w:rFonts w:ascii="Arial" w:hAnsi="Arial" w:cs="Arial"/>
          <w:sz w:val="22"/>
          <w:szCs w:val="22"/>
        </w:rPr>
        <w:t>PEN</w:t>
      </w:r>
    </w:p>
    <w:p w14:paraId="6F5D93C5" w14:textId="76FE4734" w:rsidR="00F13A48" w:rsidRPr="00F13A48" w:rsidRDefault="00F13A48" w:rsidP="00FA3F35">
      <w:pPr>
        <w:pStyle w:val="paragraph"/>
        <w:spacing w:before="0" w:beforeAutospacing="0" w:after="0" w:afterAutospacing="0"/>
        <w:jc w:val="both"/>
        <w:textAlignment w:val="baseline"/>
        <w:rPr>
          <w:rStyle w:val="normaltextrun"/>
          <w:rFonts w:ascii="Arial" w:hAnsi="Arial" w:cs="Arial"/>
          <w:sz w:val="22"/>
          <w:szCs w:val="22"/>
        </w:rPr>
      </w:pPr>
    </w:p>
    <w:p w14:paraId="13FE9499" w14:textId="5B5B9DFA" w:rsidR="00F13A48" w:rsidRPr="00F13A48" w:rsidRDefault="00F13A48" w:rsidP="00FA3F35">
      <w:pPr>
        <w:pStyle w:val="paragraph"/>
        <w:spacing w:before="0" w:beforeAutospacing="0" w:after="0" w:afterAutospacing="0"/>
        <w:jc w:val="both"/>
        <w:textAlignment w:val="baseline"/>
        <w:rPr>
          <w:rStyle w:val="normaltextrun"/>
          <w:rFonts w:ascii="Arial" w:hAnsi="Arial" w:cs="Arial"/>
          <w:sz w:val="22"/>
          <w:szCs w:val="22"/>
        </w:rPr>
      </w:pPr>
      <w:r w:rsidRPr="00F13A48">
        <w:rPr>
          <w:rStyle w:val="normaltextrun"/>
          <w:rFonts w:ascii="Arial" w:hAnsi="Arial" w:cs="Arial"/>
          <w:sz w:val="22"/>
          <w:szCs w:val="22"/>
        </w:rPr>
        <w:t>ACTION 4/9</w:t>
      </w:r>
      <w:r w:rsidR="007D6CD6">
        <w:rPr>
          <w:rStyle w:val="normaltextrun"/>
          <w:rFonts w:ascii="Arial" w:hAnsi="Arial" w:cs="Arial"/>
          <w:sz w:val="22"/>
          <w:szCs w:val="22"/>
        </w:rPr>
        <w:t>: The</w:t>
      </w:r>
      <w:r w:rsidRPr="00F13A48">
        <w:rPr>
          <w:rStyle w:val="normaltextrun"/>
          <w:rFonts w:ascii="Arial" w:hAnsi="Arial" w:cs="Arial"/>
          <w:sz w:val="22"/>
          <w:szCs w:val="22"/>
        </w:rPr>
        <w:t xml:space="preserve"> NGA have provided </w:t>
      </w:r>
      <w:r w:rsidR="009472AB" w:rsidRPr="00F13A48">
        <w:rPr>
          <w:rStyle w:val="normaltextrun"/>
          <w:rFonts w:ascii="Arial" w:hAnsi="Arial" w:cs="Arial"/>
          <w:sz w:val="22"/>
          <w:szCs w:val="22"/>
        </w:rPr>
        <w:t>guidelines</w:t>
      </w:r>
      <w:r w:rsidRPr="00F13A48">
        <w:rPr>
          <w:rStyle w:val="normaltextrun"/>
          <w:rFonts w:ascii="Arial" w:hAnsi="Arial" w:cs="Arial"/>
          <w:sz w:val="22"/>
          <w:szCs w:val="22"/>
        </w:rPr>
        <w:t xml:space="preserve"> from IALA no draft yet – </w:t>
      </w:r>
      <w:r w:rsidR="003D07B6">
        <w:rPr>
          <w:rStyle w:val="normaltextrun"/>
          <w:rFonts w:ascii="Arial" w:hAnsi="Arial" w:cs="Arial"/>
          <w:sz w:val="22"/>
          <w:szCs w:val="22"/>
        </w:rPr>
        <w:t>OPEN</w:t>
      </w:r>
    </w:p>
    <w:p w14:paraId="584A7A80" w14:textId="77777777" w:rsidR="00F13A48" w:rsidRPr="003614AD" w:rsidRDefault="00F13A48" w:rsidP="00FA3F35">
      <w:pPr>
        <w:pStyle w:val="paragraph"/>
        <w:spacing w:before="0" w:beforeAutospacing="0" w:after="0" w:afterAutospacing="0"/>
        <w:jc w:val="both"/>
        <w:textAlignment w:val="baseline"/>
        <w:rPr>
          <w:rStyle w:val="normaltextrun"/>
          <w:rFonts w:ascii="Arial" w:hAnsi="Arial" w:cs="Arial"/>
          <w:b/>
          <w:sz w:val="22"/>
          <w:szCs w:val="22"/>
        </w:rPr>
      </w:pPr>
    </w:p>
    <w:p w14:paraId="72AD142A" w14:textId="50E29870" w:rsidR="00CC6361" w:rsidRDefault="00F13A48" w:rsidP="00FA3F35">
      <w:pPr>
        <w:pStyle w:val="paragraph"/>
        <w:spacing w:before="0" w:beforeAutospacing="0" w:after="0" w:afterAutospacing="0"/>
        <w:jc w:val="both"/>
        <w:textAlignment w:val="baseline"/>
        <w:rPr>
          <w:rStyle w:val="normaltextrun"/>
          <w:rFonts w:ascii="Arial" w:hAnsi="Arial" w:cs="Arial"/>
          <w:sz w:val="22"/>
          <w:szCs w:val="22"/>
        </w:rPr>
      </w:pPr>
      <w:r w:rsidRPr="00F13A48">
        <w:rPr>
          <w:rStyle w:val="normaltextrun"/>
          <w:rFonts w:ascii="Arial" w:hAnsi="Arial" w:cs="Arial"/>
          <w:sz w:val="22"/>
          <w:szCs w:val="22"/>
        </w:rPr>
        <w:t xml:space="preserve">ACTION </w:t>
      </w:r>
      <w:r>
        <w:rPr>
          <w:rStyle w:val="normaltextrun"/>
          <w:rFonts w:ascii="Arial" w:hAnsi="Arial" w:cs="Arial"/>
          <w:sz w:val="22"/>
          <w:szCs w:val="22"/>
        </w:rPr>
        <w:t>4/16</w:t>
      </w:r>
      <w:r w:rsidR="007D6CD6">
        <w:rPr>
          <w:rStyle w:val="normaltextrun"/>
          <w:rFonts w:ascii="Arial" w:hAnsi="Arial" w:cs="Arial"/>
          <w:sz w:val="22"/>
          <w:szCs w:val="22"/>
        </w:rPr>
        <w:t>: T</w:t>
      </w:r>
      <w:r w:rsidR="00E443DB">
        <w:rPr>
          <w:rStyle w:val="normaltextrun"/>
          <w:rFonts w:ascii="Arial" w:hAnsi="Arial" w:cs="Arial"/>
          <w:sz w:val="22"/>
          <w:szCs w:val="22"/>
        </w:rPr>
        <w:t>his</w:t>
      </w:r>
      <w:r>
        <w:rPr>
          <w:rStyle w:val="normaltextrun"/>
          <w:rFonts w:ascii="Arial" w:hAnsi="Arial" w:cs="Arial"/>
          <w:sz w:val="22"/>
          <w:szCs w:val="22"/>
        </w:rPr>
        <w:t xml:space="preserve"> was discussed at NCWG 5 existing wording to be retained with no further action required</w:t>
      </w:r>
      <w:r w:rsidR="007D6CD6">
        <w:rPr>
          <w:rStyle w:val="normaltextrun"/>
          <w:rFonts w:ascii="Arial" w:hAnsi="Arial" w:cs="Arial"/>
          <w:sz w:val="22"/>
          <w:szCs w:val="22"/>
        </w:rPr>
        <w:t xml:space="preserve"> -</w:t>
      </w:r>
      <w:r>
        <w:rPr>
          <w:rStyle w:val="normaltextrun"/>
          <w:rFonts w:ascii="Arial" w:hAnsi="Arial" w:cs="Arial"/>
          <w:sz w:val="22"/>
          <w:szCs w:val="22"/>
        </w:rPr>
        <w:t xml:space="preserve"> CLOSED</w:t>
      </w:r>
    </w:p>
    <w:p w14:paraId="14530B3C" w14:textId="70CBDB98" w:rsidR="003D07B6" w:rsidRDefault="003D07B6" w:rsidP="00FA3F35">
      <w:pPr>
        <w:pStyle w:val="paragraph"/>
        <w:spacing w:before="0" w:beforeAutospacing="0" w:after="0" w:afterAutospacing="0"/>
        <w:jc w:val="both"/>
        <w:textAlignment w:val="baseline"/>
        <w:rPr>
          <w:rStyle w:val="normaltextrun"/>
          <w:rFonts w:ascii="Arial" w:hAnsi="Arial" w:cs="Arial"/>
          <w:sz w:val="22"/>
          <w:szCs w:val="22"/>
        </w:rPr>
      </w:pPr>
    </w:p>
    <w:p w14:paraId="57B44A48" w14:textId="00825BED" w:rsidR="003D07B6" w:rsidRPr="00F13A48" w:rsidRDefault="009E3B21"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ACTION 4/18</w:t>
      </w:r>
      <w:r w:rsidR="007D6CD6">
        <w:rPr>
          <w:rStyle w:val="normaltextrun"/>
          <w:rFonts w:ascii="Arial" w:hAnsi="Arial" w:cs="Arial"/>
          <w:sz w:val="22"/>
          <w:szCs w:val="22"/>
        </w:rPr>
        <w:t>:</w:t>
      </w:r>
      <w:r>
        <w:rPr>
          <w:rStyle w:val="normaltextrun"/>
          <w:rFonts w:ascii="Arial" w:hAnsi="Arial" w:cs="Arial"/>
          <w:sz w:val="22"/>
          <w:szCs w:val="22"/>
        </w:rPr>
        <w:t xml:space="preserve"> Work on Section V</w:t>
      </w:r>
      <w:r w:rsidR="003D07B6">
        <w:rPr>
          <w:rStyle w:val="normaltextrun"/>
          <w:rFonts w:ascii="Arial" w:hAnsi="Arial" w:cs="Arial"/>
          <w:sz w:val="22"/>
          <w:szCs w:val="22"/>
        </w:rPr>
        <w:t xml:space="preserve"> is ongoing. A report of progress will be given at NCWG 8 -OPEN</w:t>
      </w:r>
    </w:p>
    <w:p w14:paraId="39694CCF" w14:textId="77777777" w:rsidR="00F13A48" w:rsidRPr="003614AD" w:rsidRDefault="00F13A48" w:rsidP="00FA3F35">
      <w:pPr>
        <w:pStyle w:val="paragraph"/>
        <w:spacing w:before="0" w:beforeAutospacing="0" w:after="0" w:afterAutospacing="0"/>
        <w:jc w:val="both"/>
        <w:textAlignment w:val="baseline"/>
        <w:rPr>
          <w:rStyle w:val="normaltextrun"/>
          <w:rFonts w:ascii="Arial" w:hAnsi="Arial" w:cs="Arial"/>
          <w:b/>
          <w:sz w:val="22"/>
          <w:szCs w:val="22"/>
        </w:rPr>
      </w:pPr>
    </w:p>
    <w:p w14:paraId="6BE4BB54" w14:textId="75F8D414" w:rsidR="00BC0F4A" w:rsidRDefault="00BC0F4A" w:rsidP="00FA3F35">
      <w:pPr>
        <w:pStyle w:val="paragraph"/>
        <w:spacing w:before="0" w:beforeAutospacing="0" w:after="0" w:afterAutospacing="0"/>
        <w:jc w:val="both"/>
        <w:textAlignment w:val="baseline"/>
        <w:rPr>
          <w:rStyle w:val="normaltextrun"/>
          <w:rFonts w:ascii="Arial" w:hAnsi="Arial" w:cs="Arial"/>
          <w:b/>
          <w:bCs/>
          <w:sz w:val="22"/>
          <w:szCs w:val="22"/>
        </w:rPr>
      </w:pPr>
      <w:r w:rsidRPr="00BC0F4A">
        <w:rPr>
          <w:rStyle w:val="normaltextrun"/>
          <w:rFonts w:ascii="Arial" w:hAnsi="Arial" w:cs="Arial"/>
          <w:b/>
          <w:bCs/>
          <w:sz w:val="22"/>
          <w:szCs w:val="22"/>
        </w:rPr>
        <w:t>NCWG5</w:t>
      </w:r>
    </w:p>
    <w:p w14:paraId="65ECF83A" w14:textId="074BB1EB" w:rsidR="00F13A48" w:rsidRDefault="00F13A48" w:rsidP="00FA3F35">
      <w:pPr>
        <w:pStyle w:val="paragraph"/>
        <w:spacing w:before="0" w:beforeAutospacing="0" w:after="0" w:afterAutospacing="0"/>
        <w:jc w:val="both"/>
        <w:textAlignment w:val="baseline"/>
        <w:rPr>
          <w:rStyle w:val="normaltextrun"/>
          <w:rFonts w:ascii="Arial" w:hAnsi="Arial" w:cs="Arial"/>
          <w:bCs/>
          <w:sz w:val="22"/>
          <w:szCs w:val="22"/>
        </w:rPr>
      </w:pPr>
      <w:r w:rsidRPr="00F13A48">
        <w:rPr>
          <w:rStyle w:val="normaltextrun"/>
          <w:rFonts w:ascii="Arial" w:hAnsi="Arial" w:cs="Arial"/>
          <w:bCs/>
          <w:sz w:val="22"/>
          <w:szCs w:val="22"/>
        </w:rPr>
        <w:t>ACTION</w:t>
      </w:r>
      <w:r>
        <w:rPr>
          <w:rStyle w:val="normaltextrun"/>
          <w:rFonts w:ascii="Arial" w:hAnsi="Arial" w:cs="Arial"/>
          <w:bCs/>
          <w:sz w:val="22"/>
          <w:szCs w:val="22"/>
        </w:rPr>
        <w:t xml:space="preserve"> 5/4</w:t>
      </w:r>
      <w:r w:rsidR="007D6CD6">
        <w:rPr>
          <w:rStyle w:val="normaltextrun"/>
          <w:rFonts w:ascii="Arial" w:hAnsi="Arial" w:cs="Arial"/>
          <w:bCs/>
          <w:sz w:val="22"/>
          <w:szCs w:val="22"/>
        </w:rPr>
        <w:t>:</w:t>
      </w:r>
      <w:r>
        <w:rPr>
          <w:rStyle w:val="normaltextrun"/>
          <w:rFonts w:ascii="Arial" w:hAnsi="Arial" w:cs="Arial"/>
          <w:bCs/>
          <w:sz w:val="22"/>
          <w:szCs w:val="22"/>
        </w:rPr>
        <w:t xml:space="preserve"> This was done in the S-4 Version 4.9 published March 2021</w:t>
      </w:r>
      <w:r w:rsidR="007D6CD6">
        <w:rPr>
          <w:rStyle w:val="normaltextrun"/>
          <w:rFonts w:ascii="Arial" w:hAnsi="Arial" w:cs="Arial"/>
          <w:bCs/>
          <w:sz w:val="22"/>
          <w:szCs w:val="22"/>
        </w:rPr>
        <w:t xml:space="preserve"> -</w:t>
      </w:r>
      <w:r>
        <w:rPr>
          <w:rStyle w:val="normaltextrun"/>
          <w:rFonts w:ascii="Arial" w:hAnsi="Arial" w:cs="Arial"/>
          <w:bCs/>
          <w:sz w:val="22"/>
          <w:szCs w:val="22"/>
        </w:rPr>
        <w:t xml:space="preserve"> CLOSED</w:t>
      </w:r>
    </w:p>
    <w:p w14:paraId="2CB378ED" w14:textId="12FCD252" w:rsidR="00F13A48" w:rsidRDefault="00F13A48" w:rsidP="00FA3F35">
      <w:pPr>
        <w:pStyle w:val="paragraph"/>
        <w:spacing w:before="0" w:beforeAutospacing="0" w:after="0" w:afterAutospacing="0"/>
        <w:jc w:val="both"/>
        <w:textAlignment w:val="baseline"/>
        <w:rPr>
          <w:rStyle w:val="normaltextrun"/>
          <w:rFonts w:ascii="Arial" w:hAnsi="Arial" w:cs="Arial"/>
          <w:bCs/>
          <w:sz w:val="22"/>
          <w:szCs w:val="22"/>
        </w:rPr>
      </w:pPr>
    </w:p>
    <w:p w14:paraId="081D51E9" w14:textId="55E6D930" w:rsidR="00F13A48" w:rsidRDefault="00F13A48" w:rsidP="00FA3F35">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ACTION 5/5</w:t>
      </w:r>
      <w:r w:rsidR="007D6CD6">
        <w:rPr>
          <w:rStyle w:val="normaltextrun"/>
          <w:rFonts w:ascii="Arial" w:hAnsi="Arial" w:cs="Arial"/>
          <w:bCs/>
          <w:sz w:val="22"/>
          <w:szCs w:val="22"/>
        </w:rPr>
        <w:t>:</w:t>
      </w:r>
      <w:r>
        <w:rPr>
          <w:rStyle w:val="normaltextrun"/>
          <w:rFonts w:ascii="Arial" w:hAnsi="Arial" w:cs="Arial"/>
          <w:bCs/>
          <w:sz w:val="22"/>
          <w:szCs w:val="22"/>
        </w:rPr>
        <w:t xml:space="preserve"> This was superseded by action 6/3 </w:t>
      </w:r>
      <w:r w:rsidR="007D6CD6">
        <w:rPr>
          <w:rStyle w:val="normaltextrun"/>
          <w:rFonts w:ascii="Arial" w:hAnsi="Arial" w:cs="Arial"/>
          <w:bCs/>
          <w:sz w:val="22"/>
          <w:szCs w:val="22"/>
        </w:rPr>
        <w:t xml:space="preserve">- </w:t>
      </w:r>
      <w:r>
        <w:rPr>
          <w:rStyle w:val="normaltextrun"/>
          <w:rFonts w:ascii="Arial" w:hAnsi="Arial" w:cs="Arial"/>
          <w:bCs/>
          <w:sz w:val="22"/>
          <w:szCs w:val="22"/>
        </w:rPr>
        <w:t>CLOSED</w:t>
      </w:r>
    </w:p>
    <w:p w14:paraId="44015C30" w14:textId="76C1DA2E" w:rsidR="00F13A48" w:rsidRDefault="00F13A48" w:rsidP="00FA3F35">
      <w:pPr>
        <w:pStyle w:val="paragraph"/>
        <w:spacing w:before="0" w:beforeAutospacing="0" w:after="0" w:afterAutospacing="0"/>
        <w:jc w:val="both"/>
        <w:textAlignment w:val="baseline"/>
        <w:rPr>
          <w:rStyle w:val="normaltextrun"/>
          <w:rFonts w:ascii="Arial" w:hAnsi="Arial" w:cs="Arial"/>
          <w:bCs/>
          <w:sz w:val="22"/>
          <w:szCs w:val="22"/>
        </w:rPr>
      </w:pPr>
    </w:p>
    <w:p w14:paraId="05DC0443" w14:textId="413F1244" w:rsidR="00F13A48" w:rsidRPr="00F13A48" w:rsidRDefault="00E443DB" w:rsidP="00FA3F35">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ACTION</w:t>
      </w:r>
      <w:r w:rsidR="00F13A48">
        <w:rPr>
          <w:rStyle w:val="normaltextrun"/>
          <w:rFonts w:ascii="Arial" w:hAnsi="Arial" w:cs="Arial"/>
          <w:bCs/>
          <w:sz w:val="22"/>
          <w:szCs w:val="22"/>
        </w:rPr>
        <w:t xml:space="preserve"> 5/16</w:t>
      </w:r>
      <w:r w:rsidR="007D6CD6">
        <w:rPr>
          <w:rStyle w:val="normaltextrun"/>
          <w:rFonts w:ascii="Arial" w:hAnsi="Arial" w:cs="Arial"/>
          <w:bCs/>
          <w:sz w:val="22"/>
          <w:szCs w:val="22"/>
        </w:rPr>
        <w:t>:</w:t>
      </w:r>
      <w:r w:rsidR="00F13A48">
        <w:rPr>
          <w:rStyle w:val="normaltextrun"/>
          <w:rFonts w:ascii="Arial" w:hAnsi="Arial" w:cs="Arial"/>
          <w:bCs/>
          <w:sz w:val="22"/>
          <w:szCs w:val="22"/>
        </w:rPr>
        <w:t xml:space="preserve"> O</w:t>
      </w:r>
      <w:r w:rsidR="00A76170">
        <w:rPr>
          <w:rStyle w:val="normaltextrun"/>
          <w:rFonts w:ascii="Arial" w:hAnsi="Arial" w:cs="Arial"/>
          <w:bCs/>
          <w:sz w:val="22"/>
          <w:szCs w:val="22"/>
        </w:rPr>
        <w:t xml:space="preserve">PEN </w:t>
      </w:r>
    </w:p>
    <w:p w14:paraId="54BA31E2" w14:textId="77777777" w:rsidR="00B57BE9" w:rsidRDefault="00B57BE9" w:rsidP="00FA3F35">
      <w:pPr>
        <w:pStyle w:val="paragraph"/>
        <w:spacing w:before="0" w:beforeAutospacing="0" w:after="0" w:afterAutospacing="0"/>
        <w:jc w:val="both"/>
        <w:textAlignment w:val="baseline"/>
        <w:rPr>
          <w:rStyle w:val="normaltextrun"/>
          <w:rFonts w:ascii="Arial" w:hAnsi="Arial" w:cs="Arial"/>
          <w:b/>
          <w:bCs/>
          <w:sz w:val="22"/>
          <w:szCs w:val="22"/>
        </w:rPr>
      </w:pPr>
    </w:p>
    <w:p w14:paraId="0F652EA1" w14:textId="77961BEC" w:rsidR="00B57BE9" w:rsidRDefault="00B57BE9" w:rsidP="00FA3F35">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NCWG 6</w:t>
      </w:r>
    </w:p>
    <w:p w14:paraId="6B76D7D5" w14:textId="53535469" w:rsidR="00B57BE9" w:rsidRPr="00F13A48" w:rsidRDefault="00F13A48" w:rsidP="00FA3F35">
      <w:pPr>
        <w:pStyle w:val="paragraph"/>
        <w:spacing w:before="0" w:beforeAutospacing="0" w:after="0" w:afterAutospacing="0"/>
        <w:jc w:val="both"/>
        <w:textAlignment w:val="baseline"/>
        <w:rPr>
          <w:rStyle w:val="normaltextrun"/>
          <w:rFonts w:ascii="Arial" w:hAnsi="Arial" w:cs="Arial"/>
          <w:bCs/>
          <w:sz w:val="22"/>
          <w:szCs w:val="22"/>
        </w:rPr>
      </w:pPr>
      <w:r w:rsidRPr="00F13A48">
        <w:rPr>
          <w:rStyle w:val="normaltextrun"/>
          <w:rFonts w:ascii="Arial" w:hAnsi="Arial" w:cs="Arial"/>
          <w:bCs/>
          <w:sz w:val="22"/>
          <w:szCs w:val="22"/>
        </w:rPr>
        <w:t>ACTION 6/1</w:t>
      </w:r>
      <w:r w:rsidR="007D6CD6">
        <w:rPr>
          <w:rStyle w:val="normaltextrun"/>
          <w:rFonts w:ascii="Arial" w:hAnsi="Arial" w:cs="Arial"/>
          <w:bCs/>
          <w:sz w:val="22"/>
          <w:szCs w:val="22"/>
        </w:rPr>
        <w:t>:</w:t>
      </w:r>
      <w:r w:rsidRPr="00F13A48">
        <w:rPr>
          <w:rStyle w:val="normaltextrun"/>
          <w:rFonts w:ascii="Arial" w:hAnsi="Arial" w:cs="Arial"/>
          <w:bCs/>
          <w:sz w:val="22"/>
          <w:szCs w:val="22"/>
        </w:rPr>
        <w:t xml:space="preserve"> CLOSED</w:t>
      </w:r>
    </w:p>
    <w:p w14:paraId="355ABC0E" w14:textId="1C3349E7" w:rsidR="00F13A48" w:rsidRPr="00F13A48" w:rsidRDefault="00F13A48" w:rsidP="00FA3F35">
      <w:pPr>
        <w:pStyle w:val="paragraph"/>
        <w:spacing w:before="0" w:beforeAutospacing="0" w:after="0" w:afterAutospacing="0"/>
        <w:jc w:val="both"/>
        <w:textAlignment w:val="baseline"/>
        <w:rPr>
          <w:rStyle w:val="normaltextrun"/>
          <w:rFonts w:ascii="Arial" w:hAnsi="Arial" w:cs="Arial"/>
          <w:bCs/>
          <w:sz w:val="22"/>
          <w:szCs w:val="22"/>
        </w:rPr>
      </w:pPr>
    </w:p>
    <w:p w14:paraId="76A6D2B8" w14:textId="467F5C23" w:rsidR="00F13A48" w:rsidRDefault="00F13A48" w:rsidP="00FA3F35">
      <w:pPr>
        <w:pStyle w:val="paragraph"/>
        <w:spacing w:before="0" w:beforeAutospacing="0" w:after="0" w:afterAutospacing="0"/>
        <w:jc w:val="both"/>
        <w:textAlignment w:val="baseline"/>
        <w:rPr>
          <w:rStyle w:val="normaltextrun"/>
          <w:rFonts w:ascii="Arial" w:hAnsi="Arial" w:cs="Arial"/>
          <w:b/>
          <w:bCs/>
          <w:sz w:val="22"/>
          <w:szCs w:val="22"/>
        </w:rPr>
      </w:pPr>
      <w:r w:rsidRPr="00F13A48">
        <w:rPr>
          <w:rStyle w:val="normaltextrun"/>
          <w:rFonts w:ascii="Arial" w:hAnsi="Arial" w:cs="Arial"/>
          <w:bCs/>
          <w:sz w:val="22"/>
          <w:szCs w:val="22"/>
        </w:rPr>
        <w:t>ACTION 6/2</w:t>
      </w:r>
      <w:r w:rsidR="007D6CD6">
        <w:rPr>
          <w:rStyle w:val="normaltextrun"/>
          <w:rFonts w:ascii="Arial" w:hAnsi="Arial" w:cs="Arial"/>
          <w:bCs/>
          <w:sz w:val="22"/>
          <w:szCs w:val="22"/>
        </w:rPr>
        <w:t>:</w:t>
      </w:r>
      <w:r>
        <w:rPr>
          <w:rStyle w:val="normaltextrun"/>
          <w:rFonts w:ascii="Arial" w:hAnsi="Arial" w:cs="Arial"/>
          <w:b/>
          <w:bCs/>
          <w:sz w:val="22"/>
          <w:szCs w:val="22"/>
        </w:rPr>
        <w:t xml:space="preserve"> </w:t>
      </w:r>
      <w:r w:rsidRPr="00E443DB">
        <w:rPr>
          <w:rStyle w:val="normaltextrun"/>
          <w:rFonts w:ascii="Arial" w:hAnsi="Arial" w:cs="Arial"/>
          <w:bCs/>
          <w:sz w:val="22"/>
          <w:szCs w:val="22"/>
        </w:rPr>
        <w:t>CA</w:t>
      </w:r>
      <w:r w:rsidR="00E443DB" w:rsidRPr="00E443DB">
        <w:rPr>
          <w:rStyle w:val="normaltextrun"/>
          <w:rFonts w:ascii="Arial" w:hAnsi="Arial" w:cs="Arial"/>
          <w:bCs/>
          <w:sz w:val="22"/>
          <w:szCs w:val="22"/>
        </w:rPr>
        <w:t xml:space="preserve"> </w:t>
      </w:r>
      <w:r w:rsidR="007D6CD6">
        <w:rPr>
          <w:rStyle w:val="normaltextrun"/>
          <w:rFonts w:ascii="Arial" w:hAnsi="Arial" w:cs="Arial"/>
          <w:bCs/>
          <w:sz w:val="22"/>
          <w:szCs w:val="22"/>
        </w:rPr>
        <w:t>noted that an</w:t>
      </w:r>
      <w:r w:rsidR="007D6CD6" w:rsidRPr="00E443DB">
        <w:rPr>
          <w:rStyle w:val="normaltextrun"/>
          <w:rFonts w:ascii="Arial" w:hAnsi="Arial" w:cs="Arial"/>
          <w:bCs/>
          <w:sz w:val="22"/>
          <w:szCs w:val="22"/>
        </w:rPr>
        <w:t xml:space="preserve"> update</w:t>
      </w:r>
      <w:r w:rsidR="00E443DB" w:rsidRPr="00E443DB">
        <w:rPr>
          <w:rStyle w:val="normaltextrun"/>
          <w:rFonts w:ascii="Arial" w:hAnsi="Arial" w:cs="Arial"/>
          <w:bCs/>
          <w:sz w:val="22"/>
          <w:szCs w:val="22"/>
        </w:rPr>
        <w:t xml:space="preserve"> on subscription services </w:t>
      </w:r>
      <w:r w:rsidR="00E443DB">
        <w:rPr>
          <w:rStyle w:val="normaltextrun"/>
          <w:rFonts w:ascii="Arial" w:hAnsi="Arial" w:cs="Arial"/>
          <w:bCs/>
          <w:sz w:val="22"/>
          <w:szCs w:val="22"/>
        </w:rPr>
        <w:t xml:space="preserve">for </w:t>
      </w:r>
      <w:r w:rsidR="00E443DB" w:rsidRPr="00E443DB">
        <w:rPr>
          <w:rStyle w:val="normaltextrun"/>
          <w:rFonts w:ascii="Arial" w:hAnsi="Arial" w:cs="Arial"/>
          <w:bCs/>
          <w:sz w:val="22"/>
          <w:szCs w:val="22"/>
        </w:rPr>
        <w:t>ch</w:t>
      </w:r>
      <w:r w:rsidR="007D6CD6">
        <w:rPr>
          <w:rStyle w:val="normaltextrun"/>
          <w:rFonts w:ascii="Arial" w:hAnsi="Arial" w:cs="Arial"/>
          <w:bCs/>
          <w:sz w:val="22"/>
          <w:szCs w:val="22"/>
        </w:rPr>
        <w:t xml:space="preserve">arts and nautical publications would be given on </w:t>
      </w:r>
      <w:r w:rsidR="00E443DB" w:rsidRPr="00E443DB">
        <w:rPr>
          <w:rStyle w:val="normaltextrun"/>
          <w:rFonts w:ascii="Arial" w:hAnsi="Arial" w:cs="Arial"/>
          <w:bCs/>
          <w:sz w:val="22"/>
          <w:szCs w:val="22"/>
        </w:rPr>
        <w:t>day two</w:t>
      </w:r>
      <w:r w:rsidR="00E443DB">
        <w:rPr>
          <w:rStyle w:val="normaltextrun"/>
          <w:rFonts w:ascii="Arial" w:hAnsi="Arial" w:cs="Arial"/>
          <w:bCs/>
          <w:sz w:val="22"/>
          <w:szCs w:val="22"/>
        </w:rPr>
        <w:t xml:space="preserve"> </w:t>
      </w:r>
      <w:r w:rsidR="00E443DB" w:rsidRPr="00E443DB">
        <w:rPr>
          <w:rStyle w:val="normaltextrun"/>
          <w:rFonts w:ascii="Arial" w:hAnsi="Arial" w:cs="Arial"/>
          <w:bCs/>
          <w:sz w:val="22"/>
          <w:szCs w:val="22"/>
        </w:rPr>
        <w:t xml:space="preserve">- CLOSED </w:t>
      </w:r>
    </w:p>
    <w:p w14:paraId="4B5E2606" w14:textId="20C3C0CD" w:rsidR="00F13A48" w:rsidRPr="00F13A48" w:rsidRDefault="00F13A48" w:rsidP="00FA3F35">
      <w:pPr>
        <w:pStyle w:val="paragraph"/>
        <w:spacing w:before="0" w:beforeAutospacing="0" w:after="0" w:afterAutospacing="0"/>
        <w:jc w:val="both"/>
        <w:textAlignment w:val="baseline"/>
        <w:rPr>
          <w:rStyle w:val="normaltextrun"/>
          <w:rFonts w:ascii="Arial" w:hAnsi="Arial" w:cs="Arial"/>
          <w:bCs/>
          <w:sz w:val="22"/>
          <w:szCs w:val="22"/>
        </w:rPr>
      </w:pPr>
    </w:p>
    <w:p w14:paraId="10C84281" w14:textId="4025069D" w:rsidR="00F13A48" w:rsidRDefault="00F13A48" w:rsidP="00FA3F35">
      <w:pPr>
        <w:pStyle w:val="paragraph"/>
        <w:spacing w:before="0" w:beforeAutospacing="0" w:after="0" w:afterAutospacing="0"/>
        <w:jc w:val="both"/>
        <w:textAlignment w:val="baseline"/>
        <w:rPr>
          <w:rStyle w:val="normaltextrun"/>
          <w:rFonts w:ascii="Arial" w:hAnsi="Arial" w:cs="Arial"/>
          <w:bCs/>
          <w:sz w:val="22"/>
          <w:szCs w:val="22"/>
        </w:rPr>
      </w:pPr>
      <w:r w:rsidRPr="00F13A48">
        <w:rPr>
          <w:rStyle w:val="normaltextrun"/>
          <w:rFonts w:ascii="Arial" w:hAnsi="Arial" w:cs="Arial"/>
          <w:bCs/>
          <w:sz w:val="22"/>
          <w:szCs w:val="22"/>
        </w:rPr>
        <w:t>ACTION 6/3</w:t>
      </w:r>
      <w:r w:rsidR="007D6CD6">
        <w:rPr>
          <w:rStyle w:val="normaltextrun"/>
          <w:rFonts w:ascii="Arial" w:hAnsi="Arial" w:cs="Arial"/>
          <w:bCs/>
          <w:sz w:val="22"/>
          <w:szCs w:val="22"/>
        </w:rPr>
        <w:t>:</w:t>
      </w:r>
      <w:r>
        <w:rPr>
          <w:rStyle w:val="normaltextrun"/>
          <w:rFonts w:ascii="Arial" w:hAnsi="Arial" w:cs="Arial"/>
          <w:bCs/>
          <w:sz w:val="22"/>
          <w:szCs w:val="22"/>
        </w:rPr>
        <w:t xml:space="preserve"> Information has been submitted to DQWG </w:t>
      </w:r>
      <w:r w:rsidR="00E443DB">
        <w:rPr>
          <w:rStyle w:val="normaltextrun"/>
          <w:rFonts w:ascii="Arial" w:hAnsi="Arial" w:cs="Arial"/>
          <w:bCs/>
          <w:sz w:val="22"/>
          <w:szCs w:val="22"/>
        </w:rPr>
        <w:t>-</w:t>
      </w:r>
      <w:r w:rsidR="00A76170">
        <w:rPr>
          <w:rStyle w:val="normaltextrun"/>
          <w:rFonts w:ascii="Arial" w:hAnsi="Arial" w:cs="Arial"/>
          <w:bCs/>
          <w:sz w:val="22"/>
          <w:szCs w:val="22"/>
        </w:rPr>
        <w:t xml:space="preserve"> </w:t>
      </w:r>
      <w:r>
        <w:rPr>
          <w:rStyle w:val="normaltextrun"/>
          <w:rFonts w:ascii="Arial" w:hAnsi="Arial" w:cs="Arial"/>
          <w:bCs/>
          <w:sz w:val="22"/>
          <w:szCs w:val="22"/>
        </w:rPr>
        <w:t>CLOSED</w:t>
      </w:r>
    </w:p>
    <w:p w14:paraId="567FBA60" w14:textId="76A60535" w:rsidR="00D64183" w:rsidRDefault="00D64183" w:rsidP="00FA3F35">
      <w:pPr>
        <w:pStyle w:val="paragraph"/>
        <w:spacing w:before="0" w:beforeAutospacing="0" w:after="0" w:afterAutospacing="0"/>
        <w:jc w:val="both"/>
        <w:textAlignment w:val="baseline"/>
        <w:rPr>
          <w:rStyle w:val="normaltextrun"/>
          <w:rFonts w:ascii="Arial" w:hAnsi="Arial" w:cs="Arial"/>
          <w:bCs/>
          <w:sz w:val="22"/>
          <w:szCs w:val="22"/>
        </w:rPr>
      </w:pPr>
    </w:p>
    <w:p w14:paraId="5A22BDE2" w14:textId="7020594C" w:rsidR="00D64183" w:rsidRPr="00F13A48" w:rsidRDefault="00D64183" w:rsidP="00FA3F35">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ACTION 6/4</w:t>
      </w:r>
      <w:r w:rsidR="007D6CD6">
        <w:rPr>
          <w:rStyle w:val="normaltextrun"/>
          <w:rFonts w:ascii="Arial" w:hAnsi="Arial" w:cs="Arial"/>
          <w:bCs/>
          <w:sz w:val="22"/>
          <w:szCs w:val="22"/>
        </w:rPr>
        <w:t>:</w:t>
      </w:r>
      <w:r>
        <w:rPr>
          <w:rStyle w:val="normaltextrun"/>
          <w:rFonts w:ascii="Arial" w:hAnsi="Arial" w:cs="Arial"/>
          <w:bCs/>
          <w:sz w:val="22"/>
          <w:szCs w:val="22"/>
        </w:rPr>
        <w:t xml:space="preserve"> UK confirmed that </w:t>
      </w:r>
      <w:r w:rsidR="00A76170">
        <w:rPr>
          <w:rStyle w:val="normaltextrun"/>
          <w:rFonts w:ascii="Arial" w:hAnsi="Arial" w:cs="Arial"/>
          <w:bCs/>
          <w:sz w:val="22"/>
          <w:szCs w:val="22"/>
        </w:rPr>
        <w:t xml:space="preserve">work </w:t>
      </w:r>
      <w:r>
        <w:rPr>
          <w:rStyle w:val="normaltextrun"/>
          <w:rFonts w:ascii="Arial" w:hAnsi="Arial" w:cs="Arial"/>
          <w:bCs/>
          <w:sz w:val="22"/>
          <w:szCs w:val="22"/>
        </w:rPr>
        <w:t xml:space="preserve">this issue is </w:t>
      </w:r>
      <w:r w:rsidR="003D07B6">
        <w:rPr>
          <w:rStyle w:val="normaltextrun"/>
          <w:rFonts w:ascii="Arial" w:hAnsi="Arial" w:cs="Arial"/>
          <w:bCs/>
          <w:sz w:val="22"/>
          <w:szCs w:val="22"/>
        </w:rPr>
        <w:t>ongoing</w:t>
      </w:r>
      <w:r w:rsidR="00A76170">
        <w:rPr>
          <w:rStyle w:val="normaltextrun"/>
          <w:rFonts w:ascii="Arial" w:hAnsi="Arial" w:cs="Arial"/>
          <w:bCs/>
          <w:sz w:val="22"/>
          <w:szCs w:val="22"/>
        </w:rPr>
        <w:t xml:space="preserve"> -</w:t>
      </w:r>
      <w:r w:rsidR="007D6CD6">
        <w:rPr>
          <w:rStyle w:val="normaltextrun"/>
          <w:rFonts w:ascii="Arial" w:hAnsi="Arial" w:cs="Arial"/>
          <w:bCs/>
          <w:sz w:val="22"/>
          <w:szCs w:val="22"/>
        </w:rPr>
        <w:t xml:space="preserve"> </w:t>
      </w:r>
      <w:r w:rsidR="00A76170">
        <w:rPr>
          <w:rStyle w:val="normaltextrun"/>
          <w:rFonts w:ascii="Arial" w:hAnsi="Arial" w:cs="Arial"/>
          <w:bCs/>
          <w:sz w:val="22"/>
          <w:szCs w:val="22"/>
        </w:rPr>
        <w:t>OPEN</w:t>
      </w:r>
    </w:p>
    <w:p w14:paraId="025C2085" w14:textId="77777777" w:rsidR="00DC6372" w:rsidRDefault="00DC6372" w:rsidP="00FA3F35">
      <w:pPr>
        <w:pStyle w:val="paragraph"/>
        <w:spacing w:before="0" w:beforeAutospacing="0" w:after="0" w:afterAutospacing="0"/>
        <w:jc w:val="both"/>
        <w:textAlignment w:val="baseline"/>
        <w:rPr>
          <w:rFonts w:ascii="Segoe UI" w:hAnsi="Segoe UI" w:cs="Segoe UI"/>
          <w:sz w:val="18"/>
          <w:szCs w:val="18"/>
        </w:rPr>
      </w:pPr>
    </w:p>
    <w:p w14:paraId="004B4243" w14:textId="2F3591E5" w:rsidR="00F63642" w:rsidRDefault="00A76170"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4. Matters</w:t>
      </w:r>
      <w:r w:rsidR="00F63642">
        <w:rPr>
          <w:rStyle w:val="normaltextrun"/>
          <w:rFonts w:ascii="Arial" w:hAnsi="Arial" w:cs="Arial"/>
          <w:b/>
          <w:bCs/>
          <w:sz w:val="22"/>
          <w:szCs w:val="22"/>
        </w:rPr>
        <w:t xml:space="preserve"> arising from HSSC</w:t>
      </w:r>
      <w:r w:rsidR="00F63642">
        <w:rPr>
          <w:rStyle w:val="eop"/>
          <w:rFonts w:ascii="Arial" w:hAnsi="Arial" w:cs="Arial"/>
          <w:sz w:val="22"/>
          <w:szCs w:val="22"/>
        </w:rPr>
        <w:t> </w:t>
      </w:r>
    </w:p>
    <w:p w14:paraId="6239C095" w14:textId="0308FB4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4.1 Notes from HSSC</w:t>
      </w:r>
      <w:r w:rsidR="006868AD">
        <w:rPr>
          <w:rStyle w:val="normaltextrun"/>
          <w:rFonts w:ascii="Arial" w:hAnsi="Arial" w:cs="Arial"/>
          <w:b/>
          <w:bCs/>
          <w:sz w:val="22"/>
          <w:szCs w:val="22"/>
        </w:rPr>
        <w:t>1</w:t>
      </w:r>
      <w:r w:rsidR="00B57BE9">
        <w:rPr>
          <w:rStyle w:val="normaltextrun"/>
          <w:rFonts w:ascii="Arial" w:hAnsi="Arial" w:cs="Arial"/>
          <w:b/>
          <w:bCs/>
          <w:sz w:val="22"/>
          <w:szCs w:val="22"/>
        </w:rPr>
        <w:t>3</w:t>
      </w:r>
    </w:p>
    <w:p w14:paraId="5C9DEF77" w14:textId="654D1268"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Docs: </w:t>
      </w:r>
      <w:r w:rsidR="00775DBB">
        <w:rPr>
          <w:rStyle w:val="normaltextrun"/>
          <w:rFonts w:ascii="Arial" w:hAnsi="Arial" w:cs="Arial"/>
          <w:i/>
          <w:iCs/>
          <w:sz w:val="22"/>
          <w:szCs w:val="22"/>
        </w:rPr>
        <w:t>Presentation</w:t>
      </w:r>
    </w:p>
    <w:p w14:paraId="3854D979" w14:textId="77777777" w:rsidR="004214EE" w:rsidRDefault="004214EE" w:rsidP="00FA3F35">
      <w:pPr>
        <w:pStyle w:val="paragraph"/>
        <w:spacing w:before="0" w:beforeAutospacing="0" w:after="0" w:afterAutospacing="0"/>
        <w:jc w:val="both"/>
        <w:textAlignment w:val="baseline"/>
        <w:rPr>
          <w:rStyle w:val="eop"/>
          <w:rFonts w:ascii="Arial" w:hAnsi="Arial" w:cs="Arial"/>
          <w:sz w:val="22"/>
          <w:szCs w:val="22"/>
        </w:rPr>
      </w:pPr>
    </w:p>
    <w:p w14:paraId="1A9821C0" w14:textId="3487F864" w:rsidR="00207A1C" w:rsidRDefault="004214EE" w:rsidP="00DD2A24">
      <w:pPr>
        <w:pStyle w:val="paragraph"/>
        <w:spacing w:before="0" w:beforeAutospacing="0" w:after="0" w:afterAutospacing="0"/>
        <w:jc w:val="both"/>
        <w:textAlignment w:val="baseline"/>
        <w:rPr>
          <w:rStyle w:val="normaltextrun"/>
          <w:rFonts w:ascii="Arial" w:hAnsi="Arial" w:cs="Arial"/>
          <w:bCs/>
          <w:sz w:val="22"/>
          <w:szCs w:val="22"/>
        </w:rPr>
      </w:pPr>
      <w:r w:rsidRPr="00DD2A24">
        <w:rPr>
          <w:rStyle w:val="normaltextrun"/>
          <w:rFonts w:ascii="Arial" w:hAnsi="Arial" w:cs="Arial"/>
          <w:bCs/>
          <w:sz w:val="22"/>
          <w:szCs w:val="22"/>
        </w:rPr>
        <w:t xml:space="preserve">The </w:t>
      </w:r>
      <w:r w:rsidR="00FB1C51" w:rsidRPr="00DD2A24">
        <w:rPr>
          <w:rStyle w:val="normaltextrun"/>
          <w:rFonts w:ascii="Arial" w:hAnsi="Arial" w:cs="Arial"/>
          <w:bCs/>
          <w:sz w:val="22"/>
          <w:szCs w:val="22"/>
        </w:rPr>
        <w:t xml:space="preserve">Chair provided </w:t>
      </w:r>
      <w:r w:rsidRPr="00DD2A24">
        <w:rPr>
          <w:rStyle w:val="normaltextrun"/>
          <w:rFonts w:ascii="Arial" w:hAnsi="Arial" w:cs="Arial"/>
          <w:bCs/>
          <w:sz w:val="22"/>
          <w:szCs w:val="22"/>
        </w:rPr>
        <w:t xml:space="preserve">a </w:t>
      </w:r>
      <w:r w:rsidR="00A82886">
        <w:rPr>
          <w:rStyle w:val="normaltextrun"/>
          <w:rFonts w:ascii="Arial" w:hAnsi="Arial" w:cs="Arial"/>
          <w:bCs/>
          <w:sz w:val="22"/>
          <w:szCs w:val="22"/>
        </w:rPr>
        <w:t>summary from</w:t>
      </w:r>
      <w:r w:rsidR="00FB1C51" w:rsidRPr="00DD2A24">
        <w:rPr>
          <w:rStyle w:val="normaltextrun"/>
          <w:rFonts w:ascii="Arial" w:hAnsi="Arial" w:cs="Arial"/>
          <w:bCs/>
          <w:sz w:val="22"/>
          <w:szCs w:val="22"/>
        </w:rPr>
        <w:t xml:space="preserve"> </w:t>
      </w:r>
      <w:r w:rsidR="00B57BE9" w:rsidRPr="00DD2A24">
        <w:rPr>
          <w:rStyle w:val="normaltextrun"/>
          <w:rFonts w:ascii="Arial" w:hAnsi="Arial" w:cs="Arial"/>
          <w:bCs/>
          <w:sz w:val="22"/>
          <w:szCs w:val="22"/>
        </w:rPr>
        <w:t>HSSC13</w:t>
      </w:r>
      <w:r w:rsidR="00DD2A24" w:rsidRPr="00DD2A24">
        <w:rPr>
          <w:rStyle w:val="normaltextrun"/>
          <w:rFonts w:ascii="Arial" w:hAnsi="Arial" w:cs="Arial"/>
          <w:bCs/>
          <w:sz w:val="22"/>
          <w:szCs w:val="22"/>
        </w:rPr>
        <w:t>. The meeting was held virtually in May</w:t>
      </w:r>
      <w:r w:rsidR="00A82886">
        <w:rPr>
          <w:rStyle w:val="normaltextrun"/>
          <w:rFonts w:ascii="Arial" w:hAnsi="Arial" w:cs="Arial"/>
          <w:bCs/>
          <w:sz w:val="22"/>
          <w:szCs w:val="22"/>
        </w:rPr>
        <w:t xml:space="preserve"> 2021</w:t>
      </w:r>
      <w:r w:rsidR="00DD2A24" w:rsidRPr="00DD2A24">
        <w:rPr>
          <w:rStyle w:val="normaltextrun"/>
          <w:rFonts w:ascii="Arial" w:hAnsi="Arial" w:cs="Arial"/>
          <w:bCs/>
          <w:sz w:val="22"/>
          <w:szCs w:val="22"/>
        </w:rPr>
        <w:t xml:space="preserve"> and included discussions on the S-100 roadmap and duel-fuel ECDIS. Many of the S-10</w:t>
      </w:r>
      <w:r w:rsidR="00A82886">
        <w:rPr>
          <w:rStyle w:val="normaltextrun"/>
          <w:rFonts w:ascii="Arial" w:hAnsi="Arial" w:cs="Arial"/>
          <w:bCs/>
          <w:sz w:val="22"/>
          <w:szCs w:val="22"/>
        </w:rPr>
        <w:t>0 based product specifications will be</w:t>
      </w:r>
      <w:r w:rsidR="00DD2A24" w:rsidRPr="00DD2A24">
        <w:rPr>
          <w:rStyle w:val="normaltextrun"/>
          <w:rFonts w:ascii="Arial" w:hAnsi="Arial" w:cs="Arial"/>
          <w:bCs/>
          <w:sz w:val="22"/>
          <w:szCs w:val="22"/>
        </w:rPr>
        <w:t xml:space="preserve"> nearing </w:t>
      </w:r>
      <w:r w:rsidR="00DD2A24">
        <w:rPr>
          <w:rStyle w:val="normaltextrun"/>
          <w:rFonts w:ascii="Arial" w:hAnsi="Arial" w:cs="Arial"/>
          <w:bCs/>
          <w:sz w:val="22"/>
          <w:szCs w:val="22"/>
        </w:rPr>
        <w:t>maturity</w:t>
      </w:r>
      <w:r w:rsidR="00DD2A24" w:rsidRPr="00DD2A24">
        <w:rPr>
          <w:rStyle w:val="normaltextrun"/>
          <w:rFonts w:ascii="Arial" w:hAnsi="Arial" w:cs="Arial"/>
          <w:bCs/>
          <w:sz w:val="22"/>
          <w:szCs w:val="22"/>
        </w:rPr>
        <w:t xml:space="preserve"> in the upcoming years and there is a targ</w:t>
      </w:r>
      <w:r w:rsidR="00A82886">
        <w:rPr>
          <w:rStyle w:val="normaltextrun"/>
          <w:rFonts w:ascii="Arial" w:hAnsi="Arial" w:cs="Arial"/>
          <w:bCs/>
          <w:sz w:val="22"/>
          <w:szCs w:val="22"/>
        </w:rPr>
        <w:t>et to</w:t>
      </w:r>
      <w:r w:rsidR="00DD2A24">
        <w:rPr>
          <w:rStyle w:val="normaltextrun"/>
          <w:rFonts w:ascii="Arial" w:hAnsi="Arial" w:cs="Arial"/>
          <w:bCs/>
          <w:sz w:val="22"/>
          <w:szCs w:val="22"/>
        </w:rPr>
        <w:t xml:space="preserve"> start producing S-10</w:t>
      </w:r>
      <w:r w:rsidR="00DD2A24" w:rsidRPr="00DD2A24">
        <w:rPr>
          <w:rStyle w:val="normaltextrun"/>
          <w:rFonts w:ascii="Arial" w:hAnsi="Arial" w:cs="Arial"/>
          <w:bCs/>
          <w:sz w:val="22"/>
          <w:szCs w:val="22"/>
        </w:rPr>
        <w:t>1 E</w:t>
      </w:r>
      <w:r w:rsidR="00DD2A24">
        <w:rPr>
          <w:rStyle w:val="normaltextrun"/>
          <w:rFonts w:ascii="Arial" w:hAnsi="Arial" w:cs="Arial"/>
          <w:bCs/>
          <w:sz w:val="22"/>
          <w:szCs w:val="22"/>
        </w:rPr>
        <w:t>NC’s</w:t>
      </w:r>
      <w:r w:rsidR="00DD2A24" w:rsidRPr="00DD2A24">
        <w:rPr>
          <w:rStyle w:val="normaltextrun"/>
          <w:rFonts w:ascii="Arial" w:hAnsi="Arial" w:cs="Arial"/>
          <w:bCs/>
          <w:sz w:val="22"/>
          <w:szCs w:val="22"/>
        </w:rPr>
        <w:t xml:space="preserve"> </w:t>
      </w:r>
      <w:r w:rsidR="00DD2A24">
        <w:rPr>
          <w:rStyle w:val="normaltextrun"/>
          <w:rFonts w:ascii="Arial" w:hAnsi="Arial" w:cs="Arial"/>
          <w:bCs/>
          <w:sz w:val="22"/>
          <w:szCs w:val="22"/>
        </w:rPr>
        <w:t xml:space="preserve">in 2025. It was noted that </w:t>
      </w:r>
      <w:r w:rsidR="00B717DA">
        <w:rPr>
          <w:rStyle w:val="normaltextrun"/>
          <w:rFonts w:ascii="Arial" w:hAnsi="Arial" w:cs="Arial"/>
          <w:bCs/>
          <w:sz w:val="22"/>
          <w:szCs w:val="22"/>
        </w:rPr>
        <w:t>there is still work to be done on defining the guidance and requirements for how to define how ECDIS will handle the duel-fuel transition period when both S-57 and S-101 ENCs’ will coexist.</w:t>
      </w:r>
    </w:p>
    <w:p w14:paraId="7FAE495C" w14:textId="76970A45" w:rsidR="00DD2A24" w:rsidRDefault="00DD2A24" w:rsidP="00DD2A24">
      <w:pPr>
        <w:pStyle w:val="paragraph"/>
        <w:spacing w:before="0" w:beforeAutospacing="0" w:after="0" w:afterAutospacing="0"/>
        <w:jc w:val="both"/>
        <w:textAlignment w:val="baseline"/>
        <w:rPr>
          <w:rStyle w:val="normaltextrun"/>
          <w:rFonts w:ascii="Arial" w:hAnsi="Arial" w:cs="Arial"/>
          <w:bCs/>
          <w:sz w:val="22"/>
          <w:szCs w:val="22"/>
        </w:rPr>
      </w:pPr>
    </w:p>
    <w:p w14:paraId="1B71F214" w14:textId="701C08FE" w:rsidR="00DD2A24" w:rsidRDefault="00D06D28" w:rsidP="00DD2A24">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The IHO is trailing the ISOS 9001 quality assurance principles and for the HSSC the S-101 project is acting a test case with a project team established to do some ISO 9001 compliant screening on the project.</w:t>
      </w:r>
    </w:p>
    <w:p w14:paraId="78D12BE2" w14:textId="70F736C2" w:rsidR="00D06D28" w:rsidRDefault="00D06D28" w:rsidP="00DD2A24">
      <w:pPr>
        <w:pStyle w:val="paragraph"/>
        <w:spacing w:before="0" w:beforeAutospacing="0" w:after="0" w:afterAutospacing="0"/>
        <w:jc w:val="both"/>
        <w:textAlignment w:val="baseline"/>
        <w:rPr>
          <w:rStyle w:val="normaltextrun"/>
          <w:rFonts w:ascii="Arial" w:hAnsi="Arial" w:cs="Arial"/>
          <w:bCs/>
          <w:sz w:val="22"/>
          <w:szCs w:val="22"/>
        </w:rPr>
      </w:pPr>
    </w:p>
    <w:p w14:paraId="56FCA66A" w14:textId="637A14BD" w:rsidR="00D06D28" w:rsidRDefault="00D06D28" w:rsidP="00DD2A24">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 xml:space="preserve">Two project </w:t>
      </w:r>
      <w:r w:rsidR="00C33E06">
        <w:rPr>
          <w:rStyle w:val="normaltextrun"/>
          <w:rFonts w:ascii="Arial" w:hAnsi="Arial" w:cs="Arial"/>
          <w:bCs/>
          <w:sz w:val="22"/>
          <w:szCs w:val="22"/>
        </w:rPr>
        <w:t>teams were</w:t>
      </w:r>
      <w:r>
        <w:rPr>
          <w:rStyle w:val="normaltextrun"/>
          <w:rFonts w:ascii="Arial" w:hAnsi="Arial" w:cs="Arial"/>
          <w:bCs/>
          <w:sz w:val="22"/>
          <w:szCs w:val="22"/>
        </w:rPr>
        <w:t xml:space="preserve"> established by HSSC:</w:t>
      </w:r>
    </w:p>
    <w:p w14:paraId="5C7BA746" w14:textId="4525C52D" w:rsidR="00C33E06" w:rsidRDefault="00D06D28" w:rsidP="00D06D28">
      <w:pPr>
        <w:pStyle w:val="paragraph"/>
        <w:numPr>
          <w:ilvl w:val="0"/>
          <w:numId w:val="32"/>
        </w:numPr>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 xml:space="preserve">S-130 PT: </w:t>
      </w:r>
      <w:r w:rsidR="00C33E06">
        <w:rPr>
          <w:rStyle w:val="normaltextrun"/>
          <w:rFonts w:ascii="Arial" w:hAnsi="Arial" w:cs="Arial"/>
          <w:bCs/>
          <w:sz w:val="22"/>
          <w:szCs w:val="22"/>
        </w:rPr>
        <w:t>which</w:t>
      </w:r>
      <w:r>
        <w:rPr>
          <w:rStyle w:val="normaltextrun"/>
          <w:rFonts w:ascii="Arial" w:hAnsi="Arial" w:cs="Arial"/>
          <w:bCs/>
          <w:sz w:val="22"/>
          <w:szCs w:val="22"/>
        </w:rPr>
        <w:t xml:space="preserve"> </w:t>
      </w:r>
      <w:r w:rsidR="00696953">
        <w:rPr>
          <w:rStyle w:val="normaltextrun"/>
          <w:rFonts w:ascii="Arial" w:hAnsi="Arial" w:cs="Arial"/>
          <w:bCs/>
          <w:sz w:val="22"/>
          <w:szCs w:val="22"/>
        </w:rPr>
        <w:t>will work</w:t>
      </w:r>
      <w:r>
        <w:rPr>
          <w:rStyle w:val="normaltextrun"/>
          <w:rFonts w:ascii="Arial" w:hAnsi="Arial" w:cs="Arial"/>
          <w:bCs/>
          <w:sz w:val="22"/>
          <w:szCs w:val="22"/>
        </w:rPr>
        <w:t xml:space="preserve"> on the product specification for the polygonal demarcation of global sea areas. This represents a development of the </w:t>
      </w:r>
      <w:r w:rsidR="00C33E06">
        <w:rPr>
          <w:rStyle w:val="normaltextrun"/>
          <w:rFonts w:ascii="Arial" w:hAnsi="Arial" w:cs="Arial"/>
          <w:bCs/>
          <w:sz w:val="22"/>
          <w:szCs w:val="22"/>
        </w:rPr>
        <w:t>former S-23. It is not intended to completely replace S-23 but is intended to be more of an area subdivision without the names.</w:t>
      </w:r>
    </w:p>
    <w:p w14:paraId="276FF118" w14:textId="33E875C0" w:rsidR="00D06D28" w:rsidRDefault="00C33E06" w:rsidP="00D06D28">
      <w:pPr>
        <w:pStyle w:val="paragraph"/>
        <w:numPr>
          <w:ilvl w:val="0"/>
          <w:numId w:val="32"/>
        </w:numPr>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MASS PT</w:t>
      </w:r>
      <w:r w:rsidR="00107AFF">
        <w:rPr>
          <w:rStyle w:val="normaltextrun"/>
          <w:rFonts w:ascii="Arial" w:hAnsi="Arial" w:cs="Arial"/>
          <w:bCs/>
          <w:sz w:val="22"/>
          <w:szCs w:val="22"/>
        </w:rPr>
        <w:t>- Which</w:t>
      </w:r>
      <w:r>
        <w:rPr>
          <w:rStyle w:val="normaltextrun"/>
          <w:rFonts w:ascii="Arial" w:hAnsi="Arial" w:cs="Arial"/>
          <w:bCs/>
          <w:sz w:val="22"/>
          <w:szCs w:val="22"/>
        </w:rPr>
        <w:t xml:space="preserve"> was given a two year mandate to identify and define the navigational requirements for the future of autonomous shipping</w:t>
      </w:r>
      <w:r w:rsidR="00696953">
        <w:rPr>
          <w:rStyle w:val="normaltextrun"/>
          <w:rFonts w:ascii="Arial" w:hAnsi="Arial" w:cs="Arial"/>
          <w:bCs/>
          <w:sz w:val="22"/>
          <w:szCs w:val="22"/>
        </w:rPr>
        <w:t>.</w:t>
      </w:r>
    </w:p>
    <w:p w14:paraId="26B0EE13" w14:textId="5BFBD268" w:rsidR="00DD2A24" w:rsidRDefault="00DD2A24" w:rsidP="00DD2A24">
      <w:pPr>
        <w:pStyle w:val="paragraph"/>
        <w:spacing w:before="0" w:beforeAutospacing="0" w:after="0" w:afterAutospacing="0"/>
        <w:jc w:val="both"/>
        <w:textAlignment w:val="baseline"/>
        <w:rPr>
          <w:rStyle w:val="normaltextrun"/>
          <w:rFonts w:ascii="Arial" w:hAnsi="Arial" w:cs="Arial"/>
          <w:bCs/>
          <w:sz w:val="22"/>
          <w:szCs w:val="22"/>
        </w:rPr>
      </w:pPr>
    </w:p>
    <w:p w14:paraId="66C3D411" w14:textId="3984386E" w:rsidR="00DD2A24" w:rsidRDefault="00C33E06" w:rsidP="00DD2A24">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 xml:space="preserve">It was noted that the Baseline Symbology PT was not included on this list as the NCWG is responsible for establishing this. The HSSC </w:t>
      </w:r>
      <w:r w:rsidR="00696953">
        <w:rPr>
          <w:rStyle w:val="normaltextrun"/>
          <w:rFonts w:ascii="Arial" w:hAnsi="Arial" w:cs="Arial"/>
          <w:bCs/>
          <w:sz w:val="22"/>
          <w:szCs w:val="22"/>
        </w:rPr>
        <w:t>noted that the NCWG was</w:t>
      </w:r>
      <w:r>
        <w:rPr>
          <w:rStyle w:val="normaltextrun"/>
          <w:rFonts w:ascii="Arial" w:hAnsi="Arial" w:cs="Arial"/>
          <w:bCs/>
          <w:sz w:val="22"/>
          <w:szCs w:val="22"/>
        </w:rPr>
        <w:t xml:space="preserve"> in the process of formally establishing this P</w:t>
      </w:r>
      <w:r w:rsidR="00696953">
        <w:rPr>
          <w:rStyle w:val="normaltextrun"/>
          <w:rFonts w:ascii="Arial" w:hAnsi="Arial" w:cs="Arial"/>
          <w:bCs/>
          <w:sz w:val="22"/>
          <w:szCs w:val="22"/>
        </w:rPr>
        <w:t>T and expressed support for the</w:t>
      </w:r>
      <w:r>
        <w:rPr>
          <w:rStyle w:val="normaltextrun"/>
          <w:rFonts w:ascii="Arial" w:hAnsi="Arial" w:cs="Arial"/>
          <w:bCs/>
          <w:sz w:val="22"/>
          <w:szCs w:val="22"/>
        </w:rPr>
        <w:t xml:space="preserve"> work.</w:t>
      </w:r>
    </w:p>
    <w:p w14:paraId="6F14CD9A" w14:textId="233A257E" w:rsidR="00C33E06" w:rsidRDefault="00C33E06" w:rsidP="00DD2A24">
      <w:pPr>
        <w:pStyle w:val="paragraph"/>
        <w:spacing w:before="0" w:beforeAutospacing="0" w:after="0" w:afterAutospacing="0"/>
        <w:jc w:val="both"/>
        <w:textAlignment w:val="baseline"/>
        <w:rPr>
          <w:rStyle w:val="normaltextrun"/>
          <w:rFonts w:ascii="Arial" w:hAnsi="Arial" w:cs="Arial"/>
          <w:bCs/>
          <w:sz w:val="22"/>
          <w:szCs w:val="22"/>
        </w:rPr>
      </w:pPr>
    </w:p>
    <w:p w14:paraId="08BD23ED" w14:textId="3BDE3891" w:rsidR="00C33E06" w:rsidRDefault="00C33E06" w:rsidP="00DD2A24">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 xml:space="preserve">The IHO Sec </w:t>
      </w:r>
      <w:r w:rsidR="005B7B6B">
        <w:rPr>
          <w:rStyle w:val="normaltextrun"/>
          <w:rFonts w:ascii="Arial" w:hAnsi="Arial" w:cs="Arial"/>
          <w:bCs/>
          <w:sz w:val="22"/>
          <w:szCs w:val="22"/>
        </w:rPr>
        <w:t>took the opportunity to remind m</w:t>
      </w:r>
      <w:r w:rsidR="00696953">
        <w:rPr>
          <w:rStyle w:val="normaltextrun"/>
          <w:rFonts w:ascii="Arial" w:hAnsi="Arial" w:cs="Arial"/>
          <w:bCs/>
          <w:sz w:val="22"/>
          <w:szCs w:val="22"/>
        </w:rPr>
        <w:t>embers that the priority given b</w:t>
      </w:r>
      <w:r w:rsidR="005B7B6B">
        <w:rPr>
          <w:rStyle w:val="normaltextrun"/>
          <w:rFonts w:ascii="Arial" w:hAnsi="Arial" w:cs="Arial"/>
          <w:bCs/>
          <w:sz w:val="22"/>
          <w:szCs w:val="22"/>
        </w:rPr>
        <w:t>y HSSC and Council is that this group can support the automation of paper charts from S-101. In addition, the existence of the perm</w:t>
      </w:r>
      <w:r w:rsidR="00696953">
        <w:rPr>
          <w:rStyle w:val="normaltextrun"/>
          <w:rFonts w:ascii="Arial" w:hAnsi="Arial" w:cs="Arial"/>
          <w:bCs/>
          <w:sz w:val="22"/>
          <w:szCs w:val="22"/>
        </w:rPr>
        <w:t xml:space="preserve">anent </w:t>
      </w:r>
      <w:r w:rsidR="005B7B6B">
        <w:rPr>
          <w:rStyle w:val="normaltextrun"/>
          <w:rFonts w:ascii="Arial" w:hAnsi="Arial" w:cs="Arial"/>
          <w:bCs/>
          <w:sz w:val="22"/>
          <w:szCs w:val="22"/>
        </w:rPr>
        <w:t>task for the group to prepare an annual report based on the recommendations raised in the future of the nautical paper ch</w:t>
      </w:r>
      <w:r w:rsidR="00696953">
        <w:rPr>
          <w:rStyle w:val="normaltextrun"/>
          <w:rFonts w:ascii="Arial" w:hAnsi="Arial" w:cs="Arial"/>
          <w:bCs/>
          <w:sz w:val="22"/>
          <w:szCs w:val="22"/>
        </w:rPr>
        <w:t>art report was emphasised. The C</w:t>
      </w:r>
      <w:r w:rsidR="005B7B6B">
        <w:rPr>
          <w:rStyle w:val="normaltextrun"/>
          <w:rFonts w:ascii="Arial" w:hAnsi="Arial" w:cs="Arial"/>
          <w:bCs/>
          <w:sz w:val="22"/>
          <w:szCs w:val="22"/>
        </w:rPr>
        <w:t xml:space="preserve">hair acknowledged the permanent action to report to both HSSC and Council and noted that the first report to the Council had </w:t>
      </w:r>
      <w:r w:rsidR="00696953">
        <w:rPr>
          <w:rStyle w:val="normaltextrun"/>
          <w:rFonts w:ascii="Arial" w:hAnsi="Arial" w:cs="Arial"/>
          <w:bCs/>
          <w:sz w:val="22"/>
          <w:szCs w:val="22"/>
        </w:rPr>
        <w:t xml:space="preserve">indeed </w:t>
      </w:r>
      <w:r w:rsidR="005B7B6B">
        <w:rPr>
          <w:rStyle w:val="normaltextrun"/>
          <w:rFonts w:ascii="Arial" w:hAnsi="Arial" w:cs="Arial"/>
          <w:bCs/>
          <w:sz w:val="22"/>
          <w:szCs w:val="22"/>
        </w:rPr>
        <w:t>already been submitted.</w:t>
      </w:r>
    </w:p>
    <w:p w14:paraId="0CF7AB8E" w14:textId="77777777" w:rsidR="00DD2A24" w:rsidRPr="00DD2A24" w:rsidRDefault="00DD2A24" w:rsidP="00DD2A24">
      <w:pPr>
        <w:pStyle w:val="paragraph"/>
        <w:spacing w:before="0" w:beforeAutospacing="0" w:after="0" w:afterAutospacing="0"/>
        <w:jc w:val="both"/>
        <w:textAlignment w:val="baseline"/>
        <w:rPr>
          <w:rStyle w:val="normaltextrun"/>
          <w:rFonts w:ascii="Arial" w:hAnsi="Arial" w:cs="Arial"/>
          <w:bCs/>
          <w:sz w:val="22"/>
          <w:szCs w:val="22"/>
        </w:rPr>
      </w:pPr>
    </w:p>
    <w:p w14:paraId="5820273A" w14:textId="77777777" w:rsidR="00FB1C51" w:rsidRPr="00DD2A24" w:rsidRDefault="00FB1C51" w:rsidP="00FA3F35">
      <w:pPr>
        <w:pStyle w:val="paragraph"/>
        <w:spacing w:before="0" w:beforeAutospacing="0" w:after="0" w:afterAutospacing="0"/>
        <w:jc w:val="both"/>
        <w:textAlignment w:val="baseline"/>
        <w:rPr>
          <w:rStyle w:val="normaltextrun"/>
          <w:rFonts w:ascii="Arial" w:hAnsi="Arial" w:cs="Arial"/>
          <w:bCs/>
          <w:sz w:val="22"/>
          <w:szCs w:val="22"/>
        </w:rPr>
      </w:pPr>
    </w:p>
    <w:p w14:paraId="40CF587A" w14:textId="177F32D5"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4.2 Actions from HSSC</w:t>
      </w:r>
      <w:r w:rsidR="006868AD">
        <w:rPr>
          <w:rStyle w:val="normaltextrun"/>
          <w:rFonts w:ascii="Arial" w:hAnsi="Arial" w:cs="Arial"/>
          <w:b/>
          <w:bCs/>
          <w:sz w:val="22"/>
          <w:szCs w:val="22"/>
        </w:rPr>
        <w:t>1</w:t>
      </w:r>
      <w:r w:rsidR="00B57BE9">
        <w:rPr>
          <w:rStyle w:val="normaltextrun"/>
          <w:rFonts w:ascii="Arial" w:hAnsi="Arial" w:cs="Arial"/>
          <w:b/>
          <w:bCs/>
          <w:sz w:val="22"/>
          <w:szCs w:val="22"/>
        </w:rPr>
        <w:t>3</w:t>
      </w:r>
    </w:p>
    <w:p w14:paraId="101DDAF2" w14:textId="199AD4BD" w:rsidR="00F63642" w:rsidRDefault="00F63642" w:rsidP="00FA3F35">
      <w:pPr>
        <w:pStyle w:val="paragraph"/>
        <w:spacing w:before="0" w:beforeAutospacing="0" w:after="0" w:afterAutospacing="0"/>
        <w:jc w:val="both"/>
        <w:textAlignment w:val="baseline"/>
        <w:rPr>
          <w:rStyle w:val="normaltextrun"/>
          <w:rFonts w:ascii="Arial" w:hAnsi="Arial" w:cs="Arial"/>
          <w:i/>
          <w:iCs/>
          <w:sz w:val="22"/>
          <w:szCs w:val="22"/>
        </w:rPr>
      </w:pPr>
    </w:p>
    <w:p w14:paraId="399F448E" w14:textId="575EA28E" w:rsidR="0093387C" w:rsidRDefault="00540189" w:rsidP="00FA3F35">
      <w:pPr>
        <w:pStyle w:val="paragraph"/>
        <w:spacing w:before="0" w:beforeAutospacing="0" w:after="0" w:afterAutospacing="0"/>
        <w:jc w:val="both"/>
        <w:textAlignment w:val="baseline"/>
        <w:rPr>
          <w:rStyle w:val="normaltextrun"/>
          <w:rFonts w:ascii="Arial" w:hAnsi="Arial" w:cs="Arial"/>
          <w:sz w:val="22"/>
          <w:szCs w:val="22"/>
        </w:rPr>
      </w:pPr>
      <w:r w:rsidRPr="00540189">
        <w:rPr>
          <w:rStyle w:val="normaltextrun"/>
          <w:rFonts w:ascii="Arial" w:hAnsi="Arial" w:cs="Arial"/>
          <w:sz w:val="22"/>
          <w:szCs w:val="22"/>
        </w:rPr>
        <w:t xml:space="preserve">The </w:t>
      </w:r>
      <w:r w:rsidR="00696953">
        <w:rPr>
          <w:rStyle w:val="normaltextrun"/>
          <w:rFonts w:ascii="Arial" w:hAnsi="Arial" w:cs="Arial"/>
          <w:sz w:val="22"/>
          <w:szCs w:val="22"/>
        </w:rPr>
        <w:t>C</w:t>
      </w:r>
      <w:r w:rsidRPr="00540189">
        <w:rPr>
          <w:rStyle w:val="normaltextrun"/>
          <w:rFonts w:ascii="Arial" w:hAnsi="Arial" w:cs="Arial"/>
          <w:sz w:val="22"/>
          <w:szCs w:val="22"/>
        </w:rPr>
        <w:t xml:space="preserve">hair provided a summary of the action items </w:t>
      </w:r>
      <w:r w:rsidR="00696953">
        <w:rPr>
          <w:rStyle w:val="normaltextrun"/>
          <w:rFonts w:ascii="Arial" w:hAnsi="Arial" w:cs="Arial"/>
          <w:sz w:val="22"/>
          <w:szCs w:val="22"/>
        </w:rPr>
        <w:t xml:space="preserve">relevant to </w:t>
      </w:r>
      <w:r w:rsidR="00107AFF">
        <w:rPr>
          <w:rStyle w:val="normaltextrun"/>
          <w:rFonts w:ascii="Arial" w:hAnsi="Arial" w:cs="Arial"/>
          <w:sz w:val="22"/>
          <w:szCs w:val="22"/>
        </w:rPr>
        <w:t xml:space="preserve">the </w:t>
      </w:r>
      <w:r w:rsidR="00107AFF" w:rsidRPr="00540189">
        <w:rPr>
          <w:rStyle w:val="normaltextrun"/>
          <w:rFonts w:ascii="Arial" w:hAnsi="Arial" w:cs="Arial"/>
          <w:sz w:val="22"/>
          <w:szCs w:val="22"/>
        </w:rPr>
        <w:t>NCWG</w:t>
      </w:r>
      <w:r w:rsidRPr="00540189">
        <w:rPr>
          <w:rStyle w:val="normaltextrun"/>
          <w:rFonts w:ascii="Arial" w:hAnsi="Arial" w:cs="Arial"/>
          <w:sz w:val="22"/>
          <w:szCs w:val="22"/>
        </w:rPr>
        <w:t xml:space="preserve"> from HSSC1</w:t>
      </w:r>
      <w:r w:rsidR="00B57BE9">
        <w:rPr>
          <w:rStyle w:val="normaltextrun"/>
          <w:rFonts w:ascii="Arial" w:hAnsi="Arial" w:cs="Arial"/>
          <w:sz w:val="22"/>
          <w:szCs w:val="22"/>
        </w:rPr>
        <w:t>3</w:t>
      </w:r>
      <w:r w:rsidRPr="00540189">
        <w:rPr>
          <w:rStyle w:val="normaltextrun"/>
          <w:rFonts w:ascii="Arial" w:hAnsi="Arial" w:cs="Arial"/>
          <w:sz w:val="22"/>
          <w:szCs w:val="22"/>
        </w:rPr>
        <w:t>.</w:t>
      </w:r>
    </w:p>
    <w:p w14:paraId="44B792B9" w14:textId="307AC88B" w:rsidR="005B7B6B" w:rsidRDefault="005B7B6B" w:rsidP="00FA3F35">
      <w:pPr>
        <w:pStyle w:val="paragraph"/>
        <w:spacing w:before="0" w:beforeAutospacing="0" w:after="0" w:afterAutospacing="0"/>
        <w:jc w:val="both"/>
        <w:textAlignment w:val="baseline"/>
        <w:rPr>
          <w:rStyle w:val="normaltextrun"/>
          <w:rFonts w:ascii="Arial" w:hAnsi="Arial" w:cs="Arial"/>
          <w:sz w:val="22"/>
          <w:szCs w:val="22"/>
        </w:rPr>
      </w:pPr>
    </w:p>
    <w:p w14:paraId="716C4373" w14:textId="5C304095" w:rsidR="005B7B6B" w:rsidRDefault="00BA55DB"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HSSC 13/06 – NCWG recommendation for INT chart coordinators to focus on ENC schemes rather that paper charts </w:t>
      </w:r>
      <w:r w:rsidR="00696953">
        <w:rPr>
          <w:rStyle w:val="normaltextrun"/>
          <w:rFonts w:ascii="Arial" w:hAnsi="Arial" w:cs="Arial"/>
          <w:sz w:val="22"/>
          <w:szCs w:val="22"/>
        </w:rPr>
        <w:t>r</w:t>
      </w:r>
      <w:r>
        <w:rPr>
          <w:rStyle w:val="normaltextrun"/>
          <w:rFonts w:ascii="Arial" w:hAnsi="Arial" w:cs="Arial"/>
          <w:sz w:val="22"/>
          <w:szCs w:val="22"/>
        </w:rPr>
        <w:t>eported by HSSC to IRCC-13. Agreed –COMPLETED.</w:t>
      </w:r>
    </w:p>
    <w:p w14:paraId="508CAD1C" w14:textId="34A9C236" w:rsidR="00BA55DB" w:rsidRDefault="00BA55DB" w:rsidP="00FA3F35">
      <w:pPr>
        <w:pStyle w:val="paragraph"/>
        <w:spacing w:before="0" w:beforeAutospacing="0" w:after="0" w:afterAutospacing="0"/>
        <w:jc w:val="both"/>
        <w:textAlignment w:val="baseline"/>
        <w:rPr>
          <w:rStyle w:val="normaltextrun"/>
          <w:rFonts w:ascii="Arial" w:hAnsi="Arial" w:cs="Arial"/>
          <w:sz w:val="22"/>
          <w:szCs w:val="22"/>
        </w:rPr>
      </w:pPr>
    </w:p>
    <w:p w14:paraId="6F8C732C" w14:textId="505E0C93" w:rsidR="00BA55DB" w:rsidRDefault="00BA55DB"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ACTION HSSC13/43 – HSSC welcomed the establishment of a Baseline Symbology PT and requested NCWG to submit a project plan for this work as soon as possible following NCWG 7. The Chair noted that this item would be discussed further under agenda item 6.7.</w:t>
      </w:r>
    </w:p>
    <w:p w14:paraId="0CA6FF8D" w14:textId="2EE1D2AB" w:rsidR="00540189" w:rsidRDefault="00540189" w:rsidP="00FA3F35">
      <w:pPr>
        <w:pStyle w:val="paragraph"/>
        <w:spacing w:before="0" w:beforeAutospacing="0" w:after="0" w:afterAutospacing="0"/>
        <w:jc w:val="both"/>
        <w:textAlignment w:val="baseline"/>
        <w:rPr>
          <w:rStyle w:val="normaltextrun"/>
          <w:rFonts w:ascii="Arial" w:hAnsi="Arial" w:cs="Arial"/>
          <w:sz w:val="22"/>
          <w:szCs w:val="22"/>
        </w:rPr>
      </w:pPr>
    </w:p>
    <w:p w14:paraId="285BB13B" w14:textId="509AF15F" w:rsidR="00BA55DB" w:rsidRDefault="00BA55DB"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ACTION HSSC13/44</w:t>
      </w:r>
      <w:r w:rsidR="00CD6C8F">
        <w:rPr>
          <w:rStyle w:val="normaltextrun"/>
          <w:rFonts w:ascii="Arial" w:hAnsi="Arial" w:cs="Arial"/>
          <w:sz w:val="22"/>
          <w:szCs w:val="22"/>
        </w:rPr>
        <w:t xml:space="preserve"> – HSSC 13/44 reminded NCWG of the pending action to provide feedback regarding the portrayal issues in S-124. The Chair </w:t>
      </w:r>
      <w:r w:rsidR="00793BF4">
        <w:rPr>
          <w:rStyle w:val="normaltextrun"/>
          <w:rFonts w:ascii="Arial" w:hAnsi="Arial" w:cs="Arial"/>
          <w:sz w:val="22"/>
          <w:szCs w:val="22"/>
        </w:rPr>
        <w:t xml:space="preserve">thanked all members who provided </w:t>
      </w:r>
      <w:r w:rsidR="00CD6C8F">
        <w:rPr>
          <w:rStyle w:val="normaltextrun"/>
          <w:rFonts w:ascii="Arial" w:hAnsi="Arial" w:cs="Arial"/>
          <w:sz w:val="22"/>
          <w:szCs w:val="22"/>
        </w:rPr>
        <w:t>response</w:t>
      </w:r>
      <w:r w:rsidR="00793BF4">
        <w:rPr>
          <w:rStyle w:val="normaltextrun"/>
          <w:rFonts w:ascii="Arial" w:hAnsi="Arial" w:cs="Arial"/>
          <w:sz w:val="22"/>
          <w:szCs w:val="22"/>
        </w:rPr>
        <w:t>s</w:t>
      </w:r>
      <w:r w:rsidR="00CD6C8F">
        <w:rPr>
          <w:rStyle w:val="normaltextrun"/>
          <w:rFonts w:ascii="Arial" w:hAnsi="Arial" w:cs="Arial"/>
          <w:sz w:val="22"/>
          <w:szCs w:val="22"/>
        </w:rPr>
        <w:t xml:space="preserve"> to NCWG Letter 02/</w:t>
      </w:r>
      <w:r w:rsidR="00793BF4">
        <w:rPr>
          <w:rStyle w:val="normaltextrun"/>
          <w:rFonts w:ascii="Arial" w:hAnsi="Arial" w:cs="Arial"/>
          <w:sz w:val="22"/>
          <w:szCs w:val="22"/>
        </w:rPr>
        <w:t xml:space="preserve">2021 and noted that a consolidated response was prepared </w:t>
      </w:r>
      <w:r w:rsidR="00CF2CEA">
        <w:rPr>
          <w:rStyle w:val="normaltextrun"/>
          <w:rFonts w:ascii="Arial" w:hAnsi="Arial" w:cs="Arial"/>
          <w:sz w:val="22"/>
          <w:szCs w:val="22"/>
        </w:rPr>
        <w:t>and</w:t>
      </w:r>
      <w:r w:rsidR="00793BF4">
        <w:rPr>
          <w:rStyle w:val="normaltextrun"/>
          <w:rFonts w:ascii="Arial" w:hAnsi="Arial" w:cs="Arial"/>
          <w:sz w:val="22"/>
          <w:szCs w:val="22"/>
        </w:rPr>
        <w:t xml:space="preserve"> forwarded to the Chair of the S-124 PT. </w:t>
      </w:r>
      <w:r w:rsidR="00CF2CEA">
        <w:rPr>
          <w:rStyle w:val="normaltextrun"/>
          <w:rFonts w:ascii="Arial" w:hAnsi="Arial" w:cs="Arial"/>
          <w:sz w:val="22"/>
          <w:szCs w:val="22"/>
        </w:rPr>
        <w:t>–</w:t>
      </w:r>
      <w:r w:rsidR="00793BF4">
        <w:rPr>
          <w:rStyle w:val="normaltextrun"/>
          <w:rFonts w:ascii="Arial" w:hAnsi="Arial" w:cs="Arial"/>
          <w:sz w:val="22"/>
          <w:szCs w:val="22"/>
        </w:rPr>
        <w:t xml:space="preserve"> COMPLETED</w:t>
      </w:r>
      <w:r w:rsidR="00CF2CEA">
        <w:rPr>
          <w:rStyle w:val="normaltextrun"/>
          <w:rFonts w:ascii="Arial" w:hAnsi="Arial" w:cs="Arial"/>
          <w:sz w:val="22"/>
          <w:szCs w:val="22"/>
        </w:rPr>
        <w:t>.</w:t>
      </w:r>
    </w:p>
    <w:p w14:paraId="09380E17" w14:textId="448CD101" w:rsidR="00CF2CEA" w:rsidRDefault="00CF2CEA" w:rsidP="00FA3F35">
      <w:pPr>
        <w:pStyle w:val="paragraph"/>
        <w:spacing w:before="0" w:beforeAutospacing="0" w:after="0" w:afterAutospacing="0"/>
        <w:jc w:val="both"/>
        <w:textAlignment w:val="baseline"/>
        <w:rPr>
          <w:rStyle w:val="normaltextrun"/>
          <w:rFonts w:ascii="Arial" w:hAnsi="Arial" w:cs="Arial"/>
          <w:sz w:val="22"/>
          <w:szCs w:val="22"/>
        </w:rPr>
      </w:pPr>
    </w:p>
    <w:p w14:paraId="693AF84A" w14:textId="444516D7" w:rsidR="00CF2CEA" w:rsidRDefault="00CF2CE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HSSC13/44 – HSSC tasked NCWG to consider the proposal made by CA on subscription-based services to provide updates to navigational products. The Chair noted that </w:t>
      </w:r>
      <w:r>
        <w:rPr>
          <w:rStyle w:val="normaltextrun"/>
          <w:rFonts w:ascii="Arial" w:hAnsi="Arial" w:cs="Arial"/>
          <w:sz w:val="22"/>
          <w:szCs w:val="22"/>
        </w:rPr>
        <w:lastRenderedPageBreak/>
        <w:t xml:space="preserve">this item would be discussed further under agenda item 6.8 and </w:t>
      </w:r>
      <w:r w:rsidR="00696953">
        <w:rPr>
          <w:rStyle w:val="normaltextrun"/>
          <w:rFonts w:ascii="Arial" w:hAnsi="Arial" w:cs="Arial"/>
          <w:sz w:val="22"/>
          <w:szCs w:val="22"/>
        </w:rPr>
        <w:t xml:space="preserve">that an update will be provided to </w:t>
      </w:r>
      <w:r>
        <w:rPr>
          <w:rStyle w:val="normaltextrun"/>
          <w:rFonts w:ascii="Arial" w:hAnsi="Arial" w:cs="Arial"/>
          <w:sz w:val="22"/>
          <w:szCs w:val="22"/>
        </w:rPr>
        <w:t>HSSC next May.</w:t>
      </w:r>
    </w:p>
    <w:p w14:paraId="68CA78B2" w14:textId="51333E42" w:rsidR="00CF2CEA" w:rsidRDefault="00CF2CEA" w:rsidP="00FA3F35">
      <w:pPr>
        <w:pStyle w:val="paragraph"/>
        <w:spacing w:before="0" w:beforeAutospacing="0" w:after="0" w:afterAutospacing="0"/>
        <w:jc w:val="both"/>
        <w:textAlignment w:val="baseline"/>
        <w:rPr>
          <w:rStyle w:val="normaltextrun"/>
          <w:rFonts w:ascii="Arial" w:hAnsi="Arial" w:cs="Arial"/>
          <w:sz w:val="22"/>
          <w:szCs w:val="22"/>
        </w:rPr>
      </w:pPr>
    </w:p>
    <w:p w14:paraId="35E84B16" w14:textId="6F235F64" w:rsidR="00CF2CEA" w:rsidRDefault="00CF2CE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ACTION HSSC13/46 – HSSC noted the adoption of Edition 4.9.0 of S-4. It was noted that both the English and French language versions are now available – COMPLETED.</w:t>
      </w:r>
    </w:p>
    <w:p w14:paraId="3B0F714B" w14:textId="1C7962D6" w:rsidR="00CF2CEA" w:rsidRDefault="00CF2CEA" w:rsidP="00FA3F35">
      <w:pPr>
        <w:pStyle w:val="paragraph"/>
        <w:spacing w:before="0" w:beforeAutospacing="0" w:after="0" w:afterAutospacing="0"/>
        <w:jc w:val="both"/>
        <w:textAlignment w:val="baseline"/>
        <w:rPr>
          <w:rStyle w:val="normaltextrun"/>
          <w:rFonts w:ascii="Arial" w:hAnsi="Arial" w:cs="Arial"/>
          <w:sz w:val="22"/>
          <w:szCs w:val="22"/>
        </w:rPr>
      </w:pPr>
    </w:p>
    <w:p w14:paraId="77D16D00" w14:textId="5889D22D" w:rsidR="00246C36" w:rsidRDefault="00246C36"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An update on the status of the Spanish language version of S-4 was requested. ES </w:t>
      </w:r>
      <w:r w:rsidR="00696953">
        <w:rPr>
          <w:rStyle w:val="normaltextrun"/>
          <w:rFonts w:ascii="Arial" w:hAnsi="Arial" w:cs="Arial"/>
          <w:sz w:val="22"/>
          <w:szCs w:val="22"/>
        </w:rPr>
        <w:t>noted</w:t>
      </w:r>
      <w:r>
        <w:rPr>
          <w:rStyle w:val="normaltextrun"/>
          <w:rFonts w:ascii="Arial" w:hAnsi="Arial" w:cs="Arial"/>
          <w:sz w:val="22"/>
          <w:szCs w:val="22"/>
        </w:rPr>
        <w:t xml:space="preserve"> that this update would be provided during day two of the meeting.</w:t>
      </w:r>
    </w:p>
    <w:p w14:paraId="17DAD62F" w14:textId="74810F5B" w:rsidR="00540189" w:rsidRPr="00540189" w:rsidRDefault="00540189" w:rsidP="00B57BE9">
      <w:pPr>
        <w:pStyle w:val="paragraph"/>
        <w:spacing w:before="0" w:beforeAutospacing="0" w:after="0" w:afterAutospacing="0"/>
        <w:ind w:left="720"/>
        <w:jc w:val="both"/>
        <w:textAlignment w:val="baseline"/>
        <w:rPr>
          <w:rFonts w:ascii="Arial" w:hAnsi="Arial" w:cs="Arial"/>
          <w:sz w:val="22"/>
          <w:szCs w:val="22"/>
        </w:rPr>
      </w:pPr>
    </w:p>
    <w:p w14:paraId="1D175D40" w14:textId="77777777" w:rsidR="00DC6372" w:rsidRDefault="00DC6372" w:rsidP="00FA3F35">
      <w:pPr>
        <w:pStyle w:val="paragraph"/>
        <w:spacing w:before="0" w:beforeAutospacing="0" w:after="0" w:afterAutospacing="0"/>
        <w:jc w:val="both"/>
        <w:textAlignment w:val="baseline"/>
        <w:rPr>
          <w:rFonts w:ascii="Segoe UI" w:hAnsi="Segoe UI" w:cs="Segoe UI"/>
          <w:sz w:val="18"/>
          <w:szCs w:val="18"/>
        </w:rPr>
      </w:pPr>
    </w:p>
    <w:p w14:paraId="64653274" w14:textId="38342DCB" w:rsidR="00F63642" w:rsidRDefault="00F63642" w:rsidP="00FA3F35">
      <w:pPr>
        <w:pStyle w:val="paragraph"/>
        <w:spacing w:before="0" w:beforeAutospacing="0" w:after="0" w:afterAutospacing="0"/>
        <w:jc w:val="both"/>
        <w:textAlignment w:val="baseline"/>
        <w:rPr>
          <w:rStyle w:val="normaltextrun"/>
          <w:rFonts w:ascii="Arial" w:hAnsi="Arial" w:cs="Arial"/>
          <w:b/>
          <w:bCs/>
          <w:sz w:val="22"/>
          <w:szCs w:val="22"/>
        </w:rPr>
      </w:pPr>
      <w:r w:rsidRPr="00B02B2A">
        <w:rPr>
          <w:rStyle w:val="normaltextrun"/>
          <w:rFonts w:ascii="Arial" w:hAnsi="Arial" w:cs="Arial"/>
          <w:b/>
          <w:bCs/>
          <w:sz w:val="22"/>
          <w:szCs w:val="22"/>
        </w:rPr>
        <w:t>4.3 Report from S-10</w:t>
      </w:r>
      <w:r w:rsidR="00B57BE9">
        <w:rPr>
          <w:rStyle w:val="normaltextrun"/>
          <w:rFonts w:ascii="Arial" w:hAnsi="Arial" w:cs="Arial"/>
          <w:b/>
          <w:bCs/>
          <w:sz w:val="22"/>
          <w:szCs w:val="22"/>
        </w:rPr>
        <w:t>1</w:t>
      </w:r>
      <w:r w:rsidR="00246C36">
        <w:rPr>
          <w:rStyle w:val="normaltextrun"/>
          <w:rFonts w:ascii="Arial" w:hAnsi="Arial" w:cs="Arial"/>
          <w:b/>
          <w:bCs/>
          <w:sz w:val="22"/>
          <w:szCs w:val="22"/>
        </w:rPr>
        <w:t xml:space="preserve">PT </w:t>
      </w:r>
    </w:p>
    <w:p w14:paraId="44CD9824" w14:textId="59C2FA6B" w:rsidR="00246C36" w:rsidRDefault="00246C36" w:rsidP="00FA3F35">
      <w:pPr>
        <w:pStyle w:val="paragraph"/>
        <w:spacing w:before="0" w:beforeAutospacing="0" w:after="0" w:afterAutospacing="0"/>
        <w:jc w:val="both"/>
        <w:textAlignment w:val="baseline"/>
        <w:rPr>
          <w:rStyle w:val="normaltextrun"/>
          <w:rFonts w:ascii="Arial" w:hAnsi="Arial" w:cs="Arial"/>
          <w:bCs/>
          <w:sz w:val="22"/>
          <w:szCs w:val="22"/>
        </w:rPr>
      </w:pPr>
      <w:r w:rsidRPr="00246C36">
        <w:rPr>
          <w:rStyle w:val="normaltextrun"/>
          <w:rFonts w:ascii="Arial" w:hAnsi="Arial" w:cs="Arial"/>
          <w:bCs/>
          <w:sz w:val="22"/>
          <w:szCs w:val="22"/>
        </w:rPr>
        <w:t>The Chair noted that this was a place</w:t>
      </w:r>
      <w:r w:rsidR="00696953">
        <w:rPr>
          <w:rStyle w:val="normaltextrun"/>
          <w:rFonts w:ascii="Arial" w:hAnsi="Arial" w:cs="Arial"/>
          <w:bCs/>
          <w:sz w:val="22"/>
          <w:szCs w:val="22"/>
        </w:rPr>
        <w:t xml:space="preserve"> </w:t>
      </w:r>
      <w:r w:rsidRPr="00246C36">
        <w:rPr>
          <w:rStyle w:val="normaltextrun"/>
          <w:rFonts w:ascii="Arial" w:hAnsi="Arial" w:cs="Arial"/>
          <w:bCs/>
          <w:sz w:val="22"/>
          <w:szCs w:val="22"/>
        </w:rPr>
        <w:t>holder on the agenda</w:t>
      </w:r>
      <w:r>
        <w:rPr>
          <w:rStyle w:val="normaltextrun"/>
          <w:rFonts w:ascii="Arial" w:hAnsi="Arial" w:cs="Arial"/>
          <w:bCs/>
          <w:sz w:val="22"/>
          <w:szCs w:val="22"/>
        </w:rPr>
        <w:t xml:space="preserve"> and that there was nothing specific to report on here.</w:t>
      </w:r>
    </w:p>
    <w:p w14:paraId="65F72CA4" w14:textId="3D81AC88" w:rsidR="00246C36" w:rsidRDefault="00246C36" w:rsidP="00FA3F35">
      <w:pPr>
        <w:pStyle w:val="paragraph"/>
        <w:spacing w:before="0" w:beforeAutospacing="0" w:after="0" w:afterAutospacing="0"/>
        <w:jc w:val="both"/>
        <w:textAlignment w:val="baseline"/>
        <w:rPr>
          <w:rStyle w:val="normaltextrun"/>
          <w:rFonts w:ascii="Arial" w:hAnsi="Arial" w:cs="Arial"/>
          <w:bCs/>
          <w:sz w:val="22"/>
          <w:szCs w:val="22"/>
        </w:rPr>
      </w:pPr>
    </w:p>
    <w:p w14:paraId="32C4C5A2" w14:textId="4AB9A22E" w:rsidR="00246C36" w:rsidRDefault="00246C36" w:rsidP="00FA3F35">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 xml:space="preserve">The IHO Sec commented </w:t>
      </w:r>
      <w:r w:rsidR="00674C4E">
        <w:rPr>
          <w:rStyle w:val="normaltextrun"/>
          <w:rFonts w:ascii="Arial" w:hAnsi="Arial" w:cs="Arial"/>
          <w:bCs/>
          <w:sz w:val="22"/>
          <w:szCs w:val="22"/>
        </w:rPr>
        <w:t>that</w:t>
      </w:r>
      <w:r>
        <w:rPr>
          <w:rStyle w:val="normaltextrun"/>
          <w:rFonts w:ascii="Arial" w:hAnsi="Arial" w:cs="Arial"/>
          <w:bCs/>
          <w:sz w:val="22"/>
          <w:szCs w:val="22"/>
        </w:rPr>
        <w:t xml:space="preserve"> the S101 PT</w:t>
      </w:r>
      <w:r w:rsidR="00C75EDB">
        <w:rPr>
          <w:rStyle w:val="normaltextrun"/>
          <w:rFonts w:ascii="Arial" w:hAnsi="Arial" w:cs="Arial"/>
          <w:bCs/>
          <w:sz w:val="22"/>
          <w:szCs w:val="22"/>
        </w:rPr>
        <w:t xml:space="preserve"> which met earlier in 2021. It was noted that it was </w:t>
      </w:r>
      <w:r w:rsidR="002517A2">
        <w:rPr>
          <w:rStyle w:val="normaltextrun"/>
          <w:rFonts w:ascii="Arial" w:hAnsi="Arial" w:cs="Arial"/>
          <w:bCs/>
          <w:sz w:val="22"/>
          <w:szCs w:val="22"/>
        </w:rPr>
        <w:t>e</w:t>
      </w:r>
      <w:r w:rsidR="002517A2" w:rsidRPr="00C75EDB">
        <w:rPr>
          <w:rStyle w:val="normaltextrun"/>
          <w:rFonts w:ascii="Arial" w:hAnsi="Arial" w:cs="Arial"/>
          <w:bCs/>
          <w:sz w:val="22"/>
          <w:szCs w:val="22"/>
        </w:rPr>
        <w:t>ssentially</w:t>
      </w:r>
      <w:r w:rsidR="00C75EDB" w:rsidRPr="00C75EDB">
        <w:rPr>
          <w:rStyle w:val="normaltextrun"/>
          <w:rFonts w:ascii="Arial" w:hAnsi="Arial" w:cs="Arial"/>
          <w:bCs/>
          <w:sz w:val="22"/>
          <w:szCs w:val="22"/>
        </w:rPr>
        <w:t xml:space="preserve"> a reporting meeting for all of the subgroups that fall within the remit of the </w:t>
      </w:r>
      <w:r w:rsidR="00696953">
        <w:rPr>
          <w:rStyle w:val="normaltextrun"/>
          <w:rFonts w:ascii="Arial" w:hAnsi="Arial" w:cs="Arial"/>
          <w:bCs/>
          <w:sz w:val="22"/>
          <w:szCs w:val="22"/>
        </w:rPr>
        <w:t>PT.</w:t>
      </w:r>
      <w:r w:rsidR="00C75EDB" w:rsidRPr="00C75EDB">
        <w:rPr>
          <w:rStyle w:val="normaltextrun"/>
          <w:rFonts w:ascii="Arial" w:hAnsi="Arial" w:cs="Arial"/>
          <w:bCs/>
          <w:sz w:val="22"/>
          <w:szCs w:val="22"/>
        </w:rPr>
        <w:t xml:space="preserve"> It was approved at the meeting to publish DCEG version 1.0.1 which subsequently resulted in version 1.0.1 of the S-101 Feature Catalogue. There has been significant work </w:t>
      </w:r>
      <w:r w:rsidR="00C75EDB">
        <w:rPr>
          <w:rStyle w:val="normaltextrun"/>
          <w:rFonts w:ascii="Arial" w:hAnsi="Arial" w:cs="Arial"/>
          <w:bCs/>
          <w:sz w:val="22"/>
          <w:szCs w:val="22"/>
        </w:rPr>
        <w:t xml:space="preserve">ongoing </w:t>
      </w:r>
      <w:r w:rsidR="00C75EDB" w:rsidRPr="00C75EDB">
        <w:rPr>
          <w:rStyle w:val="normaltextrun"/>
          <w:rFonts w:ascii="Arial" w:hAnsi="Arial" w:cs="Arial"/>
          <w:bCs/>
          <w:sz w:val="22"/>
          <w:szCs w:val="22"/>
        </w:rPr>
        <w:t>within the Portrayal sub</w:t>
      </w:r>
      <w:r w:rsidR="00AC36FA">
        <w:rPr>
          <w:rStyle w:val="normaltextrun"/>
          <w:rFonts w:ascii="Arial" w:hAnsi="Arial" w:cs="Arial"/>
          <w:bCs/>
          <w:sz w:val="22"/>
          <w:szCs w:val="22"/>
        </w:rPr>
        <w:t>WG</w:t>
      </w:r>
      <w:r w:rsidR="00C75EDB" w:rsidRPr="00C75EDB">
        <w:rPr>
          <w:rStyle w:val="normaltextrun"/>
          <w:rFonts w:ascii="Arial" w:hAnsi="Arial" w:cs="Arial"/>
          <w:bCs/>
          <w:sz w:val="22"/>
          <w:szCs w:val="22"/>
        </w:rPr>
        <w:t>. Several further subgroups were established at the meeting.  T</w:t>
      </w:r>
      <w:r w:rsidR="00C75EDB">
        <w:rPr>
          <w:rStyle w:val="normaltextrun"/>
          <w:rFonts w:ascii="Arial" w:hAnsi="Arial" w:cs="Arial"/>
          <w:bCs/>
          <w:sz w:val="22"/>
          <w:szCs w:val="22"/>
        </w:rPr>
        <w:t>he nex</w:t>
      </w:r>
      <w:r w:rsidR="002517A2">
        <w:rPr>
          <w:rStyle w:val="normaltextrun"/>
          <w:rFonts w:ascii="Arial" w:hAnsi="Arial" w:cs="Arial"/>
          <w:bCs/>
          <w:sz w:val="22"/>
          <w:szCs w:val="22"/>
        </w:rPr>
        <w:t>t S-101 PT</w:t>
      </w:r>
      <w:r w:rsidR="00C75EDB" w:rsidRPr="00C75EDB">
        <w:rPr>
          <w:rStyle w:val="normaltextrun"/>
          <w:rFonts w:ascii="Arial" w:hAnsi="Arial" w:cs="Arial"/>
          <w:bCs/>
          <w:sz w:val="22"/>
          <w:szCs w:val="22"/>
        </w:rPr>
        <w:t xml:space="preserve"> meeting will take place on the 6th and 7</w:t>
      </w:r>
      <w:r w:rsidR="00C75EDB">
        <w:rPr>
          <w:rStyle w:val="normaltextrun"/>
          <w:rFonts w:ascii="Arial" w:hAnsi="Arial" w:cs="Arial"/>
          <w:bCs/>
          <w:sz w:val="22"/>
          <w:szCs w:val="22"/>
        </w:rPr>
        <w:t>t</w:t>
      </w:r>
      <w:r w:rsidR="00C75EDB" w:rsidRPr="00C75EDB">
        <w:rPr>
          <w:rStyle w:val="normaltextrun"/>
          <w:rFonts w:ascii="Arial" w:hAnsi="Arial" w:cs="Arial"/>
          <w:bCs/>
          <w:sz w:val="22"/>
          <w:szCs w:val="22"/>
        </w:rPr>
        <w:t xml:space="preserve">h December 2021 and </w:t>
      </w:r>
      <w:r w:rsidR="00C75EDB">
        <w:rPr>
          <w:rStyle w:val="normaltextrun"/>
          <w:rFonts w:ascii="Arial" w:hAnsi="Arial" w:cs="Arial"/>
          <w:bCs/>
          <w:sz w:val="22"/>
          <w:szCs w:val="22"/>
        </w:rPr>
        <w:t xml:space="preserve">this will be an important meeting </w:t>
      </w:r>
      <w:r w:rsidR="002517A2">
        <w:rPr>
          <w:rStyle w:val="normaltextrun"/>
          <w:rFonts w:ascii="Arial" w:hAnsi="Arial" w:cs="Arial"/>
          <w:bCs/>
          <w:sz w:val="22"/>
          <w:szCs w:val="22"/>
        </w:rPr>
        <w:t>with the aim of</w:t>
      </w:r>
      <w:r w:rsidR="00C75EDB">
        <w:rPr>
          <w:rStyle w:val="normaltextrun"/>
          <w:rFonts w:ascii="Arial" w:hAnsi="Arial" w:cs="Arial"/>
          <w:bCs/>
          <w:sz w:val="22"/>
          <w:szCs w:val="22"/>
        </w:rPr>
        <w:t xml:space="preserve"> starting to set S-101 up towards the</w:t>
      </w:r>
      <w:r w:rsidR="0008397B">
        <w:rPr>
          <w:rStyle w:val="normaltextrun"/>
          <w:rFonts w:ascii="Arial" w:hAnsi="Arial" w:cs="Arial"/>
          <w:bCs/>
          <w:sz w:val="22"/>
          <w:szCs w:val="22"/>
        </w:rPr>
        <w:t xml:space="preserve"> publication of edition 1.1.0 of S-101 which is to be aligned with editions 5.0.0 of S-100 which will be published at the end of </w:t>
      </w:r>
      <w:r w:rsidR="002517A2">
        <w:rPr>
          <w:rStyle w:val="normaltextrun"/>
          <w:rFonts w:ascii="Arial" w:hAnsi="Arial" w:cs="Arial"/>
          <w:bCs/>
          <w:sz w:val="22"/>
          <w:szCs w:val="22"/>
        </w:rPr>
        <w:t>2022</w:t>
      </w:r>
      <w:r w:rsidR="0008397B">
        <w:rPr>
          <w:rStyle w:val="normaltextrun"/>
          <w:rFonts w:ascii="Arial" w:hAnsi="Arial" w:cs="Arial"/>
          <w:bCs/>
          <w:sz w:val="22"/>
          <w:szCs w:val="22"/>
        </w:rPr>
        <w:t>.</w:t>
      </w:r>
    </w:p>
    <w:p w14:paraId="7B5EFE9E" w14:textId="5A4D394D" w:rsidR="0008397B" w:rsidRDefault="0008397B" w:rsidP="00FA3F35">
      <w:pPr>
        <w:pStyle w:val="paragraph"/>
        <w:spacing w:before="0" w:beforeAutospacing="0" w:after="0" w:afterAutospacing="0"/>
        <w:jc w:val="both"/>
        <w:textAlignment w:val="baseline"/>
        <w:rPr>
          <w:rStyle w:val="normaltextrun"/>
          <w:rFonts w:ascii="Arial" w:hAnsi="Arial" w:cs="Arial"/>
          <w:bCs/>
          <w:sz w:val="22"/>
          <w:szCs w:val="22"/>
        </w:rPr>
      </w:pPr>
    </w:p>
    <w:p w14:paraId="5F9C1BCF" w14:textId="1CECBFC3" w:rsidR="0008397B" w:rsidRPr="00C75EDB" w:rsidRDefault="0008397B" w:rsidP="00FA3F35">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The Chair noted that the NCWG will continue to monitor S-101 issue and acknowledged his intention to corresp</w:t>
      </w:r>
      <w:r w:rsidR="00AC36FA">
        <w:rPr>
          <w:rStyle w:val="normaltextrun"/>
          <w:rFonts w:ascii="Arial" w:hAnsi="Arial" w:cs="Arial"/>
          <w:bCs/>
          <w:sz w:val="22"/>
          <w:szCs w:val="22"/>
        </w:rPr>
        <w:t>ond with the Chair of the S-101</w:t>
      </w:r>
      <w:r>
        <w:rPr>
          <w:rStyle w:val="normaltextrun"/>
          <w:rFonts w:ascii="Arial" w:hAnsi="Arial" w:cs="Arial"/>
          <w:bCs/>
          <w:sz w:val="22"/>
          <w:szCs w:val="22"/>
        </w:rPr>
        <w:t xml:space="preserve"> PT.</w:t>
      </w:r>
    </w:p>
    <w:p w14:paraId="2E691B0C" w14:textId="77777777" w:rsidR="006E09B4" w:rsidRPr="00C75EDB" w:rsidRDefault="006E09B4" w:rsidP="00FA3F35">
      <w:pPr>
        <w:pStyle w:val="paragraph"/>
        <w:spacing w:before="0" w:beforeAutospacing="0" w:after="0" w:afterAutospacing="0"/>
        <w:jc w:val="both"/>
        <w:textAlignment w:val="baseline"/>
        <w:rPr>
          <w:rStyle w:val="normaltextrun"/>
          <w:rFonts w:ascii="Arial" w:hAnsi="Arial" w:cs="Arial"/>
          <w:b/>
          <w:bCs/>
          <w:sz w:val="22"/>
          <w:szCs w:val="22"/>
          <w:lang w:val="en-US"/>
        </w:rPr>
      </w:pPr>
    </w:p>
    <w:p w14:paraId="483F52C7"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p>
    <w:p w14:paraId="4057735C" w14:textId="77777777" w:rsidR="00E53DA5" w:rsidRPr="00BC690F"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5. NCWG Administration and Work Plan</w:t>
      </w:r>
      <w:r>
        <w:rPr>
          <w:rStyle w:val="eop"/>
          <w:rFonts w:ascii="Arial" w:hAnsi="Arial" w:cs="Arial"/>
          <w:sz w:val="22"/>
          <w:szCs w:val="22"/>
        </w:rPr>
        <w:t> </w:t>
      </w:r>
    </w:p>
    <w:p w14:paraId="3CB0457B" w14:textId="77777777" w:rsidR="00B57BE9" w:rsidRDefault="00F63642" w:rsidP="00B57BE9">
      <w:pPr>
        <w:pStyle w:val="paragraph"/>
        <w:spacing w:before="0" w:beforeAutospacing="0" w:after="0" w:afterAutospacing="0"/>
        <w:jc w:val="both"/>
        <w:textAlignment w:val="baseline"/>
        <w:rPr>
          <w:rFonts w:ascii="Segoe UI" w:hAnsi="Segoe UI" w:cs="Segoe UI"/>
          <w:sz w:val="18"/>
          <w:szCs w:val="18"/>
        </w:rPr>
      </w:pPr>
      <w:r w:rsidRPr="00D66F8B">
        <w:rPr>
          <w:rStyle w:val="normaltextrun"/>
          <w:rFonts w:ascii="Arial" w:hAnsi="Arial" w:cs="Arial"/>
          <w:b/>
          <w:bCs/>
          <w:sz w:val="22"/>
          <w:szCs w:val="22"/>
        </w:rPr>
        <w:t>5.1 </w:t>
      </w:r>
      <w:r w:rsidR="00B57BE9">
        <w:rPr>
          <w:rStyle w:val="normaltextrun"/>
          <w:rFonts w:ascii="Arial" w:hAnsi="Arial" w:cs="Arial"/>
          <w:b/>
          <w:bCs/>
          <w:sz w:val="22"/>
          <w:szCs w:val="22"/>
        </w:rPr>
        <w:t xml:space="preserve">Summary of progress, items </w:t>
      </w:r>
      <w:r w:rsidR="00B57BE9" w:rsidRPr="0032275C">
        <w:rPr>
          <w:rStyle w:val="normaltextrun"/>
          <w:rFonts w:ascii="Arial" w:hAnsi="Arial" w:cs="Arial"/>
          <w:b/>
          <w:bCs/>
          <w:sz w:val="22"/>
          <w:szCs w:val="22"/>
        </w:rPr>
        <w:t>complete</w:t>
      </w:r>
      <w:r w:rsidR="00B57BE9">
        <w:rPr>
          <w:rStyle w:val="eop"/>
          <w:rFonts w:ascii="Arial" w:hAnsi="Arial" w:cs="Arial"/>
          <w:b/>
          <w:sz w:val="22"/>
          <w:szCs w:val="22"/>
        </w:rPr>
        <w:t xml:space="preserve">d </w:t>
      </w:r>
      <w:r w:rsidR="00B57BE9" w:rsidRPr="0032275C">
        <w:rPr>
          <w:rStyle w:val="eop"/>
          <w:rFonts w:ascii="Arial" w:hAnsi="Arial" w:cs="Arial"/>
          <w:b/>
          <w:sz w:val="22"/>
          <w:szCs w:val="22"/>
        </w:rPr>
        <w:t>(SEC)</w:t>
      </w:r>
    </w:p>
    <w:p w14:paraId="66A8442C" w14:textId="755C4FA5" w:rsidR="00D66F8B" w:rsidRPr="00853812" w:rsidRDefault="00F63642" w:rsidP="00D66F8B">
      <w:pPr>
        <w:pStyle w:val="paragraph"/>
        <w:spacing w:before="0" w:beforeAutospacing="0" w:after="0" w:afterAutospacing="0"/>
        <w:jc w:val="both"/>
        <w:textAlignment w:val="baseline"/>
        <w:rPr>
          <w:rStyle w:val="eop"/>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 xml:space="preserve">Docs: </w:t>
      </w:r>
      <w:r w:rsidR="00B57BE9" w:rsidRPr="00431528">
        <w:rPr>
          <w:rStyle w:val="normaltextrun"/>
          <w:rFonts w:ascii="Arial" w:hAnsi="Arial" w:cs="Arial"/>
          <w:i/>
          <w:iCs/>
          <w:sz w:val="22"/>
          <w:szCs w:val="22"/>
        </w:rPr>
        <w:t>NCWG7-05.1A_Work_plan_Progress</w:t>
      </w:r>
    </w:p>
    <w:p w14:paraId="0F57C62C" w14:textId="77777777" w:rsidR="00B57BE9" w:rsidRDefault="00B57BE9" w:rsidP="00FA3F35">
      <w:pPr>
        <w:pStyle w:val="paragraph"/>
        <w:spacing w:before="0" w:beforeAutospacing="0" w:after="0" w:afterAutospacing="0"/>
        <w:jc w:val="both"/>
        <w:textAlignment w:val="baseline"/>
        <w:rPr>
          <w:rStyle w:val="eop"/>
          <w:rFonts w:ascii="Arial" w:hAnsi="Arial" w:cs="Arial"/>
          <w:sz w:val="22"/>
          <w:szCs w:val="22"/>
        </w:rPr>
      </w:pPr>
    </w:p>
    <w:p w14:paraId="1F699EF2" w14:textId="4595B1EB" w:rsidR="00F63642" w:rsidRDefault="00B57BE9" w:rsidP="00FA3F35">
      <w:pPr>
        <w:pStyle w:val="paragraph"/>
        <w:spacing w:before="0" w:beforeAutospacing="0" w:after="0" w:afterAutospacing="0"/>
        <w:jc w:val="both"/>
        <w:textAlignment w:val="baseline"/>
        <w:rPr>
          <w:rFonts w:ascii="Arial" w:hAnsi="Arial" w:cs="Arial"/>
          <w:sz w:val="22"/>
          <w:szCs w:val="22"/>
        </w:rPr>
      </w:pPr>
      <w:r w:rsidRPr="00171B4E">
        <w:rPr>
          <w:rFonts w:ascii="Arial" w:hAnsi="Arial" w:cs="Arial"/>
          <w:sz w:val="22"/>
          <w:szCs w:val="22"/>
        </w:rPr>
        <w:t xml:space="preserve">The </w:t>
      </w:r>
      <w:r w:rsidR="00AC36FA">
        <w:rPr>
          <w:rFonts w:ascii="Arial" w:hAnsi="Arial" w:cs="Arial"/>
          <w:sz w:val="22"/>
          <w:szCs w:val="22"/>
        </w:rPr>
        <w:t>S</w:t>
      </w:r>
      <w:r w:rsidRPr="00171B4E">
        <w:rPr>
          <w:rFonts w:ascii="Arial" w:hAnsi="Arial" w:cs="Arial"/>
          <w:sz w:val="22"/>
          <w:szCs w:val="22"/>
        </w:rPr>
        <w:t xml:space="preserve">ecretary presented a progress review of the work plan items. </w:t>
      </w:r>
    </w:p>
    <w:p w14:paraId="22EA7018" w14:textId="3E745976" w:rsidR="0008397B" w:rsidRDefault="0008397B" w:rsidP="00FA3F35">
      <w:pPr>
        <w:pStyle w:val="paragraph"/>
        <w:spacing w:before="0" w:beforeAutospacing="0" w:after="0" w:afterAutospacing="0"/>
        <w:jc w:val="both"/>
        <w:textAlignment w:val="baseline"/>
        <w:rPr>
          <w:rFonts w:ascii="Arial" w:hAnsi="Arial" w:cs="Arial"/>
          <w:sz w:val="22"/>
          <w:szCs w:val="22"/>
        </w:rPr>
      </w:pPr>
    </w:p>
    <w:p w14:paraId="1098E43A" w14:textId="324A44BF" w:rsidR="0008397B" w:rsidRDefault="00666E9B" w:rsidP="00FA3F35">
      <w:pPr>
        <w:pStyle w:val="paragraph"/>
        <w:spacing w:before="0" w:beforeAutospacing="0" w:after="0" w:afterAutospacing="0"/>
        <w:jc w:val="both"/>
        <w:textAlignment w:val="baseline"/>
        <w:rPr>
          <w:rFonts w:ascii="Arial" w:hAnsi="Arial" w:cs="Arial"/>
          <w:sz w:val="22"/>
          <w:szCs w:val="22"/>
        </w:rPr>
      </w:pPr>
      <w:r w:rsidRPr="00666E9B">
        <w:rPr>
          <w:rFonts w:ascii="Arial" w:hAnsi="Arial" w:cs="Arial"/>
          <w:b/>
          <w:sz w:val="22"/>
          <w:szCs w:val="22"/>
        </w:rPr>
        <w:t>I</w:t>
      </w:r>
      <w:r w:rsidR="0008397B" w:rsidRPr="00666E9B">
        <w:rPr>
          <w:rFonts w:ascii="Arial" w:hAnsi="Arial" w:cs="Arial"/>
          <w:b/>
          <w:sz w:val="22"/>
          <w:szCs w:val="22"/>
        </w:rPr>
        <w:t>tem A26</w:t>
      </w:r>
      <w:r>
        <w:rPr>
          <w:rFonts w:ascii="Arial" w:hAnsi="Arial" w:cs="Arial"/>
          <w:sz w:val="22"/>
          <w:szCs w:val="22"/>
        </w:rPr>
        <w:t xml:space="preserve">: </w:t>
      </w:r>
      <w:r w:rsidR="0008397B">
        <w:rPr>
          <w:rFonts w:ascii="Arial" w:hAnsi="Arial" w:cs="Arial"/>
          <w:sz w:val="22"/>
          <w:szCs w:val="22"/>
        </w:rPr>
        <w:t>Portrayal subWG</w:t>
      </w:r>
      <w:r w:rsidR="005254C9">
        <w:rPr>
          <w:rFonts w:ascii="Arial" w:hAnsi="Arial" w:cs="Arial"/>
          <w:sz w:val="22"/>
          <w:szCs w:val="22"/>
        </w:rPr>
        <w:t xml:space="preserve"> – This relates to an ongoing action for the NCWG</w:t>
      </w:r>
      <w:r>
        <w:rPr>
          <w:rFonts w:ascii="Arial" w:hAnsi="Arial" w:cs="Arial"/>
          <w:sz w:val="22"/>
          <w:szCs w:val="22"/>
        </w:rPr>
        <w:t xml:space="preserve"> to provide portrayal advice. I</w:t>
      </w:r>
      <w:r w:rsidR="0008397B">
        <w:rPr>
          <w:rFonts w:ascii="Arial" w:hAnsi="Arial" w:cs="Arial"/>
          <w:sz w:val="22"/>
          <w:szCs w:val="22"/>
        </w:rPr>
        <w:t xml:space="preserve">t was agreed the NCWG will continue to provide </w:t>
      </w:r>
      <w:r w:rsidR="00BF4D55">
        <w:rPr>
          <w:rFonts w:ascii="Arial" w:hAnsi="Arial" w:cs="Arial"/>
          <w:sz w:val="22"/>
          <w:szCs w:val="22"/>
        </w:rPr>
        <w:t>feedback</w:t>
      </w:r>
      <w:r w:rsidR="0008397B">
        <w:rPr>
          <w:rFonts w:ascii="Arial" w:hAnsi="Arial" w:cs="Arial"/>
          <w:sz w:val="22"/>
          <w:szCs w:val="22"/>
        </w:rPr>
        <w:t xml:space="preserve"> on portrayal matters but that</w:t>
      </w:r>
      <w:r>
        <w:rPr>
          <w:rFonts w:ascii="Arial" w:hAnsi="Arial" w:cs="Arial"/>
          <w:sz w:val="22"/>
          <w:szCs w:val="22"/>
        </w:rPr>
        <w:t xml:space="preserve"> agreement of a</w:t>
      </w:r>
      <w:r w:rsidR="0008397B">
        <w:rPr>
          <w:rFonts w:ascii="Arial" w:hAnsi="Arial" w:cs="Arial"/>
          <w:sz w:val="22"/>
          <w:szCs w:val="22"/>
        </w:rPr>
        <w:t xml:space="preserve"> </w:t>
      </w:r>
      <w:r w:rsidR="005254C9">
        <w:rPr>
          <w:rFonts w:ascii="Arial" w:hAnsi="Arial" w:cs="Arial"/>
          <w:sz w:val="22"/>
          <w:szCs w:val="22"/>
        </w:rPr>
        <w:t xml:space="preserve">specific </w:t>
      </w:r>
      <w:r w:rsidR="00BF4D55">
        <w:rPr>
          <w:rFonts w:ascii="Arial" w:hAnsi="Arial" w:cs="Arial"/>
          <w:sz w:val="22"/>
          <w:szCs w:val="22"/>
        </w:rPr>
        <w:t>protocol</w:t>
      </w:r>
      <w:r w:rsidR="005254C9">
        <w:rPr>
          <w:rFonts w:ascii="Arial" w:hAnsi="Arial" w:cs="Arial"/>
          <w:sz w:val="22"/>
          <w:szCs w:val="22"/>
        </w:rPr>
        <w:t xml:space="preserve"> for seeking NCWG</w:t>
      </w:r>
      <w:r>
        <w:rPr>
          <w:rFonts w:ascii="Arial" w:hAnsi="Arial" w:cs="Arial"/>
          <w:sz w:val="22"/>
          <w:szCs w:val="22"/>
        </w:rPr>
        <w:t xml:space="preserve"> advice as it was originally planned is no longer necessary</w:t>
      </w:r>
      <w:r w:rsidR="00AC36FA">
        <w:rPr>
          <w:rFonts w:ascii="Arial" w:hAnsi="Arial" w:cs="Arial"/>
          <w:sz w:val="22"/>
          <w:szCs w:val="22"/>
        </w:rPr>
        <w:t>. This will be reported to HSSC 14.</w:t>
      </w:r>
    </w:p>
    <w:p w14:paraId="157A3817" w14:textId="45D08690" w:rsidR="00B57BE9" w:rsidRDefault="00B57BE9" w:rsidP="00FA3F35">
      <w:pPr>
        <w:pStyle w:val="paragraph"/>
        <w:spacing w:before="0" w:beforeAutospacing="0" w:after="0" w:afterAutospacing="0"/>
        <w:jc w:val="both"/>
        <w:textAlignment w:val="baseline"/>
        <w:rPr>
          <w:rFonts w:ascii="Arial" w:hAnsi="Arial" w:cs="Arial"/>
          <w:sz w:val="22"/>
          <w:szCs w:val="22"/>
        </w:rPr>
      </w:pPr>
    </w:p>
    <w:p w14:paraId="1497BDD5" w14:textId="40D75A99" w:rsidR="00DE79A1" w:rsidRDefault="00666E9B" w:rsidP="00FA3F35">
      <w:pPr>
        <w:pStyle w:val="paragraph"/>
        <w:spacing w:before="0" w:beforeAutospacing="0" w:after="0" w:afterAutospacing="0"/>
        <w:jc w:val="both"/>
        <w:textAlignment w:val="baseline"/>
        <w:rPr>
          <w:rFonts w:ascii="Arial" w:hAnsi="Arial" w:cs="Arial"/>
          <w:sz w:val="22"/>
          <w:szCs w:val="22"/>
        </w:rPr>
      </w:pPr>
      <w:r w:rsidRPr="00666E9B">
        <w:rPr>
          <w:rFonts w:ascii="Arial" w:hAnsi="Arial" w:cs="Arial"/>
          <w:b/>
          <w:sz w:val="22"/>
          <w:szCs w:val="22"/>
        </w:rPr>
        <w:t>Item</w:t>
      </w:r>
      <w:r w:rsidR="00DE79A1" w:rsidRPr="00666E9B">
        <w:rPr>
          <w:rFonts w:ascii="Arial" w:hAnsi="Arial" w:cs="Arial"/>
          <w:b/>
          <w:sz w:val="22"/>
          <w:szCs w:val="22"/>
        </w:rPr>
        <w:t xml:space="preserve"> A28</w:t>
      </w:r>
      <w:r w:rsidRPr="00666E9B">
        <w:rPr>
          <w:rFonts w:ascii="Arial" w:hAnsi="Arial" w:cs="Arial"/>
          <w:b/>
          <w:sz w:val="22"/>
          <w:szCs w:val="22"/>
        </w:rPr>
        <w:t>:</w:t>
      </w:r>
      <w:r>
        <w:rPr>
          <w:rFonts w:ascii="Arial" w:hAnsi="Arial" w:cs="Arial"/>
          <w:sz w:val="22"/>
          <w:szCs w:val="22"/>
        </w:rPr>
        <w:t xml:space="preserve"> The Future of S4 – There is currently no open action on restructuring or rewriting S-4. It was noted </w:t>
      </w:r>
      <w:r w:rsidR="00DE79A1">
        <w:rPr>
          <w:rFonts w:ascii="Arial" w:hAnsi="Arial" w:cs="Arial"/>
          <w:sz w:val="22"/>
          <w:szCs w:val="22"/>
        </w:rPr>
        <w:t>however</w:t>
      </w:r>
      <w:r>
        <w:rPr>
          <w:rFonts w:ascii="Arial" w:hAnsi="Arial" w:cs="Arial"/>
          <w:sz w:val="22"/>
          <w:szCs w:val="22"/>
        </w:rPr>
        <w:t xml:space="preserve"> that Issues might emerge in the future based </w:t>
      </w:r>
      <w:r w:rsidR="00DE79A1">
        <w:rPr>
          <w:rFonts w:ascii="Arial" w:hAnsi="Arial" w:cs="Arial"/>
          <w:sz w:val="22"/>
          <w:szCs w:val="22"/>
        </w:rPr>
        <w:t>on t</w:t>
      </w:r>
      <w:r>
        <w:rPr>
          <w:rFonts w:ascii="Arial" w:hAnsi="Arial" w:cs="Arial"/>
          <w:sz w:val="22"/>
          <w:szCs w:val="22"/>
        </w:rPr>
        <w:t>h</w:t>
      </w:r>
      <w:r w:rsidR="00DE79A1">
        <w:rPr>
          <w:rFonts w:ascii="Arial" w:hAnsi="Arial" w:cs="Arial"/>
          <w:sz w:val="22"/>
          <w:szCs w:val="22"/>
        </w:rPr>
        <w:t>e</w:t>
      </w:r>
      <w:r>
        <w:rPr>
          <w:rFonts w:ascii="Arial" w:hAnsi="Arial" w:cs="Arial"/>
          <w:sz w:val="22"/>
          <w:szCs w:val="22"/>
        </w:rPr>
        <w:t xml:space="preserve"> work of both </w:t>
      </w:r>
      <w:r w:rsidR="00DE79A1">
        <w:rPr>
          <w:rFonts w:ascii="Arial" w:hAnsi="Arial" w:cs="Arial"/>
          <w:sz w:val="22"/>
          <w:szCs w:val="22"/>
        </w:rPr>
        <w:t>t</w:t>
      </w:r>
      <w:r>
        <w:rPr>
          <w:rFonts w:ascii="Arial" w:hAnsi="Arial" w:cs="Arial"/>
          <w:sz w:val="22"/>
          <w:szCs w:val="22"/>
        </w:rPr>
        <w:t>h</w:t>
      </w:r>
      <w:r w:rsidR="00DE79A1">
        <w:rPr>
          <w:rFonts w:ascii="Arial" w:hAnsi="Arial" w:cs="Arial"/>
          <w:sz w:val="22"/>
          <w:szCs w:val="22"/>
        </w:rPr>
        <w:t>e</w:t>
      </w:r>
      <w:r>
        <w:rPr>
          <w:rFonts w:ascii="Arial" w:hAnsi="Arial" w:cs="Arial"/>
          <w:sz w:val="22"/>
          <w:szCs w:val="22"/>
        </w:rPr>
        <w:t xml:space="preserve"> S-101 </w:t>
      </w:r>
      <w:r w:rsidR="00DE79A1">
        <w:rPr>
          <w:rFonts w:ascii="Arial" w:hAnsi="Arial" w:cs="Arial"/>
          <w:sz w:val="22"/>
          <w:szCs w:val="22"/>
        </w:rPr>
        <w:t>P</w:t>
      </w:r>
      <w:r>
        <w:rPr>
          <w:rFonts w:ascii="Arial" w:hAnsi="Arial" w:cs="Arial"/>
          <w:sz w:val="22"/>
          <w:szCs w:val="22"/>
        </w:rPr>
        <w:t xml:space="preserve">ortrayal </w:t>
      </w:r>
      <w:r w:rsidR="00DE79A1">
        <w:rPr>
          <w:rFonts w:ascii="Arial" w:hAnsi="Arial" w:cs="Arial"/>
          <w:sz w:val="22"/>
          <w:szCs w:val="22"/>
        </w:rPr>
        <w:t>PT</w:t>
      </w:r>
      <w:r>
        <w:rPr>
          <w:rFonts w:ascii="Arial" w:hAnsi="Arial" w:cs="Arial"/>
          <w:sz w:val="22"/>
          <w:szCs w:val="22"/>
        </w:rPr>
        <w:t xml:space="preserve"> and the </w:t>
      </w:r>
      <w:r w:rsidR="00DE79A1">
        <w:rPr>
          <w:rFonts w:ascii="Arial" w:hAnsi="Arial" w:cs="Arial"/>
          <w:sz w:val="22"/>
          <w:szCs w:val="22"/>
        </w:rPr>
        <w:t>B</w:t>
      </w:r>
      <w:r>
        <w:rPr>
          <w:rFonts w:ascii="Arial" w:hAnsi="Arial" w:cs="Arial"/>
          <w:sz w:val="22"/>
          <w:szCs w:val="22"/>
        </w:rPr>
        <w:t xml:space="preserve">aseline Symbology PT.  </w:t>
      </w:r>
      <w:r w:rsidR="00DE79A1">
        <w:rPr>
          <w:rFonts w:ascii="Arial" w:hAnsi="Arial" w:cs="Arial"/>
          <w:sz w:val="22"/>
          <w:szCs w:val="22"/>
        </w:rPr>
        <w:t>The Vice Chair reminded members of the previous calls from OEM</w:t>
      </w:r>
      <w:r w:rsidR="00AC36FA">
        <w:rPr>
          <w:rFonts w:ascii="Arial" w:hAnsi="Arial" w:cs="Arial"/>
          <w:sz w:val="22"/>
          <w:szCs w:val="22"/>
        </w:rPr>
        <w:t>s</w:t>
      </w:r>
      <w:r w:rsidR="00DE79A1">
        <w:rPr>
          <w:rFonts w:ascii="Arial" w:hAnsi="Arial" w:cs="Arial"/>
          <w:sz w:val="22"/>
          <w:szCs w:val="22"/>
        </w:rPr>
        <w:t xml:space="preserve"> and software manufactures to make S-4 more prescriptive to assist with machine learning and translation. It was noted that such requests have not been forgotten but that NCWG does not have the capacity to do a full re-write</w:t>
      </w:r>
      <w:r w:rsidR="00AC36FA">
        <w:rPr>
          <w:rFonts w:ascii="Arial" w:hAnsi="Arial" w:cs="Arial"/>
          <w:sz w:val="22"/>
          <w:szCs w:val="22"/>
        </w:rPr>
        <w:t xml:space="preserve"> of S-4. I</w:t>
      </w:r>
      <w:r w:rsidR="00DE79A1">
        <w:rPr>
          <w:rFonts w:ascii="Arial" w:hAnsi="Arial" w:cs="Arial"/>
          <w:sz w:val="22"/>
          <w:szCs w:val="22"/>
        </w:rPr>
        <w:t>t was suggested that perhaps the OEMs could provide a list of pri</w:t>
      </w:r>
      <w:r w:rsidR="00AC36FA">
        <w:rPr>
          <w:rFonts w:ascii="Arial" w:hAnsi="Arial" w:cs="Arial"/>
          <w:sz w:val="22"/>
          <w:szCs w:val="22"/>
        </w:rPr>
        <w:t>ority areas for NCWG to look at.</w:t>
      </w:r>
      <w:r w:rsidR="00DE79A1">
        <w:rPr>
          <w:rFonts w:ascii="Arial" w:hAnsi="Arial" w:cs="Arial"/>
          <w:sz w:val="22"/>
          <w:szCs w:val="22"/>
        </w:rPr>
        <w:t xml:space="preserve"> The Chair took the opportunity to remind everyone that i</w:t>
      </w:r>
      <w:r w:rsidR="00AC36FA">
        <w:rPr>
          <w:rFonts w:ascii="Arial" w:hAnsi="Arial" w:cs="Arial"/>
          <w:sz w:val="22"/>
          <w:szCs w:val="22"/>
        </w:rPr>
        <w:t>f</w:t>
      </w:r>
      <w:r w:rsidR="00DE79A1">
        <w:rPr>
          <w:rFonts w:ascii="Arial" w:hAnsi="Arial" w:cs="Arial"/>
          <w:sz w:val="22"/>
          <w:szCs w:val="22"/>
        </w:rPr>
        <w:t xml:space="preserve"> there are parts of S-4 </w:t>
      </w:r>
      <w:r w:rsidR="00A70A86">
        <w:rPr>
          <w:rFonts w:ascii="Arial" w:hAnsi="Arial" w:cs="Arial"/>
          <w:sz w:val="22"/>
          <w:szCs w:val="22"/>
        </w:rPr>
        <w:t>that</w:t>
      </w:r>
      <w:r w:rsidR="00DE79A1">
        <w:rPr>
          <w:rFonts w:ascii="Arial" w:hAnsi="Arial" w:cs="Arial"/>
          <w:sz w:val="22"/>
          <w:szCs w:val="22"/>
        </w:rPr>
        <w:t xml:space="preserve"> are not considered to work it is possible to raise these with the </w:t>
      </w:r>
      <w:r w:rsidR="00A70A86">
        <w:rPr>
          <w:rFonts w:ascii="Arial" w:hAnsi="Arial" w:cs="Arial"/>
          <w:sz w:val="22"/>
          <w:szCs w:val="22"/>
        </w:rPr>
        <w:t>NCWG</w:t>
      </w:r>
      <w:r w:rsidR="00DE79A1">
        <w:rPr>
          <w:rFonts w:ascii="Arial" w:hAnsi="Arial" w:cs="Arial"/>
          <w:sz w:val="22"/>
          <w:szCs w:val="22"/>
        </w:rPr>
        <w:t xml:space="preserve"> for further evaluation and potential amendment.</w:t>
      </w:r>
      <w:r w:rsidR="00A70A86">
        <w:rPr>
          <w:rFonts w:ascii="Arial" w:hAnsi="Arial" w:cs="Arial"/>
          <w:sz w:val="22"/>
          <w:szCs w:val="22"/>
        </w:rPr>
        <w:t xml:space="preserve"> As part of the future of the nautical paper chart proposals it was decided not to freeze S-4 and it will be kept up to date and developed further.</w:t>
      </w:r>
    </w:p>
    <w:p w14:paraId="781CAADA" w14:textId="77777777" w:rsidR="00A70A86" w:rsidRDefault="00A70A86" w:rsidP="00FA3F35">
      <w:pPr>
        <w:pStyle w:val="paragraph"/>
        <w:spacing w:before="0" w:beforeAutospacing="0" w:after="0" w:afterAutospacing="0"/>
        <w:jc w:val="both"/>
        <w:textAlignment w:val="baseline"/>
        <w:rPr>
          <w:rFonts w:ascii="Arial" w:hAnsi="Arial" w:cs="Arial"/>
          <w:sz w:val="22"/>
          <w:szCs w:val="22"/>
        </w:rPr>
      </w:pPr>
    </w:p>
    <w:p w14:paraId="07EA9284" w14:textId="4CC8AA0A" w:rsidR="00A70A86" w:rsidRDefault="00A70A86" w:rsidP="00FA3F35">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The US</w:t>
      </w:r>
      <w:r w:rsidR="0089520A">
        <w:rPr>
          <w:rFonts w:ascii="Arial" w:hAnsi="Arial" w:cs="Arial"/>
          <w:sz w:val="22"/>
          <w:szCs w:val="22"/>
        </w:rPr>
        <w:t xml:space="preserve"> - NOAA</w:t>
      </w:r>
      <w:r w:rsidR="0082328D">
        <w:rPr>
          <w:rFonts w:ascii="Arial" w:hAnsi="Arial" w:cs="Arial"/>
          <w:sz w:val="22"/>
          <w:szCs w:val="22"/>
        </w:rPr>
        <w:t xml:space="preserve"> </w:t>
      </w:r>
      <w:r w:rsidR="004C5B50">
        <w:rPr>
          <w:rFonts w:ascii="Arial" w:hAnsi="Arial" w:cs="Arial"/>
          <w:sz w:val="22"/>
          <w:szCs w:val="22"/>
        </w:rPr>
        <w:t>commented</w:t>
      </w:r>
      <w:r w:rsidR="0082328D">
        <w:rPr>
          <w:rFonts w:ascii="Arial" w:hAnsi="Arial" w:cs="Arial"/>
          <w:sz w:val="22"/>
          <w:szCs w:val="22"/>
        </w:rPr>
        <w:t xml:space="preserve"> </w:t>
      </w:r>
      <w:r w:rsidRPr="004C5B50">
        <w:rPr>
          <w:rFonts w:ascii="Arial" w:hAnsi="Arial" w:cs="Arial"/>
          <w:sz w:val="22"/>
          <w:szCs w:val="22"/>
        </w:rPr>
        <w:t>that if attempt</w:t>
      </w:r>
      <w:r w:rsidR="0082328D" w:rsidRPr="004C5B50">
        <w:rPr>
          <w:rFonts w:ascii="Arial" w:hAnsi="Arial" w:cs="Arial"/>
          <w:sz w:val="22"/>
          <w:szCs w:val="22"/>
        </w:rPr>
        <w:t xml:space="preserve">s were </w:t>
      </w:r>
      <w:r w:rsidR="00AC36FA">
        <w:rPr>
          <w:rFonts w:ascii="Arial" w:hAnsi="Arial" w:cs="Arial"/>
          <w:sz w:val="22"/>
          <w:szCs w:val="22"/>
        </w:rPr>
        <w:t xml:space="preserve">to </w:t>
      </w:r>
      <w:r w:rsidR="0082328D" w:rsidRPr="004C5B50">
        <w:rPr>
          <w:rFonts w:ascii="Arial" w:hAnsi="Arial" w:cs="Arial"/>
          <w:sz w:val="22"/>
          <w:szCs w:val="22"/>
        </w:rPr>
        <w:t>be made</w:t>
      </w:r>
      <w:r w:rsidRPr="004C5B50">
        <w:rPr>
          <w:rFonts w:ascii="Arial" w:hAnsi="Arial" w:cs="Arial"/>
          <w:sz w:val="22"/>
          <w:szCs w:val="22"/>
        </w:rPr>
        <w:t xml:space="preserve"> to modernize S-4 to make</w:t>
      </w:r>
      <w:r w:rsidR="00AC36FA">
        <w:rPr>
          <w:rFonts w:ascii="Arial" w:hAnsi="Arial" w:cs="Arial"/>
          <w:sz w:val="22"/>
          <w:szCs w:val="22"/>
        </w:rPr>
        <w:t xml:space="preserve"> it</w:t>
      </w:r>
      <w:r w:rsidRPr="004C5B50">
        <w:rPr>
          <w:rFonts w:ascii="Arial" w:hAnsi="Arial" w:cs="Arial"/>
          <w:sz w:val="22"/>
          <w:szCs w:val="22"/>
        </w:rPr>
        <w:t xml:space="preserve"> more useful for automation</w:t>
      </w:r>
      <w:r w:rsidR="0082328D" w:rsidRPr="004C5B50">
        <w:rPr>
          <w:rFonts w:ascii="Arial" w:hAnsi="Arial" w:cs="Arial"/>
          <w:sz w:val="22"/>
          <w:szCs w:val="22"/>
        </w:rPr>
        <w:t xml:space="preserve"> the approach of starting over would be preferable to attempting to </w:t>
      </w:r>
      <w:r w:rsidR="004C5B50" w:rsidRPr="004C5B50">
        <w:rPr>
          <w:rFonts w:ascii="Arial" w:hAnsi="Arial" w:cs="Arial"/>
          <w:sz w:val="22"/>
          <w:szCs w:val="22"/>
        </w:rPr>
        <w:t>rebuild</w:t>
      </w:r>
      <w:r w:rsidR="0082328D" w:rsidRPr="004C5B50">
        <w:rPr>
          <w:rFonts w:ascii="Arial" w:hAnsi="Arial" w:cs="Arial"/>
          <w:sz w:val="22"/>
          <w:szCs w:val="22"/>
        </w:rPr>
        <w:t xml:space="preserve"> the existing S-4 into something more compatible and machine readable.</w:t>
      </w:r>
    </w:p>
    <w:p w14:paraId="51C7B058" w14:textId="7BC54DE9" w:rsidR="004C5B50" w:rsidRDefault="004C5B50" w:rsidP="00FA3F35">
      <w:pPr>
        <w:pStyle w:val="paragraph"/>
        <w:spacing w:before="0" w:beforeAutospacing="0" w:after="0" w:afterAutospacing="0"/>
        <w:jc w:val="both"/>
        <w:textAlignment w:val="baseline"/>
        <w:rPr>
          <w:rFonts w:ascii="Arial" w:hAnsi="Arial" w:cs="Arial"/>
          <w:sz w:val="22"/>
          <w:szCs w:val="22"/>
        </w:rPr>
      </w:pPr>
    </w:p>
    <w:p w14:paraId="5B4AE1F9" w14:textId="24FC417B" w:rsidR="004C5B50" w:rsidRDefault="00FF590D" w:rsidP="00FA3F35">
      <w:pPr>
        <w:pStyle w:val="paragraph"/>
        <w:spacing w:before="0" w:beforeAutospacing="0" w:after="0" w:afterAutospacing="0"/>
        <w:jc w:val="both"/>
        <w:textAlignment w:val="baseline"/>
        <w:rPr>
          <w:rFonts w:ascii="Arial" w:hAnsi="Arial" w:cs="Arial"/>
          <w:sz w:val="22"/>
          <w:szCs w:val="22"/>
        </w:rPr>
      </w:pPr>
      <w:r w:rsidRPr="00666E9B">
        <w:rPr>
          <w:rFonts w:ascii="Arial" w:hAnsi="Arial" w:cs="Arial"/>
          <w:b/>
          <w:sz w:val="22"/>
          <w:szCs w:val="22"/>
        </w:rPr>
        <w:t>Item</w:t>
      </w:r>
      <w:r>
        <w:rPr>
          <w:rFonts w:ascii="Arial" w:hAnsi="Arial" w:cs="Arial"/>
          <w:b/>
          <w:sz w:val="22"/>
          <w:szCs w:val="22"/>
        </w:rPr>
        <w:t xml:space="preserve"> E1: </w:t>
      </w:r>
      <w:r w:rsidRPr="00FF590D">
        <w:rPr>
          <w:rFonts w:ascii="Arial" w:hAnsi="Arial" w:cs="Arial"/>
          <w:sz w:val="22"/>
          <w:szCs w:val="22"/>
        </w:rPr>
        <w:t>Maintain official INT 1’s</w:t>
      </w:r>
      <w:r>
        <w:rPr>
          <w:rFonts w:ascii="Arial" w:hAnsi="Arial" w:cs="Arial"/>
          <w:sz w:val="22"/>
          <w:szCs w:val="22"/>
        </w:rPr>
        <w:t xml:space="preserve"> – The UK have now taken over responsibility for the English language version of INT</w:t>
      </w:r>
      <w:r w:rsidR="00AC36FA">
        <w:rPr>
          <w:rFonts w:ascii="Arial" w:hAnsi="Arial" w:cs="Arial"/>
          <w:sz w:val="22"/>
          <w:szCs w:val="22"/>
        </w:rPr>
        <w:t xml:space="preserve"> 1</w:t>
      </w:r>
      <w:r>
        <w:rPr>
          <w:rFonts w:ascii="Arial" w:hAnsi="Arial" w:cs="Arial"/>
          <w:sz w:val="22"/>
          <w:szCs w:val="22"/>
        </w:rPr>
        <w:t xml:space="preserve"> from Germany. The most recent edition 8 was published in November 2020. This is a permanent ongoing action and the three official language version will continue to be updated and maintained by the relevant </w:t>
      </w:r>
      <w:r w:rsidR="00AC36FA">
        <w:rPr>
          <w:rFonts w:ascii="Arial" w:hAnsi="Arial" w:cs="Arial"/>
          <w:sz w:val="22"/>
          <w:szCs w:val="22"/>
        </w:rPr>
        <w:t>HOs</w:t>
      </w:r>
    </w:p>
    <w:p w14:paraId="76F49C6D" w14:textId="2FA504E1" w:rsidR="00FF590D" w:rsidRDefault="00FF590D" w:rsidP="00FA3F35">
      <w:pPr>
        <w:pStyle w:val="paragraph"/>
        <w:spacing w:before="0" w:beforeAutospacing="0" w:after="0" w:afterAutospacing="0"/>
        <w:jc w:val="both"/>
        <w:textAlignment w:val="baseline"/>
        <w:rPr>
          <w:rFonts w:ascii="Arial" w:hAnsi="Arial" w:cs="Arial"/>
          <w:sz w:val="22"/>
          <w:szCs w:val="22"/>
        </w:rPr>
      </w:pPr>
    </w:p>
    <w:p w14:paraId="68B90247" w14:textId="5BF6F2CE" w:rsidR="00FF590D" w:rsidRDefault="00FF590D" w:rsidP="00FA3F35">
      <w:pPr>
        <w:pStyle w:val="paragraph"/>
        <w:spacing w:before="0" w:beforeAutospacing="0" w:after="0" w:afterAutospacing="0"/>
        <w:jc w:val="both"/>
        <w:textAlignment w:val="baseline"/>
        <w:rPr>
          <w:rFonts w:ascii="Arial" w:hAnsi="Arial" w:cs="Arial"/>
          <w:sz w:val="22"/>
          <w:szCs w:val="22"/>
        </w:rPr>
      </w:pPr>
      <w:r w:rsidRPr="00FF590D">
        <w:rPr>
          <w:rFonts w:ascii="Arial" w:hAnsi="Arial" w:cs="Arial"/>
          <w:b/>
          <w:sz w:val="22"/>
          <w:szCs w:val="22"/>
        </w:rPr>
        <w:t>Item E9:</w:t>
      </w:r>
      <w:r>
        <w:rPr>
          <w:rFonts w:ascii="Arial" w:hAnsi="Arial" w:cs="Arial"/>
          <w:sz w:val="22"/>
          <w:szCs w:val="22"/>
        </w:rPr>
        <w:t xml:space="preserve"> Develop new section V for INT 1 for ‘Data Quality’- Section V was originally published as national guidance in the English version of INT 1, The INT 1 subWG is working to progress this item but requested an extension til the end of 2022.</w:t>
      </w:r>
    </w:p>
    <w:p w14:paraId="2BCDAC1E" w14:textId="51C07155" w:rsidR="00AB052E" w:rsidRDefault="00AB052E" w:rsidP="00FA3F35">
      <w:pPr>
        <w:pStyle w:val="paragraph"/>
        <w:spacing w:before="0" w:beforeAutospacing="0" w:after="0" w:afterAutospacing="0"/>
        <w:jc w:val="both"/>
        <w:textAlignment w:val="baseline"/>
        <w:rPr>
          <w:rFonts w:ascii="Arial" w:hAnsi="Arial" w:cs="Arial"/>
          <w:sz w:val="22"/>
          <w:szCs w:val="22"/>
        </w:rPr>
      </w:pPr>
    </w:p>
    <w:p w14:paraId="37B0DBDA" w14:textId="77777777" w:rsidR="00AB052E" w:rsidRDefault="00AB052E" w:rsidP="00FA3F35">
      <w:pPr>
        <w:pStyle w:val="paragraph"/>
        <w:spacing w:before="0" w:beforeAutospacing="0" w:after="0" w:afterAutospacing="0"/>
        <w:jc w:val="both"/>
        <w:textAlignment w:val="baseline"/>
        <w:rPr>
          <w:rFonts w:ascii="Arial" w:hAnsi="Arial" w:cs="Arial"/>
          <w:sz w:val="22"/>
          <w:szCs w:val="22"/>
        </w:rPr>
      </w:pPr>
      <w:r w:rsidRPr="00AB052E">
        <w:rPr>
          <w:rFonts w:ascii="Arial" w:hAnsi="Arial" w:cs="Arial"/>
          <w:b/>
          <w:sz w:val="22"/>
          <w:szCs w:val="22"/>
        </w:rPr>
        <w:t>Item E10</w:t>
      </w:r>
      <w:r>
        <w:rPr>
          <w:rFonts w:ascii="Arial" w:hAnsi="Arial" w:cs="Arial"/>
          <w:sz w:val="22"/>
          <w:szCs w:val="22"/>
        </w:rPr>
        <w:t>: Symbol library- The UK to confirm freedom to use UK’s symbol set. This item is ongoing and the Vice Chair noted that progress was underway.</w:t>
      </w:r>
    </w:p>
    <w:p w14:paraId="25203803" w14:textId="77777777" w:rsidR="00AB052E" w:rsidRPr="00AB052E" w:rsidRDefault="00AB052E" w:rsidP="00FA3F35">
      <w:pPr>
        <w:pStyle w:val="paragraph"/>
        <w:spacing w:before="0" w:beforeAutospacing="0" w:after="0" w:afterAutospacing="0"/>
        <w:jc w:val="both"/>
        <w:textAlignment w:val="baseline"/>
        <w:rPr>
          <w:rFonts w:ascii="Arial" w:hAnsi="Arial" w:cs="Arial"/>
          <w:b/>
          <w:sz w:val="22"/>
          <w:szCs w:val="22"/>
        </w:rPr>
      </w:pPr>
    </w:p>
    <w:p w14:paraId="5EC8B074" w14:textId="7E4C62E2" w:rsidR="00AB052E" w:rsidRPr="00FF590D" w:rsidRDefault="00AB052E" w:rsidP="00FA3F35">
      <w:pPr>
        <w:pStyle w:val="paragraph"/>
        <w:spacing w:before="0" w:beforeAutospacing="0" w:after="0" w:afterAutospacing="0"/>
        <w:jc w:val="both"/>
        <w:textAlignment w:val="baseline"/>
        <w:rPr>
          <w:rFonts w:ascii="Arial" w:hAnsi="Arial" w:cs="Arial"/>
          <w:sz w:val="22"/>
          <w:szCs w:val="22"/>
        </w:rPr>
      </w:pPr>
      <w:r w:rsidRPr="00AB052E">
        <w:rPr>
          <w:rFonts w:ascii="Arial" w:hAnsi="Arial" w:cs="Arial"/>
          <w:b/>
          <w:sz w:val="22"/>
          <w:szCs w:val="22"/>
        </w:rPr>
        <w:t>Item E11</w:t>
      </w:r>
      <w:r>
        <w:rPr>
          <w:rFonts w:ascii="Arial" w:hAnsi="Arial" w:cs="Arial"/>
          <w:sz w:val="22"/>
          <w:szCs w:val="22"/>
        </w:rPr>
        <w:t xml:space="preserve">: Develop baseline symbology to support automated chart production- it was noted that some work had been done to establish a PT and that the issue would be discussed further at agenda </w:t>
      </w:r>
      <w:r w:rsidR="0034189B">
        <w:rPr>
          <w:rFonts w:ascii="Arial" w:hAnsi="Arial" w:cs="Arial"/>
          <w:sz w:val="22"/>
          <w:szCs w:val="22"/>
        </w:rPr>
        <w:t>item 6.7.</w:t>
      </w:r>
    </w:p>
    <w:p w14:paraId="06D68077" w14:textId="77777777" w:rsidR="00B57BE9" w:rsidRPr="00F06DC3" w:rsidRDefault="00B57BE9" w:rsidP="00FA3F35">
      <w:pPr>
        <w:pStyle w:val="paragraph"/>
        <w:spacing w:before="0" w:beforeAutospacing="0" w:after="0" w:afterAutospacing="0"/>
        <w:jc w:val="both"/>
        <w:textAlignment w:val="baseline"/>
        <w:rPr>
          <w:rFonts w:ascii="Arial" w:hAnsi="Arial" w:cs="Arial"/>
          <w:sz w:val="22"/>
          <w:szCs w:val="22"/>
        </w:rPr>
      </w:pPr>
    </w:p>
    <w:p w14:paraId="2127BD0C" w14:textId="0927D7B6" w:rsidR="00171B4E" w:rsidRDefault="00F63642" w:rsidP="00FA3F35">
      <w:pPr>
        <w:pStyle w:val="paragraph"/>
        <w:spacing w:before="0" w:beforeAutospacing="0" w:after="0" w:afterAutospacing="0"/>
        <w:jc w:val="both"/>
        <w:textAlignment w:val="baseline"/>
        <w:rPr>
          <w:rFonts w:ascii="Arial" w:hAnsi="Arial" w:cs="Arial"/>
          <w:b/>
          <w:bCs/>
          <w:sz w:val="22"/>
          <w:szCs w:val="22"/>
        </w:rPr>
      </w:pPr>
      <w:r>
        <w:rPr>
          <w:rStyle w:val="normaltextrun"/>
          <w:rFonts w:ascii="Arial" w:hAnsi="Arial" w:cs="Arial"/>
          <w:b/>
          <w:bCs/>
          <w:sz w:val="22"/>
          <w:szCs w:val="22"/>
        </w:rPr>
        <w:t> 5.2</w:t>
      </w:r>
      <w:r w:rsidR="0034189B">
        <w:rPr>
          <w:rStyle w:val="normaltextrun"/>
          <w:rFonts w:ascii="Arial" w:hAnsi="Arial" w:cs="Arial"/>
          <w:b/>
          <w:bCs/>
          <w:sz w:val="22"/>
          <w:szCs w:val="22"/>
        </w:rPr>
        <w:t> </w:t>
      </w:r>
      <w:r w:rsidR="0034189B" w:rsidRPr="0034189B">
        <w:rPr>
          <w:rFonts w:ascii="Arial" w:hAnsi="Arial" w:cs="Arial"/>
          <w:b/>
          <w:sz w:val="22"/>
          <w:szCs w:val="22"/>
        </w:rPr>
        <w:t>Consideration</w:t>
      </w:r>
      <w:r w:rsidR="00171B4E" w:rsidRPr="0034189B">
        <w:rPr>
          <w:rFonts w:ascii="Arial" w:hAnsi="Arial" w:cs="Arial"/>
          <w:b/>
          <w:bCs/>
          <w:sz w:val="22"/>
          <w:szCs w:val="22"/>
        </w:rPr>
        <w:t xml:space="preserve"> </w:t>
      </w:r>
      <w:r w:rsidR="00171B4E" w:rsidRPr="00171B4E">
        <w:rPr>
          <w:rFonts w:ascii="Arial" w:hAnsi="Arial" w:cs="Arial"/>
          <w:b/>
          <w:bCs/>
          <w:sz w:val="22"/>
          <w:szCs w:val="22"/>
        </w:rPr>
        <w:t>of further VTC meetings</w:t>
      </w:r>
    </w:p>
    <w:p w14:paraId="06B47561" w14:textId="1521D50E" w:rsidR="00AB052E" w:rsidRDefault="00AB052E" w:rsidP="00FA3F35">
      <w:pPr>
        <w:pStyle w:val="paragraph"/>
        <w:spacing w:before="0" w:beforeAutospacing="0" w:after="0" w:afterAutospacing="0"/>
        <w:jc w:val="both"/>
        <w:textAlignment w:val="baseline"/>
        <w:rPr>
          <w:rFonts w:ascii="Arial" w:hAnsi="Arial" w:cs="Arial"/>
          <w:b/>
          <w:bCs/>
          <w:sz w:val="22"/>
          <w:szCs w:val="22"/>
        </w:rPr>
      </w:pPr>
    </w:p>
    <w:p w14:paraId="4DF72924" w14:textId="43A1E16D" w:rsidR="00AB052E" w:rsidRPr="00AB052E" w:rsidRDefault="00AB052E" w:rsidP="00FA3F35">
      <w:pPr>
        <w:pStyle w:val="paragraph"/>
        <w:spacing w:before="0" w:beforeAutospacing="0" w:after="0" w:afterAutospacing="0"/>
        <w:jc w:val="both"/>
        <w:textAlignment w:val="baseline"/>
        <w:rPr>
          <w:rFonts w:ascii="Arial" w:hAnsi="Arial" w:cs="Arial"/>
          <w:bCs/>
          <w:sz w:val="22"/>
          <w:szCs w:val="22"/>
        </w:rPr>
      </w:pPr>
      <w:r>
        <w:rPr>
          <w:rFonts w:ascii="Arial" w:hAnsi="Arial" w:cs="Arial"/>
          <w:bCs/>
          <w:sz w:val="22"/>
          <w:szCs w:val="22"/>
        </w:rPr>
        <w:t>The C</w:t>
      </w:r>
      <w:r w:rsidR="0034189B">
        <w:rPr>
          <w:rFonts w:ascii="Arial" w:hAnsi="Arial" w:cs="Arial"/>
          <w:bCs/>
          <w:sz w:val="22"/>
          <w:szCs w:val="22"/>
        </w:rPr>
        <w:t>hair reported</w:t>
      </w:r>
      <w:r>
        <w:rPr>
          <w:rFonts w:ascii="Arial" w:hAnsi="Arial" w:cs="Arial"/>
          <w:bCs/>
          <w:sz w:val="22"/>
          <w:szCs w:val="22"/>
        </w:rPr>
        <w:t xml:space="preserve"> that there has been one intersessional VTC meeting </w:t>
      </w:r>
      <w:r w:rsidR="00AC36FA">
        <w:rPr>
          <w:rFonts w:ascii="Arial" w:hAnsi="Arial" w:cs="Arial"/>
          <w:bCs/>
          <w:sz w:val="22"/>
          <w:szCs w:val="22"/>
        </w:rPr>
        <w:t>in connection with the Baseline S</w:t>
      </w:r>
      <w:r>
        <w:rPr>
          <w:rFonts w:ascii="Arial" w:hAnsi="Arial" w:cs="Arial"/>
          <w:bCs/>
          <w:sz w:val="22"/>
          <w:szCs w:val="22"/>
        </w:rPr>
        <w:t xml:space="preserve">ymbology </w:t>
      </w:r>
      <w:r w:rsidR="00AC36FA">
        <w:rPr>
          <w:rFonts w:ascii="Arial" w:hAnsi="Arial" w:cs="Arial"/>
          <w:bCs/>
          <w:sz w:val="22"/>
          <w:szCs w:val="22"/>
        </w:rPr>
        <w:t>PT</w:t>
      </w:r>
      <w:r>
        <w:rPr>
          <w:rFonts w:ascii="Arial" w:hAnsi="Arial" w:cs="Arial"/>
          <w:bCs/>
          <w:sz w:val="22"/>
          <w:szCs w:val="22"/>
        </w:rPr>
        <w:t xml:space="preserve"> a</w:t>
      </w:r>
      <w:r w:rsidR="0034189B">
        <w:rPr>
          <w:rFonts w:ascii="Arial" w:hAnsi="Arial" w:cs="Arial"/>
          <w:bCs/>
          <w:sz w:val="22"/>
          <w:szCs w:val="22"/>
        </w:rPr>
        <w:t>nd that this has been successful and additional VTC meeting to discuss specific topics could be arranged as necessary. It was noted that the group should also c</w:t>
      </w:r>
      <w:r w:rsidR="00AC36FA">
        <w:rPr>
          <w:rFonts w:ascii="Arial" w:hAnsi="Arial" w:cs="Arial"/>
          <w:bCs/>
          <w:sz w:val="22"/>
          <w:szCs w:val="22"/>
        </w:rPr>
        <w:t xml:space="preserve">onsider the role of VTC </w:t>
      </w:r>
      <w:r w:rsidR="00107AFF">
        <w:rPr>
          <w:rFonts w:ascii="Arial" w:hAnsi="Arial" w:cs="Arial"/>
          <w:bCs/>
          <w:sz w:val="22"/>
          <w:szCs w:val="22"/>
        </w:rPr>
        <w:t>meetings in</w:t>
      </w:r>
      <w:r w:rsidR="0034189B">
        <w:rPr>
          <w:rFonts w:ascii="Arial" w:hAnsi="Arial" w:cs="Arial"/>
          <w:bCs/>
          <w:sz w:val="22"/>
          <w:szCs w:val="22"/>
        </w:rPr>
        <w:t xml:space="preserve"> the post Covid world and how they can benefit the work of the group.</w:t>
      </w:r>
      <w:r>
        <w:rPr>
          <w:rFonts w:ascii="Arial" w:hAnsi="Arial" w:cs="Arial"/>
          <w:bCs/>
          <w:sz w:val="22"/>
          <w:szCs w:val="22"/>
        </w:rPr>
        <w:t xml:space="preserve"> </w:t>
      </w:r>
    </w:p>
    <w:p w14:paraId="36EFAB25" w14:textId="77777777" w:rsidR="00431528" w:rsidRDefault="00431528" w:rsidP="00FA3F35">
      <w:pPr>
        <w:pStyle w:val="paragraph"/>
        <w:spacing w:before="0" w:beforeAutospacing="0" w:after="0" w:afterAutospacing="0"/>
        <w:jc w:val="both"/>
        <w:textAlignment w:val="baseline"/>
        <w:rPr>
          <w:rFonts w:ascii="Arial" w:hAnsi="Arial" w:cs="Arial"/>
          <w:sz w:val="22"/>
          <w:szCs w:val="22"/>
        </w:rPr>
      </w:pPr>
    </w:p>
    <w:p w14:paraId="679ED698" w14:textId="77777777" w:rsidR="00FA3F35" w:rsidRDefault="00FA3F35" w:rsidP="00FA3F35">
      <w:pPr>
        <w:pStyle w:val="paragraph"/>
        <w:spacing w:before="0" w:beforeAutospacing="0" w:after="0" w:afterAutospacing="0"/>
        <w:jc w:val="both"/>
        <w:textAlignment w:val="baseline"/>
        <w:rPr>
          <w:rFonts w:ascii="Segoe UI" w:hAnsi="Segoe UI" w:cs="Segoe UI"/>
          <w:sz w:val="18"/>
          <w:szCs w:val="18"/>
        </w:rPr>
      </w:pPr>
    </w:p>
    <w:p w14:paraId="161F4B87" w14:textId="21EEF7A2"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6.  S-</w:t>
      </w:r>
      <w:r w:rsidR="00CB2CB5">
        <w:rPr>
          <w:rStyle w:val="contextualspellingandgrammarerror"/>
          <w:rFonts w:ascii="Arial" w:hAnsi="Arial" w:cs="Arial"/>
          <w:b/>
          <w:bCs/>
          <w:sz w:val="22"/>
          <w:szCs w:val="22"/>
        </w:rPr>
        <w:t>4 </w:t>
      </w:r>
      <w:r>
        <w:rPr>
          <w:rStyle w:val="contextualspellingandgrammarerror"/>
          <w:rFonts w:ascii="Arial" w:hAnsi="Arial" w:cs="Arial"/>
          <w:b/>
          <w:bCs/>
          <w:sz w:val="22"/>
          <w:szCs w:val="22"/>
        </w:rPr>
        <w:t>Chart</w:t>
      </w:r>
      <w:r>
        <w:rPr>
          <w:rStyle w:val="normaltextrun"/>
          <w:rFonts w:ascii="Arial" w:hAnsi="Arial" w:cs="Arial"/>
          <w:b/>
          <w:bCs/>
          <w:sz w:val="22"/>
          <w:szCs w:val="22"/>
        </w:rPr>
        <w:t> Specifications, New and revised symbology </w:t>
      </w:r>
      <w:r>
        <w:rPr>
          <w:rStyle w:val="eop"/>
          <w:rFonts w:ascii="Arial" w:hAnsi="Arial" w:cs="Arial"/>
          <w:sz w:val="22"/>
          <w:szCs w:val="22"/>
        </w:rPr>
        <w:t> </w:t>
      </w:r>
    </w:p>
    <w:p w14:paraId="0CBBCA6A" w14:textId="77777777" w:rsidR="00B0756B" w:rsidRDefault="00B0756B" w:rsidP="00FA3F35">
      <w:pPr>
        <w:pStyle w:val="paragraph"/>
        <w:spacing w:before="0" w:beforeAutospacing="0" w:after="0" w:afterAutospacing="0"/>
        <w:jc w:val="both"/>
        <w:textAlignment w:val="baseline"/>
        <w:rPr>
          <w:rStyle w:val="normaltextrun"/>
          <w:rFonts w:ascii="Arial" w:hAnsi="Arial" w:cs="Arial"/>
          <w:b/>
          <w:bCs/>
          <w:sz w:val="22"/>
          <w:szCs w:val="22"/>
        </w:rPr>
      </w:pPr>
    </w:p>
    <w:p w14:paraId="49A144D2" w14:textId="505FF80C" w:rsidR="00F63642" w:rsidRPr="00431528" w:rsidRDefault="00F63642" w:rsidP="00FA3F35">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6.</w:t>
      </w:r>
      <w:r w:rsidR="00431528">
        <w:rPr>
          <w:rStyle w:val="normaltextrun"/>
          <w:rFonts w:ascii="Arial" w:hAnsi="Arial" w:cs="Arial"/>
          <w:b/>
          <w:bCs/>
          <w:sz w:val="22"/>
          <w:szCs w:val="22"/>
        </w:rPr>
        <w:t>1</w:t>
      </w:r>
      <w:r w:rsidR="00431528" w:rsidRPr="00431528">
        <w:rPr>
          <w:rFonts w:cstheme="minorHAnsi"/>
          <w:color w:val="000000"/>
        </w:rPr>
        <w:t xml:space="preserve"> </w:t>
      </w:r>
      <w:r w:rsidR="00431528" w:rsidRPr="00431528">
        <w:rPr>
          <w:rStyle w:val="normaltextrun"/>
          <w:rFonts w:ascii="Arial" w:hAnsi="Arial" w:cs="Arial"/>
          <w:b/>
          <w:bCs/>
          <w:sz w:val="22"/>
          <w:szCs w:val="22"/>
        </w:rPr>
        <w:t>Information describing users and uses of paper charts</w:t>
      </w:r>
    </w:p>
    <w:p w14:paraId="2AC21F4C" w14:textId="5C78121C" w:rsidR="00F63642" w:rsidRDefault="00F63642" w:rsidP="00FA3F35">
      <w:pPr>
        <w:pStyle w:val="paragraph"/>
        <w:spacing w:before="0" w:beforeAutospacing="0" w:after="0" w:afterAutospacing="0"/>
        <w:jc w:val="both"/>
        <w:textAlignment w:val="baseline"/>
        <w:rPr>
          <w:rStyle w:val="normaltextrun"/>
          <w:rFonts w:ascii="Arial" w:hAnsi="Arial" w:cs="Arial"/>
          <w:i/>
          <w:iCs/>
          <w:sz w:val="22"/>
          <w:szCs w:val="22"/>
        </w:rPr>
      </w:pPr>
      <w:bookmarkStart w:id="0" w:name="_Hlk55223386"/>
      <w:r>
        <w:rPr>
          <w:rStyle w:val="normaltextrun"/>
          <w:rFonts w:ascii="Arial" w:hAnsi="Arial" w:cs="Arial"/>
          <w:i/>
          <w:iCs/>
          <w:sz w:val="22"/>
          <w:szCs w:val="22"/>
        </w:rPr>
        <w:t>Docs: </w:t>
      </w:r>
      <w:r w:rsidR="00431528" w:rsidRPr="00431528">
        <w:rPr>
          <w:rStyle w:val="normaltextrun"/>
          <w:rFonts w:ascii="Arial" w:hAnsi="Arial" w:cs="Arial"/>
          <w:i/>
          <w:iCs/>
          <w:sz w:val="22"/>
          <w:szCs w:val="22"/>
        </w:rPr>
        <w:t>NCWG7-06.1A_UKHO Insight on Paper Chart Use and Sales</w:t>
      </w:r>
      <w:r w:rsidR="00431528">
        <w:rPr>
          <w:rFonts w:cstheme="minorHAnsi"/>
          <w:bCs/>
          <w:i/>
          <w:color w:val="000000"/>
        </w:rPr>
        <w:t>.</w:t>
      </w:r>
    </w:p>
    <w:bookmarkEnd w:id="0"/>
    <w:p w14:paraId="2FEBECE0" w14:textId="07A746E7" w:rsidR="000501C9" w:rsidRDefault="000501C9" w:rsidP="00FA3F35">
      <w:pPr>
        <w:pStyle w:val="paragraph"/>
        <w:spacing w:before="0" w:beforeAutospacing="0" w:after="0" w:afterAutospacing="0"/>
        <w:jc w:val="both"/>
        <w:textAlignment w:val="baseline"/>
        <w:rPr>
          <w:rFonts w:ascii="Segoe UI" w:hAnsi="Segoe UI" w:cs="Segoe UI"/>
          <w:sz w:val="18"/>
          <w:szCs w:val="18"/>
        </w:rPr>
      </w:pPr>
    </w:p>
    <w:p w14:paraId="23BE89D5" w14:textId="7532A928" w:rsidR="007506A1" w:rsidRPr="00C43149" w:rsidRDefault="00F001E5" w:rsidP="007506A1">
      <w:pPr>
        <w:pStyle w:val="paragraph"/>
        <w:spacing w:before="0" w:beforeAutospacing="0" w:after="0" w:afterAutospacing="0"/>
        <w:jc w:val="both"/>
        <w:textAlignment w:val="baseline"/>
        <w:rPr>
          <w:rFonts w:ascii="Arial" w:hAnsi="Arial" w:cs="Arial"/>
          <w:sz w:val="22"/>
          <w:szCs w:val="22"/>
          <w:lang w:val="en-US"/>
        </w:rPr>
      </w:pPr>
      <w:r w:rsidRPr="00C43149">
        <w:rPr>
          <w:rFonts w:ascii="Arial" w:hAnsi="Arial" w:cs="Arial"/>
          <w:sz w:val="22"/>
          <w:szCs w:val="22"/>
        </w:rPr>
        <w:t xml:space="preserve">The Vice Chair </w:t>
      </w:r>
      <w:r w:rsidR="00B0756B" w:rsidRPr="00C43149">
        <w:rPr>
          <w:rFonts w:ascii="Arial" w:hAnsi="Arial" w:cs="Arial"/>
          <w:sz w:val="22"/>
          <w:szCs w:val="22"/>
        </w:rPr>
        <w:t>presented</w:t>
      </w:r>
      <w:r w:rsidRPr="00C43149">
        <w:rPr>
          <w:rFonts w:ascii="Arial" w:hAnsi="Arial" w:cs="Arial"/>
          <w:sz w:val="22"/>
          <w:szCs w:val="22"/>
        </w:rPr>
        <w:t xml:space="preserve"> information</w:t>
      </w:r>
      <w:r w:rsidR="00B0756B" w:rsidRPr="00C43149">
        <w:rPr>
          <w:rFonts w:ascii="Arial" w:hAnsi="Arial" w:cs="Arial"/>
          <w:sz w:val="22"/>
          <w:szCs w:val="22"/>
        </w:rPr>
        <w:t xml:space="preserve"> gathere</w:t>
      </w:r>
      <w:r w:rsidRPr="00C43149">
        <w:rPr>
          <w:rFonts w:ascii="Arial" w:hAnsi="Arial" w:cs="Arial"/>
          <w:sz w:val="22"/>
          <w:szCs w:val="22"/>
        </w:rPr>
        <w:t xml:space="preserve">d by the UKHO </w:t>
      </w:r>
      <w:r w:rsidR="00B0756B" w:rsidRPr="00C43149">
        <w:rPr>
          <w:rFonts w:ascii="Arial" w:hAnsi="Arial" w:cs="Arial"/>
          <w:sz w:val="22"/>
          <w:szCs w:val="22"/>
        </w:rPr>
        <w:t xml:space="preserve">that </w:t>
      </w:r>
      <w:r w:rsidRPr="00C43149">
        <w:rPr>
          <w:rFonts w:ascii="Arial" w:hAnsi="Arial" w:cs="Arial"/>
          <w:sz w:val="22"/>
          <w:szCs w:val="22"/>
        </w:rPr>
        <w:t xml:space="preserve">was considered to align closely with the action to monitor </w:t>
      </w:r>
      <w:r w:rsidR="00B0756B" w:rsidRPr="00C43149">
        <w:rPr>
          <w:rFonts w:ascii="Arial" w:hAnsi="Arial" w:cs="Arial"/>
          <w:sz w:val="22"/>
          <w:szCs w:val="22"/>
        </w:rPr>
        <w:t xml:space="preserve">and define the </w:t>
      </w:r>
      <w:r w:rsidRPr="00C43149">
        <w:rPr>
          <w:rFonts w:ascii="Arial" w:hAnsi="Arial" w:cs="Arial"/>
          <w:sz w:val="22"/>
          <w:szCs w:val="22"/>
        </w:rPr>
        <w:t xml:space="preserve">future of the </w:t>
      </w:r>
      <w:r w:rsidR="00B0756B" w:rsidRPr="00C43149">
        <w:rPr>
          <w:rFonts w:ascii="Arial" w:hAnsi="Arial" w:cs="Arial"/>
          <w:sz w:val="22"/>
          <w:szCs w:val="22"/>
        </w:rPr>
        <w:t>paper chart</w:t>
      </w:r>
      <w:r w:rsidRPr="00C43149">
        <w:rPr>
          <w:rFonts w:ascii="Arial" w:hAnsi="Arial" w:cs="Arial"/>
          <w:sz w:val="22"/>
          <w:szCs w:val="22"/>
        </w:rPr>
        <w:t>.</w:t>
      </w:r>
      <w:r w:rsidR="00B0756B" w:rsidRPr="00C43149">
        <w:rPr>
          <w:rFonts w:ascii="Arial" w:hAnsi="Arial" w:cs="Arial"/>
          <w:sz w:val="22"/>
          <w:szCs w:val="22"/>
        </w:rPr>
        <w:t xml:space="preserve"> The investigation looked at who was still using paper charts and what they</w:t>
      </w:r>
      <w:r w:rsidR="00AC36FA">
        <w:rPr>
          <w:rFonts w:ascii="Arial" w:hAnsi="Arial" w:cs="Arial"/>
          <w:sz w:val="22"/>
          <w:szCs w:val="22"/>
        </w:rPr>
        <w:t xml:space="preserve"> were</w:t>
      </w:r>
      <w:r w:rsidR="00B0756B" w:rsidRPr="00C43149">
        <w:rPr>
          <w:rFonts w:ascii="Arial" w:hAnsi="Arial" w:cs="Arial"/>
          <w:sz w:val="22"/>
          <w:szCs w:val="22"/>
        </w:rPr>
        <w:t xml:space="preserve"> using them for</w:t>
      </w:r>
      <w:r w:rsidR="004D6918" w:rsidRPr="00C43149">
        <w:rPr>
          <w:rFonts w:ascii="Arial" w:hAnsi="Arial" w:cs="Arial"/>
          <w:sz w:val="22"/>
          <w:szCs w:val="22"/>
        </w:rPr>
        <w:t>. The first part of the investigation looked at the different market segments that were using paper charts and it was shown that paper charts were being used on both SOLAS and non SOLAS</w:t>
      </w:r>
      <w:r w:rsidR="00AC36FA">
        <w:rPr>
          <w:rFonts w:ascii="Arial" w:hAnsi="Arial" w:cs="Arial"/>
          <w:sz w:val="22"/>
          <w:szCs w:val="22"/>
        </w:rPr>
        <w:t xml:space="preserve"> vessels</w:t>
      </w:r>
      <w:r w:rsidR="004D6918" w:rsidRPr="00C43149">
        <w:rPr>
          <w:rFonts w:ascii="Arial" w:hAnsi="Arial" w:cs="Arial"/>
          <w:sz w:val="22"/>
          <w:szCs w:val="22"/>
        </w:rPr>
        <w:t xml:space="preserve">   including the </w:t>
      </w:r>
      <w:r w:rsidR="00EA74BF" w:rsidRPr="00C43149">
        <w:rPr>
          <w:rFonts w:ascii="Arial" w:hAnsi="Arial" w:cs="Arial"/>
          <w:sz w:val="22"/>
          <w:szCs w:val="22"/>
        </w:rPr>
        <w:t>non-mandated</w:t>
      </w:r>
      <w:r w:rsidR="004D6918" w:rsidRPr="00C43149">
        <w:rPr>
          <w:rFonts w:ascii="Arial" w:hAnsi="Arial" w:cs="Arial"/>
          <w:sz w:val="22"/>
          <w:szCs w:val="22"/>
        </w:rPr>
        <w:t xml:space="preserve"> ECDIS section</w:t>
      </w:r>
      <w:r w:rsidR="00A632D4" w:rsidRPr="00C43149">
        <w:rPr>
          <w:rFonts w:ascii="Arial" w:hAnsi="Arial" w:cs="Arial"/>
          <w:sz w:val="22"/>
          <w:szCs w:val="22"/>
        </w:rPr>
        <w:t xml:space="preserve">. The ECDIS-mandated sector of the market used to be the core </w:t>
      </w:r>
      <w:r w:rsidR="00AC36FA">
        <w:rPr>
          <w:rFonts w:ascii="Arial" w:hAnsi="Arial" w:cs="Arial"/>
          <w:sz w:val="22"/>
          <w:szCs w:val="22"/>
        </w:rPr>
        <w:t xml:space="preserve">market for paper chart but this was shown to now be </w:t>
      </w:r>
      <w:r w:rsidR="00A632D4" w:rsidRPr="00C43149">
        <w:rPr>
          <w:rFonts w:ascii="Arial" w:hAnsi="Arial" w:cs="Arial"/>
          <w:sz w:val="22"/>
          <w:szCs w:val="22"/>
        </w:rPr>
        <w:t>heavily focused on digital products. The aim was to try to determine how much of the non-mandated sector were using paper chart</w:t>
      </w:r>
      <w:r w:rsidR="00AC36FA">
        <w:rPr>
          <w:rFonts w:ascii="Arial" w:hAnsi="Arial" w:cs="Arial"/>
          <w:sz w:val="22"/>
          <w:szCs w:val="22"/>
        </w:rPr>
        <w:t>s</w:t>
      </w:r>
      <w:r w:rsidR="00A632D4" w:rsidRPr="00C43149">
        <w:rPr>
          <w:rFonts w:ascii="Arial" w:hAnsi="Arial" w:cs="Arial"/>
          <w:sz w:val="22"/>
          <w:szCs w:val="22"/>
        </w:rPr>
        <w:t xml:space="preserve"> and whether they are using them for more than situation awareness and planning.</w:t>
      </w:r>
      <w:r w:rsidR="00C43149" w:rsidRPr="00C43149">
        <w:rPr>
          <w:rFonts w:ascii="Arial" w:hAnsi="Arial" w:cs="Arial"/>
          <w:sz w:val="22"/>
          <w:szCs w:val="22"/>
        </w:rPr>
        <w:t xml:space="preserve"> The research was conducted between October and November 2020. With regards to the question of who was using paper chats and for what purposes, the results showed a difference between the answers given by the fleet masters and the mariners themselves.</w:t>
      </w:r>
      <w:r w:rsidR="00C43149">
        <w:rPr>
          <w:rFonts w:ascii="Arial" w:hAnsi="Arial" w:cs="Arial"/>
          <w:sz w:val="22"/>
          <w:szCs w:val="22"/>
        </w:rPr>
        <w:t xml:space="preserve"> </w:t>
      </w:r>
    </w:p>
    <w:p w14:paraId="369FB984" w14:textId="32FD8119" w:rsidR="00C43149" w:rsidRDefault="00C43149" w:rsidP="007506A1">
      <w:pPr>
        <w:pStyle w:val="paragraph"/>
        <w:spacing w:before="0" w:beforeAutospacing="0" w:after="0" w:afterAutospacing="0"/>
        <w:jc w:val="both"/>
        <w:textAlignment w:val="baseline"/>
        <w:rPr>
          <w:rFonts w:ascii="Arial" w:hAnsi="Arial" w:cs="Arial"/>
          <w:sz w:val="22"/>
          <w:szCs w:val="22"/>
        </w:rPr>
      </w:pPr>
    </w:p>
    <w:p w14:paraId="424E79BE" w14:textId="6EF4248A" w:rsidR="00C43149" w:rsidRPr="00C43149" w:rsidRDefault="00C43149" w:rsidP="00864186">
      <w:pPr>
        <w:pStyle w:val="paragraph"/>
        <w:spacing w:before="0" w:beforeAutospacing="0" w:after="0" w:afterAutospacing="0"/>
        <w:jc w:val="center"/>
        <w:textAlignment w:val="baseline"/>
        <w:rPr>
          <w:rFonts w:ascii="Arial" w:hAnsi="Arial" w:cs="Arial"/>
          <w:sz w:val="22"/>
          <w:szCs w:val="22"/>
        </w:rPr>
      </w:pPr>
      <w:r w:rsidRPr="00C43149">
        <w:rPr>
          <w:rFonts w:ascii="Arial" w:hAnsi="Arial" w:cs="Arial"/>
          <w:noProof/>
          <w:sz w:val="22"/>
          <w:szCs w:val="22"/>
          <w:lang w:val="en-US" w:eastAsia="en-US"/>
        </w:rPr>
        <w:lastRenderedPageBreak/>
        <w:drawing>
          <wp:inline distT="0" distB="0" distL="0" distR="0" wp14:anchorId="272ABED1" wp14:editId="249F3B5D">
            <wp:extent cx="5135090" cy="28867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9291" cy="2889072"/>
                    </a:xfrm>
                    <a:prstGeom prst="rect">
                      <a:avLst/>
                    </a:prstGeom>
                  </pic:spPr>
                </pic:pic>
              </a:graphicData>
            </a:graphic>
          </wp:inline>
        </w:drawing>
      </w:r>
    </w:p>
    <w:p w14:paraId="298F96C2" w14:textId="77B5F89B" w:rsidR="00C43149" w:rsidRDefault="00C43149" w:rsidP="007506A1">
      <w:pPr>
        <w:pStyle w:val="paragraph"/>
        <w:spacing w:before="0" w:beforeAutospacing="0" w:after="0" w:afterAutospacing="0"/>
        <w:jc w:val="both"/>
        <w:textAlignment w:val="baseline"/>
        <w:rPr>
          <w:rFonts w:ascii="Arial" w:hAnsi="Arial" w:cs="Arial"/>
          <w:lang w:val="en-US"/>
        </w:rPr>
      </w:pPr>
    </w:p>
    <w:p w14:paraId="1B0F49E6" w14:textId="4F29DA37" w:rsidR="00C43149" w:rsidRDefault="000B067B" w:rsidP="007506A1">
      <w:pPr>
        <w:pStyle w:val="paragraph"/>
        <w:spacing w:before="0" w:beforeAutospacing="0" w:after="0" w:afterAutospacing="0"/>
        <w:jc w:val="both"/>
        <w:textAlignment w:val="baseline"/>
        <w:rPr>
          <w:rFonts w:ascii="Arial" w:hAnsi="Arial" w:cs="Arial"/>
          <w:lang w:val="en-US"/>
        </w:rPr>
      </w:pPr>
      <w:r>
        <w:rPr>
          <w:rFonts w:ascii="Arial" w:hAnsi="Arial" w:cs="Arial"/>
          <w:lang w:val="en-US"/>
        </w:rPr>
        <w:t xml:space="preserve">A summary was given of the main findings of the study </w:t>
      </w:r>
    </w:p>
    <w:p w14:paraId="00FA30CB" w14:textId="12B22DC6" w:rsidR="000B067B" w:rsidRDefault="000B067B" w:rsidP="007506A1">
      <w:pPr>
        <w:pStyle w:val="paragraph"/>
        <w:spacing w:before="0" w:beforeAutospacing="0" w:after="0" w:afterAutospacing="0"/>
        <w:jc w:val="both"/>
        <w:textAlignment w:val="baseline"/>
        <w:rPr>
          <w:rFonts w:ascii="Arial" w:hAnsi="Arial" w:cs="Arial"/>
          <w:lang w:val="en-US"/>
        </w:rPr>
      </w:pPr>
    </w:p>
    <w:p w14:paraId="5892BC3A" w14:textId="6FC7D451" w:rsidR="000B067B" w:rsidRDefault="000B067B" w:rsidP="00864186">
      <w:pPr>
        <w:pStyle w:val="paragraph"/>
        <w:spacing w:before="0" w:beforeAutospacing="0" w:after="0" w:afterAutospacing="0"/>
        <w:jc w:val="center"/>
        <w:textAlignment w:val="baseline"/>
        <w:rPr>
          <w:rFonts w:ascii="Arial" w:hAnsi="Arial" w:cs="Arial"/>
          <w:lang w:val="en-US"/>
        </w:rPr>
      </w:pPr>
      <w:r w:rsidRPr="000B067B">
        <w:rPr>
          <w:rFonts w:ascii="Arial" w:hAnsi="Arial" w:cs="Arial"/>
          <w:noProof/>
          <w:lang w:val="en-US" w:eastAsia="en-US"/>
        </w:rPr>
        <w:drawing>
          <wp:inline distT="0" distB="0" distL="0" distR="0" wp14:anchorId="60291D96" wp14:editId="60F55BC5">
            <wp:extent cx="4834002" cy="27908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40100" cy="2794346"/>
                    </a:xfrm>
                    <a:prstGeom prst="rect">
                      <a:avLst/>
                    </a:prstGeom>
                  </pic:spPr>
                </pic:pic>
              </a:graphicData>
            </a:graphic>
          </wp:inline>
        </w:drawing>
      </w:r>
    </w:p>
    <w:p w14:paraId="23DB1411" w14:textId="1A825BF9" w:rsidR="00C43149" w:rsidRDefault="00C43149" w:rsidP="007506A1">
      <w:pPr>
        <w:pStyle w:val="paragraph"/>
        <w:spacing w:before="0" w:beforeAutospacing="0" w:after="0" w:afterAutospacing="0"/>
        <w:jc w:val="both"/>
        <w:textAlignment w:val="baseline"/>
        <w:rPr>
          <w:rFonts w:ascii="Arial" w:hAnsi="Arial" w:cs="Arial"/>
          <w:lang w:val="en-US"/>
        </w:rPr>
      </w:pPr>
    </w:p>
    <w:p w14:paraId="160F1615" w14:textId="72E30139" w:rsidR="000B067B" w:rsidRDefault="000B067B" w:rsidP="007506A1">
      <w:pPr>
        <w:pStyle w:val="paragraph"/>
        <w:spacing w:before="0" w:beforeAutospacing="0" w:after="0" w:afterAutospacing="0"/>
        <w:jc w:val="both"/>
        <w:textAlignment w:val="baseline"/>
        <w:rPr>
          <w:rFonts w:ascii="Arial" w:hAnsi="Arial" w:cs="Arial"/>
          <w:sz w:val="22"/>
          <w:szCs w:val="22"/>
        </w:rPr>
      </w:pPr>
      <w:r w:rsidRPr="000B067B">
        <w:rPr>
          <w:rFonts w:ascii="Arial" w:hAnsi="Arial" w:cs="Arial"/>
          <w:sz w:val="22"/>
          <w:szCs w:val="22"/>
        </w:rPr>
        <w:t xml:space="preserve">Further information was </w:t>
      </w:r>
      <w:r>
        <w:rPr>
          <w:rFonts w:ascii="Arial" w:hAnsi="Arial" w:cs="Arial"/>
          <w:sz w:val="22"/>
          <w:szCs w:val="22"/>
        </w:rPr>
        <w:t>provided</w:t>
      </w:r>
      <w:r w:rsidRPr="000B067B">
        <w:rPr>
          <w:rFonts w:ascii="Arial" w:hAnsi="Arial" w:cs="Arial"/>
          <w:sz w:val="22"/>
          <w:szCs w:val="22"/>
        </w:rPr>
        <w:t xml:space="preserve"> on sales research</w:t>
      </w:r>
      <w:r>
        <w:rPr>
          <w:rFonts w:ascii="Arial" w:hAnsi="Arial" w:cs="Arial"/>
          <w:sz w:val="22"/>
          <w:szCs w:val="22"/>
        </w:rPr>
        <w:t xml:space="preserve"> that showed paper chart </w:t>
      </w:r>
      <w:r w:rsidR="00864186">
        <w:rPr>
          <w:rFonts w:ascii="Arial" w:hAnsi="Arial" w:cs="Arial"/>
          <w:sz w:val="22"/>
          <w:szCs w:val="22"/>
        </w:rPr>
        <w:t>sales</w:t>
      </w:r>
      <w:r w:rsidRPr="000B067B">
        <w:rPr>
          <w:rFonts w:ascii="Arial" w:hAnsi="Arial" w:cs="Arial"/>
          <w:sz w:val="22"/>
          <w:szCs w:val="22"/>
        </w:rPr>
        <w:t xml:space="preserve"> falling </w:t>
      </w:r>
      <w:r>
        <w:rPr>
          <w:rFonts w:ascii="Arial" w:hAnsi="Arial" w:cs="Arial"/>
          <w:sz w:val="22"/>
          <w:szCs w:val="22"/>
        </w:rPr>
        <w:t xml:space="preserve">by </w:t>
      </w:r>
      <w:r w:rsidRPr="000B067B">
        <w:rPr>
          <w:rFonts w:ascii="Arial" w:hAnsi="Arial" w:cs="Arial"/>
          <w:sz w:val="22"/>
          <w:szCs w:val="22"/>
        </w:rPr>
        <w:t>around 20% per year</w:t>
      </w:r>
      <w:r>
        <w:rPr>
          <w:rFonts w:ascii="Arial" w:hAnsi="Arial" w:cs="Arial"/>
          <w:sz w:val="22"/>
          <w:szCs w:val="22"/>
        </w:rPr>
        <w:t xml:space="preserve">. </w:t>
      </w:r>
      <w:r w:rsidRPr="000B067B">
        <w:rPr>
          <w:rFonts w:ascii="Arial" w:hAnsi="Arial" w:cs="Arial"/>
          <w:sz w:val="22"/>
          <w:szCs w:val="22"/>
        </w:rPr>
        <w:t>Change in th</w:t>
      </w:r>
      <w:r w:rsidR="00AC36FA">
        <w:rPr>
          <w:rFonts w:ascii="Arial" w:hAnsi="Arial" w:cs="Arial"/>
          <w:sz w:val="22"/>
          <w:szCs w:val="22"/>
        </w:rPr>
        <w:t>e proportion of new e</w:t>
      </w:r>
      <w:r w:rsidRPr="000B067B">
        <w:rPr>
          <w:rFonts w:ascii="Arial" w:hAnsi="Arial" w:cs="Arial"/>
          <w:sz w:val="22"/>
          <w:szCs w:val="22"/>
        </w:rPr>
        <w:t>ditions versus underlying sales ha</w:t>
      </w:r>
      <w:r w:rsidR="00AC36FA">
        <w:rPr>
          <w:rFonts w:ascii="Arial" w:hAnsi="Arial" w:cs="Arial"/>
          <w:sz w:val="22"/>
          <w:szCs w:val="22"/>
        </w:rPr>
        <w:t>d</w:t>
      </w:r>
      <w:r w:rsidRPr="000B067B">
        <w:rPr>
          <w:rFonts w:ascii="Arial" w:hAnsi="Arial" w:cs="Arial"/>
          <w:sz w:val="22"/>
          <w:szCs w:val="22"/>
        </w:rPr>
        <w:t xml:space="preserve"> been influenced by print on demand and print to order.</w:t>
      </w:r>
      <w:r w:rsidR="00864186">
        <w:rPr>
          <w:rFonts w:ascii="Arial" w:hAnsi="Arial" w:cs="Arial"/>
          <w:sz w:val="22"/>
          <w:szCs w:val="22"/>
        </w:rPr>
        <w:t xml:space="preserve"> It is no longer necessary for distributors and sales agents to maintain stock but are rather relying on print on demand services to meet the need of the users as required. This has reduced the observed sales peak observed when new editions are published</w:t>
      </w:r>
      <w:r w:rsidR="00AC36FA">
        <w:rPr>
          <w:rFonts w:ascii="Arial" w:hAnsi="Arial" w:cs="Arial"/>
          <w:sz w:val="22"/>
          <w:szCs w:val="22"/>
        </w:rPr>
        <w:t xml:space="preserve"> and h</w:t>
      </w:r>
      <w:r w:rsidR="00864186">
        <w:rPr>
          <w:rFonts w:ascii="Arial" w:hAnsi="Arial" w:cs="Arial"/>
          <w:sz w:val="22"/>
          <w:szCs w:val="22"/>
        </w:rPr>
        <w:t xml:space="preserve">ighlights a move to a </w:t>
      </w:r>
      <w:r w:rsidR="00864186" w:rsidRPr="00864186">
        <w:rPr>
          <w:rFonts w:ascii="Arial" w:hAnsi="Arial" w:cs="Arial"/>
          <w:sz w:val="22"/>
          <w:szCs w:val="22"/>
        </w:rPr>
        <w:t>purchase to requirement culture that we've moved to</w:t>
      </w:r>
      <w:r w:rsidR="00864186">
        <w:rPr>
          <w:rFonts w:ascii="Arial" w:hAnsi="Arial" w:cs="Arial"/>
          <w:sz w:val="22"/>
          <w:szCs w:val="22"/>
        </w:rPr>
        <w:t>.</w:t>
      </w:r>
    </w:p>
    <w:p w14:paraId="27AF8100" w14:textId="234A3FE9" w:rsidR="00864186" w:rsidRDefault="00864186" w:rsidP="007506A1">
      <w:pPr>
        <w:pStyle w:val="paragraph"/>
        <w:spacing w:before="0" w:beforeAutospacing="0" w:after="0" w:afterAutospacing="0"/>
        <w:jc w:val="both"/>
        <w:textAlignment w:val="baseline"/>
        <w:rPr>
          <w:rFonts w:ascii="Arial" w:hAnsi="Arial" w:cs="Arial"/>
          <w:sz w:val="22"/>
          <w:szCs w:val="22"/>
        </w:rPr>
      </w:pPr>
    </w:p>
    <w:p w14:paraId="1F9B9FDB" w14:textId="4168F007" w:rsidR="00921488" w:rsidRDefault="0089520A" w:rsidP="007506A1">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The </w:t>
      </w:r>
      <w:r w:rsidR="00864186">
        <w:rPr>
          <w:rFonts w:ascii="Arial" w:hAnsi="Arial" w:cs="Arial"/>
          <w:sz w:val="22"/>
          <w:szCs w:val="22"/>
        </w:rPr>
        <w:t xml:space="preserve">IHO Sec </w:t>
      </w:r>
      <w:r w:rsidR="00FA4AD0">
        <w:rPr>
          <w:rFonts w:ascii="Arial" w:hAnsi="Arial" w:cs="Arial"/>
          <w:sz w:val="22"/>
          <w:szCs w:val="22"/>
        </w:rPr>
        <w:t xml:space="preserve">sought clarification on </w:t>
      </w:r>
      <w:r w:rsidR="00864186">
        <w:rPr>
          <w:rFonts w:ascii="Arial" w:hAnsi="Arial" w:cs="Arial"/>
          <w:sz w:val="22"/>
          <w:szCs w:val="22"/>
        </w:rPr>
        <w:t>the sample size</w:t>
      </w:r>
      <w:r w:rsidR="00FA4AD0">
        <w:rPr>
          <w:rFonts w:ascii="Arial" w:hAnsi="Arial" w:cs="Arial"/>
          <w:sz w:val="22"/>
          <w:szCs w:val="22"/>
        </w:rPr>
        <w:t xml:space="preserve"> used in</w:t>
      </w:r>
      <w:r w:rsidR="00864186">
        <w:rPr>
          <w:rFonts w:ascii="Arial" w:hAnsi="Arial" w:cs="Arial"/>
          <w:sz w:val="22"/>
          <w:szCs w:val="22"/>
        </w:rPr>
        <w:t xml:space="preserve"> the survey and</w:t>
      </w:r>
      <w:r w:rsidR="00FA4AD0">
        <w:rPr>
          <w:rFonts w:ascii="Arial" w:hAnsi="Arial" w:cs="Arial"/>
          <w:sz w:val="22"/>
          <w:szCs w:val="22"/>
        </w:rPr>
        <w:t xml:space="preserve"> questioned whether there were any</w:t>
      </w:r>
      <w:r w:rsidR="00864186">
        <w:rPr>
          <w:rFonts w:ascii="Arial" w:hAnsi="Arial" w:cs="Arial"/>
          <w:sz w:val="22"/>
          <w:szCs w:val="22"/>
        </w:rPr>
        <w:t xml:space="preserve"> p</w:t>
      </w:r>
      <w:r w:rsidR="00864186" w:rsidRPr="00864186">
        <w:rPr>
          <w:rFonts w:ascii="Arial" w:hAnsi="Arial" w:cs="Arial"/>
          <w:sz w:val="22"/>
          <w:szCs w:val="22"/>
        </w:rPr>
        <w:t>or</w:t>
      </w:r>
      <w:r w:rsidR="00864186">
        <w:rPr>
          <w:rFonts w:ascii="Arial" w:hAnsi="Arial" w:cs="Arial"/>
          <w:sz w:val="22"/>
          <w:szCs w:val="22"/>
        </w:rPr>
        <w:t xml:space="preserve">t state </w:t>
      </w:r>
      <w:r w:rsidR="00FA4AD0" w:rsidRPr="00864186">
        <w:rPr>
          <w:rFonts w:ascii="Arial" w:hAnsi="Arial" w:cs="Arial"/>
          <w:sz w:val="22"/>
          <w:szCs w:val="22"/>
        </w:rPr>
        <w:t>con</w:t>
      </w:r>
      <w:r w:rsidR="00FA4AD0">
        <w:rPr>
          <w:rFonts w:ascii="Arial" w:hAnsi="Arial" w:cs="Arial"/>
          <w:sz w:val="22"/>
          <w:szCs w:val="22"/>
        </w:rPr>
        <w:t>trol</w:t>
      </w:r>
      <w:r w:rsidR="00864186">
        <w:rPr>
          <w:rFonts w:ascii="Arial" w:hAnsi="Arial" w:cs="Arial"/>
          <w:sz w:val="22"/>
          <w:szCs w:val="22"/>
        </w:rPr>
        <w:t xml:space="preserve"> habits or practice on the use of</w:t>
      </w:r>
      <w:r w:rsidR="00864186" w:rsidRPr="00864186">
        <w:rPr>
          <w:rFonts w:ascii="Arial" w:hAnsi="Arial" w:cs="Arial"/>
          <w:sz w:val="22"/>
          <w:szCs w:val="22"/>
        </w:rPr>
        <w:t xml:space="preserve"> backup paper charts required by </w:t>
      </w:r>
      <w:r w:rsidR="00864186">
        <w:rPr>
          <w:rFonts w:ascii="Arial" w:hAnsi="Arial" w:cs="Arial"/>
          <w:sz w:val="22"/>
          <w:szCs w:val="22"/>
        </w:rPr>
        <w:t xml:space="preserve">SOLAS. The Vice Chair noted that </w:t>
      </w:r>
      <w:r w:rsidR="00FA4AD0">
        <w:rPr>
          <w:rFonts w:ascii="Arial" w:hAnsi="Arial" w:cs="Arial"/>
          <w:sz w:val="22"/>
          <w:szCs w:val="22"/>
        </w:rPr>
        <w:t>he would confirm answers to both issues and distri</w:t>
      </w:r>
      <w:r>
        <w:rPr>
          <w:rFonts w:ascii="Arial" w:hAnsi="Arial" w:cs="Arial"/>
          <w:sz w:val="22"/>
          <w:szCs w:val="22"/>
        </w:rPr>
        <w:t>bute them after the meeting. US - NOAA</w:t>
      </w:r>
      <w:r w:rsidR="00FA4AD0">
        <w:rPr>
          <w:rFonts w:ascii="Arial" w:hAnsi="Arial" w:cs="Arial"/>
          <w:sz w:val="22"/>
          <w:szCs w:val="22"/>
        </w:rPr>
        <w:t xml:space="preserve"> enquired if there had been any study of the different use of scales with perhaps electronic sources more p</w:t>
      </w:r>
      <w:r w:rsidR="00AC36FA">
        <w:rPr>
          <w:rFonts w:ascii="Arial" w:hAnsi="Arial" w:cs="Arial"/>
          <w:sz w:val="22"/>
          <w:szCs w:val="22"/>
        </w:rPr>
        <w:t xml:space="preserve">rominent in larger scale usage and whether there had been </w:t>
      </w:r>
      <w:r w:rsidR="00FA4AD0">
        <w:rPr>
          <w:rFonts w:ascii="Arial" w:hAnsi="Arial" w:cs="Arial"/>
          <w:sz w:val="22"/>
          <w:szCs w:val="22"/>
        </w:rPr>
        <w:t xml:space="preserve">any </w:t>
      </w:r>
      <w:r w:rsidR="00921488">
        <w:rPr>
          <w:rFonts w:ascii="Arial" w:hAnsi="Arial" w:cs="Arial"/>
          <w:sz w:val="22"/>
          <w:szCs w:val="22"/>
        </w:rPr>
        <w:t>notable</w:t>
      </w:r>
      <w:r w:rsidR="00FA4AD0">
        <w:rPr>
          <w:rFonts w:ascii="Arial" w:hAnsi="Arial" w:cs="Arial"/>
          <w:sz w:val="22"/>
          <w:szCs w:val="22"/>
        </w:rPr>
        <w:t xml:space="preserve"> </w:t>
      </w:r>
      <w:r w:rsidR="00921488">
        <w:rPr>
          <w:rFonts w:ascii="Arial" w:hAnsi="Arial" w:cs="Arial"/>
          <w:sz w:val="22"/>
          <w:szCs w:val="22"/>
        </w:rPr>
        <w:t>differentiation</w:t>
      </w:r>
      <w:r w:rsidR="00FA4AD0">
        <w:rPr>
          <w:rFonts w:ascii="Arial" w:hAnsi="Arial" w:cs="Arial"/>
          <w:sz w:val="22"/>
          <w:szCs w:val="22"/>
        </w:rPr>
        <w:t xml:space="preserve"> </w:t>
      </w:r>
      <w:r w:rsidR="00921488">
        <w:rPr>
          <w:rFonts w:ascii="Arial" w:hAnsi="Arial" w:cs="Arial"/>
          <w:sz w:val="22"/>
          <w:szCs w:val="22"/>
        </w:rPr>
        <w:t xml:space="preserve">by usage where by users where more </w:t>
      </w:r>
      <w:r w:rsidR="00921488">
        <w:rPr>
          <w:rFonts w:ascii="Arial" w:hAnsi="Arial" w:cs="Arial"/>
          <w:sz w:val="22"/>
          <w:szCs w:val="22"/>
        </w:rPr>
        <w:lastRenderedPageBreak/>
        <w:t>likely to use paper in one scenario and electronic for another.</w:t>
      </w:r>
      <w:r w:rsidR="00AC36FA">
        <w:rPr>
          <w:rFonts w:ascii="Arial" w:hAnsi="Arial" w:cs="Arial"/>
          <w:sz w:val="22"/>
          <w:szCs w:val="22"/>
        </w:rPr>
        <w:t xml:space="preserve"> NL n</w:t>
      </w:r>
      <w:r w:rsidR="00921488">
        <w:rPr>
          <w:rFonts w:ascii="Arial" w:hAnsi="Arial" w:cs="Arial"/>
          <w:sz w:val="22"/>
          <w:szCs w:val="22"/>
        </w:rPr>
        <w:t xml:space="preserve">oted that </w:t>
      </w:r>
      <w:r w:rsidR="00921488" w:rsidRPr="00921488">
        <w:rPr>
          <w:rFonts w:ascii="Arial" w:hAnsi="Arial" w:cs="Arial"/>
          <w:sz w:val="22"/>
          <w:szCs w:val="22"/>
        </w:rPr>
        <w:t>the</w:t>
      </w:r>
      <w:r w:rsidR="00921488">
        <w:rPr>
          <w:rFonts w:ascii="Arial" w:hAnsi="Arial" w:cs="Arial"/>
          <w:sz w:val="22"/>
          <w:szCs w:val="22"/>
        </w:rPr>
        <w:t xml:space="preserve"> first slide had differentiated </w:t>
      </w:r>
      <w:r w:rsidR="00921488" w:rsidRPr="00921488">
        <w:rPr>
          <w:rFonts w:ascii="Arial" w:hAnsi="Arial" w:cs="Arial"/>
          <w:sz w:val="22"/>
          <w:szCs w:val="22"/>
        </w:rPr>
        <w:t xml:space="preserve">between </w:t>
      </w:r>
      <w:r w:rsidR="00921488">
        <w:rPr>
          <w:rFonts w:ascii="Arial" w:hAnsi="Arial" w:cs="Arial"/>
          <w:sz w:val="22"/>
          <w:szCs w:val="22"/>
        </w:rPr>
        <w:t>SOLAS and Non SOLAS</w:t>
      </w:r>
      <w:r w:rsidR="00921488" w:rsidRPr="00921488">
        <w:rPr>
          <w:rFonts w:ascii="Arial" w:hAnsi="Arial" w:cs="Arial"/>
          <w:sz w:val="22"/>
          <w:szCs w:val="22"/>
        </w:rPr>
        <w:t xml:space="preserve"> vessels</w:t>
      </w:r>
      <w:r w:rsidR="00921488">
        <w:rPr>
          <w:rFonts w:ascii="Arial" w:hAnsi="Arial" w:cs="Arial"/>
          <w:sz w:val="22"/>
          <w:szCs w:val="22"/>
        </w:rPr>
        <w:t xml:space="preserve"> including</w:t>
      </w:r>
      <w:r w:rsidR="00921488" w:rsidRPr="00921488">
        <w:rPr>
          <w:rFonts w:ascii="Arial" w:hAnsi="Arial" w:cs="Arial"/>
          <w:sz w:val="22"/>
          <w:szCs w:val="22"/>
        </w:rPr>
        <w:t xml:space="preserve"> </w:t>
      </w:r>
      <w:r w:rsidR="00AC36FA">
        <w:rPr>
          <w:rFonts w:ascii="Arial" w:hAnsi="Arial" w:cs="Arial"/>
          <w:sz w:val="22"/>
          <w:szCs w:val="22"/>
        </w:rPr>
        <w:t xml:space="preserve">leisure </w:t>
      </w:r>
      <w:r w:rsidR="00921488" w:rsidRPr="00921488">
        <w:rPr>
          <w:rFonts w:ascii="Arial" w:hAnsi="Arial" w:cs="Arial"/>
          <w:sz w:val="22"/>
          <w:szCs w:val="22"/>
        </w:rPr>
        <w:t xml:space="preserve">craft </w:t>
      </w:r>
      <w:r w:rsidR="00921488">
        <w:rPr>
          <w:rFonts w:ascii="Arial" w:hAnsi="Arial" w:cs="Arial"/>
          <w:sz w:val="22"/>
          <w:szCs w:val="22"/>
        </w:rPr>
        <w:t>b</w:t>
      </w:r>
      <w:r w:rsidR="00921488" w:rsidRPr="00921488">
        <w:rPr>
          <w:rFonts w:ascii="Arial" w:hAnsi="Arial" w:cs="Arial"/>
          <w:sz w:val="22"/>
          <w:szCs w:val="22"/>
        </w:rPr>
        <w:t>ut</w:t>
      </w:r>
      <w:r w:rsidR="00921488">
        <w:rPr>
          <w:rFonts w:ascii="Arial" w:hAnsi="Arial" w:cs="Arial"/>
          <w:sz w:val="22"/>
          <w:szCs w:val="22"/>
        </w:rPr>
        <w:t xml:space="preserve"> that I appeared that the </w:t>
      </w:r>
      <w:r w:rsidR="00921488" w:rsidRPr="00921488">
        <w:rPr>
          <w:rFonts w:ascii="Arial" w:hAnsi="Arial" w:cs="Arial"/>
          <w:sz w:val="22"/>
          <w:szCs w:val="22"/>
        </w:rPr>
        <w:t>leisure craft</w:t>
      </w:r>
      <w:r w:rsidR="00921488">
        <w:rPr>
          <w:rFonts w:ascii="Arial" w:hAnsi="Arial" w:cs="Arial"/>
          <w:sz w:val="22"/>
          <w:szCs w:val="22"/>
        </w:rPr>
        <w:t xml:space="preserve"> segment had n</w:t>
      </w:r>
      <w:r w:rsidR="00921488" w:rsidRPr="00921488">
        <w:rPr>
          <w:rFonts w:ascii="Arial" w:hAnsi="Arial" w:cs="Arial"/>
          <w:sz w:val="22"/>
          <w:szCs w:val="22"/>
        </w:rPr>
        <w:t>ot</w:t>
      </w:r>
      <w:r w:rsidR="00AC36FA">
        <w:rPr>
          <w:rFonts w:ascii="Arial" w:hAnsi="Arial" w:cs="Arial"/>
          <w:sz w:val="22"/>
          <w:szCs w:val="22"/>
        </w:rPr>
        <w:t xml:space="preserve"> been further investigate</w:t>
      </w:r>
      <w:r w:rsidR="00921488">
        <w:rPr>
          <w:rFonts w:ascii="Arial" w:hAnsi="Arial" w:cs="Arial"/>
          <w:sz w:val="22"/>
          <w:szCs w:val="22"/>
        </w:rPr>
        <w:t>d</w:t>
      </w:r>
      <w:r w:rsidR="00AC36FA">
        <w:rPr>
          <w:rFonts w:ascii="Arial" w:hAnsi="Arial" w:cs="Arial"/>
          <w:sz w:val="22"/>
          <w:szCs w:val="22"/>
        </w:rPr>
        <w:t xml:space="preserve"> </w:t>
      </w:r>
      <w:r w:rsidR="00921488">
        <w:rPr>
          <w:rFonts w:ascii="Arial" w:hAnsi="Arial" w:cs="Arial"/>
          <w:sz w:val="22"/>
          <w:szCs w:val="22"/>
        </w:rPr>
        <w:t xml:space="preserve">in the rest of the survey. The Vice Chair commented </w:t>
      </w:r>
      <w:r w:rsidR="00AC36FA">
        <w:rPr>
          <w:rFonts w:ascii="Arial" w:hAnsi="Arial" w:cs="Arial"/>
          <w:sz w:val="22"/>
          <w:szCs w:val="22"/>
        </w:rPr>
        <w:t xml:space="preserve">that </w:t>
      </w:r>
      <w:r w:rsidR="00921488" w:rsidRPr="00921488">
        <w:rPr>
          <w:rFonts w:ascii="Arial" w:hAnsi="Arial" w:cs="Arial"/>
          <w:sz w:val="22"/>
          <w:szCs w:val="22"/>
        </w:rPr>
        <w:t xml:space="preserve">it </w:t>
      </w:r>
      <w:r w:rsidR="00AC36FA">
        <w:rPr>
          <w:rFonts w:ascii="Arial" w:hAnsi="Arial" w:cs="Arial"/>
          <w:sz w:val="22"/>
          <w:szCs w:val="22"/>
        </w:rPr>
        <w:t>had been</w:t>
      </w:r>
      <w:r w:rsidR="00921488" w:rsidRPr="00921488">
        <w:rPr>
          <w:rFonts w:ascii="Arial" w:hAnsi="Arial" w:cs="Arial"/>
          <w:sz w:val="22"/>
          <w:szCs w:val="22"/>
        </w:rPr>
        <w:t xml:space="preserve"> much</w:t>
      </w:r>
      <w:r w:rsidR="00AC36FA">
        <w:rPr>
          <w:rFonts w:ascii="Arial" w:hAnsi="Arial" w:cs="Arial"/>
          <w:sz w:val="22"/>
          <w:szCs w:val="22"/>
        </w:rPr>
        <w:t xml:space="preserve"> more </w:t>
      </w:r>
      <w:r w:rsidR="00921488" w:rsidRPr="00921488">
        <w:rPr>
          <w:rFonts w:ascii="Arial" w:hAnsi="Arial" w:cs="Arial"/>
          <w:sz w:val="22"/>
          <w:szCs w:val="22"/>
        </w:rPr>
        <w:t>difficult to obtain actual feedback from the leisure market</w:t>
      </w:r>
      <w:r w:rsidR="00AC36FA">
        <w:rPr>
          <w:rFonts w:ascii="Arial" w:hAnsi="Arial" w:cs="Arial"/>
          <w:sz w:val="22"/>
          <w:szCs w:val="22"/>
        </w:rPr>
        <w:t xml:space="preserve"> beyond a general understanding of how paper charts were used generally.</w:t>
      </w:r>
    </w:p>
    <w:p w14:paraId="53D86D44" w14:textId="41C848C5" w:rsidR="00921488" w:rsidRDefault="00921488" w:rsidP="007506A1">
      <w:pPr>
        <w:pStyle w:val="paragraph"/>
        <w:spacing w:before="0" w:beforeAutospacing="0" w:after="0" w:afterAutospacing="0"/>
        <w:jc w:val="both"/>
        <w:textAlignment w:val="baseline"/>
        <w:rPr>
          <w:rFonts w:ascii="Arial" w:hAnsi="Arial" w:cs="Arial"/>
          <w:sz w:val="22"/>
          <w:szCs w:val="22"/>
        </w:rPr>
      </w:pPr>
    </w:p>
    <w:p w14:paraId="3B9C903F" w14:textId="0828248D" w:rsidR="00921488" w:rsidRPr="00D938F9" w:rsidRDefault="00921488" w:rsidP="007506A1">
      <w:pPr>
        <w:pStyle w:val="paragraph"/>
        <w:spacing w:before="0" w:beforeAutospacing="0" w:after="0" w:afterAutospacing="0"/>
        <w:jc w:val="both"/>
        <w:textAlignment w:val="baseline"/>
        <w:rPr>
          <w:rFonts w:ascii="Arial" w:hAnsi="Arial" w:cs="Arial"/>
          <w:sz w:val="22"/>
          <w:szCs w:val="22"/>
          <w:lang w:val="en-US"/>
        </w:rPr>
      </w:pPr>
      <w:r>
        <w:rPr>
          <w:rFonts w:ascii="Arial" w:hAnsi="Arial" w:cs="Arial"/>
          <w:sz w:val="22"/>
          <w:szCs w:val="22"/>
        </w:rPr>
        <w:t xml:space="preserve">The Chair encouraged </w:t>
      </w:r>
      <w:r w:rsidR="00D938F9">
        <w:rPr>
          <w:rFonts w:ascii="Arial" w:hAnsi="Arial" w:cs="Arial"/>
          <w:sz w:val="22"/>
          <w:szCs w:val="22"/>
        </w:rPr>
        <w:t xml:space="preserve">all members to continue to share finding regarding paper chart usage to enable the group to monitor the situation and highlight any </w:t>
      </w:r>
      <w:r w:rsidR="00BA01A1">
        <w:rPr>
          <w:rFonts w:ascii="Arial" w:hAnsi="Arial" w:cs="Arial"/>
          <w:sz w:val="22"/>
          <w:szCs w:val="22"/>
        </w:rPr>
        <w:t>significant changes.</w:t>
      </w:r>
    </w:p>
    <w:p w14:paraId="0653C9BD" w14:textId="5FF49CDA" w:rsidR="00D938F9" w:rsidRDefault="00D938F9" w:rsidP="007506A1">
      <w:pPr>
        <w:pStyle w:val="paragraph"/>
        <w:spacing w:before="0" w:beforeAutospacing="0" w:after="0" w:afterAutospacing="0"/>
        <w:jc w:val="both"/>
        <w:textAlignment w:val="baseline"/>
        <w:rPr>
          <w:rFonts w:ascii="Arial" w:hAnsi="Arial" w:cs="Arial"/>
          <w:sz w:val="22"/>
          <w:szCs w:val="22"/>
        </w:rPr>
      </w:pPr>
    </w:p>
    <w:p w14:paraId="003C2FF9" w14:textId="77777777" w:rsidR="000663B6" w:rsidRPr="000663B6" w:rsidRDefault="000663B6" w:rsidP="000663B6">
      <w:pPr>
        <w:pStyle w:val="paragraph"/>
        <w:spacing w:before="0" w:beforeAutospacing="0" w:after="0" w:afterAutospacing="0"/>
        <w:jc w:val="both"/>
        <w:textAlignment w:val="baseline"/>
        <w:rPr>
          <w:rFonts w:ascii="Arial" w:hAnsi="Arial" w:cs="Arial"/>
          <w:iCs/>
          <w:sz w:val="22"/>
          <w:szCs w:val="22"/>
        </w:rPr>
      </w:pPr>
    </w:p>
    <w:p w14:paraId="1C6614E8" w14:textId="06480D67" w:rsidR="00FA3F35" w:rsidRPr="00B02B2A" w:rsidRDefault="00DC6372" w:rsidP="00FA3F35">
      <w:pPr>
        <w:pStyle w:val="paragraph"/>
        <w:spacing w:before="0" w:beforeAutospacing="0" w:after="0" w:afterAutospacing="0"/>
        <w:jc w:val="both"/>
        <w:textAlignment w:val="baseline"/>
        <w:rPr>
          <w:rStyle w:val="normaltextrun"/>
          <w:rFonts w:ascii="Arial" w:hAnsi="Arial" w:cs="Arial"/>
          <w:b/>
          <w:bCs/>
          <w:sz w:val="22"/>
          <w:szCs w:val="22"/>
        </w:rPr>
      </w:pPr>
      <w:r w:rsidRPr="00B02B2A">
        <w:rPr>
          <w:rStyle w:val="normaltextrun"/>
          <w:rFonts w:ascii="Arial" w:hAnsi="Arial" w:cs="Arial"/>
          <w:b/>
          <w:bCs/>
          <w:sz w:val="22"/>
          <w:szCs w:val="22"/>
        </w:rPr>
        <w:t>6.</w:t>
      </w:r>
      <w:r w:rsidR="00431528">
        <w:rPr>
          <w:rStyle w:val="normaltextrun"/>
          <w:rFonts w:ascii="Arial" w:hAnsi="Arial" w:cs="Arial"/>
          <w:b/>
          <w:bCs/>
          <w:sz w:val="22"/>
          <w:szCs w:val="22"/>
        </w:rPr>
        <w:t>2 The Future of S-4</w:t>
      </w:r>
    </w:p>
    <w:p w14:paraId="716A0F9A" w14:textId="4ECDB76F" w:rsidR="00B02B2A" w:rsidRDefault="00B02B2A" w:rsidP="00FA3F35">
      <w:pPr>
        <w:pStyle w:val="paragraph"/>
        <w:spacing w:before="0" w:beforeAutospacing="0" w:after="0" w:afterAutospacing="0"/>
        <w:jc w:val="both"/>
        <w:textAlignment w:val="baseline"/>
        <w:rPr>
          <w:rFonts w:ascii="Arial" w:hAnsi="Arial" w:cs="Arial"/>
          <w:i/>
          <w:iCs/>
          <w:sz w:val="23"/>
          <w:szCs w:val="23"/>
          <w:shd w:val="clear" w:color="auto" w:fill="FFFFFF"/>
        </w:rPr>
      </w:pPr>
      <w:r w:rsidRPr="00B02B2A">
        <w:rPr>
          <w:rStyle w:val="normaltextrun"/>
          <w:rFonts w:ascii="Arial" w:hAnsi="Arial" w:cs="Arial"/>
          <w:i/>
          <w:iCs/>
          <w:sz w:val="22"/>
          <w:szCs w:val="22"/>
        </w:rPr>
        <w:t xml:space="preserve">Docs: </w:t>
      </w:r>
      <w:r w:rsidR="00431528">
        <w:rPr>
          <w:rFonts w:ascii="Arial" w:hAnsi="Arial" w:cs="Arial"/>
          <w:i/>
          <w:iCs/>
          <w:sz w:val="23"/>
          <w:szCs w:val="23"/>
          <w:shd w:val="clear" w:color="auto" w:fill="FFFFFF"/>
        </w:rPr>
        <w:t>None</w:t>
      </w:r>
    </w:p>
    <w:p w14:paraId="4502FEF5" w14:textId="77777777" w:rsidR="00323630" w:rsidRPr="00B02B2A" w:rsidRDefault="00323630" w:rsidP="00FA3F35">
      <w:pPr>
        <w:pStyle w:val="paragraph"/>
        <w:spacing w:before="0" w:beforeAutospacing="0" w:after="0" w:afterAutospacing="0"/>
        <w:jc w:val="both"/>
        <w:textAlignment w:val="baseline"/>
        <w:rPr>
          <w:rStyle w:val="normaltextrun"/>
          <w:rFonts w:ascii="Arial" w:hAnsi="Arial" w:cs="Arial"/>
          <w:i/>
          <w:iCs/>
          <w:sz w:val="22"/>
          <w:szCs w:val="22"/>
        </w:rPr>
      </w:pPr>
    </w:p>
    <w:p w14:paraId="2ACCD2E4" w14:textId="56FBA3FD" w:rsidR="00B02B2A" w:rsidRPr="00D938F9" w:rsidRDefault="00D938F9" w:rsidP="00B02B2A">
      <w:pPr>
        <w:pStyle w:val="paragraph"/>
        <w:spacing w:before="0" w:beforeAutospacing="0" w:after="0" w:afterAutospacing="0"/>
        <w:jc w:val="both"/>
        <w:textAlignment w:val="baseline"/>
        <w:rPr>
          <w:rStyle w:val="normaltextrun"/>
          <w:rFonts w:ascii="Arial" w:hAnsi="Arial" w:cs="Arial"/>
          <w:sz w:val="22"/>
          <w:szCs w:val="22"/>
          <w:lang w:val="en-US"/>
        </w:rPr>
      </w:pPr>
      <w:r>
        <w:rPr>
          <w:rFonts w:ascii="Arial" w:hAnsi="Arial" w:cs="Arial"/>
          <w:lang w:val="en-US"/>
        </w:rPr>
        <w:t>This item was addressed</w:t>
      </w:r>
      <w:r w:rsidRPr="00D938F9">
        <w:rPr>
          <w:rFonts w:ascii="Arial" w:hAnsi="Arial" w:cs="Arial"/>
          <w:lang w:val="en-US"/>
        </w:rPr>
        <w:t xml:space="preserve"> when discussing the work plan</w:t>
      </w:r>
      <w:r>
        <w:rPr>
          <w:rFonts w:ascii="Arial" w:hAnsi="Arial" w:cs="Arial"/>
          <w:lang w:val="en-US"/>
        </w:rPr>
        <w:t xml:space="preserve"> and</w:t>
      </w:r>
      <w:r w:rsidRPr="00D938F9">
        <w:rPr>
          <w:rFonts w:ascii="Arial" w:hAnsi="Arial" w:cs="Arial"/>
          <w:lang w:val="en-US"/>
        </w:rPr>
        <w:t xml:space="preserve"> there </w:t>
      </w:r>
      <w:r>
        <w:rPr>
          <w:rFonts w:ascii="Arial" w:hAnsi="Arial" w:cs="Arial"/>
          <w:lang w:val="en-US"/>
        </w:rPr>
        <w:t>wa</w:t>
      </w:r>
      <w:r w:rsidR="00323630">
        <w:rPr>
          <w:rFonts w:ascii="Arial" w:hAnsi="Arial" w:cs="Arial"/>
          <w:lang w:val="en-US"/>
        </w:rPr>
        <w:t xml:space="preserve">s no </w:t>
      </w:r>
      <w:r w:rsidR="00316416">
        <w:rPr>
          <w:rFonts w:ascii="Arial" w:hAnsi="Arial" w:cs="Arial"/>
          <w:lang w:val="en-US"/>
        </w:rPr>
        <w:t>further</w:t>
      </w:r>
      <w:r w:rsidR="00323630">
        <w:rPr>
          <w:rFonts w:ascii="Arial" w:hAnsi="Arial" w:cs="Arial"/>
          <w:lang w:val="en-US"/>
        </w:rPr>
        <w:t xml:space="preserve"> comments were received.</w:t>
      </w:r>
    </w:p>
    <w:p w14:paraId="7A781D1A" w14:textId="482B583D" w:rsidR="00B02B2A" w:rsidRPr="00D66F8B" w:rsidRDefault="00B02B2A" w:rsidP="00B02B2A">
      <w:pPr>
        <w:pStyle w:val="paragraph"/>
        <w:spacing w:before="0" w:beforeAutospacing="0" w:after="0" w:afterAutospacing="0"/>
        <w:jc w:val="both"/>
        <w:textAlignment w:val="baseline"/>
        <w:rPr>
          <w:rFonts w:ascii="Arial" w:hAnsi="Arial" w:cs="Arial"/>
          <w:sz w:val="22"/>
          <w:szCs w:val="22"/>
        </w:rPr>
      </w:pPr>
    </w:p>
    <w:p w14:paraId="6A15BF38" w14:textId="77777777" w:rsidR="00287438" w:rsidRPr="00DC6372" w:rsidRDefault="00287438" w:rsidP="00FA3F35">
      <w:pPr>
        <w:pStyle w:val="paragraph"/>
        <w:spacing w:before="0" w:beforeAutospacing="0" w:after="0" w:afterAutospacing="0"/>
        <w:jc w:val="both"/>
        <w:textAlignment w:val="baseline"/>
        <w:rPr>
          <w:rStyle w:val="normaltextrun"/>
          <w:rFonts w:ascii="Arial" w:hAnsi="Arial" w:cs="Arial"/>
          <w:b/>
          <w:bCs/>
          <w:sz w:val="22"/>
          <w:szCs w:val="22"/>
        </w:rPr>
      </w:pPr>
    </w:p>
    <w:p w14:paraId="1E999505" w14:textId="67AD8428" w:rsidR="00FA3F35" w:rsidRDefault="00287438" w:rsidP="00FA3F35">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6.</w:t>
      </w:r>
      <w:r w:rsidR="00431528">
        <w:rPr>
          <w:rStyle w:val="normaltextrun"/>
          <w:rFonts w:ascii="Arial" w:hAnsi="Arial" w:cs="Arial"/>
          <w:b/>
          <w:bCs/>
          <w:sz w:val="22"/>
          <w:szCs w:val="22"/>
        </w:rPr>
        <w:t>3 Position Approximate/Doubtful abbreviations on paper charts.</w:t>
      </w:r>
    </w:p>
    <w:p w14:paraId="49690915" w14:textId="2C4398D1" w:rsidR="00287438" w:rsidRDefault="00287438" w:rsidP="00287438">
      <w:pPr>
        <w:pStyle w:val="paragraph"/>
        <w:spacing w:before="0" w:beforeAutospacing="0" w:after="0" w:afterAutospacing="0"/>
        <w:jc w:val="both"/>
        <w:textAlignment w:val="baseline"/>
        <w:rPr>
          <w:rStyle w:val="normaltextrun"/>
          <w:rFonts w:ascii="Arial" w:hAnsi="Arial" w:cs="Arial"/>
          <w:i/>
          <w:iCs/>
          <w:sz w:val="22"/>
          <w:szCs w:val="22"/>
        </w:rPr>
      </w:pPr>
      <w:r>
        <w:rPr>
          <w:rStyle w:val="normaltextrun"/>
          <w:rFonts w:ascii="Arial" w:hAnsi="Arial" w:cs="Arial"/>
          <w:i/>
          <w:iCs/>
          <w:sz w:val="22"/>
          <w:szCs w:val="22"/>
        </w:rPr>
        <w:t xml:space="preserve">Docs: </w:t>
      </w:r>
      <w:r w:rsidR="00431528" w:rsidRPr="00431528">
        <w:rPr>
          <w:rStyle w:val="normaltextrun"/>
          <w:rFonts w:ascii="Arial" w:hAnsi="Arial" w:cs="Arial"/>
          <w:i/>
          <w:iCs/>
          <w:sz w:val="22"/>
          <w:szCs w:val="22"/>
        </w:rPr>
        <w:t>NCWG7-06.3A Merging of PA and PD abbreviations in paper charts</w:t>
      </w:r>
    </w:p>
    <w:p w14:paraId="606E6F7D" w14:textId="07B7ED93" w:rsidR="001A6C31" w:rsidRDefault="001A6C31" w:rsidP="00287438">
      <w:pPr>
        <w:pStyle w:val="paragraph"/>
        <w:spacing w:before="0" w:beforeAutospacing="0" w:after="0" w:afterAutospacing="0"/>
        <w:jc w:val="both"/>
        <w:textAlignment w:val="baseline"/>
        <w:rPr>
          <w:rStyle w:val="normaltextrun"/>
          <w:rFonts w:ascii="Arial" w:hAnsi="Arial" w:cs="Arial"/>
          <w:i/>
          <w:iCs/>
          <w:sz w:val="22"/>
          <w:szCs w:val="22"/>
        </w:rPr>
      </w:pPr>
    </w:p>
    <w:p w14:paraId="68FBF200" w14:textId="0259ED86" w:rsidR="00316416" w:rsidRDefault="00AC36FA" w:rsidP="00431528">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FR</w:t>
      </w:r>
      <w:r w:rsidR="00316416">
        <w:rPr>
          <w:rStyle w:val="normaltextrun"/>
          <w:rFonts w:ascii="Arial" w:hAnsi="Arial" w:cs="Arial"/>
          <w:sz w:val="22"/>
          <w:szCs w:val="22"/>
        </w:rPr>
        <w:t xml:space="preserve"> </w:t>
      </w:r>
      <w:r w:rsidR="00316416">
        <w:rPr>
          <w:rFonts w:ascii="Arial" w:hAnsi="Arial" w:cs="Arial"/>
          <w:sz w:val="22"/>
          <w:szCs w:val="22"/>
        </w:rPr>
        <w:t>reported on t</w:t>
      </w:r>
      <w:r w:rsidR="00BA01A1" w:rsidRPr="00316416">
        <w:rPr>
          <w:rFonts w:ascii="Arial" w:hAnsi="Arial" w:cs="Arial"/>
          <w:sz w:val="22"/>
          <w:szCs w:val="22"/>
        </w:rPr>
        <w:t xml:space="preserve">he </w:t>
      </w:r>
      <w:r w:rsidR="00316416" w:rsidRPr="00316416">
        <w:rPr>
          <w:rFonts w:ascii="Arial" w:hAnsi="Arial" w:cs="Arial"/>
          <w:sz w:val="22"/>
          <w:szCs w:val="22"/>
        </w:rPr>
        <w:t>decision</w:t>
      </w:r>
      <w:r w:rsidR="00BA01A1" w:rsidRPr="00316416">
        <w:rPr>
          <w:rFonts w:ascii="Arial" w:hAnsi="Arial" w:cs="Arial"/>
          <w:sz w:val="22"/>
          <w:szCs w:val="22"/>
        </w:rPr>
        <w:t xml:space="preserve"> taken by the S-101 PT for the quality of horizontal </w:t>
      </w:r>
      <w:r w:rsidR="00316416" w:rsidRPr="00316416">
        <w:rPr>
          <w:rFonts w:ascii="Arial" w:hAnsi="Arial" w:cs="Arial"/>
          <w:sz w:val="22"/>
          <w:szCs w:val="22"/>
        </w:rPr>
        <w:t>measurement</w:t>
      </w:r>
      <w:r w:rsidR="00BA01A1" w:rsidRPr="00316416">
        <w:rPr>
          <w:rFonts w:ascii="Arial" w:hAnsi="Arial" w:cs="Arial"/>
          <w:sz w:val="22"/>
          <w:szCs w:val="22"/>
        </w:rPr>
        <w:t xml:space="preserve"> in S-101 </w:t>
      </w:r>
      <w:r w:rsidR="00316416" w:rsidRPr="00316416">
        <w:rPr>
          <w:rFonts w:ascii="Arial" w:hAnsi="Arial" w:cs="Arial"/>
          <w:sz w:val="22"/>
          <w:szCs w:val="22"/>
        </w:rPr>
        <w:t>ENCs</w:t>
      </w:r>
      <w:r w:rsidR="00BA01A1" w:rsidRPr="00316416">
        <w:rPr>
          <w:rFonts w:ascii="Arial" w:hAnsi="Arial" w:cs="Arial"/>
          <w:sz w:val="22"/>
          <w:szCs w:val="22"/>
        </w:rPr>
        <w:t xml:space="preserve"> and its potential impact on S4. I</w:t>
      </w:r>
      <w:r w:rsidR="00316416">
        <w:rPr>
          <w:rFonts w:ascii="Arial" w:hAnsi="Arial" w:cs="Arial"/>
          <w:sz w:val="22"/>
          <w:szCs w:val="22"/>
        </w:rPr>
        <w:t>t was note</w:t>
      </w:r>
      <w:r w:rsidR="00BA01A1" w:rsidRPr="00316416">
        <w:rPr>
          <w:rFonts w:ascii="Arial" w:hAnsi="Arial" w:cs="Arial"/>
          <w:sz w:val="22"/>
          <w:szCs w:val="22"/>
        </w:rPr>
        <w:t>d that at S-101 PT6 a paper was presented that discussed the allowable values for quality of horizontal measurement in S-101 and the recommendation was made to remove seven of the nine</w:t>
      </w:r>
      <w:r w:rsidR="00316416">
        <w:rPr>
          <w:rFonts w:ascii="Arial" w:hAnsi="Arial" w:cs="Arial"/>
          <w:sz w:val="22"/>
          <w:szCs w:val="22"/>
        </w:rPr>
        <w:t xml:space="preserve"> possible values and thereby reduce the allowable values to just two, 4: approximate and 5: position doubtful. </w:t>
      </w:r>
    </w:p>
    <w:p w14:paraId="0CD05512" w14:textId="3529F286" w:rsidR="009F4758" w:rsidRPr="00BA01A1" w:rsidRDefault="00316416" w:rsidP="00316416">
      <w:pPr>
        <w:pStyle w:val="paragraph"/>
        <w:spacing w:before="0" w:beforeAutospacing="0" w:after="0" w:afterAutospacing="0"/>
        <w:jc w:val="center"/>
        <w:textAlignment w:val="baseline"/>
        <w:rPr>
          <w:rStyle w:val="normaltextrun"/>
          <w:rFonts w:ascii="Arial" w:hAnsi="Arial" w:cs="Arial"/>
          <w:sz w:val="22"/>
          <w:szCs w:val="22"/>
          <w:lang w:val="en-US"/>
        </w:rPr>
      </w:pPr>
      <w:r w:rsidRPr="00316416">
        <w:rPr>
          <w:rFonts w:ascii="Arial" w:hAnsi="Arial" w:cs="Arial"/>
          <w:noProof/>
          <w:sz w:val="22"/>
          <w:szCs w:val="22"/>
          <w:lang w:val="en-US" w:eastAsia="en-US"/>
        </w:rPr>
        <w:drawing>
          <wp:inline distT="0" distB="0" distL="0" distR="0" wp14:anchorId="021E816A" wp14:editId="67576C50">
            <wp:extent cx="4892464" cy="2651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92464" cy="2651990"/>
                    </a:xfrm>
                    <a:prstGeom prst="rect">
                      <a:avLst/>
                    </a:prstGeom>
                  </pic:spPr>
                </pic:pic>
              </a:graphicData>
            </a:graphic>
          </wp:inline>
        </w:drawing>
      </w:r>
    </w:p>
    <w:p w14:paraId="4C833AEA" w14:textId="7EE12060" w:rsidR="00706614" w:rsidRPr="00316416" w:rsidRDefault="00706614" w:rsidP="00FA3F35">
      <w:pPr>
        <w:pStyle w:val="paragraph"/>
        <w:spacing w:before="0" w:beforeAutospacing="0" w:after="0" w:afterAutospacing="0"/>
        <w:jc w:val="both"/>
        <w:textAlignment w:val="baseline"/>
        <w:rPr>
          <w:rStyle w:val="normaltextrun"/>
          <w:rFonts w:ascii="Arial" w:hAnsi="Arial" w:cs="Arial"/>
          <w:sz w:val="22"/>
          <w:szCs w:val="22"/>
          <w:lang w:val="en-US"/>
        </w:rPr>
      </w:pPr>
    </w:p>
    <w:p w14:paraId="3EF21367" w14:textId="3272F064" w:rsidR="00455421" w:rsidRDefault="00316416"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It was </w:t>
      </w:r>
      <w:r w:rsidR="00BC1FBC">
        <w:rPr>
          <w:rStyle w:val="normaltextrun"/>
          <w:rFonts w:ascii="Arial" w:hAnsi="Arial" w:cs="Arial"/>
          <w:sz w:val="22"/>
          <w:szCs w:val="22"/>
        </w:rPr>
        <w:t>not considered</w:t>
      </w:r>
      <w:r>
        <w:rPr>
          <w:rStyle w:val="normaltextrun"/>
          <w:rFonts w:ascii="Arial" w:hAnsi="Arial" w:cs="Arial"/>
          <w:sz w:val="22"/>
          <w:szCs w:val="22"/>
        </w:rPr>
        <w:t xml:space="preserve"> that this </w:t>
      </w:r>
      <w:r w:rsidR="00BC1FBC">
        <w:rPr>
          <w:rStyle w:val="normaltextrun"/>
          <w:rFonts w:ascii="Arial" w:hAnsi="Arial" w:cs="Arial"/>
          <w:sz w:val="22"/>
          <w:szCs w:val="22"/>
        </w:rPr>
        <w:t>proposed</w:t>
      </w:r>
      <w:r>
        <w:rPr>
          <w:rStyle w:val="normaltextrun"/>
          <w:rFonts w:ascii="Arial" w:hAnsi="Arial" w:cs="Arial"/>
          <w:sz w:val="22"/>
          <w:szCs w:val="22"/>
        </w:rPr>
        <w:t xml:space="preserve"> restriction of values would have a direct impact </w:t>
      </w:r>
      <w:r w:rsidR="00107AFF">
        <w:rPr>
          <w:rStyle w:val="normaltextrun"/>
          <w:rFonts w:ascii="Arial" w:hAnsi="Arial" w:cs="Arial"/>
          <w:sz w:val="22"/>
          <w:szCs w:val="22"/>
        </w:rPr>
        <w:t>on</w:t>
      </w:r>
      <w:r w:rsidR="00AC36FA">
        <w:rPr>
          <w:rStyle w:val="normaltextrun"/>
          <w:rFonts w:ascii="Arial" w:hAnsi="Arial" w:cs="Arial"/>
          <w:sz w:val="22"/>
          <w:szCs w:val="22"/>
        </w:rPr>
        <w:t xml:space="preserve"> </w:t>
      </w:r>
      <w:r w:rsidR="00107AFF">
        <w:rPr>
          <w:rStyle w:val="normaltextrun"/>
          <w:rFonts w:ascii="Arial" w:hAnsi="Arial" w:cs="Arial"/>
          <w:sz w:val="22"/>
          <w:szCs w:val="22"/>
        </w:rPr>
        <w:t xml:space="preserve"> </w:t>
      </w:r>
      <w:r w:rsidR="00AC36FA">
        <w:rPr>
          <w:rStyle w:val="normaltextrun"/>
          <w:rFonts w:ascii="Arial" w:hAnsi="Arial" w:cs="Arial"/>
          <w:sz w:val="22"/>
          <w:szCs w:val="22"/>
        </w:rPr>
        <w:t>S</w:t>
      </w:r>
      <w:r>
        <w:rPr>
          <w:rStyle w:val="normaltextrun"/>
          <w:rFonts w:ascii="Arial" w:hAnsi="Arial" w:cs="Arial"/>
          <w:sz w:val="22"/>
          <w:szCs w:val="22"/>
        </w:rPr>
        <w:t>-</w:t>
      </w:r>
      <w:r w:rsidR="00BC1FBC">
        <w:rPr>
          <w:rStyle w:val="normaltextrun"/>
          <w:rFonts w:ascii="Arial" w:hAnsi="Arial" w:cs="Arial"/>
          <w:sz w:val="22"/>
          <w:szCs w:val="22"/>
        </w:rPr>
        <w:t>4</w:t>
      </w:r>
      <w:r>
        <w:rPr>
          <w:rStyle w:val="normaltextrun"/>
          <w:rFonts w:ascii="Arial" w:hAnsi="Arial" w:cs="Arial"/>
          <w:sz w:val="22"/>
          <w:szCs w:val="22"/>
        </w:rPr>
        <w:t xml:space="preserve"> </w:t>
      </w:r>
      <w:r w:rsidR="00BC1FBC">
        <w:rPr>
          <w:rStyle w:val="normaltextrun"/>
          <w:rFonts w:ascii="Arial" w:hAnsi="Arial" w:cs="Arial"/>
          <w:sz w:val="22"/>
          <w:szCs w:val="22"/>
        </w:rPr>
        <w:t>however</w:t>
      </w:r>
      <w:r>
        <w:rPr>
          <w:rStyle w:val="normaltextrun"/>
          <w:rFonts w:ascii="Arial" w:hAnsi="Arial" w:cs="Arial"/>
          <w:sz w:val="22"/>
          <w:szCs w:val="22"/>
        </w:rPr>
        <w:t xml:space="preserve"> it was noted that </w:t>
      </w:r>
      <w:r w:rsidR="00BC1FBC">
        <w:rPr>
          <w:rStyle w:val="normaltextrun"/>
          <w:rFonts w:ascii="Arial" w:hAnsi="Arial" w:cs="Arial"/>
          <w:sz w:val="22"/>
          <w:szCs w:val="22"/>
        </w:rPr>
        <w:t>many</w:t>
      </w:r>
      <w:r>
        <w:rPr>
          <w:rStyle w:val="normaltextrun"/>
          <w:rFonts w:ascii="Arial" w:hAnsi="Arial" w:cs="Arial"/>
          <w:sz w:val="22"/>
          <w:szCs w:val="22"/>
        </w:rPr>
        <w:t xml:space="preserve"> HO’s produce paper charts from S-57 </w:t>
      </w:r>
      <w:r w:rsidR="00BC1FBC">
        <w:rPr>
          <w:rStyle w:val="normaltextrun"/>
          <w:rFonts w:ascii="Arial" w:hAnsi="Arial" w:cs="Arial"/>
          <w:sz w:val="22"/>
          <w:szCs w:val="22"/>
        </w:rPr>
        <w:t>databases. Therefore France proposed an amendment to S-4 in order to reinforce the importance of populating the S-57 attribute QUAPOS (Quality of position). A proposal was made to add</w:t>
      </w:r>
      <w:r w:rsidR="00261D42">
        <w:rPr>
          <w:rStyle w:val="normaltextrun"/>
          <w:rFonts w:ascii="Arial" w:hAnsi="Arial" w:cs="Arial"/>
          <w:sz w:val="22"/>
          <w:szCs w:val="22"/>
        </w:rPr>
        <w:t xml:space="preserve"> the following</w:t>
      </w:r>
      <w:r w:rsidR="00BC1FBC">
        <w:rPr>
          <w:rStyle w:val="normaltextrun"/>
          <w:rFonts w:ascii="Arial" w:hAnsi="Arial" w:cs="Arial"/>
          <w:sz w:val="22"/>
          <w:szCs w:val="22"/>
        </w:rPr>
        <w:t xml:space="preserve"> additional sentence to B</w:t>
      </w:r>
      <w:r w:rsidR="00AC36FA">
        <w:rPr>
          <w:rStyle w:val="normaltextrun"/>
          <w:rFonts w:ascii="Arial" w:hAnsi="Arial" w:cs="Arial"/>
          <w:sz w:val="22"/>
          <w:szCs w:val="22"/>
        </w:rPr>
        <w:t>-</w:t>
      </w:r>
      <w:r w:rsidR="00BC1FBC">
        <w:rPr>
          <w:rStyle w:val="normaltextrun"/>
          <w:rFonts w:ascii="Arial" w:hAnsi="Arial" w:cs="Arial"/>
          <w:sz w:val="22"/>
          <w:szCs w:val="22"/>
        </w:rPr>
        <w:t>424:</w:t>
      </w:r>
    </w:p>
    <w:p w14:paraId="5AEA85F4" w14:textId="77777777" w:rsidR="00261D42" w:rsidRDefault="00261D42" w:rsidP="00FA3F35">
      <w:pPr>
        <w:pStyle w:val="paragraph"/>
        <w:spacing w:before="0" w:beforeAutospacing="0" w:after="0" w:afterAutospacing="0"/>
        <w:jc w:val="both"/>
        <w:textAlignment w:val="baseline"/>
        <w:rPr>
          <w:rStyle w:val="normaltextrun"/>
          <w:rFonts w:ascii="Arial" w:hAnsi="Arial" w:cs="Arial"/>
          <w:sz w:val="22"/>
          <w:szCs w:val="22"/>
        </w:rPr>
      </w:pPr>
    </w:p>
    <w:p w14:paraId="360B3DF8" w14:textId="4E02DC09" w:rsidR="00BC1FBC" w:rsidRPr="00261D42" w:rsidRDefault="00BC1FBC" w:rsidP="00BC1FBC">
      <w:pPr>
        <w:pStyle w:val="NormalWeb"/>
        <w:spacing w:before="0" w:beforeAutospacing="0" w:afterAutospacing="0"/>
        <w:ind w:left="144"/>
        <w:rPr>
          <w:b/>
          <w:i/>
        </w:rPr>
      </w:pPr>
      <w:r w:rsidRPr="00261D42">
        <w:rPr>
          <w:rStyle w:val="normaltextrun"/>
          <w:rFonts w:ascii="Arial" w:cs="Arial"/>
          <w:b/>
          <w:i/>
          <w:sz w:val="22"/>
          <w:szCs w:val="22"/>
        </w:rPr>
        <w:t xml:space="preserve"> </w:t>
      </w:r>
      <w:r w:rsidRPr="00261D42">
        <w:rPr>
          <w:rStyle w:val="normaltextrun"/>
          <w:rFonts w:ascii="Arial" w:cs="Arial"/>
          <w:b/>
          <w:i/>
          <w:sz w:val="22"/>
          <w:szCs w:val="22"/>
        </w:rPr>
        <w:t>“</w:t>
      </w:r>
      <w:r w:rsidRPr="00261D42">
        <w:rPr>
          <w:rStyle w:val="normaltextrun"/>
          <w:rFonts w:ascii="Arial" w:cs="Arial"/>
          <w:b/>
          <w:i/>
          <w:sz w:val="22"/>
          <w:szCs w:val="22"/>
        </w:rPr>
        <w:t xml:space="preserve">On modern cartographic production systems, abbreviations </w:t>
      </w:r>
      <w:r w:rsidRPr="00261D42">
        <w:rPr>
          <w:rStyle w:val="normaltextrun"/>
          <w:rFonts w:ascii="Arial" w:cs="Arial"/>
          <w:b/>
          <w:i/>
          <w:sz w:val="22"/>
          <w:szCs w:val="22"/>
        </w:rPr>
        <w:t>‘</w:t>
      </w:r>
      <w:r w:rsidRPr="00261D42">
        <w:rPr>
          <w:rStyle w:val="normaltextrun"/>
          <w:rFonts w:ascii="Arial" w:cs="Arial"/>
          <w:b/>
          <w:i/>
          <w:sz w:val="22"/>
          <w:szCs w:val="22"/>
        </w:rPr>
        <w:t>PA</w:t>
      </w:r>
      <w:r w:rsidRPr="00261D42">
        <w:rPr>
          <w:rStyle w:val="normaltextrun"/>
          <w:rFonts w:ascii="Arial" w:cs="Arial"/>
          <w:b/>
          <w:i/>
          <w:sz w:val="22"/>
          <w:szCs w:val="22"/>
        </w:rPr>
        <w:t>’</w:t>
      </w:r>
      <w:r w:rsidRPr="00261D42">
        <w:rPr>
          <w:rStyle w:val="normaltextrun"/>
          <w:rFonts w:ascii="Arial" w:cs="Arial"/>
          <w:b/>
          <w:i/>
          <w:sz w:val="22"/>
          <w:szCs w:val="22"/>
        </w:rPr>
        <w:t xml:space="preserve"> and </w:t>
      </w:r>
      <w:r w:rsidRPr="00261D42">
        <w:rPr>
          <w:rStyle w:val="normaltextrun"/>
          <w:rFonts w:ascii="Arial" w:cs="Arial"/>
          <w:b/>
          <w:i/>
          <w:sz w:val="22"/>
          <w:szCs w:val="22"/>
        </w:rPr>
        <w:t>‘</w:t>
      </w:r>
      <w:r w:rsidR="00AC36FA">
        <w:rPr>
          <w:rStyle w:val="normaltextrun"/>
          <w:rFonts w:ascii="Arial" w:cs="Arial"/>
          <w:b/>
          <w:i/>
          <w:sz w:val="22"/>
          <w:szCs w:val="22"/>
        </w:rPr>
        <w:t>P</w:t>
      </w:r>
      <w:r w:rsidRPr="00261D42">
        <w:rPr>
          <w:rStyle w:val="normaltextrun"/>
          <w:rFonts w:ascii="Arial" w:cs="Arial"/>
          <w:b/>
          <w:i/>
          <w:sz w:val="22"/>
          <w:szCs w:val="22"/>
        </w:rPr>
        <w:t>D</w:t>
      </w:r>
      <w:r w:rsidRPr="00261D42">
        <w:rPr>
          <w:rStyle w:val="normaltextrun"/>
          <w:rFonts w:ascii="Arial" w:cs="Arial"/>
          <w:b/>
          <w:i/>
          <w:sz w:val="22"/>
          <w:szCs w:val="22"/>
        </w:rPr>
        <w:t>’</w:t>
      </w:r>
      <w:r w:rsidRPr="00261D42">
        <w:rPr>
          <w:rStyle w:val="normaltextrun"/>
          <w:rFonts w:ascii="Arial" w:cs="Arial"/>
          <w:b/>
          <w:i/>
          <w:sz w:val="22"/>
          <w:szCs w:val="22"/>
        </w:rPr>
        <w:t xml:space="preserve"> on paper charts can be derived from the qualitative attribution (i.e. QUAPOS) on the corresponding S-57 features. In order to support future ECDIS route planning and </w:t>
      </w:r>
      <w:r w:rsidRPr="00261D42">
        <w:rPr>
          <w:rStyle w:val="normaltextrun"/>
          <w:rFonts w:ascii="Arial" w:cs="Arial"/>
          <w:b/>
          <w:i/>
          <w:sz w:val="22"/>
          <w:szCs w:val="22"/>
        </w:rPr>
        <w:lastRenderedPageBreak/>
        <w:t>route monitoring functionalities, it is strongly recommended to also include quantitative information by populating all relevant S-57 attributes (e.g. POSACC).</w:t>
      </w:r>
      <w:r w:rsidRPr="00261D42">
        <w:rPr>
          <w:rStyle w:val="normaltextrun"/>
          <w:rFonts w:ascii="Arial" w:cs="Arial"/>
          <w:b/>
          <w:i/>
          <w:sz w:val="22"/>
          <w:szCs w:val="22"/>
        </w:rPr>
        <w:t>”</w:t>
      </w:r>
    </w:p>
    <w:p w14:paraId="0C0A2572" w14:textId="040DEC13" w:rsidR="00BC1FBC" w:rsidRPr="00696A9B" w:rsidRDefault="00261D42" w:rsidP="00FA3F35">
      <w:pPr>
        <w:pStyle w:val="paragraph"/>
        <w:spacing w:before="0" w:beforeAutospacing="0" w:after="0" w:afterAutospacing="0"/>
        <w:jc w:val="both"/>
        <w:textAlignment w:val="baseline"/>
        <w:rPr>
          <w:rStyle w:val="normaltextrun"/>
          <w:rFonts w:ascii="Arial" w:hAnsi="Arial" w:cs="Arial"/>
          <w:sz w:val="22"/>
          <w:szCs w:val="22"/>
        </w:rPr>
      </w:pPr>
      <w:r w:rsidRPr="00261D42">
        <w:rPr>
          <w:rStyle w:val="normaltextrun"/>
          <w:rFonts w:ascii="Arial" w:hAnsi="Arial" w:cs="Arial"/>
          <w:sz w:val="22"/>
          <w:szCs w:val="22"/>
        </w:rPr>
        <w:t>The second topic</w:t>
      </w:r>
      <w:r>
        <w:rPr>
          <w:rStyle w:val="normaltextrun"/>
          <w:rFonts w:ascii="Arial" w:hAnsi="Arial" w:cs="Arial"/>
          <w:sz w:val="22"/>
          <w:szCs w:val="22"/>
        </w:rPr>
        <w:t xml:space="preserve"> addressed related to a proposal to merge the abbreviations PA (position approximate) and PD (position doubtful). It is impossible for the mariner to evaluate any degree of uncertainty from either P</w:t>
      </w:r>
      <w:r w:rsidR="00FD15A6">
        <w:rPr>
          <w:rStyle w:val="normaltextrun"/>
          <w:rFonts w:ascii="Arial" w:hAnsi="Arial" w:cs="Arial"/>
          <w:sz w:val="22"/>
          <w:szCs w:val="22"/>
        </w:rPr>
        <w:t>A</w:t>
      </w:r>
      <w:r>
        <w:rPr>
          <w:rStyle w:val="normaltextrun"/>
          <w:rFonts w:ascii="Arial" w:hAnsi="Arial" w:cs="Arial"/>
          <w:sz w:val="22"/>
          <w:szCs w:val="22"/>
        </w:rPr>
        <w:t xml:space="preserve"> or PD</w:t>
      </w:r>
      <w:r w:rsidR="004A28AC">
        <w:rPr>
          <w:rStyle w:val="normaltextrun"/>
          <w:rFonts w:ascii="Arial" w:hAnsi="Arial" w:cs="Arial"/>
          <w:sz w:val="22"/>
          <w:szCs w:val="22"/>
        </w:rPr>
        <w:t>. In both case the mariner might well come to the obstructions true position when attempting to avoid it. It was therefore proposed to merge PA and PD into the same abbreviation PA and update S-4 Accordingly. If approved it was also proposed to submit a paper to the S-101 PT to inform them and consider a repla</w:t>
      </w:r>
      <w:r w:rsidR="009D52BE">
        <w:rPr>
          <w:rStyle w:val="normaltextrun"/>
          <w:rFonts w:ascii="Arial" w:hAnsi="Arial" w:cs="Arial"/>
          <w:sz w:val="22"/>
          <w:szCs w:val="22"/>
        </w:rPr>
        <w:t>cement of attribute Quality of H</w:t>
      </w:r>
      <w:r w:rsidR="004A28AC">
        <w:rPr>
          <w:rStyle w:val="normaltextrun"/>
          <w:rFonts w:ascii="Arial" w:hAnsi="Arial" w:cs="Arial"/>
          <w:sz w:val="22"/>
          <w:szCs w:val="22"/>
        </w:rPr>
        <w:t xml:space="preserve">orizontal Measurement in S-101 with a Boolean </w:t>
      </w:r>
      <w:r w:rsidR="00FD15A6">
        <w:rPr>
          <w:rStyle w:val="normaltextrun"/>
          <w:rFonts w:ascii="Arial" w:hAnsi="Arial" w:cs="Arial"/>
          <w:sz w:val="22"/>
          <w:szCs w:val="22"/>
        </w:rPr>
        <w:t>a</w:t>
      </w:r>
      <w:r w:rsidR="004A28AC">
        <w:rPr>
          <w:rStyle w:val="normaltextrun"/>
          <w:rFonts w:ascii="Arial" w:hAnsi="Arial" w:cs="Arial"/>
          <w:sz w:val="22"/>
          <w:szCs w:val="22"/>
        </w:rPr>
        <w:t xml:space="preserve">ttribute Position </w:t>
      </w:r>
      <w:r w:rsidR="004A28AC" w:rsidRPr="00696A9B">
        <w:rPr>
          <w:rStyle w:val="normaltextrun"/>
          <w:rFonts w:ascii="Arial" w:hAnsi="Arial" w:cs="Arial"/>
          <w:sz w:val="22"/>
          <w:szCs w:val="22"/>
        </w:rPr>
        <w:t>Unre</w:t>
      </w:r>
      <w:r w:rsidR="00FD15A6">
        <w:rPr>
          <w:rStyle w:val="normaltextrun"/>
          <w:rFonts w:ascii="Arial" w:hAnsi="Arial" w:cs="Arial"/>
          <w:sz w:val="22"/>
          <w:szCs w:val="22"/>
        </w:rPr>
        <w:t>l</w:t>
      </w:r>
      <w:r w:rsidR="004A28AC" w:rsidRPr="00696A9B">
        <w:rPr>
          <w:rStyle w:val="normaltextrun"/>
          <w:rFonts w:ascii="Arial" w:hAnsi="Arial" w:cs="Arial"/>
          <w:sz w:val="22"/>
          <w:szCs w:val="22"/>
        </w:rPr>
        <w:t>iable (True/False).</w:t>
      </w:r>
    </w:p>
    <w:p w14:paraId="46C89149" w14:textId="7E23452F" w:rsidR="004A28AC" w:rsidRPr="00696A9B" w:rsidRDefault="004A28AC" w:rsidP="00FA3F35">
      <w:pPr>
        <w:pStyle w:val="paragraph"/>
        <w:spacing w:before="0" w:beforeAutospacing="0" w:after="0" w:afterAutospacing="0"/>
        <w:jc w:val="both"/>
        <w:textAlignment w:val="baseline"/>
        <w:rPr>
          <w:rStyle w:val="normaltextrun"/>
          <w:rFonts w:ascii="Arial" w:hAnsi="Arial" w:cs="Arial"/>
          <w:sz w:val="22"/>
          <w:szCs w:val="22"/>
        </w:rPr>
      </w:pPr>
    </w:p>
    <w:p w14:paraId="2A220D25" w14:textId="2D7DDF0D" w:rsidR="004A28AC" w:rsidRPr="00696A9B" w:rsidRDefault="009D52BE"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CA</w:t>
      </w:r>
      <w:r w:rsidR="004A28AC" w:rsidRPr="00696A9B">
        <w:rPr>
          <w:rStyle w:val="normaltextrun"/>
          <w:rFonts w:ascii="Arial" w:hAnsi="Arial" w:cs="Arial"/>
          <w:sz w:val="22"/>
          <w:szCs w:val="22"/>
        </w:rPr>
        <w:t xml:space="preserve"> noted that they have been struggling with this specific specification for years</w:t>
      </w:r>
      <w:r w:rsidR="008903A3" w:rsidRPr="00696A9B">
        <w:rPr>
          <w:rStyle w:val="normaltextrun"/>
          <w:rFonts w:ascii="Arial" w:hAnsi="Arial" w:cs="Arial"/>
          <w:sz w:val="22"/>
          <w:szCs w:val="22"/>
        </w:rPr>
        <w:t xml:space="preserve"> and following a grounding in the </w:t>
      </w:r>
      <w:r w:rsidR="00FD15A6">
        <w:rPr>
          <w:rStyle w:val="normaltextrun"/>
          <w:rFonts w:ascii="Arial" w:hAnsi="Arial" w:cs="Arial"/>
          <w:sz w:val="22"/>
          <w:szCs w:val="22"/>
        </w:rPr>
        <w:t>A</w:t>
      </w:r>
      <w:r w:rsidR="008903A3" w:rsidRPr="00696A9B">
        <w:rPr>
          <w:rStyle w:val="normaltextrun"/>
          <w:rFonts w:ascii="Arial" w:hAnsi="Arial" w:cs="Arial"/>
          <w:sz w:val="22"/>
          <w:szCs w:val="22"/>
        </w:rPr>
        <w:t>rctic they took the decision to stop using PA, PD, ED, or SD but have instead been using S-4 B-424.5 Reported Shoal or other danger with a year of reported. Canada were in agreement with the proposal put forward by France.</w:t>
      </w:r>
    </w:p>
    <w:p w14:paraId="4100B510" w14:textId="2B8605EA" w:rsidR="008903A3" w:rsidRPr="00696A9B" w:rsidRDefault="008903A3" w:rsidP="00FA3F35">
      <w:pPr>
        <w:pStyle w:val="paragraph"/>
        <w:spacing w:before="0" w:beforeAutospacing="0" w:after="0" w:afterAutospacing="0"/>
        <w:jc w:val="both"/>
        <w:textAlignment w:val="baseline"/>
        <w:rPr>
          <w:rStyle w:val="normaltextrun"/>
          <w:rFonts w:ascii="Arial" w:hAnsi="Arial" w:cs="Arial"/>
          <w:sz w:val="22"/>
          <w:szCs w:val="22"/>
        </w:rPr>
      </w:pPr>
    </w:p>
    <w:p w14:paraId="4F9DA272" w14:textId="6BE2D4AD" w:rsidR="008903A3" w:rsidRPr="00696A9B" w:rsidRDefault="00FD15A6"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With regards PD the </w:t>
      </w:r>
      <w:r w:rsidR="008903A3" w:rsidRPr="00696A9B">
        <w:rPr>
          <w:rStyle w:val="normaltextrun"/>
          <w:rFonts w:ascii="Arial" w:hAnsi="Arial" w:cs="Arial"/>
          <w:sz w:val="22"/>
          <w:szCs w:val="22"/>
        </w:rPr>
        <w:t xml:space="preserve">UK </w:t>
      </w:r>
      <w:r>
        <w:rPr>
          <w:rStyle w:val="normaltextrun"/>
          <w:rFonts w:ascii="Arial" w:hAnsi="Arial" w:cs="Arial"/>
          <w:sz w:val="22"/>
          <w:szCs w:val="22"/>
        </w:rPr>
        <w:t>questioned</w:t>
      </w:r>
      <w:r w:rsidR="008903A3" w:rsidRPr="00696A9B">
        <w:rPr>
          <w:rStyle w:val="normaltextrun"/>
          <w:rFonts w:ascii="Arial" w:hAnsi="Arial" w:cs="Arial"/>
          <w:sz w:val="22"/>
          <w:szCs w:val="22"/>
        </w:rPr>
        <w:t xml:space="preserve"> w</w:t>
      </w:r>
      <w:r>
        <w:rPr>
          <w:rStyle w:val="normaltextrun"/>
          <w:rFonts w:ascii="Arial" w:hAnsi="Arial" w:cs="Arial"/>
          <w:sz w:val="22"/>
          <w:szCs w:val="22"/>
        </w:rPr>
        <w:t>hether in the S-101 environment, it</w:t>
      </w:r>
      <w:r w:rsidR="008903A3" w:rsidRPr="00696A9B">
        <w:rPr>
          <w:rStyle w:val="normaltextrun"/>
          <w:rFonts w:ascii="Arial" w:hAnsi="Arial" w:cs="Arial"/>
          <w:sz w:val="22"/>
          <w:szCs w:val="22"/>
        </w:rPr>
        <w:t xml:space="preserve"> would be </w:t>
      </w:r>
      <w:r>
        <w:rPr>
          <w:rStyle w:val="normaltextrun"/>
          <w:rFonts w:ascii="Arial" w:hAnsi="Arial" w:cs="Arial"/>
          <w:sz w:val="22"/>
          <w:szCs w:val="22"/>
        </w:rPr>
        <w:t>possible</w:t>
      </w:r>
      <w:r w:rsidR="008903A3" w:rsidRPr="00696A9B">
        <w:rPr>
          <w:rStyle w:val="normaltextrun"/>
          <w:rFonts w:ascii="Arial" w:hAnsi="Arial" w:cs="Arial"/>
          <w:sz w:val="22"/>
          <w:szCs w:val="22"/>
        </w:rPr>
        <w:t xml:space="preserve"> to add some sort of value to the quantity of uncertainty when you have more than one reported position and you can't differentiate between th</w:t>
      </w:r>
      <w:r>
        <w:rPr>
          <w:rStyle w:val="normaltextrun"/>
          <w:rFonts w:ascii="Arial" w:hAnsi="Arial" w:cs="Arial"/>
          <w:sz w:val="22"/>
          <w:szCs w:val="22"/>
        </w:rPr>
        <w:t xml:space="preserve">em. </w:t>
      </w:r>
    </w:p>
    <w:p w14:paraId="53A90614" w14:textId="35649197" w:rsidR="008903A3" w:rsidRPr="00696A9B" w:rsidRDefault="008903A3" w:rsidP="00FA3F35">
      <w:pPr>
        <w:pStyle w:val="paragraph"/>
        <w:spacing w:before="0" w:beforeAutospacing="0" w:after="0" w:afterAutospacing="0"/>
        <w:jc w:val="both"/>
        <w:textAlignment w:val="baseline"/>
        <w:rPr>
          <w:rStyle w:val="normaltextrun"/>
          <w:rFonts w:ascii="Arial" w:hAnsi="Arial" w:cs="Arial"/>
          <w:sz w:val="22"/>
          <w:szCs w:val="22"/>
        </w:rPr>
      </w:pPr>
    </w:p>
    <w:p w14:paraId="6E321C87" w14:textId="43E64C42" w:rsidR="008903A3" w:rsidRDefault="008903A3" w:rsidP="00FA3F35">
      <w:pPr>
        <w:pStyle w:val="paragraph"/>
        <w:spacing w:before="0" w:beforeAutospacing="0" w:after="0" w:afterAutospacing="0"/>
        <w:jc w:val="both"/>
        <w:textAlignment w:val="baseline"/>
        <w:rPr>
          <w:rStyle w:val="normaltextrun"/>
          <w:rFonts w:ascii="Arial" w:hAnsi="Arial" w:cs="Arial"/>
          <w:sz w:val="22"/>
          <w:szCs w:val="22"/>
        </w:rPr>
      </w:pPr>
      <w:r w:rsidRPr="00696A9B">
        <w:rPr>
          <w:rStyle w:val="normaltextrun"/>
          <w:rFonts w:ascii="Arial" w:hAnsi="Arial" w:cs="Arial"/>
          <w:sz w:val="22"/>
          <w:szCs w:val="22"/>
        </w:rPr>
        <w:t xml:space="preserve">The IHO Sec </w:t>
      </w:r>
      <w:r w:rsidR="00696A9B" w:rsidRPr="00696A9B">
        <w:rPr>
          <w:rStyle w:val="normaltextrun"/>
          <w:rFonts w:ascii="Arial" w:hAnsi="Arial" w:cs="Arial"/>
          <w:sz w:val="22"/>
          <w:szCs w:val="22"/>
        </w:rPr>
        <w:t>enquired as to whether F</w:t>
      </w:r>
      <w:r w:rsidR="00FD15A6">
        <w:rPr>
          <w:rStyle w:val="normaltextrun"/>
          <w:rFonts w:ascii="Arial" w:hAnsi="Arial" w:cs="Arial"/>
          <w:sz w:val="22"/>
          <w:szCs w:val="22"/>
        </w:rPr>
        <w:t>R</w:t>
      </w:r>
      <w:r w:rsidR="00696A9B" w:rsidRPr="00696A9B">
        <w:rPr>
          <w:rStyle w:val="normaltextrun"/>
          <w:rFonts w:ascii="Arial" w:hAnsi="Arial" w:cs="Arial"/>
          <w:sz w:val="22"/>
          <w:szCs w:val="22"/>
        </w:rPr>
        <w:t xml:space="preserve"> had experimented with the proposed merging in existing products to see if there were any impacts on the current products based on the database they have</w:t>
      </w:r>
      <w:r w:rsidR="00FD15A6">
        <w:rPr>
          <w:rStyle w:val="normaltextrun"/>
          <w:rFonts w:ascii="Arial" w:hAnsi="Arial" w:cs="Arial"/>
          <w:sz w:val="22"/>
          <w:szCs w:val="22"/>
        </w:rPr>
        <w:t>. FR</w:t>
      </w:r>
      <w:r w:rsidR="00696A9B">
        <w:rPr>
          <w:rStyle w:val="normaltextrun"/>
          <w:rFonts w:ascii="Arial" w:hAnsi="Arial" w:cs="Arial"/>
          <w:sz w:val="22"/>
          <w:szCs w:val="22"/>
        </w:rPr>
        <w:t xml:space="preserve"> </w:t>
      </w:r>
      <w:r w:rsidR="0019260E">
        <w:rPr>
          <w:rStyle w:val="normaltextrun"/>
          <w:rFonts w:ascii="Arial" w:hAnsi="Arial" w:cs="Arial"/>
          <w:sz w:val="22"/>
          <w:szCs w:val="22"/>
        </w:rPr>
        <w:t xml:space="preserve">confirmed that no experimentation with the proposal had yet </w:t>
      </w:r>
      <w:r w:rsidR="00696A9B">
        <w:rPr>
          <w:rStyle w:val="normaltextrun"/>
          <w:rFonts w:ascii="Arial" w:hAnsi="Arial" w:cs="Arial"/>
          <w:sz w:val="22"/>
          <w:szCs w:val="22"/>
        </w:rPr>
        <w:t xml:space="preserve">taken </w:t>
      </w:r>
      <w:r w:rsidR="0019260E">
        <w:rPr>
          <w:rStyle w:val="normaltextrun"/>
          <w:rFonts w:ascii="Arial" w:hAnsi="Arial" w:cs="Arial"/>
          <w:sz w:val="22"/>
          <w:szCs w:val="22"/>
        </w:rPr>
        <w:t>place</w:t>
      </w:r>
      <w:r w:rsidR="00696A9B">
        <w:rPr>
          <w:rStyle w:val="normaltextrun"/>
          <w:rFonts w:ascii="Arial" w:hAnsi="Arial" w:cs="Arial"/>
          <w:sz w:val="22"/>
          <w:szCs w:val="22"/>
        </w:rPr>
        <w:t>.</w:t>
      </w:r>
    </w:p>
    <w:p w14:paraId="5607FCEB" w14:textId="572F38A8" w:rsidR="0019260E" w:rsidRDefault="0019260E" w:rsidP="00FA3F35">
      <w:pPr>
        <w:pStyle w:val="paragraph"/>
        <w:spacing w:before="0" w:beforeAutospacing="0" w:after="0" w:afterAutospacing="0"/>
        <w:jc w:val="both"/>
        <w:textAlignment w:val="baseline"/>
        <w:rPr>
          <w:rStyle w:val="normaltextrun"/>
          <w:rFonts w:ascii="Arial" w:hAnsi="Arial" w:cs="Arial"/>
          <w:sz w:val="22"/>
          <w:szCs w:val="22"/>
        </w:rPr>
      </w:pPr>
    </w:p>
    <w:p w14:paraId="37D8C274" w14:textId="77777777" w:rsidR="00FD15A6" w:rsidRDefault="0019260E" w:rsidP="00FA3F35">
      <w:pPr>
        <w:pStyle w:val="paragraph"/>
        <w:spacing w:before="0" w:beforeAutospacing="0" w:after="0" w:afterAutospacing="0"/>
        <w:jc w:val="both"/>
        <w:textAlignment w:val="baseline"/>
        <w:rPr>
          <w:rStyle w:val="normaltextrun"/>
          <w:rFonts w:ascii="Arial" w:hAnsi="Arial" w:cs="Arial"/>
          <w:sz w:val="22"/>
          <w:szCs w:val="22"/>
        </w:rPr>
      </w:pPr>
      <w:r w:rsidRPr="00111CFC">
        <w:rPr>
          <w:rStyle w:val="normaltextrun"/>
          <w:rFonts w:ascii="Arial" w:hAnsi="Arial" w:cs="Arial"/>
          <w:sz w:val="22"/>
          <w:szCs w:val="22"/>
        </w:rPr>
        <w:t>The IHO</w:t>
      </w:r>
      <w:r w:rsidR="00FD15A6">
        <w:rPr>
          <w:rStyle w:val="normaltextrun"/>
          <w:rFonts w:ascii="Arial" w:hAnsi="Arial" w:cs="Arial"/>
          <w:sz w:val="22"/>
          <w:szCs w:val="22"/>
        </w:rPr>
        <w:t xml:space="preserve"> </w:t>
      </w:r>
      <w:r w:rsidRPr="00111CFC">
        <w:rPr>
          <w:rStyle w:val="normaltextrun"/>
          <w:rFonts w:ascii="Arial" w:hAnsi="Arial" w:cs="Arial"/>
          <w:sz w:val="22"/>
          <w:szCs w:val="22"/>
        </w:rPr>
        <w:t xml:space="preserve">Sec raised concerns with the additional wording proposed to S-4 which was considered to constitute essentially encoding guidance for ENC’s. </w:t>
      </w:r>
      <w:r w:rsidR="00FD15A6" w:rsidRPr="00111CFC">
        <w:rPr>
          <w:rStyle w:val="normaltextrun"/>
          <w:rFonts w:ascii="Arial" w:hAnsi="Arial" w:cs="Arial"/>
          <w:sz w:val="22"/>
          <w:szCs w:val="22"/>
        </w:rPr>
        <w:t>It</w:t>
      </w:r>
      <w:r w:rsidR="00FD15A6">
        <w:rPr>
          <w:rStyle w:val="normaltextrun"/>
          <w:rFonts w:ascii="Arial" w:hAnsi="Arial" w:cs="Arial"/>
          <w:sz w:val="22"/>
          <w:szCs w:val="22"/>
        </w:rPr>
        <w:t xml:space="preserve"> was highlighted that </w:t>
      </w:r>
      <w:r w:rsidRPr="00111CFC">
        <w:rPr>
          <w:rStyle w:val="normaltextrun"/>
          <w:rFonts w:ascii="Arial" w:hAnsi="Arial" w:cs="Arial"/>
          <w:sz w:val="22"/>
          <w:szCs w:val="22"/>
        </w:rPr>
        <w:t xml:space="preserve">in </w:t>
      </w:r>
    </w:p>
    <w:p w14:paraId="097F392D" w14:textId="494CB9E2" w:rsidR="00111CFC" w:rsidRDefault="0019260E" w:rsidP="00FA3F35">
      <w:pPr>
        <w:pStyle w:val="paragraph"/>
        <w:spacing w:before="0" w:beforeAutospacing="0" w:after="0" w:afterAutospacing="0"/>
        <w:jc w:val="both"/>
        <w:textAlignment w:val="baseline"/>
        <w:rPr>
          <w:rFonts w:ascii="Arial" w:hAnsi="Arial" w:cs="Arial"/>
          <w:sz w:val="22"/>
          <w:szCs w:val="22"/>
          <w:lang w:val="en-US"/>
        </w:rPr>
      </w:pPr>
      <w:r w:rsidRPr="00111CFC">
        <w:rPr>
          <w:rStyle w:val="normaltextrun"/>
          <w:rFonts w:ascii="Arial" w:hAnsi="Arial" w:cs="Arial"/>
          <w:sz w:val="22"/>
          <w:szCs w:val="22"/>
        </w:rPr>
        <w:t xml:space="preserve">S-57 there is already guidance </w:t>
      </w:r>
      <w:r w:rsidR="00FD15A6">
        <w:rPr>
          <w:rStyle w:val="normaltextrun"/>
          <w:rFonts w:ascii="Arial" w:hAnsi="Arial" w:cs="Arial"/>
          <w:sz w:val="22"/>
          <w:szCs w:val="22"/>
        </w:rPr>
        <w:t>recommending that</w:t>
      </w:r>
      <w:r w:rsidRPr="00111CFC">
        <w:rPr>
          <w:rStyle w:val="normaltextrun"/>
          <w:rFonts w:ascii="Arial" w:hAnsi="Arial" w:cs="Arial"/>
          <w:sz w:val="22"/>
          <w:szCs w:val="22"/>
        </w:rPr>
        <w:t xml:space="preserve"> data producers populate the quantitative attributes (POSAC</w:t>
      </w:r>
      <w:r w:rsidR="00AB3BAE" w:rsidRPr="00111CFC">
        <w:rPr>
          <w:rStyle w:val="normaltextrun"/>
          <w:rFonts w:ascii="Arial" w:hAnsi="Arial" w:cs="Arial"/>
          <w:sz w:val="22"/>
          <w:szCs w:val="22"/>
        </w:rPr>
        <w:t>C</w:t>
      </w:r>
      <w:r w:rsidRPr="00111CFC">
        <w:rPr>
          <w:rStyle w:val="normaltextrun"/>
          <w:rFonts w:ascii="Arial" w:hAnsi="Arial" w:cs="Arial"/>
          <w:sz w:val="22"/>
          <w:szCs w:val="22"/>
        </w:rPr>
        <w:t>) to represent accuracies rather than the qualitative attributes</w:t>
      </w:r>
      <w:r w:rsidR="00AB3BAE" w:rsidRPr="00111CFC">
        <w:rPr>
          <w:rStyle w:val="normaltextrun"/>
          <w:rFonts w:ascii="Arial" w:hAnsi="Arial" w:cs="Arial"/>
          <w:sz w:val="22"/>
          <w:szCs w:val="22"/>
        </w:rPr>
        <w:t xml:space="preserve"> (QUAPOS). In addition in S-101 Positional accuracy (POSACC) and Sounding accuracy (SOUACC) have been mandated for all depth information shoaler than 30m. Therefore in terms of S-101 the last sentence of the proposed additional wording would not be required. Support was given </w:t>
      </w:r>
      <w:r w:rsidR="00AB3BAE" w:rsidRPr="00111CFC">
        <w:rPr>
          <w:rFonts w:ascii="Arial" w:hAnsi="Arial" w:cs="Arial"/>
          <w:sz w:val="22"/>
          <w:szCs w:val="22"/>
          <w:lang w:val="en-US"/>
        </w:rPr>
        <w:t xml:space="preserve">for highlighting that the population of PA and PD or ED on paper charts can be derived from the qualitative attribution. </w:t>
      </w:r>
      <w:r w:rsidR="00111CFC" w:rsidRPr="00111CFC">
        <w:rPr>
          <w:rFonts w:ascii="Arial" w:hAnsi="Arial" w:cs="Arial"/>
          <w:sz w:val="22"/>
          <w:szCs w:val="22"/>
          <w:lang w:val="en-US"/>
        </w:rPr>
        <w:t>In situations where the</w:t>
      </w:r>
      <w:r w:rsidR="00AB3BAE" w:rsidRPr="00111CFC">
        <w:rPr>
          <w:rFonts w:ascii="Arial" w:hAnsi="Arial" w:cs="Arial"/>
          <w:sz w:val="22"/>
          <w:szCs w:val="22"/>
          <w:lang w:val="en-US"/>
        </w:rPr>
        <w:t xml:space="preserve"> positional accuracy quoted for a feature in </w:t>
      </w:r>
      <w:r w:rsidR="00111CFC" w:rsidRPr="00111CFC">
        <w:rPr>
          <w:rFonts w:ascii="Arial" w:hAnsi="Arial" w:cs="Arial"/>
          <w:sz w:val="22"/>
          <w:szCs w:val="22"/>
          <w:lang w:val="en-US"/>
        </w:rPr>
        <w:t>S-57 or S-</w:t>
      </w:r>
      <w:r w:rsidR="00AB3BAE" w:rsidRPr="00111CFC">
        <w:rPr>
          <w:rFonts w:ascii="Arial" w:hAnsi="Arial" w:cs="Arial"/>
          <w:sz w:val="22"/>
          <w:szCs w:val="22"/>
          <w:lang w:val="en-US"/>
        </w:rPr>
        <w:t>101 is worse than the ove</w:t>
      </w:r>
      <w:r w:rsidR="00111CFC" w:rsidRPr="00111CFC">
        <w:rPr>
          <w:rFonts w:ascii="Arial" w:hAnsi="Arial" w:cs="Arial"/>
          <w:sz w:val="22"/>
          <w:szCs w:val="22"/>
          <w:lang w:val="en-US"/>
        </w:rPr>
        <w:t>rall quality indicated</w:t>
      </w:r>
      <w:r w:rsidR="00AB3BAE" w:rsidRPr="00111CFC">
        <w:rPr>
          <w:rFonts w:ascii="Arial" w:hAnsi="Arial" w:cs="Arial"/>
          <w:sz w:val="22"/>
          <w:szCs w:val="22"/>
          <w:lang w:val="en-US"/>
        </w:rPr>
        <w:t xml:space="preserve"> by </w:t>
      </w:r>
      <w:r w:rsidR="00111CFC" w:rsidRPr="00111CFC">
        <w:rPr>
          <w:rFonts w:ascii="Arial" w:hAnsi="Arial" w:cs="Arial"/>
          <w:sz w:val="22"/>
          <w:szCs w:val="22"/>
          <w:lang w:val="en-US"/>
        </w:rPr>
        <w:t>CATZOC</w:t>
      </w:r>
      <w:r w:rsidR="00AB3BAE" w:rsidRPr="00111CFC">
        <w:rPr>
          <w:rFonts w:ascii="Arial" w:hAnsi="Arial" w:cs="Arial"/>
          <w:sz w:val="22"/>
          <w:szCs w:val="22"/>
          <w:lang w:val="en-US"/>
        </w:rPr>
        <w:t xml:space="preserve"> then the data producers should consider using a PA or </w:t>
      </w:r>
      <w:r w:rsidR="00111CFC" w:rsidRPr="00111CFC">
        <w:rPr>
          <w:rFonts w:ascii="Arial" w:hAnsi="Arial" w:cs="Arial"/>
          <w:sz w:val="22"/>
          <w:szCs w:val="22"/>
          <w:lang w:val="en-US"/>
        </w:rPr>
        <w:t>PD</w:t>
      </w:r>
      <w:r w:rsidR="00AB3BAE" w:rsidRPr="00111CFC">
        <w:rPr>
          <w:rFonts w:ascii="Arial" w:hAnsi="Arial" w:cs="Arial"/>
          <w:sz w:val="22"/>
          <w:szCs w:val="22"/>
          <w:lang w:val="en-US"/>
        </w:rPr>
        <w:t>. In association with that depth on the chart.</w:t>
      </w:r>
    </w:p>
    <w:p w14:paraId="60D3306E" w14:textId="77777777" w:rsidR="00111CFC" w:rsidRPr="00111CFC" w:rsidRDefault="00111CFC" w:rsidP="00FA3F35">
      <w:pPr>
        <w:pStyle w:val="paragraph"/>
        <w:spacing w:before="0" w:beforeAutospacing="0" w:after="0" w:afterAutospacing="0"/>
        <w:jc w:val="both"/>
        <w:textAlignment w:val="baseline"/>
        <w:rPr>
          <w:rFonts w:ascii="Arial" w:hAnsi="Arial" w:cs="Arial"/>
          <w:sz w:val="22"/>
          <w:szCs w:val="22"/>
          <w:lang w:val="en-US"/>
        </w:rPr>
      </w:pPr>
    </w:p>
    <w:p w14:paraId="499D798B" w14:textId="13ECE74E" w:rsidR="0019260E" w:rsidRPr="00111CFC" w:rsidRDefault="00111CFC" w:rsidP="00FA3F35">
      <w:pPr>
        <w:pStyle w:val="paragraph"/>
        <w:spacing w:before="0" w:beforeAutospacing="0" w:after="0" w:afterAutospacing="0"/>
        <w:jc w:val="both"/>
        <w:textAlignment w:val="baseline"/>
        <w:rPr>
          <w:rStyle w:val="normaltextrun"/>
          <w:rFonts w:ascii="Arial" w:hAnsi="Arial" w:cs="Arial"/>
          <w:sz w:val="22"/>
          <w:szCs w:val="22"/>
          <w:lang w:val="en-US"/>
        </w:rPr>
      </w:pPr>
      <w:r w:rsidRPr="00111CFC">
        <w:rPr>
          <w:rStyle w:val="normaltextrun"/>
          <w:rFonts w:ascii="Arial" w:hAnsi="Arial" w:cs="Arial"/>
          <w:sz w:val="22"/>
          <w:szCs w:val="22"/>
        </w:rPr>
        <w:t xml:space="preserve">The inclusion of encoding guidance in S-4 </w:t>
      </w:r>
      <w:r>
        <w:rPr>
          <w:rStyle w:val="normaltextrun"/>
          <w:rFonts w:ascii="Arial" w:hAnsi="Arial" w:cs="Arial"/>
          <w:sz w:val="22"/>
          <w:szCs w:val="22"/>
        </w:rPr>
        <w:t>raises questions r</w:t>
      </w:r>
      <w:r w:rsidRPr="00111CFC">
        <w:rPr>
          <w:rStyle w:val="normaltextrun"/>
          <w:rFonts w:ascii="Arial" w:hAnsi="Arial" w:cs="Arial"/>
          <w:sz w:val="22"/>
          <w:szCs w:val="22"/>
        </w:rPr>
        <w:t>egarding the future of S-4</w:t>
      </w:r>
      <w:r w:rsidRPr="00111CFC">
        <w:rPr>
          <w:rStyle w:val="normaltextrun"/>
          <w:rFonts w:ascii="Arial" w:hAnsi="Arial" w:cs="Arial"/>
          <w:sz w:val="20"/>
          <w:szCs w:val="20"/>
        </w:rPr>
        <w:t xml:space="preserve">. </w:t>
      </w:r>
      <w:r w:rsidRPr="00111CFC">
        <w:rPr>
          <w:rFonts w:ascii="Arial" w:hAnsi="Arial" w:cs="Arial"/>
          <w:sz w:val="20"/>
          <w:szCs w:val="20"/>
        </w:rPr>
        <w:t>If</w:t>
      </w:r>
      <w:r>
        <w:rPr>
          <w:rFonts w:ascii="Arial" w:hAnsi="Arial" w:cs="Arial"/>
          <w:sz w:val="22"/>
          <w:szCs w:val="22"/>
        </w:rPr>
        <w:t xml:space="preserve"> </w:t>
      </w:r>
      <w:r w:rsidRPr="00111CFC">
        <w:rPr>
          <w:rFonts w:ascii="Arial" w:hAnsi="Arial" w:cs="Arial"/>
          <w:sz w:val="22"/>
          <w:szCs w:val="22"/>
          <w:lang w:val="en-US"/>
        </w:rPr>
        <w:t>it</w:t>
      </w:r>
      <w:r>
        <w:rPr>
          <w:rFonts w:ascii="Arial" w:hAnsi="Arial" w:cs="Arial"/>
          <w:sz w:val="22"/>
          <w:szCs w:val="22"/>
          <w:lang w:val="en-US"/>
        </w:rPr>
        <w:t xml:space="preserve"> i</w:t>
      </w:r>
      <w:r w:rsidRPr="00111CFC">
        <w:rPr>
          <w:rFonts w:ascii="Arial" w:hAnsi="Arial" w:cs="Arial"/>
          <w:sz w:val="22"/>
          <w:szCs w:val="22"/>
          <w:lang w:val="en-US"/>
        </w:rPr>
        <w:t xml:space="preserve">s agreed </w:t>
      </w:r>
      <w:r>
        <w:rPr>
          <w:rFonts w:ascii="Arial" w:hAnsi="Arial" w:cs="Arial"/>
          <w:sz w:val="22"/>
          <w:szCs w:val="22"/>
          <w:lang w:val="en-US"/>
        </w:rPr>
        <w:t xml:space="preserve">to start including encoding guidance </w:t>
      </w:r>
      <w:r w:rsidR="00FD15A6">
        <w:rPr>
          <w:rFonts w:ascii="Arial" w:hAnsi="Arial" w:cs="Arial"/>
          <w:sz w:val="22"/>
          <w:szCs w:val="22"/>
          <w:lang w:val="en-US"/>
        </w:rPr>
        <w:t xml:space="preserve">then it will be necessary </w:t>
      </w:r>
      <w:r w:rsidRPr="00111CFC">
        <w:rPr>
          <w:rFonts w:ascii="Arial" w:hAnsi="Arial" w:cs="Arial"/>
          <w:sz w:val="22"/>
          <w:szCs w:val="22"/>
          <w:lang w:val="en-US"/>
        </w:rPr>
        <w:t xml:space="preserve">to start looking at that sort of information for </w:t>
      </w:r>
      <w:r w:rsidR="00B917D6">
        <w:rPr>
          <w:rFonts w:ascii="Arial" w:hAnsi="Arial" w:cs="Arial"/>
          <w:sz w:val="22"/>
          <w:szCs w:val="22"/>
          <w:lang w:val="en-US"/>
        </w:rPr>
        <w:t>everything</w:t>
      </w:r>
      <w:r>
        <w:rPr>
          <w:rFonts w:ascii="Arial" w:hAnsi="Arial" w:cs="Arial"/>
          <w:sz w:val="22"/>
          <w:szCs w:val="22"/>
          <w:lang w:val="en-US"/>
        </w:rPr>
        <w:t xml:space="preserve"> described in S-4 and there was concern raised about this type </w:t>
      </w:r>
      <w:r w:rsidR="00FD15A6">
        <w:rPr>
          <w:rFonts w:ascii="Arial" w:hAnsi="Arial" w:cs="Arial"/>
          <w:sz w:val="22"/>
          <w:szCs w:val="22"/>
          <w:lang w:val="en-US"/>
        </w:rPr>
        <w:t>of</w:t>
      </w:r>
      <w:r>
        <w:rPr>
          <w:rFonts w:ascii="Arial" w:hAnsi="Arial" w:cs="Arial"/>
          <w:sz w:val="22"/>
          <w:szCs w:val="22"/>
          <w:lang w:val="en-US"/>
        </w:rPr>
        <w:t xml:space="preserve"> cross over. </w:t>
      </w:r>
    </w:p>
    <w:p w14:paraId="61A06B71" w14:textId="2D2B7DCE" w:rsidR="00BC1FBC" w:rsidRDefault="00BC1FBC" w:rsidP="00FA3F35">
      <w:pPr>
        <w:pStyle w:val="paragraph"/>
        <w:spacing w:before="0" w:beforeAutospacing="0" w:after="0" w:afterAutospacing="0"/>
        <w:jc w:val="both"/>
        <w:textAlignment w:val="baseline"/>
        <w:rPr>
          <w:rStyle w:val="normaltextrun"/>
          <w:rFonts w:ascii="Arial" w:hAnsi="Arial" w:cs="Arial"/>
          <w:sz w:val="22"/>
          <w:szCs w:val="22"/>
          <w:lang w:val="en-US"/>
        </w:rPr>
      </w:pPr>
    </w:p>
    <w:p w14:paraId="78861442" w14:textId="4F7F9AAA" w:rsidR="00B917D6" w:rsidRDefault="00B917D6" w:rsidP="00FA3F35">
      <w:pPr>
        <w:pStyle w:val="paragraph"/>
        <w:spacing w:before="0" w:beforeAutospacing="0" w:after="0" w:afterAutospacing="0"/>
        <w:jc w:val="both"/>
        <w:textAlignment w:val="baseline"/>
        <w:rPr>
          <w:rStyle w:val="normaltextrun"/>
          <w:rFonts w:ascii="Arial" w:hAnsi="Arial" w:cs="Arial"/>
          <w:sz w:val="22"/>
          <w:szCs w:val="22"/>
          <w:lang w:val="en-US"/>
        </w:rPr>
      </w:pPr>
      <w:r>
        <w:rPr>
          <w:rStyle w:val="normaltextrun"/>
          <w:rFonts w:ascii="Arial" w:hAnsi="Arial" w:cs="Arial"/>
          <w:sz w:val="22"/>
          <w:szCs w:val="22"/>
          <w:lang w:val="en-US"/>
        </w:rPr>
        <w:t>C</w:t>
      </w:r>
      <w:r w:rsidR="00FD15A6">
        <w:rPr>
          <w:rStyle w:val="normaltextrun"/>
          <w:rFonts w:ascii="Arial" w:hAnsi="Arial" w:cs="Arial"/>
          <w:sz w:val="22"/>
          <w:szCs w:val="22"/>
          <w:lang w:val="en-US"/>
        </w:rPr>
        <w:t>A</w:t>
      </w:r>
      <w:r>
        <w:rPr>
          <w:rStyle w:val="normaltextrun"/>
          <w:rFonts w:ascii="Arial" w:hAnsi="Arial" w:cs="Arial"/>
          <w:sz w:val="22"/>
          <w:szCs w:val="22"/>
          <w:lang w:val="en-US"/>
        </w:rPr>
        <w:t xml:space="preserve"> highlighted problems for training new cartographers and the difficulty reconciling between the information contained in the UOC/DCEG and the S-4.</w:t>
      </w:r>
    </w:p>
    <w:p w14:paraId="549B92EB" w14:textId="62CB20BE" w:rsidR="00B917D6" w:rsidRDefault="00B917D6" w:rsidP="00FA3F35">
      <w:pPr>
        <w:pStyle w:val="paragraph"/>
        <w:spacing w:before="0" w:beforeAutospacing="0" w:after="0" w:afterAutospacing="0"/>
        <w:jc w:val="both"/>
        <w:textAlignment w:val="baseline"/>
        <w:rPr>
          <w:rStyle w:val="normaltextrun"/>
          <w:rFonts w:ascii="Arial" w:hAnsi="Arial" w:cs="Arial"/>
          <w:sz w:val="22"/>
          <w:szCs w:val="22"/>
          <w:lang w:val="en-US"/>
        </w:rPr>
      </w:pPr>
    </w:p>
    <w:p w14:paraId="25B3F44A" w14:textId="045B5F5D" w:rsidR="00B917D6" w:rsidRDefault="00FD15A6" w:rsidP="00FA3F35">
      <w:pPr>
        <w:pStyle w:val="paragraph"/>
        <w:spacing w:before="0" w:beforeAutospacing="0" w:after="0" w:afterAutospacing="0"/>
        <w:jc w:val="both"/>
        <w:textAlignment w:val="baseline"/>
        <w:rPr>
          <w:rStyle w:val="normaltextrun"/>
          <w:rFonts w:ascii="Arial" w:hAnsi="Arial" w:cs="Arial"/>
          <w:sz w:val="22"/>
          <w:szCs w:val="22"/>
          <w:lang w:val="en-US"/>
        </w:rPr>
      </w:pPr>
      <w:r>
        <w:rPr>
          <w:rStyle w:val="normaltextrun"/>
          <w:rFonts w:ascii="Arial" w:hAnsi="Arial" w:cs="Arial"/>
          <w:sz w:val="22"/>
          <w:szCs w:val="22"/>
          <w:lang w:val="en-US"/>
        </w:rPr>
        <w:t>IN</w:t>
      </w:r>
      <w:r w:rsidR="00B917D6">
        <w:rPr>
          <w:rStyle w:val="normaltextrun"/>
          <w:rFonts w:ascii="Arial" w:hAnsi="Arial" w:cs="Arial"/>
          <w:sz w:val="22"/>
          <w:szCs w:val="22"/>
          <w:lang w:val="en-US"/>
        </w:rPr>
        <w:t xml:space="preserve"> commented that we have been increasing the size of S-4 over the years and this might be a good starting point to begin reducing the size of the document.</w:t>
      </w:r>
    </w:p>
    <w:p w14:paraId="4C93D380" w14:textId="4ADF9E67" w:rsidR="00B917D6" w:rsidRDefault="00B917D6" w:rsidP="00FA3F35">
      <w:pPr>
        <w:pStyle w:val="paragraph"/>
        <w:spacing w:before="0" w:beforeAutospacing="0" w:after="0" w:afterAutospacing="0"/>
        <w:jc w:val="both"/>
        <w:textAlignment w:val="baseline"/>
        <w:rPr>
          <w:rStyle w:val="normaltextrun"/>
          <w:rFonts w:ascii="Arial" w:hAnsi="Arial" w:cs="Arial"/>
          <w:sz w:val="22"/>
          <w:szCs w:val="22"/>
          <w:lang w:val="en-US"/>
        </w:rPr>
      </w:pPr>
    </w:p>
    <w:p w14:paraId="7FCCA0DE" w14:textId="3DE33C9B" w:rsidR="00B917D6" w:rsidRDefault="00B917D6" w:rsidP="00FA3F35">
      <w:pPr>
        <w:pStyle w:val="paragraph"/>
        <w:spacing w:before="0" w:beforeAutospacing="0" w:after="0" w:afterAutospacing="0"/>
        <w:jc w:val="both"/>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The </w:t>
      </w:r>
      <w:r w:rsidR="00FD15A6">
        <w:rPr>
          <w:rStyle w:val="normaltextrun"/>
          <w:rFonts w:ascii="Arial" w:hAnsi="Arial" w:cs="Arial"/>
          <w:sz w:val="22"/>
          <w:szCs w:val="22"/>
          <w:lang w:val="en-US"/>
        </w:rPr>
        <w:t>C</w:t>
      </w:r>
      <w:r w:rsidR="003D2850">
        <w:rPr>
          <w:rStyle w:val="normaltextrun"/>
          <w:rFonts w:ascii="Arial" w:hAnsi="Arial" w:cs="Arial"/>
          <w:sz w:val="22"/>
          <w:szCs w:val="22"/>
          <w:lang w:val="en-US"/>
        </w:rPr>
        <w:t>hair</w:t>
      </w:r>
      <w:r>
        <w:rPr>
          <w:rStyle w:val="normaltextrun"/>
          <w:rFonts w:ascii="Arial" w:hAnsi="Arial" w:cs="Arial"/>
          <w:sz w:val="22"/>
          <w:szCs w:val="22"/>
          <w:lang w:val="en-US"/>
        </w:rPr>
        <w:t xml:space="preserve"> </w:t>
      </w:r>
      <w:r w:rsidR="00323560">
        <w:rPr>
          <w:rStyle w:val="normaltextrun"/>
          <w:rFonts w:ascii="Arial" w:hAnsi="Arial" w:cs="Arial"/>
          <w:sz w:val="22"/>
          <w:szCs w:val="22"/>
          <w:lang w:val="en-US"/>
        </w:rPr>
        <w:t>summarized</w:t>
      </w:r>
      <w:r>
        <w:rPr>
          <w:rStyle w:val="normaltextrun"/>
          <w:rFonts w:ascii="Arial" w:hAnsi="Arial" w:cs="Arial"/>
          <w:sz w:val="22"/>
          <w:szCs w:val="22"/>
          <w:lang w:val="en-US"/>
        </w:rPr>
        <w:t xml:space="preserve"> the discussion by noting that</w:t>
      </w:r>
      <w:r w:rsidR="003D2850">
        <w:rPr>
          <w:rStyle w:val="normaltextrun"/>
          <w:rFonts w:ascii="Arial" w:hAnsi="Arial" w:cs="Arial"/>
          <w:sz w:val="22"/>
          <w:szCs w:val="22"/>
          <w:lang w:val="en-US"/>
        </w:rPr>
        <w:t xml:space="preserve"> in general the group approved the main </w:t>
      </w:r>
      <w:r w:rsidR="00FD15A6">
        <w:rPr>
          <w:rStyle w:val="normaltextrun"/>
          <w:rFonts w:ascii="Arial" w:hAnsi="Arial" w:cs="Arial"/>
          <w:sz w:val="22"/>
          <w:szCs w:val="22"/>
          <w:lang w:val="en-US"/>
        </w:rPr>
        <w:t>principle but</w:t>
      </w:r>
      <w:r w:rsidR="003D2850">
        <w:rPr>
          <w:rStyle w:val="normaltextrun"/>
          <w:rFonts w:ascii="Arial" w:hAnsi="Arial" w:cs="Arial"/>
          <w:sz w:val="22"/>
          <w:szCs w:val="22"/>
          <w:lang w:val="en-US"/>
        </w:rPr>
        <w:t xml:space="preserve"> that additional work was required to agree on more suitable wording and the following action was taken.</w:t>
      </w:r>
    </w:p>
    <w:p w14:paraId="651B70D8" w14:textId="61A6FDE3" w:rsidR="003D2850" w:rsidRDefault="003D2850" w:rsidP="00FA3F35">
      <w:pPr>
        <w:pStyle w:val="paragraph"/>
        <w:spacing w:before="0" w:beforeAutospacing="0" w:after="0" w:afterAutospacing="0"/>
        <w:jc w:val="both"/>
        <w:textAlignment w:val="baseline"/>
        <w:rPr>
          <w:rStyle w:val="normaltextrun"/>
          <w:rFonts w:ascii="Arial" w:hAnsi="Arial" w:cs="Arial"/>
          <w:sz w:val="22"/>
          <w:szCs w:val="22"/>
          <w:lang w:val="en-US"/>
        </w:rPr>
      </w:pPr>
    </w:p>
    <w:p w14:paraId="5E66E220" w14:textId="77777777" w:rsidR="003D2850" w:rsidRDefault="003D2850" w:rsidP="00FA3F35">
      <w:pPr>
        <w:pStyle w:val="paragraph"/>
        <w:spacing w:before="0" w:beforeAutospacing="0" w:after="0" w:afterAutospacing="0"/>
        <w:jc w:val="both"/>
        <w:textAlignment w:val="baseline"/>
        <w:rPr>
          <w:rStyle w:val="normaltextrun"/>
          <w:rFonts w:ascii="Arial" w:hAnsi="Arial" w:cs="Arial"/>
          <w:sz w:val="22"/>
          <w:szCs w:val="22"/>
          <w:lang w:val="en-US"/>
        </w:rPr>
      </w:pPr>
    </w:p>
    <w:p w14:paraId="2765C661" w14:textId="6AC01D81" w:rsidR="00111CFC" w:rsidRPr="003D2850" w:rsidRDefault="003D2850" w:rsidP="00FA3F35">
      <w:pPr>
        <w:pStyle w:val="paragraph"/>
        <w:spacing w:before="0" w:beforeAutospacing="0" w:after="0" w:afterAutospacing="0"/>
        <w:jc w:val="both"/>
        <w:textAlignment w:val="baseline"/>
        <w:rPr>
          <w:rStyle w:val="normaltextrun"/>
          <w:rFonts w:ascii="Arial" w:hAnsi="Arial" w:cs="Arial"/>
          <w:b/>
          <w:sz w:val="22"/>
          <w:szCs w:val="22"/>
        </w:rPr>
      </w:pPr>
      <w:r w:rsidRPr="003D2850">
        <w:rPr>
          <w:rStyle w:val="normaltextrun"/>
          <w:rFonts w:ascii="Arial" w:hAnsi="Arial" w:cs="Arial"/>
          <w:b/>
          <w:sz w:val="22"/>
          <w:szCs w:val="22"/>
          <w:lang w:val="en-US"/>
        </w:rPr>
        <w:lastRenderedPageBreak/>
        <w:t xml:space="preserve">ACTION 7/3: </w:t>
      </w:r>
      <w:r w:rsidRPr="003D2850">
        <w:rPr>
          <w:rFonts w:ascii="Arial" w:hAnsi="Arial" w:cs="Arial"/>
          <w:b/>
        </w:rPr>
        <w:t xml:space="preserve">Additional work to be conducted informed by the paper submitted by </w:t>
      </w:r>
      <w:r w:rsidR="00FD15A6">
        <w:rPr>
          <w:rFonts w:ascii="Arial" w:hAnsi="Arial" w:cs="Arial"/>
          <w:b/>
        </w:rPr>
        <w:t>FR</w:t>
      </w:r>
      <w:r w:rsidRPr="003D2850">
        <w:rPr>
          <w:rFonts w:ascii="Arial" w:hAnsi="Arial" w:cs="Arial"/>
          <w:b/>
        </w:rPr>
        <w:t xml:space="preserve"> on quality of horizontal measurement in S-101 ENCs </w:t>
      </w:r>
      <w:r>
        <w:rPr>
          <w:rFonts w:ascii="Arial" w:hAnsi="Arial" w:cs="Arial"/>
          <w:b/>
        </w:rPr>
        <w:t>(FR, IHO Sec (JW), NCWG Chair, NCWG Sec)</w:t>
      </w:r>
    </w:p>
    <w:p w14:paraId="54C16CFE" w14:textId="77777777" w:rsidR="00287438" w:rsidRDefault="00287438" w:rsidP="00FA3F35">
      <w:pPr>
        <w:pStyle w:val="paragraph"/>
        <w:spacing w:before="0" w:beforeAutospacing="0" w:after="0" w:afterAutospacing="0"/>
        <w:jc w:val="both"/>
        <w:textAlignment w:val="baseline"/>
        <w:rPr>
          <w:rStyle w:val="normaltextrun"/>
          <w:rFonts w:ascii="Arial" w:hAnsi="Arial" w:cs="Arial"/>
          <w:b/>
          <w:bCs/>
          <w:sz w:val="22"/>
          <w:szCs w:val="22"/>
        </w:rPr>
      </w:pPr>
    </w:p>
    <w:p w14:paraId="6C06EA93" w14:textId="70535CD5" w:rsidR="00F63642" w:rsidRDefault="00F63642" w:rsidP="00FA3F35">
      <w:pPr>
        <w:pStyle w:val="paragraph"/>
        <w:spacing w:before="0" w:beforeAutospacing="0" w:after="0" w:afterAutospacing="0"/>
        <w:jc w:val="both"/>
        <w:textAlignment w:val="baseline"/>
        <w:rPr>
          <w:rFonts w:ascii="Segoe UI" w:hAnsi="Segoe UI" w:cs="Segoe UI"/>
          <w:sz w:val="18"/>
          <w:szCs w:val="18"/>
        </w:rPr>
      </w:pPr>
      <w:bookmarkStart w:id="1" w:name="_Hlk55223239"/>
      <w:r w:rsidRPr="0005616D">
        <w:rPr>
          <w:rStyle w:val="normaltextrun"/>
          <w:rFonts w:ascii="Arial" w:hAnsi="Arial" w:cs="Arial"/>
          <w:b/>
          <w:bCs/>
          <w:sz w:val="22"/>
          <w:szCs w:val="22"/>
        </w:rPr>
        <w:t>6.</w:t>
      </w:r>
      <w:r w:rsidR="00431528">
        <w:rPr>
          <w:rStyle w:val="normaltextrun"/>
          <w:rFonts w:ascii="Arial" w:hAnsi="Arial" w:cs="Arial"/>
          <w:b/>
          <w:bCs/>
          <w:sz w:val="22"/>
          <w:szCs w:val="22"/>
        </w:rPr>
        <w:t>4</w:t>
      </w:r>
      <w:r w:rsidRPr="0005616D">
        <w:rPr>
          <w:rStyle w:val="normaltextrun"/>
          <w:rFonts w:ascii="Arial" w:hAnsi="Arial" w:cs="Arial"/>
          <w:b/>
          <w:bCs/>
          <w:sz w:val="22"/>
          <w:szCs w:val="22"/>
        </w:rPr>
        <w:t> </w:t>
      </w:r>
      <w:r w:rsidR="00431528">
        <w:rPr>
          <w:rStyle w:val="normaltextrun"/>
          <w:rFonts w:ascii="Arial" w:hAnsi="Arial" w:cs="Arial"/>
          <w:b/>
          <w:bCs/>
          <w:sz w:val="22"/>
          <w:szCs w:val="22"/>
        </w:rPr>
        <w:t>Depth Resolution in Charts</w:t>
      </w:r>
      <w:r>
        <w:rPr>
          <w:rStyle w:val="eop"/>
          <w:rFonts w:ascii="Arial" w:hAnsi="Arial" w:cs="Arial"/>
          <w:sz w:val="22"/>
          <w:szCs w:val="22"/>
        </w:rPr>
        <w:t> </w:t>
      </w:r>
    </w:p>
    <w:bookmarkEnd w:id="1"/>
    <w:p w14:paraId="78C22666" w14:textId="77777777" w:rsidR="00D72890" w:rsidRDefault="00D72890" w:rsidP="00D728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 xml:space="preserve">Docs: </w:t>
      </w:r>
      <w:r w:rsidRPr="00431528">
        <w:rPr>
          <w:rStyle w:val="normaltextrun"/>
          <w:rFonts w:ascii="Arial" w:hAnsi="Arial" w:cs="Arial"/>
          <w:i/>
          <w:iCs/>
          <w:sz w:val="22"/>
          <w:szCs w:val="22"/>
        </w:rPr>
        <w:t>NCWG7-06.4A Depth Resolution in Charts_V1</w:t>
      </w:r>
      <w:r>
        <w:rPr>
          <w:rStyle w:val="eop"/>
          <w:rFonts w:ascii="Arial" w:hAnsi="Arial" w:cs="Arial"/>
          <w:sz w:val="22"/>
          <w:szCs w:val="22"/>
        </w:rPr>
        <w:t> </w:t>
      </w:r>
    </w:p>
    <w:p w14:paraId="293F7E69" w14:textId="2D3C483A" w:rsidR="00BF3534" w:rsidRDefault="00BF3534" w:rsidP="00FA3F35">
      <w:pPr>
        <w:pStyle w:val="paragraph"/>
        <w:spacing w:before="0" w:beforeAutospacing="0" w:after="0" w:afterAutospacing="0"/>
        <w:jc w:val="both"/>
        <w:textAlignment w:val="baseline"/>
        <w:rPr>
          <w:rStyle w:val="eop"/>
          <w:rFonts w:ascii="Arial" w:hAnsi="Arial" w:cs="Arial"/>
          <w:sz w:val="22"/>
          <w:szCs w:val="22"/>
        </w:rPr>
      </w:pPr>
    </w:p>
    <w:p w14:paraId="4CC71E32" w14:textId="5C4C981F" w:rsidR="00F86033" w:rsidRDefault="008D511E" w:rsidP="00154253">
      <w:pPr>
        <w:tabs>
          <w:tab w:val="left" w:pos="0"/>
        </w:tabs>
        <w:rPr>
          <w:rStyle w:val="eop"/>
          <w:rFonts w:ascii="Arial" w:hAnsi="Arial" w:cs="Arial"/>
        </w:rPr>
      </w:pPr>
      <w:r w:rsidRPr="00154253">
        <w:rPr>
          <w:rStyle w:val="eop"/>
          <w:rFonts w:ascii="Arial" w:hAnsi="Arial" w:cs="Arial"/>
        </w:rPr>
        <w:t xml:space="preserve">The IHO Sec presented a paper relating to the depth resolution in charts prepared in collaboration with the Danish Geodata Agency.  The paper submitted is stage one of a three stage process resulting from and ENC WG action on </w:t>
      </w:r>
      <w:r w:rsidR="00FD15A6">
        <w:rPr>
          <w:rStyle w:val="eop"/>
          <w:rFonts w:ascii="Arial" w:hAnsi="Arial" w:cs="Arial"/>
        </w:rPr>
        <w:t>DK</w:t>
      </w:r>
      <w:r w:rsidRPr="00154253">
        <w:rPr>
          <w:rStyle w:val="eop"/>
          <w:rFonts w:ascii="Arial" w:hAnsi="Arial" w:cs="Arial"/>
        </w:rPr>
        <w:t xml:space="preserve"> and the IHO Sec to address some inconsistencies in the resolutions of depths in S-57. The intention of the paper was </w:t>
      </w:r>
      <w:r w:rsidR="00154253" w:rsidRPr="00154253">
        <w:rPr>
          <w:rStyle w:val="eop"/>
          <w:rFonts w:ascii="Arial" w:hAnsi="Arial" w:cs="Arial"/>
        </w:rPr>
        <w:t>to reaffirm</w:t>
      </w:r>
      <w:r w:rsidRPr="00154253">
        <w:rPr>
          <w:rStyle w:val="eop"/>
          <w:rFonts w:ascii="Arial" w:hAnsi="Arial" w:cs="Arial"/>
        </w:rPr>
        <w:t xml:space="preserve"> that th</w:t>
      </w:r>
      <w:r w:rsidR="00154253" w:rsidRPr="00154253">
        <w:rPr>
          <w:rStyle w:val="eop"/>
          <w:rFonts w:ascii="Arial" w:hAnsi="Arial" w:cs="Arial"/>
        </w:rPr>
        <w:t xml:space="preserve">e standard unit for </w:t>
      </w:r>
      <w:r w:rsidRPr="00154253">
        <w:rPr>
          <w:rStyle w:val="eop"/>
          <w:rFonts w:ascii="Arial" w:hAnsi="Arial" w:cs="Arial"/>
        </w:rPr>
        <w:t>depth</w:t>
      </w:r>
      <w:r w:rsidR="00154253" w:rsidRPr="00154253">
        <w:rPr>
          <w:rStyle w:val="eop"/>
          <w:rFonts w:ascii="Arial" w:hAnsi="Arial" w:cs="Arial"/>
        </w:rPr>
        <w:t xml:space="preserve">s must be meters and </w:t>
      </w:r>
      <w:r w:rsidR="00FD15A6" w:rsidRPr="00154253">
        <w:rPr>
          <w:rStyle w:val="eop"/>
          <w:rFonts w:ascii="Arial" w:hAnsi="Arial" w:cs="Arial"/>
        </w:rPr>
        <w:t>decimetres</w:t>
      </w:r>
      <w:r w:rsidR="00154253" w:rsidRPr="00154253">
        <w:rPr>
          <w:rStyle w:val="eop"/>
          <w:rFonts w:ascii="Arial" w:hAnsi="Arial" w:cs="Arial"/>
        </w:rPr>
        <w:t xml:space="preserve"> as is stated in B-</w:t>
      </w:r>
      <w:r w:rsidRPr="00154253">
        <w:rPr>
          <w:rStyle w:val="eop"/>
          <w:rFonts w:ascii="Arial" w:hAnsi="Arial" w:cs="Arial"/>
        </w:rPr>
        <w:t xml:space="preserve">130 </w:t>
      </w:r>
      <w:r w:rsidR="00154253" w:rsidRPr="00154253">
        <w:rPr>
          <w:rStyle w:val="eop"/>
          <w:rFonts w:ascii="Arial" w:hAnsi="Arial" w:cs="Arial"/>
        </w:rPr>
        <w:t xml:space="preserve">in S-4 and further qualified by rounding rules in S-412. </w:t>
      </w:r>
      <w:r w:rsidR="00154253">
        <w:rPr>
          <w:rStyle w:val="eop"/>
          <w:rFonts w:ascii="Arial" w:hAnsi="Arial" w:cs="Arial"/>
        </w:rPr>
        <w:t xml:space="preserve">In </w:t>
      </w:r>
      <w:r w:rsidR="00154253" w:rsidRPr="00154253">
        <w:rPr>
          <w:rStyle w:val="eop"/>
          <w:rFonts w:ascii="Arial" w:hAnsi="Arial" w:cs="Arial"/>
        </w:rPr>
        <w:t>S-57</w:t>
      </w:r>
      <w:r w:rsidR="00154253">
        <w:rPr>
          <w:rStyle w:val="eop"/>
          <w:rFonts w:ascii="Arial" w:hAnsi="Arial" w:cs="Arial"/>
        </w:rPr>
        <w:t xml:space="preserve"> there is a statement relating to the sounding multiplication factor which describes what sounding</w:t>
      </w:r>
      <w:r w:rsidR="00FD15A6">
        <w:rPr>
          <w:rStyle w:val="eop"/>
          <w:rFonts w:ascii="Arial" w:hAnsi="Arial" w:cs="Arial"/>
        </w:rPr>
        <w:t>s</w:t>
      </w:r>
      <w:r w:rsidR="00154253">
        <w:rPr>
          <w:rStyle w:val="eop"/>
          <w:rFonts w:ascii="Arial" w:hAnsi="Arial" w:cs="Arial"/>
        </w:rPr>
        <w:t xml:space="preserve"> are converted to </w:t>
      </w:r>
      <w:r w:rsidR="007964C4">
        <w:rPr>
          <w:rStyle w:val="eop"/>
          <w:rFonts w:ascii="Arial" w:hAnsi="Arial" w:cs="Arial"/>
        </w:rPr>
        <w:t>within</w:t>
      </w:r>
      <w:r w:rsidR="00154253">
        <w:rPr>
          <w:rStyle w:val="eop"/>
          <w:rFonts w:ascii="Arial" w:hAnsi="Arial" w:cs="Arial"/>
        </w:rPr>
        <w:t xml:space="preserve"> the dat</w:t>
      </w:r>
      <w:r w:rsidR="007964C4">
        <w:rPr>
          <w:rStyle w:val="eop"/>
          <w:rFonts w:ascii="Arial" w:hAnsi="Arial" w:cs="Arial"/>
        </w:rPr>
        <w:t>a</w:t>
      </w:r>
      <w:r w:rsidR="00154253">
        <w:rPr>
          <w:rStyle w:val="eop"/>
          <w:rFonts w:ascii="Arial" w:hAnsi="Arial" w:cs="Arial"/>
        </w:rPr>
        <w:t>. The sounding multiplication factor is set to</w:t>
      </w:r>
      <w:r w:rsidR="00154253" w:rsidRPr="00154253">
        <w:rPr>
          <w:rStyle w:val="eop"/>
          <w:rFonts w:ascii="Arial" w:hAnsi="Arial" w:cs="Arial"/>
        </w:rPr>
        <w:t xml:space="preserve"> 10 </w:t>
      </w:r>
      <w:r w:rsidR="00154253">
        <w:rPr>
          <w:rStyle w:val="eop"/>
          <w:rFonts w:ascii="Arial" w:hAnsi="Arial" w:cs="Arial"/>
        </w:rPr>
        <w:t>therefore</w:t>
      </w:r>
      <w:r w:rsidR="00154253" w:rsidRPr="00154253">
        <w:rPr>
          <w:rStyle w:val="eop"/>
          <w:rFonts w:ascii="Arial" w:hAnsi="Arial" w:cs="Arial"/>
        </w:rPr>
        <w:t xml:space="preserve"> data cannot be stored to any greater accuracy than the level of a decimetre</w:t>
      </w:r>
      <w:r w:rsidR="00154253">
        <w:rPr>
          <w:rStyle w:val="eop"/>
          <w:rFonts w:ascii="Arial" w:hAnsi="Arial" w:cs="Arial"/>
        </w:rPr>
        <w:t xml:space="preserve"> and t</w:t>
      </w:r>
      <w:r w:rsidR="00154253" w:rsidRPr="00154253">
        <w:rPr>
          <w:rStyle w:val="eop"/>
          <w:rFonts w:ascii="Arial" w:hAnsi="Arial" w:cs="Arial"/>
        </w:rPr>
        <w:t>his aligns with S-4.</w:t>
      </w:r>
      <w:r w:rsidR="00154253">
        <w:rPr>
          <w:rStyle w:val="eop"/>
          <w:rFonts w:ascii="Arial" w:hAnsi="Arial" w:cs="Arial"/>
        </w:rPr>
        <w:t xml:space="preserve"> H</w:t>
      </w:r>
      <w:r w:rsidR="00F86033">
        <w:rPr>
          <w:rStyle w:val="eop"/>
          <w:rFonts w:ascii="Arial" w:hAnsi="Arial" w:cs="Arial"/>
        </w:rPr>
        <w:t xml:space="preserve">owever inconsistencies were highlighted in the S-57 attribute </w:t>
      </w:r>
      <w:r w:rsidR="00F86033" w:rsidRPr="00F86033">
        <w:rPr>
          <w:rStyle w:val="eop"/>
          <w:rFonts w:ascii="Arial" w:hAnsi="Arial" w:cs="Arial"/>
        </w:rPr>
        <w:t>Value of sounding</w:t>
      </w:r>
      <w:r w:rsidR="00F86033">
        <w:rPr>
          <w:rStyle w:val="eop"/>
          <w:rFonts w:ascii="Arial" w:hAnsi="Arial" w:cs="Arial"/>
        </w:rPr>
        <w:t xml:space="preserve"> wher</w:t>
      </w:r>
      <w:r w:rsidR="00F86033" w:rsidRPr="00F86033">
        <w:rPr>
          <w:rStyle w:val="eop"/>
          <w:rFonts w:ascii="Arial" w:hAnsi="Arial" w:cs="Arial"/>
        </w:rPr>
        <w:t>e</w:t>
      </w:r>
      <w:r w:rsidR="00F86033">
        <w:rPr>
          <w:rStyle w:val="eop"/>
          <w:rFonts w:ascii="Arial" w:hAnsi="Arial" w:cs="Arial"/>
        </w:rPr>
        <w:t xml:space="preserve"> </w:t>
      </w:r>
      <w:r w:rsidR="00F86033" w:rsidRPr="00F86033">
        <w:rPr>
          <w:rStyle w:val="eop"/>
          <w:rFonts w:ascii="Arial" w:hAnsi="Arial" w:cs="Arial"/>
        </w:rPr>
        <w:t>th</w:t>
      </w:r>
      <w:r w:rsidR="00F86033">
        <w:rPr>
          <w:rStyle w:val="eop"/>
          <w:rFonts w:ascii="Arial" w:hAnsi="Arial" w:cs="Arial"/>
        </w:rPr>
        <w:t>e</w:t>
      </w:r>
      <w:r w:rsidR="00F86033" w:rsidRPr="00F86033">
        <w:rPr>
          <w:rStyle w:val="eop"/>
          <w:rFonts w:ascii="Arial" w:hAnsi="Arial" w:cs="Arial"/>
        </w:rPr>
        <w:t xml:space="preserve"> unit of measurement is defined in meters and decimetres b</w:t>
      </w:r>
      <w:r w:rsidR="00F86033">
        <w:rPr>
          <w:rStyle w:val="eop"/>
          <w:rFonts w:ascii="Arial" w:hAnsi="Arial" w:cs="Arial"/>
        </w:rPr>
        <w:t>y</w:t>
      </w:r>
      <w:r w:rsidR="00F86033" w:rsidRPr="00F86033">
        <w:rPr>
          <w:rStyle w:val="eop"/>
          <w:rFonts w:ascii="Arial" w:hAnsi="Arial" w:cs="Arial"/>
        </w:rPr>
        <w:t xml:space="preserve"> the format</w:t>
      </w:r>
      <w:r w:rsidR="00F86033">
        <w:rPr>
          <w:rStyle w:val="eop"/>
          <w:rFonts w:ascii="Arial" w:hAnsi="Arial" w:cs="Arial"/>
        </w:rPr>
        <w:t xml:space="preserve"> enables encoding of soundings to more than one decimal place of a meter contrary to S-4.</w:t>
      </w:r>
    </w:p>
    <w:p w14:paraId="6B624159" w14:textId="1DBABDC0" w:rsidR="00DF31F7" w:rsidRDefault="00F86033" w:rsidP="00154253">
      <w:pPr>
        <w:tabs>
          <w:tab w:val="left" w:pos="0"/>
        </w:tabs>
        <w:rPr>
          <w:rFonts w:ascii="Arial" w:hAnsi="Arial" w:cs="Arial"/>
          <w:lang w:val="en-US"/>
        </w:rPr>
      </w:pPr>
      <w:r>
        <w:rPr>
          <w:rStyle w:val="eop"/>
          <w:rFonts w:ascii="Arial" w:hAnsi="Arial" w:cs="Arial"/>
        </w:rPr>
        <w:t xml:space="preserve">In S-101 </w:t>
      </w:r>
      <w:r>
        <w:rPr>
          <w:rFonts w:ascii="Arial" w:hAnsi="Arial" w:cs="Arial"/>
          <w:lang w:val="en-US"/>
        </w:rPr>
        <w:t>the</w:t>
      </w:r>
      <w:r w:rsidRPr="00F86033">
        <w:rPr>
          <w:rFonts w:ascii="Arial" w:hAnsi="Arial" w:cs="Arial"/>
          <w:lang w:val="en-US"/>
        </w:rPr>
        <w:t xml:space="preserve"> corresponding </w:t>
      </w:r>
      <w:r>
        <w:rPr>
          <w:rFonts w:ascii="Arial" w:hAnsi="Arial" w:cs="Arial"/>
          <w:lang w:val="en-US"/>
        </w:rPr>
        <w:t>subf</w:t>
      </w:r>
      <w:r w:rsidRPr="00F86033">
        <w:rPr>
          <w:rFonts w:ascii="Arial" w:hAnsi="Arial" w:cs="Arial"/>
          <w:lang w:val="en-US"/>
        </w:rPr>
        <w:t>ield to the sound</w:t>
      </w:r>
      <w:r w:rsidR="007964C4">
        <w:rPr>
          <w:rFonts w:ascii="Arial" w:hAnsi="Arial" w:cs="Arial"/>
          <w:lang w:val="en-US"/>
        </w:rPr>
        <w:t>ing</w:t>
      </w:r>
      <w:r w:rsidRPr="00F86033">
        <w:rPr>
          <w:rFonts w:ascii="Arial" w:hAnsi="Arial" w:cs="Arial"/>
          <w:lang w:val="en-US"/>
        </w:rPr>
        <w:t xml:space="preserve"> modification factor in S</w:t>
      </w:r>
      <w:r>
        <w:rPr>
          <w:rFonts w:ascii="Arial" w:hAnsi="Arial" w:cs="Arial"/>
          <w:lang w:val="en-US"/>
        </w:rPr>
        <w:t>-5</w:t>
      </w:r>
      <w:r w:rsidRPr="00F86033">
        <w:rPr>
          <w:rFonts w:ascii="Arial" w:hAnsi="Arial" w:cs="Arial"/>
          <w:lang w:val="en-US"/>
        </w:rPr>
        <w:t xml:space="preserve">7 is the </w:t>
      </w:r>
      <w:r w:rsidR="007964C4">
        <w:rPr>
          <w:rFonts w:ascii="Arial" w:hAnsi="Arial" w:cs="Arial"/>
          <w:lang w:val="en-US"/>
        </w:rPr>
        <w:t>CMFZ value</w:t>
      </w:r>
      <w:r>
        <w:rPr>
          <w:rFonts w:ascii="Arial" w:hAnsi="Arial" w:cs="Arial"/>
          <w:lang w:val="en-US"/>
        </w:rPr>
        <w:t xml:space="preserve"> and in the current version of S-101 it states th</w:t>
      </w:r>
      <w:r w:rsidR="007964C4">
        <w:rPr>
          <w:rFonts w:ascii="Arial" w:hAnsi="Arial" w:cs="Arial"/>
          <w:lang w:val="en-US"/>
        </w:rPr>
        <w:t>at</w:t>
      </w:r>
      <w:r>
        <w:rPr>
          <w:rFonts w:ascii="Arial" w:hAnsi="Arial" w:cs="Arial"/>
          <w:lang w:val="en-US"/>
        </w:rPr>
        <w:t xml:space="preserve"> this must be set to 100 which means depths can be captured to centimeter accuracy in ENCs which is no longer compliant </w:t>
      </w:r>
      <w:r w:rsidR="007964C4">
        <w:rPr>
          <w:rFonts w:ascii="Arial" w:hAnsi="Arial" w:cs="Arial"/>
          <w:lang w:val="en-US"/>
        </w:rPr>
        <w:t>with  S</w:t>
      </w:r>
      <w:r>
        <w:rPr>
          <w:rFonts w:ascii="Arial" w:hAnsi="Arial" w:cs="Arial"/>
          <w:lang w:val="en-US"/>
        </w:rPr>
        <w:t xml:space="preserve">-4. </w:t>
      </w:r>
      <w:r w:rsidR="00DF31F7">
        <w:rPr>
          <w:rFonts w:ascii="Arial" w:hAnsi="Arial" w:cs="Arial"/>
          <w:lang w:val="en-US"/>
        </w:rPr>
        <w:t xml:space="preserve">Furthermore in the value of sounding attribute in S-101 the resolution has been changed to two decimal place and this also does not comply with S-4. It was highlighted </w:t>
      </w:r>
      <w:r w:rsidR="00107AFF">
        <w:rPr>
          <w:rFonts w:ascii="Arial" w:hAnsi="Arial" w:cs="Arial"/>
          <w:lang w:val="en-US"/>
        </w:rPr>
        <w:t>that a</w:t>
      </w:r>
      <w:r w:rsidR="00DF31F7">
        <w:rPr>
          <w:rFonts w:ascii="Arial" w:hAnsi="Arial" w:cs="Arial"/>
          <w:lang w:val="en-US"/>
        </w:rPr>
        <w:t xml:space="preserve"> number of other attributes (including depth range minimum, value of</w:t>
      </w:r>
      <w:r w:rsidR="007964C4">
        <w:rPr>
          <w:rFonts w:ascii="Arial" w:hAnsi="Arial" w:cs="Arial"/>
          <w:lang w:val="en-US"/>
        </w:rPr>
        <w:t xml:space="preserve"> contour, sounding accuracy) </w:t>
      </w:r>
      <w:r w:rsidR="00DF31F7">
        <w:rPr>
          <w:rFonts w:ascii="Arial" w:hAnsi="Arial" w:cs="Arial"/>
          <w:lang w:val="en-US"/>
        </w:rPr>
        <w:t xml:space="preserve">can only be encoded to decimeter accuracy. </w:t>
      </w:r>
    </w:p>
    <w:p w14:paraId="652DDCD9" w14:textId="2A7EE5BB" w:rsidR="00DF31F7" w:rsidRDefault="00DF31F7" w:rsidP="00154253">
      <w:pPr>
        <w:tabs>
          <w:tab w:val="left" w:pos="0"/>
        </w:tabs>
        <w:rPr>
          <w:rFonts w:ascii="Arial" w:hAnsi="Arial" w:cs="Arial"/>
          <w:lang w:val="en-US"/>
        </w:rPr>
      </w:pPr>
      <w:r>
        <w:rPr>
          <w:rFonts w:ascii="Arial" w:hAnsi="Arial" w:cs="Arial"/>
          <w:lang w:val="en-US"/>
        </w:rPr>
        <w:t xml:space="preserve">The NCWG </w:t>
      </w:r>
      <w:r w:rsidR="005309E8">
        <w:rPr>
          <w:rFonts w:ascii="Arial" w:hAnsi="Arial" w:cs="Arial"/>
          <w:lang w:val="en-US"/>
        </w:rPr>
        <w:t>were</w:t>
      </w:r>
      <w:r>
        <w:rPr>
          <w:rFonts w:ascii="Arial" w:hAnsi="Arial" w:cs="Arial"/>
          <w:lang w:val="en-US"/>
        </w:rPr>
        <w:t xml:space="preserve"> requested to </w:t>
      </w:r>
      <w:r w:rsidR="005309E8">
        <w:rPr>
          <w:rFonts w:ascii="Arial" w:hAnsi="Arial" w:cs="Arial"/>
          <w:lang w:val="en-US"/>
        </w:rPr>
        <w:t>reconfirm that the units of measurement for depths on charts must be in meters and decimeters as quoted in S4-B-130 in order to facilitat</w:t>
      </w:r>
      <w:r w:rsidR="007F5F9E">
        <w:rPr>
          <w:rFonts w:ascii="Arial" w:hAnsi="Arial" w:cs="Arial"/>
          <w:lang w:val="en-US"/>
        </w:rPr>
        <w:t>e further discussions with the S</w:t>
      </w:r>
      <w:r w:rsidR="005309E8">
        <w:rPr>
          <w:rFonts w:ascii="Arial" w:hAnsi="Arial" w:cs="Arial"/>
          <w:lang w:val="en-US"/>
        </w:rPr>
        <w:t>-101 PT.</w:t>
      </w:r>
    </w:p>
    <w:p w14:paraId="56ECB574" w14:textId="51A7C9E5" w:rsidR="005309E8" w:rsidRDefault="005309E8" w:rsidP="00154253">
      <w:pPr>
        <w:tabs>
          <w:tab w:val="left" w:pos="0"/>
        </w:tabs>
        <w:rPr>
          <w:rFonts w:ascii="Arial" w:hAnsi="Arial" w:cs="Arial"/>
          <w:lang w:val="en-US"/>
        </w:rPr>
      </w:pPr>
      <w:r>
        <w:rPr>
          <w:rFonts w:ascii="Arial" w:hAnsi="Arial" w:cs="Arial"/>
          <w:lang w:val="en-US"/>
        </w:rPr>
        <w:t>A number of suggested amendments to S-4 were proposed to strengthen the guidance and to address some inconsistencies found in the cross referencing.</w:t>
      </w:r>
    </w:p>
    <w:p w14:paraId="22D02426" w14:textId="7539797A" w:rsidR="00154253" w:rsidRDefault="001E3A61" w:rsidP="00154253">
      <w:pPr>
        <w:tabs>
          <w:tab w:val="left" w:pos="0"/>
        </w:tabs>
        <w:rPr>
          <w:rFonts w:ascii="Arial" w:hAnsi="Arial" w:cs="Arial"/>
          <w:lang w:val="en-US"/>
        </w:rPr>
      </w:pPr>
      <w:r>
        <w:rPr>
          <w:rFonts w:ascii="Arial" w:hAnsi="Arial" w:cs="Arial"/>
          <w:lang w:val="en-US"/>
        </w:rPr>
        <w:t>C</w:t>
      </w:r>
      <w:r w:rsidR="007964C4">
        <w:rPr>
          <w:rFonts w:ascii="Arial" w:hAnsi="Arial" w:cs="Arial"/>
          <w:lang w:val="en-US"/>
        </w:rPr>
        <w:t>A</w:t>
      </w:r>
      <w:r>
        <w:rPr>
          <w:rFonts w:ascii="Arial" w:hAnsi="Arial" w:cs="Arial"/>
          <w:lang w:val="en-US"/>
        </w:rPr>
        <w:t xml:space="preserve"> stated their agreement </w:t>
      </w:r>
      <w:r w:rsidR="006C69D3">
        <w:rPr>
          <w:rFonts w:ascii="Arial" w:hAnsi="Arial" w:cs="Arial"/>
          <w:lang w:val="en-US"/>
        </w:rPr>
        <w:t>for the reconfirmation that the units of measurement should be meters and decimeters.</w:t>
      </w:r>
      <w:r w:rsidR="007F5F9E">
        <w:rPr>
          <w:rFonts w:ascii="Arial" w:hAnsi="Arial" w:cs="Arial"/>
          <w:lang w:val="en-US"/>
        </w:rPr>
        <w:t xml:space="preserve"> </w:t>
      </w:r>
      <w:r w:rsidR="006C69D3">
        <w:rPr>
          <w:rFonts w:ascii="Arial" w:hAnsi="Arial" w:cs="Arial"/>
          <w:lang w:val="en-US"/>
        </w:rPr>
        <w:t>US (NOAA) noted that depths would never be p</w:t>
      </w:r>
      <w:r w:rsidR="007964C4">
        <w:rPr>
          <w:rFonts w:ascii="Arial" w:hAnsi="Arial" w:cs="Arial"/>
          <w:lang w:val="en-US"/>
        </w:rPr>
        <w:t>ortrayed to two decimal places o</w:t>
      </w:r>
      <w:r w:rsidR="006C69D3">
        <w:rPr>
          <w:rFonts w:ascii="Arial" w:hAnsi="Arial" w:cs="Arial"/>
          <w:lang w:val="en-US"/>
        </w:rPr>
        <w:t xml:space="preserve">n paper charts or ECDIS however the information might still be beneficial in </w:t>
      </w:r>
      <w:r w:rsidR="006C69D3" w:rsidRPr="007F5F9E">
        <w:rPr>
          <w:rFonts w:ascii="Arial" w:hAnsi="Arial" w:cs="Arial"/>
          <w:lang w:val="en-US"/>
        </w:rPr>
        <w:t xml:space="preserve">the calculation such as </w:t>
      </w:r>
      <w:r w:rsidR="007964C4">
        <w:rPr>
          <w:rFonts w:ascii="Arial" w:hAnsi="Arial" w:cs="Arial"/>
          <w:lang w:val="en-US"/>
        </w:rPr>
        <w:t>UKC calculations</w:t>
      </w:r>
      <w:r w:rsidR="006C69D3" w:rsidRPr="007F5F9E">
        <w:rPr>
          <w:rFonts w:ascii="Arial" w:hAnsi="Arial" w:cs="Arial"/>
          <w:lang w:val="en-US"/>
        </w:rPr>
        <w:t xml:space="preserve">. There is a need for clear differentiation in S-4 between portrayal and data </w:t>
      </w:r>
      <w:r w:rsidR="007F5F9E" w:rsidRPr="007F5F9E">
        <w:rPr>
          <w:rFonts w:ascii="Arial" w:hAnsi="Arial" w:cs="Arial"/>
          <w:lang w:val="en-US"/>
        </w:rPr>
        <w:t>storage. The</w:t>
      </w:r>
      <w:r w:rsidR="006C69D3" w:rsidRPr="007F5F9E">
        <w:rPr>
          <w:rFonts w:ascii="Arial" w:hAnsi="Arial" w:cs="Arial"/>
          <w:lang w:val="en-US"/>
        </w:rPr>
        <w:t xml:space="preserve"> Chair noted that there are some case</w:t>
      </w:r>
      <w:r w:rsidR="007964C4">
        <w:rPr>
          <w:rFonts w:ascii="Arial" w:hAnsi="Arial" w:cs="Arial"/>
          <w:lang w:val="en-US"/>
        </w:rPr>
        <w:t>s</w:t>
      </w:r>
      <w:r w:rsidR="006C69D3" w:rsidRPr="007F5F9E">
        <w:rPr>
          <w:rFonts w:ascii="Arial" w:hAnsi="Arial" w:cs="Arial"/>
          <w:lang w:val="en-US"/>
        </w:rPr>
        <w:t xml:space="preserve"> in </w:t>
      </w:r>
      <w:r w:rsidR="00956F1F" w:rsidRPr="007F5F9E">
        <w:rPr>
          <w:rFonts w:ascii="Arial" w:hAnsi="Arial" w:cs="Arial"/>
          <w:lang w:val="en-US"/>
        </w:rPr>
        <w:t>Finland of regulatory drafts in which accuracies of less than 1 decimeter are important. This can currently be shown on paper chart but not in an ENC.</w:t>
      </w:r>
      <w:r w:rsidR="007F5F9E" w:rsidRPr="007F5F9E">
        <w:rPr>
          <w:rFonts w:ascii="Arial" w:hAnsi="Arial" w:cs="Arial"/>
          <w:lang w:val="en-US"/>
        </w:rPr>
        <w:t xml:space="preserve"> </w:t>
      </w:r>
      <w:r w:rsidR="007964C4">
        <w:rPr>
          <w:rFonts w:ascii="Arial" w:hAnsi="Arial" w:cs="Arial"/>
          <w:lang w:val="en-US"/>
        </w:rPr>
        <w:t>A decision was made to</w:t>
      </w:r>
      <w:r w:rsidR="007F5F9E" w:rsidRPr="007F5F9E">
        <w:rPr>
          <w:rFonts w:ascii="Arial" w:hAnsi="Arial" w:cs="Arial"/>
          <w:lang w:val="en-US"/>
        </w:rPr>
        <w:t xml:space="preserve"> reconfirm that the units of measurement for depths on charts must be in meters and decimeters as quoted</w:t>
      </w:r>
      <w:r w:rsidR="007F5F9E">
        <w:rPr>
          <w:rFonts w:ascii="Arial" w:hAnsi="Arial" w:cs="Arial"/>
          <w:lang w:val="en-US"/>
        </w:rPr>
        <w:t xml:space="preserve"> and endorsed the paper submitted to the S-101 PT. </w:t>
      </w:r>
      <w:r w:rsidR="007964C4">
        <w:rPr>
          <w:rFonts w:ascii="Arial" w:hAnsi="Arial" w:cs="Arial"/>
          <w:lang w:val="en-US"/>
        </w:rPr>
        <w:t>It</w:t>
      </w:r>
      <w:r w:rsidR="002A2570">
        <w:rPr>
          <w:rFonts w:ascii="Arial" w:hAnsi="Arial" w:cs="Arial"/>
          <w:lang w:val="en-US"/>
        </w:rPr>
        <w:t xml:space="preserve"> was agreed that the </w:t>
      </w:r>
      <w:r w:rsidR="007964C4">
        <w:rPr>
          <w:rFonts w:ascii="Arial" w:hAnsi="Arial" w:cs="Arial"/>
          <w:lang w:val="en-US"/>
        </w:rPr>
        <w:t>proposed</w:t>
      </w:r>
      <w:r w:rsidR="002A2570">
        <w:rPr>
          <w:rFonts w:ascii="Arial" w:hAnsi="Arial" w:cs="Arial"/>
          <w:lang w:val="en-US"/>
        </w:rPr>
        <w:t xml:space="preserve"> redline changes to S-4 would be addressed in the intersessional period and the following action was recorded:</w:t>
      </w:r>
    </w:p>
    <w:p w14:paraId="3D7CD235" w14:textId="63548CB0" w:rsidR="002A2570" w:rsidRPr="002A2570" w:rsidRDefault="002A2570" w:rsidP="00154253">
      <w:pPr>
        <w:tabs>
          <w:tab w:val="left" w:pos="0"/>
        </w:tabs>
        <w:rPr>
          <w:rFonts w:ascii="Arial" w:hAnsi="Arial" w:cs="Arial"/>
          <w:b/>
          <w:lang w:val="en-US"/>
        </w:rPr>
      </w:pPr>
      <w:r w:rsidRPr="002A2570">
        <w:rPr>
          <w:rFonts w:ascii="Arial" w:hAnsi="Arial" w:cs="Arial"/>
          <w:b/>
        </w:rPr>
        <w:t xml:space="preserve">ACTION 7/4 </w:t>
      </w:r>
      <w:r w:rsidRPr="002A2570">
        <w:rPr>
          <w:rFonts w:ascii="Arial" w:eastAsia="Times New Roman" w:hAnsi="Arial" w:cs="Arial"/>
          <w:b/>
          <w:lang w:eastAsia="en-GB"/>
        </w:rPr>
        <w:t>Proposed red line amendments to the relevant S-4 clauses relating to the rounding and depiction of depths on charts to be submitted to members for comment/approval.</w:t>
      </w:r>
    </w:p>
    <w:p w14:paraId="7AABFBE2" w14:textId="77777777" w:rsidR="007F5F9E" w:rsidRPr="007F5F9E" w:rsidRDefault="007F5F9E" w:rsidP="00154253">
      <w:pPr>
        <w:tabs>
          <w:tab w:val="left" w:pos="0"/>
        </w:tabs>
        <w:rPr>
          <w:lang w:val="en-US"/>
        </w:rPr>
      </w:pPr>
    </w:p>
    <w:p w14:paraId="7CABA6C4" w14:textId="00CD3AB4" w:rsidR="008D511E" w:rsidRPr="008D511E" w:rsidRDefault="008D511E" w:rsidP="00FA3F35">
      <w:pPr>
        <w:pStyle w:val="paragraph"/>
        <w:spacing w:before="0" w:beforeAutospacing="0" w:after="0" w:afterAutospacing="0"/>
        <w:jc w:val="both"/>
        <w:textAlignment w:val="baseline"/>
        <w:rPr>
          <w:rStyle w:val="eop"/>
          <w:rFonts w:ascii="Arial" w:hAnsi="Arial" w:cs="Arial"/>
          <w:sz w:val="22"/>
          <w:szCs w:val="22"/>
          <w:lang w:val="en-US"/>
        </w:rPr>
      </w:pPr>
    </w:p>
    <w:p w14:paraId="2FAE5813" w14:textId="510F104D" w:rsidR="00F63642" w:rsidRPr="00D72890" w:rsidRDefault="00F63642" w:rsidP="00FA3F35">
      <w:pPr>
        <w:pStyle w:val="paragraph"/>
        <w:spacing w:before="0" w:beforeAutospacing="0" w:after="0" w:afterAutospacing="0"/>
        <w:jc w:val="both"/>
        <w:textAlignment w:val="baseline"/>
        <w:rPr>
          <w:rStyle w:val="normaltextrun"/>
          <w:rFonts w:ascii="Arial" w:hAnsi="Arial" w:cs="Arial"/>
          <w:b/>
          <w:bCs/>
          <w:sz w:val="22"/>
          <w:szCs w:val="22"/>
        </w:rPr>
      </w:pPr>
      <w:r>
        <w:rPr>
          <w:rStyle w:val="eop"/>
          <w:rFonts w:ascii="Arial" w:hAnsi="Arial" w:cs="Arial"/>
          <w:sz w:val="22"/>
          <w:szCs w:val="22"/>
        </w:rPr>
        <w:t> </w:t>
      </w:r>
    </w:p>
    <w:p w14:paraId="4E759C6E" w14:textId="5C7D5272" w:rsidR="00F63642" w:rsidRPr="00D72890" w:rsidRDefault="00F63642" w:rsidP="00FA3F35">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6.</w:t>
      </w:r>
      <w:r w:rsidR="00431528">
        <w:rPr>
          <w:rStyle w:val="normaltextrun"/>
          <w:rFonts w:ascii="Arial" w:hAnsi="Arial" w:cs="Arial"/>
          <w:b/>
          <w:bCs/>
          <w:sz w:val="22"/>
          <w:szCs w:val="22"/>
        </w:rPr>
        <w:t>5</w:t>
      </w:r>
      <w:r>
        <w:rPr>
          <w:rStyle w:val="normaltextrun"/>
          <w:rFonts w:ascii="Arial" w:hAnsi="Arial" w:cs="Arial"/>
          <w:b/>
          <w:bCs/>
          <w:sz w:val="22"/>
          <w:szCs w:val="22"/>
        </w:rPr>
        <w:t> </w:t>
      </w:r>
      <w:r w:rsidR="00D72890" w:rsidRPr="00D72890">
        <w:rPr>
          <w:rStyle w:val="normaltextrun"/>
          <w:rFonts w:ascii="Arial" w:hAnsi="Arial" w:cs="Arial"/>
          <w:b/>
          <w:bCs/>
          <w:sz w:val="22"/>
          <w:szCs w:val="22"/>
        </w:rPr>
        <w:t>Charted Depiction of Decommissioned oil/gas platform jacket structural remains</w:t>
      </w:r>
    </w:p>
    <w:p w14:paraId="10FF0566" w14:textId="5491053C" w:rsidR="00F63642" w:rsidRPr="00D72890" w:rsidRDefault="00F63642" w:rsidP="00FA3F35">
      <w:pPr>
        <w:pStyle w:val="paragraph"/>
        <w:spacing w:before="0" w:beforeAutospacing="0" w:after="0" w:afterAutospacing="0"/>
        <w:jc w:val="both"/>
        <w:textAlignment w:val="baseline"/>
        <w:rPr>
          <w:rStyle w:val="normaltextrun"/>
          <w:rFonts w:ascii="Arial" w:hAnsi="Arial" w:cs="Arial"/>
          <w:i/>
          <w:iCs/>
          <w:sz w:val="22"/>
          <w:szCs w:val="22"/>
        </w:rPr>
      </w:pPr>
      <w:r w:rsidRPr="00D72890">
        <w:rPr>
          <w:rStyle w:val="normaltextrun"/>
          <w:rFonts w:ascii="Arial" w:hAnsi="Arial" w:cs="Arial"/>
          <w:i/>
          <w:iCs/>
          <w:sz w:val="22"/>
          <w:szCs w:val="22"/>
        </w:rPr>
        <w:t xml:space="preserve">Docs: </w:t>
      </w:r>
      <w:r w:rsidR="00D72890" w:rsidRPr="00D72890">
        <w:rPr>
          <w:rStyle w:val="normaltextrun"/>
          <w:rFonts w:ascii="Arial" w:hAnsi="Arial" w:cs="Arial"/>
          <w:i/>
          <w:iCs/>
          <w:sz w:val="22"/>
          <w:szCs w:val="22"/>
        </w:rPr>
        <w:t>NCWG7-06.5A Charted Depiction of Decommissioned Oil and Gas Platform Jackets</w:t>
      </w:r>
    </w:p>
    <w:p w14:paraId="6BC5063D" w14:textId="2AAAD2AD" w:rsidR="00614F8D"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7660EE4B" w14:textId="5587E8D7" w:rsidR="002A2570" w:rsidRPr="002A2570" w:rsidRDefault="002A2570" w:rsidP="00FA3F35">
      <w:pPr>
        <w:pStyle w:val="paragraph"/>
        <w:spacing w:before="0" w:beforeAutospacing="0" w:after="0" w:afterAutospacing="0"/>
        <w:jc w:val="both"/>
        <w:textAlignment w:val="baseline"/>
        <w:rPr>
          <w:rStyle w:val="eop"/>
          <w:rFonts w:ascii="Arial" w:hAnsi="Arial" w:cs="Arial"/>
          <w:sz w:val="22"/>
          <w:szCs w:val="22"/>
          <w:lang w:val="en-US"/>
        </w:rPr>
      </w:pPr>
      <w:r w:rsidRPr="002A2570">
        <w:rPr>
          <w:rStyle w:val="eop"/>
          <w:rFonts w:ascii="Arial" w:hAnsi="Arial" w:cs="Arial"/>
          <w:sz w:val="22"/>
          <w:szCs w:val="22"/>
        </w:rPr>
        <w:t xml:space="preserve">The UK presented a paper relating to an issue that is increasingly being experienced where </w:t>
      </w:r>
      <w:r>
        <w:rPr>
          <w:rFonts w:ascii="Arial" w:hAnsi="Arial" w:cs="Arial"/>
          <w:sz w:val="22"/>
          <w:szCs w:val="22"/>
          <w:lang w:val="en-US"/>
        </w:rPr>
        <w:t>an oil platform has been removed</w:t>
      </w:r>
      <w:r w:rsidRPr="002A2570">
        <w:rPr>
          <w:rFonts w:ascii="Arial" w:hAnsi="Arial" w:cs="Arial"/>
          <w:sz w:val="22"/>
          <w:szCs w:val="22"/>
          <w:lang w:val="en-US"/>
        </w:rPr>
        <w:t xml:space="preserve"> above the surface or below the sea surface, but </w:t>
      </w:r>
      <w:r w:rsidR="00557837">
        <w:rPr>
          <w:rFonts w:ascii="Arial" w:hAnsi="Arial" w:cs="Arial"/>
          <w:sz w:val="22"/>
          <w:szCs w:val="22"/>
          <w:lang w:val="en-US"/>
        </w:rPr>
        <w:t>protrude above the</w:t>
      </w:r>
      <w:r w:rsidRPr="002A2570">
        <w:rPr>
          <w:rFonts w:ascii="Arial" w:hAnsi="Arial" w:cs="Arial"/>
          <w:sz w:val="22"/>
          <w:szCs w:val="22"/>
          <w:lang w:val="en-US"/>
        </w:rPr>
        <w:t xml:space="preserve"> seabed</w:t>
      </w:r>
      <w:r w:rsidRPr="002A2570">
        <w:rPr>
          <w:rFonts w:ascii="Arial" w:hAnsi="Arial" w:cs="Arial"/>
          <w:lang w:val="en-US"/>
        </w:rPr>
        <w:t>.</w:t>
      </w:r>
      <w:r>
        <w:rPr>
          <w:rFonts w:ascii="Arial" w:hAnsi="Arial" w:cs="Arial"/>
          <w:lang w:val="en-US"/>
        </w:rPr>
        <w:t xml:space="preserve"> In some cases the </w:t>
      </w:r>
      <w:r w:rsidR="00A339EB">
        <w:rPr>
          <w:rFonts w:ascii="Arial" w:hAnsi="Arial" w:cs="Arial"/>
          <w:lang w:val="en-US"/>
        </w:rPr>
        <w:t>remains extend up to 50m from the seabed.  S-4 states that these should be portrayed as obstructions and it was questioned whether such features could be portrayed differently to draw greater attention them. The group discussed the options with a number of different options being suggested. There was some agreement that this might constitute a special case of obstruction worthy of its own form of portrayal.</w:t>
      </w:r>
      <w:r w:rsidR="00622DDB">
        <w:rPr>
          <w:rFonts w:ascii="Arial" w:hAnsi="Arial" w:cs="Arial"/>
          <w:lang w:val="en-US"/>
        </w:rPr>
        <w:t xml:space="preserve"> The UK were tasked with preparing a follow up paper to discuss the issue in greater depth.</w:t>
      </w:r>
    </w:p>
    <w:p w14:paraId="1C997D93" w14:textId="77777777" w:rsidR="002A2570" w:rsidRDefault="002A2570" w:rsidP="00FA3F35">
      <w:pPr>
        <w:pStyle w:val="paragraph"/>
        <w:spacing w:before="0" w:beforeAutospacing="0" w:after="0" w:afterAutospacing="0"/>
        <w:jc w:val="both"/>
        <w:textAlignment w:val="baseline"/>
        <w:rPr>
          <w:rStyle w:val="eop"/>
          <w:rFonts w:ascii="Arial" w:hAnsi="Arial" w:cs="Arial"/>
          <w:sz w:val="22"/>
          <w:szCs w:val="22"/>
        </w:rPr>
      </w:pPr>
    </w:p>
    <w:p w14:paraId="296D0926" w14:textId="3F1BAA97" w:rsidR="002A2570" w:rsidRPr="00622DDB" w:rsidRDefault="00622DDB" w:rsidP="00FA3F35">
      <w:pPr>
        <w:pStyle w:val="paragraph"/>
        <w:spacing w:before="0" w:beforeAutospacing="0" w:after="0" w:afterAutospacing="0"/>
        <w:jc w:val="both"/>
        <w:textAlignment w:val="baseline"/>
        <w:rPr>
          <w:rStyle w:val="eop"/>
          <w:rFonts w:ascii="Arial" w:hAnsi="Arial" w:cs="Arial"/>
          <w:b/>
          <w:sz w:val="22"/>
          <w:szCs w:val="22"/>
        </w:rPr>
      </w:pPr>
      <w:r w:rsidRPr="00622DDB">
        <w:rPr>
          <w:rStyle w:val="eop"/>
          <w:rFonts w:ascii="Arial" w:hAnsi="Arial" w:cs="Arial"/>
          <w:b/>
          <w:sz w:val="22"/>
          <w:szCs w:val="22"/>
        </w:rPr>
        <w:t xml:space="preserve">ACTION 7/5 </w:t>
      </w:r>
      <w:r w:rsidRPr="00622DDB">
        <w:rPr>
          <w:rFonts w:ascii="Arial" w:hAnsi="Arial" w:cs="Arial"/>
          <w:b/>
        </w:rPr>
        <w:t>UK to expand on the ideas presented in their paper related to the charting of decommissioned oil and gas platform jackets and provide a formal paper</w:t>
      </w:r>
      <w:r w:rsidR="00557837">
        <w:rPr>
          <w:rFonts w:ascii="Arial" w:hAnsi="Arial" w:cs="Arial"/>
          <w:b/>
        </w:rPr>
        <w:t>.</w:t>
      </w:r>
    </w:p>
    <w:p w14:paraId="3845B74D" w14:textId="068E9520" w:rsidR="00F63642" w:rsidRDefault="00F63642" w:rsidP="00FA3F35">
      <w:pPr>
        <w:pStyle w:val="paragraph"/>
        <w:spacing w:before="0" w:beforeAutospacing="0" w:after="0" w:afterAutospacing="0"/>
        <w:jc w:val="both"/>
        <w:textAlignment w:val="baseline"/>
        <w:rPr>
          <w:rFonts w:ascii="Segoe UI" w:hAnsi="Segoe UI" w:cs="Segoe UI"/>
          <w:sz w:val="18"/>
          <w:szCs w:val="18"/>
        </w:rPr>
      </w:pPr>
    </w:p>
    <w:p w14:paraId="094E7FC4" w14:textId="342802C9" w:rsidR="00622DDB" w:rsidRDefault="00F63642" w:rsidP="00FA3F35">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6.</w:t>
      </w:r>
      <w:r w:rsidR="00D72890">
        <w:rPr>
          <w:rStyle w:val="normaltextrun"/>
          <w:rFonts w:ascii="Arial" w:hAnsi="Arial" w:cs="Arial"/>
          <w:b/>
          <w:bCs/>
          <w:sz w:val="22"/>
          <w:szCs w:val="22"/>
        </w:rPr>
        <w:t>6 Nautical Cartography Surgery</w:t>
      </w:r>
      <w:r>
        <w:rPr>
          <w:rStyle w:val="normaltextrun"/>
          <w:rFonts w:ascii="Arial" w:hAnsi="Arial" w:cs="Arial"/>
          <w:b/>
          <w:bCs/>
          <w:sz w:val="22"/>
          <w:szCs w:val="22"/>
        </w:rPr>
        <w:t xml:space="preserve"> </w:t>
      </w:r>
    </w:p>
    <w:p w14:paraId="7DFFA49E" w14:textId="0A1B1182" w:rsidR="00622DDB" w:rsidRPr="00622DDB" w:rsidRDefault="00622DDB" w:rsidP="00FA3F35">
      <w:pPr>
        <w:pStyle w:val="paragraph"/>
        <w:spacing w:before="0" w:beforeAutospacing="0" w:after="0" w:afterAutospacing="0"/>
        <w:jc w:val="both"/>
        <w:textAlignment w:val="baseline"/>
        <w:rPr>
          <w:rFonts w:ascii="Arial" w:hAnsi="Arial" w:cs="Arial"/>
          <w:sz w:val="22"/>
          <w:szCs w:val="22"/>
          <w:lang w:val="en-US"/>
        </w:rPr>
      </w:pPr>
      <w:r w:rsidRPr="00622DDB">
        <w:rPr>
          <w:rFonts w:ascii="Arial" w:hAnsi="Arial" w:cs="Arial"/>
          <w:sz w:val="22"/>
          <w:szCs w:val="22"/>
          <w:lang w:val="en-US"/>
        </w:rPr>
        <w:t>Due to time constraints it was proposed to move this item to day two of the meeting.</w:t>
      </w:r>
    </w:p>
    <w:p w14:paraId="36FDBD76" w14:textId="77777777" w:rsidR="00DB0A4C" w:rsidRPr="00622DDB" w:rsidRDefault="00F63642" w:rsidP="00231355">
      <w:pPr>
        <w:pStyle w:val="paragraph"/>
        <w:spacing w:before="0" w:beforeAutospacing="0" w:after="0" w:afterAutospacing="0"/>
        <w:jc w:val="both"/>
        <w:textAlignment w:val="baseline"/>
        <w:rPr>
          <w:rStyle w:val="eop"/>
          <w:rFonts w:ascii="Arial" w:hAnsi="Arial" w:cs="Arial"/>
          <w:sz w:val="22"/>
          <w:szCs w:val="22"/>
        </w:rPr>
      </w:pPr>
      <w:r w:rsidRPr="00622DDB">
        <w:rPr>
          <w:rStyle w:val="normaltextrun"/>
          <w:rFonts w:ascii="Arial" w:hAnsi="Arial" w:cs="Arial"/>
          <w:bCs/>
          <w:sz w:val="22"/>
          <w:szCs w:val="22"/>
        </w:rPr>
        <w:t> </w:t>
      </w:r>
      <w:r w:rsidR="00D37D6A" w:rsidRPr="00622DDB">
        <w:rPr>
          <w:rStyle w:val="eop"/>
          <w:rFonts w:ascii="Arial" w:hAnsi="Arial" w:cs="Arial"/>
          <w:sz w:val="22"/>
          <w:szCs w:val="22"/>
        </w:rPr>
        <w:t xml:space="preserve"> </w:t>
      </w:r>
    </w:p>
    <w:p w14:paraId="545ADEA9" w14:textId="12C1F19E" w:rsidR="00622DDB" w:rsidRPr="00C77E04" w:rsidRDefault="00622DDB" w:rsidP="00622DDB">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w:t>
      </w:r>
      <w:r w:rsidRPr="00C77E04">
        <w:rPr>
          <w:rStyle w:val="eop"/>
          <w:rFonts w:ascii="Arial" w:hAnsi="Arial" w:cs="Arial"/>
          <w:sz w:val="22"/>
          <w:szCs w:val="22"/>
        </w:rPr>
        <w:t>Day 1 of the meeting closed at</w:t>
      </w:r>
      <w:r>
        <w:rPr>
          <w:rStyle w:val="eop"/>
          <w:rFonts w:ascii="Arial" w:hAnsi="Arial" w:cs="Arial"/>
          <w:sz w:val="22"/>
          <w:szCs w:val="22"/>
        </w:rPr>
        <w:t xml:space="preserve"> this point]</w:t>
      </w:r>
    </w:p>
    <w:p w14:paraId="010AA194" w14:textId="00FB610F" w:rsidR="00D3206E" w:rsidRDefault="00D3206E" w:rsidP="00231355">
      <w:pPr>
        <w:pStyle w:val="paragraph"/>
        <w:spacing w:before="0" w:beforeAutospacing="0" w:after="0" w:afterAutospacing="0"/>
        <w:jc w:val="both"/>
        <w:textAlignment w:val="baseline"/>
        <w:rPr>
          <w:rStyle w:val="eop"/>
          <w:rFonts w:ascii="Arial" w:hAnsi="Arial" w:cs="Arial"/>
          <w:bCs/>
          <w:sz w:val="22"/>
          <w:szCs w:val="22"/>
        </w:rPr>
      </w:pPr>
    </w:p>
    <w:p w14:paraId="6E0C3164" w14:textId="77777777" w:rsidR="00D72890" w:rsidRDefault="00D72890"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Style w:val="normaltextrun"/>
          <w:rFonts w:ascii="Arial" w:hAnsi="Arial" w:cs="Arial"/>
          <w:b/>
          <w:bCs/>
        </w:rPr>
      </w:pPr>
    </w:p>
    <w:p w14:paraId="4E024EA5" w14:textId="64856F50" w:rsidR="003E2C34" w:rsidRDefault="001A7259"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hAnsi="Arial" w:cs="Arial"/>
        </w:rPr>
      </w:pPr>
      <w:r>
        <w:rPr>
          <w:rStyle w:val="normaltextrun"/>
          <w:rFonts w:ascii="Arial" w:hAnsi="Arial" w:cs="Arial"/>
          <w:b/>
          <w:bCs/>
        </w:rPr>
        <w:t>6.</w:t>
      </w:r>
      <w:r w:rsidR="00D72890">
        <w:rPr>
          <w:rStyle w:val="normaltextrun"/>
          <w:rFonts w:ascii="Arial" w:hAnsi="Arial" w:cs="Arial"/>
          <w:b/>
          <w:bCs/>
        </w:rPr>
        <w:t>7 Baseline Symbology Project Team (E11)</w:t>
      </w:r>
      <w:r>
        <w:rPr>
          <w:rStyle w:val="normaltextrun"/>
          <w:rFonts w:ascii="Arial" w:hAnsi="Arial" w:cs="Arial"/>
          <w:b/>
          <w:bCs/>
        </w:rPr>
        <w:t> </w:t>
      </w:r>
    </w:p>
    <w:p w14:paraId="69A35228" w14:textId="72142FF0" w:rsidR="00D72890" w:rsidRPr="00D72890" w:rsidRDefault="00D72890" w:rsidP="00D72890">
      <w:pPr>
        <w:ind w:left="746" w:hanging="430"/>
        <w:rPr>
          <w:rStyle w:val="normaltextrun"/>
          <w:rFonts w:ascii="Arial" w:eastAsia="Times New Roman" w:hAnsi="Arial" w:cs="Arial"/>
          <w:i/>
          <w:iCs/>
          <w:lang w:eastAsia="en-GB"/>
        </w:rPr>
      </w:pPr>
      <w:r w:rsidRPr="00D72890">
        <w:rPr>
          <w:rStyle w:val="normaltextrun"/>
          <w:rFonts w:ascii="Arial" w:eastAsia="Times New Roman" w:hAnsi="Arial" w:cs="Arial"/>
          <w:i/>
          <w:iCs/>
          <w:lang w:eastAsia="en-GB"/>
        </w:rPr>
        <w:t>Docs</w:t>
      </w:r>
      <w:r w:rsidR="00B93A2F" w:rsidRPr="00D72890">
        <w:rPr>
          <w:rStyle w:val="normaltextrun"/>
          <w:rFonts w:ascii="Arial" w:eastAsia="Times New Roman" w:hAnsi="Arial" w:cs="Arial"/>
          <w:i/>
          <w:iCs/>
          <w:lang w:eastAsia="en-GB"/>
        </w:rPr>
        <w:t>: NCWG7</w:t>
      </w:r>
      <w:r w:rsidRPr="00D72890">
        <w:rPr>
          <w:rStyle w:val="normaltextrun"/>
          <w:rFonts w:ascii="Arial" w:eastAsia="Times New Roman" w:hAnsi="Arial" w:cs="Arial"/>
          <w:i/>
          <w:iCs/>
          <w:lang w:eastAsia="en-GB"/>
        </w:rPr>
        <w:t>-06.7A NCWG Baseline Symbology Project Team Terms of Reference and Procedure.</w:t>
      </w:r>
    </w:p>
    <w:p w14:paraId="3993C9A2" w14:textId="77777777" w:rsidR="00D72890" w:rsidRPr="00D72890" w:rsidRDefault="00D72890" w:rsidP="00D72890">
      <w:pPr>
        <w:ind w:left="316" w:hanging="630"/>
        <w:rPr>
          <w:rStyle w:val="normaltextrun"/>
          <w:rFonts w:ascii="Arial" w:eastAsia="Times New Roman" w:hAnsi="Arial" w:cs="Arial"/>
          <w:i/>
          <w:iCs/>
          <w:lang w:eastAsia="en-GB"/>
        </w:rPr>
      </w:pPr>
      <w:r w:rsidRPr="00D72890">
        <w:rPr>
          <w:rStyle w:val="normaltextrun"/>
          <w:rFonts w:ascii="Arial" w:eastAsia="Times New Roman" w:hAnsi="Arial" w:cs="Arial"/>
          <w:i/>
          <w:iCs/>
          <w:lang w:eastAsia="en-GB"/>
        </w:rPr>
        <w:t xml:space="preserve">             NCWG7-06.7B_Recommendations_for_Baseline_Symbology_Project Team.</w:t>
      </w:r>
    </w:p>
    <w:p w14:paraId="61A000D5" w14:textId="08A74905" w:rsidR="00F66DCA" w:rsidRDefault="00D72890" w:rsidP="00D72890">
      <w:pPr>
        <w:ind w:left="746" w:hanging="836"/>
        <w:rPr>
          <w:rStyle w:val="normaltextrun"/>
          <w:rFonts w:eastAsia="Times New Roman"/>
          <w:i/>
          <w:iCs/>
          <w:lang w:eastAsia="en-GB"/>
        </w:rPr>
      </w:pPr>
      <w:r w:rsidRPr="00D72890">
        <w:rPr>
          <w:rStyle w:val="normaltextrun"/>
          <w:rFonts w:ascii="Arial" w:eastAsia="Times New Roman" w:hAnsi="Arial" w:cs="Arial"/>
          <w:i/>
          <w:iCs/>
          <w:lang w:eastAsia="en-GB"/>
        </w:rPr>
        <w:t>Ref Docs: NCWG7-06.7C_Minutes_of_Baseline_Symbology_VTC_Meeting_1_March21</w:t>
      </w:r>
      <w:r w:rsidRPr="00D72890">
        <w:rPr>
          <w:rStyle w:val="normaltextrun"/>
          <w:rFonts w:ascii="Arial" w:eastAsia="Times New Roman" w:hAnsi="Arial" w:cs="Arial"/>
          <w:iCs/>
          <w:lang w:eastAsia="en-GB"/>
        </w:rPr>
        <w:t>.</w:t>
      </w:r>
      <w:r w:rsidR="00F63642" w:rsidRPr="00D72890">
        <w:rPr>
          <w:rStyle w:val="normaltextrun"/>
          <w:rFonts w:eastAsia="Times New Roman"/>
          <w:i/>
          <w:iCs/>
          <w:lang w:eastAsia="en-GB"/>
        </w:rPr>
        <w:t> </w:t>
      </w:r>
    </w:p>
    <w:p w14:paraId="1B9429D1" w14:textId="2943C3D7" w:rsidR="00B93A2F" w:rsidRDefault="00B93A2F" w:rsidP="00B93A2F">
      <w:pPr>
        <w:ind w:left="-90"/>
        <w:rPr>
          <w:rStyle w:val="normaltextrun"/>
          <w:rFonts w:ascii="Arial" w:eastAsia="Times New Roman" w:hAnsi="Arial" w:cs="Arial"/>
          <w:iCs/>
          <w:lang w:eastAsia="en-GB"/>
        </w:rPr>
      </w:pPr>
      <w:r w:rsidRPr="00B93A2F">
        <w:rPr>
          <w:rStyle w:val="normaltextrun"/>
          <w:rFonts w:ascii="Arial" w:eastAsia="Times New Roman" w:hAnsi="Arial" w:cs="Arial"/>
          <w:iCs/>
          <w:lang w:eastAsia="en-GB"/>
        </w:rPr>
        <w:t xml:space="preserve">The </w:t>
      </w:r>
      <w:r>
        <w:rPr>
          <w:rStyle w:val="normaltextrun"/>
          <w:rFonts w:ascii="Arial" w:eastAsia="Times New Roman" w:hAnsi="Arial" w:cs="Arial"/>
          <w:iCs/>
          <w:lang w:eastAsia="en-GB"/>
        </w:rPr>
        <w:t>Chair provided a recap on the Baseline Symbology PT noting that it was an issue discussed at the NCWG 6 meeting and that a VTC meeting had been held in March 2021 to discuss how to take the work forward. The decision was made to establish a P</w:t>
      </w:r>
      <w:r w:rsidR="00557837">
        <w:rPr>
          <w:rStyle w:val="normaltextrun"/>
          <w:rFonts w:ascii="Arial" w:eastAsia="Times New Roman" w:hAnsi="Arial" w:cs="Arial"/>
          <w:iCs/>
          <w:lang w:eastAsia="en-GB"/>
        </w:rPr>
        <w:t xml:space="preserve">T </w:t>
      </w:r>
      <w:r>
        <w:rPr>
          <w:rStyle w:val="normaltextrun"/>
          <w:rFonts w:ascii="Arial" w:eastAsia="Times New Roman" w:hAnsi="Arial" w:cs="Arial"/>
          <w:iCs/>
          <w:lang w:eastAsia="en-GB"/>
        </w:rPr>
        <w:t xml:space="preserve">and CA had agreed </w:t>
      </w:r>
      <w:r w:rsidR="00557837">
        <w:rPr>
          <w:rStyle w:val="normaltextrun"/>
          <w:rFonts w:ascii="Arial" w:eastAsia="Times New Roman" w:hAnsi="Arial" w:cs="Arial"/>
          <w:iCs/>
          <w:lang w:eastAsia="en-GB"/>
        </w:rPr>
        <w:t>to take</w:t>
      </w:r>
      <w:r>
        <w:rPr>
          <w:rStyle w:val="normaltextrun"/>
          <w:rFonts w:ascii="Arial" w:eastAsia="Times New Roman" w:hAnsi="Arial" w:cs="Arial"/>
          <w:iCs/>
          <w:lang w:eastAsia="en-GB"/>
        </w:rPr>
        <w:t xml:space="preserve"> the role of project lead.  The proposal to establish a project ream was presented and endorsed at HSSC 13. </w:t>
      </w:r>
    </w:p>
    <w:p w14:paraId="45AAB190" w14:textId="468BF037" w:rsidR="00B60A23" w:rsidRPr="00B60A23" w:rsidRDefault="00B93A2F" w:rsidP="00BE47B7">
      <w:pPr>
        <w:tabs>
          <w:tab w:val="left" w:pos="-90"/>
        </w:tabs>
        <w:ind w:left="-90"/>
        <w:rPr>
          <w:rFonts w:ascii="Arial" w:hAnsi="Arial" w:cs="Arial"/>
        </w:rPr>
      </w:pPr>
      <w:r w:rsidRPr="00B60A23">
        <w:rPr>
          <w:rStyle w:val="normaltextrun"/>
          <w:rFonts w:ascii="Arial" w:eastAsia="Times New Roman" w:hAnsi="Arial" w:cs="Arial"/>
          <w:iCs/>
          <w:lang w:eastAsia="en-GB"/>
        </w:rPr>
        <w:t xml:space="preserve">CA provided an update </w:t>
      </w:r>
      <w:r w:rsidR="00B60A23" w:rsidRPr="00B60A23">
        <w:rPr>
          <w:rStyle w:val="normaltextrun"/>
          <w:rFonts w:ascii="Arial" w:eastAsia="Times New Roman" w:hAnsi="Arial" w:cs="Arial"/>
          <w:iCs/>
          <w:lang w:eastAsia="en-GB"/>
        </w:rPr>
        <w:t xml:space="preserve">on the </w:t>
      </w:r>
      <w:r w:rsidR="00557837">
        <w:rPr>
          <w:rStyle w:val="normaltextrun"/>
          <w:rFonts w:ascii="Arial" w:eastAsia="Times New Roman" w:hAnsi="Arial" w:cs="Arial"/>
          <w:iCs/>
          <w:lang w:eastAsia="en-GB"/>
        </w:rPr>
        <w:t>current status</w:t>
      </w:r>
      <w:r w:rsidR="00B60A23" w:rsidRPr="00B60A23">
        <w:rPr>
          <w:rStyle w:val="normaltextrun"/>
          <w:rFonts w:ascii="Arial" w:eastAsia="Times New Roman" w:hAnsi="Arial" w:cs="Arial"/>
          <w:iCs/>
          <w:lang w:eastAsia="en-GB"/>
        </w:rPr>
        <w:t>. Following the meeting in March 2021</w:t>
      </w:r>
      <w:r w:rsidR="00B60A23" w:rsidRPr="00B60A23">
        <w:rPr>
          <w:rFonts w:ascii="Arial" w:hAnsi="Arial" w:cs="Arial"/>
        </w:rPr>
        <w:t xml:space="preserve"> CHS contacted Caris to consider a symbol converter to SVG from the existing catalogue of produ</w:t>
      </w:r>
      <w:r w:rsidR="00557837">
        <w:rPr>
          <w:rFonts w:ascii="Arial" w:hAnsi="Arial" w:cs="Arial"/>
        </w:rPr>
        <w:t xml:space="preserve">ction symbols. CHS are looking </w:t>
      </w:r>
      <w:r w:rsidR="00B60A23" w:rsidRPr="00B60A23">
        <w:rPr>
          <w:rFonts w:ascii="Arial" w:hAnsi="Arial" w:cs="Arial"/>
        </w:rPr>
        <w:t>t</w:t>
      </w:r>
      <w:r w:rsidR="00557837">
        <w:rPr>
          <w:rFonts w:ascii="Arial" w:hAnsi="Arial" w:cs="Arial"/>
        </w:rPr>
        <w:t>o</w:t>
      </w:r>
      <w:r w:rsidR="00B60A23" w:rsidRPr="00B60A23">
        <w:rPr>
          <w:rFonts w:ascii="Arial" w:hAnsi="Arial" w:cs="Arial"/>
        </w:rPr>
        <w:t xml:space="preserve"> adopting</w:t>
      </w:r>
      <w:r w:rsidR="00557837">
        <w:rPr>
          <w:rFonts w:ascii="Arial" w:hAnsi="Arial" w:cs="Arial"/>
        </w:rPr>
        <w:t xml:space="preserve"> the IHO standard and not use </w:t>
      </w:r>
      <w:r w:rsidR="00B60A23" w:rsidRPr="00B60A23">
        <w:rPr>
          <w:rFonts w:ascii="Arial" w:hAnsi="Arial" w:cs="Arial"/>
        </w:rPr>
        <w:t>their national variation</w:t>
      </w:r>
      <w:r w:rsidR="00557837">
        <w:rPr>
          <w:rFonts w:ascii="Arial" w:hAnsi="Arial" w:cs="Arial"/>
        </w:rPr>
        <w:t>s</w:t>
      </w:r>
      <w:r w:rsidR="00B60A23" w:rsidRPr="00B60A23">
        <w:rPr>
          <w:rFonts w:ascii="Arial" w:hAnsi="Arial" w:cs="Arial"/>
        </w:rPr>
        <w:t xml:space="preserve">. </w:t>
      </w:r>
    </w:p>
    <w:p w14:paraId="3CA2BDF2" w14:textId="75612BFA" w:rsidR="00B93A2F" w:rsidRDefault="00324689" w:rsidP="00B93A2F">
      <w:pPr>
        <w:ind w:left="-90"/>
        <w:rPr>
          <w:rStyle w:val="normaltextrun"/>
          <w:rFonts w:ascii="Arial" w:eastAsia="Times New Roman" w:hAnsi="Arial" w:cs="Arial"/>
          <w:iCs/>
          <w:lang w:val="fi-FI" w:eastAsia="en-GB"/>
        </w:rPr>
      </w:pPr>
      <w:r>
        <w:rPr>
          <w:rStyle w:val="normaltextrun"/>
          <w:rFonts w:ascii="Arial" w:eastAsia="Times New Roman" w:hAnsi="Arial" w:cs="Arial"/>
          <w:iCs/>
          <w:lang w:val="fi-FI" w:eastAsia="en-GB"/>
        </w:rPr>
        <w:t>It was noted th</w:t>
      </w:r>
      <w:r w:rsidR="00BE47B7">
        <w:rPr>
          <w:rStyle w:val="normaltextrun"/>
          <w:rFonts w:ascii="Arial" w:eastAsia="Times New Roman" w:hAnsi="Arial" w:cs="Arial"/>
          <w:iCs/>
          <w:lang w:val="fi-FI" w:eastAsia="en-GB"/>
        </w:rPr>
        <w:t>a</w:t>
      </w:r>
      <w:r>
        <w:rPr>
          <w:rStyle w:val="normaltextrun"/>
          <w:rFonts w:ascii="Arial" w:eastAsia="Times New Roman" w:hAnsi="Arial" w:cs="Arial"/>
          <w:iCs/>
          <w:lang w:val="fi-FI" w:eastAsia="en-GB"/>
        </w:rPr>
        <w:t xml:space="preserve">t </w:t>
      </w:r>
      <w:r w:rsidR="00557837">
        <w:rPr>
          <w:rStyle w:val="normaltextrun"/>
          <w:rFonts w:ascii="Arial" w:eastAsia="Times New Roman" w:hAnsi="Arial" w:cs="Arial"/>
          <w:iCs/>
          <w:lang w:val="fi-FI" w:eastAsia="en-GB"/>
        </w:rPr>
        <w:t>TOR</w:t>
      </w:r>
      <w:r>
        <w:rPr>
          <w:rStyle w:val="normaltextrun"/>
          <w:rFonts w:ascii="Arial" w:eastAsia="Times New Roman" w:hAnsi="Arial" w:cs="Arial"/>
          <w:iCs/>
          <w:lang w:val="fi-FI" w:eastAsia="en-GB"/>
        </w:rPr>
        <w:t xml:space="preserve"> for</w:t>
      </w:r>
      <w:r w:rsidR="00BE47B7">
        <w:rPr>
          <w:rStyle w:val="normaltextrun"/>
          <w:rFonts w:ascii="Arial" w:eastAsia="Times New Roman" w:hAnsi="Arial" w:cs="Arial"/>
          <w:iCs/>
          <w:lang w:val="fi-FI" w:eastAsia="en-GB"/>
        </w:rPr>
        <w:t xml:space="preserve"> the </w:t>
      </w:r>
      <w:r w:rsidR="0089520A">
        <w:rPr>
          <w:rStyle w:val="normaltextrun"/>
          <w:rFonts w:ascii="Arial" w:eastAsia="Times New Roman" w:hAnsi="Arial" w:cs="Arial"/>
          <w:iCs/>
          <w:lang w:val="fi-FI" w:eastAsia="en-GB"/>
        </w:rPr>
        <w:t>PT</w:t>
      </w:r>
      <w:r>
        <w:rPr>
          <w:rStyle w:val="normaltextrun"/>
          <w:rFonts w:ascii="Arial" w:eastAsia="Times New Roman" w:hAnsi="Arial" w:cs="Arial"/>
          <w:iCs/>
          <w:lang w:val="fi-FI" w:eastAsia="en-GB"/>
        </w:rPr>
        <w:t xml:space="preserve">had been drafted shorlty </w:t>
      </w:r>
      <w:r w:rsidR="00BE47B7">
        <w:rPr>
          <w:rStyle w:val="normaltextrun"/>
          <w:rFonts w:ascii="Arial" w:eastAsia="Times New Roman" w:hAnsi="Arial" w:cs="Arial"/>
          <w:iCs/>
          <w:lang w:val="fi-FI" w:eastAsia="en-GB"/>
        </w:rPr>
        <w:t>following</w:t>
      </w:r>
      <w:r>
        <w:rPr>
          <w:rStyle w:val="normaltextrun"/>
          <w:rFonts w:ascii="Arial" w:eastAsia="Times New Roman" w:hAnsi="Arial" w:cs="Arial"/>
          <w:iCs/>
          <w:lang w:val="fi-FI" w:eastAsia="en-GB"/>
        </w:rPr>
        <w:t xml:space="preserve"> the meeting in </w:t>
      </w:r>
      <w:r w:rsidR="00557837">
        <w:rPr>
          <w:rStyle w:val="normaltextrun"/>
          <w:rFonts w:ascii="Arial" w:eastAsia="Times New Roman" w:hAnsi="Arial" w:cs="Arial"/>
          <w:iCs/>
          <w:lang w:val="fi-FI" w:eastAsia="en-GB"/>
        </w:rPr>
        <w:t>M</w:t>
      </w:r>
      <w:r>
        <w:rPr>
          <w:rStyle w:val="normaltextrun"/>
          <w:rFonts w:ascii="Arial" w:eastAsia="Times New Roman" w:hAnsi="Arial" w:cs="Arial"/>
          <w:iCs/>
          <w:lang w:val="fi-FI" w:eastAsia="en-GB"/>
        </w:rPr>
        <w:t>arch but that these had yet to be forma</w:t>
      </w:r>
      <w:r w:rsidR="00BE47B7">
        <w:rPr>
          <w:rStyle w:val="normaltextrun"/>
          <w:rFonts w:ascii="Arial" w:eastAsia="Times New Roman" w:hAnsi="Arial" w:cs="Arial"/>
          <w:iCs/>
          <w:lang w:val="fi-FI" w:eastAsia="en-GB"/>
        </w:rPr>
        <w:t>lly adopted and that work to complete these would be give</w:t>
      </w:r>
      <w:r w:rsidR="00557837">
        <w:rPr>
          <w:rStyle w:val="normaltextrun"/>
          <w:rFonts w:ascii="Arial" w:eastAsia="Times New Roman" w:hAnsi="Arial" w:cs="Arial"/>
          <w:iCs/>
          <w:lang w:val="fi-FI" w:eastAsia="en-GB"/>
        </w:rPr>
        <w:t>n high priortiy. The IHO sec</w:t>
      </w:r>
      <w:r w:rsidR="00BE47B7">
        <w:rPr>
          <w:rStyle w:val="normaltextrun"/>
          <w:rFonts w:ascii="Arial" w:eastAsia="Times New Roman" w:hAnsi="Arial" w:cs="Arial"/>
          <w:iCs/>
          <w:lang w:val="fi-FI" w:eastAsia="en-GB"/>
        </w:rPr>
        <w:t xml:space="preserve"> </w:t>
      </w:r>
      <w:r w:rsidR="00557837">
        <w:rPr>
          <w:rStyle w:val="normaltextrun"/>
          <w:rFonts w:ascii="Arial" w:eastAsia="Times New Roman" w:hAnsi="Arial" w:cs="Arial"/>
          <w:iCs/>
          <w:lang w:val="fi-FI" w:eastAsia="en-GB"/>
        </w:rPr>
        <w:t>higlighted that reference was made to</w:t>
      </w:r>
      <w:r w:rsidR="00BE47B7">
        <w:rPr>
          <w:rStyle w:val="normaltextrun"/>
          <w:rFonts w:ascii="Arial" w:eastAsia="Times New Roman" w:hAnsi="Arial" w:cs="Arial"/>
          <w:iCs/>
          <w:lang w:val="fi-FI" w:eastAsia="en-GB"/>
        </w:rPr>
        <w:t xml:space="preserve"> the creati</w:t>
      </w:r>
      <w:r w:rsidR="00557837">
        <w:rPr>
          <w:rStyle w:val="normaltextrun"/>
          <w:rFonts w:ascii="Arial" w:eastAsia="Times New Roman" w:hAnsi="Arial" w:cs="Arial"/>
          <w:iCs/>
          <w:lang w:val="fi-FI" w:eastAsia="en-GB"/>
        </w:rPr>
        <w:t>on of paper chart back ups in t</w:t>
      </w:r>
      <w:r w:rsidR="00BE47B7">
        <w:rPr>
          <w:rStyle w:val="normaltextrun"/>
          <w:rFonts w:ascii="Arial" w:eastAsia="Times New Roman" w:hAnsi="Arial" w:cs="Arial"/>
          <w:iCs/>
          <w:lang w:val="fi-FI" w:eastAsia="en-GB"/>
        </w:rPr>
        <w:t>h</w:t>
      </w:r>
      <w:r w:rsidR="00557837">
        <w:rPr>
          <w:rStyle w:val="normaltextrun"/>
          <w:rFonts w:ascii="Arial" w:eastAsia="Times New Roman" w:hAnsi="Arial" w:cs="Arial"/>
          <w:iCs/>
          <w:lang w:val="fi-FI" w:eastAsia="en-GB"/>
        </w:rPr>
        <w:t>e current</w:t>
      </w:r>
      <w:r w:rsidR="00BE47B7">
        <w:rPr>
          <w:rStyle w:val="normaltextrun"/>
          <w:rFonts w:ascii="Arial" w:eastAsia="Times New Roman" w:hAnsi="Arial" w:cs="Arial"/>
          <w:iCs/>
          <w:lang w:val="fi-FI" w:eastAsia="en-GB"/>
        </w:rPr>
        <w:t xml:space="preserve"> draft </w:t>
      </w:r>
      <w:r w:rsidR="00557837">
        <w:rPr>
          <w:rStyle w:val="normaltextrun"/>
          <w:rFonts w:ascii="Arial" w:eastAsia="Times New Roman" w:hAnsi="Arial" w:cs="Arial"/>
          <w:iCs/>
          <w:lang w:val="fi-FI" w:eastAsia="en-GB"/>
        </w:rPr>
        <w:t>TOR</w:t>
      </w:r>
      <w:r w:rsidR="00BE47B7">
        <w:rPr>
          <w:rStyle w:val="normaltextrun"/>
          <w:rFonts w:ascii="Arial" w:eastAsia="Times New Roman" w:hAnsi="Arial" w:cs="Arial"/>
          <w:iCs/>
          <w:lang w:val="fi-FI" w:eastAsia="en-GB"/>
        </w:rPr>
        <w:t>, however th</w:t>
      </w:r>
      <w:r w:rsidR="00557837">
        <w:rPr>
          <w:rStyle w:val="normaltextrun"/>
          <w:rFonts w:ascii="Arial" w:eastAsia="Times New Roman" w:hAnsi="Arial" w:cs="Arial"/>
          <w:iCs/>
          <w:lang w:val="fi-FI" w:eastAsia="en-GB"/>
        </w:rPr>
        <w:t>e</w:t>
      </w:r>
      <w:r w:rsidR="00BE47B7">
        <w:rPr>
          <w:rStyle w:val="normaltextrun"/>
          <w:rFonts w:ascii="Arial" w:eastAsia="Times New Roman" w:hAnsi="Arial" w:cs="Arial"/>
          <w:iCs/>
          <w:lang w:val="fi-FI" w:eastAsia="en-GB"/>
        </w:rPr>
        <w:t xml:space="preserve">re are currently no product speciaificaitons defining what a paper chart back up is. CA agreed </w:t>
      </w:r>
      <w:r w:rsidR="00557837">
        <w:rPr>
          <w:rStyle w:val="normaltextrun"/>
          <w:rFonts w:ascii="Arial" w:eastAsia="Times New Roman" w:hAnsi="Arial" w:cs="Arial"/>
          <w:iCs/>
          <w:lang w:val="fi-FI" w:eastAsia="en-GB"/>
        </w:rPr>
        <w:t>with the point raised and confi</w:t>
      </w:r>
      <w:r w:rsidR="00BE47B7">
        <w:rPr>
          <w:rStyle w:val="normaltextrun"/>
          <w:rFonts w:ascii="Arial" w:eastAsia="Times New Roman" w:hAnsi="Arial" w:cs="Arial"/>
          <w:iCs/>
          <w:lang w:val="fi-FI" w:eastAsia="en-GB"/>
        </w:rPr>
        <w:t xml:space="preserve">rmed that the </w:t>
      </w:r>
      <w:r w:rsidR="00557837">
        <w:rPr>
          <w:rStyle w:val="normaltextrun"/>
          <w:rFonts w:ascii="Arial" w:eastAsia="Times New Roman" w:hAnsi="Arial" w:cs="Arial"/>
          <w:iCs/>
          <w:lang w:val="fi-FI" w:eastAsia="en-GB"/>
        </w:rPr>
        <w:t>TOR woul</w:t>
      </w:r>
      <w:r w:rsidR="00BE47B7">
        <w:rPr>
          <w:rStyle w:val="normaltextrun"/>
          <w:rFonts w:ascii="Arial" w:eastAsia="Times New Roman" w:hAnsi="Arial" w:cs="Arial"/>
          <w:iCs/>
          <w:lang w:val="fi-FI" w:eastAsia="en-GB"/>
        </w:rPr>
        <w:t>d</w:t>
      </w:r>
      <w:r w:rsidR="00557837">
        <w:rPr>
          <w:rStyle w:val="normaltextrun"/>
          <w:rFonts w:ascii="Arial" w:eastAsia="Times New Roman" w:hAnsi="Arial" w:cs="Arial"/>
          <w:iCs/>
          <w:lang w:val="fi-FI" w:eastAsia="en-GB"/>
        </w:rPr>
        <w:t xml:space="preserve"> </w:t>
      </w:r>
      <w:r w:rsidR="00BE47B7">
        <w:rPr>
          <w:rStyle w:val="normaltextrun"/>
          <w:rFonts w:ascii="Arial" w:eastAsia="Times New Roman" w:hAnsi="Arial" w:cs="Arial"/>
          <w:iCs/>
          <w:lang w:val="fi-FI" w:eastAsia="en-GB"/>
        </w:rPr>
        <w:t>be amended to reflect this.</w:t>
      </w:r>
    </w:p>
    <w:p w14:paraId="7AD75D39" w14:textId="3BCD84F9" w:rsidR="00324689" w:rsidRPr="00324689" w:rsidRDefault="00324689" w:rsidP="00324689">
      <w:pPr>
        <w:ind w:left="-90"/>
        <w:rPr>
          <w:rFonts w:ascii="Arial" w:eastAsia="Times New Roman" w:hAnsi="Arial" w:cs="Arial"/>
          <w:iCs/>
          <w:lang w:val="fi-FI" w:eastAsia="en-GB"/>
        </w:rPr>
      </w:pPr>
      <w:r w:rsidRPr="0068624F">
        <w:rPr>
          <w:rStyle w:val="normaltextrun"/>
          <w:rFonts w:ascii="Arial" w:eastAsia="Times New Roman" w:hAnsi="Arial" w:cs="Arial"/>
          <w:iCs/>
          <w:lang w:val="fi-FI" w:eastAsia="en-GB"/>
        </w:rPr>
        <w:t>The Chair reinterated</w:t>
      </w:r>
      <w:r w:rsidR="00BE47B7" w:rsidRPr="0068624F">
        <w:rPr>
          <w:rFonts w:ascii="Arial" w:hAnsi="Arial" w:cs="Arial"/>
          <w:lang w:val="en-US"/>
        </w:rPr>
        <w:t xml:space="preserve"> </w:t>
      </w:r>
      <w:r w:rsidR="0068624F" w:rsidRPr="0068624F">
        <w:rPr>
          <w:rFonts w:ascii="Arial" w:hAnsi="Arial" w:cs="Arial"/>
          <w:lang w:val="en-US"/>
        </w:rPr>
        <w:t xml:space="preserve"> that </w:t>
      </w:r>
      <w:r w:rsidR="0068624F" w:rsidRPr="0068624F">
        <w:rPr>
          <w:rFonts w:ascii="Arial" w:hAnsi="Arial" w:cs="Arial"/>
        </w:rPr>
        <w:t xml:space="preserve">as a result of the </w:t>
      </w:r>
      <w:r w:rsidR="00557837">
        <w:rPr>
          <w:rFonts w:ascii="Arial" w:hAnsi="Arial" w:cs="Arial"/>
          <w:lang w:val="en-US"/>
        </w:rPr>
        <w:t xml:space="preserve"> of the</w:t>
      </w:r>
      <w:r w:rsidR="0068624F" w:rsidRPr="0068624F">
        <w:rPr>
          <w:rFonts w:ascii="Arial" w:hAnsi="Arial" w:cs="Arial"/>
          <w:lang w:val="en-US"/>
        </w:rPr>
        <w:t xml:space="preserve"> work</w:t>
      </w:r>
      <w:r w:rsidR="00557837">
        <w:rPr>
          <w:rFonts w:ascii="Arial" w:hAnsi="Arial" w:cs="Arial"/>
          <w:lang w:val="en-US"/>
        </w:rPr>
        <w:t xml:space="preserve"> on the future of the paper chart</w:t>
      </w:r>
      <w:r w:rsidR="0068624F" w:rsidRPr="0068624F">
        <w:rPr>
          <w:rFonts w:ascii="Arial" w:hAnsi="Arial" w:cs="Arial"/>
          <w:lang w:val="en-US"/>
        </w:rPr>
        <w:t xml:space="preserve"> it had been agreed that there was no</w:t>
      </w:r>
      <w:r w:rsidR="0068624F" w:rsidRPr="0068624F">
        <w:rPr>
          <w:rFonts w:ascii="Arial" w:hAnsi="Arial" w:cs="Arial"/>
        </w:rPr>
        <w:t xml:space="preserve"> requirement for a specific back-up chart specification. </w:t>
      </w:r>
      <w:r w:rsidR="0068624F" w:rsidRPr="0068624F">
        <w:rPr>
          <w:rFonts w:ascii="Arial" w:hAnsi="Arial" w:cs="Arial"/>
        </w:rPr>
        <w:lastRenderedPageBreak/>
        <w:t xml:space="preserve">There is no active work on creating a separate international specification for back-up charts, however HOs are at their liberty to create their own back-up products. </w:t>
      </w:r>
      <w:r w:rsidR="0068624F">
        <w:rPr>
          <w:rFonts w:ascii="Arial" w:hAnsi="Arial" w:cs="Arial"/>
        </w:rPr>
        <w:t>T</w:t>
      </w:r>
      <w:r>
        <w:rPr>
          <w:rStyle w:val="normaltextrun"/>
          <w:rFonts w:ascii="Arial" w:eastAsia="Times New Roman" w:hAnsi="Arial" w:cs="Arial"/>
          <w:iCs/>
          <w:lang w:val="fi-FI" w:eastAsia="en-GB"/>
        </w:rPr>
        <w:t xml:space="preserve">he </w:t>
      </w:r>
      <w:r w:rsidR="0068624F">
        <w:rPr>
          <w:rStyle w:val="normaltextrun"/>
          <w:rFonts w:ascii="Arial" w:eastAsia="Times New Roman" w:hAnsi="Arial" w:cs="Arial"/>
          <w:iCs/>
          <w:lang w:val="fi-FI" w:eastAsia="en-GB"/>
        </w:rPr>
        <w:t xml:space="preserve">primary </w:t>
      </w:r>
      <w:r>
        <w:rPr>
          <w:rStyle w:val="normaltextrun"/>
          <w:rFonts w:ascii="Arial" w:eastAsia="Times New Roman" w:hAnsi="Arial" w:cs="Arial"/>
          <w:iCs/>
          <w:lang w:val="fi-FI" w:eastAsia="en-GB"/>
        </w:rPr>
        <w:t>aim of this work would not be to r</w:t>
      </w:r>
      <w:r w:rsidR="0068624F">
        <w:rPr>
          <w:rStyle w:val="normaltextrun"/>
          <w:rFonts w:ascii="Arial" w:eastAsia="Times New Roman" w:hAnsi="Arial" w:cs="Arial"/>
          <w:iCs/>
          <w:lang w:val="fi-FI" w:eastAsia="en-GB"/>
        </w:rPr>
        <w:t>e</w:t>
      </w:r>
      <w:r>
        <w:rPr>
          <w:rStyle w:val="normaltextrun"/>
          <w:rFonts w:ascii="Arial" w:eastAsia="Times New Roman" w:hAnsi="Arial" w:cs="Arial"/>
          <w:iCs/>
          <w:lang w:val="fi-FI" w:eastAsia="en-GB"/>
        </w:rPr>
        <w:t>place any existing produc</w:t>
      </w:r>
      <w:r w:rsidR="0068624F">
        <w:rPr>
          <w:rStyle w:val="normaltextrun"/>
          <w:rFonts w:ascii="Arial" w:eastAsia="Times New Roman" w:hAnsi="Arial" w:cs="Arial"/>
          <w:iCs/>
          <w:lang w:val="fi-FI" w:eastAsia="en-GB"/>
        </w:rPr>
        <w:t>ts, rather to focus on the  cre</w:t>
      </w:r>
      <w:r>
        <w:rPr>
          <w:rStyle w:val="normaltextrun"/>
          <w:rFonts w:ascii="Arial" w:eastAsia="Times New Roman" w:hAnsi="Arial" w:cs="Arial"/>
          <w:iCs/>
          <w:lang w:val="fi-FI" w:eastAsia="en-GB"/>
        </w:rPr>
        <w:t>a</w:t>
      </w:r>
      <w:r w:rsidR="0068624F">
        <w:rPr>
          <w:rStyle w:val="normaltextrun"/>
          <w:rFonts w:ascii="Arial" w:eastAsia="Times New Roman" w:hAnsi="Arial" w:cs="Arial"/>
          <w:iCs/>
          <w:lang w:val="fi-FI" w:eastAsia="en-GB"/>
        </w:rPr>
        <w:t>tion</w:t>
      </w:r>
      <w:r>
        <w:rPr>
          <w:rStyle w:val="normaltextrun"/>
          <w:rFonts w:ascii="Arial" w:eastAsia="Times New Roman" w:hAnsi="Arial" w:cs="Arial"/>
          <w:iCs/>
          <w:lang w:val="fi-FI" w:eastAsia="en-GB"/>
        </w:rPr>
        <w:t xml:space="preserve"> a machine readblie symbol </w:t>
      </w:r>
      <w:r w:rsidR="0068624F">
        <w:rPr>
          <w:rStyle w:val="normaltextrun"/>
          <w:rFonts w:ascii="Arial" w:eastAsia="Times New Roman" w:hAnsi="Arial" w:cs="Arial"/>
          <w:iCs/>
          <w:lang w:val="fi-FI" w:eastAsia="en-GB"/>
        </w:rPr>
        <w:t>library which can help support imp</w:t>
      </w:r>
      <w:r>
        <w:rPr>
          <w:rStyle w:val="normaltextrun"/>
          <w:rFonts w:ascii="Arial" w:eastAsia="Times New Roman" w:hAnsi="Arial" w:cs="Arial"/>
          <w:iCs/>
          <w:lang w:val="fi-FI" w:eastAsia="en-GB"/>
        </w:rPr>
        <w:t>r</w:t>
      </w:r>
      <w:r w:rsidR="0068624F">
        <w:rPr>
          <w:rStyle w:val="normaltextrun"/>
          <w:rFonts w:ascii="Arial" w:eastAsia="Times New Roman" w:hAnsi="Arial" w:cs="Arial"/>
          <w:iCs/>
          <w:lang w:val="fi-FI" w:eastAsia="en-GB"/>
        </w:rPr>
        <w:t>o</w:t>
      </w:r>
      <w:r>
        <w:rPr>
          <w:rStyle w:val="normaltextrun"/>
          <w:rFonts w:ascii="Arial" w:eastAsia="Times New Roman" w:hAnsi="Arial" w:cs="Arial"/>
          <w:iCs/>
          <w:lang w:val="fi-FI" w:eastAsia="en-GB"/>
        </w:rPr>
        <w:t xml:space="preserve">ved </w:t>
      </w:r>
      <w:r w:rsidR="0068624F">
        <w:rPr>
          <w:rStyle w:val="normaltextrun"/>
          <w:rFonts w:ascii="Arial" w:eastAsia="Times New Roman" w:hAnsi="Arial" w:cs="Arial"/>
          <w:iCs/>
          <w:lang w:val="fi-FI" w:eastAsia="en-GB"/>
        </w:rPr>
        <w:t>automation of</w:t>
      </w:r>
      <w:r>
        <w:rPr>
          <w:rStyle w:val="normaltextrun"/>
          <w:rFonts w:ascii="Arial" w:eastAsia="Times New Roman" w:hAnsi="Arial" w:cs="Arial"/>
          <w:iCs/>
          <w:lang w:val="fi-FI" w:eastAsia="en-GB"/>
        </w:rPr>
        <w:t xml:space="preserve"> paper chart creation from ENC data.</w:t>
      </w:r>
      <w:r w:rsidR="0068624F">
        <w:rPr>
          <w:rStyle w:val="normaltextrun"/>
          <w:rFonts w:ascii="Arial" w:eastAsia="Times New Roman" w:hAnsi="Arial" w:cs="Arial"/>
          <w:iCs/>
          <w:lang w:val="fi-FI" w:eastAsia="en-GB"/>
        </w:rPr>
        <w:t xml:space="preserve"> CA </w:t>
      </w:r>
      <w:r w:rsidR="00321E17">
        <w:rPr>
          <w:rStyle w:val="normaltextrun"/>
          <w:rFonts w:ascii="Arial" w:eastAsia="Times New Roman" w:hAnsi="Arial" w:cs="Arial"/>
          <w:iCs/>
          <w:lang w:val="fi-FI" w:eastAsia="en-GB"/>
        </w:rPr>
        <w:t xml:space="preserve">commented that what had been decided that paper chart content is important so the exisiting paper chart will not be simplified. The key goal will be to reduce the amount of cartographic work that goes into producing a paper chart. </w:t>
      </w:r>
    </w:p>
    <w:p w14:paraId="7A2604A0" w14:textId="7998799B" w:rsidR="00324689" w:rsidRPr="00663D14" w:rsidRDefault="004D7F90" w:rsidP="00324689">
      <w:pPr>
        <w:rPr>
          <w:rFonts w:ascii="Arial" w:hAnsi="Arial" w:cs="Arial"/>
        </w:rPr>
      </w:pPr>
      <w:r w:rsidRPr="00663D14">
        <w:rPr>
          <w:rFonts w:ascii="Arial" w:hAnsi="Arial" w:cs="Arial"/>
        </w:rPr>
        <w:t>AU</w:t>
      </w:r>
      <w:r w:rsidRPr="006D605D">
        <w:rPr>
          <w:rFonts w:ascii="Arial" w:hAnsi="Arial" w:cs="Arial"/>
        </w:rPr>
        <w:t xml:space="preserve"> supported</w:t>
      </w:r>
      <w:r w:rsidR="00324689" w:rsidRPr="006D605D">
        <w:rPr>
          <w:rFonts w:ascii="Arial" w:hAnsi="Arial" w:cs="Arial"/>
        </w:rPr>
        <w:t xml:space="preserve"> the </w:t>
      </w:r>
      <w:r w:rsidR="00BE47B7" w:rsidRPr="006D605D">
        <w:rPr>
          <w:rFonts w:ascii="Arial" w:hAnsi="Arial" w:cs="Arial"/>
        </w:rPr>
        <w:t>conversion</w:t>
      </w:r>
      <w:r w:rsidR="00324689" w:rsidRPr="006D605D">
        <w:rPr>
          <w:rFonts w:ascii="Arial" w:hAnsi="Arial" w:cs="Arial"/>
        </w:rPr>
        <w:t xml:space="preserve"> of S-4 symbols into SVG to support</w:t>
      </w:r>
      <w:r w:rsidR="00BE47B7" w:rsidRPr="006D605D">
        <w:rPr>
          <w:rFonts w:ascii="Arial" w:hAnsi="Arial" w:cs="Arial"/>
        </w:rPr>
        <w:t xml:space="preserve"> the creation of</w:t>
      </w:r>
      <w:r w:rsidR="00324689" w:rsidRPr="006D605D">
        <w:rPr>
          <w:rFonts w:ascii="Arial" w:hAnsi="Arial" w:cs="Arial"/>
        </w:rPr>
        <w:t xml:space="preserve"> paper charts in a standardised way</w:t>
      </w:r>
      <w:r w:rsidR="00321E17" w:rsidRPr="006D605D">
        <w:rPr>
          <w:rFonts w:ascii="Arial" w:hAnsi="Arial" w:cs="Arial"/>
        </w:rPr>
        <w:t xml:space="preserve"> and suggested there could be two approached to this. The first </w:t>
      </w:r>
      <w:r w:rsidR="006D605D" w:rsidRPr="006D605D">
        <w:rPr>
          <w:rFonts w:ascii="Arial" w:hAnsi="Arial" w:cs="Arial"/>
          <w:lang w:val="en-US"/>
        </w:rPr>
        <w:t>is simply to automate existing processes for deriving a paper chart from an ENC using standardised and machine readable symbols and portrayal rules</w:t>
      </w:r>
      <w:r w:rsidR="00321E17" w:rsidRPr="006D605D">
        <w:rPr>
          <w:rFonts w:ascii="Arial" w:hAnsi="Arial" w:cs="Arial"/>
          <w:lang w:val="en-US"/>
        </w:rPr>
        <w:t>.</w:t>
      </w:r>
      <w:r w:rsidR="006D605D" w:rsidRPr="006D605D">
        <w:rPr>
          <w:rFonts w:ascii="Arial" w:hAnsi="Arial" w:cs="Arial"/>
          <w:lang w:val="en-US"/>
        </w:rPr>
        <w:t xml:space="preserve"> B</w:t>
      </w:r>
      <w:r w:rsidR="006D605D" w:rsidRPr="006D605D">
        <w:rPr>
          <w:rFonts w:ascii="Arial" w:hAnsi="Arial" w:cs="Arial"/>
        </w:rPr>
        <w:t xml:space="preserve">ut AU </w:t>
      </w:r>
      <w:r w:rsidR="00324689" w:rsidRPr="006D605D">
        <w:rPr>
          <w:rFonts w:ascii="Arial" w:hAnsi="Arial" w:cs="Arial"/>
        </w:rPr>
        <w:t xml:space="preserve">also support the concept of back-up </w:t>
      </w:r>
      <w:r w:rsidR="006D605D" w:rsidRPr="006D605D">
        <w:rPr>
          <w:rFonts w:ascii="Arial" w:hAnsi="Arial" w:cs="Arial"/>
        </w:rPr>
        <w:t>charts and</w:t>
      </w:r>
      <w:r w:rsidR="006D605D" w:rsidRPr="006D605D">
        <w:rPr>
          <w:rFonts w:ascii="Arial" w:hAnsi="Arial" w:cs="Arial"/>
          <w:lang w:val="en-US"/>
        </w:rPr>
        <w:t xml:space="preserve"> the use of automation and a standard to clearly define what that backup chart</w:t>
      </w:r>
      <w:r w:rsidR="00557837">
        <w:rPr>
          <w:rFonts w:ascii="Arial" w:hAnsi="Arial" w:cs="Arial"/>
          <w:lang w:val="en-US"/>
        </w:rPr>
        <w:t xml:space="preserve"> should contain is considered to be i</w:t>
      </w:r>
      <w:r w:rsidR="006D605D" w:rsidRPr="006D605D">
        <w:rPr>
          <w:rFonts w:ascii="Arial" w:hAnsi="Arial" w:cs="Arial"/>
          <w:lang w:val="en-US"/>
        </w:rPr>
        <w:t>mportant</w:t>
      </w:r>
      <w:r w:rsidR="006D605D" w:rsidRPr="006D605D">
        <w:rPr>
          <w:rFonts w:ascii="Arial" w:hAnsi="Arial" w:cs="Arial"/>
        </w:rPr>
        <w:t>.</w:t>
      </w:r>
      <w:r w:rsidR="00557837">
        <w:rPr>
          <w:rFonts w:ascii="Arial" w:hAnsi="Arial" w:cs="Arial"/>
        </w:rPr>
        <w:t xml:space="preserve"> AU</w:t>
      </w:r>
      <w:r w:rsidR="00324689" w:rsidRPr="006D605D">
        <w:rPr>
          <w:rFonts w:ascii="Arial" w:hAnsi="Arial" w:cs="Arial"/>
        </w:rPr>
        <w:t xml:space="preserve"> wish to discontinue paper charts by 2025 and move entirely to a product-on-demand service. Feedback from mariners </w:t>
      </w:r>
      <w:r w:rsidR="00557837">
        <w:rPr>
          <w:rFonts w:ascii="Arial" w:hAnsi="Arial" w:cs="Arial"/>
        </w:rPr>
        <w:t xml:space="preserve">has demonstrated a preference for the </w:t>
      </w:r>
      <w:r w:rsidR="00324689" w:rsidRPr="006D605D">
        <w:rPr>
          <w:rFonts w:ascii="Arial" w:hAnsi="Arial" w:cs="Arial"/>
        </w:rPr>
        <w:t>symbology to reflect S-52 symbols and not S-4 symbols. If there is no international bac</w:t>
      </w:r>
      <w:r>
        <w:rPr>
          <w:rFonts w:ascii="Arial" w:hAnsi="Arial" w:cs="Arial"/>
        </w:rPr>
        <w:t>k-up specification, AU noted their intention</w:t>
      </w:r>
      <w:r w:rsidR="00324689" w:rsidRPr="006D605D">
        <w:rPr>
          <w:rFonts w:ascii="Arial" w:hAnsi="Arial" w:cs="Arial"/>
        </w:rPr>
        <w:t xml:space="preserve"> to move forward on their own as they are invested in developing a back-up product. </w:t>
      </w:r>
      <w:r w:rsidR="006D605D" w:rsidRPr="00663D14">
        <w:rPr>
          <w:rFonts w:ascii="Arial" w:hAnsi="Arial" w:cs="Arial"/>
        </w:rPr>
        <w:t xml:space="preserve"> US</w:t>
      </w:r>
      <w:r w:rsidR="0089520A">
        <w:rPr>
          <w:rFonts w:ascii="Arial" w:hAnsi="Arial" w:cs="Arial"/>
        </w:rPr>
        <w:t xml:space="preserve"> -</w:t>
      </w:r>
      <w:r w:rsidR="006D605D" w:rsidRPr="00663D14">
        <w:rPr>
          <w:rFonts w:ascii="Arial" w:hAnsi="Arial" w:cs="Arial"/>
        </w:rPr>
        <w:t xml:space="preserve"> </w:t>
      </w:r>
      <w:r w:rsidR="00324689" w:rsidRPr="00663D14">
        <w:rPr>
          <w:rFonts w:ascii="Arial" w:hAnsi="Arial" w:cs="Arial"/>
        </w:rPr>
        <w:t>NOAA</w:t>
      </w:r>
      <w:r>
        <w:rPr>
          <w:rFonts w:ascii="Arial" w:hAnsi="Arial" w:cs="Arial"/>
        </w:rPr>
        <w:t xml:space="preserve"> </w:t>
      </w:r>
      <w:r w:rsidR="006D605D" w:rsidRPr="00663D14">
        <w:rPr>
          <w:rFonts w:ascii="Arial" w:hAnsi="Arial" w:cs="Arial"/>
        </w:rPr>
        <w:t>support</w:t>
      </w:r>
      <w:r>
        <w:rPr>
          <w:rFonts w:ascii="Arial" w:hAnsi="Arial" w:cs="Arial"/>
        </w:rPr>
        <w:t>ed</w:t>
      </w:r>
      <w:r w:rsidR="006D605D" w:rsidRPr="00663D14">
        <w:rPr>
          <w:rFonts w:ascii="Arial" w:hAnsi="Arial" w:cs="Arial"/>
        </w:rPr>
        <w:t xml:space="preserve"> the comments made by AU. The US is in a very similar position and although they do not necessarily advocate for a formal</w:t>
      </w:r>
      <w:r w:rsidR="00324689" w:rsidRPr="00663D14">
        <w:rPr>
          <w:rFonts w:ascii="Arial" w:hAnsi="Arial" w:cs="Arial"/>
        </w:rPr>
        <w:t xml:space="preserve"> specification</w:t>
      </w:r>
      <w:r w:rsidR="006D605D" w:rsidRPr="00663D14">
        <w:rPr>
          <w:rFonts w:ascii="Arial" w:hAnsi="Arial" w:cs="Arial"/>
        </w:rPr>
        <w:t xml:space="preserve"> they are carefully considering </w:t>
      </w:r>
      <w:r w:rsidR="006D605D" w:rsidRPr="00663D14">
        <w:rPr>
          <w:rFonts w:ascii="Arial" w:hAnsi="Arial" w:cs="Arial"/>
          <w:lang w:val="en-US"/>
        </w:rPr>
        <w:t>what would be required for a backup paper chart</w:t>
      </w:r>
      <w:r w:rsidR="00663D14" w:rsidRPr="00663D14">
        <w:rPr>
          <w:rFonts w:ascii="Arial" w:hAnsi="Arial" w:cs="Arial"/>
          <w:lang w:val="en-US"/>
        </w:rPr>
        <w:t xml:space="preserve">. </w:t>
      </w:r>
    </w:p>
    <w:p w14:paraId="6B080A79" w14:textId="59061C14" w:rsidR="00BC27C3" w:rsidRDefault="00663D14" w:rsidP="00324689">
      <w:pPr>
        <w:rPr>
          <w:rFonts w:ascii="Arial" w:hAnsi="Arial" w:cs="Arial"/>
          <w:lang w:val="en-US"/>
        </w:rPr>
      </w:pPr>
      <w:r w:rsidRPr="00663D14">
        <w:rPr>
          <w:rFonts w:ascii="Arial" w:hAnsi="Arial" w:cs="Arial"/>
        </w:rPr>
        <w:t xml:space="preserve">The Chair commented that </w:t>
      </w:r>
      <w:r>
        <w:rPr>
          <w:rFonts w:ascii="Arial" w:hAnsi="Arial" w:cs="Arial"/>
        </w:rPr>
        <w:t>this work related</w:t>
      </w:r>
      <w:r w:rsidRPr="00663D14">
        <w:rPr>
          <w:rFonts w:ascii="Arial" w:hAnsi="Arial" w:cs="Arial"/>
        </w:rPr>
        <w:t xml:space="preserve"> to a</w:t>
      </w:r>
      <w:r>
        <w:rPr>
          <w:rFonts w:ascii="Arial" w:hAnsi="Arial" w:cs="Arial"/>
        </w:rPr>
        <w:t>n</w:t>
      </w:r>
      <w:r w:rsidRPr="00663D14">
        <w:rPr>
          <w:rFonts w:ascii="Arial" w:hAnsi="Arial" w:cs="Arial"/>
        </w:rPr>
        <w:t xml:space="preserve"> action assigned to the </w:t>
      </w:r>
      <w:r>
        <w:rPr>
          <w:rFonts w:ascii="Arial" w:hAnsi="Arial" w:cs="Arial"/>
        </w:rPr>
        <w:t>NCWG</w:t>
      </w:r>
      <w:r w:rsidRPr="00663D14">
        <w:rPr>
          <w:rFonts w:ascii="Arial" w:hAnsi="Arial" w:cs="Arial"/>
        </w:rPr>
        <w:t xml:space="preserve"> from HSSC </w:t>
      </w:r>
      <w:r>
        <w:rPr>
          <w:rFonts w:ascii="Arial" w:hAnsi="Arial" w:cs="Arial"/>
        </w:rPr>
        <w:t xml:space="preserve">and </w:t>
      </w:r>
      <w:r w:rsidRPr="00663D14">
        <w:rPr>
          <w:rFonts w:ascii="Arial" w:hAnsi="Arial" w:cs="Arial"/>
        </w:rPr>
        <w:t xml:space="preserve">that </w:t>
      </w:r>
      <w:r>
        <w:rPr>
          <w:rFonts w:ascii="Arial" w:hAnsi="Arial" w:cs="Arial"/>
        </w:rPr>
        <w:t xml:space="preserve">two </w:t>
      </w:r>
      <w:r w:rsidRPr="00663D14">
        <w:rPr>
          <w:rFonts w:ascii="Arial" w:hAnsi="Arial" w:cs="Arial"/>
          <w:lang w:val="en-US"/>
        </w:rPr>
        <w:t xml:space="preserve">requirements </w:t>
      </w:r>
      <w:r>
        <w:rPr>
          <w:rFonts w:ascii="Arial" w:hAnsi="Arial" w:cs="Arial"/>
          <w:lang w:val="en-US"/>
        </w:rPr>
        <w:t>from HSSC were relevant to</w:t>
      </w:r>
      <w:r w:rsidRPr="00663D14">
        <w:rPr>
          <w:rFonts w:ascii="Arial" w:hAnsi="Arial" w:cs="Arial"/>
          <w:lang w:val="en-US"/>
        </w:rPr>
        <w:t xml:space="preserve"> </w:t>
      </w:r>
      <w:r>
        <w:rPr>
          <w:rFonts w:ascii="Arial" w:hAnsi="Arial" w:cs="Arial"/>
          <w:lang w:val="en-US"/>
        </w:rPr>
        <w:t xml:space="preserve">the current discussion. Firstly was the decision </w:t>
      </w:r>
      <w:r w:rsidR="00BC27C3">
        <w:rPr>
          <w:rFonts w:ascii="Arial" w:hAnsi="Arial" w:cs="Arial"/>
          <w:lang w:val="en-US"/>
        </w:rPr>
        <w:t>that there</w:t>
      </w:r>
      <w:r>
        <w:rPr>
          <w:rFonts w:ascii="Arial" w:hAnsi="Arial" w:cs="Arial"/>
          <w:lang w:val="en-US"/>
        </w:rPr>
        <w:t xml:space="preserve"> would be no </w:t>
      </w:r>
      <w:r w:rsidRPr="00663D14">
        <w:rPr>
          <w:rFonts w:ascii="Arial" w:hAnsi="Arial" w:cs="Arial"/>
          <w:lang w:val="en-US"/>
        </w:rPr>
        <w:t>separ</w:t>
      </w:r>
      <w:r w:rsidR="00BC27C3">
        <w:rPr>
          <w:rFonts w:ascii="Arial" w:hAnsi="Arial" w:cs="Arial"/>
          <w:lang w:val="en-US"/>
        </w:rPr>
        <w:t>ate backup specifications. If the consensus is</w:t>
      </w:r>
      <w:r w:rsidR="004D7F90">
        <w:rPr>
          <w:rFonts w:ascii="Arial" w:hAnsi="Arial" w:cs="Arial"/>
          <w:lang w:val="en-US"/>
        </w:rPr>
        <w:t xml:space="preserve"> that this is an item that needs to be revisited then the NCWG </w:t>
      </w:r>
      <w:r w:rsidR="00BC27C3">
        <w:rPr>
          <w:rFonts w:ascii="Arial" w:hAnsi="Arial" w:cs="Arial"/>
          <w:lang w:val="en-US"/>
        </w:rPr>
        <w:t xml:space="preserve">will need to </w:t>
      </w:r>
      <w:r w:rsidR="004D7F90">
        <w:rPr>
          <w:rFonts w:ascii="Arial" w:hAnsi="Arial" w:cs="Arial"/>
          <w:lang w:val="en-US"/>
        </w:rPr>
        <w:t>demonstrate how</w:t>
      </w:r>
      <w:r w:rsidR="00BC27C3">
        <w:rPr>
          <w:rFonts w:ascii="Arial" w:hAnsi="Arial" w:cs="Arial"/>
          <w:lang w:val="en-US"/>
        </w:rPr>
        <w:t xml:space="preserve"> the current S-4 is </w:t>
      </w:r>
      <w:r w:rsidR="004D7F90">
        <w:rPr>
          <w:rFonts w:ascii="Arial" w:hAnsi="Arial" w:cs="Arial"/>
          <w:lang w:val="en-US"/>
        </w:rPr>
        <w:t>un</w:t>
      </w:r>
      <w:r w:rsidR="00BC27C3">
        <w:rPr>
          <w:rFonts w:ascii="Arial" w:hAnsi="Arial" w:cs="Arial"/>
          <w:lang w:val="en-US"/>
        </w:rPr>
        <w:t>able to cater for those HO’s wi</w:t>
      </w:r>
      <w:r w:rsidR="004D7F90">
        <w:rPr>
          <w:rFonts w:ascii="Arial" w:hAnsi="Arial" w:cs="Arial"/>
          <w:lang w:val="en-US"/>
        </w:rPr>
        <w:t>shing to produce a simplified</w:t>
      </w:r>
      <w:r w:rsidR="00BC27C3">
        <w:rPr>
          <w:rFonts w:ascii="Arial" w:hAnsi="Arial" w:cs="Arial"/>
          <w:lang w:val="en-US"/>
        </w:rPr>
        <w:t xml:space="preserve"> paper chart</w:t>
      </w:r>
      <w:r w:rsidR="004D7F90">
        <w:rPr>
          <w:rFonts w:ascii="Arial" w:hAnsi="Arial" w:cs="Arial"/>
          <w:lang w:val="en-US"/>
        </w:rPr>
        <w:t xml:space="preserve"> product</w:t>
      </w:r>
      <w:r w:rsidR="00BC27C3">
        <w:rPr>
          <w:rFonts w:ascii="Arial" w:hAnsi="Arial" w:cs="Arial"/>
          <w:lang w:val="en-US"/>
        </w:rPr>
        <w:t>. The</w:t>
      </w:r>
      <w:r w:rsidR="00BC27C3" w:rsidRPr="00BC27C3">
        <w:rPr>
          <w:rFonts w:ascii="Arial" w:hAnsi="Arial" w:cs="Arial"/>
          <w:lang w:val="en-US"/>
        </w:rPr>
        <w:t xml:space="preserve"> option to reconsider</w:t>
      </w:r>
      <w:r w:rsidR="00BC27C3">
        <w:rPr>
          <w:rFonts w:ascii="Arial" w:hAnsi="Arial" w:cs="Arial"/>
          <w:lang w:val="en-US"/>
        </w:rPr>
        <w:t xml:space="preserve"> certain </w:t>
      </w:r>
      <w:r w:rsidR="00BC27C3" w:rsidRPr="00BC27C3">
        <w:rPr>
          <w:rFonts w:ascii="Arial" w:hAnsi="Arial" w:cs="Arial"/>
          <w:lang w:val="en-US"/>
        </w:rPr>
        <w:t xml:space="preserve">cases </w:t>
      </w:r>
      <w:r w:rsidR="00BC27C3">
        <w:rPr>
          <w:rFonts w:ascii="Arial" w:hAnsi="Arial" w:cs="Arial"/>
          <w:lang w:val="en-US"/>
        </w:rPr>
        <w:t>within S-4 that are considered too demanding for this purpose is always open the NCWG</w:t>
      </w:r>
      <w:r w:rsidR="00BC27C3" w:rsidRPr="00BC27C3">
        <w:rPr>
          <w:rFonts w:ascii="Arial" w:hAnsi="Arial" w:cs="Arial"/>
          <w:lang w:val="en-US"/>
        </w:rPr>
        <w:t xml:space="preserve">. </w:t>
      </w:r>
      <w:r w:rsidR="00BC27C3">
        <w:rPr>
          <w:rFonts w:ascii="Arial" w:hAnsi="Arial" w:cs="Arial"/>
          <w:lang w:val="en-US"/>
        </w:rPr>
        <w:t>If however this is not sufficient and the view is that a</w:t>
      </w:r>
      <w:r w:rsidR="004D7F90">
        <w:rPr>
          <w:rFonts w:ascii="Arial" w:hAnsi="Arial" w:cs="Arial"/>
          <w:lang w:val="en-US"/>
        </w:rPr>
        <w:t xml:space="preserve"> separate specification is required</w:t>
      </w:r>
      <w:r w:rsidR="00BC27C3">
        <w:rPr>
          <w:rFonts w:ascii="Arial" w:hAnsi="Arial" w:cs="Arial"/>
          <w:lang w:val="en-US"/>
        </w:rPr>
        <w:t xml:space="preserve"> then </w:t>
      </w:r>
      <w:r w:rsidR="004D7F90">
        <w:rPr>
          <w:rFonts w:ascii="Arial" w:hAnsi="Arial" w:cs="Arial"/>
          <w:lang w:val="en-US"/>
        </w:rPr>
        <w:t>the group must</w:t>
      </w:r>
      <w:r w:rsidR="00BC27C3" w:rsidRPr="00BC27C3">
        <w:rPr>
          <w:rFonts w:ascii="Arial" w:hAnsi="Arial" w:cs="Arial"/>
          <w:lang w:val="en-US"/>
        </w:rPr>
        <w:t xml:space="preserve"> demonstr</w:t>
      </w:r>
      <w:r w:rsidR="00BC27C3">
        <w:rPr>
          <w:rFonts w:ascii="Arial" w:hAnsi="Arial" w:cs="Arial"/>
          <w:lang w:val="en-US"/>
        </w:rPr>
        <w:t xml:space="preserve">ate clearly why S-4 is insufficient. The second </w:t>
      </w:r>
      <w:r w:rsidR="004D7F90">
        <w:rPr>
          <w:rFonts w:ascii="Arial" w:hAnsi="Arial" w:cs="Arial"/>
          <w:lang w:val="en-US"/>
        </w:rPr>
        <w:t>issues of note</w:t>
      </w:r>
      <w:r w:rsidR="00BC27C3">
        <w:rPr>
          <w:rFonts w:ascii="Arial" w:hAnsi="Arial" w:cs="Arial"/>
          <w:lang w:val="en-US"/>
        </w:rPr>
        <w:t xml:space="preserve"> was that the N</w:t>
      </w:r>
      <w:r w:rsidR="004D7F90">
        <w:rPr>
          <w:rFonts w:ascii="Arial" w:hAnsi="Arial" w:cs="Arial"/>
          <w:lang w:val="en-US"/>
        </w:rPr>
        <w:t>CWG were tasked with creating a</w:t>
      </w:r>
      <w:r w:rsidR="00BC27C3">
        <w:rPr>
          <w:rFonts w:ascii="Arial" w:hAnsi="Arial" w:cs="Arial"/>
          <w:lang w:val="en-US"/>
        </w:rPr>
        <w:t>nd deliver</w:t>
      </w:r>
      <w:r w:rsidR="004D7F90">
        <w:rPr>
          <w:rFonts w:ascii="Arial" w:hAnsi="Arial" w:cs="Arial"/>
          <w:lang w:val="en-US"/>
        </w:rPr>
        <w:t>ing</w:t>
      </w:r>
      <w:r w:rsidR="00BC27C3">
        <w:rPr>
          <w:rFonts w:ascii="Arial" w:hAnsi="Arial" w:cs="Arial"/>
          <w:lang w:val="en-US"/>
        </w:rPr>
        <w:t xml:space="preserve"> both symbols and portrayal rules and in order for the portrayal rules to work they need to be linked to data</w:t>
      </w:r>
      <w:r w:rsidR="004D7F90">
        <w:rPr>
          <w:rFonts w:ascii="Arial" w:hAnsi="Arial" w:cs="Arial"/>
          <w:lang w:val="en-US"/>
        </w:rPr>
        <w:t xml:space="preserve">. </w:t>
      </w:r>
      <w:r w:rsidR="00323560">
        <w:rPr>
          <w:rFonts w:ascii="Arial" w:hAnsi="Arial" w:cs="Arial"/>
          <w:lang w:val="en-US"/>
        </w:rPr>
        <w:t>HSSC</w:t>
      </w:r>
      <w:r w:rsidR="004D7F90">
        <w:rPr>
          <w:rFonts w:ascii="Arial" w:hAnsi="Arial" w:cs="Arial"/>
          <w:lang w:val="en-US"/>
        </w:rPr>
        <w:t xml:space="preserve"> mandated that</w:t>
      </w:r>
      <w:r w:rsidR="00323560">
        <w:rPr>
          <w:rFonts w:ascii="Arial" w:hAnsi="Arial" w:cs="Arial"/>
          <w:lang w:val="en-US"/>
        </w:rPr>
        <w:t xml:space="preserve"> this should be</w:t>
      </w:r>
      <w:r w:rsidR="00896E9F">
        <w:rPr>
          <w:rFonts w:ascii="Arial" w:hAnsi="Arial" w:cs="Arial"/>
          <w:lang w:val="en-US"/>
        </w:rPr>
        <w:t xml:space="preserve"> S</w:t>
      </w:r>
      <w:r w:rsidR="00BC27C3">
        <w:rPr>
          <w:rFonts w:ascii="Arial" w:hAnsi="Arial" w:cs="Arial"/>
          <w:lang w:val="en-US"/>
        </w:rPr>
        <w:t>-101</w:t>
      </w:r>
      <w:r w:rsidR="00323560">
        <w:rPr>
          <w:rFonts w:ascii="Arial" w:hAnsi="Arial" w:cs="Arial"/>
          <w:lang w:val="en-US"/>
        </w:rPr>
        <w:t xml:space="preserve"> data</w:t>
      </w:r>
      <w:r w:rsidR="00BC27C3">
        <w:rPr>
          <w:rFonts w:ascii="Arial" w:hAnsi="Arial" w:cs="Arial"/>
          <w:lang w:val="en-US"/>
        </w:rPr>
        <w:t>.</w:t>
      </w:r>
      <w:r w:rsidR="004D7F90">
        <w:rPr>
          <w:rFonts w:ascii="Arial" w:hAnsi="Arial" w:cs="Arial"/>
          <w:lang w:val="en-US"/>
        </w:rPr>
        <w:t xml:space="preserve">  Although the decision</w:t>
      </w:r>
      <w:r w:rsidR="00BC27C3">
        <w:rPr>
          <w:rFonts w:ascii="Arial" w:hAnsi="Arial" w:cs="Arial"/>
          <w:lang w:val="en-US"/>
        </w:rPr>
        <w:t xml:space="preserve"> to include S-57 </w:t>
      </w:r>
      <w:r w:rsidR="00896E9F">
        <w:rPr>
          <w:rFonts w:ascii="Arial" w:hAnsi="Arial" w:cs="Arial"/>
          <w:lang w:val="en-US"/>
        </w:rPr>
        <w:t xml:space="preserve">as </w:t>
      </w:r>
      <w:r w:rsidR="004D7F90">
        <w:rPr>
          <w:rFonts w:ascii="Arial" w:hAnsi="Arial" w:cs="Arial"/>
          <w:lang w:val="en-US"/>
        </w:rPr>
        <w:t xml:space="preserve">well may be taken </w:t>
      </w:r>
      <w:r w:rsidR="00BC27C3">
        <w:rPr>
          <w:rFonts w:ascii="Arial" w:hAnsi="Arial" w:cs="Arial"/>
          <w:lang w:val="en-US"/>
        </w:rPr>
        <w:t>it is S-101 that is required</w:t>
      </w:r>
      <w:r w:rsidR="00896E9F">
        <w:rPr>
          <w:rFonts w:ascii="Arial" w:hAnsi="Arial" w:cs="Arial"/>
          <w:lang w:val="en-US"/>
        </w:rPr>
        <w:t xml:space="preserve"> by the task assigned to </w:t>
      </w:r>
      <w:r w:rsidR="001C6AF1">
        <w:rPr>
          <w:rFonts w:ascii="Arial" w:hAnsi="Arial" w:cs="Arial"/>
          <w:lang w:val="en-US"/>
        </w:rPr>
        <w:t>NCWG and it is not possible to deviate from this without HSSC approval.</w:t>
      </w:r>
    </w:p>
    <w:p w14:paraId="011A8E90" w14:textId="2C626041" w:rsidR="00323560" w:rsidRDefault="001C6AF1" w:rsidP="00324689">
      <w:pPr>
        <w:rPr>
          <w:rFonts w:ascii="Arial" w:hAnsi="Arial" w:cs="Arial"/>
          <w:lang w:val="en-US"/>
        </w:rPr>
      </w:pPr>
      <w:r>
        <w:rPr>
          <w:rFonts w:ascii="Arial" w:hAnsi="Arial" w:cs="Arial"/>
          <w:lang w:val="en-US"/>
        </w:rPr>
        <w:t>US</w:t>
      </w:r>
      <w:r w:rsidR="0089520A">
        <w:rPr>
          <w:rFonts w:ascii="Arial" w:hAnsi="Arial" w:cs="Arial"/>
          <w:lang w:val="en-US"/>
        </w:rPr>
        <w:t xml:space="preserve"> -</w:t>
      </w:r>
      <w:r>
        <w:rPr>
          <w:rFonts w:ascii="Arial" w:hAnsi="Arial" w:cs="Arial"/>
          <w:lang w:val="en-US"/>
        </w:rPr>
        <w:t xml:space="preserve"> NOAA </w:t>
      </w:r>
      <w:r w:rsidR="00896E9F">
        <w:rPr>
          <w:rFonts w:ascii="Arial" w:hAnsi="Arial" w:cs="Arial"/>
          <w:lang w:val="en-US"/>
        </w:rPr>
        <w:t xml:space="preserve"> made a couple of comments relating to the draft </w:t>
      </w:r>
      <w:r>
        <w:rPr>
          <w:rFonts w:ascii="Arial" w:hAnsi="Arial" w:cs="Arial"/>
          <w:lang w:val="en-US"/>
        </w:rPr>
        <w:t>TOR</w:t>
      </w:r>
      <w:r w:rsidR="00896E9F">
        <w:rPr>
          <w:rFonts w:ascii="Arial" w:hAnsi="Arial" w:cs="Arial"/>
          <w:lang w:val="en-US"/>
        </w:rPr>
        <w:t xml:space="preserve"> for the PT and requested that the proposed two week interval between meeting</w:t>
      </w:r>
      <w:r>
        <w:rPr>
          <w:rFonts w:ascii="Arial" w:hAnsi="Arial" w:cs="Arial"/>
          <w:lang w:val="en-US"/>
        </w:rPr>
        <w:t>s</w:t>
      </w:r>
      <w:r w:rsidR="00896E9F">
        <w:rPr>
          <w:rFonts w:ascii="Arial" w:hAnsi="Arial" w:cs="Arial"/>
          <w:lang w:val="en-US"/>
        </w:rPr>
        <w:t xml:space="preserve"> be extended slightly and suggested some changes to the mandate and objectives of the PT to focus th</w:t>
      </w:r>
      <w:r>
        <w:rPr>
          <w:rFonts w:ascii="Arial" w:hAnsi="Arial" w:cs="Arial"/>
          <w:lang w:val="en-US"/>
        </w:rPr>
        <w:t xml:space="preserve">e work more effectively. CA </w:t>
      </w:r>
      <w:r w:rsidR="00896E9F">
        <w:rPr>
          <w:rFonts w:ascii="Arial" w:hAnsi="Arial" w:cs="Arial"/>
          <w:lang w:val="en-US"/>
        </w:rPr>
        <w:t>acknowledged that the issues raised had already been addressed in a revised version of the terms of reference.</w:t>
      </w:r>
      <w:r>
        <w:rPr>
          <w:rFonts w:ascii="Arial" w:hAnsi="Arial" w:cs="Arial"/>
          <w:lang w:val="en-US"/>
        </w:rPr>
        <w:t xml:space="preserve"> A question was raised regarding </w:t>
      </w:r>
      <w:r w:rsidR="00323560">
        <w:rPr>
          <w:rFonts w:ascii="Arial" w:hAnsi="Arial" w:cs="Arial"/>
          <w:lang w:val="en-US"/>
        </w:rPr>
        <w:t>the procedural issues relating to the approval of the T</w:t>
      </w:r>
      <w:r w:rsidR="000907FD">
        <w:rPr>
          <w:rFonts w:ascii="Arial" w:hAnsi="Arial" w:cs="Arial"/>
          <w:lang w:val="en-US"/>
        </w:rPr>
        <w:t>OR</w:t>
      </w:r>
      <w:r w:rsidR="00323560">
        <w:rPr>
          <w:rFonts w:ascii="Arial" w:hAnsi="Arial" w:cs="Arial"/>
          <w:lang w:val="en-US"/>
        </w:rPr>
        <w:t xml:space="preserve"> and the work of the PT. The Chair confirmed that at the first meeting of the PT the T</w:t>
      </w:r>
      <w:r w:rsidR="000907FD">
        <w:rPr>
          <w:rFonts w:ascii="Arial" w:hAnsi="Arial" w:cs="Arial"/>
          <w:lang w:val="en-US"/>
        </w:rPr>
        <w:t>O</w:t>
      </w:r>
      <w:r w:rsidR="00323560">
        <w:rPr>
          <w:rFonts w:ascii="Arial" w:hAnsi="Arial" w:cs="Arial"/>
          <w:lang w:val="en-US"/>
        </w:rPr>
        <w:t>R should</w:t>
      </w:r>
      <w:r>
        <w:rPr>
          <w:rFonts w:ascii="Arial" w:hAnsi="Arial" w:cs="Arial"/>
          <w:lang w:val="en-US"/>
        </w:rPr>
        <w:t xml:space="preserve"> be</w:t>
      </w:r>
      <w:r w:rsidR="00323560">
        <w:rPr>
          <w:rFonts w:ascii="Arial" w:hAnsi="Arial" w:cs="Arial"/>
          <w:lang w:val="en-US"/>
        </w:rPr>
        <w:t xml:space="preserve"> amended and finalised</w:t>
      </w:r>
      <w:r w:rsidR="00107AFF">
        <w:rPr>
          <w:rFonts w:ascii="Arial" w:hAnsi="Arial" w:cs="Arial"/>
          <w:lang w:val="en-US"/>
        </w:rPr>
        <w:t xml:space="preserve"> </w:t>
      </w:r>
      <w:r w:rsidR="00323560">
        <w:rPr>
          <w:rFonts w:ascii="Arial" w:hAnsi="Arial" w:cs="Arial"/>
          <w:lang w:val="en-US"/>
        </w:rPr>
        <w:t xml:space="preserve">and submitted to the NCWG for approval and work should begin on the project plan. </w:t>
      </w:r>
    </w:p>
    <w:p w14:paraId="5AA1E672" w14:textId="745AF114" w:rsidR="00323560" w:rsidRDefault="00363F03" w:rsidP="00324689">
      <w:pPr>
        <w:rPr>
          <w:rFonts w:ascii="Arial" w:hAnsi="Arial" w:cs="Arial"/>
          <w:lang w:val="en-US"/>
        </w:rPr>
      </w:pPr>
      <w:r>
        <w:rPr>
          <w:rFonts w:ascii="Arial" w:hAnsi="Arial" w:cs="Arial"/>
          <w:lang w:val="en-US"/>
        </w:rPr>
        <w:t xml:space="preserve">US </w:t>
      </w:r>
      <w:r w:rsidR="0089520A">
        <w:rPr>
          <w:rFonts w:ascii="Arial" w:hAnsi="Arial" w:cs="Arial"/>
          <w:lang w:val="en-US"/>
        </w:rPr>
        <w:t xml:space="preserve">- </w:t>
      </w:r>
      <w:r>
        <w:rPr>
          <w:rFonts w:ascii="Arial" w:hAnsi="Arial" w:cs="Arial"/>
          <w:lang w:val="en-US"/>
        </w:rPr>
        <w:t>NOAA presented a proposal</w:t>
      </w:r>
      <w:r w:rsidR="001C6AF1">
        <w:rPr>
          <w:rFonts w:ascii="Arial" w:hAnsi="Arial" w:cs="Arial"/>
          <w:lang w:val="en-US"/>
        </w:rPr>
        <w:t xml:space="preserve"> jointly submitted by </w:t>
      </w:r>
      <w:r>
        <w:rPr>
          <w:rFonts w:ascii="Arial" w:hAnsi="Arial" w:cs="Arial"/>
          <w:lang w:val="en-US"/>
        </w:rPr>
        <w:t xml:space="preserve">the US </w:t>
      </w:r>
      <w:r w:rsidR="0089520A">
        <w:rPr>
          <w:rFonts w:ascii="Arial" w:hAnsi="Arial" w:cs="Arial"/>
          <w:lang w:val="en-US"/>
        </w:rPr>
        <w:t>(</w:t>
      </w:r>
      <w:r>
        <w:rPr>
          <w:rFonts w:ascii="Arial" w:hAnsi="Arial" w:cs="Arial"/>
          <w:lang w:val="en-US"/>
        </w:rPr>
        <w:t xml:space="preserve">NOAA) and </w:t>
      </w:r>
      <w:r w:rsidR="001C6AF1">
        <w:rPr>
          <w:rFonts w:ascii="Arial" w:hAnsi="Arial" w:cs="Arial"/>
          <w:lang w:val="en-US"/>
        </w:rPr>
        <w:t>KR</w:t>
      </w:r>
      <w:r>
        <w:rPr>
          <w:rFonts w:ascii="Arial" w:hAnsi="Arial" w:cs="Arial"/>
          <w:lang w:val="en-US"/>
        </w:rPr>
        <w:t xml:space="preserve"> (KHOA). It was noted that </w:t>
      </w:r>
      <w:r w:rsidR="00F25C20">
        <w:rPr>
          <w:rFonts w:ascii="Arial" w:hAnsi="Arial" w:cs="Arial"/>
          <w:lang w:val="en-US"/>
        </w:rPr>
        <w:t>there is a</w:t>
      </w:r>
      <w:r>
        <w:rPr>
          <w:rFonts w:ascii="Arial" w:hAnsi="Arial" w:cs="Arial"/>
          <w:lang w:val="en-US"/>
        </w:rPr>
        <w:t>n</w:t>
      </w:r>
      <w:r w:rsidR="00F25C20">
        <w:rPr>
          <w:rFonts w:ascii="Arial" w:hAnsi="Arial" w:cs="Arial"/>
          <w:lang w:val="en-US"/>
        </w:rPr>
        <w:t xml:space="preserve"> opportunity</w:t>
      </w:r>
      <w:r>
        <w:rPr>
          <w:rFonts w:ascii="Arial" w:hAnsi="Arial" w:cs="Arial"/>
          <w:lang w:val="en-US"/>
        </w:rPr>
        <w:t xml:space="preserve"> for HO’s to take advantage </w:t>
      </w:r>
      <w:r w:rsidR="00F25C20">
        <w:rPr>
          <w:rFonts w:ascii="Arial" w:hAnsi="Arial" w:cs="Arial"/>
          <w:lang w:val="en-US"/>
        </w:rPr>
        <w:t>of new technology to automate much of the creation of paper charts. The Baseline Symbology PT was encouraged to move forward with its work in an expedient manner</w:t>
      </w:r>
      <w:r w:rsidR="006C4EED">
        <w:rPr>
          <w:rFonts w:ascii="Arial" w:hAnsi="Arial" w:cs="Arial"/>
          <w:lang w:val="en-US"/>
        </w:rPr>
        <w:t xml:space="preserve">, </w:t>
      </w:r>
      <w:r w:rsidR="006C4EED" w:rsidRPr="006C4EED">
        <w:rPr>
          <w:rFonts w:ascii="Arial" w:hAnsi="Arial" w:cs="Arial"/>
          <w:lang w:val="en-US"/>
        </w:rPr>
        <w:t>build</w:t>
      </w:r>
      <w:r w:rsidR="006C4EED">
        <w:rPr>
          <w:rFonts w:ascii="Arial" w:hAnsi="Arial" w:cs="Arial"/>
          <w:lang w:val="en-US"/>
        </w:rPr>
        <w:t>ing</w:t>
      </w:r>
      <w:r w:rsidR="006C4EED" w:rsidRPr="006C4EED">
        <w:rPr>
          <w:rFonts w:ascii="Arial" w:hAnsi="Arial" w:cs="Arial"/>
          <w:lang w:val="en-US"/>
        </w:rPr>
        <w:t xml:space="preserve"> upon automation progress that's already been made by some industry partners</w:t>
      </w:r>
      <w:r w:rsidR="00F25C20">
        <w:rPr>
          <w:rFonts w:ascii="Arial" w:hAnsi="Arial" w:cs="Arial"/>
          <w:lang w:val="en-US"/>
        </w:rPr>
        <w:t xml:space="preserve"> and aim to present a prototype </w:t>
      </w:r>
      <w:r w:rsidR="006C4EED">
        <w:rPr>
          <w:rFonts w:ascii="Arial" w:hAnsi="Arial" w:cs="Arial"/>
          <w:lang w:val="en-US"/>
        </w:rPr>
        <w:t xml:space="preserve">at the next NCWG meeting in 2022. The need to move forward quickly and with renewed </w:t>
      </w:r>
      <w:r w:rsidR="006C4EED">
        <w:rPr>
          <w:rFonts w:ascii="Arial" w:hAnsi="Arial" w:cs="Arial"/>
          <w:lang w:val="en-US"/>
        </w:rPr>
        <w:lastRenderedPageBreak/>
        <w:t xml:space="preserve">purpose was highlighted. It was </w:t>
      </w:r>
      <w:r w:rsidR="00503C23">
        <w:rPr>
          <w:rFonts w:ascii="Arial" w:hAnsi="Arial" w:cs="Arial"/>
          <w:lang w:val="en-US"/>
        </w:rPr>
        <w:t>proposed</w:t>
      </w:r>
      <w:r w:rsidR="006C4EED">
        <w:rPr>
          <w:rFonts w:ascii="Arial" w:hAnsi="Arial" w:cs="Arial"/>
          <w:lang w:val="en-US"/>
        </w:rPr>
        <w:t xml:space="preserve"> that the PT should be </w:t>
      </w:r>
      <w:r w:rsidR="00503C23">
        <w:rPr>
          <w:rFonts w:ascii="Arial" w:hAnsi="Arial" w:cs="Arial"/>
          <w:lang w:val="en-US"/>
        </w:rPr>
        <w:t>flexible</w:t>
      </w:r>
      <w:r w:rsidR="006C4EED">
        <w:rPr>
          <w:rFonts w:ascii="Arial" w:hAnsi="Arial" w:cs="Arial"/>
          <w:lang w:val="en-US"/>
        </w:rPr>
        <w:t xml:space="preserve"> and open to new ways in which data might be presented on automated ENC-based paper charts.</w:t>
      </w:r>
      <w:r w:rsidR="00503C23">
        <w:rPr>
          <w:rFonts w:ascii="Arial" w:hAnsi="Arial" w:cs="Arial"/>
          <w:lang w:val="en-US"/>
        </w:rPr>
        <w:t xml:space="preserve"> Automated </w:t>
      </w:r>
      <w:r w:rsidR="00503C23" w:rsidRPr="00503C23">
        <w:rPr>
          <w:rFonts w:ascii="Arial" w:hAnsi="Arial" w:cs="Arial"/>
          <w:lang w:val="en-US"/>
        </w:rPr>
        <w:t>paper charts and baselin</w:t>
      </w:r>
      <w:r w:rsidR="00503C23">
        <w:rPr>
          <w:rFonts w:ascii="Arial" w:hAnsi="Arial" w:cs="Arial"/>
          <w:lang w:val="en-US"/>
        </w:rPr>
        <w:t>e symbology created to support them</w:t>
      </w:r>
      <w:r w:rsidR="00503C23" w:rsidRPr="00503C23">
        <w:rPr>
          <w:rFonts w:ascii="Arial" w:hAnsi="Arial" w:cs="Arial"/>
          <w:lang w:val="en-US"/>
        </w:rPr>
        <w:t xml:space="preserve"> should be familiar</w:t>
      </w:r>
      <w:r w:rsidR="00503C23">
        <w:rPr>
          <w:rFonts w:ascii="Arial" w:hAnsi="Arial" w:cs="Arial"/>
          <w:lang w:val="en-US"/>
        </w:rPr>
        <w:t xml:space="preserve"> to paper chart users. Although it could be </w:t>
      </w:r>
      <w:r w:rsidR="00503C23" w:rsidRPr="00503C23">
        <w:rPr>
          <w:rFonts w:ascii="Arial" w:hAnsi="Arial" w:cs="Arial"/>
          <w:lang w:val="en-US"/>
        </w:rPr>
        <w:t>argue</w:t>
      </w:r>
      <w:r w:rsidR="00503C23">
        <w:rPr>
          <w:rFonts w:ascii="Arial" w:hAnsi="Arial" w:cs="Arial"/>
          <w:lang w:val="en-US"/>
        </w:rPr>
        <w:t>d</w:t>
      </w:r>
      <w:r w:rsidR="00503C23" w:rsidRPr="00503C23">
        <w:rPr>
          <w:rFonts w:ascii="Arial" w:hAnsi="Arial" w:cs="Arial"/>
          <w:lang w:val="en-US"/>
        </w:rPr>
        <w:t xml:space="preserve"> </w:t>
      </w:r>
      <w:r w:rsidR="00503C23">
        <w:rPr>
          <w:rFonts w:ascii="Arial" w:hAnsi="Arial" w:cs="Arial"/>
          <w:lang w:val="en-US"/>
        </w:rPr>
        <w:t xml:space="preserve">that </w:t>
      </w:r>
      <w:r w:rsidR="00503C23" w:rsidRPr="00503C23">
        <w:rPr>
          <w:rFonts w:ascii="Arial" w:hAnsi="Arial" w:cs="Arial"/>
          <w:lang w:val="en-US"/>
        </w:rPr>
        <w:t>it sh</w:t>
      </w:r>
      <w:r w:rsidR="00503C23">
        <w:rPr>
          <w:rFonts w:ascii="Arial" w:hAnsi="Arial" w:cs="Arial"/>
          <w:lang w:val="en-US"/>
        </w:rPr>
        <w:t xml:space="preserve">ould be more familiar to ECDIS </w:t>
      </w:r>
      <w:r w:rsidR="00503C23" w:rsidRPr="00503C23">
        <w:rPr>
          <w:rFonts w:ascii="Arial" w:hAnsi="Arial" w:cs="Arial"/>
          <w:lang w:val="en-US"/>
        </w:rPr>
        <w:t>users</w:t>
      </w:r>
      <w:r w:rsidR="00503C23">
        <w:rPr>
          <w:rFonts w:ascii="Arial" w:hAnsi="Arial" w:cs="Arial"/>
          <w:lang w:val="en-US"/>
        </w:rPr>
        <w:t xml:space="preserve"> if it’s used as backup.</w:t>
      </w:r>
      <w:r w:rsidR="006C4EED">
        <w:rPr>
          <w:rFonts w:ascii="Arial" w:hAnsi="Arial" w:cs="Arial"/>
          <w:lang w:val="en-US"/>
        </w:rPr>
        <w:t xml:space="preserve"> </w:t>
      </w:r>
      <w:r w:rsidR="00503C23">
        <w:rPr>
          <w:rFonts w:ascii="Arial" w:hAnsi="Arial" w:cs="Arial"/>
          <w:lang w:val="en-US"/>
        </w:rPr>
        <w:t xml:space="preserve">It was noted that </w:t>
      </w:r>
      <w:r w:rsidR="00503C23" w:rsidRPr="00503C23">
        <w:rPr>
          <w:rFonts w:ascii="Arial" w:hAnsi="Arial" w:cs="Arial"/>
          <w:lang w:val="en-US"/>
        </w:rPr>
        <w:t xml:space="preserve">there are features for which the traditional </w:t>
      </w:r>
      <w:r w:rsidR="00503C23">
        <w:rPr>
          <w:rFonts w:ascii="Arial" w:hAnsi="Arial" w:cs="Arial"/>
          <w:lang w:val="en-US"/>
        </w:rPr>
        <w:t>S-4</w:t>
      </w:r>
      <w:r w:rsidR="00503C23" w:rsidRPr="00503C23">
        <w:rPr>
          <w:rFonts w:ascii="Arial" w:hAnsi="Arial" w:cs="Arial"/>
          <w:lang w:val="en-US"/>
        </w:rPr>
        <w:t xml:space="preserve"> symbology or portrayal might be difficult to automate. </w:t>
      </w:r>
      <w:r w:rsidR="00503C23">
        <w:rPr>
          <w:rFonts w:ascii="Arial" w:hAnsi="Arial" w:cs="Arial"/>
          <w:lang w:val="en-US"/>
        </w:rPr>
        <w:t>T</w:t>
      </w:r>
      <w:r w:rsidR="00503C23" w:rsidRPr="00503C23">
        <w:rPr>
          <w:rFonts w:ascii="Arial" w:hAnsi="Arial" w:cs="Arial"/>
          <w:lang w:val="en-US"/>
        </w:rPr>
        <w:t>here could be different equally comprehensible representations that are certainly acceptable that should</w:t>
      </w:r>
      <w:r w:rsidR="00503C23">
        <w:rPr>
          <w:rFonts w:ascii="Arial" w:hAnsi="Arial" w:cs="Arial"/>
          <w:lang w:val="en-US"/>
        </w:rPr>
        <w:t xml:space="preserve"> be</w:t>
      </w:r>
      <w:r w:rsidR="00503C23" w:rsidRPr="00503C23">
        <w:rPr>
          <w:rFonts w:ascii="Arial" w:hAnsi="Arial" w:cs="Arial"/>
          <w:lang w:val="en-US"/>
        </w:rPr>
        <w:t xml:space="preserve"> consider</w:t>
      </w:r>
      <w:r w:rsidR="00503C23">
        <w:rPr>
          <w:rFonts w:ascii="Arial" w:hAnsi="Arial" w:cs="Arial"/>
          <w:lang w:val="en-US"/>
        </w:rPr>
        <w:t>ed</w:t>
      </w:r>
      <w:r w:rsidR="00503C23" w:rsidRPr="00503C23">
        <w:rPr>
          <w:rFonts w:ascii="Arial" w:hAnsi="Arial" w:cs="Arial"/>
          <w:lang w:val="en-US"/>
        </w:rPr>
        <w:t>. So we shouldn't hold fast necessarily</w:t>
      </w:r>
      <w:r w:rsidR="00503C23">
        <w:rPr>
          <w:rFonts w:ascii="Arial" w:hAnsi="Arial" w:cs="Arial"/>
          <w:lang w:val="en-US"/>
        </w:rPr>
        <w:t xml:space="preserve"> </w:t>
      </w:r>
      <w:r w:rsidR="00503C23" w:rsidRPr="00503C23">
        <w:rPr>
          <w:rFonts w:ascii="Arial" w:hAnsi="Arial" w:cs="Arial"/>
          <w:lang w:val="en-US"/>
        </w:rPr>
        <w:t xml:space="preserve">to </w:t>
      </w:r>
      <w:r w:rsidR="00503C23">
        <w:rPr>
          <w:rFonts w:ascii="Arial" w:hAnsi="Arial" w:cs="Arial"/>
          <w:lang w:val="en-US"/>
        </w:rPr>
        <w:t xml:space="preserve">existing symbology as there may be an opportunity to provide something that is more intuitive. </w:t>
      </w:r>
      <w:r w:rsidR="006C4EED">
        <w:rPr>
          <w:rFonts w:ascii="Arial" w:hAnsi="Arial" w:cs="Arial"/>
          <w:lang w:val="en-US"/>
        </w:rPr>
        <w:t>M</w:t>
      </w:r>
      <w:r w:rsidR="006C4EED" w:rsidRPr="006C4EED">
        <w:rPr>
          <w:rFonts w:ascii="Arial" w:hAnsi="Arial" w:cs="Arial"/>
          <w:lang w:val="en-US"/>
        </w:rPr>
        <w:t xml:space="preserve">oving forward, </w:t>
      </w:r>
      <w:r w:rsidR="00503C23" w:rsidRPr="006C4EED">
        <w:rPr>
          <w:rFonts w:ascii="Arial" w:hAnsi="Arial" w:cs="Arial"/>
          <w:lang w:val="en-US"/>
        </w:rPr>
        <w:t>tradeoffs</w:t>
      </w:r>
      <w:r w:rsidR="006C4EED" w:rsidRPr="006C4EED">
        <w:rPr>
          <w:rFonts w:ascii="Arial" w:hAnsi="Arial" w:cs="Arial"/>
          <w:lang w:val="en-US"/>
        </w:rPr>
        <w:t xml:space="preserve"> must be</w:t>
      </w:r>
      <w:r w:rsidR="001C6AF1">
        <w:rPr>
          <w:rFonts w:ascii="Arial" w:hAnsi="Arial" w:cs="Arial"/>
          <w:lang w:val="en-US"/>
        </w:rPr>
        <w:t xml:space="preserve"> </w:t>
      </w:r>
      <w:r w:rsidR="006C4EED" w:rsidRPr="006C4EED">
        <w:rPr>
          <w:rFonts w:ascii="Arial" w:hAnsi="Arial" w:cs="Arial"/>
          <w:lang w:val="en-US"/>
        </w:rPr>
        <w:t xml:space="preserve">considered between the nostalgia for the beauty of the traditional </w:t>
      </w:r>
      <w:r w:rsidR="006C4EED">
        <w:rPr>
          <w:rFonts w:ascii="Arial" w:hAnsi="Arial" w:cs="Arial"/>
          <w:lang w:val="en-US"/>
        </w:rPr>
        <w:t>paper</w:t>
      </w:r>
      <w:r w:rsidR="006C4EED" w:rsidRPr="006C4EED">
        <w:rPr>
          <w:rFonts w:ascii="Arial" w:hAnsi="Arial" w:cs="Arial"/>
          <w:lang w:val="en-US"/>
        </w:rPr>
        <w:t xml:space="preserve"> charts versus the efficiency of automation and the process to create</w:t>
      </w:r>
      <w:r w:rsidR="006C4EED">
        <w:rPr>
          <w:rFonts w:ascii="Arial" w:hAnsi="Arial" w:cs="Arial"/>
          <w:lang w:val="en-US"/>
        </w:rPr>
        <w:t xml:space="preserve"> an</w:t>
      </w:r>
      <w:r w:rsidR="006C4EED" w:rsidRPr="006C4EED">
        <w:rPr>
          <w:rFonts w:ascii="Arial" w:hAnsi="Arial" w:cs="Arial"/>
          <w:lang w:val="en-US"/>
        </w:rPr>
        <w:t xml:space="preserve"> equally functional </w:t>
      </w:r>
      <w:r w:rsidR="006C4EED">
        <w:rPr>
          <w:rFonts w:ascii="Arial" w:hAnsi="Arial" w:cs="Arial"/>
          <w:lang w:val="en-US"/>
        </w:rPr>
        <w:t>product.</w:t>
      </w:r>
      <w:r w:rsidR="00503C23">
        <w:rPr>
          <w:rFonts w:ascii="Arial" w:hAnsi="Arial" w:cs="Arial"/>
          <w:lang w:val="en-US"/>
        </w:rPr>
        <w:t xml:space="preserve"> </w:t>
      </w:r>
    </w:p>
    <w:p w14:paraId="63A10DBC" w14:textId="25105A28" w:rsidR="00A66CFA" w:rsidRPr="00A66CFA" w:rsidRDefault="00503C23" w:rsidP="00A66CFA">
      <w:pPr>
        <w:autoSpaceDE w:val="0"/>
        <w:autoSpaceDN w:val="0"/>
        <w:adjustRightInd w:val="0"/>
        <w:spacing w:after="0" w:line="240" w:lineRule="auto"/>
        <w:rPr>
          <w:rFonts w:ascii="Arial" w:hAnsi="Arial" w:cs="Arial"/>
          <w:lang w:val="en-US"/>
        </w:rPr>
      </w:pPr>
      <w:r>
        <w:rPr>
          <w:rFonts w:ascii="Arial" w:hAnsi="Arial" w:cs="Arial"/>
          <w:lang w:val="en-US"/>
        </w:rPr>
        <w:t xml:space="preserve">It was also suggested that the PT should be pragmatic and take advantage of S-57 ENC data and S-57 related automation efforts. It was </w:t>
      </w:r>
      <w:r w:rsidRPr="00503C23">
        <w:rPr>
          <w:rFonts w:ascii="Arial" w:hAnsi="Arial" w:cs="Arial"/>
          <w:lang w:val="en-US"/>
        </w:rPr>
        <w:t>advocate</w:t>
      </w:r>
      <w:r>
        <w:rPr>
          <w:rFonts w:ascii="Arial" w:hAnsi="Arial" w:cs="Arial"/>
          <w:lang w:val="en-US"/>
        </w:rPr>
        <w:t>d</w:t>
      </w:r>
      <w:r w:rsidRPr="00503C23">
        <w:rPr>
          <w:rFonts w:ascii="Arial" w:hAnsi="Arial" w:cs="Arial"/>
          <w:lang w:val="en-US"/>
        </w:rPr>
        <w:t xml:space="preserve"> </w:t>
      </w:r>
      <w:r>
        <w:rPr>
          <w:rFonts w:ascii="Arial" w:hAnsi="Arial" w:cs="Arial"/>
          <w:lang w:val="en-US"/>
        </w:rPr>
        <w:t>that the</w:t>
      </w:r>
      <w:r w:rsidRPr="00503C23">
        <w:rPr>
          <w:rFonts w:ascii="Arial" w:hAnsi="Arial" w:cs="Arial"/>
          <w:lang w:val="en-US"/>
        </w:rPr>
        <w:t xml:space="preserve"> automation of</w:t>
      </w:r>
      <w:r>
        <w:rPr>
          <w:rFonts w:ascii="Arial" w:hAnsi="Arial" w:cs="Arial"/>
          <w:lang w:val="en-US"/>
        </w:rPr>
        <w:t xml:space="preserve"> S-</w:t>
      </w:r>
      <w:r w:rsidRPr="00503C23">
        <w:rPr>
          <w:rFonts w:ascii="Arial" w:hAnsi="Arial" w:cs="Arial"/>
          <w:lang w:val="en-US"/>
        </w:rPr>
        <w:t>101 E</w:t>
      </w:r>
      <w:r>
        <w:rPr>
          <w:rFonts w:ascii="Arial" w:hAnsi="Arial" w:cs="Arial"/>
          <w:lang w:val="en-US"/>
        </w:rPr>
        <w:t>NC’s</w:t>
      </w:r>
      <w:r w:rsidRPr="00503C23">
        <w:rPr>
          <w:rFonts w:ascii="Arial" w:hAnsi="Arial" w:cs="Arial"/>
          <w:lang w:val="en-US"/>
        </w:rPr>
        <w:t xml:space="preserve"> sh</w:t>
      </w:r>
      <w:r>
        <w:rPr>
          <w:rFonts w:ascii="Arial" w:hAnsi="Arial" w:cs="Arial"/>
          <w:lang w:val="en-US"/>
        </w:rPr>
        <w:t xml:space="preserve">ould </w:t>
      </w:r>
      <w:r w:rsidR="00153DF8">
        <w:rPr>
          <w:rFonts w:ascii="Arial" w:hAnsi="Arial" w:cs="Arial"/>
          <w:lang w:val="en-US"/>
        </w:rPr>
        <w:t xml:space="preserve">certainly be considered as </w:t>
      </w:r>
      <w:r w:rsidR="001C6AF1">
        <w:rPr>
          <w:rFonts w:ascii="Arial" w:hAnsi="Arial" w:cs="Arial"/>
          <w:lang w:val="en-US"/>
        </w:rPr>
        <w:t xml:space="preserve">this has been </w:t>
      </w:r>
      <w:r w:rsidR="00153DF8">
        <w:rPr>
          <w:rFonts w:ascii="Arial" w:hAnsi="Arial" w:cs="Arial"/>
          <w:lang w:val="en-US"/>
        </w:rPr>
        <w:t>mandated by HSSC. However it was noted that challenges remain for H</w:t>
      </w:r>
      <w:r w:rsidRPr="00503C23">
        <w:rPr>
          <w:rFonts w:ascii="Arial" w:hAnsi="Arial" w:cs="Arial"/>
          <w:lang w:val="en-US"/>
        </w:rPr>
        <w:t>O</w:t>
      </w:r>
      <w:r w:rsidR="00153DF8">
        <w:rPr>
          <w:rFonts w:ascii="Arial" w:hAnsi="Arial" w:cs="Arial"/>
          <w:lang w:val="en-US"/>
        </w:rPr>
        <w:t>’s</w:t>
      </w:r>
      <w:r w:rsidRPr="00503C23">
        <w:rPr>
          <w:rFonts w:ascii="Arial" w:hAnsi="Arial" w:cs="Arial"/>
          <w:lang w:val="en-US"/>
        </w:rPr>
        <w:t xml:space="preserve"> </w:t>
      </w:r>
      <w:r w:rsidR="00153DF8">
        <w:rPr>
          <w:rFonts w:ascii="Arial" w:hAnsi="Arial" w:cs="Arial"/>
          <w:lang w:val="en-US"/>
        </w:rPr>
        <w:t xml:space="preserve">with regards the </w:t>
      </w:r>
      <w:r w:rsidR="00153DF8" w:rsidRPr="00503C23">
        <w:rPr>
          <w:rFonts w:ascii="Arial" w:hAnsi="Arial" w:cs="Arial"/>
          <w:lang w:val="en-US"/>
        </w:rPr>
        <w:t>conversion</w:t>
      </w:r>
      <w:r w:rsidR="00153DF8">
        <w:rPr>
          <w:rFonts w:ascii="Arial" w:hAnsi="Arial" w:cs="Arial"/>
          <w:lang w:val="en-US"/>
        </w:rPr>
        <w:t xml:space="preserve"> of </w:t>
      </w:r>
      <w:r w:rsidRPr="00503C23">
        <w:rPr>
          <w:rFonts w:ascii="Arial" w:hAnsi="Arial" w:cs="Arial"/>
          <w:lang w:val="en-US"/>
        </w:rPr>
        <w:t xml:space="preserve">existing </w:t>
      </w:r>
      <w:r w:rsidR="00153DF8">
        <w:rPr>
          <w:rFonts w:ascii="Arial" w:hAnsi="Arial" w:cs="Arial"/>
          <w:lang w:val="en-US"/>
        </w:rPr>
        <w:t>S-5</w:t>
      </w:r>
      <w:r w:rsidRPr="00503C23">
        <w:rPr>
          <w:rFonts w:ascii="Arial" w:hAnsi="Arial" w:cs="Arial"/>
          <w:lang w:val="en-US"/>
        </w:rPr>
        <w:t xml:space="preserve">7 data and </w:t>
      </w:r>
      <w:r w:rsidR="00153DF8">
        <w:rPr>
          <w:rFonts w:ascii="Arial" w:hAnsi="Arial" w:cs="Arial"/>
          <w:lang w:val="en-US"/>
        </w:rPr>
        <w:t xml:space="preserve">the </w:t>
      </w:r>
      <w:r w:rsidRPr="00503C23">
        <w:rPr>
          <w:rFonts w:ascii="Arial" w:hAnsi="Arial" w:cs="Arial"/>
          <w:lang w:val="en-US"/>
        </w:rPr>
        <w:t xml:space="preserve">creation of </w:t>
      </w:r>
      <w:r w:rsidR="00153DF8">
        <w:rPr>
          <w:rFonts w:ascii="Arial" w:hAnsi="Arial" w:cs="Arial"/>
          <w:lang w:val="en-US"/>
        </w:rPr>
        <w:t>S-101 data directly. T</w:t>
      </w:r>
      <w:r w:rsidRPr="00503C23">
        <w:rPr>
          <w:rFonts w:ascii="Arial" w:hAnsi="Arial" w:cs="Arial"/>
          <w:lang w:val="en-US"/>
        </w:rPr>
        <w:t xml:space="preserve">hese are </w:t>
      </w:r>
      <w:r w:rsidR="00153DF8">
        <w:rPr>
          <w:rFonts w:ascii="Arial" w:hAnsi="Arial" w:cs="Arial"/>
          <w:lang w:val="en-US"/>
        </w:rPr>
        <w:t>s</w:t>
      </w:r>
      <w:r w:rsidRPr="00503C23">
        <w:rPr>
          <w:rFonts w:ascii="Arial" w:hAnsi="Arial" w:cs="Arial"/>
          <w:lang w:val="en-US"/>
        </w:rPr>
        <w:t>till</w:t>
      </w:r>
      <w:r w:rsidR="00153DF8">
        <w:rPr>
          <w:rFonts w:ascii="Arial" w:hAnsi="Arial" w:cs="Arial"/>
          <w:lang w:val="en-US"/>
        </w:rPr>
        <w:t xml:space="preserve"> obstacles that have to be overcome to enable efficient use of S-101 data versus the S-</w:t>
      </w:r>
      <w:r w:rsidRPr="00503C23">
        <w:rPr>
          <w:rFonts w:ascii="Arial" w:hAnsi="Arial" w:cs="Arial"/>
          <w:lang w:val="en-US"/>
        </w:rPr>
        <w:t>57 data that</w:t>
      </w:r>
      <w:r w:rsidR="00153DF8">
        <w:rPr>
          <w:rFonts w:ascii="Arial" w:hAnsi="Arial" w:cs="Arial"/>
          <w:lang w:val="en-US"/>
        </w:rPr>
        <w:t xml:space="preserve"> already</w:t>
      </w:r>
      <w:r w:rsidRPr="00503C23">
        <w:rPr>
          <w:rFonts w:ascii="Arial" w:hAnsi="Arial" w:cs="Arial"/>
          <w:lang w:val="en-US"/>
        </w:rPr>
        <w:t xml:space="preserve"> exists. </w:t>
      </w:r>
      <w:r w:rsidR="00153DF8">
        <w:rPr>
          <w:rFonts w:ascii="Arial" w:hAnsi="Arial" w:cs="Arial"/>
          <w:lang w:val="en-US"/>
        </w:rPr>
        <w:t>There is currently already worldwide coverage of S-57 at different scales suitable for automation prototyping, conversely very little if any S-101 currently</w:t>
      </w:r>
      <w:r w:rsidR="001C6AF1">
        <w:rPr>
          <w:rFonts w:ascii="Arial" w:hAnsi="Arial" w:cs="Arial"/>
          <w:lang w:val="en-US"/>
        </w:rPr>
        <w:t xml:space="preserve"> exists and the earliest operational</w:t>
      </w:r>
      <w:r w:rsidR="00153DF8">
        <w:rPr>
          <w:rFonts w:ascii="Arial" w:hAnsi="Arial" w:cs="Arial"/>
          <w:lang w:val="en-US"/>
        </w:rPr>
        <w:t xml:space="preserve"> data is not expected to be available until 2025. I</w:t>
      </w:r>
      <w:r w:rsidR="00153DF8" w:rsidRPr="00153DF8">
        <w:rPr>
          <w:rFonts w:ascii="Arial" w:hAnsi="Arial" w:cs="Arial"/>
          <w:lang w:val="en-US"/>
        </w:rPr>
        <w:t xml:space="preserve">f we want to be able to have a robust data set to experiment with, </w:t>
      </w:r>
      <w:r w:rsidR="00153DF8">
        <w:rPr>
          <w:rFonts w:ascii="Arial" w:hAnsi="Arial" w:cs="Arial"/>
          <w:lang w:val="en-US"/>
        </w:rPr>
        <w:t xml:space="preserve">S-57 </w:t>
      </w:r>
      <w:r w:rsidR="00153DF8" w:rsidRPr="00153DF8">
        <w:rPr>
          <w:rFonts w:ascii="Arial" w:hAnsi="Arial" w:cs="Arial"/>
          <w:lang w:val="en-US"/>
        </w:rPr>
        <w:t xml:space="preserve">is available and </w:t>
      </w:r>
      <w:r w:rsidR="00153DF8">
        <w:rPr>
          <w:rFonts w:ascii="Arial" w:hAnsi="Arial" w:cs="Arial"/>
          <w:lang w:val="en-US"/>
        </w:rPr>
        <w:t>S-101</w:t>
      </w:r>
      <w:r w:rsidR="00153DF8" w:rsidRPr="00153DF8">
        <w:rPr>
          <w:rFonts w:ascii="Arial" w:hAnsi="Arial" w:cs="Arial"/>
          <w:lang w:val="en-US"/>
        </w:rPr>
        <w:t xml:space="preserve"> is not in a robust way.</w:t>
      </w:r>
      <w:r w:rsidR="00A66CFA">
        <w:rPr>
          <w:rFonts w:ascii="Arial" w:hAnsi="Arial" w:cs="Arial"/>
          <w:lang w:val="en-US"/>
        </w:rPr>
        <w:t xml:space="preserve"> It is considered that</w:t>
      </w:r>
      <w:r w:rsidR="009261C4">
        <w:rPr>
          <w:rFonts w:ascii="Arial" w:hAnsi="Arial" w:cs="Arial"/>
          <w:lang w:val="en-US"/>
        </w:rPr>
        <w:t xml:space="preserve"> a reliance solely on </w:t>
      </w:r>
      <w:r w:rsidR="00A66CFA">
        <w:rPr>
          <w:rFonts w:ascii="Arial" w:hAnsi="Arial" w:cs="Arial"/>
          <w:lang w:val="en-US"/>
        </w:rPr>
        <w:t xml:space="preserve">S-101 data will delay the usefulness of the PT. It was proposed that NCWG </w:t>
      </w:r>
      <w:r w:rsidR="00A66CFA" w:rsidRPr="00A66CFA">
        <w:rPr>
          <w:rFonts w:ascii="Arial" w:hAnsi="Arial" w:cs="Arial"/>
          <w:lang w:val="en-US"/>
        </w:rPr>
        <w:t>should move forward to support autom</w:t>
      </w:r>
      <w:r w:rsidR="009261C4">
        <w:rPr>
          <w:rFonts w:ascii="Arial" w:hAnsi="Arial" w:cs="Arial"/>
          <w:lang w:val="en-US"/>
        </w:rPr>
        <w:t>atic paper chart production based on the already available S-57 data</w:t>
      </w:r>
      <w:r w:rsidR="00A66CFA" w:rsidRPr="00A66CFA">
        <w:rPr>
          <w:rFonts w:ascii="Arial" w:hAnsi="Arial" w:cs="Arial"/>
          <w:lang w:val="en-US"/>
        </w:rPr>
        <w:t xml:space="preserve">, and this will provide valuable lessons </w:t>
      </w:r>
      <w:r w:rsidR="00A66CFA">
        <w:rPr>
          <w:rFonts w:ascii="Arial" w:hAnsi="Arial" w:cs="Arial"/>
          <w:lang w:val="en-US"/>
        </w:rPr>
        <w:t>for the eventual automation of S-101 EN</w:t>
      </w:r>
      <w:r w:rsidR="00A66CFA" w:rsidRPr="00A66CFA">
        <w:rPr>
          <w:rFonts w:ascii="Arial" w:hAnsi="Arial" w:cs="Arial"/>
          <w:lang w:val="en-US"/>
        </w:rPr>
        <w:t xml:space="preserve">C data when it becomes available. </w:t>
      </w:r>
    </w:p>
    <w:p w14:paraId="20A41F2D" w14:textId="55C4530C" w:rsidR="00503C23" w:rsidRPr="00153DF8" w:rsidRDefault="00503C23" w:rsidP="00503C23">
      <w:pPr>
        <w:autoSpaceDE w:val="0"/>
        <w:autoSpaceDN w:val="0"/>
        <w:adjustRightInd w:val="0"/>
        <w:spacing w:after="0" w:line="240" w:lineRule="auto"/>
        <w:rPr>
          <w:rFonts w:ascii="Arial" w:hAnsi="Arial" w:cs="Arial"/>
          <w:lang w:val="en-US"/>
        </w:rPr>
      </w:pPr>
    </w:p>
    <w:p w14:paraId="17703CCB" w14:textId="2539B9EB" w:rsidR="00A66CFA" w:rsidRDefault="0089520A" w:rsidP="00A66CFA">
      <w:pPr>
        <w:contextualSpacing/>
        <w:rPr>
          <w:rFonts w:ascii="Arial" w:hAnsi="Arial" w:cs="Arial"/>
        </w:rPr>
      </w:pPr>
      <w:r>
        <w:rPr>
          <w:rFonts w:ascii="Arial" w:hAnsi="Arial" w:cs="Arial"/>
        </w:rPr>
        <w:t xml:space="preserve">The </w:t>
      </w:r>
      <w:r w:rsidR="009261C4">
        <w:rPr>
          <w:rFonts w:ascii="Arial" w:hAnsi="Arial" w:cs="Arial"/>
        </w:rPr>
        <w:t xml:space="preserve">IHO Sec </w:t>
      </w:r>
      <w:r w:rsidR="00A66CFA" w:rsidRPr="00E33A25">
        <w:rPr>
          <w:rFonts w:ascii="Arial" w:hAnsi="Arial" w:cs="Arial"/>
        </w:rPr>
        <w:t xml:space="preserve">agreed with the arguments given for the development of national strategies but noted that the proposal presented appears to be an attempt to change the strategy approved by HSSC and the Council only six months ago to </w:t>
      </w:r>
      <w:r w:rsidR="00E33A25" w:rsidRPr="00E33A25">
        <w:rPr>
          <w:rFonts w:ascii="Arial" w:hAnsi="Arial" w:cs="Arial"/>
        </w:rPr>
        <w:t>prioritise</w:t>
      </w:r>
      <w:r w:rsidR="00A66CFA" w:rsidRPr="00E33A25">
        <w:rPr>
          <w:rFonts w:ascii="Arial" w:hAnsi="Arial" w:cs="Arial"/>
        </w:rPr>
        <w:t xml:space="preserve"> and allocate resources to </w:t>
      </w:r>
      <w:r w:rsidR="00E33A25" w:rsidRPr="00E33A25">
        <w:rPr>
          <w:rFonts w:ascii="Arial" w:hAnsi="Arial" w:cs="Arial"/>
        </w:rPr>
        <w:t>S-101 development and subsequently the automat</w:t>
      </w:r>
      <w:r>
        <w:rPr>
          <w:rFonts w:ascii="Arial" w:hAnsi="Arial" w:cs="Arial"/>
        </w:rPr>
        <w:t>ed production of paper charts f</w:t>
      </w:r>
      <w:r w:rsidR="00E33A25" w:rsidRPr="00E33A25">
        <w:rPr>
          <w:rFonts w:ascii="Arial" w:hAnsi="Arial" w:cs="Arial"/>
        </w:rPr>
        <w:t>r</w:t>
      </w:r>
      <w:r>
        <w:rPr>
          <w:rFonts w:ascii="Arial" w:hAnsi="Arial" w:cs="Arial"/>
        </w:rPr>
        <w:t>o</w:t>
      </w:r>
      <w:r w:rsidR="00E33A25" w:rsidRPr="00E33A25">
        <w:rPr>
          <w:rFonts w:ascii="Arial" w:hAnsi="Arial" w:cs="Arial"/>
        </w:rPr>
        <w:t>m S</w:t>
      </w:r>
      <w:r w:rsidR="00E33A25">
        <w:rPr>
          <w:rFonts w:ascii="Arial" w:hAnsi="Arial" w:cs="Arial"/>
        </w:rPr>
        <w:t>-101</w:t>
      </w:r>
      <w:r w:rsidR="00E33A25" w:rsidRPr="00E33A25">
        <w:rPr>
          <w:rFonts w:ascii="Arial" w:hAnsi="Arial" w:cs="Arial"/>
        </w:rPr>
        <w:t xml:space="preserve"> data.</w:t>
      </w:r>
      <w:r w:rsidR="00E33A25">
        <w:rPr>
          <w:rFonts w:ascii="Arial" w:hAnsi="Arial" w:cs="Arial"/>
        </w:rPr>
        <w:t xml:space="preserve"> At the IHO level caution must be exercised and if</w:t>
      </w:r>
      <w:r w:rsidR="009261C4">
        <w:rPr>
          <w:rFonts w:ascii="Arial" w:hAnsi="Arial" w:cs="Arial"/>
        </w:rPr>
        <w:t xml:space="preserve"> deemed necessary by the NCWG </w:t>
      </w:r>
      <w:r w:rsidR="00E33A25">
        <w:rPr>
          <w:rFonts w:ascii="Arial" w:hAnsi="Arial" w:cs="Arial"/>
        </w:rPr>
        <w:t>a recommendation</w:t>
      </w:r>
      <w:r w:rsidR="009261C4">
        <w:rPr>
          <w:rFonts w:ascii="Arial" w:hAnsi="Arial" w:cs="Arial"/>
        </w:rPr>
        <w:t xml:space="preserve"> would need to be submitted to HSSC to approve</w:t>
      </w:r>
      <w:r w:rsidR="00E33A25">
        <w:rPr>
          <w:rFonts w:ascii="Arial" w:hAnsi="Arial" w:cs="Arial"/>
        </w:rPr>
        <w:t xml:space="preserve"> </w:t>
      </w:r>
      <w:r w:rsidR="009261C4">
        <w:rPr>
          <w:rFonts w:ascii="Arial" w:hAnsi="Arial" w:cs="Arial"/>
        </w:rPr>
        <w:t>any</w:t>
      </w:r>
      <w:r w:rsidR="00E33A25">
        <w:rPr>
          <w:rFonts w:ascii="Arial" w:hAnsi="Arial" w:cs="Arial"/>
        </w:rPr>
        <w:t xml:space="preserve"> change of strategy</w:t>
      </w:r>
      <w:r w:rsidR="009261C4">
        <w:rPr>
          <w:rFonts w:ascii="Arial" w:hAnsi="Arial" w:cs="Arial"/>
        </w:rPr>
        <w:t>.</w:t>
      </w:r>
    </w:p>
    <w:p w14:paraId="31235E98" w14:textId="77777777" w:rsidR="00E33A25" w:rsidRPr="00E33A25" w:rsidRDefault="00E33A25" w:rsidP="00A66CFA">
      <w:pPr>
        <w:contextualSpacing/>
        <w:rPr>
          <w:rFonts w:ascii="Arial" w:hAnsi="Arial" w:cs="Arial"/>
        </w:rPr>
      </w:pPr>
    </w:p>
    <w:p w14:paraId="2A6B854F" w14:textId="105A89ED" w:rsidR="00A66CFA" w:rsidRDefault="00E33A25" w:rsidP="00E72775">
      <w:pPr>
        <w:autoSpaceDE w:val="0"/>
        <w:autoSpaceDN w:val="0"/>
        <w:adjustRightInd w:val="0"/>
        <w:spacing w:after="0" w:line="240" w:lineRule="auto"/>
        <w:rPr>
          <w:rFonts w:ascii="Arial" w:hAnsi="Arial" w:cs="Arial"/>
          <w:lang w:val="en-US"/>
        </w:rPr>
      </w:pPr>
      <w:r w:rsidRPr="00E72775">
        <w:rPr>
          <w:rFonts w:ascii="Arial" w:hAnsi="Arial" w:cs="Arial"/>
        </w:rPr>
        <w:t>US</w:t>
      </w:r>
      <w:r w:rsidR="009261C4">
        <w:rPr>
          <w:rFonts w:ascii="Arial" w:hAnsi="Arial" w:cs="Arial"/>
        </w:rPr>
        <w:t xml:space="preserve"> -</w:t>
      </w:r>
      <w:r w:rsidRPr="00E72775">
        <w:rPr>
          <w:rFonts w:ascii="Arial" w:hAnsi="Arial" w:cs="Arial"/>
        </w:rPr>
        <w:t xml:space="preserve"> NOAA </w:t>
      </w:r>
      <w:r w:rsidR="00BE6701">
        <w:rPr>
          <w:rFonts w:ascii="Arial" w:hAnsi="Arial" w:cs="Arial"/>
        </w:rPr>
        <w:t xml:space="preserve">noted the comment but noted </w:t>
      </w:r>
      <w:r w:rsidR="00E72775" w:rsidRPr="00E72775">
        <w:rPr>
          <w:rFonts w:ascii="Arial" w:hAnsi="Arial" w:cs="Arial"/>
        </w:rPr>
        <w:t>that the proposal</w:t>
      </w:r>
      <w:r w:rsidR="00BE6701">
        <w:rPr>
          <w:rFonts w:ascii="Arial" w:hAnsi="Arial" w:cs="Arial"/>
        </w:rPr>
        <w:t>s were not advocating that work towards</w:t>
      </w:r>
      <w:r w:rsidR="00E72775" w:rsidRPr="00E72775">
        <w:rPr>
          <w:rFonts w:ascii="Arial" w:hAnsi="Arial" w:cs="Arial"/>
          <w:lang w:val="en-US"/>
        </w:rPr>
        <w:t xml:space="preserve"> automating S-101</w:t>
      </w:r>
      <w:r w:rsidR="00BE6701">
        <w:rPr>
          <w:rFonts w:ascii="Arial" w:hAnsi="Arial" w:cs="Arial"/>
          <w:lang w:val="en-US"/>
        </w:rPr>
        <w:t xml:space="preserve"> be abandoned</w:t>
      </w:r>
      <w:r w:rsidR="00E72775" w:rsidRPr="00E72775">
        <w:rPr>
          <w:rFonts w:ascii="Arial" w:hAnsi="Arial" w:cs="Arial"/>
          <w:lang w:val="en-US"/>
        </w:rPr>
        <w:t xml:space="preserve"> but </w:t>
      </w:r>
      <w:r w:rsidR="00BE6701">
        <w:rPr>
          <w:rFonts w:ascii="Arial" w:hAnsi="Arial" w:cs="Arial"/>
          <w:lang w:val="en-US"/>
        </w:rPr>
        <w:t>rather</w:t>
      </w:r>
      <w:r w:rsidR="00E72775" w:rsidRPr="00E72775">
        <w:rPr>
          <w:rFonts w:ascii="Arial" w:hAnsi="Arial" w:cs="Arial"/>
          <w:lang w:val="en-US"/>
        </w:rPr>
        <w:t xml:space="preserve"> that using S-57 as a baseline</w:t>
      </w:r>
      <w:r w:rsidR="00BE6701">
        <w:rPr>
          <w:rFonts w:ascii="Arial" w:hAnsi="Arial" w:cs="Arial"/>
          <w:lang w:val="en-US"/>
        </w:rPr>
        <w:t xml:space="preserve"> could </w:t>
      </w:r>
      <w:r w:rsidR="00BE6701" w:rsidRPr="00E72775">
        <w:rPr>
          <w:rFonts w:ascii="Arial" w:hAnsi="Arial" w:cs="Arial"/>
          <w:lang w:val="en-US"/>
        </w:rPr>
        <w:t>potentially</w:t>
      </w:r>
      <w:r w:rsidR="00E72775" w:rsidRPr="00E72775">
        <w:rPr>
          <w:rFonts w:ascii="Arial" w:hAnsi="Arial" w:cs="Arial"/>
          <w:lang w:val="en-US"/>
        </w:rPr>
        <w:t xml:space="preserve"> make success with </w:t>
      </w:r>
      <w:r w:rsidR="00511E25">
        <w:rPr>
          <w:rFonts w:ascii="Arial" w:hAnsi="Arial" w:cs="Arial"/>
          <w:lang w:val="en-US"/>
        </w:rPr>
        <w:t>S</w:t>
      </w:r>
      <w:r w:rsidR="00E72775" w:rsidRPr="00E72775">
        <w:rPr>
          <w:rFonts w:ascii="Arial" w:hAnsi="Arial" w:cs="Arial"/>
          <w:lang w:val="en-US"/>
        </w:rPr>
        <w:t xml:space="preserve">-101 even </w:t>
      </w:r>
      <w:r w:rsidR="00E72775">
        <w:rPr>
          <w:rFonts w:ascii="Arial" w:hAnsi="Arial" w:cs="Arial"/>
          <w:lang w:val="en-US"/>
        </w:rPr>
        <w:t>faster as</w:t>
      </w:r>
      <w:r w:rsidR="00E72775" w:rsidRPr="00E72775">
        <w:rPr>
          <w:rFonts w:ascii="Arial" w:hAnsi="Arial" w:cs="Arial"/>
          <w:lang w:val="en-US"/>
        </w:rPr>
        <w:t xml:space="preserve"> we will be able to use some existing data to prototype how things will look and what problems we may have as we move forward.</w:t>
      </w:r>
    </w:p>
    <w:p w14:paraId="4D8F3154" w14:textId="56B036AD" w:rsidR="00E72775" w:rsidRDefault="00E72775" w:rsidP="00E72775">
      <w:pPr>
        <w:autoSpaceDE w:val="0"/>
        <w:autoSpaceDN w:val="0"/>
        <w:adjustRightInd w:val="0"/>
        <w:spacing w:after="0" w:line="240" w:lineRule="auto"/>
        <w:rPr>
          <w:rFonts w:ascii="Arial" w:hAnsi="Arial" w:cs="Arial"/>
          <w:lang w:val="en-US"/>
        </w:rPr>
      </w:pPr>
    </w:p>
    <w:p w14:paraId="412E6B48" w14:textId="16F5D202" w:rsidR="00E72775" w:rsidRPr="00BE6701" w:rsidRDefault="005559E5" w:rsidP="00E72775">
      <w:pPr>
        <w:autoSpaceDE w:val="0"/>
        <w:autoSpaceDN w:val="0"/>
        <w:adjustRightInd w:val="0"/>
        <w:spacing w:after="0" w:line="240" w:lineRule="auto"/>
        <w:rPr>
          <w:rFonts w:ascii="Arial" w:hAnsi="Arial" w:cs="Arial"/>
          <w:lang w:val="en-US"/>
        </w:rPr>
      </w:pPr>
      <w:r>
        <w:rPr>
          <w:rFonts w:ascii="Arial" w:hAnsi="Arial" w:cs="Arial"/>
          <w:lang w:val="en-US"/>
        </w:rPr>
        <w:t>The Chair</w:t>
      </w:r>
      <w:r w:rsidR="00BE6701">
        <w:rPr>
          <w:rFonts w:ascii="Arial" w:hAnsi="Arial" w:cs="Arial"/>
          <w:lang w:val="en-US"/>
        </w:rPr>
        <w:t xml:space="preserve"> reminded members of a decision taken at NCWG 3 that all new S-4 symbology must be automation proof and that there were no barriers preventing the group from revisiting existing symbology to remove</w:t>
      </w:r>
      <w:r w:rsidR="00BE6701" w:rsidRPr="00BE6701">
        <w:rPr>
          <w:rFonts w:ascii="Arial" w:hAnsi="Arial" w:cs="Arial"/>
          <w:lang w:val="en-US"/>
        </w:rPr>
        <w:t xml:space="preserve"> unnecessary complexity.</w:t>
      </w:r>
      <w:r w:rsidR="00BE6701">
        <w:rPr>
          <w:rFonts w:ascii="Arial" w:hAnsi="Arial" w:cs="Arial"/>
          <w:lang w:val="en-US"/>
        </w:rPr>
        <w:t xml:space="preserve"> One of the tasks of the PT identify problematic symbology that is difficult to automate and report it back to the wider group so that changes can be made as necessary.</w:t>
      </w:r>
    </w:p>
    <w:p w14:paraId="77F4C65E" w14:textId="01D321A1" w:rsidR="00E72775" w:rsidRDefault="00E72775" w:rsidP="00E72775">
      <w:pPr>
        <w:autoSpaceDE w:val="0"/>
        <w:autoSpaceDN w:val="0"/>
        <w:adjustRightInd w:val="0"/>
        <w:spacing w:after="0" w:line="240" w:lineRule="auto"/>
        <w:rPr>
          <w:rFonts w:ascii="Arial" w:hAnsi="Arial" w:cs="Arial"/>
          <w:lang w:val="en-US"/>
        </w:rPr>
      </w:pPr>
    </w:p>
    <w:p w14:paraId="1BBDCE6B" w14:textId="72727EC8" w:rsidR="00E72775" w:rsidRPr="000D647A" w:rsidRDefault="00BE6701" w:rsidP="00E72775">
      <w:pPr>
        <w:autoSpaceDE w:val="0"/>
        <w:autoSpaceDN w:val="0"/>
        <w:adjustRightInd w:val="0"/>
        <w:spacing w:after="0" w:line="240" w:lineRule="auto"/>
        <w:rPr>
          <w:rFonts w:ascii="Arial" w:hAnsi="Arial" w:cs="Arial"/>
          <w:lang w:val="en-US"/>
        </w:rPr>
      </w:pPr>
      <w:r w:rsidRPr="000D647A">
        <w:rPr>
          <w:rFonts w:ascii="Arial" w:hAnsi="Arial" w:cs="Arial"/>
          <w:lang w:val="en-US"/>
        </w:rPr>
        <w:t xml:space="preserve">SE </w:t>
      </w:r>
      <w:r w:rsidR="000D647A" w:rsidRPr="000D647A">
        <w:rPr>
          <w:rFonts w:ascii="Arial" w:hAnsi="Arial" w:cs="Arial"/>
          <w:lang w:val="en-US"/>
        </w:rPr>
        <w:t xml:space="preserve">noted that requesting that HSSC revise the strategy already approved in order to include </w:t>
      </w:r>
      <w:r w:rsidR="009261C4">
        <w:rPr>
          <w:rFonts w:ascii="Arial" w:hAnsi="Arial" w:cs="Arial"/>
          <w:lang w:val="en-US"/>
        </w:rPr>
        <w:t>S</w:t>
      </w:r>
      <w:r w:rsidR="000D647A" w:rsidRPr="000D647A">
        <w:rPr>
          <w:rFonts w:ascii="Arial" w:hAnsi="Arial" w:cs="Arial"/>
          <w:lang w:val="en-US"/>
        </w:rPr>
        <w:t>-57 might actually delay progress and Sweden supports the approach already agreed on by HSSC and later confirmed by the Council.</w:t>
      </w:r>
    </w:p>
    <w:p w14:paraId="1ADBADCF" w14:textId="77777777" w:rsidR="009261C4" w:rsidRDefault="009261C4" w:rsidP="000D785A">
      <w:pPr>
        <w:autoSpaceDE w:val="0"/>
        <w:autoSpaceDN w:val="0"/>
        <w:adjustRightInd w:val="0"/>
        <w:spacing w:after="0" w:line="240" w:lineRule="auto"/>
        <w:rPr>
          <w:rFonts w:ascii="Arial" w:hAnsi="Arial" w:cs="Arial"/>
        </w:rPr>
      </w:pPr>
    </w:p>
    <w:p w14:paraId="09EBC8B7" w14:textId="604D31EF" w:rsidR="000D785A" w:rsidRPr="00FC6A91" w:rsidRDefault="000D785A" w:rsidP="000D785A">
      <w:pPr>
        <w:autoSpaceDE w:val="0"/>
        <w:autoSpaceDN w:val="0"/>
        <w:adjustRightInd w:val="0"/>
        <w:spacing w:after="0" w:line="240" w:lineRule="auto"/>
        <w:rPr>
          <w:rFonts w:ascii="Arial" w:hAnsi="Arial" w:cs="Arial"/>
        </w:rPr>
      </w:pPr>
      <w:r>
        <w:rPr>
          <w:rFonts w:ascii="Arial" w:hAnsi="Arial" w:cs="Arial"/>
        </w:rPr>
        <w:t xml:space="preserve">CA provided a demonstration of switching between different symbology in the production system to highlight the fact that we are not too far away from the desired goal and that many of the tools </w:t>
      </w:r>
      <w:r w:rsidR="009261C4">
        <w:rPr>
          <w:rFonts w:ascii="Arial" w:hAnsi="Arial" w:cs="Arial"/>
        </w:rPr>
        <w:t xml:space="preserve">for automation </w:t>
      </w:r>
      <w:r>
        <w:rPr>
          <w:rFonts w:ascii="Arial" w:hAnsi="Arial" w:cs="Arial"/>
        </w:rPr>
        <w:t>are</w:t>
      </w:r>
      <w:r w:rsidR="009261C4">
        <w:rPr>
          <w:rFonts w:ascii="Arial" w:hAnsi="Arial" w:cs="Arial"/>
        </w:rPr>
        <w:t xml:space="preserve"> already present. US – </w:t>
      </w:r>
      <w:r w:rsidR="00107AFF">
        <w:rPr>
          <w:rFonts w:ascii="Arial" w:hAnsi="Arial" w:cs="Arial"/>
        </w:rPr>
        <w:t>NOAA noted</w:t>
      </w:r>
      <w:r>
        <w:rPr>
          <w:rFonts w:ascii="Arial" w:hAnsi="Arial" w:cs="Arial"/>
        </w:rPr>
        <w:t xml:space="preserve"> that they are very close to having an automated solution to most of the symbology, although labels and annotations are </w:t>
      </w:r>
      <w:r>
        <w:rPr>
          <w:rFonts w:ascii="Arial" w:hAnsi="Arial" w:cs="Arial"/>
        </w:rPr>
        <w:lastRenderedPageBreak/>
        <w:t xml:space="preserve">a little but further behind. It was also highlighted that </w:t>
      </w:r>
      <w:r>
        <w:rPr>
          <w:rFonts w:ascii="Arial" w:hAnsi="Arial" w:cs="Arial"/>
          <w:lang w:val="en-US"/>
        </w:rPr>
        <w:t>we now have the possibility to use</w:t>
      </w:r>
      <w:r w:rsidRPr="000D785A">
        <w:rPr>
          <w:rFonts w:ascii="Arial" w:hAnsi="Arial" w:cs="Arial"/>
          <w:lang w:val="en-US"/>
        </w:rPr>
        <w:t xml:space="preserve"> newer technology that </w:t>
      </w:r>
      <w:r>
        <w:rPr>
          <w:rFonts w:ascii="Arial" w:hAnsi="Arial" w:cs="Arial"/>
          <w:lang w:val="en-US"/>
        </w:rPr>
        <w:t xml:space="preserve">was not available before that might facilitate automation. US- NOAA </w:t>
      </w:r>
      <w:r w:rsidR="00FC6A91">
        <w:rPr>
          <w:rFonts w:ascii="Arial" w:hAnsi="Arial" w:cs="Arial"/>
          <w:lang w:val="en-US"/>
        </w:rPr>
        <w:t>noted that</w:t>
      </w:r>
      <w:r w:rsidR="00FC6A91" w:rsidRPr="00FC6A91">
        <w:rPr>
          <w:rFonts w:ascii="Arial" w:hAnsi="Arial" w:cs="Arial"/>
          <w:lang w:val="en-US"/>
        </w:rPr>
        <w:t xml:space="preserve"> when </w:t>
      </w:r>
      <w:r w:rsidR="00FC6A91" w:rsidRPr="00FC6A91">
        <w:rPr>
          <w:rFonts w:ascii="Arial" w:hAnsi="Arial" w:cs="Arial"/>
        </w:rPr>
        <w:t>we're looking at a dual fuel and the conversion process S-57 will</w:t>
      </w:r>
      <w:r w:rsidR="009261C4">
        <w:rPr>
          <w:rFonts w:ascii="Arial" w:hAnsi="Arial" w:cs="Arial"/>
        </w:rPr>
        <w:t xml:space="preserve"> </w:t>
      </w:r>
      <w:r w:rsidR="00FC6A91" w:rsidRPr="00FC6A91">
        <w:rPr>
          <w:rFonts w:ascii="Arial" w:hAnsi="Arial" w:cs="Arial"/>
        </w:rPr>
        <w:t>for many member states</w:t>
      </w:r>
      <w:r w:rsidR="009261C4">
        <w:rPr>
          <w:rFonts w:ascii="Arial" w:hAnsi="Arial" w:cs="Arial"/>
        </w:rPr>
        <w:t xml:space="preserve"> be here </w:t>
      </w:r>
      <w:r w:rsidR="00FC6A91" w:rsidRPr="00FC6A91">
        <w:rPr>
          <w:rFonts w:ascii="Arial" w:hAnsi="Arial" w:cs="Arial"/>
        </w:rPr>
        <w:t xml:space="preserve">for </w:t>
      </w:r>
      <w:r w:rsidR="009261C4">
        <w:rPr>
          <w:rFonts w:ascii="Arial" w:hAnsi="Arial" w:cs="Arial"/>
        </w:rPr>
        <w:t>some years to come.</w:t>
      </w:r>
      <w:r w:rsidR="00FC6A91" w:rsidRPr="00FC6A91">
        <w:rPr>
          <w:rFonts w:ascii="Arial" w:hAnsi="Arial" w:cs="Arial"/>
        </w:rPr>
        <w:t xml:space="preserve"> The Chair agreed and noted that we cannot afford to forget S-57 entirely. We need to consider the anticipated life of S-57, </w:t>
      </w:r>
      <w:r w:rsidR="009261C4">
        <w:rPr>
          <w:rFonts w:ascii="Arial" w:hAnsi="Arial" w:cs="Arial"/>
        </w:rPr>
        <w:t xml:space="preserve">but  need to consider if </w:t>
      </w:r>
      <w:r w:rsidR="00FC6A91" w:rsidRPr="00FC6A91">
        <w:rPr>
          <w:rFonts w:ascii="Arial" w:hAnsi="Arial" w:cs="Arial"/>
        </w:rPr>
        <w:t>is it worth investing</w:t>
      </w:r>
      <w:r w:rsidR="009261C4">
        <w:rPr>
          <w:rFonts w:ascii="Arial" w:hAnsi="Arial" w:cs="Arial"/>
        </w:rPr>
        <w:t xml:space="preserve"> in producing a conversion</w:t>
      </w:r>
      <w:r w:rsidR="00FC6A91" w:rsidRPr="00FC6A91">
        <w:rPr>
          <w:rFonts w:ascii="Arial" w:hAnsi="Arial" w:cs="Arial"/>
        </w:rPr>
        <w:t xml:space="preserve"> from S-57 which will be superseded by S-101</w:t>
      </w:r>
      <w:r w:rsidR="009261C4">
        <w:rPr>
          <w:rFonts w:ascii="Arial" w:hAnsi="Arial" w:cs="Arial"/>
        </w:rPr>
        <w:t>. However is was</w:t>
      </w:r>
      <w:r w:rsidR="00FC6A91" w:rsidRPr="00FC6A91">
        <w:rPr>
          <w:rFonts w:ascii="Arial" w:hAnsi="Arial" w:cs="Arial"/>
        </w:rPr>
        <w:t xml:space="preserve"> also accept</w:t>
      </w:r>
      <w:r w:rsidR="009261C4">
        <w:rPr>
          <w:rFonts w:ascii="Arial" w:hAnsi="Arial" w:cs="Arial"/>
        </w:rPr>
        <w:t>ed</w:t>
      </w:r>
      <w:r w:rsidR="00FC6A91" w:rsidRPr="00FC6A91">
        <w:rPr>
          <w:rFonts w:ascii="Arial" w:hAnsi="Arial" w:cs="Arial"/>
        </w:rPr>
        <w:t xml:space="preserve"> that not all HOs will be first adopters of S-101</w:t>
      </w:r>
      <w:r w:rsidR="00FC6A91">
        <w:rPr>
          <w:rFonts w:ascii="Arial" w:hAnsi="Arial" w:cs="Arial"/>
        </w:rPr>
        <w:t>.</w:t>
      </w:r>
    </w:p>
    <w:p w14:paraId="32D13167" w14:textId="77777777" w:rsidR="000D785A" w:rsidRPr="000D785A" w:rsidRDefault="000D785A" w:rsidP="000D785A">
      <w:pPr>
        <w:autoSpaceDE w:val="0"/>
        <w:autoSpaceDN w:val="0"/>
        <w:adjustRightInd w:val="0"/>
        <w:spacing w:after="0" w:line="240" w:lineRule="auto"/>
        <w:rPr>
          <w:rFonts w:ascii="Arial" w:hAnsi="Arial" w:cs="Arial"/>
          <w:lang w:val="en-US"/>
        </w:rPr>
      </w:pPr>
    </w:p>
    <w:p w14:paraId="1E2E79B5" w14:textId="2984FC91" w:rsidR="000D647A" w:rsidRDefault="00FC6A91" w:rsidP="00324689">
      <w:pPr>
        <w:rPr>
          <w:rFonts w:ascii="Arial" w:hAnsi="Arial" w:cs="Arial"/>
        </w:rPr>
      </w:pPr>
      <w:r>
        <w:rPr>
          <w:rFonts w:ascii="Arial" w:hAnsi="Arial" w:cs="Arial"/>
        </w:rPr>
        <w:t xml:space="preserve">The Chair discussed the best ways to move the work of the PT </w:t>
      </w:r>
      <w:r w:rsidR="00940605">
        <w:rPr>
          <w:rFonts w:ascii="Arial" w:hAnsi="Arial" w:cs="Arial"/>
        </w:rPr>
        <w:t>forward and</w:t>
      </w:r>
      <w:r w:rsidR="0040591C">
        <w:rPr>
          <w:rFonts w:ascii="Arial" w:hAnsi="Arial" w:cs="Arial"/>
        </w:rPr>
        <w:t xml:space="preserve"> noted that the first t</w:t>
      </w:r>
      <w:r w:rsidR="000907FD">
        <w:rPr>
          <w:rFonts w:ascii="Arial" w:hAnsi="Arial" w:cs="Arial"/>
        </w:rPr>
        <w:t>asks would be to finalise the TO</w:t>
      </w:r>
      <w:r w:rsidR="0040591C">
        <w:rPr>
          <w:rFonts w:ascii="Arial" w:hAnsi="Arial" w:cs="Arial"/>
        </w:rPr>
        <w:t>R and prepare a project plan to be approved and submitted to HSSC 14 and</w:t>
      </w:r>
      <w:r>
        <w:rPr>
          <w:rFonts w:ascii="Arial" w:hAnsi="Arial" w:cs="Arial"/>
        </w:rPr>
        <w:t xml:space="preserve"> the following actions were agreed</w:t>
      </w:r>
      <w:r w:rsidR="00940605">
        <w:rPr>
          <w:rFonts w:ascii="Arial" w:hAnsi="Arial" w:cs="Arial"/>
        </w:rPr>
        <w:t>.</w:t>
      </w:r>
    </w:p>
    <w:p w14:paraId="7E006936" w14:textId="6791B71D" w:rsidR="00323560" w:rsidRPr="00323560" w:rsidRDefault="00FC6A91" w:rsidP="00324689">
      <w:pPr>
        <w:rPr>
          <w:rFonts w:ascii="Arial" w:eastAsia="Times New Roman" w:hAnsi="Arial" w:cs="Arial"/>
          <w:b/>
          <w:lang w:eastAsia="en-GB"/>
        </w:rPr>
      </w:pPr>
      <w:r>
        <w:rPr>
          <w:rFonts w:ascii="Arial" w:hAnsi="Arial" w:cs="Arial"/>
          <w:b/>
          <w:lang w:val="en-US"/>
        </w:rPr>
        <w:t>A</w:t>
      </w:r>
      <w:r w:rsidR="00323560" w:rsidRPr="00323560">
        <w:rPr>
          <w:rFonts w:ascii="Arial" w:hAnsi="Arial" w:cs="Arial"/>
          <w:b/>
          <w:lang w:val="en-US"/>
        </w:rPr>
        <w:t xml:space="preserve">CTION 7/6 </w:t>
      </w:r>
      <w:r w:rsidR="00323560" w:rsidRPr="00323560">
        <w:rPr>
          <w:rFonts w:ascii="Arial" w:eastAsia="Times New Roman" w:hAnsi="Arial" w:cs="Arial"/>
          <w:b/>
          <w:lang w:eastAsia="en-GB"/>
        </w:rPr>
        <w:t>Baseline Symbol</w:t>
      </w:r>
      <w:r w:rsidR="000907FD">
        <w:rPr>
          <w:rFonts w:ascii="Arial" w:eastAsia="Times New Roman" w:hAnsi="Arial" w:cs="Arial"/>
          <w:b/>
          <w:lang w:eastAsia="en-GB"/>
        </w:rPr>
        <w:t>ogy PT to convene and finalise TOR</w:t>
      </w:r>
      <w:r w:rsidR="00323560" w:rsidRPr="00323560">
        <w:rPr>
          <w:rFonts w:ascii="Arial" w:eastAsia="Times New Roman" w:hAnsi="Arial" w:cs="Arial"/>
          <w:b/>
          <w:lang w:eastAsia="en-GB"/>
        </w:rPr>
        <w:t xml:space="preserve"> and submit to the group for approval.</w:t>
      </w:r>
    </w:p>
    <w:p w14:paraId="153E49F6" w14:textId="10F62766" w:rsidR="00323560" w:rsidRDefault="00323560" w:rsidP="00324689">
      <w:pPr>
        <w:rPr>
          <w:rFonts w:ascii="Arial" w:hAnsi="Arial" w:cs="Arial"/>
          <w:lang w:val="en-US"/>
        </w:rPr>
      </w:pPr>
      <w:r w:rsidRPr="00323560">
        <w:rPr>
          <w:rFonts w:ascii="Arial" w:eastAsia="Times New Roman" w:hAnsi="Arial" w:cs="Arial"/>
          <w:b/>
          <w:lang w:eastAsia="en-GB"/>
        </w:rPr>
        <w:t>ACTI</w:t>
      </w:r>
      <w:r>
        <w:rPr>
          <w:rFonts w:ascii="Arial" w:eastAsia="Times New Roman" w:hAnsi="Arial" w:cs="Arial"/>
          <w:b/>
          <w:lang w:eastAsia="en-GB"/>
        </w:rPr>
        <w:t>ON</w:t>
      </w:r>
      <w:r w:rsidRPr="00323560">
        <w:rPr>
          <w:rFonts w:ascii="Arial" w:eastAsia="Times New Roman" w:hAnsi="Arial" w:cs="Arial"/>
          <w:b/>
          <w:lang w:eastAsia="en-GB"/>
        </w:rPr>
        <w:t xml:space="preserve"> 7/7 Baseline Symbology PT to convene and finalise project plan (including consideration of S-57) and to submit to the group for approval</w:t>
      </w:r>
      <w:r>
        <w:rPr>
          <w:rFonts w:ascii="Arial" w:eastAsia="Times New Roman" w:hAnsi="Arial" w:cs="Arial"/>
          <w:lang w:eastAsia="en-GB"/>
        </w:rPr>
        <w:t>.</w:t>
      </w:r>
    </w:p>
    <w:p w14:paraId="720B46EE" w14:textId="77777777" w:rsidR="0040591C" w:rsidRDefault="0040591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Style w:val="normaltextrun"/>
          <w:rFonts w:ascii="Arial" w:hAnsi="Arial" w:cs="Arial"/>
          <w:b/>
          <w:bCs/>
        </w:rPr>
      </w:pPr>
    </w:p>
    <w:p w14:paraId="7BD3E8EA" w14:textId="1CC40CFF" w:rsidR="003E2C34" w:rsidRPr="003E2C34" w:rsidRDefault="00F63642"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hAnsi="Arial" w:cs="Arial"/>
          <w:b/>
        </w:rPr>
      </w:pPr>
      <w:r>
        <w:rPr>
          <w:rStyle w:val="normaltextrun"/>
          <w:rFonts w:ascii="Arial" w:hAnsi="Arial" w:cs="Arial"/>
          <w:b/>
          <w:bCs/>
        </w:rPr>
        <w:t>6.</w:t>
      </w:r>
      <w:r w:rsidR="00D72890">
        <w:rPr>
          <w:rStyle w:val="normaltextrun"/>
          <w:rFonts w:ascii="Arial" w:hAnsi="Arial" w:cs="Arial"/>
          <w:b/>
          <w:bCs/>
        </w:rPr>
        <w:t>8</w:t>
      </w:r>
      <w:r>
        <w:rPr>
          <w:rStyle w:val="normaltextrun"/>
          <w:rFonts w:ascii="Arial" w:hAnsi="Arial" w:cs="Arial"/>
          <w:b/>
          <w:bCs/>
        </w:rPr>
        <w:t xml:space="preserve"> </w:t>
      </w:r>
      <w:r w:rsidR="000907FD">
        <w:rPr>
          <w:rFonts w:ascii="Arial" w:hAnsi="Arial" w:cs="Arial"/>
          <w:b/>
        </w:rPr>
        <w:t>NtM</w:t>
      </w:r>
      <w:r w:rsidR="00D72890">
        <w:rPr>
          <w:rFonts w:ascii="Arial" w:hAnsi="Arial" w:cs="Arial"/>
          <w:b/>
        </w:rPr>
        <w:t xml:space="preserve"> Versus subscription service</w:t>
      </w:r>
    </w:p>
    <w:p w14:paraId="144D7C32" w14:textId="740B9856" w:rsidR="003E2C34" w:rsidRDefault="00471625" w:rsidP="00FA3F35">
      <w:pPr>
        <w:pStyle w:val="paragraph"/>
        <w:spacing w:before="0" w:beforeAutospacing="0" w:after="0" w:afterAutospacing="0"/>
        <w:jc w:val="both"/>
        <w:textAlignment w:val="baseline"/>
        <w:rPr>
          <w:rStyle w:val="normaltextrun"/>
          <w:rFonts w:ascii="Arial" w:hAnsi="Arial" w:cs="Arial"/>
          <w:i/>
          <w:iCs/>
          <w:sz w:val="22"/>
          <w:szCs w:val="22"/>
        </w:rPr>
      </w:pPr>
      <w:r>
        <w:rPr>
          <w:rStyle w:val="normaltextrun"/>
          <w:rFonts w:ascii="Arial" w:hAnsi="Arial" w:cs="Arial"/>
          <w:i/>
          <w:iCs/>
          <w:sz w:val="22"/>
          <w:szCs w:val="22"/>
        </w:rPr>
        <w:t xml:space="preserve"> </w:t>
      </w:r>
    </w:p>
    <w:p w14:paraId="7BE01167" w14:textId="4C123F9D" w:rsidR="0040591C" w:rsidRDefault="0040591C" w:rsidP="00FA3F35">
      <w:pPr>
        <w:pStyle w:val="paragraph"/>
        <w:spacing w:before="0" w:beforeAutospacing="0" w:after="0" w:afterAutospacing="0"/>
        <w:jc w:val="both"/>
        <w:textAlignment w:val="baseline"/>
        <w:rPr>
          <w:rStyle w:val="normaltextrun"/>
          <w:rFonts w:ascii="Arial" w:hAnsi="Arial" w:cs="Arial"/>
          <w:iCs/>
          <w:sz w:val="22"/>
          <w:szCs w:val="22"/>
        </w:rPr>
      </w:pPr>
      <w:r w:rsidRPr="0040591C">
        <w:rPr>
          <w:rStyle w:val="normaltextrun"/>
          <w:rFonts w:ascii="Arial" w:hAnsi="Arial" w:cs="Arial"/>
          <w:iCs/>
          <w:sz w:val="22"/>
          <w:szCs w:val="22"/>
        </w:rPr>
        <w:t>CA</w:t>
      </w:r>
      <w:r w:rsidR="005252F8">
        <w:rPr>
          <w:rStyle w:val="normaltextrun"/>
          <w:rFonts w:ascii="Arial" w:hAnsi="Arial" w:cs="Arial"/>
          <w:iCs/>
          <w:sz w:val="22"/>
          <w:szCs w:val="22"/>
        </w:rPr>
        <w:t xml:space="preserve"> </w:t>
      </w:r>
      <w:r>
        <w:rPr>
          <w:rStyle w:val="normaltextrun"/>
          <w:rFonts w:ascii="Arial" w:hAnsi="Arial" w:cs="Arial"/>
          <w:iCs/>
          <w:sz w:val="22"/>
          <w:szCs w:val="22"/>
        </w:rPr>
        <w:t xml:space="preserve">confirmed that there had been no recent evolution </w:t>
      </w:r>
      <w:r w:rsidR="00EE6E2A">
        <w:rPr>
          <w:rStyle w:val="normaltextrun"/>
          <w:rFonts w:ascii="Arial" w:hAnsi="Arial" w:cs="Arial"/>
          <w:iCs/>
          <w:sz w:val="22"/>
          <w:szCs w:val="22"/>
        </w:rPr>
        <w:t xml:space="preserve">on the concept presented at HSSC. The key aim is to </w:t>
      </w:r>
      <w:r w:rsidR="005252F8">
        <w:rPr>
          <w:rStyle w:val="normaltextrun"/>
          <w:rFonts w:ascii="Arial" w:hAnsi="Arial" w:cs="Arial"/>
          <w:iCs/>
          <w:sz w:val="22"/>
          <w:szCs w:val="22"/>
        </w:rPr>
        <w:t>simplify</w:t>
      </w:r>
      <w:r w:rsidR="00EE6E2A">
        <w:rPr>
          <w:rStyle w:val="normaltextrun"/>
          <w:rFonts w:ascii="Arial" w:hAnsi="Arial" w:cs="Arial"/>
          <w:iCs/>
          <w:sz w:val="22"/>
          <w:szCs w:val="22"/>
        </w:rPr>
        <w:t xml:space="preserve"> the production of the NtM and move towards presenting the information in a more graphical way to the mariner and to </w:t>
      </w:r>
      <w:r w:rsidR="00940605">
        <w:rPr>
          <w:rStyle w:val="normaltextrun"/>
          <w:rFonts w:ascii="Arial" w:hAnsi="Arial" w:cs="Arial"/>
          <w:iCs/>
          <w:sz w:val="22"/>
          <w:szCs w:val="22"/>
        </w:rPr>
        <w:t xml:space="preserve">develop an </w:t>
      </w:r>
      <w:r w:rsidR="00EE6E2A">
        <w:rPr>
          <w:rStyle w:val="normaltextrun"/>
          <w:rFonts w:ascii="Arial" w:hAnsi="Arial" w:cs="Arial"/>
          <w:iCs/>
          <w:sz w:val="22"/>
          <w:szCs w:val="22"/>
        </w:rPr>
        <w:t>a</w:t>
      </w:r>
      <w:r w:rsidR="00940605">
        <w:rPr>
          <w:rStyle w:val="normaltextrun"/>
          <w:rFonts w:ascii="Arial" w:hAnsi="Arial" w:cs="Arial"/>
          <w:iCs/>
          <w:sz w:val="22"/>
          <w:szCs w:val="22"/>
        </w:rPr>
        <w:t>utomated system.</w:t>
      </w:r>
      <w:r w:rsidR="00EE6E2A" w:rsidRPr="00EE6E2A">
        <w:rPr>
          <w:rStyle w:val="normaltextrun"/>
          <w:rFonts w:ascii="Arial" w:hAnsi="Arial" w:cs="Arial"/>
          <w:iCs/>
          <w:sz w:val="22"/>
          <w:szCs w:val="22"/>
        </w:rPr>
        <w:t xml:space="preserve"> </w:t>
      </w:r>
      <w:r w:rsidR="00EE6E2A">
        <w:rPr>
          <w:rStyle w:val="normaltextrun"/>
          <w:rFonts w:ascii="Arial" w:hAnsi="Arial" w:cs="Arial"/>
          <w:iCs/>
          <w:sz w:val="22"/>
          <w:szCs w:val="22"/>
        </w:rPr>
        <w:t>The main goal is to modernis</w:t>
      </w:r>
      <w:r w:rsidR="00EE6E2A" w:rsidRPr="00EE6E2A">
        <w:rPr>
          <w:rStyle w:val="normaltextrun"/>
          <w:rFonts w:ascii="Arial" w:hAnsi="Arial" w:cs="Arial"/>
          <w:iCs/>
          <w:sz w:val="22"/>
          <w:szCs w:val="22"/>
        </w:rPr>
        <w:t xml:space="preserve">e </w:t>
      </w:r>
      <w:r w:rsidR="00940605">
        <w:rPr>
          <w:rStyle w:val="normaltextrun"/>
          <w:rFonts w:ascii="Arial" w:hAnsi="Arial" w:cs="Arial"/>
          <w:iCs/>
          <w:sz w:val="22"/>
          <w:szCs w:val="22"/>
        </w:rPr>
        <w:t>the</w:t>
      </w:r>
      <w:r w:rsidR="00EE6E2A" w:rsidRPr="00EE6E2A">
        <w:rPr>
          <w:rStyle w:val="normaltextrun"/>
          <w:rFonts w:ascii="Arial" w:hAnsi="Arial" w:cs="Arial"/>
          <w:iCs/>
          <w:sz w:val="22"/>
          <w:szCs w:val="22"/>
        </w:rPr>
        <w:t xml:space="preserve"> d</w:t>
      </w:r>
      <w:r w:rsidR="00EE6E2A">
        <w:rPr>
          <w:rStyle w:val="normaltextrun"/>
          <w:rFonts w:ascii="Arial" w:hAnsi="Arial" w:cs="Arial"/>
          <w:iCs/>
          <w:sz w:val="22"/>
          <w:szCs w:val="22"/>
        </w:rPr>
        <w:t>elivery system to the mariners and there is interest in finding out how other HO’s are dealing with this issue.</w:t>
      </w:r>
    </w:p>
    <w:p w14:paraId="7A6270D2" w14:textId="49F4615D" w:rsidR="005252F8" w:rsidRDefault="005252F8" w:rsidP="00FA3F35">
      <w:pPr>
        <w:pStyle w:val="paragraph"/>
        <w:spacing w:before="0" w:beforeAutospacing="0" w:after="0" w:afterAutospacing="0"/>
        <w:jc w:val="both"/>
        <w:textAlignment w:val="baseline"/>
        <w:rPr>
          <w:rStyle w:val="normaltextrun"/>
          <w:rFonts w:ascii="Arial" w:hAnsi="Arial" w:cs="Arial"/>
          <w:iCs/>
          <w:sz w:val="22"/>
          <w:szCs w:val="22"/>
        </w:rPr>
      </w:pPr>
    </w:p>
    <w:p w14:paraId="6A995251" w14:textId="685F1285" w:rsidR="005252F8" w:rsidRDefault="00940605" w:rsidP="00FA3F35">
      <w:pPr>
        <w:pStyle w:val="paragraph"/>
        <w:spacing w:before="0" w:beforeAutospacing="0" w:after="0" w:afterAutospacing="0"/>
        <w:jc w:val="both"/>
        <w:textAlignment w:val="baseline"/>
        <w:rPr>
          <w:rFonts w:ascii="Arial" w:hAnsi="Arial" w:cs="Arial"/>
          <w:sz w:val="22"/>
          <w:szCs w:val="22"/>
          <w:lang w:val="en-US"/>
        </w:rPr>
      </w:pPr>
      <w:r>
        <w:rPr>
          <w:rStyle w:val="normaltextrun"/>
          <w:rFonts w:ascii="Arial" w:hAnsi="Arial" w:cs="Arial"/>
          <w:iCs/>
          <w:sz w:val="22"/>
          <w:szCs w:val="22"/>
        </w:rPr>
        <w:t>AU s</w:t>
      </w:r>
      <w:r w:rsidR="005252F8" w:rsidRPr="005252F8">
        <w:rPr>
          <w:rStyle w:val="normaltextrun"/>
          <w:rFonts w:ascii="Arial" w:hAnsi="Arial" w:cs="Arial"/>
          <w:iCs/>
          <w:sz w:val="22"/>
          <w:szCs w:val="22"/>
        </w:rPr>
        <w:t xml:space="preserve">hared information pertaining to the Australian E-Notices Service in </w:t>
      </w:r>
      <w:r w:rsidR="00107AFF" w:rsidRPr="005252F8">
        <w:rPr>
          <w:rStyle w:val="normaltextrun"/>
          <w:rFonts w:ascii="Arial" w:hAnsi="Arial" w:cs="Arial"/>
          <w:iCs/>
          <w:sz w:val="22"/>
          <w:szCs w:val="22"/>
        </w:rPr>
        <w:t>which the</w:t>
      </w:r>
      <w:r w:rsidR="005252F8" w:rsidRPr="005252F8">
        <w:rPr>
          <w:rStyle w:val="normaltextrun"/>
          <w:rFonts w:ascii="Arial" w:hAnsi="Arial" w:cs="Arial"/>
          <w:iCs/>
          <w:sz w:val="22"/>
          <w:szCs w:val="22"/>
        </w:rPr>
        <w:t xml:space="preserve"> </w:t>
      </w:r>
      <w:r w:rsidR="005252F8" w:rsidRPr="005252F8">
        <w:rPr>
          <w:rFonts w:ascii="Arial" w:hAnsi="Arial" w:cs="Arial"/>
          <w:sz w:val="22"/>
          <w:szCs w:val="22"/>
          <w:lang w:val="en-US"/>
        </w:rPr>
        <w:t>user can register the</w:t>
      </w:r>
      <w:r w:rsidR="005252F8">
        <w:rPr>
          <w:rFonts w:ascii="Arial" w:hAnsi="Arial" w:cs="Arial"/>
          <w:sz w:val="22"/>
          <w:szCs w:val="22"/>
          <w:lang w:val="en-US"/>
        </w:rPr>
        <w:t xml:space="preserve"> charts</w:t>
      </w:r>
      <w:r w:rsidR="005252F8" w:rsidRPr="005252F8">
        <w:rPr>
          <w:rFonts w:ascii="Arial" w:hAnsi="Arial" w:cs="Arial"/>
          <w:sz w:val="22"/>
          <w:szCs w:val="22"/>
          <w:lang w:val="en-US"/>
        </w:rPr>
        <w:t xml:space="preserve"> they are interested </w:t>
      </w:r>
      <w:r>
        <w:rPr>
          <w:rFonts w:ascii="Arial" w:hAnsi="Arial" w:cs="Arial"/>
          <w:sz w:val="22"/>
          <w:szCs w:val="22"/>
          <w:lang w:val="en-US"/>
        </w:rPr>
        <w:t xml:space="preserve">in and </w:t>
      </w:r>
      <w:r w:rsidR="005252F8">
        <w:rPr>
          <w:rFonts w:ascii="Arial" w:hAnsi="Arial" w:cs="Arial"/>
          <w:sz w:val="22"/>
          <w:szCs w:val="22"/>
          <w:lang w:val="en-US"/>
        </w:rPr>
        <w:t xml:space="preserve">then receive a text message </w:t>
      </w:r>
      <w:r w:rsidR="005252F8" w:rsidRPr="005252F8">
        <w:rPr>
          <w:rFonts w:ascii="Arial" w:hAnsi="Arial" w:cs="Arial"/>
          <w:sz w:val="22"/>
          <w:szCs w:val="22"/>
          <w:lang w:val="en-US"/>
        </w:rPr>
        <w:t>with</w:t>
      </w:r>
      <w:r w:rsidR="005252F8">
        <w:rPr>
          <w:rFonts w:ascii="Arial" w:hAnsi="Arial" w:cs="Arial"/>
          <w:sz w:val="22"/>
          <w:szCs w:val="22"/>
          <w:lang w:val="en-US"/>
        </w:rPr>
        <w:t xml:space="preserve"> details about </w:t>
      </w:r>
      <w:r>
        <w:rPr>
          <w:rFonts w:ascii="Arial" w:hAnsi="Arial" w:cs="Arial"/>
          <w:sz w:val="22"/>
          <w:szCs w:val="22"/>
          <w:lang w:val="en-US"/>
        </w:rPr>
        <w:t>t</w:t>
      </w:r>
      <w:r w:rsidR="005252F8">
        <w:rPr>
          <w:rFonts w:ascii="Arial" w:hAnsi="Arial" w:cs="Arial"/>
          <w:sz w:val="22"/>
          <w:szCs w:val="22"/>
          <w:lang w:val="en-US"/>
        </w:rPr>
        <w:t>he</w:t>
      </w:r>
      <w:r w:rsidR="005252F8" w:rsidRPr="005252F8">
        <w:rPr>
          <w:rFonts w:ascii="Arial" w:hAnsi="Arial" w:cs="Arial"/>
          <w:sz w:val="22"/>
          <w:szCs w:val="22"/>
          <w:lang w:val="en-US"/>
        </w:rPr>
        <w:t xml:space="preserve"> notices that affect only th</w:t>
      </w:r>
      <w:r w:rsidR="005252F8">
        <w:rPr>
          <w:rFonts w:ascii="Arial" w:hAnsi="Arial" w:cs="Arial"/>
          <w:sz w:val="22"/>
          <w:szCs w:val="22"/>
          <w:lang w:val="en-US"/>
        </w:rPr>
        <w:t>e charts that they subscribe to.</w:t>
      </w:r>
    </w:p>
    <w:p w14:paraId="6C67CE05" w14:textId="20678D67" w:rsidR="005252F8" w:rsidRDefault="005252F8" w:rsidP="00FA3F35">
      <w:pPr>
        <w:pStyle w:val="paragraph"/>
        <w:spacing w:before="0" w:beforeAutospacing="0" w:after="0" w:afterAutospacing="0"/>
        <w:jc w:val="both"/>
        <w:textAlignment w:val="baseline"/>
        <w:rPr>
          <w:rFonts w:ascii="Arial" w:hAnsi="Arial" w:cs="Arial"/>
          <w:sz w:val="22"/>
          <w:szCs w:val="22"/>
          <w:lang w:val="en-US"/>
        </w:rPr>
      </w:pPr>
    </w:p>
    <w:p w14:paraId="3A353BEB" w14:textId="74C3BFB7" w:rsidR="005252F8" w:rsidRDefault="005252F8" w:rsidP="005252F8">
      <w:pPr>
        <w:pStyle w:val="paragraph"/>
        <w:spacing w:before="0" w:beforeAutospacing="0" w:after="0" w:afterAutospacing="0"/>
        <w:jc w:val="both"/>
        <w:textAlignment w:val="baseline"/>
        <w:rPr>
          <w:rStyle w:val="normaltextrun"/>
          <w:rFonts w:ascii="Arial" w:hAnsi="Arial" w:cs="Arial"/>
          <w:iCs/>
          <w:sz w:val="22"/>
          <w:szCs w:val="22"/>
        </w:rPr>
      </w:pPr>
      <w:r>
        <w:rPr>
          <w:rStyle w:val="normaltextrun"/>
          <w:rFonts w:ascii="Arial" w:hAnsi="Arial" w:cs="Arial"/>
          <w:iCs/>
          <w:sz w:val="22"/>
          <w:szCs w:val="22"/>
        </w:rPr>
        <w:t xml:space="preserve">The Chair noted that he would report back to HSSC that the NCWG has noted the Canadian concept and discussed the topic </w:t>
      </w:r>
      <w:r w:rsidR="00BF463C">
        <w:rPr>
          <w:rStyle w:val="normaltextrun"/>
          <w:rFonts w:ascii="Arial" w:hAnsi="Arial" w:cs="Arial"/>
          <w:iCs/>
          <w:sz w:val="22"/>
          <w:szCs w:val="22"/>
        </w:rPr>
        <w:t xml:space="preserve">and </w:t>
      </w:r>
      <w:r w:rsidR="00107AFF">
        <w:rPr>
          <w:rStyle w:val="normaltextrun"/>
          <w:rFonts w:ascii="Arial" w:hAnsi="Arial" w:cs="Arial"/>
          <w:iCs/>
          <w:sz w:val="22"/>
          <w:szCs w:val="22"/>
        </w:rPr>
        <w:t>but that</w:t>
      </w:r>
      <w:r w:rsidR="00BF463C">
        <w:rPr>
          <w:rStyle w:val="normaltextrun"/>
          <w:rFonts w:ascii="Arial" w:hAnsi="Arial" w:cs="Arial"/>
          <w:iCs/>
          <w:sz w:val="22"/>
          <w:szCs w:val="22"/>
        </w:rPr>
        <w:t xml:space="preserve"> </w:t>
      </w:r>
      <w:r w:rsidR="00107AFF">
        <w:rPr>
          <w:rStyle w:val="normaltextrun"/>
          <w:rFonts w:ascii="Arial" w:hAnsi="Arial" w:cs="Arial"/>
          <w:iCs/>
          <w:sz w:val="22"/>
          <w:szCs w:val="22"/>
        </w:rPr>
        <w:t>no further</w:t>
      </w:r>
      <w:r>
        <w:rPr>
          <w:rStyle w:val="normaltextrun"/>
          <w:rFonts w:ascii="Arial" w:hAnsi="Arial" w:cs="Arial"/>
          <w:iCs/>
          <w:sz w:val="22"/>
          <w:szCs w:val="22"/>
        </w:rPr>
        <w:t xml:space="preserve"> action</w:t>
      </w:r>
      <w:r w:rsidR="00BF463C">
        <w:rPr>
          <w:rStyle w:val="normaltextrun"/>
          <w:rFonts w:ascii="Arial" w:hAnsi="Arial" w:cs="Arial"/>
          <w:iCs/>
          <w:sz w:val="22"/>
          <w:szCs w:val="22"/>
        </w:rPr>
        <w:t xml:space="preserve"> is required at this stage</w:t>
      </w:r>
      <w:r>
        <w:rPr>
          <w:rStyle w:val="normaltextrun"/>
          <w:rFonts w:ascii="Arial" w:hAnsi="Arial" w:cs="Arial"/>
          <w:iCs/>
          <w:sz w:val="22"/>
          <w:szCs w:val="22"/>
        </w:rPr>
        <w:t>.</w:t>
      </w:r>
    </w:p>
    <w:p w14:paraId="3FA86A0E" w14:textId="77777777" w:rsidR="005252F8" w:rsidRPr="005252F8" w:rsidRDefault="005252F8" w:rsidP="00FA3F35">
      <w:pPr>
        <w:pStyle w:val="paragraph"/>
        <w:spacing w:before="0" w:beforeAutospacing="0" w:after="0" w:afterAutospacing="0"/>
        <w:jc w:val="both"/>
        <w:textAlignment w:val="baseline"/>
        <w:rPr>
          <w:rStyle w:val="normaltextrun"/>
          <w:rFonts w:ascii="Arial" w:hAnsi="Arial" w:cs="Arial"/>
          <w:iCs/>
          <w:sz w:val="22"/>
          <w:szCs w:val="22"/>
        </w:rPr>
      </w:pPr>
    </w:p>
    <w:p w14:paraId="102AC1BD" w14:textId="77777777" w:rsidR="00BF463C" w:rsidRDefault="00BF463C" w:rsidP="00BF463C">
      <w:pPr>
        <w:rPr>
          <w:rFonts w:cstheme="minorHAnsi"/>
        </w:rPr>
      </w:pPr>
      <w:r w:rsidRPr="00BF463C">
        <w:rPr>
          <w:rStyle w:val="normaltextrun"/>
          <w:rFonts w:ascii="Arial" w:hAnsi="Arial" w:cs="Arial"/>
          <w:b/>
          <w:bCs/>
        </w:rPr>
        <w:t>6.9    Portrayal of S-124 – Navigational Warnings</w:t>
      </w:r>
      <w:r w:rsidRPr="006B1AC6">
        <w:rPr>
          <w:rFonts w:cstheme="minorHAnsi"/>
        </w:rPr>
        <w:t xml:space="preserve"> </w:t>
      </w:r>
    </w:p>
    <w:p w14:paraId="41A27901" w14:textId="024954B0" w:rsidR="004156F7" w:rsidRPr="00BF463C" w:rsidRDefault="00BF463C" w:rsidP="00BF463C">
      <w:pPr>
        <w:ind w:hanging="360"/>
        <w:rPr>
          <w:rStyle w:val="normaltextrun"/>
          <w:rFonts w:ascii="Arial" w:eastAsia="Times New Roman" w:hAnsi="Arial" w:cs="Arial"/>
          <w:iCs/>
          <w:lang w:eastAsia="en-GB"/>
        </w:rPr>
      </w:pPr>
      <w:r w:rsidRPr="00BF463C">
        <w:rPr>
          <w:rStyle w:val="normaltextrun"/>
          <w:rFonts w:ascii="Arial" w:eastAsia="Times New Roman" w:hAnsi="Arial" w:cs="Arial"/>
          <w:iCs/>
          <w:lang w:eastAsia="en-GB"/>
        </w:rPr>
        <w:t xml:space="preserve">      This item related to the proposals from the S-124 PT that were circulated via NCWG letter 2/2020 for comments during the summer. The Chair thanked all those who provided responses in relation to this and noted that all response had been consolidated and forwarded t</w:t>
      </w:r>
      <w:r w:rsidR="00940605">
        <w:rPr>
          <w:rStyle w:val="normaltextrun"/>
          <w:rFonts w:ascii="Arial" w:eastAsia="Times New Roman" w:hAnsi="Arial" w:cs="Arial"/>
          <w:iCs/>
          <w:lang w:eastAsia="en-GB"/>
        </w:rPr>
        <w:t xml:space="preserve">o the S-124 PT lead. It is expected that the NCWG will be consulted on further  S-124 </w:t>
      </w:r>
      <w:r w:rsidR="00107AFF">
        <w:rPr>
          <w:rStyle w:val="normaltextrun"/>
          <w:rFonts w:ascii="Arial" w:eastAsia="Times New Roman" w:hAnsi="Arial" w:cs="Arial"/>
          <w:iCs/>
          <w:lang w:eastAsia="en-GB"/>
        </w:rPr>
        <w:t>portrayal</w:t>
      </w:r>
      <w:r w:rsidR="00940605">
        <w:rPr>
          <w:rStyle w:val="normaltextrun"/>
          <w:rFonts w:ascii="Arial" w:eastAsia="Times New Roman" w:hAnsi="Arial" w:cs="Arial"/>
          <w:iCs/>
          <w:lang w:eastAsia="en-GB"/>
        </w:rPr>
        <w:t xml:space="preserve"> issues in the future but there was no further action required</w:t>
      </w:r>
      <w:r w:rsidRPr="00BF463C">
        <w:rPr>
          <w:rStyle w:val="normaltextrun"/>
          <w:rFonts w:ascii="Arial" w:eastAsia="Times New Roman" w:hAnsi="Arial" w:cs="Arial"/>
          <w:iCs/>
          <w:lang w:eastAsia="en-GB"/>
        </w:rPr>
        <w:t xml:space="preserve"> at this time. </w:t>
      </w:r>
    </w:p>
    <w:p w14:paraId="63E6A146" w14:textId="3C2DB64D" w:rsidR="00BF463C" w:rsidRDefault="00BF463C" w:rsidP="00FA3F35">
      <w:pPr>
        <w:pStyle w:val="paragraph"/>
        <w:spacing w:before="0" w:beforeAutospacing="0" w:after="0" w:afterAutospacing="0"/>
        <w:jc w:val="both"/>
        <w:textAlignment w:val="baseline"/>
        <w:rPr>
          <w:rStyle w:val="normaltextrun"/>
          <w:rFonts w:ascii="Arial" w:hAnsi="Arial" w:cs="Arial"/>
          <w:b/>
          <w:bCs/>
          <w:sz w:val="22"/>
          <w:szCs w:val="22"/>
        </w:rPr>
      </w:pPr>
    </w:p>
    <w:p w14:paraId="40B789E7" w14:textId="4C9D6CF4" w:rsidR="00BF463C" w:rsidRPr="00BF463C" w:rsidRDefault="00BF463C" w:rsidP="00FA3F35">
      <w:pPr>
        <w:pStyle w:val="paragraph"/>
        <w:spacing w:before="0" w:beforeAutospacing="0" w:after="0" w:afterAutospacing="0"/>
        <w:jc w:val="both"/>
        <w:textAlignment w:val="baseline"/>
        <w:rPr>
          <w:rStyle w:val="normaltextrun"/>
          <w:rFonts w:ascii="Arial" w:eastAsiaTheme="minorHAnsi" w:hAnsi="Arial" w:cs="Arial"/>
          <w:b/>
          <w:bCs/>
          <w:sz w:val="22"/>
          <w:szCs w:val="22"/>
          <w:lang w:eastAsia="en-US"/>
        </w:rPr>
      </w:pPr>
      <w:r w:rsidRPr="00BF463C">
        <w:rPr>
          <w:rStyle w:val="normaltextrun"/>
          <w:rFonts w:ascii="Arial" w:eastAsiaTheme="minorHAnsi" w:hAnsi="Arial" w:cs="Arial"/>
          <w:b/>
          <w:bCs/>
          <w:sz w:val="22"/>
          <w:szCs w:val="22"/>
          <w:lang w:eastAsia="en-US"/>
        </w:rPr>
        <w:t>6.10   S-4 Proposed wording for Swept Depths and Wrecks</w:t>
      </w:r>
    </w:p>
    <w:p w14:paraId="6E268083" w14:textId="372E1727" w:rsidR="00BF463C" w:rsidRDefault="00BF463C" w:rsidP="00FA3F35">
      <w:pPr>
        <w:pStyle w:val="paragraph"/>
        <w:spacing w:before="0" w:beforeAutospacing="0" w:after="0" w:afterAutospacing="0"/>
        <w:jc w:val="both"/>
        <w:textAlignment w:val="baseline"/>
        <w:rPr>
          <w:rStyle w:val="normaltextrun"/>
          <w:rFonts w:ascii="Arial" w:hAnsi="Arial" w:cs="Arial"/>
          <w:b/>
          <w:bCs/>
          <w:sz w:val="22"/>
          <w:szCs w:val="22"/>
        </w:rPr>
      </w:pPr>
    </w:p>
    <w:p w14:paraId="7E3AF7CC" w14:textId="10AF02F2" w:rsidR="00BF463C" w:rsidRPr="002E43E8" w:rsidRDefault="002E43E8" w:rsidP="00FA3F35">
      <w:pPr>
        <w:pStyle w:val="paragraph"/>
        <w:spacing w:before="0" w:beforeAutospacing="0" w:after="0" w:afterAutospacing="0"/>
        <w:jc w:val="both"/>
        <w:textAlignment w:val="baseline"/>
        <w:rPr>
          <w:rStyle w:val="normaltextrun"/>
          <w:rFonts w:ascii="Arial" w:hAnsi="Arial" w:cs="Arial"/>
          <w:bCs/>
          <w:sz w:val="22"/>
          <w:szCs w:val="22"/>
        </w:rPr>
      </w:pPr>
      <w:r w:rsidRPr="002E43E8">
        <w:rPr>
          <w:rStyle w:val="normaltextrun"/>
          <w:rFonts w:ascii="Arial" w:hAnsi="Arial" w:cs="Arial"/>
          <w:bCs/>
          <w:sz w:val="22"/>
          <w:szCs w:val="22"/>
        </w:rPr>
        <w:t>The</w:t>
      </w:r>
      <w:r w:rsidR="00940605">
        <w:rPr>
          <w:rStyle w:val="normaltextrun"/>
          <w:rFonts w:ascii="Arial" w:hAnsi="Arial" w:cs="Arial"/>
          <w:bCs/>
          <w:sz w:val="22"/>
          <w:szCs w:val="22"/>
        </w:rPr>
        <w:t xml:space="preserve"> </w:t>
      </w:r>
      <w:r w:rsidRPr="002E43E8">
        <w:rPr>
          <w:rStyle w:val="normaltextrun"/>
          <w:rFonts w:ascii="Arial" w:hAnsi="Arial" w:cs="Arial"/>
          <w:bCs/>
          <w:sz w:val="22"/>
          <w:szCs w:val="22"/>
        </w:rPr>
        <w:t>Sec</w:t>
      </w:r>
      <w:r w:rsidR="00940605">
        <w:rPr>
          <w:rStyle w:val="normaltextrun"/>
          <w:rFonts w:ascii="Arial" w:hAnsi="Arial" w:cs="Arial"/>
          <w:bCs/>
          <w:sz w:val="22"/>
          <w:szCs w:val="22"/>
        </w:rPr>
        <w:t>retary</w:t>
      </w:r>
      <w:r>
        <w:rPr>
          <w:rStyle w:val="normaltextrun"/>
          <w:rFonts w:ascii="Arial" w:hAnsi="Arial" w:cs="Arial"/>
          <w:bCs/>
          <w:sz w:val="22"/>
          <w:szCs w:val="22"/>
        </w:rPr>
        <w:t xml:space="preserve"> confirmed that details had been passed on to the DQWG Ch</w:t>
      </w:r>
      <w:r w:rsidR="00940605">
        <w:rPr>
          <w:rStyle w:val="normaltextrun"/>
          <w:rFonts w:ascii="Arial" w:hAnsi="Arial" w:cs="Arial"/>
          <w:bCs/>
          <w:sz w:val="22"/>
          <w:szCs w:val="22"/>
        </w:rPr>
        <w:t>air and this action could</w:t>
      </w:r>
      <w:r>
        <w:rPr>
          <w:rStyle w:val="normaltextrun"/>
          <w:rFonts w:ascii="Arial" w:hAnsi="Arial" w:cs="Arial"/>
          <w:bCs/>
          <w:sz w:val="22"/>
          <w:szCs w:val="22"/>
        </w:rPr>
        <w:t xml:space="preserve"> be closed for the NCWG</w:t>
      </w:r>
      <w:r w:rsidR="00940605">
        <w:rPr>
          <w:rStyle w:val="normaltextrun"/>
          <w:rFonts w:ascii="Arial" w:hAnsi="Arial" w:cs="Arial"/>
          <w:bCs/>
          <w:sz w:val="22"/>
          <w:szCs w:val="22"/>
        </w:rPr>
        <w:t xml:space="preserve">. The </w:t>
      </w:r>
      <w:r w:rsidR="00337882">
        <w:rPr>
          <w:rStyle w:val="normaltextrun"/>
          <w:rFonts w:ascii="Arial" w:hAnsi="Arial" w:cs="Arial"/>
          <w:bCs/>
          <w:sz w:val="22"/>
          <w:szCs w:val="22"/>
        </w:rPr>
        <w:t xml:space="preserve">paper </w:t>
      </w:r>
      <w:r>
        <w:rPr>
          <w:rStyle w:val="normaltextrun"/>
          <w:rFonts w:ascii="Arial" w:hAnsi="Arial" w:cs="Arial"/>
          <w:bCs/>
          <w:sz w:val="22"/>
          <w:szCs w:val="22"/>
        </w:rPr>
        <w:t>will be considered</w:t>
      </w:r>
      <w:r w:rsidR="00337882">
        <w:rPr>
          <w:rStyle w:val="normaltextrun"/>
          <w:rFonts w:ascii="Arial" w:hAnsi="Arial" w:cs="Arial"/>
          <w:bCs/>
          <w:sz w:val="22"/>
          <w:szCs w:val="22"/>
        </w:rPr>
        <w:t xml:space="preserve"> in terms of DQ</w:t>
      </w:r>
      <w:r>
        <w:rPr>
          <w:rStyle w:val="normaltextrun"/>
          <w:rFonts w:ascii="Arial" w:hAnsi="Arial" w:cs="Arial"/>
          <w:bCs/>
          <w:sz w:val="22"/>
          <w:szCs w:val="22"/>
        </w:rPr>
        <w:t xml:space="preserve"> by the DQWG at their next meeting in February 2022. It was not considered likely to generate any additional changes to S-4</w:t>
      </w:r>
    </w:p>
    <w:p w14:paraId="0E32BC3C" w14:textId="77777777" w:rsidR="00BF463C" w:rsidRDefault="00BF463C" w:rsidP="00FA3F35">
      <w:pPr>
        <w:pStyle w:val="paragraph"/>
        <w:spacing w:before="0" w:beforeAutospacing="0" w:after="0" w:afterAutospacing="0"/>
        <w:jc w:val="both"/>
        <w:textAlignment w:val="baseline"/>
        <w:rPr>
          <w:rStyle w:val="normaltextrun"/>
          <w:rFonts w:ascii="Arial" w:hAnsi="Arial" w:cs="Arial"/>
          <w:b/>
          <w:bCs/>
          <w:sz w:val="22"/>
          <w:szCs w:val="22"/>
        </w:rPr>
      </w:pPr>
    </w:p>
    <w:p w14:paraId="4C2C06B5" w14:textId="77777777" w:rsidR="00622DDB" w:rsidRDefault="00622DDB" w:rsidP="00622DDB">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 xml:space="preserve">6.6 Nautical Cartography Surgery </w:t>
      </w:r>
    </w:p>
    <w:p w14:paraId="500A37C7" w14:textId="34EC3527" w:rsidR="00622DDB" w:rsidRDefault="00622DDB" w:rsidP="00622DDB">
      <w:pPr>
        <w:pStyle w:val="paragraph"/>
        <w:spacing w:before="0" w:beforeAutospacing="0" w:after="0" w:afterAutospacing="0"/>
        <w:jc w:val="both"/>
        <w:textAlignment w:val="baseline"/>
        <w:rPr>
          <w:rStyle w:val="normaltextrun"/>
          <w:rFonts w:ascii="Arial" w:hAnsi="Arial" w:cs="Arial"/>
          <w:iCs/>
          <w:sz w:val="22"/>
          <w:szCs w:val="22"/>
        </w:rPr>
      </w:pPr>
    </w:p>
    <w:p w14:paraId="5D1C4151" w14:textId="61294637" w:rsidR="002E43E8" w:rsidRPr="002E43E8" w:rsidRDefault="002E43E8" w:rsidP="00622DDB">
      <w:pPr>
        <w:pStyle w:val="paragraph"/>
        <w:spacing w:before="0" w:beforeAutospacing="0" w:after="0" w:afterAutospacing="0"/>
        <w:jc w:val="both"/>
        <w:textAlignment w:val="baseline"/>
        <w:rPr>
          <w:rStyle w:val="normaltextrun"/>
          <w:rFonts w:ascii="Arial" w:hAnsi="Arial" w:cs="Arial"/>
          <w:iCs/>
          <w:sz w:val="22"/>
          <w:szCs w:val="22"/>
        </w:rPr>
      </w:pPr>
      <w:r>
        <w:rPr>
          <w:rStyle w:val="normaltextrun"/>
          <w:rFonts w:ascii="Arial" w:hAnsi="Arial" w:cs="Arial"/>
          <w:iCs/>
          <w:sz w:val="22"/>
          <w:szCs w:val="22"/>
        </w:rPr>
        <w:t>This item was moved from the agenda for day 1 due to time constraints. The Chair introduced the concept of the surgery as a</w:t>
      </w:r>
      <w:r w:rsidR="00C45B57">
        <w:rPr>
          <w:rStyle w:val="normaltextrun"/>
          <w:rFonts w:ascii="Arial" w:hAnsi="Arial" w:cs="Arial"/>
          <w:iCs/>
          <w:sz w:val="22"/>
          <w:szCs w:val="22"/>
        </w:rPr>
        <w:t xml:space="preserve"> forum</w:t>
      </w:r>
      <w:r>
        <w:rPr>
          <w:rStyle w:val="normaltextrun"/>
          <w:rFonts w:ascii="Arial" w:hAnsi="Arial" w:cs="Arial"/>
          <w:iCs/>
          <w:sz w:val="22"/>
          <w:szCs w:val="22"/>
        </w:rPr>
        <w:t xml:space="preserve"> for members to raise </w:t>
      </w:r>
      <w:r w:rsidR="00C45B57">
        <w:rPr>
          <w:rStyle w:val="normaltextrun"/>
          <w:rFonts w:ascii="Arial" w:hAnsi="Arial" w:cs="Arial"/>
          <w:iCs/>
          <w:sz w:val="22"/>
          <w:szCs w:val="22"/>
        </w:rPr>
        <w:t>any small</w:t>
      </w:r>
      <w:r>
        <w:rPr>
          <w:rStyle w:val="normaltextrun"/>
          <w:rFonts w:ascii="Arial" w:hAnsi="Arial" w:cs="Arial"/>
          <w:iCs/>
          <w:sz w:val="22"/>
          <w:szCs w:val="22"/>
        </w:rPr>
        <w:t xml:space="preserve"> </w:t>
      </w:r>
      <w:r w:rsidR="00C45B57">
        <w:rPr>
          <w:rStyle w:val="normaltextrun"/>
          <w:rFonts w:ascii="Arial" w:hAnsi="Arial" w:cs="Arial"/>
          <w:iCs/>
          <w:sz w:val="22"/>
          <w:szCs w:val="22"/>
        </w:rPr>
        <w:t>cartographic questions</w:t>
      </w:r>
      <w:r>
        <w:rPr>
          <w:rStyle w:val="normaltextrun"/>
          <w:rFonts w:ascii="Arial" w:hAnsi="Arial" w:cs="Arial"/>
          <w:iCs/>
          <w:sz w:val="22"/>
          <w:szCs w:val="22"/>
        </w:rPr>
        <w:t xml:space="preserve"> </w:t>
      </w:r>
      <w:r>
        <w:rPr>
          <w:rStyle w:val="normaltextrun"/>
          <w:rFonts w:ascii="Arial" w:hAnsi="Arial" w:cs="Arial"/>
          <w:iCs/>
          <w:sz w:val="22"/>
          <w:szCs w:val="22"/>
        </w:rPr>
        <w:lastRenderedPageBreak/>
        <w:t>they were having trouble within their respective HO’s in order to seek advice or determine if the topic was worthy of a full paper in its own right.</w:t>
      </w:r>
    </w:p>
    <w:p w14:paraId="2231C0DB" w14:textId="307F1199" w:rsidR="004156F7" w:rsidRDefault="004156F7" w:rsidP="00FA3F35">
      <w:pPr>
        <w:pStyle w:val="paragraph"/>
        <w:spacing w:before="0" w:beforeAutospacing="0" w:after="0" w:afterAutospacing="0"/>
        <w:jc w:val="both"/>
        <w:textAlignment w:val="baseline"/>
        <w:rPr>
          <w:rStyle w:val="normaltextrun"/>
          <w:rFonts w:ascii="Arial" w:hAnsi="Arial" w:cs="Arial"/>
          <w:b/>
          <w:bCs/>
          <w:sz w:val="22"/>
          <w:szCs w:val="22"/>
        </w:rPr>
      </w:pPr>
    </w:p>
    <w:p w14:paraId="15D2E01E" w14:textId="046E97E5" w:rsidR="00C45B57" w:rsidRPr="00C45B57" w:rsidRDefault="00FB59B9" w:rsidP="00FA3F35">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Two topics were presented, voluntary no anchor areas and buoys with variable adjustable light intensity. Both attracted a good degree of engagement</w:t>
      </w:r>
      <w:r w:rsidR="008E5FDB">
        <w:rPr>
          <w:rStyle w:val="normaltextrun"/>
          <w:rFonts w:ascii="Arial" w:hAnsi="Arial" w:cs="Arial"/>
          <w:bCs/>
          <w:sz w:val="22"/>
          <w:szCs w:val="22"/>
        </w:rPr>
        <w:t xml:space="preserve"> and discussion</w:t>
      </w:r>
      <w:r>
        <w:rPr>
          <w:rStyle w:val="normaltextrun"/>
          <w:rFonts w:ascii="Arial" w:hAnsi="Arial" w:cs="Arial"/>
          <w:bCs/>
          <w:sz w:val="22"/>
          <w:szCs w:val="22"/>
        </w:rPr>
        <w:t xml:space="preserve"> from members with many sugge</w:t>
      </w:r>
      <w:r w:rsidR="00940605">
        <w:rPr>
          <w:rStyle w:val="normaltextrun"/>
          <w:rFonts w:ascii="Arial" w:hAnsi="Arial" w:cs="Arial"/>
          <w:bCs/>
          <w:sz w:val="22"/>
          <w:szCs w:val="22"/>
        </w:rPr>
        <w:t>stions being proposed for portrayal</w:t>
      </w:r>
      <w:r>
        <w:rPr>
          <w:rStyle w:val="normaltextrun"/>
          <w:rFonts w:ascii="Arial" w:hAnsi="Arial" w:cs="Arial"/>
          <w:bCs/>
          <w:sz w:val="22"/>
          <w:szCs w:val="22"/>
        </w:rPr>
        <w:t>. No further actions were required and no papers were proposed.</w:t>
      </w:r>
    </w:p>
    <w:p w14:paraId="6FC73080" w14:textId="77777777" w:rsidR="00C45B57" w:rsidRDefault="00C45B57" w:rsidP="00FA3F35">
      <w:pPr>
        <w:pStyle w:val="paragraph"/>
        <w:spacing w:before="0" w:beforeAutospacing="0" w:after="0" w:afterAutospacing="0"/>
        <w:jc w:val="both"/>
        <w:textAlignment w:val="baseline"/>
        <w:rPr>
          <w:rStyle w:val="normaltextrun"/>
          <w:rFonts w:ascii="Arial" w:hAnsi="Arial" w:cs="Arial"/>
          <w:b/>
          <w:bCs/>
          <w:sz w:val="22"/>
          <w:szCs w:val="22"/>
        </w:rPr>
      </w:pPr>
    </w:p>
    <w:p w14:paraId="7F5FAE80" w14:textId="110905D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7. INT 1 / 2 / 3</w:t>
      </w:r>
      <w:r>
        <w:rPr>
          <w:rStyle w:val="eop"/>
          <w:rFonts w:ascii="Arial" w:hAnsi="Arial" w:cs="Arial"/>
          <w:sz w:val="22"/>
          <w:szCs w:val="22"/>
        </w:rPr>
        <w:t> </w:t>
      </w:r>
    </w:p>
    <w:p w14:paraId="14B658DE" w14:textId="77777777"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7.1 Report from Secretary of INT1 </w:t>
      </w:r>
      <w:r>
        <w:rPr>
          <w:rStyle w:val="spellingerror"/>
          <w:rFonts w:ascii="Arial" w:hAnsi="Arial" w:cs="Arial"/>
          <w:b/>
          <w:bCs/>
          <w:sz w:val="22"/>
          <w:szCs w:val="22"/>
        </w:rPr>
        <w:t>subWG</w:t>
      </w:r>
      <w:r>
        <w:rPr>
          <w:rStyle w:val="normaltextrun"/>
          <w:rFonts w:ascii="Arial" w:hAnsi="Arial" w:cs="Arial"/>
          <w:b/>
          <w:bCs/>
          <w:sz w:val="22"/>
          <w:szCs w:val="22"/>
        </w:rPr>
        <w:t> [Work item E1] (Sec)</w:t>
      </w:r>
      <w:r>
        <w:rPr>
          <w:rStyle w:val="eop"/>
          <w:rFonts w:ascii="Arial" w:hAnsi="Arial" w:cs="Arial"/>
          <w:sz w:val="22"/>
          <w:szCs w:val="22"/>
        </w:rPr>
        <w:t> </w:t>
      </w:r>
    </w:p>
    <w:p w14:paraId="327BF392" w14:textId="09F0B2C7" w:rsidR="00CB17EA" w:rsidRDefault="00CB17EA" w:rsidP="0086710B">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Style w:val="eop"/>
          <w:rFonts w:ascii="Arial" w:hAnsi="Arial" w:cs="Arial"/>
          <w:i/>
        </w:rPr>
      </w:pPr>
      <w:r w:rsidRPr="00CB17EA">
        <w:rPr>
          <w:rStyle w:val="eop"/>
          <w:rFonts w:ascii="Arial" w:hAnsi="Arial" w:cs="Arial"/>
          <w:i/>
        </w:rPr>
        <w:t xml:space="preserve">Docs: </w:t>
      </w:r>
      <w:r w:rsidR="00584085" w:rsidRPr="00584085">
        <w:rPr>
          <w:rStyle w:val="eop"/>
          <w:rFonts w:ascii="Arial" w:hAnsi="Arial" w:cs="Arial"/>
          <w:i/>
        </w:rPr>
        <w:t>NCWG7-07.1A INT1 SubWG report</w:t>
      </w:r>
    </w:p>
    <w:p w14:paraId="5C663AB0" w14:textId="200CDBAD" w:rsidR="00AE5881" w:rsidRDefault="008E5FDB" w:rsidP="00AE5881">
      <w:pPr>
        <w:rPr>
          <w:rStyle w:val="eop"/>
          <w:rFonts w:ascii="Arial" w:hAnsi="Arial" w:cs="Arial"/>
        </w:rPr>
      </w:pPr>
      <w:r w:rsidRPr="008E5FDB">
        <w:rPr>
          <w:rStyle w:val="normaltextrun"/>
          <w:rFonts w:ascii="Arial" w:hAnsi="Arial" w:cs="Arial"/>
          <w:bCs/>
        </w:rPr>
        <w:t>The Sec</w:t>
      </w:r>
      <w:r>
        <w:rPr>
          <w:rStyle w:val="normaltextrun"/>
          <w:rFonts w:ascii="Arial" w:hAnsi="Arial" w:cs="Arial"/>
          <w:bCs/>
        </w:rPr>
        <w:t xml:space="preserve">retary provided an </w:t>
      </w:r>
      <w:r>
        <w:rPr>
          <w:rStyle w:val="eop"/>
          <w:rFonts w:ascii="Arial" w:hAnsi="Arial" w:cs="Arial"/>
        </w:rPr>
        <w:t>update of the work of the</w:t>
      </w:r>
      <w:r w:rsidR="00940605">
        <w:rPr>
          <w:rStyle w:val="eop"/>
          <w:rFonts w:ascii="Arial" w:hAnsi="Arial" w:cs="Arial"/>
        </w:rPr>
        <w:t xml:space="preserve"> INT1 subWG. The main development was</w:t>
      </w:r>
      <w:r>
        <w:rPr>
          <w:rStyle w:val="eop"/>
          <w:rFonts w:ascii="Arial" w:hAnsi="Arial" w:cs="Arial"/>
        </w:rPr>
        <w:t xml:space="preserve"> that the UK ha</w:t>
      </w:r>
      <w:r w:rsidR="00DB4F9A">
        <w:rPr>
          <w:rStyle w:val="eop"/>
          <w:rFonts w:ascii="Arial" w:hAnsi="Arial" w:cs="Arial"/>
        </w:rPr>
        <w:t>d</w:t>
      </w:r>
      <w:r>
        <w:rPr>
          <w:rStyle w:val="eop"/>
          <w:rFonts w:ascii="Arial" w:hAnsi="Arial" w:cs="Arial"/>
        </w:rPr>
        <w:t xml:space="preserve"> now taken over responsibility </w:t>
      </w:r>
      <w:r w:rsidR="00AE5881">
        <w:rPr>
          <w:rStyle w:val="eop"/>
          <w:rFonts w:ascii="Arial" w:hAnsi="Arial" w:cs="Arial"/>
        </w:rPr>
        <w:t>of</w:t>
      </w:r>
      <w:r>
        <w:rPr>
          <w:rStyle w:val="eop"/>
          <w:rFonts w:ascii="Arial" w:hAnsi="Arial" w:cs="Arial"/>
        </w:rPr>
        <w:t xml:space="preserve"> the English </w:t>
      </w:r>
      <w:r w:rsidR="00AE5881">
        <w:rPr>
          <w:rStyle w:val="eop"/>
          <w:rFonts w:ascii="Arial" w:hAnsi="Arial" w:cs="Arial"/>
        </w:rPr>
        <w:t>language</w:t>
      </w:r>
      <w:r>
        <w:rPr>
          <w:rStyle w:val="eop"/>
          <w:rFonts w:ascii="Arial" w:hAnsi="Arial" w:cs="Arial"/>
        </w:rPr>
        <w:t xml:space="preserve"> version of </w:t>
      </w:r>
      <w:r w:rsidR="00AE5881">
        <w:rPr>
          <w:rStyle w:val="eop"/>
          <w:rFonts w:ascii="Arial" w:hAnsi="Arial" w:cs="Arial"/>
        </w:rPr>
        <w:t xml:space="preserve">INT1 and the new edition 8 was published in November 2020. </w:t>
      </w:r>
      <w:r w:rsidR="00AE5881" w:rsidRPr="00AE5881">
        <w:rPr>
          <w:rStyle w:val="eop"/>
          <w:rFonts w:ascii="Arial" w:hAnsi="Arial" w:cs="Arial"/>
        </w:rPr>
        <w:t>The T</w:t>
      </w:r>
      <w:r w:rsidR="00940605">
        <w:rPr>
          <w:rStyle w:val="eop"/>
          <w:rFonts w:ascii="Arial" w:hAnsi="Arial" w:cs="Arial"/>
        </w:rPr>
        <w:t>O</w:t>
      </w:r>
      <w:r w:rsidR="00AE5881" w:rsidRPr="00AE5881">
        <w:rPr>
          <w:rStyle w:val="eop"/>
          <w:rFonts w:ascii="Arial" w:hAnsi="Arial" w:cs="Arial"/>
        </w:rPr>
        <w:t>R of the sub</w:t>
      </w:r>
      <w:r w:rsidR="00940605">
        <w:rPr>
          <w:rStyle w:val="eop"/>
          <w:rFonts w:ascii="Arial" w:hAnsi="Arial" w:cs="Arial"/>
        </w:rPr>
        <w:t>WG</w:t>
      </w:r>
      <w:r w:rsidR="00AE5881" w:rsidRPr="00AE5881">
        <w:rPr>
          <w:rStyle w:val="eop"/>
          <w:rFonts w:ascii="Arial" w:hAnsi="Arial" w:cs="Arial"/>
        </w:rPr>
        <w:t xml:space="preserve"> </w:t>
      </w:r>
      <w:r w:rsidR="00AE5881">
        <w:rPr>
          <w:rStyle w:val="eop"/>
          <w:rFonts w:ascii="Arial" w:hAnsi="Arial" w:cs="Arial"/>
        </w:rPr>
        <w:t>were</w:t>
      </w:r>
      <w:r w:rsidR="00AE5881" w:rsidRPr="00AE5881">
        <w:rPr>
          <w:rStyle w:val="eop"/>
          <w:rFonts w:ascii="Arial" w:hAnsi="Arial" w:cs="Arial"/>
        </w:rPr>
        <w:t xml:space="preserve"> updated accordingly to reflect this change and </w:t>
      </w:r>
      <w:r w:rsidR="00AE5881">
        <w:rPr>
          <w:rStyle w:val="eop"/>
          <w:rFonts w:ascii="Arial" w:hAnsi="Arial" w:cs="Arial"/>
        </w:rPr>
        <w:t>were</w:t>
      </w:r>
      <w:r w:rsidR="00AE5881" w:rsidRPr="00AE5881">
        <w:rPr>
          <w:rStyle w:val="eop"/>
          <w:rFonts w:ascii="Arial" w:hAnsi="Arial" w:cs="Arial"/>
        </w:rPr>
        <w:t xml:space="preserve"> included as an annex to the report</w:t>
      </w:r>
      <w:r w:rsidR="00AE5881">
        <w:rPr>
          <w:rStyle w:val="eop"/>
        </w:rPr>
        <w:t xml:space="preserve">. </w:t>
      </w:r>
      <w:r w:rsidR="00AE5881" w:rsidRPr="00AE5881">
        <w:rPr>
          <w:rStyle w:val="eop"/>
          <w:rFonts w:ascii="Arial" w:hAnsi="Arial" w:cs="Arial"/>
        </w:rPr>
        <w:t>The UK is aware o</w:t>
      </w:r>
      <w:r w:rsidR="00DB4F9A">
        <w:rPr>
          <w:rStyle w:val="eop"/>
          <w:rFonts w:ascii="Arial" w:hAnsi="Arial" w:cs="Arial"/>
        </w:rPr>
        <w:t>f a minor error in the English l</w:t>
      </w:r>
      <w:r w:rsidR="00AE5881" w:rsidRPr="00AE5881">
        <w:rPr>
          <w:rStyle w:val="eop"/>
          <w:rFonts w:ascii="Arial" w:hAnsi="Arial" w:cs="Arial"/>
        </w:rPr>
        <w:t xml:space="preserve">anguage version </w:t>
      </w:r>
      <w:r w:rsidR="00AE5881">
        <w:rPr>
          <w:rStyle w:val="eop"/>
          <w:rFonts w:ascii="Arial" w:hAnsi="Arial" w:cs="Arial"/>
        </w:rPr>
        <w:t>relating</w:t>
      </w:r>
      <w:r w:rsidR="00AE5881" w:rsidRPr="00AE5881">
        <w:rPr>
          <w:rStyle w:val="eop"/>
          <w:rFonts w:ascii="Arial" w:hAnsi="Arial" w:cs="Arial"/>
        </w:rPr>
        <w:t xml:space="preserve"> to a reference in the general index to retro-reflected material, which is no longer in the main text.</w:t>
      </w:r>
      <w:r w:rsidR="00AE5881">
        <w:rPr>
          <w:rStyle w:val="eop"/>
          <w:rFonts w:ascii="Arial" w:hAnsi="Arial" w:cs="Arial"/>
        </w:rPr>
        <w:t xml:space="preserve"> </w:t>
      </w:r>
      <w:r w:rsidR="00AE5881" w:rsidRPr="00AE5881">
        <w:rPr>
          <w:rStyle w:val="eop"/>
          <w:rFonts w:ascii="Arial" w:hAnsi="Arial" w:cs="Arial"/>
        </w:rPr>
        <w:t>However, it is not considered that corrective action is required at this stage and it will be corrected in the next edition</w:t>
      </w:r>
      <w:r w:rsidR="00AE5881">
        <w:rPr>
          <w:rStyle w:val="eop"/>
          <w:rFonts w:ascii="Arial" w:hAnsi="Arial" w:cs="Arial"/>
        </w:rPr>
        <w:t>.</w:t>
      </w:r>
    </w:p>
    <w:p w14:paraId="70FEA154" w14:textId="4FD41826" w:rsidR="00AE5881" w:rsidRDefault="00AE5881" w:rsidP="00AE5881">
      <w:pPr>
        <w:rPr>
          <w:rStyle w:val="eop"/>
          <w:rFonts w:ascii="Arial" w:hAnsi="Arial" w:cs="Arial"/>
        </w:rPr>
      </w:pPr>
      <w:r>
        <w:rPr>
          <w:rStyle w:val="eop"/>
          <w:rFonts w:ascii="Arial" w:hAnsi="Arial" w:cs="Arial"/>
        </w:rPr>
        <w:t>The secretary acknowledged that the</w:t>
      </w:r>
      <w:r w:rsidRPr="00AE5881">
        <w:rPr>
          <w:rStyle w:val="eop"/>
          <w:rFonts w:ascii="Arial" w:hAnsi="Arial" w:cs="Arial"/>
        </w:rPr>
        <w:t xml:space="preserve"> </w:t>
      </w:r>
      <w:r>
        <w:rPr>
          <w:rStyle w:val="eop"/>
          <w:rFonts w:ascii="Arial" w:hAnsi="Arial" w:cs="Arial"/>
        </w:rPr>
        <w:t>development of section V wa</w:t>
      </w:r>
      <w:r w:rsidRPr="00AE5881">
        <w:rPr>
          <w:rStyle w:val="eop"/>
          <w:rFonts w:ascii="Arial" w:hAnsi="Arial" w:cs="Arial"/>
        </w:rPr>
        <w:t xml:space="preserve">s an ongoing work item and that further discussions </w:t>
      </w:r>
      <w:r>
        <w:rPr>
          <w:rStyle w:val="eop"/>
          <w:rFonts w:ascii="Arial" w:hAnsi="Arial" w:cs="Arial"/>
        </w:rPr>
        <w:t>were</w:t>
      </w:r>
      <w:r w:rsidRPr="00AE5881">
        <w:rPr>
          <w:rStyle w:val="eop"/>
          <w:rFonts w:ascii="Arial" w:hAnsi="Arial" w:cs="Arial"/>
        </w:rPr>
        <w:t xml:space="preserve"> required to evolve it further. I</w:t>
      </w:r>
      <w:r>
        <w:rPr>
          <w:rStyle w:val="eop"/>
          <w:rFonts w:ascii="Arial" w:hAnsi="Arial" w:cs="Arial"/>
        </w:rPr>
        <w:t>t was proposed to address this during</w:t>
      </w:r>
      <w:r w:rsidRPr="00AE5881">
        <w:rPr>
          <w:rStyle w:val="eop"/>
          <w:rFonts w:ascii="Arial" w:hAnsi="Arial" w:cs="Arial"/>
        </w:rPr>
        <w:t xml:space="preserve"> the intersessional period and report</w:t>
      </w:r>
      <w:r>
        <w:rPr>
          <w:rStyle w:val="eop"/>
          <w:rFonts w:ascii="Arial" w:hAnsi="Arial" w:cs="Arial"/>
        </w:rPr>
        <w:t xml:space="preserve"> back on progress at NCWG 8. The following action was captured:</w:t>
      </w:r>
    </w:p>
    <w:p w14:paraId="16AF3E54" w14:textId="3CDF51AA" w:rsidR="00AE5881" w:rsidRDefault="00AE5881" w:rsidP="00AE5881">
      <w:pPr>
        <w:rPr>
          <w:rFonts w:ascii="Arial" w:eastAsia="Times New Roman" w:hAnsi="Arial" w:cs="Arial"/>
          <w:b/>
          <w:lang w:eastAsia="en-GB"/>
        </w:rPr>
      </w:pPr>
      <w:r w:rsidRPr="00AE5881">
        <w:rPr>
          <w:rStyle w:val="eop"/>
          <w:rFonts w:ascii="Arial" w:hAnsi="Arial" w:cs="Arial"/>
          <w:b/>
        </w:rPr>
        <w:t xml:space="preserve">ACTION 7/8 </w:t>
      </w:r>
      <w:r w:rsidRPr="00AE5881">
        <w:rPr>
          <w:rFonts w:ascii="Arial" w:eastAsia="Times New Roman" w:hAnsi="Arial" w:cs="Arial"/>
          <w:b/>
          <w:lang w:eastAsia="en-GB"/>
        </w:rPr>
        <w:t>Progress development of section V for INT1 for data quality.</w:t>
      </w:r>
    </w:p>
    <w:p w14:paraId="521187BC" w14:textId="102B0994" w:rsidR="00CB21E6" w:rsidRPr="00993E83" w:rsidRDefault="00993E83" w:rsidP="00AE5881">
      <w:pPr>
        <w:rPr>
          <w:rFonts w:ascii="Arial" w:eastAsia="Times New Roman" w:hAnsi="Arial" w:cs="Arial"/>
          <w:lang w:eastAsia="en-GB"/>
        </w:rPr>
      </w:pPr>
      <w:r w:rsidRPr="00993E83">
        <w:rPr>
          <w:rFonts w:ascii="Arial" w:eastAsia="Times New Roman" w:hAnsi="Arial" w:cs="Arial"/>
          <w:lang w:eastAsia="en-GB"/>
        </w:rPr>
        <w:t>FR noted that there were no plans for a new French language version of INT 1</w:t>
      </w:r>
    </w:p>
    <w:p w14:paraId="3B801C23" w14:textId="1368E2E2" w:rsidR="00993E83" w:rsidRDefault="00993E83" w:rsidP="00AE5881">
      <w:pPr>
        <w:rPr>
          <w:rFonts w:ascii="Arial" w:eastAsia="Times New Roman" w:hAnsi="Arial" w:cs="Arial"/>
          <w:lang w:eastAsia="en-GB"/>
        </w:rPr>
      </w:pPr>
      <w:r w:rsidRPr="00993E83">
        <w:rPr>
          <w:rFonts w:ascii="Arial" w:eastAsia="Times New Roman" w:hAnsi="Arial" w:cs="Arial"/>
          <w:lang w:eastAsia="en-GB"/>
        </w:rPr>
        <w:t xml:space="preserve">ES noted that a new version of the Spanish language version </w:t>
      </w:r>
      <w:r w:rsidR="000D36BF" w:rsidRPr="00993E83">
        <w:rPr>
          <w:rFonts w:ascii="Arial" w:eastAsia="Times New Roman" w:hAnsi="Arial" w:cs="Arial"/>
          <w:lang w:eastAsia="en-GB"/>
        </w:rPr>
        <w:t>of</w:t>
      </w:r>
      <w:r w:rsidRPr="00993E83">
        <w:rPr>
          <w:rFonts w:ascii="Arial" w:eastAsia="Times New Roman" w:hAnsi="Arial" w:cs="Arial"/>
          <w:lang w:eastAsia="en-GB"/>
        </w:rPr>
        <w:t xml:space="preserve"> INT 1 was planned for early 2022 depending on the</w:t>
      </w:r>
      <w:r>
        <w:rPr>
          <w:rFonts w:ascii="Arial" w:eastAsia="Times New Roman" w:hAnsi="Arial" w:cs="Arial"/>
          <w:lang w:eastAsia="en-GB"/>
        </w:rPr>
        <w:t xml:space="preserve"> nature of the</w:t>
      </w:r>
      <w:r w:rsidRPr="00993E83">
        <w:rPr>
          <w:rFonts w:ascii="Arial" w:eastAsia="Times New Roman" w:hAnsi="Arial" w:cs="Arial"/>
          <w:lang w:eastAsia="en-GB"/>
        </w:rPr>
        <w:t xml:space="preserve"> changes</w:t>
      </w:r>
      <w:r>
        <w:rPr>
          <w:rFonts w:ascii="Arial" w:eastAsia="Times New Roman" w:hAnsi="Arial" w:cs="Arial"/>
          <w:lang w:eastAsia="en-GB"/>
        </w:rPr>
        <w:t xml:space="preserve"> required</w:t>
      </w:r>
      <w:r w:rsidRPr="00993E83">
        <w:rPr>
          <w:rFonts w:ascii="Arial" w:eastAsia="Times New Roman" w:hAnsi="Arial" w:cs="Arial"/>
          <w:lang w:eastAsia="en-GB"/>
        </w:rPr>
        <w:t>.</w:t>
      </w:r>
    </w:p>
    <w:p w14:paraId="5E6C7E20" w14:textId="56AEBA53" w:rsidR="00993E83" w:rsidRDefault="00DB4F9A" w:rsidP="00AE5881">
      <w:pPr>
        <w:rPr>
          <w:rFonts w:ascii="Arial" w:eastAsia="Times New Roman" w:hAnsi="Arial" w:cs="Arial"/>
          <w:lang w:eastAsia="en-GB"/>
        </w:rPr>
      </w:pPr>
      <w:r>
        <w:rPr>
          <w:rFonts w:ascii="Arial" w:eastAsia="Times New Roman" w:hAnsi="Arial" w:cs="Arial"/>
          <w:lang w:eastAsia="en-GB"/>
        </w:rPr>
        <w:t>AU commented</w:t>
      </w:r>
      <w:r w:rsidR="00993E83">
        <w:rPr>
          <w:rFonts w:ascii="Arial" w:eastAsia="Times New Roman" w:hAnsi="Arial" w:cs="Arial"/>
          <w:lang w:eastAsia="en-GB"/>
        </w:rPr>
        <w:t xml:space="preserve"> that the latest edition of INT 3 is from 2011 and enquired whether there had been any active analysis of new symbols being proposed or whether it was frozen.  </w:t>
      </w:r>
      <w:r>
        <w:rPr>
          <w:rFonts w:ascii="Arial" w:eastAsia="Times New Roman" w:hAnsi="Arial" w:cs="Arial"/>
          <w:lang w:eastAsia="en-GB"/>
        </w:rPr>
        <w:t>The UK confirmed that INT 3 wa</w:t>
      </w:r>
      <w:r w:rsidR="00993E83">
        <w:rPr>
          <w:rFonts w:ascii="Arial" w:eastAsia="Times New Roman" w:hAnsi="Arial" w:cs="Arial"/>
          <w:lang w:eastAsia="en-GB"/>
        </w:rPr>
        <w:t>s not frozen but</w:t>
      </w:r>
      <w:r>
        <w:rPr>
          <w:rFonts w:ascii="Arial" w:eastAsia="Times New Roman" w:hAnsi="Arial" w:cs="Arial"/>
          <w:lang w:eastAsia="en-GB"/>
        </w:rPr>
        <w:t xml:space="preserve"> that</w:t>
      </w:r>
      <w:r w:rsidR="00993E83">
        <w:rPr>
          <w:rFonts w:ascii="Arial" w:eastAsia="Times New Roman" w:hAnsi="Arial" w:cs="Arial"/>
          <w:lang w:eastAsia="en-GB"/>
        </w:rPr>
        <w:t xml:space="preserve"> </w:t>
      </w:r>
      <w:r>
        <w:rPr>
          <w:rFonts w:ascii="Arial" w:eastAsia="Times New Roman" w:hAnsi="Arial" w:cs="Arial"/>
          <w:lang w:eastAsia="en-GB"/>
        </w:rPr>
        <w:t xml:space="preserve">no </w:t>
      </w:r>
      <w:r w:rsidR="00993E83">
        <w:rPr>
          <w:rFonts w:ascii="Arial" w:eastAsia="Times New Roman" w:hAnsi="Arial" w:cs="Arial"/>
          <w:lang w:eastAsia="en-GB"/>
        </w:rPr>
        <w:t xml:space="preserve">updates are not currently </w:t>
      </w:r>
      <w:r w:rsidR="000D36BF">
        <w:rPr>
          <w:rFonts w:ascii="Arial" w:eastAsia="Times New Roman" w:hAnsi="Arial" w:cs="Arial"/>
          <w:lang w:eastAsia="en-GB"/>
        </w:rPr>
        <w:t>being</w:t>
      </w:r>
      <w:r w:rsidR="00993E83">
        <w:rPr>
          <w:rFonts w:ascii="Arial" w:eastAsia="Times New Roman" w:hAnsi="Arial" w:cs="Arial"/>
          <w:lang w:eastAsia="en-GB"/>
        </w:rPr>
        <w:t xml:space="preserve"> considered.</w:t>
      </w:r>
      <w:r w:rsidR="000D36BF">
        <w:rPr>
          <w:rFonts w:ascii="Arial" w:eastAsia="Times New Roman" w:hAnsi="Arial" w:cs="Arial"/>
          <w:lang w:eastAsia="en-GB"/>
        </w:rPr>
        <w:t xml:space="preserve"> The printed</w:t>
      </w:r>
      <w:r w:rsidR="00993E83">
        <w:rPr>
          <w:rFonts w:ascii="Arial" w:eastAsia="Times New Roman" w:hAnsi="Arial" w:cs="Arial"/>
          <w:lang w:eastAsia="en-GB"/>
        </w:rPr>
        <w:t xml:space="preserve"> version are not likely to be produced in the future but would be available as PDF as required.</w:t>
      </w:r>
    </w:p>
    <w:p w14:paraId="10A7C630" w14:textId="184BE45C" w:rsidR="00993E83" w:rsidRDefault="00DB4F9A" w:rsidP="00AE5881">
      <w:pPr>
        <w:rPr>
          <w:rFonts w:ascii="Arial" w:eastAsia="Times New Roman" w:hAnsi="Arial" w:cs="Arial"/>
          <w:lang w:eastAsia="en-GB"/>
        </w:rPr>
      </w:pPr>
      <w:r>
        <w:rPr>
          <w:rFonts w:ascii="Arial" w:eastAsia="Times New Roman" w:hAnsi="Arial" w:cs="Arial"/>
          <w:lang w:eastAsia="en-GB"/>
        </w:rPr>
        <w:t xml:space="preserve">AU </w:t>
      </w:r>
      <w:r w:rsidR="00993E83">
        <w:rPr>
          <w:rFonts w:ascii="Arial" w:eastAsia="Times New Roman" w:hAnsi="Arial" w:cs="Arial"/>
          <w:lang w:eastAsia="en-GB"/>
        </w:rPr>
        <w:t>suggested that INT3 could serve as the first test case challenge for the Baseline Symbology P</w:t>
      </w:r>
      <w:r>
        <w:rPr>
          <w:rFonts w:ascii="Arial" w:eastAsia="Times New Roman" w:hAnsi="Arial" w:cs="Arial"/>
          <w:lang w:eastAsia="en-GB"/>
        </w:rPr>
        <w:t>T</w:t>
      </w:r>
      <w:r w:rsidR="00993E83">
        <w:rPr>
          <w:rFonts w:ascii="Arial" w:eastAsia="Times New Roman" w:hAnsi="Arial" w:cs="Arial"/>
          <w:lang w:eastAsia="en-GB"/>
        </w:rPr>
        <w:t>, digital files for the INT3 panels could be created and maintained and made available as PDF or even GeoPDF.</w:t>
      </w:r>
    </w:p>
    <w:p w14:paraId="4EC168D5" w14:textId="2A815806" w:rsidR="00584085" w:rsidRDefault="00993E83" w:rsidP="000D36BF">
      <w:pPr>
        <w:rPr>
          <w:rStyle w:val="normaltextrun"/>
          <w:rFonts w:ascii="Arial" w:hAnsi="Arial" w:cs="Arial"/>
          <w:b/>
          <w:bCs/>
        </w:rPr>
      </w:pPr>
      <w:r>
        <w:rPr>
          <w:rFonts w:ascii="Arial" w:eastAsia="Times New Roman" w:hAnsi="Arial" w:cs="Arial"/>
          <w:lang w:eastAsia="en-GB"/>
        </w:rPr>
        <w:t xml:space="preserve">  </w:t>
      </w:r>
    </w:p>
    <w:p w14:paraId="7C6BF31E" w14:textId="19AB64C6"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7.2</w:t>
      </w:r>
      <w:r w:rsidR="00584085">
        <w:rPr>
          <w:rStyle w:val="normaltextrun"/>
          <w:rFonts w:ascii="Arial" w:hAnsi="Arial" w:cs="Arial"/>
          <w:b/>
          <w:bCs/>
          <w:sz w:val="22"/>
          <w:szCs w:val="22"/>
        </w:rPr>
        <w:t xml:space="preserve"> Retiring Stump Symbology</w:t>
      </w:r>
    </w:p>
    <w:p w14:paraId="76B20C30" w14:textId="62A1935A" w:rsidR="00F70950" w:rsidRDefault="00CB17EA"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Style w:val="eop"/>
          <w:rFonts w:ascii="Arial" w:hAnsi="Arial" w:cs="Arial"/>
        </w:rPr>
      </w:pPr>
      <w:r w:rsidRPr="00A50796">
        <w:rPr>
          <w:rStyle w:val="eop"/>
          <w:rFonts w:ascii="Arial" w:hAnsi="Arial" w:cs="Arial"/>
          <w:i/>
        </w:rPr>
        <w:t xml:space="preserve">Docs: </w:t>
      </w:r>
      <w:r w:rsidR="00584085" w:rsidRPr="00584085">
        <w:rPr>
          <w:rStyle w:val="eop"/>
          <w:rFonts w:ascii="Arial" w:hAnsi="Arial" w:cs="Arial"/>
        </w:rPr>
        <w:t>NCWG7-07.02A Retiring Stump Symbology</w:t>
      </w:r>
    </w:p>
    <w:p w14:paraId="6B9ECD1E" w14:textId="68471787" w:rsidR="000D36BF" w:rsidRDefault="00DB4F9A"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Fonts w:ascii="Arial" w:eastAsia="Times New Roman" w:hAnsi="Arial" w:cs="Arial"/>
          <w:lang w:eastAsia="en-GB"/>
        </w:rPr>
      </w:pPr>
      <w:r>
        <w:rPr>
          <w:rFonts w:ascii="Arial" w:eastAsia="Times New Roman" w:hAnsi="Arial" w:cs="Arial"/>
          <w:lang w:eastAsia="en-GB"/>
        </w:rPr>
        <w:t xml:space="preserve">DE </w:t>
      </w:r>
      <w:r w:rsidR="000D36BF" w:rsidRPr="000D36BF">
        <w:rPr>
          <w:rFonts w:ascii="Arial" w:eastAsia="Times New Roman" w:hAnsi="Arial" w:cs="Arial"/>
          <w:lang w:eastAsia="en-GB"/>
        </w:rPr>
        <w:t xml:space="preserve">presented a paper proposing that version 1 of INT1 symbol K43.1 (set of stump symbols grouped together) and K43.2 be </w:t>
      </w:r>
      <w:r w:rsidR="000D36BF">
        <w:rPr>
          <w:rFonts w:ascii="Arial" w:eastAsia="Times New Roman" w:hAnsi="Arial" w:cs="Arial"/>
          <w:lang w:eastAsia="en-GB"/>
        </w:rPr>
        <w:t>discontinued and enquired if any other HO’s were using these symbols.</w:t>
      </w:r>
    </w:p>
    <w:p w14:paraId="75FCA47D" w14:textId="27AFAD62" w:rsidR="000D36BF" w:rsidRDefault="000D36BF"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Fonts w:ascii="Arial" w:eastAsia="Times New Roman" w:hAnsi="Arial" w:cs="Arial"/>
          <w:lang w:eastAsia="en-GB"/>
        </w:rPr>
      </w:pPr>
      <w:r>
        <w:rPr>
          <w:rFonts w:ascii="Arial" w:eastAsia="Times New Roman" w:hAnsi="Arial" w:cs="Arial"/>
          <w:lang w:eastAsia="en-GB"/>
        </w:rPr>
        <w:t xml:space="preserve">SE </w:t>
      </w:r>
      <w:r w:rsidR="00DB4F9A">
        <w:rPr>
          <w:rFonts w:ascii="Arial" w:eastAsia="Times New Roman" w:hAnsi="Arial" w:cs="Arial"/>
          <w:lang w:eastAsia="en-GB"/>
        </w:rPr>
        <w:t>noted</w:t>
      </w:r>
      <w:r>
        <w:rPr>
          <w:rFonts w:ascii="Arial" w:eastAsia="Times New Roman" w:hAnsi="Arial" w:cs="Arial"/>
          <w:lang w:eastAsia="en-GB"/>
        </w:rPr>
        <w:t xml:space="preserve"> that Sweden was still using symbol K43.2 but would be happy to review its use if required.</w:t>
      </w:r>
    </w:p>
    <w:p w14:paraId="719AD42C" w14:textId="4A22701D" w:rsidR="00D61B96" w:rsidRDefault="000D36BF"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Fonts w:ascii="Arial" w:eastAsia="Times New Roman" w:hAnsi="Arial" w:cs="Arial"/>
          <w:lang w:eastAsia="en-GB"/>
        </w:rPr>
      </w:pPr>
      <w:r>
        <w:rPr>
          <w:rFonts w:ascii="Arial" w:eastAsia="Times New Roman" w:hAnsi="Arial" w:cs="Arial"/>
          <w:lang w:eastAsia="en-GB"/>
        </w:rPr>
        <w:lastRenderedPageBreak/>
        <w:t>E</w:t>
      </w:r>
      <w:r w:rsidR="00D61B96">
        <w:rPr>
          <w:rFonts w:ascii="Arial" w:eastAsia="Times New Roman" w:hAnsi="Arial" w:cs="Arial"/>
          <w:lang w:eastAsia="en-GB"/>
        </w:rPr>
        <w:t>E</w:t>
      </w:r>
      <w:r>
        <w:rPr>
          <w:rFonts w:ascii="Arial" w:eastAsia="Times New Roman" w:hAnsi="Arial" w:cs="Arial"/>
          <w:lang w:eastAsia="en-GB"/>
        </w:rPr>
        <w:t xml:space="preserve"> </w:t>
      </w:r>
      <w:r w:rsidR="00DB4F9A">
        <w:rPr>
          <w:rFonts w:ascii="Arial" w:eastAsia="Times New Roman" w:hAnsi="Arial" w:cs="Arial"/>
          <w:lang w:eastAsia="en-GB"/>
        </w:rPr>
        <w:t>noted that they were also</w:t>
      </w:r>
      <w:r w:rsidR="00D61B96">
        <w:rPr>
          <w:rFonts w:ascii="Arial" w:eastAsia="Times New Roman" w:hAnsi="Arial" w:cs="Arial"/>
          <w:lang w:eastAsia="en-GB"/>
        </w:rPr>
        <w:t xml:space="preserve"> still currently using this symbol but there are only two instances in the database.  </w:t>
      </w:r>
      <w:r w:rsidR="00107AFF">
        <w:rPr>
          <w:rFonts w:ascii="Arial" w:eastAsia="Times New Roman" w:hAnsi="Arial" w:cs="Arial"/>
          <w:lang w:eastAsia="en-GB"/>
        </w:rPr>
        <w:t>Attempts</w:t>
      </w:r>
      <w:r w:rsidR="00D61B96">
        <w:rPr>
          <w:rFonts w:ascii="Arial" w:eastAsia="Times New Roman" w:hAnsi="Arial" w:cs="Arial"/>
          <w:lang w:eastAsia="en-GB"/>
        </w:rPr>
        <w:t xml:space="preserve"> were made to change them but when assigning category of obstruction as foul area partly submerged it appear</w:t>
      </w:r>
      <w:r w:rsidR="00DB4F9A">
        <w:rPr>
          <w:rFonts w:ascii="Arial" w:eastAsia="Times New Roman" w:hAnsi="Arial" w:cs="Arial"/>
          <w:lang w:eastAsia="en-GB"/>
        </w:rPr>
        <w:t>ed</w:t>
      </w:r>
      <w:r w:rsidR="00D61B96">
        <w:rPr>
          <w:rFonts w:ascii="Arial" w:eastAsia="Times New Roman" w:hAnsi="Arial" w:cs="Arial"/>
          <w:lang w:eastAsia="en-GB"/>
        </w:rPr>
        <w:t xml:space="preserve"> on</w:t>
      </w:r>
      <w:r w:rsidR="00DB4F9A">
        <w:rPr>
          <w:rFonts w:ascii="Arial" w:eastAsia="Times New Roman" w:hAnsi="Arial" w:cs="Arial"/>
          <w:lang w:eastAsia="en-GB"/>
        </w:rPr>
        <w:t xml:space="preserve"> paper charts as a dolphin. DE </w:t>
      </w:r>
      <w:r w:rsidR="00D61B96">
        <w:rPr>
          <w:rFonts w:ascii="Arial" w:eastAsia="Times New Roman" w:hAnsi="Arial" w:cs="Arial"/>
          <w:lang w:eastAsia="en-GB"/>
        </w:rPr>
        <w:t>confirmed that they</w:t>
      </w:r>
      <w:r w:rsidR="00DB4F9A">
        <w:rPr>
          <w:rFonts w:ascii="Arial" w:eastAsia="Times New Roman" w:hAnsi="Arial" w:cs="Arial"/>
          <w:lang w:eastAsia="en-GB"/>
        </w:rPr>
        <w:t xml:space="preserve"> had</w:t>
      </w:r>
      <w:r w:rsidR="00D61B96">
        <w:rPr>
          <w:rFonts w:ascii="Arial" w:eastAsia="Times New Roman" w:hAnsi="Arial" w:cs="Arial"/>
          <w:lang w:eastAsia="en-GB"/>
        </w:rPr>
        <w:t xml:space="preserve"> experienced the same issue and offered to assist EE outside of the meeting.</w:t>
      </w:r>
    </w:p>
    <w:p w14:paraId="2EC718C5" w14:textId="52A36873" w:rsidR="00D61B96" w:rsidRDefault="00D61B96"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Fonts w:ascii="Arial" w:eastAsia="Times New Roman" w:hAnsi="Arial" w:cs="Arial"/>
          <w:lang w:eastAsia="en-GB"/>
        </w:rPr>
      </w:pPr>
      <w:r>
        <w:rPr>
          <w:rFonts w:ascii="Arial" w:eastAsia="Times New Roman" w:hAnsi="Arial" w:cs="Arial"/>
          <w:lang w:eastAsia="en-GB"/>
        </w:rPr>
        <w:t xml:space="preserve">FR use these symbols but they could easily be converted to obstructions. ES also confirmed that they use K43.2. </w:t>
      </w:r>
    </w:p>
    <w:p w14:paraId="61EAE46F" w14:textId="38DE8DEC" w:rsidR="00D61B96" w:rsidRDefault="00D61B96"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Fonts w:ascii="Arial" w:eastAsia="Times New Roman" w:hAnsi="Arial" w:cs="Arial"/>
          <w:lang w:eastAsia="en-GB"/>
        </w:rPr>
      </w:pPr>
      <w:r>
        <w:rPr>
          <w:rFonts w:ascii="Arial" w:eastAsia="Times New Roman" w:hAnsi="Arial" w:cs="Arial"/>
          <w:lang w:eastAsia="en-GB"/>
        </w:rPr>
        <w:t>The</w:t>
      </w:r>
      <w:r w:rsidR="00DB4F9A">
        <w:rPr>
          <w:rFonts w:ascii="Arial" w:eastAsia="Times New Roman" w:hAnsi="Arial" w:cs="Arial"/>
          <w:lang w:eastAsia="en-GB"/>
        </w:rPr>
        <w:t xml:space="preserve"> Vice Chair</w:t>
      </w:r>
      <w:r>
        <w:rPr>
          <w:rFonts w:ascii="Arial" w:eastAsia="Times New Roman" w:hAnsi="Arial" w:cs="Arial"/>
          <w:lang w:eastAsia="en-GB"/>
        </w:rPr>
        <w:t xml:space="preserve"> </w:t>
      </w:r>
      <w:r w:rsidR="00D2446C">
        <w:rPr>
          <w:rFonts w:ascii="Arial" w:eastAsia="Times New Roman" w:hAnsi="Arial" w:cs="Arial"/>
          <w:lang w:eastAsia="en-GB"/>
        </w:rPr>
        <w:t>raised a question regarding the use of the symbols on charts adopted from other HO’s and what the retroactive work was expected to be if the symbol was retired.</w:t>
      </w:r>
    </w:p>
    <w:p w14:paraId="2F9BE1B1" w14:textId="4B1F62D1" w:rsidR="00D2446C" w:rsidRDefault="00D2446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Fonts w:ascii="Arial" w:eastAsia="Times New Roman" w:hAnsi="Arial" w:cs="Arial"/>
          <w:lang w:eastAsia="en-GB"/>
        </w:rPr>
      </w:pPr>
      <w:r>
        <w:rPr>
          <w:rFonts w:ascii="Arial" w:eastAsia="Times New Roman" w:hAnsi="Arial" w:cs="Arial"/>
          <w:lang w:eastAsia="en-GB"/>
        </w:rPr>
        <w:t xml:space="preserve">The proposal </w:t>
      </w:r>
      <w:r w:rsidR="00DB4F9A">
        <w:rPr>
          <w:rFonts w:ascii="Arial" w:eastAsia="Times New Roman" w:hAnsi="Arial" w:cs="Arial"/>
          <w:lang w:eastAsia="en-GB"/>
        </w:rPr>
        <w:t xml:space="preserve">to retire the symbols </w:t>
      </w:r>
      <w:r>
        <w:rPr>
          <w:rFonts w:ascii="Arial" w:eastAsia="Times New Roman" w:hAnsi="Arial" w:cs="Arial"/>
          <w:lang w:eastAsia="en-GB"/>
        </w:rPr>
        <w:t>was supported in principle and it was noted that a full paper outlining all the changes necessary to S-4 and INT 1</w:t>
      </w:r>
      <w:r w:rsidR="00DB4F9A">
        <w:rPr>
          <w:rFonts w:ascii="Arial" w:eastAsia="Times New Roman" w:hAnsi="Arial" w:cs="Arial"/>
          <w:lang w:eastAsia="en-GB"/>
        </w:rPr>
        <w:t xml:space="preserve"> should be prepared by DE with support of the NCWG Sec</w:t>
      </w:r>
      <w:r>
        <w:rPr>
          <w:rFonts w:ascii="Arial" w:eastAsia="Times New Roman" w:hAnsi="Arial" w:cs="Arial"/>
          <w:lang w:eastAsia="en-GB"/>
        </w:rPr>
        <w:t>.</w:t>
      </w:r>
    </w:p>
    <w:p w14:paraId="012B9937" w14:textId="1EA654DF" w:rsidR="00D2446C" w:rsidRDefault="00D2446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Fonts w:ascii="Arial" w:eastAsia="Times New Roman" w:hAnsi="Arial" w:cs="Arial"/>
          <w:lang w:eastAsia="en-GB"/>
        </w:rPr>
      </w:pPr>
      <w:r w:rsidRPr="00AE5881">
        <w:rPr>
          <w:rStyle w:val="eop"/>
          <w:rFonts w:ascii="Arial" w:hAnsi="Arial" w:cs="Arial"/>
          <w:b/>
        </w:rPr>
        <w:t>ACTION 7/</w:t>
      </w:r>
      <w:r>
        <w:rPr>
          <w:rStyle w:val="eop"/>
          <w:rFonts w:ascii="Arial" w:hAnsi="Arial" w:cs="Arial"/>
          <w:b/>
        </w:rPr>
        <w:t xml:space="preserve">9 </w:t>
      </w:r>
      <w:r w:rsidRPr="00D2446C">
        <w:rPr>
          <w:rFonts w:ascii="Arial" w:eastAsia="Times New Roman" w:hAnsi="Arial" w:cs="Arial"/>
          <w:b/>
          <w:lang w:eastAsia="en-GB"/>
        </w:rPr>
        <w:t>Draft proposed changes to S-4 regarding the removal of stump symbols and submit to group for approval</w:t>
      </w:r>
      <w:r w:rsidR="00EC6A66">
        <w:rPr>
          <w:rFonts w:ascii="Arial" w:eastAsia="Times New Roman" w:hAnsi="Arial" w:cs="Arial"/>
          <w:b/>
          <w:lang w:eastAsia="en-GB"/>
        </w:rPr>
        <w:t>.</w:t>
      </w:r>
    </w:p>
    <w:p w14:paraId="6C0F698F" w14:textId="77777777" w:rsidR="00584085" w:rsidRDefault="00584085" w:rsidP="00231355">
      <w:pPr>
        <w:pStyle w:val="paragraph"/>
        <w:spacing w:before="0" w:beforeAutospacing="0" w:after="0" w:afterAutospacing="0"/>
        <w:jc w:val="both"/>
        <w:textAlignment w:val="baseline"/>
        <w:rPr>
          <w:rStyle w:val="eop"/>
          <w:rFonts w:ascii="Arial" w:hAnsi="Arial" w:cs="Arial"/>
          <w:b/>
          <w:bCs/>
          <w:sz w:val="22"/>
          <w:szCs w:val="22"/>
        </w:rPr>
      </w:pPr>
    </w:p>
    <w:p w14:paraId="4B3BF8A3" w14:textId="33F445F0" w:rsidR="00F63642" w:rsidRPr="00853812" w:rsidRDefault="00F63642" w:rsidP="00FA3F35">
      <w:pPr>
        <w:pStyle w:val="paragraph"/>
        <w:spacing w:before="0" w:beforeAutospacing="0" w:after="0" w:afterAutospacing="0"/>
        <w:jc w:val="both"/>
        <w:textAlignment w:val="baseline"/>
        <w:rPr>
          <w:rStyle w:val="eop"/>
          <w:rFonts w:ascii="Arial" w:hAnsi="Arial" w:cs="Arial"/>
          <w:sz w:val="22"/>
          <w:szCs w:val="22"/>
        </w:rPr>
      </w:pPr>
      <w:r w:rsidRPr="00853812">
        <w:rPr>
          <w:rStyle w:val="normaltextrun"/>
          <w:rFonts w:ascii="Arial" w:hAnsi="Arial" w:cs="Arial"/>
          <w:b/>
          <w:bCs/>
          <w:sz w:val="22"/>
          <w:szCs w:val="22"/>
        </w:rPr>
        <w:t xml:space="preserve">8. </w:t>
      </w:r>
      <w:r w:rsidR="00584085">
        <w:rPr>
          <w:rStyle w:val="normaltextrun"/>
          <w:rFonts w:ascii="Arial" w:hAnsi="Arial" w:cs="Arial"/>
          <w:b/>
          <w:bCs/>
          <w:sz w:val="22"/>
          <w:szCs w:val="22"/>
        </w:rPr>
        <w:t>Liaison with other working groups</w:t>
      </w:r>
      <w:r w:rsidR="00584085">
        <w:rPr>
          <w:rStyle w:val="eop"/>
          <w:rFonts w:ascii="Arial" w:hAnsi="Arial" w:cs="Arial"/>
          <w:sz w:val="22"/>
          <w:szCs w:val="22"/>
        </w:rPr>
        <w:t> </w:t>
      </w:r>
    </w:p>
    <w:p w14:paraId="55203CA0" w14:textId="0C55347C" w:rsidR="00BF3534" w:rsidRPr="00BF3534" w:rsidRDefault="00584085"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snapToGrid w:val="0"/>
        </w:rPr>
      </w:pPr>
      <w:r>
        <w:rPr>
          <w:rStyle w:val="normaltextrun"/>
          <w:rFonts w:ascii="Arial" w:hAnsi="Arial" w:cs="Arial"/>
          <w:b/>
          <w:bCs/>
        </w:rPr>
        <w:t>8</w:t>
      </w:r>
      <w:r w:rsidR="00F63642">
        <w:rPr>
          <w:rStyle w:val="normaltextrun"/>
          <w:rFonts w:ascii="Arial" w:hAnsi="Arial" w:cs="Arial"/>
          <w:b/>
          <w:bCs/>
        </w:rPr>
        <w:t xml:space="preserve">.1 </w:t>
      </w:r>
      <w:r w:rsidR="00F25C08">
        <w:rPr>
          <w:rStyle w:val="normaltextrun"/>
          <w:rFonts w:ascii="Arial" w:hAnsi="Arial" w:cs="Arial"/>
          <w:b/>
          <w:bCs/>
        </w:rPr>
        <w:tab/>
      </w:r>
      <w:r>
        <w:rPr>
          <w:rStyle w:val="normaltextrun"/>
          <w:rFonts w:ascii="Arial" w:hAnsi="Arial" w:cs="Arial"/>
          <w:b/>
          <w:bCs/>
        </w:rPr>
        <w:t>IBSC Recruitment</w:t>
      </w:r>
    </w:p>
    <w:p w14:paraId="6390736B" w14:textId="1087C5EF" w:rsidR="00D2446C" w:rsidRDefault="008B62B3" w:rsidP="00FA3F35">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 </w:t>
      </w:r>
    </w:p>
    <w:p w14:paraId="43C11347" w14:textId="2730E9C6" w:rsidR="00EC6A66" w:rsidRPr="00632002" w:rsidRDefault="00EC6A66" w:rsidP="00FA3F35">
      <w:pPr>
        <w:pStyle w:val="paragraph"/>
        <w:spacing w:before="0" w:beforeAutospacing="0" w:after="0" w:afterAutospacing="0"/>
        <w:jc w:val="both"/>
        <w:textAlignment w:val="baseline"/>
        <w:rPr>
          <w:rFonts w:ascii="Arial" w:hAnsi="Arial" w:cs="Arial"/>
          <w:sz w:val="22"/>
          <w:szCs w:val="22"/>
        </w:rPr>
      </w:pPr>
      <w:r w:rsidRPr="00632002">
        <w:rPr>
          <w:rFonts w:ascii="Arial" w:hAnsi="Arial" w:cs="Arial"/>
          <w:sz w:val="22"/>
          <w:szCs w:val="22"/>
        </w:rPr>
        <w:t xml:space="preserve">Professor Lysandros </w:t>
      </w:r>
      <w:r w:rsidR="00632002" w:rsidRPr="00632002">
        <w:rPr>
          <w:rFonts w:ascii="Arial" w:hAnsi="Arial" w:cs="Arial"/>
          <w:sz w:val="22"/>
          <w:szCs w:val="22"/>
        </w:rPr>
        <w:t xml:space="preserve">representing </w:t>
      </w:r>
      <w:r w:rsidR="00DB4F9A">
        <w:rPr>
          <w:rFonts w:ascii="Arial" w:hAnsi="Arial" w:cs="Arial"/>
          <w:sz w:val="22"/>
          <w:szCs w:val="22"/>
        </w:rPr>
        <w:t xml:space="preserve">the </w:t>
      </w:r>
      <w:r w:rsidR="00DB4F9A" w:rsidRPr="00DB4F9A">
        <w:rPr>
          <w:rFonts w:ascii="Arial" w:hAnsi="Arial" w:cs="Arial"/>
          <w:sz w:val="22"/>
          <w:szCs w:val="22"/>
        </w:rPr>
        <w:t>International Board on Standards of Competence for Hydrographic Surveyors and Nautical Cartographers</w:t>
      </w:r>
      <w:r w:rsidR="00632002" w:rsidRPr="00632002">
        <w:rPr>
          <w:rFonts w:ascii="Arial" w:hAnsi="Arial" w:cs="Arial"/>
          <w:sz w:val="22"/>
          <w:szCs w:val="22"/>
        </w:rPr>
        <w:t xml:space="preserve"> </w:t>
      </w:r>
      <w:r w:rsidR="00632002">
        <w:rPr>
          <w:rFonts w:ascii="Arial" w:hAnsi="Arial" w:cs="Arial"/>
          <w:sz w:val="22"/>
          <w:szCs w:val="22"/>
        </w:rPr>
        <w:t>made a presentation urging</w:t>
      </w:r>
      <w:r w:rsidR="00632002" w:rsidRPr="00632002">
        <w:rPr>
          <w:rFonts w:ascii="Arial" w:hAnsi="Arial" w:cs="Arial"/>
          <w:sz w:val="22"/>
          <w:szCs w:val="22"/>
        </w:rPr>
        <w:t xml:space="preserve"> NCWG members to consider becoming members.</w:t>
      </w:r>
      <w:r w:rsidR="00632002">
        <w:rPr>
          <w:rFonts w:ascii="Arial" w:hAnsi="Arial" w:cs="Arial"/>
          <w:sz w:val="22"/>
          <w:szCs w:val="22"/>
        </w:rPr>
        <w:t xml:space="preserve"> It was noted that a </w:t>
      </w:r>
      <w:r w:rsidR="00DB4F9A">
        <w:rPr>
          <w:rFonts w:ascii="Arial" w:hAnsi="Arial" w:cs="Arial"/>
          <w:sz w:val="22"/>
          <w:szCs w:val="22"/>
        </w:rPr>
        <w:t>CL</w:t>
      </w:r>
      <w:r w:rsidR="00632002">
        <w:rPr>
          <w:rFonts w:ascii="Arial" w:hAnsi="Arial" w:cs="Arial"/>
          <w:sz w:val="22"/>
          <w:szCs w:val="22"/>
        </w:rPr>
        <w:t xml:space="preserve"> would be provided from the IHO further explain</w:t>
      </w:r>
      <w:r w:rsidR="00DB4F9A">
        <w:rPr>
          <w:rFonts w:ascii="Arial" w:hAnsi="Arial" w:cs="Arial"/>
          <w:sz w:val="22"/>
          <w:szCs w:val="22"/>
        </w:rPr>
        <w:t>ing</w:t>
      </w:r>
      <w:r w:rsidR="00632002">
        <w:rPr>
          <w:rFonts w:ascii="Arial" w:hAnsi="Arial" w:cs="Arial"/>
          <w:sz w:val="22"/>
          <w:szCs w:val="22"/>
        </w:rPr>
        <w:t xml:space="preserve"> this opportunity and it was suggested that those</w:t>
      </w:r>
      <w:r w:rsidR="00767220">
        <w:rPr>
          <w:rFonts w:ascii="Arial" w:hAnsi="Arial" w:cs="Arial"/>
          <w:sz w:val="22"/>
          <w:szCs w:val="22"/>
        </w:rPr>
        <w:t xml:space="preserve"> interested should contact the C</w:t>
      </w:r>
      <w:r w:rsidR="00632002">
        <w:rPr>
          <w:rFonts w:ascii="Arial" w:hAnsi="Arial" w:cs="Arial"/>
          <w:sz w:val="22"/>
          <w:szCs w:val="22"/>
        </w:rPr>
        <w:t xml:space="preserve">hair of the </w:t>
      </w:r>
      <w:r w:rsidR="00DB4F9A">
        <w:rPr>
          <w:rFonts w:ascii="Arial" w:hAnsi="Arial" w:cs="Arial"/>
          <w:sz w:val="22"/>
          <w:szCs w:val="22"/>
        </w:rPr>
        <w:t>M</w:t>
      </w:r>
      <w:r w:rsidR="00632002">
        <w:rPr>
          <w:rFonts w:ascii="Arial" w:hAnsi="Arial" w:cs="Arial"/>
          <w:sz w:val="22"/>
          <w:szCs w:val="22"/>
        </w:rPr>
        <w:t>arine Cartographic Commission.</w:t>
      </w:r>
    </w:p>
    <w:p w14:paraId="25E60834" w14:textId="27FF3024" w:rsidR="008B62B3" w:rsidRDefault="008B62B3" w:rsidP="00FA3F35">
      <w:pPr>
        <w:pStyle w:val="paragraph"/>
        <w:spacing w:before="0" w:beforeAutospacing="0" w:after="0" w:afterAutospacing="0"/>
        <w:jc w:val="both"/>
        <w:textAlignment w:val="baseline"/>
        <w:rPr>
          <w:rStyle w:val="normaltextrun"/>
          <w:rFonts w:ascii="Arial" w:hAnsi="Arial" w:cs="Arial"/>
          <w:i/>
          <w:iCs/>
          <w:sz w:val="22"/>
          <w:szCs w:val="22"/>
        </w:rPr>
      </w:pPr>
      <w:r>
        <w:rPr>
          <w:rStyle w:val="normaltextrun"/>
          <w:rFonts w:ascii="Arial" w:hAnsi="Arial" w:cs="Arial"/>
          <w:i/>
          <w:iCs/>
          <w:sz w:val="22"/>
          <w:szCs w:val="22"/>
        </w:rPr>
        <w:t xml:space="preserve"> </w:t>
      </w:r>
    </w:p>
    <w:p w14:paraId="0B353E6C" w14:textId="77777777" w:rsidR="005E7119" w:rsidRDefault="005E7119" w:rsidP="00FA3F35">
      <w:pPr>
        <w:pStyle w:val="paragraph"/>
        <w:spacing w:before="0" w:beforeAutospacing="0" w:after="0" w:afterAutospacing="0"/>
        <w:jc w:val="both"/>
        <w:textAlignment w:val="baseline"/>
        <w:rPr>
          <w:rStyle w:val="normaltextrun"/>
          <w:rFonts w:ascii="Arial" w:hAnsi="Arial" w:cs="Arial"/>
          <w:i/>
          <w:iCs/>
          <w:color w:val="FF0000"/>
          <w:sz w:val="22"/>
          <w:szCs w:val="22"/>
        </w:rPr>
      </w:pPr>
    </w:p>
    <w:p w14:paraId="11800694" w14:textId="1FB666C6" w:rsidR="00F63642" w:rsidRDefault="00584085"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9.</w:t>
      </w:r>
      <w:r w:rsidR="00F63642">
        <w:rPr>
          <w:rStyle w:val="normaltextrun"/>
          <w:rFonts w:ascii="Arial" w:hAnsi="Arial" w:cs="Arial"/>
          <w:b/>
          <w:bCs/>
          <w:sz w:val="22"/>
          <w:szCs w:val="22"/>
        </w:rPr>
        <w:t xml:space="preserve"> Review of Actions and Work Plan</w:t>
      </w:r>
      <w:r w:rsidR="00F63642">
        <w:rPr>
          <w:rStyle w:val="eop"/>
          <w:rFonts w:ascii="Arial" w:hAnsi="Arial" w:cs="Arial"/>
          <w:sz w:val="22"/>
          <w:szCs w:val="22"/>
        </w:rPr>
        <w:t> </w:t>
      </w:r>
    </w:p>
    <w:p w14:paraId="6DA3F595" w14:textId="77777777" w:rsidR="00E85674" w:rsidRDefault="00E85674" w:rsidP="00FA3F35">
      <w:pPr>
        <w:pStyle w:val="paragraph"/>
        <w:spacing w:before="0" w:beforeAutospacing="0" w:after="0" w:afterAutospacing="0"/>
        <w:jc w:val="both"/>
        <w:textAlignment w:val="baseline"/>
        <w:rPr>
          <w:rFonts w:ascii="Segoe UI" w:hAnsi="Segoe UI" w:cs="Segoe UI"/>
          <w:sz w:val="18"/>
          <w:szCs w:val="18"/>
        </w:rPr>
      </w:pPr>
    </w:p>
    <w:p w14:paraId="35A8B4C8" w14:textId="2C295F8F" w:rsidR="00F76894" w:rsidRDefault="00584085" w:rsidP="00FA3F35">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9</w:t>
      </w:r>
      <w:r w:rsidR="00F63642">
        <w:rPr>
          <w:rStyle w:val="normaltextrun"/>
          <w:rFonts w:ascii="Arial" w:hAnsi="Arial" w:cs="Arial"/>
          <w:b/>
          <w:bCs/>
          <w:sz w:val="22"/>
          <w:szCs w:val="22"/>
        </w:rPr>
        <w:t>.1 Review of meeting actions</w:t>
      </w:r>
    </w:p>
    <w:p w14:paraId="4A43ACE4" w14:textId="5360DF26" w:rsidR="00632002" w:rsidRPr="00EE1702" w:rsidRDefault="00632002" w:rsidP="00FA3F35">
      <w:pPr>
        <w:pStyle w:val="paragraph"/>
        <w:spacing w:before="0" w:beforeAutospacing="0" w:after="0" w:afterAutospacing="0"/>
        <w:jc w:val="both"/>
        <w:textAlignment w:val="baseline"/>
        <w:rPr>
          <w:rStyle w:val="normaltextrun"/>
          <w:rFonts w:ascii="Arial" w:hAnsi="Arial" w:cs="Arial"/>
          <w:bCs/>
          <w:sz w:val="22"/>
          <w:szCs w:val="22"/>
        </w:rPr>
      </w:pPr>
    </w:p>
    <w:p w14:paraId="465DA99E" w14:textId="1D913AB5" w:rsidR="00632002" w:rsidRDefault="00632002" w:rsidP="00FA3F35">
      <w:pPr>
        <w:pStyle w:val="paragraph"/>
        <w:spacing w:before="0" w:beforeAutospacing="0" w:after="0" w:afterAutospacing="0"/>
        <w:jc w:val="both"/>
        <w:textAlignment w:val="baseline"/>
        <w:rPr>
          <w:rStyle w:val="normaltextrun"/>
          <w:rFonts w:ascii="Arial" w:hAnsi="Arial" w:cs="Arial"/>
          <w:bCs/>
          <w:sz w:val="22"/>
          <w:szCs w:val="22"/>
        </w:rPr>
      </w:pPr>
      <w:r w:rsidRPr="00EE1702">
        <w:rPr>
          <w:rStyle w:val="normaltextrun"/>
          <w:rFonts w:ascii="Arial" w:hAnsi="Arial" w:cs="Arial"/>
          <w:bCs/>
          <w:sz w:val="22"/>
          <w:szCs w:val="22"/>
        </w:rPr>
        <w:t xml:space="preserve">The Secretary </w:t>
      </w:r>
      <w:r w:rsidR="00EE1702" w:rsidRPr="00EE1702">
        <w:rPr>
          <w:rStyle w:val="normaltextrun"/>
          <w:rFonts w:ascii="Arial" w:hAnsi="Arial" w:cs="Arial"/>
          <w:bCs/>
          <w:sz w:val="22"/>
          <w:szCs w:val="22"/>
        </w:rPr>
        <w:t>provided a review of the action</w:t>
      </w:r>
      <w:r w:rsidR="00DB4F9A">
        <w:rPr>
          <w:rStyle w:val="normaltextrun"/>
          <w:rFonts w:ascii="Arial" w:hAnsi="Arial" w:cs="Arial"/>
          <w:bCs/>
          <w:sz w:val="22"/>
          <w:szCs w:val="22"/>
        </w:rPr>
        <w:t>s</w:t>
      </w:r>
      <w:r w:rsidR="00EE1702" w:rsidRPr="00EE1702">
        <w:rPr>
          <w:rStyle w:val="normaltextrun"/>
          <w:rFonts w:ascii="Arial" w:hAnsi="Arial" w:cs="Arial"/>
          <w:bCs/>
          <w:sz w:val="22"/>
          <w:szCs w:val="22"/>
        </w:rPr>
        <w:t xml:space="preserve"> captured during the meeting</w:t>
      </w:r>
    </w:p>
    <w:p w14:paraId="677A547C" w14:textId="34867DFC" w:rsidR="00EE1702" w:rsidRDefault="00EE1702" w:rsidP="00FA3F35">
      <w:pPr>
        <w:pStyle w:val="paragraph"/>
        <w:spacing w:before="0" w:beforeAutospacing="0" w:after="0" w:afterAutospacing="0"/>
        <w:jc w:val="both"/>
        <w:textAlignment w:val="baseline"/>
        <w:rPr>
          <w:rStyle w:val="normaltextrun"/>
          <w:rFonts w:ascii="Arial" w:hAnsi="Arial" w:cs="Arial"/>
          <w:bCs/>
          <w:sz w:val="22"/>
          <w:szCs w:val="22"/>
        </w:rPr>
      </w:pPr>
    </w:p>
    <w:p w14:paraId="2631B2CD" w14:textId="5FA07FFC" w:rsidR="00AC283C" w:rsidRDefault="00EE1702" w:rsidP="00FA3F35">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US</w:t>
      </w:r>
      <w:r w:rsidR="00DB4F9A">
        <w:rPr>
          <w:rStyle w:val="normaltextrun"/>
          <w:rFonts w:ascii="Arial" w:hAnsi="Arial" w:cs="Arial"/>
          <w:bCs/>
          <w:sz w:val="22"/>
          <w:szCs w:val="22"/>
        </w:rPr>
        <w:t xml:space="preserve"> - NOAA </w:t>
      </w:r>
      <w:r>
        <w:rPr>
          <w:rStyle w:val="normaltextrun"/>
          <w:rFonts w:ascii="Arial" w:hAnsi="Arial" w:cs="Arial"/>
          <w:bCs/>
          <w:sz w:val="22"/>
          <w:szCs w:val="22"/>
        </w:rPr>
        <w:t>acknowledged that</w:t>
      </w:r>
      <w:r w:rsidR="00DB4F9A">
        <w:rPr>
          <w:rStyle w:val="normaltextrun"/>
          <w:rFonts w:ascii="Arial" w:hAnsi="Arial" w:cs="Arial"/>
          <w:bCs/>
          <w:sz w:val="22"/>
          <w:szCs w:val="22"/>
        </w:rPr>
        <w:t xml:space="preserve"> the</w:t>
      </w:r>
      <w:r>
        <w:rPr>
          <w:rStyle w:val="normaltextrun"/>
          <w:rFonts w:ascii="Arial" w:hAnsi="Arial" w:cs="Arial"/>
          <w:bCs/>
          <w:sz w:val="22"/>
          <w:szCs w:val="22"/>
        </w:rPr>
        <w:t xml:space="preserve"> Baseline Symbology PT should follow the task given by HSSC to use the S-101 symbols for its work on automated paper chart production. However formal acknowledgement was sought for the proposal to consider the conversion of the existing S-57 symbols as a parallel effort that would constitute a beneficial path for facilitating the PT progress.  </w:t>
      </w:r>
      <w:r w:rsidR="00AC283C">
        <w:rPr>
          <w:rStyle w:val="normaltextrun"/>
          <w:rFonts w:ascii="Arial" w:hAnsi="Arial" w:cs="Arial"/>
          <w:bCs/>
          <w:sz w:val="22"/>
          <w:szCs w:val="22"/>
        </w:rPr>
        <w:t>The Chair suggested that the PT would first need to assess th</w:t>
      </w:r>
      <w:r w:rsidR="00DB4F9A">
        <w:rPr>
          <w:rStyle w:val="normaltextrun"/>
          <w:rFonts w:ascii="Arial" w:hAnsi="Arial" w:cs="Arial"/>
          <w:bCs/>
          <w:sz w:val="22"/>
          <w:szCs w:val="22"/>
        </w:rPr>
        <w:t>eir capabilities in this matter and highlighted the</w:t>
      </w:r>
      <w:r w:rsidR="00AC283C">
        <w:rPr>
          <w:rStyle w:val="normaltextrun"/>
          <w:rFonts w:ascii="Arial" w:hAnsi="Arial" w:cs="Arial"/>
          <w:bCs/>
          <w:sz w:val="22"/>
          <w:szCs w:val="22"/>
        </w:rPr>
        <w:t xml:space="preserve"> difficult</w:t>
      </w:r>
      <w:r w:rsidR="00DB4F9A">
        <w:rPr>
          <w:rStyle w:val="normaltextrun"/>
          <w:rFonts w:ascii="Arial" w:hAnsi="Arial" w:cs="Arial"/>
          <w:bCs/>
          <w:sz w:val="22"/>
          <w:szCs w:val="22"/>
        </w:rPr>
        <w:t>ies of</w:t>
      </w:r>
      <w:r w:rsidR="00AC283C">
        <w:rPr>
          <w:rStyle w:val="normaltextrun"/>
          <w:rFonts w:ascii="Arial" w:hAnsi="Arial" w:cs="Arial"/>
          <w:bCs/>
          <w:sz w:val="22"/>
          <w:szCs w:val="22"/>
        </w:rPr>
        <w:t xml:space="preserve"> agree to give the PT additional work before the project plan </w:t>
      </w:r>
      <w:r w:rsidR="00DB4F9A">
        <w:rPr>
          <w:rStyle w:val="normaltextrun"/>
          <w:rFonts w:ascii="Arial" w:hAnsi="Arial" w:cs="Arial"/>
          <w:bCs/>
          <w:sz w:val="22"/>
          <w:szCs w:val="22"/>
        </w:rPr>
        <w:t>has been finalised</w:t>
      </w:r>
      <w:r w:rsidR="00AC283C">
        <w:rPr>
          <w:rStyle w:val="normaltextrun"/>
          <w:rFonts w:ascii="Arial" w:hAnsi="Arial" w:cs="Arial"/>
          <w:bCs/>
          <w:sz w:val="22"/>
          <w:szCs w:val="22"/>
        </w:rPr>
        <w:t>. In response US</w:t>
      </w:r>
      <w:r w:rsidR="00DB4F9A">
        <w:rPr>
          <w:rStyle w:val="normaltextrun"/>
          <w:rFonts w:ascii="Arial" w:hAnsi="Arial" w:cs="Arial"/>
          <w:bCs/>
          <w:sz w:val="22"/>
          <w:szCs w:val="22"/>
        </w:rPr>
        <w:t xml:space="preserve"> - NOAA</w:t>
      </w:r>
      <w:r w:rsidR="00AC283C">
        <w:rPr>
          <w:rStyle w:val="normaltextrun"/>
          <w:rFonts w:ascii="Arial" w:hAnsi="Arial" w:cs="Arial"/>
          <w:bCs/>
          <w:sz w:val="22"/>
          <w:szCs w:val="22"/>
        </w:rPr>
        <w:t xml:space="preserve"> suggested an action of the PT to consider the inclusion of S-57 when form</w:t>
      </w:r>
      <w:r w:rsidR="00DB4F9A">
        <w:rPr>
          <w:rStyle w:val="normaltextrun"/>
          <w:rFonts w:ascii="Arial" w:hAnsi="Arial" w:cs="Arial"/>
          <w:bCs/>
          <w:sz w:val="22"/>
          <w:szCs w:val="22"/>
        </w:rPr>
        <w:t>alising the project plan. AU</w:t>
      </w:r>
      <w:r w:rsidR="00AC283C">
        <w:rPr>
          <w:rStyle w:val="normaltextrun"/>
          <w:rFonts w:ascii="Arial" w:hAnsi="Arial" w:cs="Arial"/>
          <w:bCs/>
          <w:sz w:val="22"/>
          <w:szCs w:val="22"/>
        </w:rPr>
        <w:t xml:space="preserve"> suggested that the PT consider this issue as part of the T</w:t>
      </w:r>
      <w:r w:rsidR="000907FD">
        <w:rPr>
          <w:rStyle w:val="normaltextrun"/>
          <w:rFonts w:ascii="Arial" w:hAnsi="Arial" w:cs="Arial"/>
          <w:bCs/>
          <w:sz w:val="22"/>
          <w:szCs w:val="22"/>
        </w:rPr>
        <w:t>O</w:t>
      </w:r>
      <w:r w:rsidR="00AC283C">
        <w:rPr>
          <w:rStyle w:val="normaltextrun"/>
          <w:rFonts w:ascii="Arial" w:hAnsi="Arial" w:cs="Arial"/>
          <w:bCs/>
          <w:sz w:val="22"/>
          <w:szCs w:val="22"/>
        </w:rPr>
        <w:t>R prior to circulation to NCWG member for approval.</w:t>
      </w:r>
    </w:p>
    <w:p w14:paraId="52FA7293" w14:textId="59097A94" w:rsidR="00AC283C" w:rsidRDefault="00AC283C" w:rsidP="00FA3F35">
      <w:pPr>
        <w:pStyle w:val="paragraph"/>
        <w:spacing w:before="0" w:beforeAutospacing="0" w:after="0" w:afterAutospacing="0"/>
        <w:jc w:val="both"/>
        <w:textAlignment w:val="baseline"/>
        <w:rPr>
          <w:rStyle w:val="normaltextrun"/>
          <w:rFonts w:ascii="Arial" w:hAnsi="Arial" w:cs="Arial"/>
          <w:bCs/>
          <w:sz w:val="22"/>
          <w:szCs w:val="22"/>
        </w:rPr>
      </w:pPr>
    </w:p>
    <w:p w14:paraId="5BB06BBC" w14:textId="13647BAE" w:rsidR="00AC283C" w:rsidRDefault="00AC283C" w:rsidP="00FA3F35">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 xml:space="preserve">The Chair reiterated that the use of S-101 data is the primary goal required in the action from HSSC </w:t>
      </w:r>
      <w:r w:rsidR="000907FD">
        <w:rPr>
          <w:rStyle w:val="normaltextrun"/>
          <w:rFonts w:ascii="Arial" w:hAnsi="Arial" w:cs="Arial"/>
          <w:bCs/>
          <w:sz w:val="22"/>
          <w:szCs w:val="22"/>
        </w:rPr>
        <w:t>and recommended that a final decision on the inclusion of a consideration of S-57 be left up to the PT to decide. I</w:t>
      </w:r>
      <w:r>
        <w:rPr>
          <w:rStyle w:val="normaltextrun"/>
          <w:rFonts w:ascii="Arial" w:hAnsi="Arial" w:cs="Arial"/>
          <w:bCs/>
          <w:sz w:val="22"/>
          <w:szCs w:val="22"/>
        </w:rPr>
        <w:t xml:space="preserve">f the PT feels that they have the necessary resources and capability to consider S-57 in addition this </w:t>
      </w:r>
      <w:r w:rsidR="000907FD">
        <w:rPr>
          <w:rStyle w:val="normaltextrun"/>
          <w:rFonts w:ascii="Arial" w:hAnsi="Arial" w:cs="Arial"/>
          <w:bCs/>
          <w:sz w:val="22"/>
          <w:szCs w:val="22"/>
        </w:rPr>
        <w:t>can be</w:t>
      </w:r>
      <w:r>
        <w:rPr>
          <w:rStyle w:val="normaltextrun"/>
          <w:rFonts w:ascii="Arial" w:hAnsi="Arial" w:cs="Arial"/>
          <w:bCs/>
          <w:sz w:val="22"/>
          <w:szCs w:val="22"/>
        </w:rPr>
        <w:t xml:space="preserve"> included in</w:t>
      </w:r>
      <w:r w:rsidR="000907FD">
        <w:rPr>
          <w:rStyle w:val="normaltextrun"/>
          <w:rFonts w:ascii="Arial" w:hAnsi="Arial" w:cs="Arial"/>
          <w:bCs/>
          <w:sz w:val="22"/>
          <w:szCs w:val="22"/>
        </w:rPr>
        <w:t xml:space="preserve"> t</w:t>
      </w:r>
      <w:r>
        <w:rPr>
          <w:rStyle w:val="normaltextrun"/>
          <w:rFonts w:ascii="Arial" w:hAnsi="Arial" w:cs="Arial"/>
          <w:bCs/>
          <w:sz w:val="22"/>
          <w:szCs w:val="22"/>
        </w:rPr>
        <w:t>h</w:t>
      </w:r>
      <w:r w:rsidR="000907FD">
        <w:rPr>
          <w:rStyle w:val="normaltextrun"/>
          <w:rFonts w:ascii="Arial" w:hAnsi="Arial" w:cs="Arial"/>
          <w:bCs/>
          <w:sz w:val="22"/>
          <w:szCs w:val="22"/>
        </w:rPr>
        <w:t>e</w:t>
      </w:r>
      <w:r>
        <w:rPr>
          <w:rStyle w:val="normaltextrun"/>
          <w:rFonts w:ascii="Arial" w:hAnsi="Arial" w:cs="Arial"/>
          <w:bCs/>
          <w:sz w:val="22"/>
          <w:szCs w:val="22"/>
        </w:rPr>
        <w:t xml:space="preserve"> project </w:t>
      </w:r>
      <w:r w:rsidR="000907FD">
        <w:rPr>
          <w:rStyle w:val="normaltextrun"/>
          <w:rFonts w:ascii="Arial" w:hAnsi="Arial" w:cs="Arial"/>
          <w:bCs/>
          <w:sz w:val="22"/>
          <w:szCs w:val="22"/>
        </w:rPr>
        <w:t xml:space="preserve">plan. </w:t>
      </w:r>
    </w:p>
    <w:p w14:paraId="10E99037" w14:textId="2A34D18A" w:rsidR="000907FD" w:rsidRDefault="000907FD" w:rsidP="00FA3F35">
      <w:pPr>
        <w:pStyle w:val="paragraph"/>
        <w:spacing w:before="0" w:beforeAutospacing="0" w:after="0" w:afterAutospacing="0"/>
        <w:jc w:val="both"/>
        <w:textAlignment w:val="baseline"/>
        <w:rPr>
          <w:rStyle w:val="normaltextrun"/>
          <w:rFonts w:ascii="Arial" w:hAnsi="Arial" w:cs="Arial"/>
          <w:bCs/>
          <w:sz w:val="22"/>
          <w:szCs w:val="22"/>
        </w:rPr>
      </w:pPr>
    </w:p>
    <w:p w14:paraId="778913BC" w14:textId="47F5A431"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1D5B003D" w14:textId="02E03F8E" w:rsidR="00F63642" w:rsidRDefault="00584085"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9</w:t>
      </w:r>
      <w:r w:rsidR="00F63642">
        <w:rPr>
          <w:rStyle w:val="normaltextrun"/>
          <w:rFonts w:ascii="Arial" w:hAnsi="Arial" w:cs="Arial"/>
          <w:b/>
          <w:bCs/>
          <w:sz w:val="22"/>
          <w:szCs w:val="22"/>
        </w:rPr>
        <w:t>.2 New Item's for work Plan</w:t>
      </w:r>
      <w:r w:rsidR="00F63642">
        <w:rPr>
          <w:rStyle w:val="eop"/>
          <w:rFonts w:ascii="Arial" w:hAnsi="Arial" w:cs="Arial"/>
          <w:sz w:val="22"/>
          <w:szCs w:val="22"/>
        </w:rPr>
        <w:t> </w:t>
      </w:r>
    </w:p>
    <w:p w14:paraId="0C42DBAC" w14:textId="6CFABA2E" w:rsidR="001F7F2C" w:rsidRDefault="001F7F2C" w:rsidP="00FA3F35">
      <w:pPr>
        <w:pStyle w:val="paragraph"/>
        <w:spacing w:before="0" w:beforeAutospacing="0" w:after="0" w:afterAutospacing="0"/>
        <w:jc w:val="both"/>
        <w:textAlignment w:val="baseline"/>
        <w:rPr>
          <w:rFonts w:ascii="Segoe UI" w:hAnsi="Segoe UI" w:cs="Segoe UI"/>
          <w:sz w:val="18"/>
          <w:szCs w:val="18"/>
        </w:rPr>
      </w:pPr>
    </w:p>
    <w:p w14:paraId="1CF25D3F" w14:textId="3DCE7799" w:rsidR="00171B81" w:rsidRPr="000907FD" w:rsidRDefault="000907FD" w:rsidP="00FA3F35">
      <w:pPr>
        <w:pStyle w:val="paragraph"/>
        <w:spacing w:before="0" w:beforeAutospacing="0" w:after="0" w:afterAutospacing="0"/>
        <w:jc w:val="both"/>
        <w:textAlignment w:val="baseline"/>
        <w:rPr>
          <w:rStyle w:val="normaltextrun"/>
          <w:rFonts w:ascii="Arial" w:hAnsi="Arial" w:cs="Arial"/>
          <w:bCs/>
          <w:sz w:val="22"/>
          <w:szCs w:val="22"/>
        </w:rPr>
      </w:pPr>
      <w:r w:rsidRPr="000907FD">
        <w:rPr>
          <w:rStyle w:val="normaltextrun"/>
          <w:rFonts w:ascii="Arial" w:hAnsi="Arial" w:cs="Arial"/>
          <w:bCs/>
          <w:sz w:val="22"/>
          <w:szCs w:val="22"/>
        </w:rPr>
        <w:lastRenderedPageBreak/>
        <w:t>N</w:t>
      </w:r>
      <w:r>
        <w:rPr>
          <w:rStyle w:val="normaltextrun"/>
          <w:rFonts w:ascii="Arial" w:hAnsi="Arial" w:cs="Arial"/>
          <w:bCs/>
          <w:sz w:val="22"/>
          <w:szCs w:val="22"/>
        </w:rPr>
        <w:t>o</w:t>
      </w:r>
      <w:r w:rsidRPr="000907FD">
        <w:rPr>
          <w:rStyle w:val="normaltextrun"/>
          <w:rFonts w:ascii="Arial" w:hAnsi="Arial" w:cs="Arial"/>
          <w:bCs/>
          <w:sz w:val="22"/>
          <w:szCs w:val="22"/>
        </w:rPr>
        <w:t xml:space="preserve"> </w:t>
      </w:r>
      <w:r>
        <w:rPr>
          <w:rStyle w:val="normaltextrun"/>
          <w:rFonts w:ascii="Arial" w:hAnsi="Arial" w:cs="Arial"/>
          <w:bCs/>
          <w:sz w:val="22"/>
          <w:szCs w:val="22"/>
        </w:rPr>
        <w:t xml:space="preserve">comments on </w:t>
      </w:r>
      <w:r w:rsidRPr="000907FD">
        <w:rPr>
          <w:rStyle w:val="normaltextrun"/>
          <w:rFonts w:ascii="Arial" w:hAnsi="Arial" w:cs="Arial"/>
          <w:bCs/>
          <w:sz w:val="22"/>
          <w:szCs w:val="22"/>
        </w:rPr>
        <w:t>new items were proposed</w:t>
      </w:r>
      <w:r>
        <w:rPr>
          <w:rStyle w:val="normaltextrun"/>
          <w:rFonts w:ascii="Arial" w:hAnsi="Arial" w:cs="Arial"/>
          <w:bCs/>
          <w:sz w:val="22"/>
          <w:szCs w:val="22"/>
        </w:rPr>
        <w:t xml:space="preserve"> and the Chair confirmed that a review would be conducted off line ahead of the next meeting.</w:t>
      </w:r>
    </w:p>
    <w:p w14:paraId="56E5B18E" w14:textId="77777777" w:rsidR="006F0C0C" w:rsidRDefault="006F0C0C" w:rsidP="00FA3F35">
      <w:pPr>
        <w:pStyle w:val="paragraph"/>
        <w:spacing w:before="0" w:beforeAutospacing="0" w:after="0" w:afterAutospacing="0"/>
        <w:jc w:val="both"/>
        <w:textAlignment w:val="baseline"/>
        <w:rPr>
          <w:rStyle w:val="normaltextrun"/>
          <w:rFonts w:ascii="Arial" w:hAnsi="Arial" w:cs="Arial"/>
          <w:b/>
          <w:bCs/>
          <w:sz w:val="22"/>
          <w:szCs w:val="22"/>
        </w:rPr>
      </w:pPr>
    </w:p>
    <w:p w14:paraId="30643B35" w14:textId="77777777" w:rsidR="00584085" w:rsidRDefault="00F63642" w:rsidP="00FA3F35">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1</w:t>
      </w:r>
      <w:r w:rsidR="00584085">
        <w:rPr>
          <w:rStyle w:val="normaltextrun"/>
          <w:rFonts w:ascii="Arial" w:hAnsi="Arial" w:cs="Arial"/>
          <w:b/>
          <w:bCs/>
          <w:sz w:val="22"/>
          <w:szCs w:val="22"/>
        </w:rPr>
        <w:t>0</w:t>
      </w:r>
      <w:r>
        <w:rPr>
          <w:rStyle w:val="normaltextrun"/>
          <w:rFonts w:ascii="Arial" w:hAnsi="Arial" w:cs="Arial"/>
          <w:b/>
          <w:bCs/>
          <w:sz w:val="22"/>
          <w:szCs w:val="22"/>
        </w:rPr>
        <w:t>.</w:t>
      </w:r>
      <w:r w:rsidR="006A743E">
        <w:rPr>
          <w:rStyle w:val="normaltextrun"/>
          <w:rFonts w:ascii="Arial" w:hAnsi="Arial" w:cs="Arial"/>
          <w:b/>
          <w:bCs/>
          <w:sz w:val="22"/>
          <w:szCs w:val="22"/>
        </w:rPr>
        <w:t xml:space="preserve"> </w:t>
      </w:r>
      <w:r>
        <w:rPr>
          <w:rStyle w:val="normaltextrun"/>
          <w:rFonts w:ascii="Arial" w:hAnsi="Arial" w:cs="Arial"/>
          <w:b/>
          <w:bCs/>
          <w:sz w:val="22"/>
          <w:szCs w:val="22"/>
        </w:rPr>
        <w:t>INF papers, reports and Any Other Business</w:t>
      </w:r>
    </w:p>
    <w:p w14:paraId="49409350" w14:textId="77777777" w:rsidR="00584085" w:rsidRDefault="00584085" w:rsidP="00FA3F35">
      <w:pPr>
        <w:pStyle w:val="paragraph"/>
        <w:spacing w:before="0" w:beforeAutospacing="0" w:after="0" w:afterAutospacing="0"/>
        <w:jc w:val="both"/>
        <w:textAlignment w:val="baseline"/>
        <w:rPr>
          <w:rStyle w:val="normaltextrun"/>
          <w:rFonts w:ascii="Arial" w:hAnsi="Arial" w:cs="Arial"/>
          <w:b/>
          <w:bCs/>
          <w:sz w:val="22"/>
          <w:szCs w:val="22"/>
        </w:rPr>
      </w:pPr>
    </w:p>
    <w:p w14:paraId="300132D5" w14:textId="4B8F4982" w:rsidR="00584085" w:rsidRDefault="00584085" w:rsidP="00584085">
      <w:pPr>
        <w:ind w:left="746" w:hanging="746"/>
        <w:rPr>
          <w:rFonts w:cstheme="minorHAnsi"/>
          <w:b/>
        </w:rPr>
      </w:pPr>
      <w:r>
        <w:rPr>
          <w:rStyle w:val="normaltextrun"/>
          <w:rFonts w:ascii="Arial" w:hAnsi="Arial" w:cs="Arial"/>
          <w:b/>
          <w:bCs/>
        </w:rPr>
        <w:t xml:space="preserve">10.1 </w:t>
      </w:r>
      <w:r w:rsidRPr="00584085">
        <w:rPr>
          <w:rStyle w:val="normaltextrun"/>
          <w:rFonts w:ascii="Arial" w:hAnsi="Arial" w:cs="Arial"/>
          <w:b/>
          <w:bCs/>
        </w:rPr>
        <w:t>Mapping for a sustainable World</w:t>
      </w:r>
      <w:r>
        <w:rPr>
          <w:rFonts w:cstheme="minorHAnsi"/>
        </w:rPr>
        <w:t xml:space="preserve"> </w:t>
      </w:r>
    </w:p>
    <w:p w14:paraId="3DE356E0" w14:textId="7FF7BA5D" w:rsidR="00F63642" w:rsidRDefault="00584085" w:rsidP="00584085">
      <w:pPr>
        <w:pStyle w:val="paragraph"/>
        <w:spacing w:before="0" w:beforeAutospacing="0" w:after="0" w:afterAutospacing="0"/>
        <w:jc w:val="both"/>
        <w:textAlignment w:val="baseline"/>
        <w:rPr>
          <w:rStyle w:val="normaltextrun"/>
          <w:i/>
          <w:iCs/>
        </w:rPr>
      </w:pPr>
      <w:r w:rsidRPr="00584085">
        <w:rPr>
          <w:rStyle w:val="normaltextrun"/>
          <w:rFonts w:ascii="Arial" w:hAnsi="Arial" w:cs="Arial"/>
          <w:iCs/>
          <w:sz w:val="22"/>
          <w:szCs w:val="22"/>
        </w:rPr>
        <w:t>Docs: NCWG7-10.1A_Mapping for a Sustainable World Info</w:t>
      </w:r>
      <w:r w:rsidR="00F63642" w:rsidRPr="00584085">
        <w:rPr>
          <w:rStyle w:val="normaltextrun"/>
          <w:i/>
          <w:iCs/>
        </w:rPr>
        <w:t> </w:t>
      </w:r>
    </w:p>
    <w:p w14:paraId="5DB57745" w14:textId="3F4E3855" w:rsidR="00D0094F" w:rsidRDefault="00D0094F" w:rsidP="00584085">
      <w:pPr>
        <w:pStyle w:val="paragraph"/>
        <w:spacing w:before="0" w:beforeAutospacing="0" w:after="0" w:afterAutospacing="0"/>
        <w:jc w:val="both"/>
        <w:textAlignment w:val="baseline"/>
        <w:rPr>
          <w:rStyle w:val="normaltextrun"/>
          <w:i/>
          <w:iCs/>
        </w:rPr>
      </w:pPr>
    </w:p>
    <w:p w14:paraId="36D3DD09" w14:textId="56CB7653" w:rsidR="00D0094F" w:rsidRPr="00D0094F" w:rsidRDefault="00D0094F" w:rsidP="00584085">
      <w:pPr>
        <w:pStyle w:val="paragraph"/>
        <w:spacing w:before="0" w:beforeAutospacing="0" w:after="0" w:afterAutospacing="0"/>
        <w:jc w:val="both"/>
        <w:textAlignment w:val="baseline"/>
        <w:rPr>
          <w:rStyle w:val="normaltextrun"/>
          <w:rFonts w:ascii="Arial" w:hAnsi="Arial" w:cs="Arial"/>
          <w:iCs/>
          <w:sz w:val="22"/>
          <w:szCs w:val="22"/>
        </w:rPr>
      </w:pPr>
      <w:r w:rsidRPr="00D0094F">
        <w:rPr>
          <w:rStyle w:val="normaltextrun"/>
          <w:rFonts w:ascii="Arial" w:hAnsi="Arial" w:cs="Arial"/>
          <w:iCs/>
          <w:sz w:val="22"/>
          <w:szCs w:val="22"/>
        </w:rPr>
        <w:t xml:space="preserve">DE </w:t>
      </w:r>
      <w:r w:rsidR="00107AFF">
        <w:rPr>
          <w:rStyle w:val="normaltextrun"/>
          <w:rFonts w:ascii="Arial" w:hAnsi="Arial" w:cs="Arial"/>
          <w:iCs/>
          <w:sz w:val="22"/>
          <w:szCs w:val="22"/>
        </w:rPr>
        <w:t>p</w:t>
      </w:r>
      <w:r w:rsidRPr="00D0094F">
        <w:rPr>
          <w:rStyle w:val="normaltextrun"/>
          <w:rFonts w:ascii="Arial" w:hAnsi="Arial" w:cs="Arial"/>
          <w:iCs/>
          <w:sz w:val="22"/>
          <w:szCs w:val="22"/>
        </w:rPr>
        <w:t xml:space="preserve">resented a </w:t>
      </w:r>
      <w:r w:rsidRPr="00D0094F">
        <w:rPr>
          <w:rFonts w:ascii="Arial" w:hAnsi="Arial" w:cs="Arial"/>
          <w:sz w:val="22"/>
          <w:szCs w:val="22"/>
        </w:rPr>
        <w:t>booklet</w:t>
      </w:r>
      <w:r w:rsidR="00107AFF">
        <w:rPr>
          <w:rFonts w:ascii="Arial" w:hAnsi="Arial" w:cs="Arial"/>
          <w:sz w:val="22"/>
          <w:szCs w:val="22"/>
        </w:rPr>
        <w:t xml:space="preserve"> entitled</w:t>
      </w:r>
      <w:r w:rsidRPr="00D0094F">
        <w:rPr>
          <w:rFonts w:ascii="Arial" w:hAnsi="Arial" w:cs="Arial"/>
          <w:sz w:val="22"/>
          <w:szCs w:val="22"/>
        </w:rPr>
        <w:t xml:space="preserve"> ‘Mapping for a Sustainable World’</w:t>
      </w:r>
      <w:r>
        <w:rPr>
          <w:rFonts w:ascii="Arial" w:hAnsi="Arial" w:cs="Arial"/>
          <w:sz w:val="22"/>
          <w:szCs w:val="22"/>
        </w:rPr>
        <w:t xml:space="preserve"> </w:t>
      </w:r>
      <w:r w:rsidR="00107AFF">
        <w:rPr>
          <w:rFonts w:ascii="Arial" w:hAnsi="Arial" w:cs="Arial"/>
          <w:sz w:val="22"/>
          <w:szCs w:val="22"/>
        </w:rPr>
        <w:t>that was presented at t</w:t>
      </w:r>
      <w:r w:rsidRPr="00D0094F">
        <w:rPr>
          <w:rFonts w:ascii="Arial" w:hAnsi="Arial" w:cs="Arial"/>
          <w:sz w:val="22"/>
          <w:szCs w:val="22"/>
        </w:rPr>
        <w:t>he UN-GGIM meeting in August and developed by the International Cartographic Association together with the United Nations Geospatial Information Section. This booklet covers several Sustainable Development Goals.</w:t>
      </w:r>
      <w:r>
        <w:rPr>
          <w:rFonts w:ascii="Arial" w:hAnsi="Arial" w:cs="Arial"/>
          <w:sz w:val="22"/>
          <w:szCs w:val="22"/>
        </w:rPr>
        <w:t xml:space="preserve"> </w:t>
      </w:r>
      <w:r w:rsidRPr="00D0094F">
        <w:rPr>
          <w:rFonts w:ascii="Arial" w:hAnsi="Arial" w:cs="Arial"/>
          <w:sz w:val="22"/>
          <w:szCs w:val="22"/>
        </w:rPr>
        <w:t xml:space="preserve"> It is proposed that the IHO gets involved in the next edition, when planned, in order to encompass marine cartography, ocean mapping and hydrography</w:t>
      </w:r>
      <w:r w:rsidR="00107AFF">
        <w:rPr>
          <w:rFonts w:ascii="Arial" w:hAnsi="Arial" w:cs="Arial"/>
          <w:sz w:val="22"/>
          <w:szCs w:val="22"/>
        </w:rPr>
        <w:t>.</w:t>
      </w:r>
      <w:r w:rsidR="00B16DBF">
        <w:rPr>
          <w:rFonts w:ascii="Arial" w:hAnsi="Arial" w:cs="Arial"/>
          <w:sz w:val="22"/>
          <w:szCs w:val="22"/>
        </w:rPr>
        <w:t xml:space="preserve">  </w:t>
      </w:r>
      <w:r w:rsidR="00107AFF">
        <w:rPr>
          <w:rFonts w:ascii="Arial" w:hAnsi="Arial" w:cs="Arial"/>
          <w:sz w:val="22"/>
          <w:szCs w:val="22"/>
        </w:rPr>
        <w:t xml:space="preserve">The </w:t>
      </w:r>
      <w:r w:rsidR="00B16DBF">
        <w:rPr>
          <w:rFonts w:ascii="Arial" w:hAnsi="Arial" w:cs="Arial"/>
          <w:sz w:val="22"/>
          <w:szCs w:val="22"/>
        </w:rPr>
        <w:t xml:space="preserve">IHO </w:t>
      </w:r>
      <w:r w:rsidR="00107AFF">
        <w:rPr>
          <w:rFonts w:ascii="Arial" w:hAnsi="Arial" w:cs="Arial"/>
          <w:sz w:val="22"/>
          <w:szCs w:val="22"/>
        </w:rPr>
        <w:t xml:space="preserve">Sec acknowledged the benefits of this proposal and </w:t>
      </w:r>
      <w:r w:rsidR="00B16DBF">
        <w:rPr>
          <w:rFonts w:ascii="Arial" w:hAnsi="Arial" w:cs="Arial"/>
          <w:sz w:val="22"/>
          <w:szCs w:val="22"/>
        </w:rPr>
        <w:t>suggested that this item be kept open on the agenda of NWCG and that suitable actions be taken as necessary.</w:t>
      </w:r>
    </w:p>
    <w:p w14:paraId="5588938F" w14:textId="77777777" w:rsidR="00F63642" w:rsidRPr="00584085" w:rsidRDefault="00F63642" w:rsidP="00FA3F35">
      <w:pPr>
        <w:pStyle w:val="paragraph"/>
        <w:spacing w:before="0" w:beforeAutospacing="0" w:after="0" w:afterAutospacing="0"/>
        <w:jc w:val="both"/>
        <w:textAlignment w:val="baseline"/>
        <w:rPr>
          <w:rStyle w:val="normaltextrun"/>
          <w:rFonts w:ascii="Arial" w:hAnsi="Arial" w:cs="Arial"/>
          <w:i/>
          <w:iCs/>
          <w:sz w:val="22"/>
          <w:szCs w:val="22"/>
        </w:rPr>
      </w:pPr>
      <w:r w:rsidRPr="00584085">
        <w:rPr>
          <w:rStyle w:val="normaltextrun"/>
          <w:i/>
          <w:iCs/>
        </w:rPr>
        <w:t> </w:t>
      </w:r>
    </w:p>
    <w:p w14:paraId="7391BA06" w14:textId="721F6CCA" w:rsidR="00171695" w:rsidRDefault="00F63642" w:rsidP="00FA3F35">
      <w:pPr>
        <w:pStyle w:val="paragraph"/>
        <w:spacing w:before="0" w:beforeAutospacing="0" w:after="0" w:afterAutospacing="0"/>
        <w:jc w:val="both"/>
        <w:textAlignment w:val="baseline"/>
        <w:rPr>
          <w:rStyle w:val="eop"/>
          <w:rFonts w:ascii="Arial" w:hAnsi="Arial" w:cs="Arial"/>
          <w:b/>
          <w:sz w:val="22"/>
          <w:szCs w:val="22"/>
        </w:rPr>
      </w:pPr>
      <w:r>
        <w:rPr>
          <w:rStyle w:val="eop"/>
          <w:rFonts w:ascii="Arial" w:hAnsi="Arial" w:cs="Arial"/>
          <w:sz w:val="22"/>
          <w:szCs w:val="22"/>
        </w:rPr>
        <w:t> </w:t>
      </w:r>
      <w:r w:rsidR="00584085">
        <w:rPr>
          <w:rStyle w:val="eop"/>
          <w:rFonts w:ascii="Arial" w:hAnsi="Arial" w:cs="Arial"/>
          <w:b/>
          <w:sz w:val="22"/>
          <w:szCs w:val="22"/>
        </w:rPr>
        <w:t>10</w:t>
      </w:r>
      <w:r w:rsidR="00171695" w:rsidRPr="00171695">
        <w:rPr>
          <w:rStyle w:val="eop"/>
          <w:rFonts w:ascii="Arial" w:hAnsi="Arial" w:cs="Arial"/>
          <w:b/>
          <w:sz w:val="22"/>
          <w:szCs w:val="22"/>
        </w:rPr>
        <w:t>.</w:t>
      </w:r>
      <w:r w:rsidR="00584085">
        <w:rPr>
          <w:rStyle w:val="eop"/>
          <w:rFonts w:ascii="Arial" w:hAnsi="Arial" w:cs="Arial"/>
          <w:b/>
          <w:sz w:val="22"/>
          <w:szCs w:val="22"/>
        </w:rPr>
        <w:t>2</w:t>
      </w:r>
      <w:r w:rsidR="00171695" w:rsidRPr="00171695">
        <w:rPr>
          <w:rStyle w:val="eop"/>
          <w:rFonts w:ascii="Arial" w:hAnsi="Arial" w:cs="Arial"/>
          <w:b/>
          <w:sz w:val="22"/>
          <w:szCs w:val="22"/>
        </w:rPr>
        <w:t xml:space="preserve"> </w:t>
      </w:r>
      <w:r w:rsidR="00E85674">
        <w:rPr>
          <w:rStyle w:val="eop"/>
          <w:rFonts w:ascii="Arial" w:hAnsi="Arial" w:cs="Arial"/>
          <w:b/>
          <w:sz w:val="22"/>
          <w:szCs w:val="22"/>
        </w:rPr>
        <w:tab/>
      </w:r>
      <w:r w:rsidR="00584085">
        <w:rPr>
          <w:rStyle w:val="eop"/>
          <w:rFonts w:ascii="Arial" w:hAnsi="Arial" w:cs="Arial"/>
          <w:b/>
          <w:sz w:val="22"/>
          <w:szCs w:val="22"/>
        </w:rPr>
        <w:t>A.O.B</w:t>
      </w:r>
    </w:p>
    <w:p w14:paraId="653AC450" w14:textId="77777777" w:rsidR="00BF3534" w:rsidRPr="00553CBF" w:rsidRDefault="00BF3534" w:rsidP="00FA3F35">
      <w:pPr>
        <w:pStyle w:val="paragraph"/>
        <w:spacing w:before="0" w:beforeAutospacing="0" w:after="0" w:afterAutospacing="0"/>
        <w:jc w:val="both"/>
        <w:textAlignment w:val="baseline"/>
        <w:rPr>
          <w:rStyle w:val="eop"/>
          <w:rFonts w:ascii="Arial" w:hAnsi="Arial" w:cs="Arial"/>
          <w:i/>
          <w:color w:val="FF0000"/>
          <w:sz w:val="22"/>
          <w:szCs w:val="22"/>
        </w:rPr>
      </w:pPr>
    </w:p>
    <w:p w14:paraId="7BA09685" w14:textId="0471BAEA"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1</w:t>
      </w:r>
      <w:r w:rsidR="00584085">
        <w:rPr>
          <w:rStyle w:val="normaltextrun"/>
          <w:rFonts w:ascii="Arial" w:hAnsi="Arial" w:cs="Arial"/>
          <w:b/>
          <w:bCs/>
          <w:sz w:val="22"/>
          <w:szCs w:val="22"/>
        </w:rPr>
        <w:t>1</w:t>
      </w:r>
      <w:r>
        <w:rPr>
          <w:rStyle w:val="normaltextrun"/>
          <w:rFonts w:ascii="Arial" w:hAnsi="Arial" w:cs="Arial"/>
          <w:b/>
          <w:bCs/>
          <w:sz w:val="22"/>
          <w:szCs w:val="22"/>
        </w:rPr>
        <w:t>. Date and Location of next meetings</w:t>
      </w:r>
      <w:r>
        <w:rPr>
          <w:rStyle w:val="eop"/>
          <w:rFonts w:ascii="Arial" w:hAnsi="Arial" w:cs="Arial"/>
          <w:sz w:val="22"/>
          <w:szCs w:val="22"/>
        </w:rPr>
        <w:t> </w:t>
      </w:r>
    </w:p>
    <w:p w14:paraId="3C4774CE" w14:textId="77777777" w:rsidR="00B878A6" w:rsidRDefault="00B878A6" w:rsidP="00FA3F35">
      <w:pPr>
        <w:pStyle w:val="paragraph"/>
        <w:spacing w:before="0" w:beforeAutospacing="0" w:after="0" w:afterAutospacing="0"/>
        <w:jc w:val="both"/>
        <w:textAlignment w:val="baseline"/>
        <w:rPr>
          <w:rFonts w:ascii="Segoe UI" w:hAnsi="Segoe UI" w:cs="Segoe UI"/>
          <w:sz w:val="18"/>
          <w:szCs w:val="18"/>
        </w:rPr>
      </w:pPr>
    </w:p>
    <w:p w14:paraId="04C2A5DB" w14:textId="03928B39" w:rsidR="00B16DBF" w:rsidRDefault="00B16DBF"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 request was received to try and ensure that future meeting dates do not coincide with any major holidays and this was acknowledged by the Ch</w:t>
      </w:r>
      <w:r w:rsidR="00C04600">
        <w:rPr>
          <w:rStyle w:val="eop"/>
          <w:rFonts w:ascii="Arial" w:hAnsi="Arial" w:cs="Arial"/>
          <w:sz w:val="22"/>
          <w:szCs w:val="22"/>
        </w:rPr>
        <w:t>air however</w:t>
      </w:r>
      <w:r>
        <w:rPr>
          <w:rStyle w:val="eop"/>
          <w:rFonts w:ascii="Arial" w:hAnsi="Arial" w:cs="Arial"/>
          <w:sz w:val="22"/>
          <w:szCs w:val="22"/>
        </w:rPr>
        <w:t xml:space="preserve"> the problems inherent of arranging internat</w:t>
      </w:r>
      <w:r w:rsidR="00C04600">
        <w:rPr>
          <w:rStyle w:val="eop"/>
          <w:rFonts w:ascii="Arial" w:hAnsi="Arial" w:cs="Arial"/>
          <w:sz w:val="22"/>
          <w:szCs w:val="22"/>
        </w:rPr>
        <w:t>ional meetings were noted.</w:t>
      </w:r>
      <w:r>
        <w:rPr>
          <w:rStyle w:val="eop"/>
          <w:rFonts w:ascii="Arial" w:hAnsi="Arial" w:cs="Arial"/>
          <w:sz w:val="22"/>
          <w:szCs w:val="22"/>
        </w:rPr>
        <w:t xml:space="preserve"> </w:t>
      </w:r>
    </w:p>
    <w:p w14:paraId="44088E6C" w14:textId="2BF8A934" w:rsidR="00B16DBF" w:rsidRDefault="00B16DBF" w:rsidP="00FA3F35">
      <w:pPr>
        <w:pStyle w:val="paragraph"/>
        <w:spacing w:before="0" w:beforeAutospacing="0" w:after="0" w:afterAutospacing="0"/>
        <w:jc w:val="both"/>
        <w:textAlignment w:val="baseline"/>
        <w:rPr>
          <w:rStyle w:val="eop"/>
          <w:rFonts w:ascii="Arial" w:hAnsi="Arial" w:cs="Arial"/>
          <w:sz w:val="22"/>
          <w:szCs w:val="22"/>
        </w:rPr>
      </w:pPr>
    </w:p>
    <w:p w14:paraId="7D7FFA4A" w14:textId="4C8085C0" w:rsidR="00B16DBF" w:rsidRDefault="00B16DBF"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ES </w:t>
      </w:r>
      <w:r w:rsidR="00AF679F">
        <w:rPr>
          <w:rStyle w:val="eop"/>
          <w:rFonts w:ascii="Arial" w:hAnsi="Arial" w:cs="Arial"/>
          <w:sz w:val="22"/>
          <w:szCs w:val="22"/>
        </w:rPr>
        <w:t>S</w:t>
      </w:r>
      <w:r w:rsidR="00C04600">
        <w:rPr>
          <w:rStyle w:val="eop"/>
          <w:rFonts w:ascii="Arial" w:hAnsi="Arial" w:cs="Arial"/>
          <w:sz w:val="22"/>
          <w:szCs w:val="22"/>
        </w:rPr>
        <w:t>t</w:t>
      </w:r>
      <w:r w:rsidR="00AF679F">
        <w:rPr>
          <w:rStyle w:val="eop"/>
          <w:rFonts w:ascii="Arial" w:hAnsi="Arial" w:cs="Arial"/>
          <w:sz w:val="22"/>
          <w:szCs w:val="22"/>
        </w:rPr>
        <w:t>ated</w:t>
      </w:r>
      <w:r>
        <w:rPr>
          <w:rStyle w:val="eop"/>
          <w:rFonts w:ascii="Arial" w:hAnsi="Arial" w:cs="Arial"/>
          <w:sz w:val="22"/>
          <w:szCs w:val="22"/>
        </w:rPr>
        <w:t xml:space="preserve"> that they </w:t>
      </w:r>
      <w:r w:rsidR="00C04600">
        <w:rPr>
          <w:rStyle w:val="eop"/>
          <w:rFonts w:ascii="Arial" w:hAnsi="Arial" w:cs="Arial"/>
          <w:sz w:val="22"/>
          <w:szCs w:val="22"/>
        </w:rPr>
        <w:t>were no longer</w:t>
      </w:r>
      <w:r>
        <w:rPr>
          <w:rStyle w:val="eop"/>
          <w:rFonts w:ascii="Arial" w:hAnsi="Arial" w:cs="Arial"/>
          <w:sz w:val="22"/>
          <w:szCs w:val="22"/>
        </w:rPr>
        <w:t xml:space="preserve"> </w:t>
      </w:r>
      <w:r w:rsidR="00C04600">
        <w:rPr>
          <w:rStyle w:val="eop"/>
          <w:rFonts w:ascii="Arial" w:hAnsi="Arial" w:cs="Arial"/>
          <w:sz w:val="22"/>
          <w:szCs w:val="22"/>
        </w:rPr>
        <w:t xml:space="preserve">in a position </w:t>
      </w:r>
      <w:r>
        <w:rPr>
          <w:rStyle w:val="eop"/>
          <w:rFonts w:ascii="Arial" w:hAnsi="Arial" w:cs="Arial"/>
          <w:sz w:val="22"/>
          <w:szCs w:val="22"/>
        </w:rPr>
        <w:t>to host the next meeting</w:t>
      </w:r>
      <w:r w:rsidR="00C04600">
        <w:rPr>
          <w:rStyle w:val="eop"/>
          <w:rFonts w:ascii="Arial" w:hAnsi="Arial" w:cs="Arial"/>
          <w:sz w:val="22"/>
          <w:szCs w:val="22"/>
        </w:rPr>
        <w:t>.</w:t>
      </w:r>
    </w:p>
    <w:p w14:paraId="7753AB13" w14:textId="43D7AC5C" w:rsidR="00B16DBF" w:rsidRDefault="00B16DBF" w:rsidP="00FA3F35">
      <w:pPr>
        <w:pStyle w:val="paragraph"/>
        <w:spacing w:before="0" w:beforeAutospacing="0" w:after="0" w:afterAutospacing="0"/>
        <w:jc w:val="both"/>
        <w:textAlignment w:val="baseline"/>
        <w:rPr>
          <w:rStyle w:val="eop"/>
          <w:rFonts w:ascii="Arial" w:hAnsi="Arial" w:cs="Arial"/>
          <w:sz w:val="22"/>
          <w:szCs w:val="22"/>
        </w:rPr>
      </w:pPr>
    </w:p>
    <w:p w14:paraId="43FC0CFA" w14:textId="17D9D397" w:rsidR="00B16DBF" w:rsidRDefault="00B16DBF"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AU indicated that they were willing to host but </w:t>
      </w:r>
      <w:r w:rsidR="00AF679F">
        <w:rPr>
          <w:rStyle w:val="eop"/>
          <w:rFonts w:ascii="Arial" w:hAnsi="Arial" w:cs="Arial"/>
          <w:sz w:val="22"/>
          <w:szCs w:val="22"/>
        </w:rPr>
        <w:t>were unable to make a firm commitment at this time due to the continued complication caused by the COVID 19 pandemic.</w:t>
      </w:r>
    </w:p>
    <w:p w14:paraId="72C6284B" w14:textId="09A6E31E" w:rsidR="00AF679F" w:rsidRDefault="00AF679F" w:rsidP="00FA3F35">
      <w:pPr>
        <w:pStyle w:val="paragraph"/>
        <w:spacing w:before="0" w:beforeAutospacing="0" w:after="0" w:afterAutospacing="0"/>
        <w:jc w:val="both"/>
        <w:textAlignment w:val="baseline"/>
        <w:rPr>
          <w:rStyle w:val="eop"/>
          <w:rFonts w:ascii="Arial" w:hAnsi="Arial" w:cs="Arial"/>
          <w:sz w:val="22"/>
          <w:szCs w:val="22"/>
        </w:rPr>
      </w:pPr>
    </w:p>
    <w:p w14:paraId="3E1033B8" w14:textId="6906FA3F" w:rsidR="00AF679F" w:rsidRDefault="00AF679F" w:rsidP="00FA3F35">
      <w:pPr>
        <w:pStyle w:val="paragraph"/>
        <w:spacing w:before="0" w:beforeAutospacing="0" w:after="0" w:afterAutospacing="0"/>
        <w:jc w:val="both"/>
        <w:textAlignment w:val="baseline"/>
        <w:rPr>
          <w:rStyle w:val="eop"/>
          <w:rFonts w:ascii="Arial" w:hAnsi="Arial" w:cs="Arial"/>
          <w:sz w:val="22"/>
          <w:szCs w:val="22"/>
        </w:rPr>
      </w:pPr>
      <w:r w:rsidRPr="00AF679F">
        <w:rPr>
          <w:rStyle w:val="eop"/>
          <w:rFonts w:ascii="Arial" w:hAnsi="Arial" w:cs="Arial"/>
          <w:sz w:val="22"/>
          <w:szCs w:val="22"/>
        </w:rPr>
        <w:t>Traditionally, the meeting is in the first full week of November and in 2022 the meeting would be between the 8</w:t>
      </w:r>
      <w:r>
        <w:rPr>
          <w:rStyle w:val="eop"/>
          <w:rFonts w:ascii="Arial" w:hAnsi="Arial" w:cs="Arial"/>
          <w:sz w:val="22"/>
          <w:szCs w:val="22"/>
        </w:rPr>
        <w:t xml:space="preserve"> -</w:t>
      </w:r>
      <w:r w:rsidRPr="00AF679F">
        <w:rPr>
          <w:rStyle w:val="eop"/>
          <w:rFonts w:ascii="Arial" w:hAnsi="Arial" w:cs="Arial"/>
          <w:sz w:val="22"/>
          <w:szCs w:val="22"/>
        </w:rPr>
        <w:t>11</w:t>
      </w:r>
      <w:r>
        <w:rPr>
          <w:rStyle w:val="eop"/>
          <w:rFonts w:ascii="Arial" w:hAnsi="Arial" w:cs="Arial"/>
          <w:sz w:val="22"/>
          <w:szCs w:val="22"/>
        </w:rPr>
        <w:t>.</w:t>
      </w:r>
      <w:r w:rsidR="00C04600">
        <w:rPr>
          <w:rStyle w:val="eop"/>
          <w:rFonts w:ascii="Arial" w:hAnsi="Arial" w:cs="Arial"/>
          <w:sz w:val="22"/>
          <w:szCs w:val="22"/>
        </w:rPr>
        <w:t xml:space="preserve"> </w:t>
      </w:r>
      <w:r>
        <w:rPr>
          <w:rStyle w:val="eop"/>
          <w:rFonts w:ascii="Arial" w:hAnsi="Arial" w:cs="Arial"/>
          <w:sz w:val="22"/>
          <w:szCs w:val="22"/>
        </w:rPr>
        <w:t>It was recommended that a Go-no-date be agreed to give clarity for dates and enable travel arrangement to be made.</w:t>
      </w:r>
      <w:r w:rsidR="00C04600">
        <w:rPr>
          <w:rStyle w:val="eop"/>
          <w:rFonts w:ascii="Arial" w:hAnsi="Arial" w:cs="Arial"/>
          <w:sz w:val="22"/>
          <w:szCs w:val="22"/>
        </w:rPr>
        <w:t xml:space="preserve"> It was agreed that a decision on the date, location and format of the next meeting would be made during the intersessional period and that all members would be informed in good time to make the necessary arrangements.</w:t>
      </w:r>
      <w:r w:rsidR="00107AFF">
        <w:rPr>
          <w:rStyle w:val="eop"/>
          <w:rFonts w:ascii="Arial" w:hAnsi="Arial" w:cs="Arial"/>
          <w:sz w:val="22"/>
          <w:szCs w:val="22"/>
        </w:rPr>
        <w:t xml:space="preserve"> </w:t>
      </w:r>
    </w:p>
    <w:p w14:paraId="4BBB2438" w14:textId="30A68470" w:rsidR="00107AFF" w:rsidRDefault="00107AFF" w:rsidP="00FA3F35">
      <w:pPr>
        <w:pStyle w:val="paragraph"/>
        <w:spacing w:before="0" w:beforeAutospacing="0" w:after="0" w:afterAutospacing="0"/>
        <w:jc w:val="both"/>
        <w:textAlignment w:val="baseline"/>
        <w:rPr>
          <w:rStyle w:val="eop"/>
          <w:rFonts w:ascii="Arial" w:hAnsi="Arial" w:cs="Arial"/>
          <w:sz w:val="22"/>
          <w:szCs w:val="22"/>
        </w:rPr>
      </w:pPr>
    </w:p>
    <w:p w14:paraId="7F339792" w14:textId="230CF3C6" w:rsidR="00107AFF" w:rsidRPr="00107AFF" w:rsidRDefault="00107AFF" w:rsidP="00FA3F35">
      <w:pPr>
        <w:pStyle w:val="paragraph"/>
        <w:spacing w:before="0" w:beforeAutospacing="0" w:after="0" w:afterAutospacing="0"/>
        <w:jc w:val="both"/>
        <w:textAlignment w:val="baseline"/>
        <w:rPr>
          <w:rStyle w:val="eop"/>
          <w:rFonts w:ascii="Arial" w:hAnsi="Arial" w:cs="Arial"/>
          <w:b/>
          <w:sz w:val="22"/>
          <w:szCs w:val="22"/>
        </w:rPr>
      </w:pPr>
      <w:r w:rsidRPr="00107AFF">
        <w:rPr>
          <w:rStyle w:val="eop"/>
          <w:rFonts w:ascii="Arial" w:hAnsi="Arial" w:cs="Arial"/>
          <w:b/>
          <w:sz w:val="22"/>
          <w:szCs w:val="22"/>
        </w:rPr>
        <w:t>ACTION 7/11: Decisions on the dat</w:t>
      </w:r>
      <w:r>
        <w:rPr>
          <w:rStyle w:val="eop"/>
          <w:rFonts w:ascii="Arial" w:hAnsi="Arial" w:cs="Arial"/>
          <w:b/>
          <w:sz w:val="22"/>
          <w:szCs w:val="22"/>
        </w:rPr>
        <w:t>e</w:t>
      </w:r>
      <w:r w:rsidRPr="00107AFF">
        <w:rPr>
          <w:rStyle w:val="eop"/>
          <w:rFonts w:ascii="Arial" w:hAnsi="Arial" w:cs="Arial"/>
          <w:b/>
          <w:sz w:val="22"/>
          <w:szCs w:val="22"/>
        </w:rPr>
        <w:t xml:space="preserve">, location and format of the next meeting to be taken and disseminated to all NCWG </w:t>
      </w:r>
      <w:r>
        <w:rPr>
          <w:rStyle w:val="eop"/>
          <w:rFonts w:ascii="Arial" w:hAnsi="Arial" w:cs="Arial"/>
          <w:b/>
          <w:sz w:val="22"/>
          <w:szCs w:val="22"/>
        </w:rPr>
        <w:t>members</w:t>
      </w:r>
      <w:r w:rsidRPr="00107AFF">
        <w:rPr>
          <w:rStyle w:val="eop"/>
          <w:rFonts w:ascii="Arial" w:hAnsi="Arial" w:cs="Arial"/>
          <w:b/>
          <w:sz w:val="22"/>
          <w:szCs w:val="22"/>
        </w:rPr>
        <w:t xml:space="preserve"> at least six months before the proposed meeting.</w:t>
      </w:r>
    </w:p>
    <w:p w14:paraId="00C10669" w14:textId="77777777" w:rsidR="00B16DBF" w:rsidRDefault="00B16DBF" w:rsidP="00FA3F35">
      <w:pPr>
        <w:pStyle w:val="paragraph"/>
        <w:spacing w:before="0" w:beforeAutospacing="0" w:after="0" w:afterAutospacing="0"/>
        <w:jc w:val="both"/>
        <w:textAlignment w:val="baseline"/>
        <w:rPr>
          <w:rStyle w:val="eop"/>
          <w:rFonts w:ascii="Arial" w:hAnsi="Arial" w:cs="Arial"/>
          <w:sz w:val="22"/>
          <w:szCs w:val="22"/>
        </w:rPr>
      </w:pPr>
    </w:p>
    <w:p w14:paraId="4B65B8EA" w14:textId="77777777" w:rsidR="00D85741" w:rsidRDefault="00D85741" w:rsidP="00FA3F35">
      <w:pPr>
        <w:pStyle w:val="paragraph"/>
        <w:spacing w:before="0" w:beforeAutospacing="0" w:after="0" w:afterAutospacing="0"/>
        <w:jc w:val="both"/>
        <w:textAlignment w:val="baseline"/>
        <w:rPr>
          <w:rFonts w:ascii="Segoe UI" w:hAnsi="Segoe UI" w:cs="Segoe UI"/>
          <w:sz w:val="18"/>
          <w:szCs w:val="18"/>
        </w:rPr>
      </w:pPr>
    </w:p>
    <w:p w14:paraId="021CE196" w14:textId="648BE91E"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w:t>
      </w:r>
      <w:r w:rsidR="00584085">
        <w:rPr>
          <w:rStyle w:val="normaltextrun"/>
          <w:rFonts w:ascii="Arial" w:hAnsi="Arial" w:cs="Arial"/>
          <w:b/>
          <w:bCs/>
          <w:sz w:val="22"/>
          <w:szCs w:val="22"/>
        </w:rPr>
        <w:t>2</w:t>
      </w:r>
      <w:r>
        <w:rPr>
          <w:rStyle w:val="normaltextrun"/>
          <w:rFonts w:ascii="Arial" w:hAnsi="Arial" w:cs="Arial"/>
          <w:b/>
          <w:bCs/>
          <w:sz w:val="22"/>
          <w:szCs w:val="22"/>
        </w:rPr>
        <w:t>. Closing remarks </w:t>
      </w:r>
      <w:r>
        <w:rPr>
          <w:rStyle w:val="eop"/>
          <w:rFonts w:ascii="Arial" w:hAnsi="Arial" w:cs="Arial"/>
          <w:sz w:val="22"/>
          <w:szCs w:val="22"/>
        </w:rPr>
        <w:t> </w:t>
      </w:r>
    </w:p>
    <w:p w14:paraId="2906E799"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24EDAE1" w14:textId="2FE8A5E3" w:rsidR="009E7E16" w:rsidRDefault="00AF679F" w:rsidP="00FA3F35">
      <w:pPr>
        <w:jc w:val="both"/>
        <w:rPr>
          <w:rFonts w:ascii="Arial" w:hAnsi="Arial" w:cs="Arial"/>
        </w:rPr>
      </w:pPr>
      <w:r>
        <w:rPr>
          <w:rFonts w:ascii="Arial" w:hAnsi="Arial" w:cs="Arial"/>
        </w:rPr>
        <w:t>The Chair thanked everyone for their contributions and commented that it was good to see interest in new work items. No further comments were received from members and the meeting was closed.</w:t>
      </w:r>
    </w:p>
    <w:p w14:paraId="1CC30C3D" w14:textId="66F5BE34" w:rsidR="009E7E16" w:rsidRDefault="009E7E16" w:rsidP="00FA3F35">
      <w:pPr>
        <w:jc w:val="both"/>
        <w:rPr>
          <w:rFonts w:ascii="Arial" w:hAnsi="Arial" w:cs="Arial"/>
        </w:rPr>
      </w:pPr>
    </w:p>
    <w:p w14:paraId="7C8EB0B8" w14:textId="21A8A8CB" w:rsidR="00107AFF" w:rsidRDefault="00107AFF" w:rsidP="00FA3F35">
      <w:pPr>
        <w:jc w:val="both"/>
        <w:rPr>
          <w:rFonts w:ascii="Arial" w:hAnsi="Arial" w:cs="Arial"/>
        </w:rPr>
      </w:pPr>
    </w:p>
    <w:p w14:paraId="5E60421F" w14:textId="45B7F097" w:rsidR="00107AFF" w:rsidRDefault="00107AFF" w:rsidP="00FA3F35">
      <w:pPr>
        <w:jc w:val="both"/>
        <w:rPr>
          <w:rFonts w:ascii="Arial" w:hAnsi="Arial" w:cs="Arial"/>
        </w:rPr>
      </w:pPr>
    </w:p>
    <w:p w14:paraId="3C95ABF8" w14:textId="77777777" w:rsidR="00107AFF" w:rsidRDefault="00107AFF" w:rsidP="00FA3F35">
      <w:pPr>
        <w:jc w:val="both"/>
        <w:rPr>
          <w:rFonts w:ascii="Arial" w:hAnsi="Arial" w:cs="Arial"/>
        </w:rPr>
      </w:pPr>
    </w:p>
    <w:p w14:paraId="3CE718E2" w14:textId="77777777" w:rsidR="009E7E16" w:rsidRDefault="009E7E16" w:rsidP="00FA3F35">
      <w:pPr>
        <w:jc w:val="both"/>
        <w:rPr>
          <w:rFonts w:ascii="Arial" w:hAnsi="Arial" w:cs="Arial"/>
        </w:rPr>
      </w:pPr>
    </w:p>
    <w:p w14:paraId="71B2E521" w14:textId="4B66D103" w:rsidR="00B832FC" w:rsidRPr="00A01A43" w:rsidRDefault="00C04600" w:rsidP="00A01A43">
      <w:pPr>
        <w:ind w:left="7200" w:firstLine="720"/>
        <w:jc w:val="both"/>
        <w:rPr>
          <w:rFonts w:ascii="Arial" w:hAnsi="Arial" w:cs="Arial"/>
          <w:b/>
        </w:rPr>
      </w:pPr>
      <w:r>
        <w:rPr>
          <w:rFonts w:ascii="Arial" w:hAnsi="Arial" w:cs="Arial"/>
          <w:b/>
        </w:rPr>
        <w:t>A</w:t>
      </w:r>
      <w:r w:rsidR="004949F2">
        <w:rPr>
          <w:rFonts w:ascii="Arial" w:hAnsi="Arial" w:cs="Arial"/>
          <w:b/>
        </w:rPr>
        <w:t>NNEX A</w:t>
      </w:r>
    </w:p>
    <w:p w14:paraId="5F2EE88C" w14:textId="77777777" w:rsidR="00C04600" w:rsidRPr="006B1AC6" w:rsidRDefault="00C04600" w:rsidP="00C04600">
      <w:pPr>
        <w:spacing w:after="0" w:line="240" w:lineRule="auto"/>
        <w:jc w:val="center"/>
        <w:rPr>
          <w:rFonts w:eastAsia="Times New Roman" w:cstheme="minorHAnsi"/>
          <w:i/>
          <w:sz w:val="24"/>
          <w:szCs w:val="24"/>
        </w:rPr>
      </w:pPr>
      <w:bookmarkStart w:id="2" w:name="OLE_LINK1"/>
      <w:r w:rsidRPr="006B1AC6">
        <w:rPr>
          <w:rFonts w:eastAsia="Times New Roman" w:cstheme="minorHAnsi"/>
          <w:b/>
          <w:sz w:val="24"/>
          <w:szCs w:val="24"/>
        </w:rPr>
        <w:t>7</w:t>
      </w:r>
      <w:r w:rsidRPr="006B1AC6">
        <w:rPr>
          <w:rFonts w:eastAsia="Times New Roman" w:cstheme="minorHAnsi"/>
          <w:b/>
          <w:sz w:val="24"/>
          <w:szCs w:val="24"/>
          <w:vertAlign w:val="superscript"/>
        </w:rPr>
        <w:t>th</w:t>
      </w:r>
      <w:r w:rsidRPr="006B1AC6">
        <w:rPr>
          <w:rFonts w:eastAsia="Times New Roman" w:cstheme="minorHAnsi"/>
          <w:b/>
          <w:sz w:val="24"/>
          <w:szCs w:val="24"/>
        </w:rPr>
        <w:t xml:space="preserve"> NCWG Meeting </w:t>
      </w:r>
      <w:r w:rsidRPr="006B1AC6">
        <w:rPr>
          <w:rFonts w:eastAsia="Times New Roman" w:cstheme="minorHAnsi"/>
          <w:b/>
          <w:color w:val="FF0000"/>
          <w:sz w:val="24"/>
          <w:szCs w:val="24"/>
        </w:rPr>
        <w:t>VTC Event</w:t>
      </w:r>
      <w:r w:rsidRPr="006B1AC6">
        <w:rPr>
          <w:rFonts w:eastAsia="Calibri" w:cstheme="minorHAnsi"/>
          <w:b/>
        </w:rPr>
        <w:cr/>
      </w:r>
      <w:r w:rsidRPr="006B1AC6">
        <w:rPr>
          <w:rFonts w:eastAsia="Times New Roman" w:cstheme="minorHAnsi"/>
          <w:i/>
          <w:sz w:val="24"/>
          <w:szCs w:val="24"/>
        </w:rPr>
        <w:t>24th-25th November 2021</w:t>
      </w:r>
    </w:p>
    <w:p w14:paraId="259C34FA" w14:textId="77777777" w:rsidR="00C04600" w:rsidRPr="006B1AC6" w:rsidRDefault="00C04600" w:rsidP="00C04600">
      <w:pPr>
        <w:keepNext/>
        <w:spacing w:after="0" w:line="240" w:lineRule="auto"/>
        <w:jc w:val="center"/>
        <w:outlineLvl w:val="0"/>
        <w:rPr>
          <w:rFonts w:eastAsia="Times New Roman" w:cstheme="minorHAnsi"/>
          <w:b/>
          <w:bCs/>
          <w:sz w:val="24"/>
          <w:szCs w:val="24"/>
        </w:rPr>
      </w:pPr>
      <w:r w:rsidRPr="006B1AC6">
        <w:rPr>
          <w:rFonts w:eastAsia="Times New Roman" w:cstheme="minorHAnsi"/>
          <w:b/>
          <w:bCs/>
          <w:sz w:val="24"/>
          <w:szCs w:val="24"/>
        </w:rPr>
        <w:t>DRAFT AGENDA AND TIMETABLE</w:t>
      </w:r>
    </w:p>
    <w:p w14:paraId="74A926CB" w14:textId="77777777" w:rsidR="00C04600" w:rsidRDefault="00C04600" w:rsidP="00C04600">
      <w:pPr>
        <w:keepNext/>
        <w:spacing w:after="0" w:line="240" w:lineRule="auto"/>
        <w:jc w:val="center"/>
        <w:outlineLvl w:val="0"/>
        <w:rPr>
          <w:rFonts w:ascii="Times New Roman" w:eastAsia="Times New Roman" w:hAnsi="Times New Roman" w:cs="Times New Roman"/>
          <w:b/>
          <w:bCs/>
          <w:sz w:val="24"/>
          <w:szCs w:val="24"/>
        </w:rPr>
      </w:pPr>
    </w:p>
    <w:p w14:paraId="184240FF" w14:textId="77777777" w:rsidR="00C04600" w:rsidRPr="002C710C" w:rsidRDefault="00C04600" w:rsidP="00C04600">
      <w:pPr>
        <w:tabs>
          <w:tab w:val="left" w:pos="720"/>
          <w:tab w:val="left" w:pos="1440"/>
          <w:tab w:val="left" w:pos="2160"/>
        </w:tabs>
        <w:spacing w:after="0" w:line="240" w:lineRule="auto"/>
        <w:rPr>
          <w:rFonts w:eastAsia="Times New Roman" w:cstheme="minorHAnsi"/>
        </w:rPr>
      </w:pPr>
      <w:r w:rsidRPr="006B1AC6">
        <w:rPr>
          <w:rFonts w:eastAsia="Times New Roman" w:cstheme="minorHAnsi"/>
          <w:b/>
          <w:sz w:val="24"/>
          <w:szCs w:val="24"/>
        </w:rPr>
        <w:t>Notes:</w:t>
      </w:r>
      <w:r>
        <w:rPr>
          <w:rFonts w:eastAsia="Times New Roman" w:cstheme="minorHAnsi"/>
          <w:sz w:val="24"/>
          <w:szCs w:val="24"/>
        </w:rPr>
        <w:tab/>
      </w:r>
      <w:r w:rsidRPr="002C710C">
        <w:rPr>
          <w:rFonts w:eastAsia="Times New Roman" w:cstheme="minorHAnsi"/>
        </w:rPr>
        <w:t>a) Potential presenters of papers shown in brackets.</w:t>
      </w:r>
    </w:p>
    <w:p w14:paraId="40C424DE" w14:textId="77777777" w:rsidR="00C04600" w:rsidRPr="002C710C" w:rsidRDefault="00C04600" w:rsidP="00C04600">
      <w:pPr>
        <w:tabs>
          <w:tab w:val="left" w:pos="720"/>
          <w:tab w:val="left" w:pos="1440"/>
          <w:tab w:val="left" w:pos="2160"/>
        </w:tabs>
        <w:spacing w:after="0" w:line="240" w:lineRule="auto"/>
        <w:ind w:left="708" w:right="-333"/>
        <w:rPr>
          <w:rFonts w:eastAsia="Times New Roman" w:cstheme="minorHAnsi"/>
        </w:rPr>
      </w:pPr>
      <w:r w:rsidRPr="002C710C">
        <w:rPr>
          <w:rFonts w:eastAsia="Times New Roman" w:cstheme="minorHAnsi"/>
        </w:rPr>
        <w:t>b) Please refer to the NCWG-7 List of Documents to check the latest version of the documents.</w:t>
      </w:r>
    </w:p>
    <w:p w14:paraId="3FC73543" w14:textId="77777777" w:rsidR="00C04600" w:rsidRDefault="00C04600" w:rsidP="00C04600">
      <w:pPr>
        <w:tabs>
          <w:tab w:val="left" w:pos="720"/>
          <w:tab w:val="left" w:pos="1440"/>
          <w:tab w:val="left" w:pos="2160"/>
        </w:tabs>
        <w:spacing w:after="0" w:line="240" w:lineRule="auto"/>
        <w:ind w:left="708"/>
        <w:rPr>
          <w:rFonts w:eastAsia="Times New Roman" w:cstheme="minorHAnsi"/>
        </w:rPr>
      </w:pPr>
      <w:r w:rsidRPr="002C710C">
        <w:rPr>
          <w:rFonts w:eastAsia="Times New Roman" w:cstheme="minorHAnsi"/>
        </w:rPr>
        <w:t>c) All time slots given below are in UTC time.</w:t>
      </w:r>
    </w:p>
    <w:p w14:paraId="5853124C" w14:textId="77777777" w:rsidR="00C04600" w:rsidRPr="006B1AC6" w:rsidRDefault="00C04600" w:rsidP="00C04600">
      <w:pPr>
        <w:tabs>
          <w:tab w:val="left" w:pos="720"/>
          <w:tab w:val="left" w:pos="1440"/>
          <w:tab w:val="left" w:pos="2160"/>
        </w:tabs>
        <w:spacing w:after="0" w:line="240" w:lineRule="auto"/>
        <w:ind w:left="708"/>
        <w:rPr>
          <w:rFonts w:eastAsia="Times New Roman" w:cstheme="minorHAnsi"/>
          <w:sz w:val="24"/>
          <w:szCs w:val="24"/>
        </w:rPr>
      </w:pPr>
    </w:p>
    <w:tbl>
      <w:tblPr>
        <w:tblStyle w:val="TableGrid"/>
        <w:tblW w:w="11126" w:type="dxa"/>
        <w:tblInd w:w="-725" w:type="dxa"/>
        <w:tblLook w:val="04A0" w:firstRow="1" w:lastRow="0" w:firstColumn="1" w:lastColumn="0" w:noHBand="0" w:noVBand="1"/>
      </w:tblPr>
      <w:tblGrid>
        <w:gridCol w:w="2280"/>
        <w:gridCol w:w="8610"/>
        <w:gridCol w:w="236"/>
      </w:tblGrid>
      <w:tr w:rsidR="00C04600" w:rsidRPr="006B1AC6" w14:paraId="12A3F268" w14:textId="77777777" w:rsidTr="00C04600">
        <w:trPr>
          <w:gridAfter w:val="1"/>
          <w:wAfter w:w="236" w:type="dxa"/>
          <w:trHeight w:val="701"/>
        </w:trPr>
        <w:tc>
          <w:tcPr>
            <w:tcW w:w="2280" w:type="dxa"/>
            <w:shd w:val="clear" w:color="auto" w:fill="FFC000"/>
          </w:tcPr>
          <w:bookmarkEnd w:id="2"/>
          <w:p w14:paraId="05F1C7FA" w14:textId="77777777" w:rsidR="00C04600" w:rsidRPr="006B1AC6" w:rsidRDefault="00C04600" w:rsidP="00C04600">
            <w:pPr>
              <w:rPr>
                <w:rFonts w:cstheme="minorHAnsi"/>
              </w:rPr>
            </w:pPr>
            <w:r w:rsidRPr="006B1AC6">
              <w:rPr>
                <w:rFonts w:eastAsia="Times New Roman" w:cstheme="minorHAnsi"/>
                <w:b/>
                <w:bCs/>
                <w:sz w:val="24"/>
                <w:szCs w:val="24"/>
              </w:rPr>
              <w:t>Wednesday</w:t>
            </w:r>
            <w:r w:rsidRPr="006B1AC6">
              <w:rPr>
                <w:rFonts w:eastAsia="Times New Roman" w:cstheme="minorHAnsi"/>
                <w:b/>
                <w:bCs/>
                <w:sz w:val="24"/>
                <w:szCs w:val="24"/>
              </w:rPr>
              <w:br/>
              <w:t>24 November</w:t>
            </w:r>
          </w:p>
        </w:tc>
        <w:tc>
          <w:tcPr>
            <w:tcW w:w="8610" w:type="dxa"/>
            <w:shd w:val="clear" w:color="auto" w:fill="FFC000"/>
          </w:tcPr>
          <w:p w14:paraId="2791778C" w14:textId="77777777" w:rsidR="00C04600" w:rsidRPr="006B1AC6" w:rsidRDefault="00C04600" w:rsidP="00C04600">
            <w:pPr>
              <w:rPr>
                <w:rFonts w:cstheme="minorHAnsi"/>
              </w:rPr>
            </w:pPr>
            <w:r w:rsidRPr="006B1AC6">
              <w:rPr>
                <w:rFonts w:eastAsia="Times New Roman" w:cstheme="minorHAnsi"/>
                <w:b/>
                <w:bCs/>
                <w:sz w:val="24"/>
                <w:szCs w:val="24"/>
              </w:rPr>
              <w:t>NCWG-7 PLENARY DAY 1</w:t>
            </w:r>
          </w:p>
        </w:tc>
      </w:tr>
      <w:tr w:rsidR="00C04600" w:rsidRPr="006B1AC6" w14:paraId="2A9FE2D1" w14:textId="77777777" w:rsidTr="00C04600">
        <w:trPr>
          <w:gridAfter w:val="1"/>
          <w:wAfter w:w="236" w:type="dxa"/>
          <w:trHeight w:val="300"/>
        </w:trPr>
        <w:tc>
          <w:tcPr>
            <w:tcW w:w="2280" w:type="dxa"/>
            <w:noWrap/>
            <w:hideMark/>
          </w:tcPr>
          <w:p w14:paraId="36972A44" w14:textId="77777777" w:rsidR="00C04600" w:rsidRPr="006B1AC6" w:rsidRDefault="00C04600" w:rsidP="00C04600">
            <w:pPr>
              <w:jc w:val="center"/>
              <w:rPr>
                <w:rFonts w:eastAsia="Times New Roman" w:cstheme="minorHAnsi"/>
                <w:color w:val="000000"/>
                <w:lang w:eastAsia="en-GB"/>
              </w:rPr>
            </w:pPr>
            <w:r w:rsidRPr="006B1AC6">
              <w:rPr>
                <w:rFonts w:eastAsia="Times New Roman" w:cstheme="minorHAnsi"/>
                <w:color w:val="000000"/>
                <w:lang w:eastAsia="en-GB"/>
              </w:rPr>
              <w:t>1200</w:t>
            </w:r>
            <w:r>
              <w:rPr>
                <w:rFonts w:eastAsia="Times New Roman" w:cstheme="minorHAnsi"/>
                <w:color w:val="000000"/>
                <w:lang w:eastAsia="en-GB"/>
              </w:rPr>
              <w:t xml:space="preserve"> </w:t>
            </w:r>
          </w:p>
        </w:tc>
        <w:tc>
          <w:tcPr>
            <w:tcW w:w="8610" w:type="dxa"/>
            <w:noWrap/>
            <w:hideMark/>
          </w:tcPr>
          <w:p w14:paraId="603D4C2A" w14:textId="77777777" w:rsidR="00C04600" w:rsidRPr="00BF38F6" w:rsidRDefault="00C04600" w:rsidP="00C04600">
            <w:pPr>
              <w:pStyle w:val="ListParagraph"/>
              <w:numPr>
                <w:ilvl w:val="0"/>
                <w:numId w:val="35"/>
              </w:numPr>
              <w:ind w:left="496" w:hanging="450"/>
              <w:rPr>
                <w:rFonts w:eastAsia="Times New Roman" w:cstheme="minorHAnsi"/>
                <w:b/>
                <w:bCs/>
                <w:color w:val="000000"/>
                <w:lang w:val="en-GB" w:eastAsia="en-GB"/>
              </w:rPr>
            </w:pPr>
            <w:r w:rsidRPr="00BF38F6">
              <w:rPr>
                <w:rFonts w:eastAsia="Times New Roman" w:cstheme="minorHAnsi"/>
                <w:b/>
                <w:bCs/>
                <w:color w:val="000000"/>
                <w:lang w:val="en-GB" w:eastAsia="en-GB"/>
              </w:rPr>
              <w:t xml:space="preserve">Welcome, Introductions and Administrative Arrangements </w:t>
            </w:r>
            <w:r w:rsidRPr="002C710C">
              <w:rPr>
                <w:rFonts w:eastAsia="Times New Roman" w:cstheme="minorHAnsi"/>
                <w:b/>
                <w:iCs/>
                <w:color w:val="000000"/>
                <w:lang w:val="en-GB" w:eastAsia="en-GB"/>
              </w:rPr>
              <w:t>(Chair,  Sec)</w:t>
            </w:r>
          </w:p>
        </w:tc>
      </w:tr>
      <w:tr w:rsidR="00C04600" w:rsidRPr="006B1AC6" w14:paraId="00CFB10D" w14:textId="77777777" w:rsidTr="00C04600">
        <w:trPr>
          <w:gridAfter w:val="1"/>
          <w:wAfter w:w="236" w:type="dxa"/>
          <w:trHeight w:val="300"/>
        </w:trPr>
        <w:tc>
          <w:tcPr>
            <w:tcW w:w="2280" w:type="dxa"/>
            <w:noWrap/>
          </w:tcPr>
          <w:p w14:paraId="52CD338E" w14:textId="77777777" w:rsidR="00C04600" w:rsidRPr="006B1AC6" w:rsidRDefault="00C04600" w:rsidP="00C04600">
            <w:pPr>
              <w:ind w:right="825"/>
              <w:jc w:val="right"/>
              <w:rPr>
                <w:rFonts w:eastAsia="Times New Roman" w:cstheme="minorHAnsi"/>
                <w:color w:val="000000"/>
                <w:highlight w:val="yellow"/>
                <w:lang w:eastAsia="en-GB"/>
              </w:rPr>
            </w:pPr>
            <w:r>
              <w:rPr>
                <w:rFonts w:eastAsia="Times New Roman" w:cstheme="minorHAnsi"/>
                <w:color w:val="000000"/>
                <w:lang w:eastAsia="en-GB"/>
              </w:rPr>
              <w:t xml:space="preserve"> 1210</w:t>
            </w:r>
          </w:p>
        </w:tc>
        <w:tc>
          <w:tcPr>
            <w:tcW w:w="8610" w:type="dxa"/>
            <w:tcBorders>
              <w:right w:val="single" w:sz="4" w:space="0" w:color="auto"/>
            </w:tcBorders>
            <w:noWrap/>
          </w:tcPr>
          <w:p w14:paraId="253FC14E" w14:textId="77777777" w:rsidR="00C04600" w:rsidRDefault="00C04600" w:rsidP="00C04600">
            <w:pPr>
              <w:pStyle w:val="ListParagraph"/>
              <w:numPr>
                <w:ilvl w:val="0"/>
                <w:numId w:val="35"/>
              </w:numPr>
              <w:ind w:left="496" w:hanging="450"/>
              <w:rPr>
                <w:rFonts w:eastAsia="Times New Roman" w:cstheme="minorHAnsi"/>
                <w:b/>
                <w:bCs/>
                <w:color w:val="000000"/>
                <w:lang w:val="en-GB" w:eastAsia="en-GB"/>
              </w:rPr>
            </w:pPr>
            <w:r w:rsidRPr="00513A5D">
              <w:rPr>
                <w:rFonts w:eastAsia="Times New Roman" w:cstheme="minorHAnsi"/>
                <w:b/>
                <w:bCs/>
                <w:color w:val="000000"/>
                <w:lang w:val="en-GB" w:eastAsia="en-GB"/>
              </w:rPr>
              <w:t>Approval of Agenda</w:t>
            </w:r>
          </w:p>
          <w:p w14:paraId="19E78456" w14:textId="77777777" w:rsidR="00C04600" w:rsidRPr="00513A5D" w:rsidRDefault="00C04600" w:rsidP="00C04600">
            <w:pPr>
              <w:pStyle w:val="ListParagraph"/>
              <w:ind w:left="586"/>
              <w:rPr>
                <w:rFonts w:eastAsia="Times New Roman" w:cstheme="minorHAnsi"/>
                <w:bCs/>
                <w:i/>
                <w:color w:val="000000"/>
                <w:lang w:val="en-GB" w:eastAsia="en-GB"/>
              </w:rPr>
            </w:pPr>
            <w:r>
              <w:rPr>
                <w:rFonts w:eastAsia="Times New Roman" w:cstheme="minorHAnsi"/>
                <w:bCs/>
                <w:i/>
                <w:color w:val="000000"/>
                <w:lang w:val="en-GB" w:eastAsia="en-GB"/>
              </w:rPr>
              <w:t>Docs: NCWG7-02A_Draft Agenda version 0.2.</w:t>
            </w:r>
          </w:p>
          <w:p w14:paraId="61CC9727" w14:textId="77777777" w:rsidR="00C04600" w:rsidRPr="00513A5D" w:rsidRDefault="00C04600" w:rsidP="00C04600">
            <w:pPr>
              <w:ind w:left="46"/>
              <w:rPr>
                <w:rFonts w:eastAsia="Times New Roman" w:cstheme="minorHAnsi"/>
                <w:b/>
                <w:bCs/>
                <w:color w:val="000000"/>
                <w:highlight w:val="yellow"/>
                <w:lang w:eastAsia="en-GB"/>
              </w:rPr>
            </w:pPr>
          </w:p>
        </w:tc>
      </w:tr>
      <w:tr w:rsidR="00C04600" w:rsidRPr="00513A5D" w14:paraId="774C66C1" w14:textId="77777777" w:rsidTr="00C04600">
        <w:trPr>
          <w:trHeight w:val="300"/>
        </w:trPr>
        <w:tc>
          <w:tcPr>
            <w:tcW w:w="2280" w:type="dxa"/>
            <w:noWrap/>
            <w:hideMark/>
          </w:tcPr>
          <w:p w14:paraId="3AC7F931" w14:textId="77777777" w:rsidR="00C04600" w:rsidRPr="006B1AC6" w:rsidRDefault="00C04600" w:rsidP="00C04600">
            <w:pPr>
              <w:jc w:val="center"/>
              <w:rPr>
                <w:rFonts w:eastAsia="Times New Roman" w:cstheme="minorHAnsi"/>
                <w:color w:val="000000"/>
                <w:lang w:eastAsia="en-GB"/>
              </w:rPr>
            </w:pPr>
            <w:r w:rsidRPr="006B1AC6">
              <w:rPr>
                <w:rFonts w:eastAsia="Times New Roman" w:cstheme="minorHAnsi"/>
                <w:color w:val="000000"/>
                <w:lang w:eastAsia="en-GB"/>
              </w:rPr>
              <w:t>12</w:t>
            </w:r>
            <w:r>
              <w:rPr>
                <w:rFonts w:eastAsia="Times New Roman" w:cstheme="minorHAnsi"/>
                <w:color w:val="000000"/>
                <w:lang w:eastAsia="en-GB"/>
              </w:rPr>
              <w:t>15</w:t>
            </w:r>
          </w:p>
        </w:tc>
        <w:tc>
          <w:tcPr>
            <w:tcW w:w="8610" w:type="dxa"/>
            <w:noWrap/>
            <w:hideMark/>
          </w:tcPr>
          <w:p w14:paraId="24AFB2DB" w14:textId="77777777" w:rsidR="00C04600" w:rsidRPr="00513A5D" w:rsidRDefault="00C04600" w:rsidP="00C04600">
            <w:pPr>
              <w:pStyle w:val="ListParagraph"/>
              <w:numPr>
                <w:ilvl w:val="0"/>
                <w:numId w:val="35"/>
              </w:numPr>
              <w:ind w:left="496" w:hanging="450"/>
              <w:rPr>
                <w:rFonts w:eastAsia="Times New Roman" w:cstheme="minorHAnsi"/>
                <w:b/>
                <w:bCs/>
                <w:color w:val="000000"/>
                <w:lang w:val="en-GB" w:eastAsia="en-GB"/>
              </w:rPr>
            </w:pPr>
            <w:r w:rsidRPr="00513A5D">
              <w:rPr>
                <w:rFonts w:eastAsia="Times New Roman" w:cstheme="minorHAnsi"/>
                <w:b/>
                <w:bCs/>
                <w:color w:val="000000"/>
                <w:lang w:val="en-GB" w:eastAsia="en-GB"/>
              </w:rPr>
              <w:t>Status of Actions from NCWG6</w:t>
            </w:r>
          </w:p>
          <w:p w14:paraId="036D49A3" w14:textId="77777777" w:rsidR="00C04600" w:rsidRPr="00513A5D" w:rsidRDefault="00C04600" w:rsidP="00C04600">
            <w:pPr>
              <w:pStyle w:val="ListParagraph"/>
              <w:ind w:left="586"/>
              <w:rPr>
                <w:rFonts w:eastAsia="Times New Roman" w:cstheme="minorHAnsi"/>
                <w:bCs/>
                <w:i/>
                <w:color w:val="000000"/>
                <w:lang w:val="en-GB" w:eastAsia="en-GB"/>
              </w:rPr>
            </w:pPr>
            <w:r>
              <w:rPr>
                <w:rFonts w:eastAsia="Times New Roman" w:cstheme="minorHAnsi"/>
                <w:bCs/>
                <w:i/>
                <w:color w:val="000000"/>
                <w:lang w:val="en-GB" w:eastAsia="en-GB"/>
              </w:rPr>
              <w:t>Docs: NCWG7-03A_Status of Actions from NCWG_06_Nov21.</w:t>
            </w:r>
          </w:p>
          <w:p w14:paraId="12AEB009" w14:textId="77777777" w:rsidR="00C04600" w:rsidRPr="00513A5D" w:rsidRDefault="00C04600" w:rsidP="00C04600">
            <w:pPr>
              <w:pStyle w:val="ListParagraph"/>
              <w:ind w:left="766"/>
              <w:rPr>
                <w:rFonts w:eastAsia="Times New Roman" w:cstheme="minorHAnsi"/>
                <w:b/>
                <w:bCs/>
                <w:color w:val="000000"/>
                <w:lang w:val="en-GB" w:eastAsia="en-GB"/>
              </w:rPr>
            </w:pPr>
          </w:p>
        </w:tc>
        <w:tc>
          <w:tcPr>
            <w:tcW w:w="236" w:type="dxa"/>
            <w:tcBorders>
              <w:top w:val="nil"/>
              <w:left w:val="single" w:sz="4" w:space="0" w:color="auto"/>
              <w:bottom w:val="nil"/>
              <w:right w:val="nil"/>
            </w:tcBorders>
            <w:noWrap/>
            <w:hideMark/>
          </w:tcPr>
          <w:p w14:paraId="52A3F720" w14:textId="77777777" w:rsidR="00C04600" w:rsidRPr="006B1AC6" w:rsidRDefault="00C04600" w:rsidP="00C04600">
            <w:pPr>
              <w:ind w:firstLineChars="400" w:firstLine="880"/>
              <w:rPr>
                <w:rFonts w:eastAsia="Times New Roman" w:cstheme="minorHAnsi"/>
                <w:b/>
                <w:bCs/>
                <w:color w:val="000000"/>
                <w:lang w:eastAsia="en-GB"/>
              </w:rPr>
            </w:pPr>
          </w:p>
        </w:tc>
      </w:tr>
      <w:tr w:rsidR="00C04600" w:rsidRPr="006B1AC6" w14:paraId="012D26B4" w14:textId="77777777" w:rsidTr="00C04600">
        <w:trPr>
          <w:gridAfter w:val="1"/>
          <w:wAfter w:w="236" w:type="dxa"/>
          <w:trHeight w:val="300"/>
        </w:trPr>
        <w:tc>
          <w:tcPr>
            <w:tcW w:w="2280" w:type="dxa"/>
            <w:noWrap/>
            <w:hideMark/>
          </w:tcPr>
          <w:p w14:paraId="490EFC0A" w14:textId="77777777" w:rsidR="00C04600" w:rsidRPr="006B1AC6" w:rsidRDefault="00C04600" w:rsidP="00C04600">
            <w:pPr>
              <w:jc w:val="center"/>
              <w:rPr>
                <w:rFonts w:eastAsia="Times New Roman" w:cstheme="minorHAnsi"/>
                <w:color w:val="000000"/>
                <w:lang w:eastAsia="en-GB"/>
              </w:rPr>
            </w:pPr>
          </w:p>
        </w:tc>
        <w:tc>
          <w:tcPr>
            <w:tcW w:w="8610" w:type="dxa"/>
            <w:noWrap/>
            <w:hideMark/>
          </w:tcPr>
          <w:p w14:paraId="5EE7E445" w14:textId="77777777" w:rsidR="00C04600" w:rsidRPr="006B1AC6" w:rsidRDefault="00C04600" w:rsidP="00C04600">
            <w:pPr>
              <w:ind w:firstLineChars="16" w:firstLine="35"/>
              <w:rPr>
                <w:rFonts w:eastAsia="Times New Roman" w:cstheme="minorHAnsi"/>
                <w:b/>
                <w:bCs/>
                <w:color w:val="000000"/>
                <w:lang w:eastAsia="en-GB"/>
              </w:rPr>
            </w:pPr>
            <w:r w:rsidRPr="006B1AC6">
              <w:rPr>
                <w:rFonts w:eastAsia="Times New Roman" w:cstheme="minorHAnsi"/>
                <w:b/>
                <w:bCs/>
                <w:color w:val="000000"/>
                <w:lang w:eastAsia="en-GB"/>
              </w:rPr>
              <w:t>4.</w:t>
            </w:r>
            <w:r w:rsidRPr="006B1AC6">
              <w:rPr>
                <w:rFonts w:eastAsia="Times New Roman" w:cstheme="minorHAnsi"/>
                <w:b/>
                <w:bCs/>
                <w:color w:val="000000"/>
                <w:sz w:val="14"/>
                <w:szCs w:val="14"/>
                <w:lang w:eastAsia="en-GB"/>
              </w:rPr>
              <w:t xml:space="preserve">         </w:t>
            </w:r>
            <w:r w:rsidRPr="006B1AC6">
              <w:rPr>
                <w:rFonts w:eastAsia="Times New Roman" w:cstheme="minorHAnsi"/>
                <w:b/>
                <w:bCs/>
                <w:color w:val="000000"/>
                <w:lang w:eastAsia="en-GB"/>
              </w:rPr>
              <w:t>Matters arising from HSSC</w:t>
            </w:r>
          </w:p>
        </w:tc>
      </w:tr>
      <w:tr w:rsidR="00C04600" w:rsidRPr="006B1AC6" w14:paraId="359107DD" w14:textId="77777777" w:rsidTr="00C04600">
        <w:trPr>
          <w:gridAfter w:val="1"/>
          <w:wAfter w:w="236" w:type="dxa"/>
          <w:trHeight w:val="300"/>
        </w:trPr>
        <w:tc>
          <w:tcPr>
            <w:tcW w:w="2280" w:type="dxa"/>
            <w:noWrap/>
            <w:hideMark/>
          </w:tcPr>
          <w:p w14:paraId="3C326FA1" w14:textId="77777777" w:rsidR="00C04600" w:rsidRPr="006B1AC6" w:rsidRDefault="00C04600" w:rsidP="00C04600">
            <w:pPr>
              <w:jc w:val="center"/>
              <w:rPr>
                <w:rFonts w:eastAsia="Times New Roman" w:cstheme="minorHAnsi"/>
                <w:color w:val="000000"/>
                <w:lang w:eastAsia="en-GB"/>
              </w:rPr>
            </w:pPr>
            <w:r w:rsidRPr="006B1AC6">
              <w:rPr>
                <w:rFonts w:eastAsia="Times New Roman" w:cstheme="minorHAnsi"/>
                <w:color w:val="000000"/>
                <w:lang w:eastAsia="en-GB"/>
              </w:rPr>
              <w:t>12</w:t>
            </w:r>
            <w:r>
              <w:rPr>
                <w:rFonts w:eastAsia="Times New Roman" w:cstheme="minorHAnsi"/>
                <w:color w:val="000000"/>
                <w:lang w:eastAsia="en-GB"/>
              </w:rPr>
              <w:t>25</w:t>
            </w:r>
          </w:p>
        </w:tc>
        <w:tc>
          <w:tcPr>
            <w:tcW w:w="8610" w:type="dxa"/>
            <w:noWrap/>
            <w:hideMark/>
          </w:tcPr>
          <w:p w14:paraId="75F13BB8" w14:textId="77777777" w:rsidR="00C04600" w:rsidRDefault="00C04600" w:rsidP="00C04600">
            <w:pPr>
              <w:ind w:left="-944" w:firstLineChars="654" w:firstLine="1439"/>
              <w:rPr>
                <w:rFonts w:eastAsia="Times New Roman" w:cstheme="minorHAnsi"/>
                <w:b/>
                <w:bCs/>
                <w:color w:val="000000"/>
                <w:lang w:eastAsia="en-GB"/>
              </w:rPr>
            </w:pPr>
            <w:r w:rsidRPr="006B1AC6">
              <w:rPr>
                <w:rFonts w:eastAsia="Times New Roman" w:cstheme="minorHAnsi"/>
                <w:color w:val="000000"/>
                <w:lang w:eastAsia="en-GB"/>
              </w:rPr>
              <w:t>4.1.</w:t>
            </w:r>
            <w:r w:rsidRPr="006B1AC6">
              <w:rPr>
                <w:rFonts w:eastAsia="Times New Roman" w:cstheme="minorHAnsi"/>
                <w:color w:val="000000"/>
                <w:sz w:val="14"/>
                <w:szCs w:val="14"/>
                <w:lang w:eastAsia="en-GB"/>
              </w:rPr>
              <w:t xml:space="preserve">     </w:t>
            </w:r>
            <w:r w:rsidRPr="006B1AC6">
              <w:rPr>
                <w:rFonts w:eastAsia="Times New Roman" w:cstheme="minorHAnsi"/>
                <w:color w:val="000000"/>
                <w:lang w:eastAsia="en-GB"/>
              </w:rPr>
              <w:t xml:space="preserve">Notes from HSSC13 </w:t>
            </w:r>
            <w:r w:rsidRPr="006B1AC6">
              <w:rPr>
                <w:rFonts w:eastAsia="Times New Roman" w:cstheme="minorHAnsi"/>
                <w:b/>
                <w:bCs/>
                <w:color w:val="000000"/>
                <w:lang w:eastAsia="en-GB"/>
              </w:rPr>
              <w:t>(Chair)</w:t>
            </w:r>
          </w:p>
          <w:p w14:paraId="428CEB0B" w14:textId="77777777" w:rsidR="00C04600" w:rsidRDefault="00C04600" w:rsidP="00C04600">
            <w:pPr>
              <w:ind w:left="-944" w:firstLineChars="736" w:firstLine="1619"/>
              <w:rPr>
                <w:rFonts w:eastAsia="Times New Roman" w:cstheme="minorHAnsi"/>
                <w:bCs/>
                <w:i/>
                <w:color w:val="000000"/>
                <w:lang w:eastAsia="en-GB"/>
              </w:rPr>
            </w:pPr>
            <w:r w:rsidRPr="00513A5D">
              <w:rPr>
                <w:rFonts w:eastAsia="Times New Roman" w:cstheme="minorHAnsi"/>
                <w:bCs/>
                <w:i/>
                <w:color w:val="000000"/>
                <w:lang w:eastAsia="en-GB"/>
              </w:rPr>
              <w:t>Docs: NCWG7-04.1A Report of NCWG at HSSC13.</w:t>
            </w:r>
          </w:p>
          <w:p w14:paraId="3321DFBC" w14:textId="77777777" w:rsidR="00C04600" w:rsidRPr="006B1AC6" w:rsidRDefault="00C04600" w:rsidP="00C04600">
            <w:pPr>
              <w:ind w:left="-944" w:firstLineChars="736" w:firstLine="1619"/>
              <w:rPr>
                <w:rFonts w:eastAsia="Times New Roman" w:cstheme="minorHAnsi"/>
                <w:b/>
                <w:bCs/>
                <w:color w:val="000000"/>
                <w:lang w:eastAsia="en-GB"/>
              </w:rPr>
            </w:pPr>
          </w:p>
        </w:tc>
      </w:tr>
      <w:tr w:rsidR="00C04600" w:rsidRPr="006B1AC6" w14:paraId="4156ACFF" w14:textId="77777777" w:rsidTr="00C04600">
        <w:trPr>
          <w:gridAfter w:val="1"/>
          <w:wAfter w:w="236" w:type="dxa"/>
          <w:trHeight w:val="300"/>
        </w:trPr>
        <w:tc>
          <w:tcPr>
            <w:tcW w:w="2280" w:type="dxa"/>
            <w:noWrap/>
            <w:hideMark/>
          </w:tcPr>
          <w:p w14:paraId="17E77797" w14:textId="77777777" w:rsidR="00C04600" w:rsidRPr="006B1AC6" w:rsidRDefault="00C04600" w:rsidP="00C04600">
            <w:pPr>
              <w:jc w:val="center"/>
              <w:rPr>
                <w:rFonts w:eastAsia="Times New Roman" w:cstheme="minorHAnsi"/>
                <w:b/>
                <w:bCs/>
                <w:color w:val="000000"/>
                <w:lang w:eastAsia="en-GB"/>
              </w:rPr>
            </w:pPr>
            <w:r>
              <w:rPr>
                <w:rFonts w:eastAsia="Times New Roman" w:cstheme="minorHAnsi"/>
                <w:color w:val="000000"/>
                <w:lang w:eastAsia="en-GB"/>
              </w:rPr>
              <w:t>1240</w:t>
            </w:r>
          </w:p>
        </w:tc>
        <w:tc>
          <w:tcPr>
            <w:tcW w:w="8610" w:type="dxa"/>
            <w:noWrap/>
            <w:hideMark/>
          </w:tcPr>
          <w:p w14:paraId="25E38837" w14:textId="77777777" w:rsidR="00C04600" w:rsidRDefault="00C04600" w:rsidP="00C04600">
            <w:pPr>
              <w:ind w:left="-44" w:firstLineChars="245" w:firstLine="539"/>
              <w:rPr>
                <w:rFonts w:eastAsia="Times New Roman" w:cstheme="minorHAnsi"/>
                <w:b/>
                <w:bCs/>
                <w:color w:val="000000"/>
                <w:lang w:eastAsia="en-GB"/>
              </w:rPr>
            </w:pPr>
            <w:r w:rsidRPr="006B1AC6">
              <w:rPr>
                <w:rFonts w:eastAsia="Times New Roman" w:cstheme="minorHAnsi"/>
                <w:color w:val="000000"/>
                <w:lang w:eastAsia="en-GB"/>
              </w:rPr>
              <w:t>4.2.</w:t>
            </w:r>
            <w:r w:rsidRPr="006B1AC6">
              <w:rPr>
                <w:rFonts w:eastAsia="Times New Roman" w:cstheme="minorHAnsi"/>
                <w:color w:val="000000"/>
                <w:sz w:val="14"/>
                <w:szCs w:val="14"/>
                <w:lang w:eastAsia="en-GB"/>
              </w:rPr>
              <w:t xml:space="preserve">     </w:t>
            </w:r>
            <w:r w:rsidRPr="006B1AC6">
              <w:rPr>
                <w:rFonts w:eastAsia="Times New Roman" w:cstheme="minorHAnsi"/>
                <w:color w:val="000000"/>
                <w:lang w:eastAsia="en-GB"/>
              </w:rPr>
              <w:t xml:space="preserve">Actions from HSSC13 </w:t>
            </w:r>
            <w:r w:rsidRPr="006B1AC6">
              <w:rPr>
                <w:rFonts w:eastAsia="Times New Roman" w:cstheme="minorHAnsi"/>
                <w:b/>
                <w:bCs/>
                <w:color w:val="000000"/>
                <w:lang w:eastAsia="en-GB"/>
              </w:rPr>
              <w:t>(Chair)</w:t>
            </w:r>
          </w:p>
          <w:p w14:paraId="24ED6DD7" w14:textId="77777777" w:rsidR="00C04600" w:rsidRDefault="00C04600" w:rsidP="00C04600">
            <w:pPr>
              <w:ind w:left="-44" w:firstLineChars="327" w:firstLine="719"/>
              <w:rPr>
                <w:rFonts w:eastAsia="Times New Roman" w:cstheme="minorHAnsi"/>
                <w:bCs/>
                <w:i/>
                <w:color w:val="000000"/>
                <w:lang w:eastAsia="en-GB"/>
              </w:rPr>
            </w:pPr>
            <w:r w:rsidRPr="00513A5D">
              <w:rPr>
                <w:rFonts w:eastAsia="Times New Roman" w:cstheme="minorHAnsi"/>
                <w:bCs/>
                <w:i/>
                <w:color w:val="000000"/>
                <w:lang w:eastAsia="en-GB"/>
              </w:rPr>
              <w:t>Docs: NCWG7-04.2A_Outcome of HSSC 13</w:t>
            </w:r>
            <w:r>
              <w:rPr>
                <w:rFonts w:eastAsia="Times New Roman" w:cstheme="minorHAnsi"/>
                <w:bCs/>
                <w:i/>
                <w:color w:val="000000"/>
                <w:lang w:eastAsia="en-GB"/>
              </w:rPr>
              <w:t>.</w:t>
            </w:r>
          </w:p>
          <w:p w14:paraId="439B8C00" w14:textId="77777777" w:rsidR="00C04600" w:rsidRPr="006B1AC6" w:rsidRDefault="00C04600" w:rsidP="00C04600">
            <w:pPr>
              <w:ind w:left="-44" w:firstLineChars="327" w:firstLine="719"/>
              <w:rPr>
                <w:rFonts w:eastAsia="Times New Roman" w:cstheme="minorHAnsi"/>
                <w:color w:val="000000"/>
                <w:lang w:eastAsia="en-GB"/>
              </w:rPr>
            </w:pPr>
          </w:p>
        </w:tc>
      </w:tr>
      <w:tr w:rsidR="00C04600" w:rsidRPr="006B1AC6" w14:paraId="49F6C8DF" w14:textId="77777777" w:rsidTr="00C04600">
        <w:trPr>
          <w:gridAfter w:val="1"/>
          <w:wAfter w:w="236" w:type="dxa"/>
          <w:trHeight w:val="300"/>
        </w:trPr>
        <w:tc>
          <w:tcPr>
            <w:tcW w:w="2280" w:type="dxa"/>
            <w:shd w:val="clear" w:color="auto" w:fill="auto"/>
            <w:noWrap/>
            <w:hideMark/>
          </w:tcPr>
          <w:p w14:paraId="35379A0A" w14:textId="77777777" w:rsidR="00C04600" w:rsidRPr="006B1AC6" w:rsidRDefault="00C04600" w:rsidP="00C04600">
            <w:pPr>
              <w:jc w:val="center"/>
              <w:rPr>
                <w:rFonts w:eastAsia="Times New Roman" w:cstheme="minorHAnsi"/>
                <w:color w:val="000000"/>
                <w:lang w:eastAsia="en-GB"/>
              </w:rPr>
            </w:pPr>
            <w:r>
              <w:rPr>
                <w:rFonts w:eastAsia="Times New Roman" w:cstheme="minorHAnsi"/>
                <w:color w:val="000000"/>
                <w:lang w:eastAsia="en-GB"/>
              </w:rPr>
              <w:t>1250</w:t>
            </w:r>
          </w:p>
        </w:tc>
        <w:tc>
          <w:tcPr>
            <w:tcW w:w="8610" w:type="dxa"/>
            <w:shd w:val="clear" w:color="auto" w:fill="auto"/>
            <w:noWrap/>
            <w:hideMark/>
          </w:tcPr>
          <w:p w14:paraId="311D3E96" w14:textId="77777777" w:rsidR="00C04600" w:rsidRPr="00C518BF" w:rsidRDefault="00C04600" w:rsidP="00C04600">
            <w:pPr>
              <w:rPr>
                <w:rFonts w:eastAsia="Times New Roman" w:cstheme="minorHAnsi"/>
                <w:color w:val="000000"/>
                <w:lang w:eastAsia="en-GB"/>
              </w:rPr>
            </w:pPr>
            <w:r>
              <w:rPr>
                <w:rFonts w:eastAsia="Times New Roman" w:cstheme="minorHAnsi"/>
                <w:lang w:eastAsia="en-GB"/>
              </w:rPr>
              <w:t xml:space="preserve">          </w:t>
            </w:r>
            <w:r w:rsidRPr="00C518BF">
              <w:rPr>
                <w:rFonts w:eastAsia="Times New Roman" w:cstheme="minorHAnsi"/>
                <w:lang w:eastAsia="en-GB"/>
              </w:rPr>
              <w:t>4.3.</w:t>
            </w:r>
            <w:r w:rsidRPr="00C518BF">
              <w:rPr>
                <w:rFonts w:eastAsia="Times New Roman" w:cstheme="minorHAnsi"/>
                <w:sz w:val="14"/>
                <w:szCs w:val="14"/>
                <w:lang w:eastAsia="en-GB"/>
              </w:rPr>
              <w:t xml:space="preserve">     </w:t>
            </w:r>
            <w:r>
              <w:rPr>
                <w:rFonts w:eastAsia="Times New Roman" w:cstheme="minorHAnsi"/>
                <w:lang w:eastAsia="en-GB"/>
              </w:rPr>
              <w:t>Report from S-101</w:t>
            </w:r>
            <w:r w:rsidRPr="00C518BF">
              <w:rPr>
                <w:rFonts w:eastAsia="Times New Roman" w:cstheme="minorHAnsi"/>
                <w:lang w:eastAsia="en-GB"/>
              </w:rPr>
              <w:t xml:space="preserve">WG </w:t>
            </w:r>
            <w:r w:rsidRPr="00C518BF">
              <w:rPr>
                <w:rFonts w:eastAsia="Times New Roman" w:cstheme="minorHAnsi"/>
                <w:b/>
                <w:bCs/>
                <w:lang w:eastAsia="en-GB"/>
              </w:rPr>
              <w:t xml:space="preserve">(Chair)    </w:t>
            </w:r>
          </w:p>
        </w:tc>
      </w:tr>
      <w:tr w:rsidR="00C04600" w:rsidRPr="006B1AC6" w14:paraId="122BE805" w14:textId="77777777" w:rsidTr="00C04600">
        <w:trPr>
          <w:gridAfter w:val="1"/>
          <w:wAfter w:w="236" w:type="dxa"/>
          <w:trHeight w:val="300"/>
        </w:trPr>
        <w:tc>
          <w:tcPr>
            <w:tcW w:w="2280" w:type="dxa"/>
            <w:noWrap/>
            <w:hideMark/>
          </w:tcPr>
          <w:p w14:paraId="1B84FEB0" w14:textId="77777777" w:rsidR="00C04600" w:rsidRPr="006B1AC6" w:rsidRDefault="00C04600" w:rsidP="00C04600">
            <w:pPr>
              <w:jc w:val="center"/>
              <w:rPr>
                <w:rFonts w:eastAsia="Times New Roman" w:cstheme="minorHAnsi"/>
                <w:color w:val="000000"/>
                <w:highlight w:val="yellow"/>
                <w:lang w:eastAsia="en-GB"/>
              </w:rPr>
            </w:pPr>
          </w:p>
        </w:tc>
        <w:tc>
          <w:tcPr>
            <w:tcW w:w="8610" w:type="dxa"/>
            <w:noWrap/>
            <w:vAlign w:val="center"/>
            <w:hideMark/>
          </w:tcPr>
          <w:p w14:paraId="582B5A16" w14:textId="77777777" w:rsidR="00C04600" w:rsidRPr="006B1AC6" w:rsidRDefault="00C04600" w:rsidP="00C04600">
            <w:pPr>
              <w:ind w:firstLineChars="20" w:firstLine="44"/>
              <w:rPr>
                <w:rFonts w:eastAsia="Times New Roman" w:cstheme="minorHAnsi"/>
                <w:bCs/>
                <w:i/>
                <w:iCs/>
                <w:highlight w:val="yellow"/>
                <w:lang w:eastAsia="en-GB"/>
              </w:rPr>
            </w:pPr>
            <w:r w:rsidRPr="006B1AC6">
              <w:rPr>
                <w:rFonts w:cstheme="minorHAnsi"/>
                <w:b/>
                <w:bCs/>
                <w:color w:val="000000"/>
              </w:rPr>
              <w:t>5.</w:t>
            </w:r>
            <w:r w:rsidRPr="006B1AC6">
              <w:rPr>
                <w:rFonts w:cstheme="minorHAnsi"/>
                <w:b/>
                <w:bCs/>
                <w:color w:val="000000"/>
                <w:sz w:val="14"/>
                <w:szCs w:val="14"/>
              </w:rPr>
              <w:t xml:space="preserve">         </w:t>
            </w:r>
            <w:r w:rsidRPr="006B1AC6">
              <w:rPr>
                <w:rFonts w:cstheme="minorHAnsi"/>
                <w:b/>
                <w:bCs/>
                <w:color w:val="000000"/>
              </w:rPr>
              <w:t>NCWG Administration and Work Plan</w:t>
            </w:r>
          </w:p>
        </w:tc>
      </w:tr>
      <w:tr w:rsidR="00C04600" w:rsidRPr="006B1AC6" w14:paraId="4081A4FD" w14:textId="77777777" w:rsidTr="00C04600">
        <w:trPr>
          <w:gridAfter w:val="1"/>
          <w:wAfter w:w="236" w:type="dxa"/>
        </w:trPr>
        <w:tc>
          <w:tcPr>
            <w:tcW w:w="2280" w:type="dxa"/>
          </w:tcPr>
          <w:p w14:paraId="3970BC1E" w14:textId="77777777" w:rsidR="00C04600" w:rsidRPr="00846D8B" w:rsidRDefault="00C04600" w:rsidP="00C04600">
            <w:pPr>
              <w:jc w:val="center"/>
              <w:rPr>
                <w:rFonts w:cstheme="minorHAnsi"/>
              </w:rPr>
            </w:pPr>
            <w:r>
              <w:rPr>
                <w:rFonts w:cstheme="minorHAnsi"/>
              </w:rPr>
              <w:t>1300</w:t>
            </w:r>
          </w:p>
        </w:tc>
        <w:tc>
          <w:tcPr>
            <w:tcW w:w="8610" w:type="dxa"/>
          </w:tcPr>
          <w:p w14:paraId="34ED9C7F" w14:textId="77777777" w:rsidR="00C04600" w:rsidRDefault="00C04600" w:rsidP="00C04600">
            <w:pPr>
              <w:ind w:firstLineChars="225" w:firstLine="495"/>
              <w:rPr>
                <w:rFonts w:cstheme="minorHAnsi"/>
              </w:rPr>
            </w:pPr>
            <w:r>
              <w:rPr>
                <w:rFonts w:cstheme="minorHAnsi"/>
              </w:rPr>
              <w:t>5.1</w:t>
            </w:r>
            <w:r w:rsidRPr="006B1AC6">
              <w:rPr>
                <w:rFonts w:cstheme="minorHAnsi"/>
              </w:rPr>
              <w:t xml:space="preserve">.   Summary of progress, items completed </w:t>
            </w:r>
            <w:r w:rsidRPr="006B1AC6">
              <w:rPr>
                <w:rFonts w:cstheme="minorHAnsi"/>
                <w:b/>
                <w:bCs/>
              </w:rPr>
              <w:t>(Sec)</w:t>
            </w:r>
            <w:r w:rsidRPr="006B1AC6">
              <w:rPr>
                <w:rFonts w:cstheme="minorHAnsi"/>
              </w:rPr>
              <w:tab/>
            </w:r>
          </w:p>
          <w:p w14:paraId="1A99868F" w14:textId="77777777" w:rsidR="00C04600" w:rsidRPr="00513A5D" w:rsidRDefault="00C04600" w:rsidP="00C04600">
            <w:pPr>
              <w:ind w:firstLineChars="339" w:firstLine="746"/>
              <w:rPr>
                <w:rFonts w:eastAsia="Times New Roman" w:cstheme="minorHAnsi"/>
                <w:bCs/>
                <w:i/>
                <w:color w:val="000000"/>
                <w:lang w:eastAsia="en-GB"/>
              </w:rPr>
            </w:pPr>
            <w:r w:rsidRPr="00513A5D">
              <w:rPr>
                <w:rFonts w:eastAsia="Times New Roman" w:cstheme="minorHAnsi"/>
                <w:bCs/>
                <w:i/>
                <w:color w:val="000000"/>
                <w:lang w:eastAsia="en-GB"/>
              </w:rPr>
              <w:t>Docs: NCWG7-05.1A_Work_plan_Progress.</w:t>
            </w:r>
          </w:p>
          <w:p w14:paraId="0ECBEE4C" w14:textId="77777777" w:rsidR="00C04600" w:rsidRPr="006B1AC6" w:rsidRDefault="00C04600" w:rsidP="00C04600">
            <w:pPr>
              <w:ind w:firstLineChars="339" w:firstLine="746"/>
              <w:rPr>
                <w:rFonts w:cstheme="minorHAnsi"/>
                <w:bCs/>
                <w:i/>
                <w:iCs/>
                <w:highlight w:val="yellow"/>
              </w:rPr>
            </w:pPr>
            <w:r w:rsidRPr="006B1AC6">
              <w:rPr>
                <w:rFonts w:cstheme="minorHAnsi"/>
              </w:rPr>
              <w:tab/>
            </w:r>
          </w:p>
        </w:tc>
      </w:tr>
      <w:tr w:rsidR="00C04600" w:rsidRPr="006B1AC6" w14:paraId="3C281DB6" w14:textId="77777777" w:rsidTr="00C04600">
        <w:trPr>
          <w:gridAfter w:val="1"/>
          <w:wAfter w:w="236" w:type="dxa"/>
        </w:trPr>
        <w:tc>
          <w:tcPr>
            <w:tcW w:w="2280" w:type="dxa"/>
          </w:tcPr>
          <w:p w14:paraId="48A34D69" w14:textId="77777777" w:rsidR="00C04600" w:rsidRPr="00846D8B" w:rsidRDefault="00C04600" w:rsidP="00C04600">
            <w:pPr>
              <w:jc w:val="center"/>
              <w:rPr>
                <w:rFonts w:cstheme="minorHAnsi"/>
              </w:rPr>
            </w:pPr>
            <w:r>
              <w:rPr>
                <w:rFonts w:cstheme="minorHAnsi"/>
              </w:rPr>
              <w:t>1310</w:t>
            </w:r>
          </w:p>
        </w:tc>
        <w:tc>
          <w:tcPr>
            <w:tcW w:w="8610" w:type="dxa"/>
          </w:tcPr>
          <w:p w14:paraId="3BDD8445" w14:textId="77777777" w:rsidR="00C04600" w:rsidRPr="006B1AC6" w:rsidRDefault="00C04600" w:rsidP="00C04600">
            <w:pPr>
              <w:ind w:left="496"/>
              <w:rPr>
                <w:rFonts w:cstheme="minorHAnsi"/>
                <w:i/>
                <w:iCs/>
                <w:highlight w:val="yellow"/>
              </w:rPr>
            </w:pPr>
            <w:r w:rsidRPr="00030A60">
              <w:rPr>
                <w:rFonts w:cstheme="minorHAnsi"/>
              </w:rPr>
              <w:t>5.</w:t>
            </w:r>
            <w:r>
              <w:rPr>
                <w:rFonts w:cstheme="minorHAnsi"/>
              </w:rPr>
              <w:t>2</w:t>
            </w:r>
            <w:r w:rsidRPr="00030A60">
              <w:rPr>
                <w:rFonts w:cstheme="minorHAnsi"/>
              </w:rPr>
              <w:t xml:space="preserve">    Consideration of further VTC meetings </w:t>
            </w:r>
            <w:r w:rsidRPr="00030A60">
              <w:rPr>
                <w:rFonts w:cstheme="minorHAnsi"/>
                <w:b/>
                <w:bCs/>
              </w:rPr>
              <w:t>(</w:t>
            </w:r>
            <w:r>
              <w:rPr>
                <w:rFonts w:cstheme="minorHAnsi"/>
                <w:b/>
                <w:bCs/>
              </w:rPr>
              <w:t xml:space="preserve">Chair/Vice </w:t>
            </w:r>
            <w:r w:rsidRPr="00030A60">
              <w:rPr>
                <w:rFonts w:cstheme="minorHAnsi"/>
                <w:b/>
                <w:bCs/>
              </w:rPr>
              <w:t>Chair)</w:t>
            </w:r>
          </w:p>
        </w:tc>
      </w:tr>
      <w:tr w:rsidR="00C04600" w:rsidRPr="006B1AC6" w14:paraId="6E6520AA" w14:textId="77777777" w:rsidTr="00C04600">
        <w:trPr>
          <w:gridAfter w:val="1"/>
          <w:wAfter w:w="236" w:type="dxa"/>
        </w:trPr>
        <w:tc>
          <w:tcPr>
            <w:tcW w:w="2280" w:type="dxa"/>
            <w:shd w:val="clear" w:color="auto" w:fill="FFC000"/>
          </w:tcPr>
          <w:p w14:paraId="6A08B65E" w14:textId="77777777" w:rsidR="00C04600" w:rsidRPr="006B1AC6" w:rsidRDefault="00C04600" w:rsidP="00C04600">
            <w:pPr>
              <w:jc w:val="center"/>
              <w:rPr>
                <w:rFonts w:cstheme="minorHAnsi"/>
                <w:highlight w:val="yellow"/>
              </w:rPr>
            </w:pPr>
          </w:p>
        </w:tc>
        <w:tc>
          <w:tcPr>
            <w:tcW w:w="8610" w:type="dxa"/>
            <w:shd w:val="clear" w:color="auto" w:fill="FFC000"/>
          </w:tcPr>
          <w:p w14:paraId="6B491986" w14:textId="77777777" w:rsidR="00C04600" w:rsidRPr="006B1AC6" w:rsidRDefault="00C04600" w:rsidP="00C04600">
            <w:pPr>
              <w:ind w:firstLineChars="339" w:firstLine="746"/>
              <w:rPr>
                <w:rFonts w:cstheme="minorHAnsi"/>
                <w:i/>
                <w:iCs/>
                <w:highlight w:val="yellow"/>
              </w:rPr>
            </w:pPr>
            <w:r w:rsidRPr="006B1AC6">
              <w:rPr>
                <w:rFonts w:cstheme="minorHAnsi"/>
              </w:rPr>
              <w:t>BREAK 10 MINUTES</w:t>
            </w:r>
          </w:p>
        </w:tc>
      </w:tr>
      <w:tr w:rsidR="00C04600" w:rsidRPr="006B1AC6" w14:paraId="0E7DF3F3" w14:textId="77777777" w:rsidTr="00C04600">
        <w:trPr>
          <w:gridAfter w:val="1"/>
          <w:wAfter w:w="236" w:type="dxa"/>
        </w:trPr>
        <w:tc>
          <w:tcPr>
            <w:tcW w:w="2280" w:type="dxa"/>
          </w:tcPr>
          <w:p w14:paraId="38A304AE" w14:textId="77777777" w:rsidR="00C04600" w:rsidRPr="006B1AC6" w:rsidRDefault="00C04600" w:rsidP="00C04600">
            <w:pPr>
              <w:jc w:val="center"/>
              <w:rPr>
                <w:rFonts w:cstheme="minorHAnsi"/>
              </w:rPr>
            </w:pPr>
          </w:p>
        </w:tc>
        <w:tc>
          <w:tcPr>
            <w:tcW w:w="8610" w:type="dxa"/>
          </w:tcPr>
          <w:p w14:paraId="60F768D7" w14:textId="77777777" w:rsidR="00C04600" w:rsidRPr="006B1AC6" w:rsidRDefault="00C04600" w:rsidP="00C04600">
            <w:pPr>
              <w:rPr>
                <w:rFonts w:cstheme="minorHAnsi"/>
              </w:rPr>
            </w:pPr>
            <w:r w:rsidRPr="006B1AC6">
              <w:rPr>
                <w:rFonts w:cstheme="minorHAnsi"/>
                <w:b/>
                <w:bCs/>
              </w:rPr>
              <w:t>6.    S-4 Chart Specifications, New and revised symbology</w:t>
            </w:r>
          </w:p>
        </w:tc>
      </w:tr>
      <w:tr w:rsidR="00C04600" w:rsidRPr="006B1AC6" w14:paraId="6B080272" w14:textId="77777777" w:rsidTr="00C04600">
        <w:trPr>
          <w:gridAfter w:val="1"/>
          <w:wAfter w:w="236" w:type="dxa"/>
        </w:trPr>
        <w:tc>
          <w:tcPr>
            <w:tcW w:w="2280" w:type="dxa"/>
          </w:tcPr>
          <w:p w14:paraId="11045DB7" w14:textId="77777777" w:rsidR="00C04600" w:rsidRPr="006B1AC6" w:rsidRDefault="00C04600" w:rsidP="00C04600">
            <w:pPr>
              <w:jc w:val="center"/>
              <w:rPr>
                <w:rFonts w:cstheme="minorHAnsi"/>
              </w:rPr>
            </w:pPr>
            <w:r>
              <w:rPr>
                <w:rFonts w:cstheme="minorHAnsi"/>
              </w:rPr>
              <w:t>1330</w:t>
            </w:r>
          </w:p>
        </w:tc>
        <w:tc>
          <w:tcPr>
            <w:tcW w:w="8610" w:type="dxa"/>
          </w:tcPr>
          <w:p w14:paraId="6F8BDDF0" w14:textId="77777777" w:rsidR="00C04600" w:rsidRDefault="00C04600" w:rsidP="00C04600">
            <w:pPr>
              <w:ind w:left="746" w:hanging="340"/>
              <w:rPr>
                <w:rFonts w:cstheme="minorHAnsi"/>
                <w:b/>
                <w:color w:val="000000"/>
              </w:rPr>
            </w:pPr>
            <w:r w:rsidRPr="006B1AC6">
              <w:rPr>
                <w:rFonts w:cstheme="minorHAnsi"/>
                <w:color w:val="000000"/>
              </w:rPr>
              <w:t>6.1.</w:t>
            </w:r>
            <w:r>
              <w:rPr>
                <w:rFonts w:cstheme="minorHAnsi"/>
                <w:color w:val="000000"/>
              </w:rPr>
              <w:t xml:space="preserve"> </w:t>
            </w:r>
            <w:r w:rsidRPr="00846D8B">
              <w:rPr>
                <w:rFonts w:cstheme="minorHAnsi"/>
                <w:color w:val="000000"/>
              </w:rPr>
              <w:t xml:space="preserve">Information describing users and uses of paper charts </w:t>
            </w:r>
            <w:r w:rsidRPr="00846D8B">
              <w:rPr>
                <w:rFonts w:cstheme="minorHAnsi"/>
                <w:b/>
                <w:color w:val="000000"/>
              </w:rPr>
              <w:t>(Vice Chair)</w:t>
            </w:r>
          </w:p>
          <w:p w14:paraId="63CE43AF" w14:textId="77777777" w:rsidR="00C04600" w:rsidRDefault="00C04600" w:rsidP="00C04600">
            <w:pPr>
              <w:ind w:left="746"/>
              <w:rPr>
                <w:rFonts w:eastAsia="Times New Roman" w:cstheme="minorHAnsi"/>
                <w:bCs/>
                <w:i/>
                <w:color w:val="000000"/>
                <w:lang w:eastAsia="en-GB"/>
              </w:rPr>
            </w:pPr>
            <w:r w:rsidRPr="00513A5D">
              <w:rPr>
                <w:rFonts w:eastAsia="Times New Roman" w:cstheme="minorHAnsi"/>
                <w:bCs/>
                <w:i/>
                <w:color w:val="000000"/>
                <w:lang w:eastAsia="en-GB"/>
              </w:rPr>
              <w:t>Docs: NCWG7-06.1A_UKHO Insight on Paper Chart Use and Sales</w:t>
            </w:r>
            <w:r>
              <w:rPr>
                <w:rFonts w:eastAsia="Times New Roman" w:cstheme="minorHAnsi"/>
                <w:bCs/>
                <w:i/>
                <w:color w:val="000000"/>
                <w:lang w:eastAsia="en-GB"/>
              </w:rPr>
              <w:t>.</w:t>
            </w:r>
          </w:p>
          <w:p w14:paraId="7B078862" w14:textId="77777777" w:rsidR="00C04600" w:rsidRPr="006B1AC6" w:rsidRDefault="00C04600" w:rsidP="00C04600">
            <w:pPr>
              <w:ind w:left="746"/>
              <w:rPr>
                <w:rFonts w:cstheme="minorHAnsi"/>
              </w:rPr>
            </w:pPr>
          </w:p>
        </w:tc>
      </w:tr>
      <w:tr w:rsidR="00C04600" w:rsidRPr="006B1AC6" w14:paraId="37530C7D" w14:textId="77777777" w:rsidTr="00C04600">
        <w:trPr>
          <w:gridAfter w:val="1"/>
          <w:wAfter w:w="236" w:type="dxa"/>
          <w:trHeight w:val="272"/>
        </w:trPr>
        <w:tc>
          <w:tcPr>
            <w:tcW w:w="2280" w:type="dxa"/>
          </w:tcPr>
          <w:p w14:paraId="2D52D084" w14:textId="77777777" w:rsidR="00C04600" w:rsidRPr="006B1AC6" w:rsidRDefault="00C04600" w:rsidP="00C04600">
            <w:pPr>
              <w:jc w:val="center"/>
              <w:rPr>
                <w:rFonts w:cstheme="minorHAnsi"/>
              </w:rPr>
            </w:pPr>
            <w:r>
              <w:rPr>
                <w:rFonts w:cstheme="minorHAnsi"/>
              </w:rPr>
              <w:t>1345</w:t>
            </w:r>
          </w:p>
        </w:tc>
        <w:tc>
          <w:tcPr>
            <w:tcW w:w="8610" w:type="dxa"/>
          </w:tcPr>
          <w:p w14:paraId="5D163098" w14:textId="77777777" w:rsidR="00C04600" w:rsidRPr="006B1AC6" w:rsidRDefault="00C04600" w:rsidP="00C04600">
            <w:pPr>
              <w:ind w:left="746" w:hanging="340"/>
              <w:rPr>
                <w:rFonts w:cstheme="minorHAnsi"/>
              </w:rPr>
            </w:pPr>
            <w:r w:rsidRPr="006B1AC6">
              <w:rPr>
                <w:rFonts w:cstheme="minorHAnsi"/>
                <w:color w:val="000000"/>
              </w:rPr>
              <w:t>6.</w:t>
            </w:r>
            <w:r>
              <w:rPr>
                <w:rFonts w:cstheme="minorHAnsi"/>
                <w:color w:val="000000"/>
              </w:rPr>
              <w:t>2 The</w:t>
            </w:r>
            <w:r>
              <w:rPr>
                <w:rFonts w:cstheme="minorHAnsi"/>
                <w:color w:val="000000"/>
                <w:sz w:val="14"/>
                <w:szCs w:val="14"/>
              </w:rPr>
              <w:t xml:space="preserve"> </w:t>
            </w:r>
            <w:r w:rsidRPr="006B1AC6">
              <w:rPr>
                <w:rFonts w:cstheme="minorHAnsi"/>
                <w:color w:val="000000"/>
              </w:rPr>
              <w:t>Future of S-4 [A28]</w:t>
            </w:r>
            <w:r w:rsidRPr="006B1AC6">
              <w:rPr>
                <w:rFonts w:cstheme="minorHAnsi"/>
                <w:b/>
                <w:bCs/>
                <w:color w:val="000000"/>
              </w:rPr>
              <w:t xml:space="preserve"> (Chair)</w:t>
            </w:r>
            <w:r>
              <w:rPr>
                <w:rFonts w:cstheme="minorHAnsi"/>
                <w:b/>
                <w:bCs/>
                <w:color w:val="000000"/>
              </w:rPr>
              <w:t xml:space="preserve"> </w:t>
            </w:r>
          </w:p>
        </w:tc>
      </w:tr>
      <w:tr w:rsidR="00C04600" w:rsidRPr="006B1AC6" w14:paraId="3C9DD299" w14:textId="77777777" w:rsidTr="00C04600">
        <w:trPr>
          <w:gridAfter w:val="1"/>
          <w:wAfter w:w="236" w:type="dxa"/>
          <w:trHeight w:val="272"/>
        </w:trPr>
        <w:tc>
          <w:tcPr>
            <w:tcW w:w="2280" w:type="dxa"/>
          </w:tcPr>
          <w:p w14:paraId="0812E604" w14:textId="77777777" w:rsidR="00C04600" w:rsidRPr="006B1AC6" w:rsidRDefault="00C04600" w:rsidP="00C04600">
            <w:pPr>
              <w:jc w:val="center"/>
              <w:rPr>
                <w:rFonts w:cstheme="minorHAnsi"/>
              </w:rPr>
            </w:pPr>
            <w:r>
              <w:rPr>
                <w:rFonts w:cstheme="minorHAnsi"/>
              </w:rPr>
              <w:t>1400</w:t>
            </w:r>
          </w:p>
        </w:tc>
        <w:tc>
          <w:tcPr>
            <w:tcW w:w="8610" w:type="dxa"/>
          </w:tcPr>
          <w:p w14:paraId="580EC952" w14:textId="77777777" w:rsidR="00C04600" w:rsidRDefault="00C04600" w:rsidP="00C04600">
            <w:pPr>
              <w:ind w:left="586" w:hanging="142"/>
              <w:rPr>
                <w:rFonts w:cstheme="minorHAnsi"/>
                <w:b/>
                <w:color w:val="000000"/>
              </w:rPr>
            </w:pPr>
            <w:r>
              <w:rPr>
                <w:rFonts w:cstheme="minorHAnsi"/>
                <w:color w:val="000000"/>
              </w:rPr>
              <w:t xml:space="preserve">6.3 </w:t>
            </w:r>
            <w:r w:rsidRPr="00280F0C">
              <w:rPr>
                <w:rFonts w:cstheme="minorHAnsi"/>
                <w:color w:val="000000"/>
              </w:rPr>
              <w:t>Position Approximate/Doubtful</w:t>
            </w:r>
            <w:r>
              <w:rPr>
                <w:rFonts w:cstheme="minorHAnsi"/>
                <w:color w:val="000000"/>
              </w:rPr>
              <w:t xml:space="preserve"> abbreviations on paper charts</w:t>
            </w:r>
            <w:r w:rsidRPr="00280F0C">
              <w:rPr>
                <w:rFonts w:cstheme="minorHAnsi"/>
                <w:color w:val="000000"/>
              </w:rPr>
              <w:t xml:space="preserve">  </w:t>
            </w:r>
            <w:r w:rsidRPr="00280F0C">
              <w:rPr>
                <w:rFonts w:cstheme="minorHAnsi"/>
                <w:b/>
                <w:color w:val="000000"/>
              </w:rPr>
              <w:t>(France)</w:t>
            </w:r>
          </w:p>
          <w:p w14:paraId="4A4E2C86" w14:textId="77777777" w:rsidR="00C04600" w:rsidRDefault="00C04600" w:rsidP="00C04600">
            <w:pPr>
              <w:ind w:left="888" w:hanging="142"/>
              <w:rPr>
                <w:rFonts w:cstheme="minorHAnsi"/>
                <w:i/>
                <w:color w:val="000000"/>
              </w:rPr>
            </w:pPr>
            <w:r w:rsidRPr="00513A5D">
              <w:rPr>
                <w:rFonts w:cstheme="minorHAnsi"/>
                <w:i/>
                <w:color w:val="000000"/>
              </w:rPr>
              <w:t>Docs:</w:t>
            </w:r>
            <w:r>
              <w:rPr>
                <w:rFonts w:cstheme="minorHAnsi"/>
                <w:i/>
                <w:color w:val="000000"/>
              </w:rPr>
              <w:t xml:space="preserve"> NCWG7-06.3A Merging of PA and PD abbreviations in paper charts.</w:t>
            </w:r>
          </w:p>
          <w:p w14:paraId="340EF370" w14:textId="77777777" w:rsidR="00C04600" w:rsidRPr="00513A5D" w:rsidRDefault="00C04600" w:rsidP="00C04600">
            <w:pPr>
              <w:ind w:left="888" w:hanging="142"/>
              <w:rPr>
                <w:rFonts w:cstheme="minorHAnsi"/>
                <w:i/>
              </w:rPr>
            </w:pPr>
          </w:p>
        </w:tc>
      </w:tr>
      <w:tr w:rsidR="00C04600" w:rsidRPr="006B1AC6" w14:paraId="6992519D" w14:textId="77777777" w:rsidTr="00C04600">
        <w:trPr>
          <w:gridAfter w:val="1"/>
          <w:wAfter w:w="236" w:type="dxa"/>
          <w:trHeight w:val="272"/>
        </w:trPr>
        <w:tc>
          <w:tcPr>
            <w:tcW w:w="2280" w:type="dxa"/>
          </w:tcPr>
          <w:p w14:paraId="0DA5194B" w14:textId="77777777" w:rsidR="00C04600" w:rsidRPr="006B1AC6" w:rsidRDefault="00C04600" w:rsidP="00C04600">
            <w:pPr>
              <w:jc w:val="center"/>
              <w:rPr>
                <w:rFonts w:cstheme="minorHAnsi"/>
              </w:rPr>
            </w:pPr>
            <w:r>
              <w:rPr>
                <w:rFonts w:cstheme="minorHAnsi"/>
              </w:rPr>
              <w:t>1420</w:t>
            </w:r>
          </w:p>
        </w:tc>
        <w:tc>
          <w:tcPr>
            <w:tcW w:w="8610" w:type="dxa"/>
          </w:tcPr>
          <w:p w14:paraId="11C80055" w14:textId="77777777" w:rsidR="00C04600" w:rsidRDefault="00C04600" w:rsidP="00C04600">
            <w:pPr>
              <w:ind w:firstLine="406"/>
              <w:rPr>
                <w:rFonts w:cstheme="minorHAnsi"/>
                <w:b/>
                <w:color w:val="000000"/>
              </w:rPr>
            </w:pPr>
            <w:r>
              <w:rPr>
                <w:rFonts w:cstheme="minorHAnsi"/>
                <w:color w:val="000000"/>
              </w:rPr>
              <w:t xml:space="preserve">6.4 Depth Resolution in Charts </w:t>
            </w:r>
            <w:r w:rsidRPr="00280F0C">
              <w:rPr>
                <w:rFonts w:cstheme="minorHAnsi"/>
                <w:b/>
                <w:color w:val="000000"/>
              </w:rPr>
              <w:t>(Jeff Wootton)</w:t>
            </w:r>
          </w:p>
          <w:p w14:paraId="40C16531" w14:textId="77777777" w:rsidR="00C04600" w:rsidRDefault="00C04600" w:rsidP="00C04600">
            <w:pPr>
              <w:ind w:firstLine="766"/>
              <w:rPr>
                <w:rFonts w:cstheme="minorHAnsi"/>
                <w:i/>
                <w:color w:val="000000"/>
              </w:rPr>
            </w:pPr>
            <w:r w:rsidRPr="00513A5D">
              <w:rPr>
                <w:rFonts w:cstheme="minorHAnsi"/>
                <w:i/>
                <w:color w:val="000000"/>
              </w:rPr>
              <w:t>Docs:</w:t>
            </w:r>
            <w:r>
              <w:rPr>
                <w:rFonts w:cstheme="minorHAnsi"/>
                <w:i/>
                <w:color w:val="000000"/>
              </w:rPr>
              <w:t xml:space="preserve"> NCWG7-06.4A Depth Resolution in Charts_V1.</w:t>
            </w:r>
          </w:p>
          <w:p w14:paraId="5653D800" w14:textId="77777777" w:rsidR="00C04600" w:rsidRPr="00513A5D" w:rsidRDefault="00C04600" w:rsidP="00C04600">
            <w:pPr>
              <w:ind w:firstLine="766"/>
              <w:rPr>
                <w:rFonts w:cstheme="minorHAnsi"/>
                <w:i/>
                <w:color w:val="000000"/>
              </w:rPr>
            </w:pPr>
          </w:p>
        </w:tc>
      </w:tr>
      <w:tr w:rsidR="00C04600" w:rsidRPr="006B1AC6" w14:paraId="6BDAD453" w14:textId="77777777" w:rsidTr="00C04600">
        <w:trPr>
          <w:gridAfter w:val="1"/>
          <w:wAfter w:w="236" w:type="dxa"/>
          <w:trHeight w:val="272"/>
        </w:trPr>
        <w:tc>
          <w:tcPr>
            <w:tcW w:w="2280" w:type="dxa"/>
          </w:tcPr>
          <w:p w14:paraId="2D51D72B" w14:textId="77777777" w:rsidR="00C04600" w:rsidRDefault="00C04600" w:rsidP="00C04600">
            <w:pPr>
              <w:jc w:val="center"/>
              <w:rPr>
                <w:rFonts w:cstheme="minorHAnsi"/>
              </w:rPr>
            </w:pPr>
            <w:r>
              <w:rPr>
                <w:rFonts w:cstheme="minorHAnsi"/>
              </w:rPr>
              <w:t>1440</w:t>
            </w:r>
          </w:p>
        </w:tc>
        <w:tc>
          <w:tcPr>
            <w:tcW w:w="8610" w:type="dxa"/>
          </w:tcPr>
          <w:p w14:paraId="37B84C03" w14:textId="77777777" w:rsidR="00C04600" w:rsidRDefault="00C04600" w:rsidP="00C04600">
            <w:pPr>
              <w:ind w:left="766" w:hanging="360"/>
              <w:rPr>
                <w:rFonts w:cstheme="minorHAnsi"/>
                <w:color w:val="000000"/>
              </w:rPr>
            </w:pPr>
            <w:r>
              <w:rPr>
                <w:rFonts w:cstheme="minorHAnsi"/>
                <w:color w:val="000000"/>
              </w:rPr>
              <w:t>6.5</w:t>
            </w:r>
            <w:r w:rsidRPr="009620A8">
              <w:rPr>
                <w:rFonts w:cstheme="minorHAnsi"/>
                <w:color w:val="000000"/>
              </w:rPr>
              <w:t xml:space="preserve"> </w:t>
            </w:r>
            <w:r>
              <w:rPr>
                <w:rFonts w:cstheme="minorHAnsi"/>
                <w:color w:val="000000"/>
              </w:rPr>
              <w:t xml:space="preserve"> Charted Depiction of Decommissioned oil/gas platform jacket structural remains </w:t>
            </w:r>
            <w:r w:rsidRPr="0029206A">
              <w:rPr>
                <w:rFonts w:cstheme="minorHAnsi"/>
                <w:b/>
                <w:color w:val="000000"/>
              </w:rPr>
              <w:t>(Vice Chair)</w:t>
            </w:r>
          </w:p>
          <w:p w14:paraId="3448DC31" w14:textId="77777777" w:rsidR="00C04600" w:rsidRDefault="00C04600" w:rsidP="00C04600">
            <w:pPr>
              <w:ind w:left="766"/>
              <w:rPr>
                <w:rFonts w:cstheme="minorHAnsi"/>
                <w:i/>
                <w:color w:val="000000"/>
              </w:rPr>
            </w:pPr>
            <w:r w:rsidRPr="0029206A">
              <w:rPr>
                <w:rFonts w:cstheme="minorHAnsi"/>
                <w:i/>
                <w:color w:val="000000"/>
              </w:rPr>
              <w:lastRenderedPageBreak/>
              <w:t>Docs:</w:t>
            </w:r>
            <w:r>
              <w:rPr>
                <w:rFonts w:cstheme="minorHAnsi"/>
                <w:i/>
                <w:color w:val="000000"/>
              </w:rPr>
              <w:t xml:space="preserve"> NCWG7-06.5A Charted Depiction of Decommissioned Oil and Gas Platform Jackets</w:t>
            </w:r>
          </w:p>
          <w:p w14:paraId="6A341A1E" w14:textId="77777777" w:rsidR="00C04600" w:rsidRDefault="00C04600" w:rsidP="00C04600">
            <w:pPr>
              <w:ind w:left="766"/>
              <w:rPr>
                <w:rFonts w:cstheme="minorHAnsi"/>
                <w:color w:val="000000"/>
              </w:rPr>
            </w:pPr>
          </w:p>
        </w:tc>
      </w:tr>
      <w:tr w:rsidR="00C04600" w:rsidRPr="006B1AC6" w14:paraId="7BCBB2FC" w14:textId="77777777" w:rsidTr="00C04600">
        <w:trPr>
          <w:gridAfter w:val="1"/>
          <w:wAfter w:w="236" w:type="dxa"/>
          <w:trHeight w:val="272"/>
        </w:trPr>
        <w:tc>
          <w:tcPr>
            <w:tcW w:w="2280" w:type="dxa"/>
          </w:tcPr>
          <w:p w14:paraId="451075C7" w14:textId="77777777" w:rsidR="00C04600" w:rsidRPr="006B1AC6" w:rsidRDefault="00C04600" w:rsidP="00C04600">
            <w:pPr>
              <w:jc w:val="center"/>
              <w:rPr>
                <w:rFonts w:cstheme="minorHAnsi"/>
              </w:rPr>
            </w:pPr>
            <w:r>
              <w:rPr>
                <w:rFonts w:cstheme="minorHAnsi"/>
              </w:rPr>
              <w:lastRenderedPageBreak/>
              <w:t>1500</w:t>
            </w:r>
          </w:p>
        </w:tc>
        <w:tc>
          <w:tcPr>
            <w:tcW w:w="8610" w:type="dxa"/>
          </w:tcPr>
          <w:p w14:paraId="2383366D" w14:textId="77777777" w:rsidR="00C04600" w:rsidRPr="009620A8" w:rsidRDefault="00C04600" w:rsidP="00C04600">
            <w:pPr>
              <w:ind w:firstLine="406"/>
              <w:rPr>
                <w:rFonts w:cstheme="minorHAnsi"/>
                <w:i/>
              </w:rPr>
            </w:pPr>
            <w:r>
              <w:rPr>
                <w:rFonts w:cstheme="minorHAnsi"/>
                <w:color w:val="000000"/>
              </w:rPr>
              <w:t xml:space="preserve">6. 6 </w:t>
            </w:r>
            <w:r w:rsidRPr="00280F0C">
              <w:rPr>
                <w:rFonts w:cstheme="minorHAnsi"/>
                <w:color w:val="000000"/>
              </w:rPr>
              <w:t xml:space="preserve">Nautical Cartography Surgery </w:t>
            </w:r>
            <w:r w:rsidRPr="00280F0C">
              <w:rPr>
                <w:rFonts w:cstheme="minorHAnsi"/>
                <w:b/>
                <w:color w:val="000000"/>
              </w:rPr>
              <w:t>(Chair/Vice Chair)</w:t>
            </w:r>
          </w:p>
        </w:tc>
      </w:tr>
      <w:tr w:rsidR="00C04600" w:rsidRPr="006B1AC6" w14:paraId="00C00716" w14:textId="77777777" w:rsidTr="00C04600">
        <w:trPr>
          <w:gridAfter w:val="1"/>
          <w:wAfter w:w="236" w:type="dxa"/>
        </w:trPr>
        <w:tc>
          <w:tcPr>
            <w:tcW w:w="2280" w:type="dxa"/>
            <w:shd w:val="clear" w:color="auto" w:fill="FFC000"/>
          </w:tcPr>
          <w:p w14:paraId="509E6103" w14:textId="77777777" w:rsidR="00C04600" w:rsidRPr="006B1AC6" w:rsidRDefault="00C04600" w:rsidP="00C04600">
            <w:pPr>
              <w:rPr>
                <w:rFonts w:cstheme="minorHAnsi"/>
                <w:b/>
                <w:bCs/>
              </w:rPr>
            </w:pPr>
            <w:r w:rsidRPr="006B1AC6">
              <w:rPr>
                <w:rFonts w:cstheme="minorHAnsi"/>
              </w:rPr>
              <w:t>1530</w:t>
            </w:r>
          </w:p>
        </w:tc>
        <w:tc>
          <w:tcPr>
            <w:tcW w:w="8610" w:type="dxa"/>
            <w:shd w:val="clear" w:color="auto" w:fill="FFC000"/>
          </w:tcPr>
          <w:p w14:paraId="66FC867B" w14:textId="77777777" w:rsidR="00C04600" w:rsidRPr="006B1AC6" w:rsidRDefault="00C04600" w:rsidP="00C04600">
            <w:pPr>
              <w:rPr>
                <w:rFonts w:cstheme="minorHAnsi"/>
                <w:b/>
                <w:bCs/>
              </w:rPr>
            </w:pPr>
            <w:r w:rsidRPr="006B1AC6">
              <w:rPr>
                <w:rFonts w:cstheme="minorHAnsi"/>
              </w:rPr>
              <w:t>END OF DAY 1</w:t>
            </w:r>
          </w:p>
        </w:tc>
      </w:tr>
    </w:tbl>
    <w:p w14:paraId="61DC87C5" w14:textId="77777777" w:rsidR="00C04600" w:rsidRPr="006B1AC6" w:rsidRDefault="00C04600" w:rsidP="00C04600">
      <w:pPr>
        <w:rPr>
          <w:rFonts w:cstheme="minorHAnsi"/>
        </w:rPr>
      </w:pPr>
    </w:p>
    <w:tbl>
      <w:tblPr>
        <w:tblStyle w:val="TableGrid"/>
        <w:tblW w:w="10890" w:type="dxa"/>
        <w:tblInd w:w="-725" w:type="dxa"/>
        <w:tblLook w:val="04A0" w:firstRow="1" w:lastRow="0" w:firstColumn="1" w:lastColumn="0" w:noHBand="0" w:noVBand="1"/>
      </w:tblPr>
      <w:tblGrid>
        <w:gridCol w:w="2280"/>
        <w:gridCol w:w="8610"/>
      </w:tblGrid>
      <w:tr w:rsidR="00C04600" w:rsidRPr="006B1AC6" w14:paraId="578E34DB" w14:textId="77777777" w:rsidTr="00C04600">
        <w:tc>
          <w:tcPr>
            <w:tcW w:w="2280" w:type="dxa"/>
            <w:shd w:val="clear" w:color="auto" w:fill="FFC000"/>
          </w:tcPr>
          <w:p w14:paraId="645173EC" w14:textId="77777777" w:rsidR="00C04600" w:rsidRPr="006B1AC6" w:rsidRDefault="00C04600" w:rsidP="00C04600">
            <w:pPr>
              <w:rPr>
                <w:rFonts w:cstheme="minorHAnsi"/>
              </w:rPr>
            </w:pPr>
            <w:r w:rsidRPr="006B1AC6">
              <w:rPr>
                <w:rFonts w:eastAsia="Times New Roman" w:cstheme="minorHAnsi"/>
                <w:b/>
                <w:bCs/>
                <w:sz w:val="24"/>
                <w:szCs w:val="24"/>
              </w:rPr>
              <w:t>Thursday</w:t>
            </w:r>
            <w:r w:rsidRPr="006B1AC6">
              <w:rPr>
                <w:rFonts w:eastAsia="Times New Roman" w:cstheme="minorHAnsi"/>
                <w:b/>
                <w:bCs/>
                <w:sz w:val="24"/>
                <w:szCs w:val="24"/>
              </w:rPr>
              <w:br/>
              <w:t>25 November</w:t>
            </w:r>
          </w:p>
        </w:tc>
        <w:tc>
          <w:tcPr>
            <w:tcW w:w="8610" w:type="dxa"/>
            <w:shd w:val="clear" w:color="auto" w:fill="FFC000"/>
          </w:tcPr>
          <w:p w14:paraId="23D9047F" w14:textId="77777777" w:rsidR="00C04600" w:rsidRPr="006B1AC6" w:rsidRDefault="00C04600" w:rsidP="00C04600">
            <w:pPr>
              <w:rPr>
                <w:rFonts w:cstheme="minorHAnsi"/>
              </w:rPr>
            </w:pPr>
            <w:r w:rsidRPr="006B1AC6">
              <w:rPr>
                <w:rFonts w:eastAsia="Times New Roman" w:cstheme="minorHAnsi"/>
                <w:b/>
                <w:bCs/>
                <w:sz w:val="24"/>
                <w:szCs w:val="24"/>
              </w:rPr>
              <w:t>NCWG-7 PLENARY DAY 2</w:t>
            </w:r>
          </w:p>
        </w:tc>
      </w:tr>
      <w:tr w:rsidR="00C04600" w:rsidRPr="006B1AC6" w14:paraId="75692FA8" w14:textId="77777777" w:rsidTr="00C04600">
        <w:tc>
          <w:tcPr>
            <w:tcW w:w="2280" w:type="dxa"/>
          </w:tcPr>
          <w:p w14:paraId="058EA2A8" w14:textId="77777777" w:rsidR="00C04600" w:rsidRPr="006B1AC6" w:rsidRDefault="00C04600" w:rsidP="00C04600">
            <w:pPr>
              <w:jc w:val="center"/>
              <w:rPr>
                <w:rFonts w:cstheme="minorHAnsi"/>
              </w:rPr>
            </w:pPr>
            <w:r>
              <w:rPr>
                <w:rFonts w:cstheme="minorHAnsi"/>
              </w:rPr>
              <w:t>1200</w:t>
            </w:r>
          </w:p>
        </w:tc>
        <w:tc>
          <w:tcPr>
            <w:tcW w:w="8610" w:type="dxa"/>
          </w:tcPr>
          <w:p w14:paraId="4C02CC7D" w14:textId="77777777" w:rsidR="00C04600" w:rsidRPr="00513A5D" w:rsidRDefault="00C04600" w:rsidP="00C04600">
            <w:pPr>
              <w:ind w:left="746" w:hanging="430"/>
              <w:rPr>
                <w:rFonts w:cstheme="minorHAnsi"/>
                <w:i/>
                <w:color w:val="000000"/>
              </w:rPr>
            </w:pPr>
            <w:r w:rsidRPr="00513A5D">
              <w:rPr>
                <w:rFonts w:cstheme="minorHAnsi"/>
                <w:i/>
                <w:color w:val="000000"/>
              </w:rPr>
              <w:t>6.</w:t>
            </w:r>
            <w:r>
              <w:rPr>
                <w:rFonts w:cstheme="minorHAnsi"/>
                <w:i/>
                <w:color w:val="000000"/>
              </w:rPr>
              <w:t>7</w:t>
            </w:r>
            <w:r w:rsidRPr="00513A5D">
              <w:rPr>
                <w:rFonts w:cstheme="minorHAnsi"/>
                <w:i/>
                <w:color w:val="000000"/>
              </w:rPr>
              <w:t xml:space="preserve"> Baseline Symbology Project Team [E11] </w:t>
            </w:r>
            <w:r w:rsidRPr="008102FC">
              <w:rPr>
                <w:rFonts w:cstheme="minorHAnsi"/>
                <w:b/>
                <w:i/>
                <w:color w:val="000000"/>
              </w:rPr>
              <w:t>(Chair/Canada/NOAA)</w:t>
            </w:r>
          </w:p>
          <w:p w14:paraId="226BBFDD" w14:textId="77777777" w:rsidR="00C04600" w:rsidRDefault="00C04600" w:rsidP="00C04600">
            <w:pPr>
              <w:ind w:left="746" w:hanging="430"/>
              <w:rPr>
                <w:rFonts w:cstheme="minorHAnsi"/>
                <w:i/>
                <w:color w:val="000000"/>
              </w:rPr>
            </w:pPr>
            <w:r w:rsidRPr="00513A5D">
              <w:rPr>
                <w:rFonts w:cstheme="minorHAnsi"/>
                <w:i/>
                <w:color w:val="000000"/>
              </w:rPr>
              <w:t>Docs:</w:t>
            </w:r>
          </w:p>
          <w:p w14:paraId="1AAC3CB5" w14:textId="77777777" w:rsidR="00C04600" w:rsidRDefault="00C04600" w:rsidP="00C04600">
            <w:pPr>
              <w:ind w:left="316"/>
              <w:rPr>
                <w:rFonts w:cstheme="minorHAnsi"/>
                <w:i/>
                <w:color w:val="000000"/>
              </w:rPr>
            </w:pPr>
            <w:r>
              <w:rPr>
                <w:rFonts w:cstheme="minorHAnsi"/>
                <w:i/>
                <w:color w:val="000000"/>
              </w:rPr>
              <w:t>NCWG7-06.7A NCWG Baseline Symbology Project Team Terms of Reference and Procedure.</w:t>
            </w:r>
          </w:p>
          <w:p w14:paraId="5CA1A0CD" w14:textId="77777777" w:rsidR="00C04600" w:rsidRDefault="00C04600" w:rsidP="00C04600">
            <w:pPr>
              <w:ind w:left="316" w:hanging="630"/>
              <w:rPr>
                <w:rFonts w:cstheme="minorHAnsi"/>
                <w:i/>
                <w:color w:val="000000"/>
              </w:rPr>
            </w:pPr>
            <w:r>
              <w:rPr>
                <w:rFonts w:cstheme="minorHAnsi"/>
                <w:i/>
                <w:color w:val="000000"/>
              </w:rPr>
              <w:t xml:space="preserve">            </w:t>
            </w:r>
            <w:r w:rsidRPr="00513A5D">
              <w:rPr>
                <w:rFonts w:cstheme="minorHAnsi"/>
                <w:i/>
                <w:color w:val="000000"/>
              </w:rPr>
              <w:t xml:space="preserve"> </w:t>
            </w:r>
            <w:r>
              <w:rPr>
                <w:rFonts w:cstheme="minorHAnsi"/>
                <w:i/>
                <w:color w:val="000000"/>
              </w:rPr>
              <w:t>NCWG7-06.7B_Recommendations_for_Baseline_Symbology_Project Team.</w:t>
            </w:r>
          </w:p>
          <w:p w14:paraId="3FA2C964" w14:textId="77777777" w:rsidR="00C04600" w:rsidRDefault="00C04600" w:rsidP="00C04600">
            <w:pPr>
              <w:ind w:left="746"/>
              <w:rPr>
                <w:rFonts w:cstheme="minorHAnsi"/>
                <w:i/>
                <w:color w:val="000000"/>
              </w:rPr>
            </w:pPr>
          </w:p>
          <w:p w14:paraId="6314D0E6" w14:textId="77777777" w:rsidR="00C04600" w:rsidRDefault="00C04600" w:rsidP="00C04600">
            <w:pPr>
              <w:ind w:left="746" w:hanging="430"/>
              <w:rPr>
                <w:rFonts w:cstheme="minorHAnsi"/>
                <w:i/>
                <w:color w:val="000000"/>
              </w:rPr>
            </w:pPr>
            <w:r>
              <w:rPr>
                <w:rFonts w:cstheme="minorHAnsi"/>
                <w:i/>
                <w:color w:val="000000"/>
              </w:rPr>
              <w:t>Ref Docs:</w:t>
            </w:r>
          </w:p>
          <w:p w14:paraId="309F0403" w14:textId="77777777" w:rsidR="00C04600" w:rsidRPr="00513A5D" w:rsidRDefault="00C04600" w:rsidP="00C04600">
            <w:pPr>
              <w:ind w:left="746" w:hanging="430"/>
              <w:rPr>
                <w:rFonts w:cstheme="minorHAnsi"/>
                <w:i/>
                <w:color w:val="000000"/>
              </w:rPr>
            </w:pPr>
            <w:r>
              <w:rPr>
                <w:rFonts w:cstheme="minorHAnsi"/>
                <w:i/>
                <w:color w:val="000000"/>
              </w:rPr>
              <w:t xml:space="preserve">NCWG7-06.7C_Minutes_of_Baseline_Symbology_VTC_Meeting_1_March21. </w:t>
            </w:r>
            <w:r w:rsidRPr="00513A5D">
              <w:rPr>
                <w:rFonts w:cstheme="minorHAnsi"/>
                <w:i/>
                <w:color w:val="000000"/>
              </w:rPr>
              <w:tab/>
            </w:r>
          </w:p>
          <w:p w14:paraId="5F69B59D" w14:textId="77777777" w:rsidR="00C04600" w:rsidRPr="00513A5D" w:rsidRDefault="00C04600" w:rsidP="00C04600">
            <w:pPr>
              <w:rPr>
                <w:rFonts w:cstheme="minorHAnsi"/>
                <w:i/>
                <w:color w:val="000000"/>
              </w:rPr>
            </w:pPr>
          </w:p>
        </w:tc>
      </w:tr>
      <w:tr w:rsidR="00C04600" w:rsidRPr="006B1AC6" w14:paraId="3AE98892" w14:textId="77777777" w:rsidTr="00C04600">
        <w:tc>
          <w:tcPr>
            <w:tcW w:w="2280" w:type="dxa"/>
          </w:tcPr>
          <w:p w14:paraId="5F564840" w14:textId="77777777" w:rsidR="00C04600" w:rsidRPr="006B1AC6" w:rsidRDefault="00C04600" w:rsidP="00C04600">
            <w:pPr>
              <w:jc w:val="center"/>
              <w:rPr>
                <w:rFonts w:cstheme="minorHAnsi"/>
              </w:rPr>
            </w:pPr>
            <w:r>
              <w:rPr>
                <w:rFonts w:cstheme="minorHAnsi"/>
              </w:rPr>
              <w:t>1250</w:t>
            </w:r>
          </w:p>
        </w:tc>
        <w:tc>
          <w:tcPr>
            <w:tcW w:w="8610" w:type="dxa"/>
          </w:tcPr>
          <w:p w14:paraId="0C1EA1C9" w14:textId="77777777" w:rsidR="00C04600" w:rsidRPr="006B1AC6" w:rsidRDefault="00C04600" w:rsidP="00C04600">
            <w:pPr>
              <w:ind w:left="179" w:firstLine="227"/>
              <w:rPr>
                <w:rFonts w:cstheme="minorHAnsi"/>
              </w:rPr>
            </w:pPr>
            <w:r w:rsidRPr="006B1AC6">
              <w:rPr>
                <w:rFonts w:cstheme="minorHAnsi"/>
              </w:rPr>
              <w:t>6.</w:t>
            </w:r>
            <w:r>
              <w:rPr>
                <w:rFonts w:cstheme="minorHAnsi"/>
              </w:rPr>
              <w:t>8</w:t>
            </w:r>
            <w:r w:rsidRPr="006B1AC6">
              <w:rPr>
                <w:rFonts w:cstheme="minorHAnsi"/>
              </w:rPr>
              <w:t xml:space="preserve"> NtMs versus subscription service  </w:t>
            </w:r>
            <w:r w:rsidRPr="006B1AC6">
              <w:rPr>
                <w:rFonts w:cstheme="minorHAnsi"/>
                <w:b/>
                <w:bCs/>
              </w:rPr>
              <w:t>(Chair / Canada)</w:t>
            </w:r>
          </w:p>
          <w:p w14:paraId="0E314A07" w14:textId="77777777" w:rsidR="00C04600" w:rsidRDefault="00C04600" w:rsidP="00C04600">
            <w:pPr>
              <w:ind w:left="746" w:hanging="340"/>
              <w:rPr>
                <w:rFonts w:cstheme="minorHAnsi"/>
                <w:i/>
                <w:color w:val="000000"/>
              </w:rPr>
            </w:pPr>
            <w:r w:rsidRPr="00513A5D">
              <w:rPr>
                <w:rFonts w:cstheme="minorHAnsi"/>
                <w:i/>
                <w:color w:val="000000"/>
              </w:rPr>
              <w:t>Docs</w:t>
            </w:r>
            <w:r>
              <w:rPr>
                <w:rFonts w:cstheme="minorHAnsi"/>
                <w:i/>
                <w:color w:val="000000"/>
              </w:rPr>
              <w:t>:</w:t>
            </w:r>
          </w:p>
          <w:p w14:paraId="13F1B641" w14:textId="77777777" w:rsidR="00C04600" w:rsidRPr="006B1AC6" w:rsidRDefault="00C04600" w:rsidP="00C04600">
            <w:pPr>
              <w:ind w:left="746"/>
              <w:rPr>
                <w:rFonts w:cstheme="minorHAnsi"/>
                <w:b/>
                <w:bCs/>
                <w:color w:val="000000"/>
              </w:rPr>
            </w:pPr>
          </w:p>
        </w:tc>
      </w:tr>
      <w:tr w:rsidR="00C04600" w:rsidRPr="006B1AC6" w14:paraId="598CBD68" w14:textId="77777777" w:rsidTr="00C04600">
        <w:tc>
          <w:tcPr>
            <w:tcW w:w="2280" w:type="dxa"/>
            <w:shd w:val="clear" w:color="auto" w:fill="FFC000"/>
          </w:tcPr>
          <w:p w14:paraId="2C292248" w14:textId="77777777" w:rsidR="00C04600" w:rsidRPr="006B1AC6" w:rsidRDefault="00C04600" w:rsidP="00C04600">
            <w:pPr>
              <w:jc w:val="center"/>
              <w:rPr>
                <w:rFonts w:cstheme="minorHAnsi"/>
              </w:rPr>
            </w:pPr>
          </w:p>
        </w:tc>
        <w:tc>
          <w:tcPr>
            <w:tcW w:w="8610" w:type="dxa"/>
            <w:shd w:val="clear" w:color="auto" w:fill="FFC000"/>
          </w:tcPr>
          <w:p w14:paraId="4114E472" w14:textId="77777777" w:rsidR="00C04600" w:rsidRPr="006B1AC6" w:rsidRDefault="00C04600" w:rsidP="00C04600">
            <w:pPr>
              <w:rPr>
                <w:rFonts w:cstheme="minorHAnsi"/>
                <w:b/>
                <w:bCs/>
                <w:color w:val="000000"/>
              </w:rPr>
            </w:pPr>
            <w:r w:rsidRPr="006B1AC6">
              <w:rPr>
                <w:rFonts w:cstheme="minorHAnsi"/>
              </w:rPr>
              <w:t>COFFEE BREAK 10 MINUTES</w:t>
            </w:r>
          </w:p>
        </w:tc>
      </w:tr>
      <w:tr w:rsidR="00C04600" w:rsidRPr="006B1AC6" w14:paraId="4C16117A" w14:textId="77777777" w:rsidTr="00C04600">
        <w:tc>
          <w:tcPr>
            <w:tcW w:w="2280" w:type="dxa"/>
          </w:tcPr>
          <w:p w14:paraId="074B3060" w14:textId="77777777" w:rsidR="00C04600" w:rsidRPr="006B1AC6" w:rsidRDefault="00C04600" w:rsidP="00C04600">
            <w:pPr>
              <w:jc w:val="center"/>
              <w:rPr>
                <w:rFonts w:cstheme="minorHAnsi"/>
              </w:rPr>
            </w:pPr>
            <w:r>
              <w:rPr>
                <w:rFonts w:cstheme="minorHAnsi"/>
              </w:rPr>
              <w:t>1330</w:t>
            </w:r>
          </w:p>
        </w:tc>
        <w:tc>
          <w:tcPr>
            <w:tcW w:w="8610" w:type="dxa"/>
          </w:tcPr>
          <w:p w14:paraId="6A8B946F" w14:textId="77777777" w:rsidR="00C04600" w:rsidRDefault="00C04600" w:rsidP="00C04600">
            <w:pPr>
              <w:ind w:left="746" w:hanging="340"/>
              <w:rPr>
                <w:rFonts w:cstheme="minorHAnsi"/>
                <w:b/>
                <w:bCs/>
              </w:rPr>
            </w:pPr>
            <w:r w:rsidRPr="006B1AC6">
              <w:rPr>
                <w:rFonts w:cstheme="minorHAnsi"/>
              </w:rPr>
              <w:t>6.</w:t>
            </w:r>
            <w:r>
              <w:rPr>
                <w:rFonts w:cstheme="minorHAnsi"/>
              </w:rPr>
              <w:t>9</w:t>
            </w:r>
            <w:r w:rsidRPr="006B1AC6">
              <w:rPr>
                <w:rFonts w:cstheme="minorHAnsi"/>
              </w:rPr>
              <w:t xml:space="preserve">    Portrayal of S-124 – Navigational Warnings </w:t>
            </w:r>
            <w:r w:rsidRPr="006B1AC6">
              <w:rPr>
                <w:rFonts w:cstheme="minorHAnsi"/>
                <w:b/>
                <w:bCs/>
              </w:rPr>
              <w:t>(Chair)</w:t>
            </w:r>
          </w:p>
          <w:p w14:paraId="07CA640F" w14:textId="77777777" w:rsidR="00C04600" w:rsidRPr="002619DE" w:rsidRDefault="00C04600" w:rsidP="00C04600">
            <w:pPr>
              <w:ind w:left="406"/>
              <w:rPr>
                <w:rFonts w:cstheme="minorHAnsi"/>
                <w:i/>
                <w:color w:val="000000"/>
              </w:rPr>
            </w:pPr>
            <w:r>
              <w:rPr>
                <w:rFonts w:cstheme="minorHAnsi"/>
                <w:i/>
                <w:color w:val="000000"/>
              </w:rPr>
              <w:t>Docs</w:t>
            </w:r>
            <w:r w:rsidRPr="002619DE">
              <w:rPr>
                <w:rFonts w:cstheme="minorHAnsi"/>
                <w:i/>
                <w:color w:val="000000"/>
              </w:rPr>
              <w:t>: NCWG7-06.8A NCWG_Letter_02-2021 Consolidated Response Regarding Navigational Warning</w:t>
            </w:r>
            <w:r>
              <w:rPr>
                <w:rFonts w:cstheme="minorHAnsi"/>
                <w:i/>
                <w:color w:val="000000"/>
              </w:rPr>
              <w:t>s.</w:t>
            </w:r>
          </w:p>
          <w:p w14:paraId="7A6D3EFB" w14:textId="77777777" w:rsidR="00C04600" w:rsidRPr="006B1AC6" w:rsidRDefault="00C04600" w:rsidP="00C04600">
            <w:pPr>
              <w:ind w:left="746"/>
              <w:rPr>
                <w:rFonts w:cstheme="minorHAnsi"/>
                <w:color w:val="000000"/>
              </w:rPr>
            </w:pPr>
          </w:p>
        </w:tc>
      </w:tr>
      <w:tr w:rsidR="00C04600" w:rsidRPr="006B1AC6" w14:paraId="28A8F505" w14:textId="77777777" w:rsidTr="00C04600">
        <w:tc>
          <w:tcPr>
            <w:tcW w:w="2280" w:type="dxa"/>
          </w:tcPr>
          <w:p w14:paraId="05A95D8D" w14:textId="77777777" w:rsidR="00C04600" w:rsidRPr="006B1AC6" w:rsidRDefault="00C04600" w:rsidP="00C04600">
            <w:pPr>
              <w:jc w:val="center"/>
              <w:rPr>
                <w:rFonts w:cstheme="minorHAnsi"/>
              </w:rPr>
            </w:pPr>
            <w:r>
              <w:rPr>
                <w:rFonts w:cstheme="minorHAnsi"/>
              </w:rPr>
              <w:t>1340</w:t>
            </w:r>
          </w:p>
        </w:tc>
        <w:tc>
          <w:tcPr>
            <w:tcW w:w="8610" w:type="dxa"/>
          </w:tcPr>
          <w:p w14:paraId="4D7690BC" w14:textId="77777777" w:rsidR="00C04600" w:rsidRDefault="00C04600" w:rsidP="00C04600">
            <w:pPr>
              <w:ind w:left="746" w:hanging="340"/>
              <w:rPr>
                <w:rFonts w:cstheme="minorHAnsi"/>
                <w:b/>
                <w:bCs/>
                <w:color w:val="000000"/>
              </w:rPr>
            </w:pPr>
            <w:r w:rsidRPr="006B1AC6">
              <w:rPr>
                <w:rFonts w:cstheme="minorHAnsi"/>
                <w:color w:val="000000"/>
              </w:rPr>
              <w:t>6.</w:t>
            </w:r>
            <w:r>
              <w:rPr>
                <w:rFonts w:cstheme="minorHAnsi"/>
                <w:color w:val="000000"/>
              </w:rPr>
              <w:t>10</w:t>
            </w:r>
            <w:r w:rsidRPr="006B1AC6">
              <w:rPr>
                <w:rFonts w:cstheme="minorHAnsi"/>
                <w:color w:val="000000"/>
              </w:rPr>
              <w:t xml:space="preserve">   </w:t>
            </w:r>
            <w:r>
              <w:rPr>
                <w:rFonts w:cstheme="minorHAnsi"/>
                <w:color w:val="000000"/>
              </w:rPr>
              <w:t xml:space="preserve">S-4 Proposed wording for </w:t>
            </w:r>
            <w:r w:rsidRPr="00B1594A">
              <w:rPr>
                <w:rFonts w:cstheme="minorHAnsi"/>
                <w:color w:val="000000"/>
              </w:rPr>
              <w:t xml:space="preserve">Swept Depths and Wrecks </w:t>
            </w:r>
            <w:r w:rsidRPr="00B1594A">
              <w:rPr>
                <w:rFonts w:cstheme="minorHAnsi"/>
                <w:b/>
                <w:bCs/>
                <w:color w:val="000000"/>
              </w:rPr>
              <w:t xml:space="preserve">(Chair/ Sec) </w:t>
            </w:r>
          </w:p>
          <w:p w14:paraId="589B6412" w14:textId="2D7D2553" w:rsidR="00C04600" w:rsidRDefault="00C04600" w:rsidP="00C04600">
            <w:pPr>
              <w:ind w:left="746" w:hanging="340"/>
              <w:rPr>
                <w:rFonts w:cstheme="minorHAnsi"/>
                <w:i/>
                <w:color w:val="000000"/>
              </w:rPr>
            </w:pPr>
            <w:r w:rsidRPr="00513A5D">
              <w:rPr>
                <w:rFonts w:cstheme="minorHAnsi"/>
                <w:i/>
                <w:color w:val="000000"/>
              </w:rPr>
              <w:t>Docs</w:t>
            </w:r>
            <w:r w:rsidR="00107AFF" w:rsidRPr="00513A5D">
              <w:rPr>
                <w:rFonts w:cstheme="minorHAnsi"/>
                <w:i/>
                <w:color w:val="000000"/>
              </w:rPr>
              <w:t>:</w:t>
            </w:r>
            <w:r w:rsidR="00107AFF">
              <w:rPr>
                <w:rFonts w:cstheme="minorHAnsi"/>
                <w:i/>
                <w:color w:val="000000"/>
              </w:rPr>
              <w:t xml:space="preserve"> NCWG7</w:t>
            </w:r>
            <w:r>
              <w:rPr>
                <w:rFonts w:cstheme="minorHAnsi"/>
                <w:i/>
                <w:color w:val="000000"/>
              </w:rPr>
              <w:t>-06.10A</w:t>
            </w:r>
            <w:r w:rsidR="00107AFF">
              <w:rPr>
                <w:rFonts w:cstheme="minorHAnsi"/>
                <w:i/>
                <w:color w:val="000000"/>
              </w:rPr>
              <w:t>: Proposal</w:t>
            </w:r>
            <w:r>
              <w:rPr>
                <w:rFonts w:cstheme="minorHAnsi"/>
                <w:i/>
                <w:color w:val="000000"/>
              </w:rPr>
              <w:t xml:space="preserve"> for Revised Definition of Swept Wrecks.</w:t>
            </w:r>
          </w:p>
          <w:p w14:paraId="5C5AF655" w14:textId="77777777" w:rsidR="00C04600" w:rsidRPr="006B1AC6" w:rsidRDefault="00C04600" w:rsidP="00C04600">
            <w:pPr>
              <w:ind w:left="746"/>
              <w:rPr>
                <w:rFonts w:cstheme="minorHAnsi"/>
                <w:b/>
                <w:bCs/>
                <w:color w:val="000000"/>
              </w:rPr>
            </w:pPr>
          </w:p>
        </w:tc>
      </w:tr>
      <w:tr w:rsidR="00C04600" w:rsidRPr="006B1AC6" w14:paraId="1A405E44" w14:textId="77777777" w:rsidTr="00C04600">
        <w:tc>
          <w:tcPr>
            <w:tcW w:w="2280" w:type="dxa"/>
          </w:tcPr>
          <w:p w14:paraId="74CC87FF" w14:textId="77777777" w:rsidR="00C04600" w:rsidRPr="006B1AC6" w:rsidRDefault="00C04600" w:rsidP="00C04600">
            <w:pPr>
              <w:jc w:val="center"/>
              <w:rPr>
                <w:rFonts w:cstheme="minorHAnsi"/>
              </w:rPr>
            </w:pPr>
          </w:p>
        </w:tc>
        <w:tc>
          <w:tcPr>
            <w:tcW w:w="8610" w:type="dxa"/>
          </w:tcPr>
          <w:p w14:paraId="658A30E7" w14:textId="77777777" w:rsidR="00C04600" w:rsidRPr="006B1AC6" w:rsidRDefault="00C04600" w:rsidP="00C04600">
            <w:pPr>
              <w:rPr>
                <w:rFonts w:cstheme="minorHAnsi"/>
                <w:b/>
                <w:bCs/>
                <w:color w:val="000000"/>
              </w:rPr>
            </w:pPr>
            <w:r w:rsidRPr="006B1AC6">
              <w:rPr>
                <w:rFonts w:cstheme="minorHAnsi"/>
                <w:b/>
                <w:bCs/>
                <w:color w:val="000000"/>
              </w:rPr>
              <w:t>7.</w:t>
            </w:r>
            <w:r w:rsidRPr="006B1AC6">
              <w:rPr>
                <w:rFonts w:cstheme="minorHAnsi"/>
                <w:b/>
                <w:bCs/>
                <w:color w:val="000000"/>
                <w:sz w:val="14"/>
                <w:szCs w:val="14"/>
              </w:rPr>
              <w:t xml:space="preserve">         </w:t>
            </w:r>
            <w:r w:rsidRPr="006B1AC6">
              <w:rPr>
                <w:rFonts w:cstheme="minorHAnsi"/>
                <w:b/>
                <w:bCs/>
                <w:color w:val="000000"/>
              </w:rPr>
              <w:t>INT 1 / 2 / 3</w:t>
            </w:r>
          </w:p>
          <w:p w14:paraId="01830416" w14:textId="77777777" w:rsidR="00C04600" w:rsidRPr="006B1AC6" w:rsidRDefault="00C04600" w:rsidP="00C04600">
            <w:pPr>
              <w:ind w:left="888" w:hanging="142"/>
              <w:rPr>
                <w:rFonts w:cstheme="minorHAnsi"/>
                <w:b/>
                <w:bCs/>
              </w:rPr>
            </w:pPr>
          </w:p>
        </w:tc>
      </w:tr>
      <w:tr w:rsidR="00C04600" w:rsidRPr="006B1AC6" w14:paraId="24991BAA" w14:textId="77777777" w:rsidTr="00C04600">
        <w:tc>
          <w:tcPr>
            <w:tcW w:w="2280" w:type="dxa"/>
          </w:tcPr>
          <w:p w14:paraId="326D18DE" w14:textId="77777777" w:rsidR="00C04600" w:rsidRPr="006B1AC6" w:rsidRDefault="00C04600" w:rsidP="00C04600">
            <w:pPr>
              <w:jc w:val="center"/>
              <w:rPr>
                <w:rFonts w:cstheme="minorHAnsi"/>
              </w:rPr>
            </w:pPr>
            <w:r>
              <w:rPr>
                <w:rFonts w:cstheme="minorHAnsi"/>
              </w:rPr>
              <w:t>1400</w:t>
            </w:r>
          </w:p>
        </w:tc>
        <w:tc>
          <w:tcPr>
            <w:tcW w:w="8610" w:type="dxa"/>
          </w:tcPr>
          <w:p w14:paraId="1E5FCA8A" w14:textId="77777777" w:rsidR="00C04600" w:rsidRPr="006B1AC6" w:rsidRDefault="00C04600" w:rsidP="00C04600">
            <w:pPr>
              <w:ind w:left="746" w:hanging="340"/>
              <w:rPr>
                <w:rFonts w:cstheme="minorHAnsi"/>
                <w:b/>
                <w:bCs/>
              </w:rPr>
            </w:pPr>
            <w:r w:rsidRPr="006B1AC6">
              <w:rPr>
                <w:rFonts w:cstheme="minorHAnsi"/>
              </w:rPr>
              <w:t xml:space="preserve">7.1.     Report from Secretary of INT1 subWG [E1] </w:t>
            </w:r>
            <w:r w:rsidRPr="006B1AC6">
              <w:rPr>
                <w:rFonts w:cstheme="minorHAnsi"/>
                <w:b/>
                <w:bCs/>
              </w:rPr>
              <w:t>(Sec)</w:t>
            </w:r>
          </w:p>
          <w:p w14:paraId="5BE9CFB5" w14:textId="77777777" w:rsidR="00C04600" w:rsidRDefault="00C04600" w:rsidP="00C04600">
            <w:pPr>
              <w:ind w:left="746" w:hanging="340"/>
              <w:rPr>
                <w:rFonts w:cstheme="minorHAnsi"/>
                <w:i/>
                <w:iCs/>
              </w:rPr>
            </w:pPr>
            <w:r>
              <w:rPr>
                <w:rFonts w:cstheme="minorHAnsi"/>
                <w:i/>
                <w:iCs/>
              </w:rPr>
              <w:t>Docs: NCWG7</w:t>
            </w:r>
            <w:r w:rsidRPr="006B1AC6">
              <w:rPr>
                <w:rFonts w:cstheme="minorHAnsi"/>
                <w:i/>
                <w:iCs/>
              </w:rPr>
              <w:t>-07.1</w:t>
            </w:r>
            <w:r>
              <w:rPr>
                <w:rFonts w:cstheme="minorHAnsi"/>
                <w:i/>
                <w:iCs/>
              </w:rPr>
              <w:t>A</w:t>
            </w:r>
            <w:r w:rsidRPr="006B1AC6">
              <w:rPr>
                <w:rFonts w:cstheme="minorHAnsi"/>
                <w:i/>
                <w:iCs/>
              </w:rPr>
              <w:t xml:space="preserve"> INT1 SubWG report</w:t>
            </w:r>
            <w:r>
              <w:rPr>
                <w:rFonts w:cstheme="minorHAnsi"/>
                <w:i/>
                <w:iCs/>
              </w:rPr>
              <w:t>.</w:t>
            </w:r>
            <w:r w:rsidRPr="006B1AC6">
              <w:rPr>
                <w:rFonts w:cstheme="minorHAnsi"/>
                <w:i/>
                <w:iCs/>
              </w:rPr>
              <w:tab/>
            </w:r>
            <w:r>
              <w:rPr>
                <w:rFonts w:cstheme="minorHAnsi"/>
                <w:i/>
                <w:iCs/>
              </w:rPr>
              <w:t xml:space="preserve"> </w:t>
            </w:r>
          </w:p>
          <w:p w14:paraId="33D24475" w14:textId="77777777" w:rsidR="00C04600" w:rsidRPr="006B1AC6" w:rsidRDefault="00C04600" w:rsidP="00C04600">
            <w:pPr>
              <w:ind w:left="746"/>
              <w:rPr>
                <w:rFonts w:cstheme="minorHAnsi"/>
                <w:b/>
                <w:bCs/>
                <w:color w:val="000000"/>
              </w:rPr>
            </w:pPr>
            <w:r w:rsidRPr="006B1AC6">
              <w:rPr>
                <w:rFonts w:cstheme="minorHAnsi"/>
                <w:i/>
                <w:iCs/>
              </w:rPr>
              <w:tab/>
            </w:r>
            <w:r w:rsidRPr="006B1AC6">
              <w:rPr>
                <w:rFonts w:cstheme="minorHAnsi"/>
                <w:i/>
                <w:iCs/>
              </w:rPr>
              <w:tab/>
            </w:r>
            <w:r w:rsidRPr="006B1AC6">
              <w:rPr>
                <w:rFonts w:cstheme="minorHAnsi"/>
                <w:i/>
                <w:iCs/>
              </w:rPr>
              <w:tab/>
            </w:r>
          </w:p>
        </w:tc>
      </w:tr>
      <w:tr w:rsidR="00C04600" w:rsidRPr="006B1AC6" w14:paraId="47AAD2D5" w14:textId="77777777" w:rsidTr="00C04600">
        <w:tc>
          <w:tcPr>
            <w:tcW w:w="2280" w:type="dxa"/>
            <w:shd w:val="clear" w:color="auto" w:fill="auto"/>
          </w:tcPr>
          <w:p w14:paraId="20C71676" w14:textId="77777777" w:rsidR="00C04600" w:rsidRPr="006B1AC6" w:rsidRDefault="00C04600" w:rsidP="00C04600">
            <w:pPr>
              <w:jc w:val="center"/>
              <w:rPr>
                <w:rFonts w:cstheme="minorHAnsi"/>
              </w:rPr>
            </w:pPr>
            <w:r>
              <w:rPr>
                <w:rFonts w:cstheme="minorHAnsi"/>
              </w:rPr>
              <w:t>1410</w:t>
            </w:r>
          </w:p>
        </w:tc>
        <w:tc>
          <w:tcPr>
            <w:tcW w:w="8610" w:type="dxa"/>
          </w:tcPr>
          <w:p w14:paraId="10B56E35" w14:textId="77777777" w:rsidR="00C04600" w:rsidRDefault="00C04600" w:rsidP="00C04600">
            <w:pPr>
              <w:ind w:left="746" w:hanging="340"/>
              <w:rPr>
                <w:rFonts w:cstheme="minorHAnsi"/>
                <w:b/>
                <w:color w:val="000000"/>
              </w:rPr>
            </w:pPr>
            <w:r>
              <w:rPr>
                <w:rFonts w:cstheme="minorHAnsi"/>
                <w:color w:val="000000"/>
              </w:rPr>
              <w:t xml:space="preserve">7.2 Retiring Stump Symbol </w:t>
            </w:r>
            <w:r w:rsidRPr="002C710C">
              <w:rPr>
                <w:rFonts w:cstheme="minorHAnsi"/>
                <w:b/>
                <w:color w:val="000000"/>
              </w:rPr>
              <w:t>(Germany)</w:t>
            </w:r>
          </w:p>
          <w:p w14:paraId="1B51A9B8" w14:textId="77777777" w:rsidR="00C04600" w:rsidRDefault="00C04600" w:rsidP="00C04600">
            <w:pPr>
              <w:ind w:left="746" w:hanging="340"/>
              <w:rPr>
                <w:rFonts w:cstheme="minorHAnsi"/>
                <w:i/>
                <w:color w:val="000000"/>
              </w:rPr>
            </w:pPr>
            <w:r w:rsidRPr="002C710C">
              <w:rPr>
                <w:rFonts w:cstheme="minorHAnsi"/>
                <w:i/>
                <w:color w:val="000000"/>
              </w:rPr>
              <w:t>Docs: NCWG7-0</w:t>
            </w:r>
            <w:r>
              <w:rPr>
                <w:rFonts w:cstheme="minorHAnsi"/>
                <w:i/>
                <w:color w:val="000000"/>
              </w:rPr>
              <w:t>7.02</w:t>
            </w:r>
            <w:r w:rsidRPr="002C710C">
              <w:rPr>
                <w:rFonts w:cstheme="minorHAnsi"/>
                <w:i/>
                <w:color w:val="000000"/>
              </w:rPr>
              <w:t>A Retiring Stump Symbology</w:t>
            </w:r>
          </w:p>
          <w:p w14:paraId="26E8AFBE" w14:textId="77777777" w:rsidR="00C04600" w:rsidRDefault="00C04600" w:rsidP="00C04600">
            <w:pPr>
              <w:rPr>
                <w:rFonts w:cstheme="minorHAnsi"/>
                <w:b/>
                <w:bCs/>
              </w:rPr>
            </w:pPr>
          </w:p>
        </w:tc>
      </w:tr>
      <w:tr w:rsidR="00C04600" w:rsidRPr="006B1AC6" w14:paraId="4B87CD7D" w14:textId="77777777" w:rsidTr="00C04600">
        <w:tc>
          <w:tcPr>
            <w:tcW w:w="2280" w:type="dxa"/>
            <w:shd w:val="clear" w:color="auto" w:fill="auto"/>
          </w:tcPr>
          <w:p w14:paraId="7F6701CD" w14:textId="77777777" w:rsidR="00C04600" w:rsidRPr="006B1AC6" w:rsidRDefault="00C04600" w:rsidP="00C04600">
            <w:pPr>
              <w:jc w:val="center"/>
              <w:rPr>
                <w:rFonts w:cstheme="minorHAnsi"/>
              </w:rPr>
            </w:pPr>
          </w:p>
        </w:tc>
        <w:tc>
          <w:tcPr>
            <w:tcW w:w="8610" w:type="dxa"/>
          </w:tcPr>
          <w:p w14:paraId="2DBD202B" w14:textId="77777777" w:rsidR="00C04600" w:rsidRPr="006B1AC6" w:rsidRDefault="00C04600" w:rsidP="00C04600">
            <w:pPr>
              <w:rPr>
                <w:rFonts w:cstheme="minorHAnsi"/>
              </w:rPr>
            </w:pPr>
            <w:r>
              <w:rPr>
                <w:rFonts w:cstheme="minorHAnsi"/>
                <w:b/>
                <w:bCs/>
              </w:rPr>
              <w:t>8</w:t>
            </w:r>
            <w:r w:rsidRPr="006B1AC6">
              <w:rPr>
                <w:rFonts w:cstheme="minorHAnsi"/>
                <w:b/>
                <w:bCs/>
              </w:rPr>
              <w:t>.         Liaison with other working groups</w:t>
            </w:r>
            <w:r w:rsidRPr="006B1AC6">
              <w:rPr>
                <w:rFonts w:cstheme="minorHAnsi"/>
                <w:b/>
                <w:bCs/>
              </w:rPr>
              <w:tab/>
            </w:r>
            <w:r w:rsidRPr="006B1AC6">
              <w:rPr>
                <w:rFonts w:cstheme="minorHAnsi"/>
                <w:b/>
                <w:bCs/>
              </w:rPr>
              <w:tab/>
            </w:r>
            <w:r w:rsidRPr="006B1AC6">
              <w:rPr>
                <w:rFonts w:cstheme="minorHAnsi"/>
                <w:b/>
                <w:bCs/>
              </w:rPr>
              <w:tab/>
            </w:r>
            <w:r w:rsidRPr="006B1AC6">
              <w:rPr>
                <w:rFonts w:cstheme="minorHAnsi"/>
                <w:b/>
                <w:bCs/>
              </w:rPr>
              <w:tab/>
            </w:r>
          </w:p>
        </w:tc>
      </w:tr>
      <w:tr w:rsidR="00C04600" w:rsidRPr="006B1AC6" w14:paraId="5877806F" w14:textId="77777777" w:rsidTr="00C04600">
        <w:tc>
          <w:tcPr>
            <w:tcW w:w="2280" w:type="dxa"/>
          </w:tcPr>
          <w:p w14:paraId="33E31345" w14:textId="77777777" w:rsidR="00C04600" w:rsidRPr="006B1AC6" w:rsidRDefault="00C04600" w:rsidP="00C04600">
            <w:pPr>
              <w:jc w:val="center"/>
              <w:rPr>
                <w:rFonts w:cstheme="minorHAnsi"/>
              </w:rPr>
            </w:pPr>
            <w:r>
              <w:rPr>
                <w:rFonts w:cstheme="minorHAnsi"/>
              </w:rPr>
              <w:t>1420</w:t>
            </w:r>
          </w:p>
        </w:tc>
        <w:tc>
          <w:tcPr>
            <w:tcW w:w="8610" w:type="dxa"/>
          </w:tcPr>
          <w:p w14:paraId="29671642" w14:textId="77777777" w:rsidR="00C04600" w:rsidRDefault="00C04600" w:rsidP="00C04600">
            <w:pPr>
              <w:ind w:left="746" w:hanging="250"/>
              <w:rPr>
                <w:rFonts w:cstheme="minorHAnsi"/>
              </w:rPr>
            </w:pPr>
            <w:r>
              <w:rPr>
                <w:rFonts w:cstheme="minorHAnsi"/>
              </w:rPr>
              <w:t>8</w:t>
            </w:r>
            <w:r w:rsidRPr="006B1AC6">
              <w:rPr>
                <w:rFonts w:cstheme="minorHAnsi"/>
              </w:rPr>
              <w:t>.</w:t>
            </w:r>
            <w:r>
              <w:rPr>
                <w:rFonts w:cstheme="minorHAnsi"/>
              </w:rPr>
              <w:t xml:space="preserve">1 IBSC Recruitment </w:t>
            </w:r>
            <w:r w:rsidRPr="00626EC6">
              <w:rPr>
                <w:rFonts w:cstheme="minorHAnsi"/>
                <w:b/>
              </w:rPr>
              <w:t>(IBSC)</w:t>
            </w:r>
          </w:p>
          <w:p w14:paraId="72CDB3CC" w14:textId="77777777" w:rsidR="00C04600" w:rsidRPr="006B1AC6" w:rsidRDefault="00C04600" w:rsidP="00C04600">
            <w:pPr>
              <w:ind w:left="746"/>
              <w:rPr>
                <w:rFonts w:cstheme="minorHAnsi"/>
                <w:i/>
                <w:iCs/>
              </w:rPr>
            </w:pPr>
          </w:p>
        </w:tc>
      </w:tr>
      <w:tr w:rsidR="00C04600" w:rsidRPr="006B1AC6" w14:paraId="448820E2" w14:textId="77777777" w:rsidTr="00C04600">
        <w:tc>
          <w:tcPr>
            <w:tcW w:w="2280" w:type="dxa"/>
            <w:shd w:val="clear" w:color="auto" w:fill="auto"/>
          </w:tcPr>
          <w:p w14:paraId="7B870EBE" w14:textId="77777777" w:rsidR="00C04600" w:rsidRPr="006B1AC6" w:rsidRDefault="00C04600" w:rsidP="00C04600">
            <w:pPr>
              <w:jc w:val="center"/>
              <w:rPr>
                <w:rFonts w:cstheme="minorHAnsi"/>
              </w:rPr>
            </w:pPr>
          </w:p>
        </w:tc>
        <w:tc>
          <w:tcPr>
            <w:tcW w:w="8610" w:type="dxa"/>
          </w:tcPr>
          <w:p w14:paraId="074D88DC" w14:textId="77777777" w:rsidR="00C04600" w:rsidRPr="006B1AC6" w:rsidRDefault="00C04600" w:rsidP="00C04600">
            <w:pPr>
              <w:rPr>
                <w:rFonts w:cstheme="minorHAnsi"/>
              </w:rPr>
            </w:pPr>
            <w:r>
              <w:rPr>
                <w:rFonts w:cstheme="minorHAnsi"/>
                <w:b/>
                <w:bCs/>
              </w:rPr>
              <w:t>9</w:t>
            </w:r>
            <w:r w:rsidRPr="006B1AC6">
              <w:rPr>
                <w:rFonts w:cstheme="minorHAnsi"/>
                <w:b/>
                <w:bCs/>
              </w:rPr>
              <w:t>.      Review of Actions and Work Plan</w:t>
            </w:r>
            <w:r w:rsidRPr="006B1AC6">
              <w:rPr>
                <w:rFonts w:cstheme="minorHAnsi"/>
                <w:b/>
                <w:bCs/>
              </w:rPr>
              <w:tab/>
            </w:r>
            <w:r w:rsidRPr="006B1AC6">
              <w:rPr>
                <w:rFonts w:cstheme="minorHAnsi"/>
                <w:b/>
                <w:bCs/>
              </w:rPr>
              <w:tab/>
            </w:r>
            <w:r w:rsidRPr="006B1AC6">
              <w:rPr>
                <w:rFonts w:cstheme="minorHAnsi"/>
                <w:b/>
                <w:bCs/>
              </w:rPr>
              <w:tab/>
            </w:r>
            <w:r w:rsidRPr="006B1AC6">
              <w:rPr>
                <w:rFonts w:cstheme="minorHAnsi"/>
                <w:b/>
                <w:bCs/>
              </w:rPr>
              <w:tab/>
            </w:r>
          </w:p>
        </w:tc>
      </w:tr>
      <w:tr w:rsidR="00C04600" w:rsidRPr="006B1AC6" w14:paraId="12B7B118" w14:textId="77777777" w:rsidTr="00C04600">
        <w:tc>
          <w:tcPr>
            <w:tcW w:w="2280" w:type="dxa"/>
          </w:tcPr>
          <w:p w14:paraId="35626A73" w14:textId="77777777" w:rsidR="00C04600" w:rsidRPr="006B1AC6" w:rsidRDefault="00C04600" w:rsidP="00C04600">
            <w:pPr>
              <w:jc w:val="center"/>
              <w:rPr>
                <w:rFonts w:cstheme="minorHAnsi"/>
              </w:rPr>
            </w:pPr>
            <w:r>
              <w:rPr>
                <w:rFonts w:cstheme="minorHAnsi"/>
              </w:rPr>
              <w:t>1430</w:t>
            </w:r>
          </w:p>
        </w:tc>
        <w:tc>
          <w:tcPr>
            <w:tcW w:w="8610" w:type="dxa"/>
          </w:tcPr>
          <w:p w14:paraId="1B9A8A48" w14:textId="77777777" w:rsidR="00C04600" w:rsidRPr="006B1AC6" w:rsidRDefault="00C04600" w:rsidP="00C04600">
            <w:pPr>
              <w:rPr>
                <w:rFonts w:cstheme="minorHAnsi"/>
                <w:b/>
                <w:bCs/>
              </w:rPr>
            </w:pPr>
            <w:r>
              <w:rPr>
                <w:rFonts w:cstheme="minorHAnsi"/>
              </w:rPr>
              <w:t>9</w:t>
            </w:r>
            <w:r w:rsidRPr="006B1AC6">
              <w:rPr>
                <w:rFonts w:cstheme="minorHAnsi"/>
              </w:rPr>
              <w:t xml:space="preserve">.1.  Review of Meeting Actions </w:t>
            </w:r>
            <w:r w:rsidRPr="006B1AC6">
              <w:rPr>
                <w:rFonts w:cstheme="minorHAnsi"/>
              </w:rPr>
              <w:tab/>
            </w:r>
            <w:r w:rsidRPr="006B1AC6">
              <w:rPr>
                <w:rFonts w:cstheme="minorHAnsi"/>
              </w:rPr>
              <w:tab/>
            </w:r>
            <w:r w:rsidRPr="006B1AC6">
              <w:rPr>
                <w:rFonts w:cstheme="minorHAnsi"/>
              </w:rPr>
              <w:tab/>
            </w:r>
            <w:r w:rsidRPr="006B1AC6">
              <w:rPr>
                <w:rFonts w:cstheme="minorHAnsi"/>
              </w:rPr>
              <w:tab/>
            </w:r>
          </w:p>
        </w:tc>
      </w:tr>
      <w:tr w:rsidR="00C04600" w:rsidRPr="006B1AC6" w14:paraId="5374E902" w14:textId="77777777" w:rsidTr="00C04600">
        <w:tc>
          <w:tcPr>
            <w:tcW w:w="2280" w:type="dxa"/>
          </w:tcPr>
          <w:p w14:paraId="2C119D64" w14:textId="77777777" w:rsidR="00C04600" w:rsidRPr="006B1AC6" w:rsidRDefault="00C04600" w:rsidP="00C04600">
            <w:pPr>
              <w:jc w:val="center"/>
              <w:rPr>
                <w:rFonts w:cstheme="minorHAnsi"/>
              </w:rPr>
            </w:pPr>
            <w:r w:rsidRPr="006B1AC6">
              <w:rPr>
                <w:rFonts w:cstheme="minorHAnsi"/>
              </w:rPr>
              <w:t>1</w:t>
            </w:r>
            <w:r>
              <w:rPr>
                <w:rFonts w:cstheme="minorHAnsi"/>
              </w:rPr>
              <w:t>450</w:t>
            </w:r>
          </w:p>
        </w:tc>
        <w:tc>
          <w:tcPr>
            <w:tcW w:w="8610" w:type="dxa"/>
          </w:tcPr>
          <w:p w14:paraId="3ACFDD98" w14:textId="77777777" w:rsidR="00C04600" w:rsidRPr="006B1AC6" w:rsidRDefault="00C04600" w:rsidP="00C04600">
            <w:pPr>
              <w:rPr>
                <w:rFonts w:cstheme="minorHAnsi"/>
                <w:b/>
                <w:bCs/>
              </w:rPr>
            </w:pPr>
            <w:r>
              <w:rPr>
                <w:rFonts w:cstheme="minorHAnsi"/>
              </w:rPr>
              <w:t>9</w:t>
            </w:r>
            <w:r w:rsidRPr="006B1AC6">
              <w:rPr>
                <w:rFonts w:cstheme="minorHAnsi"/>
              </w:rPr>
              <w:t>.2.  New items for Work Plan</w:t>
            </w:r>
            <w:r w:rsidRPr="006B1AC6">
              <w:rPr>
                <w:rFonts w:cstheme="minorHAnsi"/>
              </w:rPr>
              <w:tab/>
            </w:r>
            <w:r w:rsidRPr="006B1AC6">
              <w:rPr>
                <w:rFonts w:cstheme="minorHAnsi"/>
              </w:rPr>
              <w:tab/>
            </w:r>
            <w:r w:rsidRPr="006B1AC6">
              <w:rPr>
                <w:rFonts w:cstheme="minorHAnsi"/>
              </w:rPr>
              <w:tab/>
            </w:r>
            <w:r w:rsidRPr="006B1AC6">
              <w:rPr>
                <w:rFonts w:cstheme="minorHAnsi"/>
              </w:rPr>
              <w:tab/>
            </w:r>
          </w:p>
        </w:tc>
      </w:tr>
      <w:tr w:rsidR="00C04600" w:rsidRPr="006B1AC6" w14:paraId="3E82230E" w14:textId="77777777" w:rsidTr="00C04600">
        <w:tc>
          <w:tcPr>
            <w:tcW w:w="2280" w:type="dxa"/>
          </w:tcPr>
          <w:p w14:paraId="471BD4EE" w14:textId="77777777" w:rsidR="00C04600" w:rsidRPr="006B1AC6" w:rsidRDefault="00C04600" w:rsidP="00C04600">
            <w:pPr>
              <w:jc w:val="center"/>
              <w:rPr>
                <w:rFonts w:cstheme="minorHAnsi"/>
              </w:rPr>
            </w:pPr>
          </w:p>
        </w:tc>
        <w:tc>
          <w:tcPr>
            <w:tcW w:w="8610" w:type="dxa"/>
          </w:tcPr>
          <w:p w14:paraId="11C49B2F" w14:textId="77777777" w:rsidR="00C04600" w:rsidRPr="006B1AC6" w:rsidRDefault="00C04600" w:rsidP="00C04600">
            <w:pPr>
              <w:ind w:left="746" w:hanging="700"/>
              <w:rPr>
                <w:rFonts w:cstheme="minorHAnsi"/>
              </w:rPr>
            </w:pPr>
            <w:r w:rsidRPr="006B1AC6">
              <w:rPr>
                <w:rFonts w:cstheme="minorHAnsi"/>
                <w:b/>
                <w:bCs/>
              </w:rPr>
              <w:t>1</w:t>
            </w:r>
            <w:r>
              <w:rPr>
                <w:rFonts w:cstheme="minorHAnsi"/>
                <w:b/>
                <w:bCs/>
              </w:rPr>
              <w:t>0</w:t>
            </w:r>
            <w:r w:rsidRPr="006B1AC6">
              <w:rPr>
                <w:rFonts w:cstheme="minorHAnsi"/>
                <w:b/>
                <w:bCs/>
              </w:rPr>
              <w:t xml:space="preserve">.  </w:t>
            </w:r>
            <w:r w:rsidRPr="006B1AC6">
              <w:rPr>
                <w:rFonts w:cstheme="minorHAnsi"/>
                <w:b/>
                <w:bCs/>
              </w:rPr>
              <w:tab/>
              <w:t xml:space="preserve">INF papers, reports and Any Other Business </w:t>
            </w:r>
            <w:r w:rsidRPr="006B1AC6">
              <w:rPr>
                <w:rFonts w:cstheme="minorHAnsi"/>
                <w:b/>
                <w:bCs/>
              </w:rPr>
              <w:tab/>
            </w:r>
            <w:r w:rsidRPr="006B1AC6">
              <w:rPr>
                <w:rFonts w:cstheme="minorHAnsi"/>
                <w:b/>
                <w:bCs/>
              </w:rPr>
              <w:tab/>
            </w:r>
            <w:r w:rsidRPr="006B1AC6">
              <w:rPr>
                <w:rFonts w:cstheme="minorHAnsi"/>
                <w:b/>
                <w:bCs/>
              </w:rPr>
              <w:tab/>
            </w:r>
            <w:r w:rsidRPr="006B1AC6">
              <w:rPr>
                <w:rFonts w:cstheme="minorHAnsi"/>
                <w:b/>
                <w:bCs/>
              </w:rPr>
              <w:tab/>
            </w:r>
          </w:p>
        </w:tc>
      </w:tr>
      <w:tr w:rsidR="00C04600" w:rsidRPr="006B1AC6" w14:paraId="1A668CCA" w14:textId="77777777" w:rsidTr="00C04600">
        <w:trPr>
          <w:trHeight w:val="818"/>
        </w:trPr>
        <w:tc>
          <w:tcPr>
            <w:tcW w:w="2280" w:type="dxa"/>
          </w:tcPr>
          <w:p w14:paraId="2187A6C8" w14:textId="77777777" w:rsidR="00C04600" w:rsidRPr="006B1AC6" w:rsidRDefault="00C04600" w:rsidP="00C04600">
            <w:pPr>
              <w:jc w:val="center"/>
              <w:rPr>
                <w:rFonts w:cstheme="minorHAnsi"/>
              </w:rPr>
            </w:pPr>
            <w:r>
              <w:rPr>
                <w:rFonts w:cstheme="minorHAnsi"/>
              </w:rPr>
              <w:t>1500</w:t>
            </w:r>
          </w:p>
        </w:tc>
        <w:tc>
          <w:tcPr>
            <w:tcW w:w="8610" w:type="dxa"/>
            <w:shd w:val="clear" w:color="auto" w:fill="auto"/>
          </w:tcPr>
          <w:p w14:paraId="6C160033" w14:textId="77777777" w:rsidR="00C04600" w:rsidRDefault="00C04600" w:rsidP="00C04600">
            <w:pPr>
              <w:ind w:left="746"/>
              <w:rPr>
                <w:rFonts w:cstheme="minorHAnsi"/>
                <w:b/>
              </w:rPr>
            </w:pPr>
            <w:r w:rsidRPr="00406BC0">
              <w:rPr>
                <w:rFonts w:cstheme="minorHAnsi"/>
              </w:rPr>
              <w:t>10.1</w:t>
            </w:r>
            <w:r>
              <w:rPr>
                <w:rFonts w:cstheme="minorHAnsi"/>
              </w:rPr>
              <w:t xml:space="preserve"> Mapping for a sustainable World </w:t>
            </w:r>
            <w:r w:rsidRPr="00406BC0">
              <w:rPr>
                <w:rFonts w:cstheme="minorHAnsi"/>
                <w:b/>
              </w:rPr>
              <w:t>(</w:t>
            </w:r>
            <w:r>
              <w:rPr>
                <w:rFonts w:cstheme="minorHAnsi"/>
                <w:b/>
              </w:rPr>
              <w:t>Germany</w:t>
            </w:r>
            <w:r w:rsidRPr="00406BC0">
              <w:rPr>
                <w:rFonts w:cstheme="minorHAnsi"/>
                <w:b/>
              </w:rPr>
              <w:t>)</w:t>
            </w:r>
          </w:p>
          <w:p w14:paraId="2312918D" w14:textId="77777777" w:rsidR="00C04600" w:rsidRPr="00406BC0" w:rsidRDefault="00C04600" w:rsidP="00C04600">
            <w:pPr>
              <w:ind w:left="746"/>
              <w:rPr>
                <w:rFonts w:cstheme="minorHAnsi"/>
                <w:i/>
                <w:highlight w:val="green"/>
              </w:rPr>
            </w:pPr>
            <w:r w:rsidRPr="00406BC0">
              <w:rPr>
                <w:rFonts w:cstheme="minorHAnsi"/>
                <w:i/>
              </w:rPr>
              <w:t>Docs: NCWG7-10.1A_</w:t>
            </w:r>
            <w:r>
              <w:rPr>
                <w:rFonts w:cstheme="minorHAnsi"/>
                <w:i/>
              </w:rPr>
              <w:t xml:space="preserve">Mapping for a Sustainable World </w:t>
            </w:r>
            <w:r w:rsidRPr="00406BC0">
              <w:rPr>
                <w:rFonts w:cstheme="minorHAnsi"/>
                <w:i/>
              </w:rPr>
              <w:t>Info</w:t>
            </w:r>
          </w:p>
        </w:tc>
      </w:tr>
      <w:tr w:rsidR="00C04600" w:rsidRPr="006B1AC6" w14:paraId="2228FA2F" w14:textId="77777777" w:rsidTr="00C04600">
        <w:tc>
          <w:tcPr>
            <w:tcW w:w="2280" w:type="dxa"/>
          </w:tcPr>
          <w:p w14:paraId="6B33EE8F" w14:textId="77777777" w:rsidR="00C04600" w:rsidRDefault="00C04600" w:rsidP="00C04600">
            <w:pPr>
              <w:jc w:val="center"/>
              <w:rPr>
                <w:rFonts w:cstheme="minorHAnsi"/>
              </w:rPr>
            </w:pPr>
            <w:r>
              <w:rPr>
                <w:rFonts w:cstheme="minorHAnsi"/>
              </w:rPr>
              <w:t>1510</w:t>
            </w:r>
          </w:p>
        </w:tc>
        <w:tc>
          <w:tcPr>
            <w:tcW w:w="8610" w:type="dxa"/>
          </w:tcPr>
          <w:p w14:paraId="4253C13C" w14:textId="77777777" w:rsidR="00C04600" w:rsidRDefault="00C04600" w:rsidP="00C04600">
            <w:pPr>
              <w:ind w:left="746"/>
              <w:rPr>
                <w:rFonts w:cstheme="minorHAnsi"/>
                <w:b/>
                <w:bCs/>
              </w:rPr>
            </w:pPr>
            <w:r w:rsidRPr="00406BC0">
              <w:rPr>
                <w:rFonts w:cstheme="minorHAnsi"/>
                <w:bCs/>
              </w:rPr>
              <w:t>10.2 A.O.B</w:t>
            </w:r>
          </w:p>
        </w:tc>
      </w:tr>
      <w:tr w:rsidR="00C04600" w:rsidRPr="006B1AC6" w14:paraId="3A8189CA" w14:textId="77777777" w:rsidTr="00C04600">
        <w:tc>
          <w:tcPr>
            <w:tcW w:w="2280" w:type="dxa"/>
          </w:tcPr>
          <w:p w14:paraId="19129952" w14:textId="77777777" w:rsidR="00C04600" w:rsidRPr="006B1AC6" w:rsidRDefault="00C04600" w:rsidP="00C04600">
            <w:pPr>
              <w:jc w:val="center"/>
              <w:rPr>
                <w:rFonts w:cstheme="minorHAnsi"/>
              </w:rPr>
            </w:pPr>
            <w:r>
              <w:rPr>
                <w:rFonts w:cstheme="minorHAnsi"/>
              </w:rPr>
              <w:t>1520</w:t>
            </w:r>
          </w:p>
        </w:tc>
        <w:tc>
          <w:tcPr>
            <w:tcW w:w="8610" w:type="dxa"/>
          </w:tcPr>
          <w:p w14:paraId="799093C3" w14:textId="77777777" w:rsidR="00C04600" w:rsidRPr="006B1AC6" w:rsidRDefault="00C04600" w:rsidP="00C04600">
            <w:pPr>
              <w:rPr>
                <w:rFonts w:cstheme="minorHAnsi"/>
                <w:b/>
                <w:bCs/>
              </w:rPr>
            </w:pPr>
            <w:r w:rsidRPr="006B1AC6">
              <w:rPr>
                <w:rFonts w:cstheme="minorHAnsi"/>
                <w:b/>
                <w:bCs/>
              </w:rPr>
              <w:t>1</w:t>
            </w:r>
            <w:r>
              <w:rPr>
                <w:rFonts w:cstheme="minorHAnsi"/>
                <w:b/>
                <w:bCs/>
              </w:rPr>
              <w:t>1</w:t>
            </w:r>
            <w:r w:rsidRPr="006B1AC6">
              <w:rPr>
                <w:rFonts w:cstheme="minorHAnsi"/>
                <w:b/>
                <w:bCs/>
              </w:rPr>
              <w:t>.      Date and location of next meetings</w:t>
            </w:r>
            <w:r w:rsidRPr="006B1AC6">
              <w:rPr>
                <w:rFonts w:cstheme="minorHAnsi"/>
                <w:b/>
                <w:bCs/>
              </w:rPr>
              <w:tab/>
            </w:r>
            <w:r w:rsidRPr="006B1AC6">
              <w:rPr>
                <w:rFonts w:cstheme="minorHAnsi"/>
                <w:b/>
                <w:bCs/>
              </w:rPr>
              <w:tab/>
            </w:r>
            <w:r w:rsidRPr="006B1AC6">
              <w:rPr>
                <w:rFonts w:cstheme="minorHAnsi"/>
                <w:b/>
                <w:bCs/>
              </w:rPr>
              <w:tab/>
            </w:r>
            <w:r w:rsidRPr="006B1AC6">
              <w:rPr>
                <w:rFonts w:cstheme="minorHAnsi"/>
                <w:b/>
                <w:bCs/>
              </w:rPr>
              <w:tab/>
            </w:r>
          </w:p>
        </w:tc>
      </w:tr>
      <w:tr w:rsidR="00C04600" w:rsidRPr="006B1AC6" w14:paraId="706B287D" w14:textId="77777777" w:rsidTr="00C04600">
        <w:tc>
          <w:tcPr>
            <w:tcW w:w="2280" w:type="dxa"/>
          </w:tcPr>
          <w:p w14:paraId="168FDE3B" w14:textId="77777777" w:rsidR="00C04600" w:rsidRPr="006B1AC6" w:rsidRDefault="00C04600" w:rsidP="00C04600">
            <w:pPr>
              <w:jc w:val="center"/>
              <w:rPr>
                <w:rFonts w:cstheme="minorHAnsi"/>
              </w:rPr>
            </w:pPr>
          </w:p>
        </w:tc>
        <w:tc>
          <w:tcPr>
            <w:tcW w:w="8610" w:type="dxa"/>
          </w:tcPr>
          <w:p w14:paraId="284D3ABA" w14:textId="2B0FB055" w:rsidR="00C04600" w:rsidRPr="006B1AC6" w:rsidRDefault="00C04600" w:rsidP="00C04600">
            <w:pPr>
              <w:ind w:firstLineChars="339" w:firstLine="746"/>
              <w:rPr>
                <w:rFonts w:cstheme="minorHAnsi"/>
                <w:color w:val="000000"/>
              </w:rPr>
            </w:pPr>
            <w:r w:rsidRPr="006B1AC6">
              <w:rPr>
                <w:rFonts w:cstheme="minorHAnsi"/>
                <w:color w:val="000000"/>
              </w:rPr>
              <w:t>NCWG8 - November 2022 – Spain/</w:t>
            </w:r>
            <w:r w:rsidR="00107AFF" w:rsidRPr="006B1AC6">
              <w:rPr>
                <w:rFonts w:cstheme="minorHAnsi"/>
                <w:color w:val="000000"/>
              </w:rPr>
              <w:t>Australia</w:t>
            </w:r>
            <w:r w:rsidR="00107AFF">
              <w:rPr>
                <w:rFonts w:cstheme="minorHAnsi"/>
                <w:color w:val="000000"/>
              </w:rPr>
              <w:t xml:space="preserve">? </w:t>
            </w:r>
            <w:r w:rsidRPr="006B1AC6">
              <w:rPr>
                <w:rFonts w:cstheme="minorHAnsi"/>
                <w:color w:val="000000"/>
              </w:rPr>
              <w:t>(tbc)</w:t>
            </w:r>
          </w:p>
          <w:p w14:paraId="35D2BB60" w14:textId="77777777" w:rsidR="00C04600" w:rsidRPr="006B1AC6" w:rsidRDefault="00C04600" w:rsidP="00C04600">
            <w:pPr>
              <w:rPr>
                <w:rFonts w:cstheme="minorHAnsi"/>
                <w:b/>
                <w:bCs/>
              </w:rPr>
            </w:pPr>
            <w:r w:rsidRPr="006B1AC6">
              <w:rPr>
                <w:rFonts w:cstheme="minorHAnsi"/>
              </w:rPr>
              <w:lastRenderedPageBreak/>
              <w:t xml:space="preserve"> </w:t>
            </w:r>
            <w:r>
              <w:rPr>
                <w:rFonts w:cstheme="minorHAnsi"/>
              </w:rPr>
              <w:t xml:space="preserve">            </w:t>
            </w:r>
            <w:r w:rsidRPr="006B1AC6">
              <w:rPr>
                <w:rFonts w:cstheme="minorHAnsi"/>
              </w:rPr>
              <w:t xml:space="preserve"> </w:t>
            </w:r>
            <w:r>
              <w:rPr>
                <w:rFonts w:cstheme="minorHAnsi"/>
              </w:rPr>
              <w:t xml:space="preserve"> </w:t>
            </w:r>
            <w:r w:rsidRPr="006B1AC6">
              <w:rPr>
                <w:rFonts w:cstheme="minorHAnsi"/>
              </w:rPr>
              <w:t>NCWG9 - November 2023 (tbd)</w:t>
            </w:r>
          </w:p>
        </w:tc>
      </w:tr>
      <w:tr w:rsidR="00C04600" w:rsidRPr="006B1AC6" w14:paraId="50727553" w14:textId="77777777" w:rsidTr="00C04600">
        <w:tc>
          <w:tcPr>
            <w:tcW w:w="2280" w:type="dxa"/>
            <w:shd w:val="clear" w:color="auto" w:fill="FFC000" w:themeFill="accent4"/>
          </w:tcPr>
          <w:p w14:paraId="59FD42B6" w14:textId="77777777" w:rsidR="00C04600" w:rsidRPr="00285EE9" w:rsidRDefault="00C04600" w:rsidP="00C04600">
            <w:pPr>
              <w:jc w:val="center"/>
              <w:rPr>
                <w:rFonts w:cstheme="minorHAnsi"/>
                <w:color w:val="000000" w:themeColor="text1"/>
              </w:rPr>
            </w:pPr>
            <w:r w:rsidRPr="00285EE9">
              <w:rPr>
                <w:rFonts w:cstheme="minorHAnsi"/>
                <w:color w:val="000000" w:themeColor="text1"/>
              </w:rPr>
              <w:lastRenderedPageBreak/>
              <w:t>1530</w:t>
            </w:r>
          </w:p>
        </w:tc>
        <w:tc>
          <w:tcPr>
            <w:tcW w:w="8610" w:type="dxa"/>
            <w:shd w:val="clear" w:color="auto" w:fill="FFC000"/>
          </w:tcPr>
          <w:p w14:paraId="63F53155" w14:textId="77777777" w:rsidR="00C04600" w:rsidRPr="006B1AC6" w:rsidRDefault="00C04600" w:rsidP="00C04600">
            <w:pPr>
              <w:ind w:left="888" w:hanging="142"/>
              <w:rPr>
                <w:rFonts w:cstheme="minorHAnsi"/>
              </w:rPr>
            </w:pPr>
            <w:r w:rsidRPr="006B1AC6">
              <w:rPr>
                <w:rFonts w:cstheme="minorHAnsi"/>
              </w:rPr>
              <w:t>CLOSURE OF MEETING</w:t>
            </w:r>
          </w:p>
        </w:tc>
      </w:tr>
    </w:tbl>
    <w:p w14:paraId="1CDAA48D" w14:textId="77777777" w:rsidR="007E2BAA" w:rsidRDefault="007E2BAA" w:rsidP="00FA3F35">
      <w:pPr>
        <w:jc w:val="both"/>
        <w:rPr>
          <w:rFonts w:ascii="Arial" w:hAnsi="Arial" w:cs="Arial"/>
          <w:b/>
        </w:rPr>
      </w:pPr>
    </w:p>
    <w:p w14:paraId="7D232773" w14:textId="74C5DCC7" w:rsidR="00EB5034" w:rsidRPr="004949F2" w:rsidRDefault="004949F2" w:rsidP="00147136">
      <w:pPr>
        <w:ind w:left="7200" w:firstLine="720"/>
        <w:jc w:val="both"/>
        <w:rPr>
          <w:rFonts w:ascii="Arial" w:hAnsi="Arial" w:cs="Arial"/>
          <w:b/>
        </w:rPr>
      </w:pPr>
      <w:r w:rsidRPr="004949F2">
        <w:rPr>
          <w:rFonts w:ascii="Arial" w:hAnsi="Arial" w:cs="Arial"/>
          <w:b/>
        </w:rPr>
        <w:t xml:space="preserve">ANNEX </w:t>
      </w:r>
      <w:r w:rsidR="00971153">
        <w:rPr>
          <w:rFonts w:ascii="Arial" w:hAnsi="Arial" w:cs="Arial"/>
          <w:b/>
        </w:rPr>
        <w:t>B</w:t>
      </w:r>
    </w:p>
    <w:p w14:paraId="1CA68F7B" w14:textId="77777777" w:rsidR="00971153" w:rsidRDefault="00971153" w:rsidP="00971153"/>
    <w:tbl>
      <w:tblPr>
        <w:tblW w:w="99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3"/>
        <w:gridCol w:w="8222"/>
      </w:tblGrid>
      <w:tr w:rsidR="00391ECB" w:rsidRPr="00E828CE" w14:paraId="31A34548" w14:textId="77777777" w:rsidTr="001A1BC9">
        <w:trPr>
          <w:trHeight w:val="447"/>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61828A" w14:textId="2D9FFE45" w:rsidR="00391ECB" w:rsidRPr="0030019F" w:rsidRDefault="00391ECB" w:rsidP="00C04600">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w:t>
            </w:r>
            <w:r w:rsidR="00C04600">
              <w:rPr>
                <w:rFonts w:ascii="Arial" w:eastAsia="Times New Roman" w:hAnsi="Arial" w:cs="Arial"/>
                <w:sz w:val="23"/>
                <w:szCs w:val="23"/>
                <w:lang w:eastAsia="en-GB"/>
              </w:rPr>
              <w:t>7</w:t>
            </w:r>
            <w:r w:rsidRPr="0030019F">
              <w:rPr>
                <w:rFonts w:ascii="Arial" w:eastAsia="Times New Roman" w:hAnsi="Arial" w:cs="Arial"/>
                <w:sz w:val="23"/>
                <w:szCs w:val="23"/>
                <w:lang w:eastAsia="en-GB"/>
              </w:rPr>
              <w:t>-01B</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D9ABDE" w14:textId="786426B3" w:rsidR="00391ECB" w:rsidRPr="00E828CE" w:rsidRDefault="00C45B57" w:rsidP="00DB0A4C">
            <w:pPr>
              <w:spacing w:after="0" w:line="240" w:lineRule="auto"/>
              <w:rPr>
                <w:rFonts w:ascii="Arial" w:eastAsia="Times New Roman" w:hAnsi="Arial" w:cs="Arial"/>
                <w:color w:val="868E96"/>
                <w:sz w:val="23"/>
                <w:szCs w:val="23"/>
                <w:lang w:eastAsia="en-GB"/>
              </w:rPr>
            </w:pPr>
            <w:hyperlink r:id="rId16" w:history="1">
              <w:r w:rsidR="00391ECB" w:rsidRPr="00E828CE">
                <w:rPr>
                  <w:rFonts w:ascii="Arial" w:eastAsia="Times New Roman" w:hAnsi="Arial" w:cs="Arial"/>
                  <w:color w:val="00AAA9"/>
                  <w:sz w:val="23"/>
                  <w:szCs w:val="23"/>
                  <w:u w:val="single"/>
                  <w:lang w:eastAsia="en-GB"/>
                </w:rPr>
                <w:t>List of Participa</w:t>
              </w:r>
              <w:r w:rsidR="00391ECB" w:rsidRPr="00E828CE">
                <w:rPr>
                  <w:rFonts w:ascii="Arial" w:eastAsia="Times New Roman" w:hAnsi="Arial" w:cs="Arial"/>
                  <w:color w:val="00AAA9"/>
                  <w:sz w:val="23"/>
                  <w:szCs w:val="23"/>
                  <w:u w:val="single"/>
                  <w:lang w:eastAsia="en-GB"/>
                </w:rPr>
                <w:t>n</w:t>
              </w:r>
              <w:r w:rsidR="00391ECB" w:rsidRPr="00E828CE">
                <w:rPr>
                  <w:rFonts w:ascii="Arial" w:eastAsia="Times New Roman" w:hAnsi="Arial" w:cs="Arial"/>
                  <w:color w:val="00AAA9"/>
                  <w:sz w:val="23"/>
                  <w:szCs w:val="23"/>
                  <w:u w:val="single"/>
                  <w:lang w:eastAsia="en-GB"/>
                </w:rPr>
                <w:t>ts</w:t>
              </w:r>
            </w:hyperlink>
          </w:p>
        </w:tc>
      </w:tr>
      <w:tr w:rsidR="00391ECB" w:rsidRPr="00E828CE" w14:paraId="376EAC21" w14:textId="77777777" w:rsidTr="001A1BC9">
        <w:trPr>
          <w:trHeight w:val="321"/>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A5A8A1" w14:textId="71FD9A3E" w:rsidR="00391ECB" w:rsidRPr="0030019F" w:rsidRDefault="000B0018" w:rsidP="00DB0A4C">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NCWG7</w:t>
            </w:r>
            <w:r w:rsidR="00391ECB" w:rsidRPr="0030019F">
              <w:rPr>
                <w:rFonts w:ascii="Arial" w:eastAsia="Times New Roman" w:hAnsi="Arial" w:cs="Arial"/>
                <w:sz w:val="23"/>
                <w:szCs w:val="23"/>
                <w:lang w:eastAsia="en-GB"/>
              </w:rPr>
              <w:t>-01C</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4321A5" w14:textId="418A0AFA" w:rsidR="00391ECB" w:rsidRPr="00E828CE" w:rsidRDefault="00C45B57" w:rsidP="00DB0A4C">
            <w:pPr>
              <w:spacing w:after="0" w:line="240" w:lineRule="auto"/>
              <w:rPr>
                <w:rFonts w:ascii="Arial" w:eastAsia="Times New Roman" w:hAnsi="Arial" w:cs="Arial"/>
                <w:color w:val="868E96"/>
                <w:sz w:val="23"/>
                <w:szCs w:val="23"/>
                <w:lang w:eastAsia="en-GB"/>
              </w:rPr>
            </w:pPr>
            <w:r>
              <w:fldChar w:fldCharType="begin"/>
            </w:r>
            <w:r w:rsidR="00C04600">
              <w:instrText>HYPERLINK "https://iho.int/uploads/user/Services%20and%20Standards/HSSC/MISC/HSSC_Contacts.pdf"</w:instrText>
            </w:r>
            <w:r>
              <w:fldChar w:fldCharType="separate"/>
            </w:r>
            <w:r w:rsidR="00391ECB" w:rsidRPr="00E828CE">
              <w:rPr>
                <w:rFonts w:ascii="Arial" w:eastAsia="Times New Roman" w:hAnsi="Arial" w:cs="Arial"/>
                <w:color w:val="00AAA9"/>
                <w:sz w:val="23"/>
                <w:szCs w:val="23"/>
                <w:u w:val="single"/>
                <w:lang w:eastAsia="en-GB"/>
              </w:rPr>
              <w:t>HSSC - List of Contacts</w:t>
            </w:r>
            <w:r>
              <w:rPr>
                <w:rFonts w:ascii="Arial" w:eastAsia="Times New Roman" w:hAnsi="Arial" w:cs="Arial"/>
                <w:color w:val="00AAA9"/>
                <w:sz w:val="23"/>
                <w:szCs w:val="23"/>
                <w:u w:val="single"/>
                <w:lang w:eastAsia="en-GB"/>
              </w:rPr>
              <w:fldChar w:fldCharType="end"/>
            </w:r>
          </w:p>
        </w:tc>
      </w:tr>
      <w:tr w:rsidR="00391ECB" w:rsidRPr="00E828CE" w14:paraId="3518A984" w14:textId="77777777" w:rsidTr="001A1BC9">
        <w:trPr>
          <w:trHeight w:val="393"/>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E4B20" w14:textId="39E470BE" w:rsidR="00391ECB" w:rsidRPr="0030019F" w:rsidRDefault="000B0018" w:rsidP="00DB0A4C">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NCWG7</w:t>
            </w:r>
            <w:r w:rsidR="00391ECB" w:rsidRPr="0030019F">
              <w:rPr>
                <w:rFonts w:ascii="Arial" w:eastAsia="Times New Roman" w:hAnsi="Arial" w:cs="Arial"/>
                <w:sz w:val="23"/>
                <w:szCs w:val="23"/>
                <w:lang w:eastAsia="en-GB"/>
              </w:rPr>
              <w:t>-02A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24DC00" w14:textId="5F69C8D7" w:rsidR="00391ECB" w:rsidRPr="00E828CE" w:rsidRDefault="00391ECB" w:rsidP="00DB0A4C">
            <w:pPr>
              <w:spacing w:after="0" w:line="240" w:lineRule="auto"/>
              <w:rPr>
                <w:rFonts w:ascii="Arial" w:eastAsia="Times New Roman" w:hAnsi="Arial" w:cs="Arial"/>
                <w:color w:val="868E96"/>
                <w:sz w:val="23"/>
                <w:szCs w:val="23"/>
                <w:lang w:eastAsia="en-GB"/>
              </w:rPr>
            </w:pPr>
            <w:r w:rsidRPr="00E828CE">
              <w:rPr>
                <w:rFonts w:ascii="Arial" w:eastAsia="Times New Roman" w:hAnsi="Arial" w:cs="Arial"/>
                <w:color w:val="868E96"/>
                <w:sz w:val="23"/>
                <w:szCs w:val="23"/>
                <w:lang w:eastAsia="en-GB"/>
              </w:rPr>
              <w:t>Draft Agenda and Timetable ( </w:t>
            </w:r>
            <w:hyperlink r:id="rId17" w:history="1">
              <w:r w:rsidRPr="00E828CE">
                <w:rPr>
                  <w:rFonts w:ascii="Arial" w:eastAsia="Times New Roman" w:hAnsi="Arial" w:cs="Arial"/>
                  <w:color w:val="00AAA9"/>
                  <w:sz w:val="23"/>
                  <w:szCs w:val="23"/>
                  <w:u w:val="single"/>
                  <w:lang w:eastAsia="en-GB"/>
                </w:rPr>
                <w:t>.doc</w:t>
              </w:r>
            </w:hyperlink>
            <w:r w:rsidRPr="00E828CE">
              <w:rPr>
                <w:rFonts w:ascii="Arial" w:eastAsia="Times New Roman" w:hAnsi="Arial" w:cs="Arial"/>
                <w:color w:val="868E96"/>
                <w:sz w:val="23"/>
                <w:szCs w:val="23"/>
                <w:lang w:eastAsia="en-GB"/>
              </w:rPr>
              <w:t> , </w:t>
            </w:r>
            <w:hyperlink r:id="rId18" w:history="1">
              <w:r w:rsidRPr="00E828CE">
                <w:rPr>
                  <w:rFonts w:ascii="Arial" w:eastAsia="Times New Roman" w:hAnsi="Arial" w:cs="Arial"/>
                  <w:color w:val="00AAA9"/>
                  <w:sz w:val="23"/>
                  <w:szCs w:val="23"/>
                  <w:u w:val="single"/>
                  <w:lang w:eastAsia="en-GB"/>
                </w:rPr>
                <w:t>.pdf</w:t>
              </w:r>
            </w:hyperlink>
            <w:r w:rsidRPr="00E828CE">
              <w:rPr>
                <w:rFonts w:ascii="Arial" w:eastAsia="Times New Roman" w:hAnsi="Arial" w:cs="Arial"/>
                <w:color w:val="868E96"/>
                <w:sz w:val="23"/>
                <w:szCs w:val="23"/>
                <w:lang w:eastAsia="en-GB"/>
              </w:rPr>
              <w:t> )</w:t>
            </w:r>
          </w:p>
        </w:tc>
      </w:tr>
      <w:tr w:rsidR="00391ECB" w:rsidRPr="00E828CE" w14:paraId="7FBFA426" w14:textId="77777777" w:rsidTr="001A1BC9">
        <w:trPr>
          <w:trHeight w:val="411"/>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2C0BAA" w14:textId="7D7B8357" w:rsidR="00391ECB" w:rsidRPr="0030019F" w:rsidRDefault="00391ECB" w:rsidP="000B0018">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w:t>
            </w:r>
            <w:r w:rsidR="000B0018">
              <w:rPr>
                <w:rFonts w:ascii="Arial" w:eastAsia="Times New Roman" w:hAnsi="Arial" w:cs="Arial"/>
                <w:sz w:val="23"/>
                <w:szCs w:val="23"/>
                <w:lang w:eastAsia="en-GB"/>
              </w:rPr>
              <w:t>7</w:t>
            </w:r>
            <w:r w:rsidRPr="0030019F">
              <w:rPr>
                <w:rFonts w:ascii="Arial" w:eastAsia="Times New Roman" w:hAnsi="Arial" w:cs="Arial"/>
                <w:sz w:val="23"/>
                <w:szCs w:val="23"/>
                <w:lang w:eastAsia="en-GB"/>
              </w:rPr>
              <w:t>-03A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C84303" w14:textId="0EDC88C9" w:rsidR="00391ECB" w:rsidRPr="00E828CE" w:rsidRDefault="00391ECB" w:rsidP="000B0018">
            <w:pPr>
              <w:spacing w:after="0" w:line="240" w:lineRule="auto"/>
              <w:rPr>
                <w:rFonts w:ascii="Arial" w:eastAsia="Times New Roman" w:hAnsi="Arial" w:cs="Arial"/>
                <w:color w:val="868E96"/>
                <w:sz w:val="23"/>
                <w:szCs w:val="23"/>
                <w:lang w:eastAsia="en-GB"/>
              </w:rPr>
            </w:pPr>
            <w:r w:rsidRPr="00E828CE">
              <w:rPr>
                <w:rFonts w:ascii="Arial" w:eastAsia="Times New Roman" w:hAnsi="Arial" w:cs="Arial"/>
                <w:color w:val="868E96"/>
                <w:sz w:val="23"/>
                <w:szCs w:val="23"/>
                <w:lang w:eastAsia="en-GB"/>
              </w:rPr>
              <w:t>Status of NCWG</w:t>
            </w:r>
            <w:r w:rsidR="000B0018">
              <w:rPr>
                <w:rFonts w:ascii="Arial" w:eastAsia="Times New Roman" w:hAnsi="Arial" w:cs="Arial"/>
                <w:color w:val="868E96"/>
                <w:sz w:val="23"/>
                <w:szCs w:val="23"/>
                <w:lang w:eastAsia="en-GB"/>
              </w:rPr>
              <w:t>6</w:t>
            </w:r>
            <w:r w:rsidRPr="00E828CE">
              <w:rPr>
                <w:rFonts w:ascii="Arial" w:eastAsia="Times New Roman" w:hAnsi="Arial" w:cs="Arial"/>
                <w:color w:val="868E96"/>
                <w:sz w:val="23"/>
                <w:szCs w:val="23"/>
                <w:lang w:eastAsia="en-GB"/>
              </w:rPr>
              <w:t xml:space="preserve"> Actions at </w:t>
            </w:r>
            <w:r w:rsidR="000B0018">
              <w:rPr>
                <w:rFonts w:ascii="Arial" w:eastAsia="Times New Roman" w:hAnsi="Arial" w:cs="Arial"/>
                <w:color w:val="868E96"/>
                <w:sz w:val="23"/>
                <w:szCs w:val="23"/>
                <w:lang w:eastAsia="en-GB"/>
              </w:rPr>
              <w:t>12 November</w:t>
            </w:r>
            <w:r w:rsidRPr="00E828CE">
              <w:rPr>
                <w:rFonts w:ascii="Arial" w:eastAsia="Times New Roman" w:hAnsi="Arial" w:cs="Arial"/>
                <w:color w:val="868E96"/>
                <w:sz w:val="23"/>
                <w:szCs w:val="23"/>
                <w:lang w:eastAsia="en-GB"/>
              </w:rPr>
              <w:t xml:space="preserve"> 202</w:t>
            </w:r>
            <w:r w:rsidR="000B0018">
              <w:rPr>
                <w:rFonts w:ascii="Arial" w:eastAsia="Times New Roman" w:hAnsi="Arial" w:cs="Arial"/>
                <w:color w:val="868E96"/>
                <w:sz w:val="23"/>
                <w:szCs w:val="23"/>
                <w:lang w:eastAsia="en-GB"/>
              </w:rPr>
              <w:t>1</w:t>
            </w:r>
            <w:r w:rsidRPr="00E828CE">
              <w:rPr>
                <w:rFonts w:ascii="Arial" w:eastAsia="Times New Roman" w:hAnsi="Arial" w:cs="Arial"/>
                <w:color w:val="868E96"/>
                <w:sz w:val="23"/>
                <w:szCs w:val="23"/>
                <w:lang w:eastAsia="en-GB"/>
              </w:rPr>
              <w:t xml:space="preserve"> ( </w:t>
            </w:r>
            <w:hyperlink r:id="rId19" w:history="1">
              <w:r w:rsidRPr="00E828CE">
                <w:rPr>
                  <w:rFonts w:ascii="Arial" w:eastAsia="Times New Roman" w:hAnsi="Arial" w:cs="Arial"/>
                  <w:color w:val="00AAA9"/>
                  <w:sz w:val="23"/>
                  <w:szCs w:val="23"/>
                  <w:u w:val="single"/>
                  <w:lang w:eastAsia="en-GB"/>
                </w:rPr>
                <w:t>.doc</w:t>
              </w:r>
            </w:hyperlink>
            <w:r w:rsidRPr="00E828CE">
              <w:rPr>
                <w:rFonts w:ascii="Arial" w:eastAsia="Times New Roman" w:hAnsi="Arial" w:cs="Arial"/>
                <w:color w:val="868E96"/>
                <w:sz w:val="23"/>
                <w:szCs w:val="23"/>
                <w:lang w:eastAsia="en-GB"/>
              </w:rPr>
              <w:t> )</w:t>
            </w:r>
          </w:p>
        </w:tc>
      </w:tr>
      <w:tr w:rsidR="00391ECB" w:rsidRPr="00E828CE" w14:paraId="5C0F2FCD" w14:textId="77777777" w:rsidTr="001A1BC9">
        <w:trPr>
          <w:trHeight w:val="411"/>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0952BE" w14:textId="426E8D32" w:rsidR="00391ECB" w:rsidRPr="0030019F" w:rsidRDefault="00391ECB" w:rsidP="000B0018">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w:t>
            </w:r>
            <w:r w:rsidR="000B0018">
              <w:rPr>
                <w:rFonts w:ascii="Arial" w:eastAsia="Times New Roman" w:hAnsi="Arial" w:cs="Arial"/>
                <w:sz w:val="23"/>
                <w:szCs w:val="23"/>
                <w:lang w:eastAsia="en-GB"/>
              </w:rPr>
              <w:t>7</w:t>
            </w:r>
            <w:r w:rsidRPr="0030019F">
              <w:rPr>
                <w:rFonts w:ascii="Arial" w:eastAsia="Times New Roman" w:hAnsi="Arial" w:cs="Arial"/>
                <w:sz w:val="23"/>
                <w:szCs w:val="23"/>
                <w:lang w:eastAsia="en-GB"/>
              </w:rPr>
              <w:t>-04.1A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B8367D" w14:textId="3ECCD4F6" w:rsidR="00391ECB" w:rsidRPr="00E828CE" w:rsidRDefault="00C45B57" w:rsidP="000B0018">
            <w:pPr>
              <w:spacing w:after="0" w:line="240" w:lineRule="auto"/>
              <w:rPr>
                <w:rFonts w:ascii="Arial" w:eastAsia="Times New Roman" w:hAnsi="Arial" w:cs="Arial"/>
                <w:color w:val="868E96"/>
                <w:sz w:val="23"/>
                <w:szCs w:val="23"/>
                <w:lang w:eastAsia="en-GB"/>
              </w:rPr>
            </w:pPr>
            <w:hyperlink r:id="rId20" w:history="1">
              <w:r w:rsidR="00391ECB" w:rsidRPr="00E828CE">
                <w:rPr>
                  <w:rFonts w:ascii="Arial" w:eastAsia="Times New Roman" w:hAnsi="Arial" w:cs="Arial"/>
                  <w:color w:val="00AAA9"/>
                  <w:sz w:val="23"/>
                  <w:szCs w:val="23"/>
                  <w:u w:val="single"/>
                  <w:lang w:eastAsia="en-GB"/>
                </w:rPr>
                <w:t>Report of NCWG at HSSC1</w:t>
              </w:r>
            </w:hyperlink>
            <w:r w:rsidR="000B0018">
              <w:rPr>
                <w:rFonts w:ascii="Arial" w:eastAsia="Times New Roman" w:hAnsi="Arial" w:cs="Arial"/>
                <w:color w:val="00AAA9"/>
                <w:sz w:val="23"/>
                <w:szCs w:val="23"/>
                <w:u w:val="single"/>
                <w:lang w:eastAsia="en-GB"/>
              </w:rPr>
              <w:t>3</w:t>
            </w:r>
            <w:r w:rsidR="000B0018">
              <w:rPr>
                <w:rFonts w:ascii="Arial" w:eastAsia="Times New Roman" w:hAnsi="Arial" w:cs="Arial"/>
                <w:color w:val="868E96"/>
                <w:sz w:val="23"/>
                <w:szCs w:val="23"/>
                <w:lang w:eastAsia="en-GB"/>
              </w:rPr>
              <w:t> </w:t>
            </w:r>
            <w:r w:rsidR="000B0018" w:rsidRPr="00E828CE">
              <w:rPr>
                <w:rFonts w:ascii="Arial" w:eastAsia="Times New Roman" w:hAnsi="Arial" w:cs="Arial"/>
                <w:color w:val="868E96"/>
                <w:sz w:val="23"/>
                <w:szCs w:val="23"/>
                <w:lang w:eastAsia="en-GB"/>
              </w:rPr>
              <w:t xml:space="preserve"> </w:t>
            </w:r>
          </w:p>
        </w:tc>
      </w:tr>
      <w:tr w:rsidR="00391ECB" w:rsidRPr="00E828CE" w14:paraId="08EAFAB1" w14:textId="77777777" w:rsidTr="001A1BC9">
        <w:trPr>
          <w:trHeight w:val="402"/>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7532FA" w14:textId="3D4DBB0D" w:rsidR="00391ECB" w:rsidRPr="0030019F" w:rsidRDefault="000B0018" w:rsidP="00DB0A4C">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NCWG7</w:t>
            </w:r>
            <w:r w:rsidR="00391ECB" w:rsidRPr="0030019F">
              <w:rPr>
                <w:rFonts w:ascii="Arial" w:eastAsia="Times New Roman" w:hAnsi="Arial" w:cs="Arial"/>
                <w:sz w:val="23"/>
                <w:szCs w:val="23"/>
                <w:lang w:eastAsia="en-GB"/>
              </w:rPr>
              <w:t>-04.2A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31788F" w14:textId="6CC2BB4C" w:rsidR="00391ECB" w:rsidRPr="00E828CE" w:rsidRDefault="00391ECB" w:rsidP="000B0018">
            <w:pPr>
              <w:spacing w:after="0" w:line="240" w:lineRule="auto"/>
              <w:rPr>
                <w:rFonts w:ascii="Arial" w:eastAsia="Times New Roman" w:hAnsi="Arial" w:cs="Arial"/>
                <w:color w:val="868E96"/>
                <w:sz w:val="23"/>
                <w:szCs w:val="23"/>
                <w:lang w:eastAsia="en-GB"/>
              </w:rPr>
            </w:pPr>
            <w:r w:rsidRPr="00E828CE">
              <w:rPr>
                <w:rFonts w:ascii="Arial" w:eastAsia="Times New Roman" w:hAnsi="Arial" w:cs="Arial"/>
                <w:color w:val="868E96"/>
                <w:sz w:val="23"/>
                <w:szCs w:val="23"/>
                <w:lang w:eastAsia="en-GB"/>
              </w:rPr>
              <w:t>Outcome of HSSC-1</w:t>
            </w:r>
            <w:r w:rsidR="000B0018">
              <w:rPr>
                <w:rFonts w:ascii="Arial" w:eastAsia="Times New Roman" w:hAnsi="Arial" w:cs="Arial"/>
                <w:color w:val="868E96"/>
                <w:sz w:val="23"/>
                <w:szCs w:val="23"/>
                <w:lang w:eastAsia="en-GB"/>
              </w:rPr>
              <w:t>3</w:t>
            </w:r>
            <w:r w:rsidRPr="00E828CE">
              <w:rPr>
                <w:rFonts w:ascii="Arial" w:eastAsia="Times New Roman" w:hAnsi="Arial" w:cs="Arial"/>
                <w:color w:val="868E96"/>
                <w:sz w:val="23"/>
                <w:szCs w:val="23"/>
                <w:lang w:eastAsia="en-GB"/>
              </w:rPr>
              <w:t xml:space="preserve"> ( </w:t>
            </w:r>
            <w:hyperlink r:id="rId21" w:history="1">
              <w:r w:rsidRPr="00E828CE">
                <w:rPr>
                  <w:rFonts w:ascii="Arial" w:eastAsia="Times New Roman" w:hAnsi="Arial" w:cs="Arial"/>
                  <w:color w:val="00AAA9"/>
                  <w:sz w:val="23"/>
                  <w:szCs w:val="23"/>
                  <w:u w:val="single"/>
                  <w:lang w:eastAsia="en-GB"/>
                </w:rPr>
                <w:t>.pdf</w:t>
              </w:r>
            </w:hyperlink>
            <w:r w:rsidRPr="00E828CE">
              <w:rPr>
                <w:rFonts w:ascii="Arial" w:eastAsia="Times New Roman" w:hAnsi="Arial" w:cs="Arial"/>
                <w:color w:val="868E96"/>
                <w:sz w:val="23"/>
                <w:szCs w:val="23"/>
                <w:lang w:eastAsia="en-GB"/>
              </w:rPr>
              <w:t> )</w:t>
            </w:r>
          </w:p>
        </w:tc>
      </w:tr>
      <w:tr w:rsidR="00391ECB" w:rsidRPr="00E828CE" w14:paraId="0D1BE358" w14:textId="77777777" w:rsidTr="001A1BC9">
        <w:trPr>
          <w:trHeight w:val="501"/>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00BA1" w14:textId="63EE8F92" w:rsidR="00391ECB" w:rsidRPr="0030019F" w:rsidRDefault="000B0018" w:rsidP="00DB0A4C">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NCWG7</w:t>
            </w:r>
            <w:r w:rsidR="00391ECB" w:rsidRPr="0030019F">
              <w:rPr>
                <w:rFonts w:ascii="Arial" w:eastAsia="Times New Roman" w:hAnsi="Arial" w:cs="Arial"/>
                <w:sz w:val="23"/>
                <w:szCs w:val="23"/>
                <w:lang w:eastAsia="en-GB"/>
              </w:rPr>
              <w:t>-05.2A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EAE339" w14:textId="557FBD75" w:rsidR="00391ECB" w:rsidRPr="00E828CE" w:rsidRDefault="00391ECB" w:rsidP="00DB0A4C">
            <w:pPr>
              <w:spacing w:after="0" w:line="240" w:lineRule="auto"/>
              <w:rPr>
                <w:rFonts w:ascii="Arial" w:eastAsia="Times New Roman" w:hAnsi="Arial" w:cs="Arial"/>
                <w:color w:val="868E96"/>
                <w:sz w:val="23"/>
                <w:szCs w:val="23"/>
                <w:lang w:eastAsia="en-GB"/>
              </w:rPr>
            </w:pPr>
            <w:r w:rsidRPr="00E828CE">
              <w:rPr>
                <w:rFonts w:ascii="Arial" w:eastAsia="Times New Roman" w:hAnsi="Arial" w:cs="Arial"/>
                <w:color w:val="868E96"/>
                <w:sz w:val="23"/>
                <w:szCs w:val="23"/>
                <w:lang w:eastAsia="en-GB"/>
              </w:rPr>
              <w:t>NCWG Work Plan Progress ( </w:t>
            </w:r>
            <w:hyperlink r:id="rId22" w:history="1">
              <w:r w:rsidRPr="000B0018">
                <w:rPr>
                  <w:color w:val="00AAA9"/>
                  <w:lang w:eastAsia="en-GB"/>
                </w:rPr>
                <w:t>.</w:t>
              </w:r>
              <w:r w:rsidRPr="000B0018">
                <w:rPr>
                  <w:rFonts w:ascii="Arial" w:hAnsi="Arial" w:cs="Arial"/>
                  <w:color w:val="00AAA9"/>
                  <w:sz w:val="23"/>
                  <w:szCs w:val="23"/>
                  <w:lang w:eastAsia="en-GB"/>
                </w:rPr>
                <w:t>doc</w:t>
              </w:r>
              <w:r w:rsidRPr="000B0018">
                <w:rPr>
                  <w:color w:val="00AAA9"/>
                  <w:lang w:eastAsia="en-GB"/>
                </w:rPr>
                <w:t> </w:t>
              </w:r>
            </w:hyperlink>
            <w:r w:rsidRPr="00E828CE">
              <w:rPr>
                <w:rFonts w:ascii="Arial" w:eastAsia="Times New Roman" w:hAnsi="Arial" w:cs="Arial"/>
                <w:color w:val="868E96"/>
                <w:sz w:val="23"/>
                <w:szCs w:val="23"/>
                <w:lang w:eastAsia="en-GB"/>
              </w:rPr>
              <w:t>)</w:t>
            </w:r>
          </w:p>
        </w:tc>
      </w:tr>
      <w:tr w:rsidR="00391ECB" w:rsidRPr="00E828CE" w14:paraId="36A27A6D" w14:textId="77777777" w:rsidTr="001A1BC9">
        <w:trPr>
          <w:trHeight w:val="483"/>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ED4E16" w14:textId="5EF0F53B" w:rsidR="00391ECB" w:rsidRPr="0030019F" w:rsidRDefault="000B0018" w:rsidP="000B0018">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NCWG7</w:t>
            </w:r>
            <w:r w:rsidR="00391ECB" w:rsidRPr="0030019F">
              <w:rPr>
                <w:rFonts w:ascii="Arial" w:eastAsia="Times New Roman" w:hAnsi="Arial" w:cs="Arial"/>
                <w:sz w:val="23"/>
                <w:szCs w:val="23"/>
                <w:lang w:eastAsia="en-GB"/>
              </w:rPr>
              <w:t>-06.1</w:t>
            </w:r>
            <w:r>
              <w:rPr>
                <w:rFonts w:ascii="Arial" w:eastAsia="Times New Roman" w:hAnsi="Arial" w:cs="Arial"/>
                <w:sz w:val="23"/>
                <w:szCs w:val="23"/>
                <w:lang w:eastAsia="en-GB"/>
              </w:rPr>
              <w:t>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D94E6E" w14:textId="7E99E8D4" w:rsidR="00391ECB" w:rsidRPr="00E828CE" w:rsidRDefault="00C45B57" w:rsidP="00DB0A4C">
            <w:pPr>
              <w:spacing w:after="0" w:line="240" w:lineRule="auto"/>
              <w:rPr>
                <w:rFonts w:ascii="Arial" w:eastAsia="Times New Roman" w:hAnsi="Arial" w:cs="Arial"/>
                <w:color w:val="868E96"/>
                <w:sz w:val="23"/>
                <w:szCs w:val="23"/>
                <w:lang w:eastAsia="en-GB"/>
              </w:rPr>
            </w:pPr>
            <w:hyperlink r:id="rId23" w:history="1">
              <w:r w:rsidR="000B0018">
                <w:rPr>
                  <w:rFonts w:ascii="Arial" w:eastAsia="Times New Roman" w:hAnsi="Arial" w:cs="Arial"/>
                  <w:color w:val="00AAA9"/>
                  <w:sz w:val="23"/>
                  <w:szCs w:val="23"/>
                  <w:u w:val="single"/>
                  <w:lang w:eastAsia="en-GB"/>
                </w:rPr>
                <w:t>Insight on Paper Charts Use and Sales (UKHO)</w:t>
              </w:r>
            </w:hyperlink>
          </w:p>
        </w:tc>
      </w:tr>
      <w:tr w:rsidR="00391ECB" w:rsidRPr="00E828CE" w14:paraId="66BE643A" w14:textId="77777777" w:rsidTr="001A1BC9">
        <w:trPr>
          <w:trHeight w:val="1131"/>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3F755E" w14:textId="32AB9D19" w:rsidR="00391ECB" w:rsidRPr="0030019F" w:rsidRDefault="00D4585A" w:rsidP="000B0018">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NCWG7</w:t>
            </w:r>
            <w:r w:rsidR="00391ECB" w:rsidRPr="0030019F">
              <w:rPr>
                <w:rFonts w:ascii="Arial" w:eastAsia="Times New Roman" w:hAnsi="Arial" w:cs="Arial"/>
                <w:sz w:val="23"/>
                <w:szCs w:val="23"/>
                <w:lang w:eastAsia="en-GB"/>
              </w:rPr>
              <w:t>-06.</w:t>
            </w:r>
            <w:r w:rsidR="000B0018">
              <w:rPr>
                <w:rFonts w:ascii="Arial" w:eastAsia="Times New Roman" w:hAnsi="Arial" w:cs="Arial"/>
                <w:sz w:val="23"/>
                <w:szCs w:val="23"/>
                <w:lang w:eastAsia="en-GB"/>
              </w:rPr>
              <w:t>3</w:t>
            </w:r>
            <w:r w:rsidR="00391ECB" w:rsidRPr="0030019F">
              <w:rPr>
                <w:rFonts w:ascii="Arial" w:eastAsia="Times New Roman" w:hAnsi="Arial" w:cs="Arial"/>
                <w:sz w:val="23"/>
                <w:szCs w:val="23"/>
                <w:lang w:eastAsia="en-GB"/>
              </w:rPr>
              <w:t>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51FEB3" w14:textId="77777777" w:rsidR="00391ECB" w:rsidRPr="000B0018" w:rsidRDefault="000B0018" w:rsidP="00DB0A4C">
            <w:pPr>
              <w:spacing w:before="100" w:beforeAutospacing="1" w:after="100" w:afterAutospacing="1" w:line="300" w:lineRule="atLeast"/>
              <w:rPr>
                <w:rFonts w:ascii="Arial" w:hAnsi="Arial" w:cs="Arial"/>
                <w:color w:val="00AAA9"/>
                <w:sz w:val="23"/>
                <w:szCs w:val="23"/>
                <w:u w:val="single"/>
                <w:lang w:eastAsia="en-GB"/>
              </w:rPr>
            </w:pPr>
            <w:hyperlink r:id="rId24" w:history="1">
              <w:r w:rsidRPr="000B0018">
                <w:rPr>
                  <w:rFonts w:ascii="Arial" w:hAnsi="Arial" w:cs="Arial"/>
                  <w:color w:val="00AAA9"/>
                  <w:sz w:val="23"/>
                  <w:szCs w:val="23"/>
                  <w:u w:val="single"/>
                  <w:lang w:eastAsia="en-GB"/>
                </w:rPr>
                <w:t>Merging of PA and PD abbreviations on paper charts</w:t>
              </w:r>
            </w:hyperlink>
          </w:p>
          <w:p w14:paraId="2786502C" w14:textId="5C9F9F44" w:rsidR="000B0018" w:rsidRPr="000B0018" w:rsidRDefault="000B0018" w:rsidP="00DB0A4C">
            <w:pPr>
              <w:spacing w:before="100" w:beforeAutospacing="1" w:after="100" w:afterAutospacing="1" w:line="300" w:lineRule="atLeast"/>
              <w:rPr>
                <w:rFonts w:ascii="Arial" w:hAnsi="Arial" w:cs="Arial"/>
                <w:color w:val="00AAA9"/>
                <w:sz w:val="23"/>
                <w:szCs w:val="23"/>
                <w:u w:val="single"/>
                <w:lang w:eastAsia="en-GB"/>
              </w:rPr>
            </w:pPr>
            <w:hyperlink r:id="rId25" w:history="1">
              <w:r w:rsidRPr="000B0018">
                <w:rPr>
                  <w:rFonts w:ascii="Arial" w:hAnsi="Arial" w:cs="Arial"/>
                  <w:color w:val="00AAA9"/>
                  <w:sz w:val="23"/>
                  <w:szCs w:val="23"/>
                  <w:u w:val="single"/>
                  <w:lang w:eastAsia="en-GB"/>
                </w:rPr>
                <w:t>Presentation</w:t>
              </w:r>
            </w:hyperlink>
          </w:p>
        </w:tc>
      </w:tr>
      <w:tr w:rsidR="00391ECB" w:rsidRPr="00E828CE" w14:paraId="7B7BDCA0" w14:textId="77777777" w:rsidTr="001A1BC9">
        <w:trPr>
          <w:trHeight w:val="402"/>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7E069" w14:textId="5A86E12E" w:rsidR="00391ECB" w:rsidRPr="0030019F" w:rsidRDefault="00D4585A" w:rsidP="00D4585A">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NCWG7</w:t>
            </w:r>
            <w:r w:rsidR="00391ECB" w:rsidRPr="0030019F">
              <w:rPr>
                <w:rFonts w:ascii="Arial" w:eastAsia="Times New Roman" w:hAnsi="Arial" w:cs="Arial"/>
                <w:sz w:val="23"/>
                <w:szCs w:val="23"/>
                <w:lang w:eastAsia="en-GB"/>
              </w:rPr>
              <w:t>-06.</w:t>
            </w:r>
            <w:r>
              <w:rPr>
                <w:rFonts w:ascii="Arial" w:eastAsia="Times New Roman" w:hAnsi="Arial" w:cs="Arial"/>
                <w:sz w:val="23"/>
                <w:szCs w:val="23"/>
                <w:lang w:eastAsia="en-GB"/>
              </w:rPr>
              <w:t>4</w:t>
            </w:r>
            <w:r w:rsidR="00391ECB" w:rsidRPr="0030019F">
              <w:rPr>
                <w:rFonts w:ascii="Arial" w:eastAsia="Times New Roman" w:hAnsi="Arial" w:cs="Arial"/>
                <w:sz w:val="23"/>
                <w:szCs w:val="23"/>
                <w:lang w:eastAsia="en-GB"/>
              </w:rPr>
              <w:t>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08DFBA" w14:textId="198C6927" w:rsidR="00391ECB" w:rsidRPr="00E828CE" w:rsidRDefault="00D4585A" w:rsidP="00DB0A4C">
            <w:pPr>
              <w:spacing w:before="100" w:beforeAutospacing="1" w:after="100" w:afterAutospacing="1" w:line="300" w:lineRule="atLeast"/>
              <w:rPr>
                <w:rFonts w:ascii="Arial" w:eastAsia="Times New Roman" w:hAnsi="Arial" w:cs="Arial"/>
                <w:color w:val="868E96"/>
                <w:sz w:val="23"/>
                <w:szCs w:val="23"/>
                <w:lang w:eastAsia="en-GB"/>
              </w:rPr>
            </w:pPr>
            <w:r>
              <w:rPr>
                <w:rFonts w:ascii="Arial" w:eastAsia="Times New Roman" w:hAnsi="Arial" w:cs="Arial"/>
                <w:color w:val="868E96"/>
                <w:sz w:val="23"/>
                <w:szCs w:val="23"/>
                <w:lang w:eastAsia="en-GB"/>
              </w:rPr>
              <w:t>Depth Resolution on Charts (</w:t>
            </w:r>
            <w:hyperlink r:id="rId26" w:history="1">
              <w:r w:rsidRPr="00D4585A">
                <w:rPr>
                  <w:rFonts w:ascii="Arial" w:hAnsi="Arial" w:cs="Arial"/>
                  <w:color w:val="00AAA9"/>
                  <w:sz w:val="23"/>
                  <w:szCs w:val="23"/>
                  <w:u w:val="single"/>
                  <w:lang w:eastAsia="en-GB"/>
                </w:rPr>
                <w:t>.doc</w:t>
              </w:r>
            </w:hyperlink>
            <w:r w:rsidRPr="00D4585A">
              <w:rPr>
                <w:color w:val="00AAA9"/>
                <w:lang w:eastAsia="en-GB"/>
              </w:rPr>
              <w:t xml:space="preserve"> ;</w:t>
            </w:r>
            <w:r w:rsidRPr="00D4585A">
              <w:rPr>
                <w:rFonts w:ascii="Arial" w:eastAsia="Times New Roman" w:hAnsi="Arial" w:cs="Arial"/>
                <w:color w:val="FF0000"/>
                <w:sz w:val="23"/>
                <w:szCs w:val="23"/>
                <w:lang w:eastAsia="en-GB"/>
              </w:rPr>
              <w:t xml:space="preserve"> </w:t>
            </w:r>
            <w:hyperlink r:id="rId27" w:history="1">
              <w:r w:rsidRPr="00D4585A">
                <w:rPr>
                  <w:rFonts w:ascii="Arial" w:hAnsi="Arial" w:cs="Arial"/>
                  <w:color w:val="00AAA9"/>
                  <w:sz w:val="23"/>
                  <w:szCs w:val="23"/>
                  <w:u w:val="single"/>
                  <w:lang w:eastAsia="en-GB"/>
                </w:rPr>
                <w:t>.pdf</w:t>
              </w:r>
            </w:hyperlink>
            <w:r>
              <w:rPr>
                <w:rFonts w:ascii="Arial" w:eastAsia="Times New Roman" w:hAnsi="Arial" w:cs="Arial"/>
                <w:color w:val="868E96"/>
                <w:sz w:val="23"/>
                <w:szCs w:val="23"/>
                <w:lang w:eastAsia="en-GB"/>
              </w:rPr>
              <w:t xml:space="preserve"> ) - </w:t>
            </w:r>
            <w:hyperlink r:id="rId28" w:history="1">
              <w:r w:rsidRPr="00D4585A">
                <w:rPr>
                  <w:rFonts w:ascii="Arial" w:hAnsi="Arial" w:cs="Arial"/>
                  <w:color w:val="00AAA9"/>
                  <w:sz w:val="23"/>
                  <w:szCs w:val="23"/>
                  <w:u w:val="single"/>
                  <w:lang w:eastAsia="en-GB"/>
                </w:rPr>
                <w:t>Presentation</w:t>
              </w:r>
            </w:hyperlink>
          </w:p>
        </w:tc>
      </w:tr>
      <w:tr w:rsidR="00391ECB" w:rsidRPr="00E828CE" w14:paraId="6683DA2E" w14:textId="77777777" w:rsidTr="001A1BC9">
        <w:trPr>
          <w:trHeight w:val="411"/>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CBE248" w14:textId="08DD4DEB" w:rsidR="00391ECB" w:rsidRPr="0030019F" w:rsidRDefault="00D4585A" w:rsidP="00DB0A4C">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NCWG7-06.5</w:t>
            </w:r>
            <w:r w:rsidR="00391ECB" w:rsidRPr="0030019F">
              <w:rPr>
                <w:rFonts w:ascii="Arial" w:eastAsia="Times New Roman" w:hAnsi="Arial" w:cs="Arial"/>
                <w:sz w:val="23"/>
                <w:szCs w:val="23"/>
                <w:lang w:eastAsia="en-GB"/>
              </w:rPr>
              <w:t>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CCF29B" w14:textId="313B6848" w:rsidR="00391ECB" w:rsidRPr="00D4585A" w:rsidRDefault="00C45B57" w:rsidP="00DB0A4C">
            <w:pPr>
              <w:spacing w:before="100" w:beforeAutospacing="1" w:after="100" w:afterAutospacing="1" w:line="300" w:lineRule="atLeast"/>
              <w:rPr>
                <w:rFonts w:ascii="Arial" w:eastAsia="Times New Roman" w:hAnsi="Arial" w:cs="Arial"/>
                <w:color w:val="868E96"/>
                <w:sz w:val="23"/>
                <w:szCs w:val="23"/>
                <w:lang w:eastAsia="en-GB"/>
              </w:rPr>
            </w:pPr>
            <w:hyperlink r:id="rId29" w:history="1">
              <w:r w:rsidR="00D4585A" w:rsidRPr="00D4585A">
                <w:rPr>
                  <w:rFonts w:ascii="Arial" w:eastAsia="Times New Roman" w:hAnsi="Arial" w:cs="Arial"/>
                  <w:color w:val="00AAA9"/>
                  <w:sz w:val="23"/>
                  <w:szCs w:val="23"/>
                  <w:u w:val="single"/>
                  <w:lang w:eastAsia="en-GB"/>
                </w:rPr>
                <w:t>Charted depiction of decommissioned oil/gas platform jackets</w:t>
              </w:r>
            </w:hyperlink>
          </w:p>
        </w:tc>
      </w:tr>
      <w:tr w:rsidR="00391ECB" w:rsidRPr="00E828CE" w14:paraId="078A8118" w14:textId="77777777" w:rsidTr="00DB0A4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56078D" w14:textId="5488E5F2" w:rsidR="00391ECB" w:rsidRPr="0030019F" w:rsidRDefault="00D4585A" w:rsidP="00DB0A4C">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NCWG7</w:t>
            </w:r>
            <w:r w:rsidR="00391ECB" w:rsidRPr="0030019F">
              <w:rPr>
                <w:rFonts w:ascii="Arial" w:eastAsia="Times New Roman" w:hAnsi="Arial" w:cs="Arial"/>
                <w:sz w:val="23"/>
                <w:szCs w:val="23"/>
                <w:lang w:eastAsia="en-GB"/>
              </w:rPr>
              <w:t>-06.7A</w:t>
            </w:r>
            <w:r>
              <w:rPr>
                <w:rFonts w:ascii="Arial" w:eastAsia="Times New Roman" w:hAnsi="Arial" w:cs="Arial"/>
                <w:sz w:val="23"/>
                <w:szCs w:val="23"/>
                <w:lang w:eastAsia="en-GB"/>
              </w:rPr>
              <w:t xml:space="preserve"> Rev1 </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6C9B31" w14:textId="12EB4294" w:rsidR="00391ECB" w:rsidRPr="00E828CE" w:rsidRDefault="00C45B57" w:rsidP="00DB0A4C">
            <w:pPr>
              <w:spacing w:after="0" w:line="240" w:lineRule="auto"/>
              <w:rPr>
                <w:rFonts w:ascii="Arial" w:eastAsia="Times New Roman" w:hAnsi="Arial" w:cs="Arial"/>
                <w:color w:val="868E96"/>
                <w:sz w:val="23"/>
                <w:szCs w:val="23"/>
                <w:lang w:eastAsia="en-GB"/>
              </w:rPr>
            </w:pPr>
            <w:hyperlink r:id="rId30" w:history="1">
              <w:r w:rsidR="00D4585A">
                <w:rPr>
                  <w:rFonts w:ascii="Arial" w:eastAsia="Times New Roman" w:hAnsi="Arial" w:cs="Arial"/>
                  <w:color w:val="00AAA9"/>
                  <w:sz w:val="23"/>
                  <w:szCs w:val="23"/>
                  <w:u w:val="single"/>
                  <w:lang w:eastAsia="en-GB"/>
                </w:rPr>
                <w:t xml:space="preserve">TORs and ROPs of the Baseline Symbology Project Team </w:t>
              </w:r>
            </w:hyperlink>
          </w:p>
        </w:tc>
      </w:tr>
      <w:tr w:rsidR="00D4585A" w:rsidRPr="00E828CE" w14:paraId="1D21C017" w14:textId="77777777" w:rsidTr="00D4585A">
        <w:trPr>
          <w:trHeight w:val="447"/>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tcPr>
          <w:p w14:paraId="0E03A237" w14:textId="45F8DD3A" w:rsidR="00D4585A" w:rsidRDefault="00D4585A" w:rsidP="00D4585A">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NCWG7-06.10A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tcPr>
          <w:p w14:paraId="3C72D9FE" w14:textId="691A6154" w:rsidR="00D4585A" w:rsidRPr="00D4585A" w:rsidRDefault="00D4585A" w:rsidP="00DB0A4C">
            <w:pPr>
              <w:spacing w:after="0" w:line="240" w:lineRule="auto"/>
              <w:rPr>
                <w:rFonts w:ascii="Arial" w:eastAsia="Times New Roman" w:hAnsi="Arial" w:cs="Arial"/>
                <w:color w:val="00AAA9"/>
                <w:sz w:val="23"/>
                <w:szCs w:val="23"/>
                <w:u w:val="single"/>
                <w:lang w:eastAsia="en-GB"/>
              </w:rPr>
            </w:pPr>
            <w:hyperlink r:id="rId31" w:history="1">
              <w:r w:rsidRPr="00D4585A">
                <w:rPr>
                  <w:rFonts w:ascii="Arial" w:eastAsia="Times New Roman" w:hAnsi="Arial" w:cs="Arial"/>
                  <w:color w:val="00AAA9"/>
                  <w:sz w:val="23"/>
                  <w:szCs w:val="23"/>
                  <w:u w:val="single"/>
                  <w:lang w:eastAsia="en-GB"/>
                </w:rPr>
                <w:t>Proposal for Revised Definition of Swept Wrecks.</w:t>
              </w:r>
            </w:hyperlink>
          </w:p>
        </w:tc>
      </w:tr>
      <w:tr w:rsidR="00391ECB" w:rsidRPr="00E828CE" w14:paraId="7B57C004" w14:textId="77777777" w:rsidTr="00D4585A">
        <w:trPr>
          <w:trHeight w:val="420"/>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872479" w14:textId="599D652C" w:rsidR="00391ECB" w:rsidRPr="0030019F" w:rsidRDefault="00391ECB" w:rsidP="00D4585A">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w:t>
            </w:r>
            <w:r w:rsidR="00D4585A">
              <w:rPr>
                <w:rFonts w:ascii="Arial" w:eastAsia="Times New Roman" w:hAnsi="Arial" w:cs="Arial"/>
                <w:sz w:val="23"/>
                <w:szCs w:val="23"/>
                <w:lang w:eastAsia="en-GB"/>
              </w:rPr>
              <w:t>7</w:t>
            </w:r>
            <w:r w:rsidRPr="0030019F">
              <w:rPr>
                <w:rFonts w:ascii="Arial" w:eastAsia="Times New Roman" w:hAnsi="Arial" w:cs="Arial"/>
                <w:sz w:val="23"/>
                <w:szCs w:val="23"/>
                <w:lang w:eastAsia="en-GB"/>
              </w:rPr>
              <w:t>-07.1A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8F1CFC" w14:textId="0E47BD04" w:rsidR="00391ECB" w:rsidRPr="00E828CE" w:rsidRDefault="00C45B57" w:rsidP="00DB0A4C">
            <w:pPr>
              <w:spacing w:after="0" w:line="240" w:lineRule="auto"/>
              <w:rPr>
                <w:rFonts w:ascii="Arial" w:eastAsia="Times New Roman" w:hAnsi="Arial" w:cs="Arial"/>
                <w:color w:val="868E96"/>
                <w:sz w:val="23"/>
                <w:szCs w:val="23"/>
                <w:lang w:eastAsia="en-GB"/>
              </w:rPr>
            </w:pPr>
            <w:hyperlink r:id="rId32" w:history="1">
              <w:r w:rsidR="00391ECB" w:rsidRPr="00E828CE">
                <w:rPr>
                  <w:rFonts w:ascii="Arial" w:eastAsia="Times New Roman" w:hAnsi="Arial" w:cs="Arial"/>
                  <w:color w:val="00AAA9"/>
                  <w:sz w:val="23"/>
                  <w:szCs w:val="23"/>
                  <w:u w:val="single"/>
                  <w:lang w:eastAsia="en-GB"/>
                </w:rPr>
                <w:t>Report of INT1 subWG</w:t>
              </w:r>
            </w:hyperlink>
          </w:p>
        </w:tc>
      </w:tr>
      <w:tr w:rsidR="00391ECB" w:rsidRPr="00E828CE" w14:paraId="7CA6AE28" w14:textId="77777777" w:rsidTr="00D4585A">
        <w:trPr>
          <w:trHeight w:val="465"/>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6E5CCD" w14:textId="28675B15" w:rsidR="00391ECB" w:rsidRPr="0030019F" w:rsidRDefault="001A1BC9" w:rsidP="00DB0A4C">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NCWG6</w:t>
            </w:r>
            <w:r w:rsidR="00391ECB" w:rsidRPr="0030019F">
              <w:rPr>
                <w:rFonts w:ascii="Arial" w:eastAsia="Times New Roman" w:hAnsi="Arial" w:cs="Arial"/>
                <w:sz w:val="23"/>
                <w:szCs w:val="23"/>
                <w:lang w:eastAsia="en-GB"/>
              </w:rPr>
              <w:t>-07.2A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923922" w14:textId="7CF5FE80" w:rsidR="00391ECB" w:rsidRPr="00D4585A" w:rsidRDefault="00D4585A" w:rsidP="00DB0A4C">
            <w:pPr>
              <w:spacing w:before="100" w:beforeAutospacing="1" w:after="100" w:afterAutospacing="1" w:line="300" w:lineRule="atLeast"/>
              <w:rPr>
                <w:rFonts w:ascii="Arial" w:eastAsia="Times New Roman" w:hAnsi="Arial" w:cs="Arial"/>
                <w:color w:val="868E96"/>
                <w:sz w:val="23"/>
                <w:szCs w:val="23"/>
                <w:u w:val="single"/>
                <w:lang w:eastAsia="en-GB"/>
              </w:rPr>
            </w:pPr>
            <w:hyperlink r:id="rId33" w:history="1">
              <w:r w:rsidRPr="00D4585A">
                <w:rPr>
                  <w:rFonts w:ascii="Arial" w:hAnsi="Arial" w:cs="Arial"/>
                  <w:color w:val="00AAA9"/>
                  <w:sz w:val="23"/>
                  <w:szCs w:val="23"/>
                  <w:u w:val="single"/>
                  <w:lang w:eastAsia="en-GB"/>
                </w:rPr>
                <w:t>Retiring stump symbol</w:t>
              </w:r>
            </w:hyperlink>
          </w:p>
        </w:tc>
      </w:tr>
      <w:tr w:rsidR="00391ECB" w:rsidRPr="00E828CE" w14:paraId="5EFC2BE9" w14:textId="77777777" w:rsidTr="001A1BC9">
        <w:trPr>
          <w:trHeight w:val="519"/>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742873" w14:textId="127CEB11" w:rsidR="00391ECB" w:rsidRPr="0030019F" w:rsidRDefault="00391ECB" w:rsidP="001A1BC9">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w:t>
            </w:r>
            <w:r w:rsidR="001A1BC9">
              <w:rPr>
                <w:rFonts w:ascii="Arial" w:eastAsia="Times New Roman" w:hAnsi="Arial" w:cs="Arial"/>
                <w:sz w:val="23"/>
                <w:szCs w:val="23"/>
                <w:lang w:eastAsia="en-GB"/>
              </w:rPr>
              <w:t>7</w:t>
            </w:r>
            <w:r w:rsidRPr="0030019F">
              <w:rPr>
                <w:rFonts w:ascii="Arial" w:eastAsia="Times New Roman" w:hAnsi="Arial" w:cs="Arial"/>
                <w:sz w:val="23"/>
                <w:szCs w:val="23"/>
                <w:lang w:eastAsia="en-GB"/>
              </w:rPr>
              <w:t>-</w:t>
            </w:r>
            <w:r w:rsidR="001A1BC9">
              <w:rPr>
                <w:rFonts w:ascii="Arial" w:eastAsia="Times New Roman" w:hAnsi="Arial" w:cs="Arial"/>
                <w:sz w:val="23"/>
                <w:szCs w:val="23"/>
                <w:lang w:eastAsia="en-GB"/>
              </w:rPr>
              <w:t>10</w:t>
            </w:r>
            <w:r w:rsidRPr="0030019F">
              <w:rPr>
                <w:rFonts w:ascii="Arial" w:eastAsia="Times New Roman" w:hAnsi="Arial" w:cs="Arial"/>
                <w:sz w:val="23"/>
                <w:szCs w:val="23"/>
                <w:lang w:eastAsia="en-GB"/>
              </w:rPr>
              <w:t>.</w:t>
            </w:r>
            <w:r w:rsidR="001A1BC9">
              <w:rPr>
                <w:rFonts w:ascii="Arial" w:eastAsia="Times New Roman" w:hAnsi="Arial" w:cs="Arial"/>
                <w:sz w:val="23"/>
                <w:szCs w:val="23"/>
                <w:lang w:eastAsia="en-GB"/>
              </w:rPr>
              <w:t>1A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2BCA49" w14:textId="778F8089" w:rsidR="00391ECB" w:rsidRPr="001A1BC9" w:rsidRDefault="001A1BC9" w:rsidP="00DB0A4C">
            <w:pPr>
              <w:spacing w:before="100" w:beforeAutospacing="1" w:after="100" w:afterAutospacing="1" w:line="300" w:lineRule="atLeast"/>
              <w:rPr>
                <w:rFonts w:ascii="Arial" w:eastAsia="Times New Roman" w:hAnsi="Arial" w:cs="Arial"/>
                <w:color w:val="868E96"/>
                <w:sz w:val="23"/>
                <w:szCs w:val="23"/>
                <w:u w:val="single"/>
                <w:lang w:eastAsia="en-GB"/>
              </w:rPr>
            </w:pPr>
            <w:hyperlink r:id="rId34" w:history="1">
              <w:r w:rsidRPr="001A1BC9">
                <w:rPr>
                  <w:rFonts w:ascii="Arial" w:hAnsi="Arial" w:cs="Arial"/>
                  <w:color w:val="00AAA9"/>
                  <w:sz w:val="23"/>
                  <w:szCs w:val="23"/>
                  <w:u w:val="single"/>
                  <w:lang w:eastAsia="en-GB"/>
                </w:rPr>
                <w:t>Mapping for a Sustainable World</w:t>
              </w:r>
            </w:hyperlink>
          </w:p>
        </w:tc>
      </w:tr>
    </w:tbl>
    <w:p w14:paraId="6D5DD3F6" w14:textId="6F6B5E6F" w:rsidR="00EB5034" w:rsidRDefault="00EB5034" w:rsidP="00FA3F35">
      <w:pPr>
        <w:jc w:val="both"/>
        <w:rPr>
          <w:rFonts w:ascii="Arial" w:hAnsi="Arial" w:cs="Arial"/>
        </w:rPr>
      </w:pPr>
    </w:p>
    <w:p w14:paraId="43996ACB" w14:textId="77777777" w:rsidR="00EB5034" w:rsidRDefault="00EB5034" w:rsidP="00FA3F35">
      <w:pPr>
        <w:jc w:val="both"/>
        <w:rPr>
          <w:rFonts w:ascii="Arial" w:hAnsi="Arial" w:cs="Arial"/>
        </w:rPr>
      </w:pPr>
    </w:p>
    <w:p w14:paraId="6FA2D345" w14:textId="1988B924" w:rsidR="006E0936" w:rsidRDefault="006E0936" w:rsidP="00FA3F35">
      <w:pPr>
        <w:jc w:val="both"/>
        <w:rPr>
          <w:rFonts w:ascii="Arial" w:hAnsi="Arial" w:cs="Arial"/>
        </w:rPr>
      </w:pPr>
    </w:p>
    <w:p w14:paraId="2D335499" w14:textId="742B4780" w:rsidR="001A1BC9" w:rsidRDefault="001A1BC9" w:rsidP="00FA3F35">
      <w:pPr>
        <w:jc w:val="both"/>
        <w:rPr>
          <w:rFonts w:ascii="Arial" w:hAnsi="Arial" w:cs="Arial"/>
        </w:rPr>
      </w:pPr>
    </w:p>
    <w:p w14:paraId="3B62F4FC" w14:textId="228AD98B" w:rsidR="001A1BC9" w:rsidRDefault="001A1BC9" w:rsidP="00FA3F35">
      <w:pPr>
        <w:jc w:val="both"/>
        <w:rPr>
          <w:rFonts w:ascii="Arial" w:hAnsi="Arial" w:cs="Arial"/>
        </w:rPr>
      </w:pPr>
    </w:p>
    <w:p w14:paraId="43C86118" w14:textId="5A2BC171" w:rsidR="001A1BC9" w:rsidRDefault="001A1BC9" w:rsidP="00FA3F35">
      <w:pPr>
        <w:jc w:val="both"/>
        <w:rPr>
          <w:rFonts w:ascii="Arial" w:hAnsi="Arial" w:cs="Arial"/>
        </w:rPr>
      </w:pPr>
    </w:p>
    <w:p w14:paraId="5BA904D5" w14:textId="7E8A67FD" w:rsidR="001A1BC9" w:rsidRDefault="001A1BC9" w:rsidP="00FA3F35">
      <w:pPr>
        <w:jc w:val="both"/>
        <w:rPr>
          <w:rFonts w:ascii="Arial" w:hAnsi="Arial" w:cs="Arial"/>
        </w:rPr>
      </w:pPr>
    </w:p>
    <w:p w14:paraId="1EC45D22" w14:textId="4ED898B4" w:rsidR="001A1BC9" w:rsidRDefault="001A1BC9" w:rsidP="00FA3F35">
      <w:pPr>
        <w:jc w:val="both"/>
        <w:rPr>
          <w:rFonts w:ascii="Arial" w:hAnsi="Arial" w:cs="Arial"/>
        </w:rPr>
      </w:pPr>
    </w:p>
    <w:p w14:paraId="666708C1" w14:textId="77777777" w:rsidR="001A1BC9" w:rsidRDefault="001A1BC9" w:rsidP="00FA3F35">
      <w:pPr>
        <w:jc w:val="both"/>
        <w:rPr>
          <w:rFonts w:ascii="Arial" w:hAnsi="Arial" w:cs="Arial"/>
        </w:rPr>
      </w:pPr>
    </w:p>
    <w:p w14:paraId="549002FD" w14:textId="77777777" w:rsidR="006E0936" w:rsidRDefault="006E0936" w:rsidP="00FA3F35">
      <w:pPr>
        <w:jc w:val="both"/>
        <w:rPr>
          <w:rFonts w:ascii="Arial" w:hAnsi="Arial" w:cs="Arial"/>
        </w:rPr>
      </w:pPr>
    </w:p>
    <w:p w14:paraId="33CF86BE" w14:textId="14F467E6" w:rsidR="006E0936" w:rsidRDefault="006E0936" w:rsidP="00FA3F35">
      <w:pPr>
        <w:jc w:val="both"/>
        <w:rPr>
          <w:rFonts w:ascii="Arial" w:hAnsi="Arial" w:cs="Arial"/>
        </w:rPr>
      </w:pPr>
    </w:p>
    <w:p w14:paraId="00D3CD24" w14:textId="02FD68E0" w:rsidR="001E4914" w:rsidRDefault="00EC3640" w:rsidP="00147136">
      <w:pPr>
        <w:ind w:left="7200" w:firstLine="720"/>
        <w:jc w:val="both"/>
        <w:rPr>
          <w:rFonts w:ascii="Arial" w:hAnsi="Arial" w:cs="Arial"/>
          <w:b/>
        </w:rPr>
      </w:pPr>
      <w:r w:rsidRPr="00EC3640">
        <w:rPr>
          <w:rFonts w:ascii="Arial" w:hAnsi="Arial" w:cs="Arial"/>
          <w:b/>
        </w:rPr>
        <w:t xml:space="preserve">ANNEX </w:t>
      </w:r>
      <w:r w:rsidR="00971153">
        <w:rPr>
          <w:rFonts w:ascii="Arial" w:hAnsi="Arial" w:cs="Arial"/>
          <w:b/>
        </w:rPr>
        <w:t>C</w:t>
      </w:r>
    </w:p>
    <w:p w14:paraId="12FB4A31" w14:textId="33E14F58" w:rsidR="00147136" w:rsidRDefault="009D7BCD" w:rsidP="00AD04EF">
      <w:pPr>
        <w:rPr>
          <w:rFonts w:ascii="Arial" w:hAnsi="Arial" w:cs="Arial"/>
          <w:b/>
        </w:rPr>
      </w:pPr>
      <w:r w:rsidRPr="009D7BCD">
        <w:rPr>
          <w:rFonts w:ascii="Arial" w:hAnsi="Arial" w:cs="Arial"/>
          <w:b/>
        </w:rPr>
        <w:drawing>
          <wp:inline distT="0" distB="0" distL="0" distR="0" wp14:anchorId="65ADBBE8" wp14:editId="23F8A445">
            <wp:extent cx="5731510" cy="368490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1510" cy="3684905"/>
                    </a:xfrm>
                    <a:prstGeom prst="rect">
                      <a:avLst/>
                    </a:prstGeom>
                  </pic:spPr>
                </pic:pic>
              </a:graphicData>
            </a:graphic>
          </wp:inline>
        </w:drawing>
      </w:r>
    </w:p>
    <w:p w14:paraId="3CCD7185" w14:textId="468A20D1" w:rsidR="009D7BCD" w:rsidRDefault="009D7BCD">
      <w:pPr>
        <w:rPr>
          <w:rFonts w:ascii="Arial" w:hAnsi="Arial" w:cs="Arial"/>
          <w:b/>
        </w:rPr>
      </w:pPr>
      <w:r w:rsidRPr="009D7BCD">
        <w:rPr>
          <w:rFonts w:ascii="Arial" w:hAnsi="Arial" w:cs="Arial"/>
          <w:b/>
        </w:rPr>
        <w:drawing>
          <wp:inline distT="0" distB="0" distL="0" distR="0" wp14:anchorId="0A8C95C6" wp14:editId="4F089D48">
            <wp:extent cx="5731510" cy="371983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3719830"/>
                    </a:xfrm>
                    <a:prstGeom prst="rect">
                      <a:avLst/>
                    </a:prstGeom>
                  </pic:spPr>
                </pic:pic>
              </a:graphicData>
            </a:graphic>
          </wp:inline>
        </w:drawing>
      </w:r>
    </w:p>
    <w:p w14:paraId="3C19DBF3" w14:textId="41747819" w:rsidR="009D7BCD" w:rsidRDefault="009D7BCD">
      <w:pPr>
        <w:rPr>
          <w:rFonts w:ascii="Arial" w:hAnsi="Arial" w:cs="Arial"/>
          <w:b/>
        </w:rPr>
      </w:pPr>
      <w:r w:rsidRPr="009D7BCD">
        <w:rPr>
          <w:rFonts w:ascii="Arial" w:hAnsi="Arial" w:cs="Arial"/>
          <w:b/>
        </w:rPr>
        <w:lastRenderedPageBreak/>
        <w:drawing>
          <wp:inline distT="0" distB="0" distL="0" distR="0" wp14:anchorId="08B969AF" wp14:editId="33C17EB4">
            <wp:extent cx="5731510" cy="3194685"/>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31510" cy="3194685"/>
                    </a:xfrm>
                    <a:prstGeom prst="rect">
                      <a:avLst/>
                    </a:prstGeom>
                  </pic:spPr>
                </pic:pic>
              </a:graphicData>
            </a:graphic>
          </wp:inline>
        </w:drawing>
      </w:r>
      <w:r w:rsidRPr="009D7BCD">
        <w:rPr>
          <w:noProof/>
          <w:lang w:val="en-US"/>
        </w:rPr>
        <w:t xml:space="preserve"> </w:t>
      </w:r>
      <w:r w:rsidRPr="009D7BCD">
        <w:rPr>
          <w:rFonts w:ascii="Arial" w:hAnsi="Arial" w:cs="Arial"/>
          <w:b/>
        </w:rPr>
        <w:drawing>
          <wp:inline distT="0" distB="0" distL="0" distR="0" wp14:anchorId="7A80335A" wp14:editId="4CF196E1">
            <wp:extent cx="6309360" cy="40125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309360" cy="4012565"/>
                    </a:xfrm>
                    <a:prstGeom prst="rect">
                      <a:avLst/>
                    </a:prstGeom>
                  </pic:spPr>
                </pic:pic>
              </a:graphicData>
            </a:graphic>
          </wp:inline>
        </w:drawing>
      </w:r>
    </w:p>
    <w:p w14:paraId="654EFB16" w14:textId="6D546513" w:rsidR="00147136" w:rsidRDefault="009D7BCD">
      <w:pPr>
        <w:rPr>
          <w:rFonts w:ascii="Arial" w:hAnsi="Arial" w:cs="Arial"/>
          <w:b/>
        </w:rPr>
      </w:pPr>
      <w:r w:rsidRPr="009D7BCD">
        <w:rPr>
          <w:rFonts w:ascii="Arial" w:hAnsi="Arial" w:cs="Arial"/>
          <w:b/>
        </w:rPr>
        <w:lastRenderedPageBreak/>
        <w:drawing>
          <wp:inline distT="0" distB="0" distL="0" distR="0" wp14:anchorId="6DD93735" wp14:editId="2F5F3061">
            <wp:extent cx="5731510" cy="4340860"/>
            <wp:effectExtent l="0" t="0" r="254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4340860"/>
                    </a:xfrm>
                    <a:prstGeom prst="rect">
                      <a:avLst/>
                    </a:prstGeom>
                  </pic:spPr>
                </pic:pic>
              </a:graphicData>
            </a:graphic>
          </wp:inline>
        </w:drawing>
      </w:r>
      <w:r w:rsidRPr="009D7BCD">
        <w:rPr>
          <w:noProof/>
          <w:lang w:val="en-US"/>
        </w:rPr>
        <w:t xml:space="preserve"> </w:t>
      </w:r>
      <w:r w:rsidRPr="009D7BCD">
        <w:rPr>
          <w:rFonts w:ascii="Arial" w:hAnsi="Arial" w:cs="Arial"/>
          <w:b/>
        </w:rPr>
        <w:drawing>
          <wp:inline distT="0" distB="0" distL="0" distR="0" wp14:anchorId="7E738ABB" wp14:editId="434A69F4">
            <wp:extent cx="5821680" cy="141660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05906" cy="1437102"/>
                    </a:xfrm>
                    <a:prstGeom prst="rect">
                      <a:avLst/>
                    </a:prstGeom>
                  </pic:spPr>
                </pic:pic>
              </a:graphicData>
            </a:graphic>
          </wp:inline>
        </w:drawing>
      </w:r>
      <w:r w:rsidR="00147136">
        <w:rPr>
          <w:rFonts w:ascii="Arial" w:hAnsi="Arial" w:cs="Arial"/>
          <w:b/>
        </w:rPr>
        <w:br w:type="page"/>
      </w:r>
      <w:r w:rsidR="00147136">
        <w:rPr>
          <w:rFonts w:ascii="Arial" w:hAnsi="Arial" w:cs="Arial"/>
          <w:b/>
        </w:rPr>
        <w:lastRenderedPageBreak/>
        <w:tab/>
      </w:r>
      <w:r w:rsidR="00147136">
        <w:rPr>
          <w:rFonts w:ascii="Arial" w:hAnsi="Arial" w:cs="Arial"/>
          <w:b/>
        </w:rPr>
        <w:tab/>
      </w:r>
      <w:r w:rsidR="00147136">
        <w:rPr>
          <w:rFonts w:ascii="Arial" w:hAnsi="Arial" w:cs="Arial"/>
          <w:b/>
        </w:rPr>
        <w:tab/>
      </w:r>
      <w:r w:rsidR="00147136">
        <w:rPr>
          <w:rFonts w:ascii="Arial" w:hAnsi="Arial" w:cs="Arial"/>
          <w:b/>
        </w:rPr>
        <w:tab/>
      </w:r>
      <w:r w:rsidR="00147136">
        <w:rPr>
          <w:rFonts w:ascii="Arial" w:hAnsi="Arial" w:cs="Arial"/>
          <w:b/>
        </w:rPr>
        <w:tab/>
      </w:r>
      <w:r w:rsidR="00147136">
        <w:rPr>
          <w:rFonts w:ascii="Arial" w:hAnsi="Arial" w:cs="Arial"/>
          <w:b/>
        </w:rPr>
        <w:tab/>
      </w:r>
      <w:r w:rsidR="00147136">
        <w:rPr>
          <w:rFonts w:ascii="Arial" w:hAnsi="Arial" w:cs="Arial"/>
          <w:b/>
        </w:rPr>
        <w:tab/>
      </w:r>
      <w:r w:rsidR="00147136">
        <w:rPr>
          <w:rFonts w:ascii="Arial" w:hAnsi="Arial" w:cs="Arial"/>
          <w:b/>
        </w:rPr>
        <w:tab/>
      </w:r>
      <w:r w:rsidR="00147136">
        <w:rPr>
          <w:rFonts w:ascii="Arial" w:hAnsi="Arial" w:cs="Arial"/>
          <w:b/>
        </w:rPr>
        <w:tab/>
      </w:r>
      <w:r w:rsidR="00147136">
        <w:rPr>
          <w:rFonts w:ascii="Arial" w:hAnsi="Arial" w:cs="Arial"/>
          <w:b/>
        </w:rPr>
        <w:tab/>
      </w:r>
      <w:r w:rsidR="00D11665">
        <w:rPr>
          <w:rFonts w:ascii="Arial" w:hAnsi="Arial" w:cs="Arial"/>
          <w:b/>
        </w:rPr>
        <w:tab/>
      </w:r>
      <w:r w:rsidR="00147136">
        <w:rPr>
          <w:rFonts w:ascii="Arial" w:hAnsi="Arial" w:cs="Arial"/>
          <w:b/>
        </w:rPr>
        <w:t>ANNEX D</w:t>
      </w:r>
    </w:p>
    <w:p w14:paraId="79A70427" w14:textId="77777777" w:rsidR="009E3B21" w:rsidRPr="00807861" w:rsidRDefault="009E3B21" w:rsidP="009E3B21">
      <w:pPr>
        <w:spacing w:after="120"/>
        <w:jc w:val="both"/>
        <w:rPr>
          <w:rFonts w:ascii="Arial" w:hAnsi="Arial" w:cs="Arial"/>
          <w:b/>
          <w:sz w:val="20"/>
          <w:szCs w:val="20"/>
        </w:rPr>
      </w:pPr>
      <w:r>
        <w:rPr>
          <w:rFonts w:ascii="Arial" w:hAnsi="Arial" w:cs="Arial"/>
          <w:b/>
          <w:sz w:val="20"/>
          <w:szCs w:val="20"/>
        </w:rPr>
        <w:t xml:space="preserve">Retained </w:t>
      </w:r>
      <w:r w:rsidRPr="00807861">
        <w:rPr>
          <w:rFonts w:ascii="Arial" w:hAnsi="Arial" w:cs="Arial"/>
          <w:b/>
          <w:sz w:val="20"/>
          <w:szCs w:val="20"/>
        </w:rPr>
        <w:t>NCWG3 ACTIONS</w:t>
      </w:r>
    </w:p>
    <w:tbl>
      <w:tblPr>
        <w:tblW w:w="10621"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585"/>
        <w:gridCol w:w="4822"/>
        <w:gridCol w:w="1560"/>
        <w:gridCol w:w="1844"/>
      </w:tblGrid>
      <w:tr w:rsidR="009E3B21" w:rsidRPr="00DF7DD1" w14:paraId="540A99BA" w14:textId="77777777" w:rsidTr="00A82886">
        <w:trPr>
          <w:cantSplit/>
        </w:trPr>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733A6" w14:textId="77777777" w:rsidR="009E3B21" w:rsidRPr="00807861" w:rsidRDefault="009E3B21" w:rsidP="00A82886">
            <w:pPr>
              <w:jc w:val="both"/>
              <w:rPr>
                <w:rFonts w:ascii="Arial" w:hAnsi="Arial" w:cs="Arial"/>
                <w:b/>
                <w:sz w:val="20"/>
                <w:szCs w:val="20"/>
              </w:rPr>
            </w:pPr>
            <w:r w:rsidRPr="00807861">
              <w:rPr>
                <w:rFonts w:ascii="Arial" w:hAnsi="Arial" w:cs="Arial"/>
                <w:b/>
                <w:sz w:val="20"/>
                <w:szCs w:val="20"/>
              </w:rPr>
              <w:t>No</w:t>
            </w:r>
          </w:p>
        </w:tc>
        <w:tc>
          <w:tcPr>
            <w:tcW w:w="1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6514F1" w14:textId="77777777" w:rsidR="009E3B21" w:rsidRPr="00807861" w:rsidRDefault="009E3B21" w:rsidP="00A82886">
            <w:pPr>
              <w:jc w:val="both"/>
              <w:rPr>
                <w:rFonts w:ascii="Arial" w:hAnsi="Arial" w:cs="Arial"/>
                <w:b/>
                <w:sz w:val="20"/>
                <w:szCs w:val="20"/>
              </w:rPr>
            </w:pPr>
            <w:r w:rsidRPr="00807861">
              <w:rPr>
                <w:rFonts w:ascii="Arial" w:hAnsi="Arial" w:cs="Arial"/>
                <w:b/>
                <w:sz w:val="20"/>
                <w:szCs w:val="20"/>
              </w:rPr>
              <w:t>NCWG3</w:t>
            </w:r>
          </w:p>
          <w:p w14:paraId="4BE1066A" w14:textId="77777777" w:rsidR="009E3B21" w:rsidRPr="00807861" w:rsidRDefault="009E3B21" w:rsidP="00A82886">
            <w:pPr>
              <w:jc w:val="both"/>
              <w:rPr>
                <w:rFonts w:ascii="Arial" w:hAnsi="Arial" w:cs="Arial"/>
                <w:sz w:val="20"/>
                <w:szCs w:val="20"/>
              </w:rPr>
            </w:pPr>
            <w:r w:rsidRPr="00807861">
              <w:rPr>
                <w:rFonts w:ascii="Arial" w:hAnsi="Arial" w:cs="Arial"/>
                <w:b/>
                <w:sz w:val="20"/>
                <w:szCs w:val="20"/>
              </w:rPr>
              <w:t>Agenda item</w:t>
            </w:r>
          </w:p>
        </w:tc>
        <w:tc>
          <w:tcPr>
            <w:tcW w:w="4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BFF870" w14:textId="77777777" w:rsidR="009E3B21" w:rsidRPr="00807861" w:rsidRDefault="009E3B21" w:rsidP="00A82886">
            <w:pPr>
              <w:spacing w:after="120"/>
              <w:jc w:val="both"/>
              <w:rPr>
                <w:rFonts w:ascii="Arial" w:hAnsi="Arial" w:cs="Arial"/>
                <w:sz w:val="20"/>
                <w:szCs w:val="20"/>
              </w:rPr>
            </w:pPr>
            <w:r w:rsidRPr="00807861">
              <w:rPr>
                <w:rFonts w:ascii="Arial" w:hAnsi="Arial" w:cs="Arial"/>
                <w:b/>
                <w:sz w:val="20"/>
                <w:szCs w:val="20"/>
              </w:rPr>
              <w:t>NCWG3 Action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AA91B0" w14:textId="77777777" w:rsidR="009E3B21" w:rsidRPr="00807861" w:rsidRDefault="009E3B21" w:rsidP="00A82886">
            <w:pPr>
              <w:jc w:val="both"/>
              <w:rPr>
                <w:rFonts w:ascii="Arial" w:hAnsi="Arial" w:cs="Arial"/>
                <w:b/>
                <w:sz w:val="20"/>
                <w:szCs w:val="20"/>
              </w:rPr>
            </w:pPr>
            <w:r w:rsidRPr="00807861">
              <w:rPr>
                <w:rFonts w:ascii="Arial" w:hAnsi="Arial" w:cs="Arial"/>
                <w:b/>
                <w:sz w:val="20"/>
                <w:szCs w:val="20"/>
              </w:rPr>
              <w:t>Delegate</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40532" w14:textId="77777777" w:rsidR="009E3B21" w:rsidRPr="00807861" w:rsidRDefault="009E3B21" w:rsidP="00A82886">
            <w:pPr>
              <w:jc w:val="both"/>
              <w:rPr>
                <w:rFonts w:ascii="Arial" w:hAnsi="Arial" w:cs="Arial"/>
                <w:b/>
                <w:sz w:val="20"/>
                <w:szCs w:val="20"/>
              </w:rPr>
            </w:pPr>
            <w:r w:rsidRPr="00807861">
              <w:rPr>
                <w:rFonts w:ascii="Arial" w:hAnsi="Arial" w:cs="Arial"/>
                <w:b/>
                <w:sz w:val="20"/>
                <w:szCs w:val="20"/>
              </w:rPr>
              <w:t>Status</w:t>
            </w:r>
          </w:p>
          <w:p w14:paraId="62683D75" w14:textId="77777777" w:rsidR="009E3B21" w:rsidRPr="00807861" w:rsidRDefault="009E3B21" w:rsidP="00A82886">
            <w:pPr>
              <w:jc w:val="both"/>
              <w:rPr>
                <w:rFonts w:ascii="Arial" w:hAnsi="Arial" w:cs="Arial"/>
                <w:sz w:val="20"/>
                <w:szCs w:val="20"/>
              </w:rPr>
            </w:pPr>
          </w:p>
        </w:tc>
      </w:tr>
      <w:tr w:rsidR="009E3B21" w:rsidRPr="00DF7DD1" w14:paraId="465A417F" w14:textId="77777777" w:rsidTr="00A82886">
        <w:trPr>
          <w:cantSplit/>
        </w:trPr>
        <w:tc>
          <w:tcPr>
            <w:tcW w:w="810" w:type="dxa"/>
            <w:tcBorders>
              <w:top w:val="single" w:sz="4" w:space="0" w:color="auto"/>
              <w:left w:val="single" w:sz="4" w:space="0" w:color="auto"/>
              <w:bottom w:val="single" w:sz="4" w:space="0" w:color="auto"/>
              <w:right w:val="single" w:sz="4" w:space="0" w:color="auto"/>
            </w:tcBorders>
            <w:hideMark/>
          </w:tcPr>
          <w:p w14:paraId="35B867D0" w14:textId="77777777" w:rsidR="009E3B21" w:rsidRPr="00807861" w:rsidRDefault="009E3B21" w:rsidP="00A82886">
            <w:pPr>
              <w:jc w:val="both"/>
              <w:rPr>
                <w:rFonts w:ascii="Arial" w:hAnsi="Arial" w:cs="Arial"/>
                <w:sz w:val="20"/>
                <w:szCs w:val="20"/>
              </w:rPr>
            </w:pPr>
            <w:r w:rsidRPr="00807861">
              <w:rPr>
                <w:rFonts w:ascii="Arial" w:hAnsi="Arial" w:cs="Arial"/>
                <w:sz w:val="20"/>
                <w:szCs w:val="20"/>
              </w:rPr>
              <w:t>3/6</w:t>
            </w:r>
          </w:p>
        </w:tc>
        <w:tc>
          <w:tcPr>
            <w:tcW w:w="1585" w:type="dxa"/>
            <w:tcBorders>
              <w:top w:val="single" w:sz="4" w:space="0" w:color="auto"/>
              <w:left w:val="single" w:sz="4" w:space="0" w:color="auto"/>
              <w:bottom w:val="single" w:sz="4" w:space="0" w:color="auto"/>
              <w:right w:val="single" w:sz="4" w:space="0" w:color="auto"/>
            </w:tcBorders>
            <w:hideMark/>
          </w:tcPr>
          <w:p w14:paraId="7E7357F9" w14:textId="77777777" w:rsidR="009E3B21" w:rsidRPr="00807861" w:rsidRDefault="009E3B21" w:rsidP="00A82886">
            <w:pPr>
              <w:jc w:val="both"/>
              <w:rPr>
                <w:rFonts w:ascii="Arial" w:hAnsi="Arial" w:cs="Arial"/>
                <w:sz w:val="20"/>
                <w:szCs w:val="20"/>
              </w:rPr>
            </w:pPr>
            <w:r w:rsidRPr="00807861">
              <w:rPr>
                <w:rFonts w:ascii="Arial" w:hAnsi="Arial" w:cs="Arial"/>
                <w:sz w:val="20"/>
                <w:szCs w:val="20"/>
              </w:rPr>
              <w:t>4.4</w:t>
            </w:r>
          </w:p>
        </w:tc>
        <w:tc>
          <w:tcPr>
            <w:tcW w:w="4822" w:type="dxa"/>
            <w:tcBorders>
              <w:top w:val="single" w:sz="4" w:space="0" w:color="auto"/>
              <w:left w:val="single" w:sz="4" w:space="0" w:color="auto"/>
              <w:bottom w:val="single" w:sz="4" w:space="0" w:color="auto"/>
              <w:right w:val="single" w:sz="4" w:space="0" w:color="auto"/>
            </w:tcBorders>
            <w:hideMark/>
          </w:tcPr>
          <w:p w14:paraId="2A02DB40" w14:textId="77777777" w:rsidR="009E3B21" w:rsidRPr="00807861" w:rsidRDefault="009E3B21" w:rsidP="00A82886">
            <w:pPr>
              <w:spacing w:after="120"/>
              <w:jc w:val="both"/>
              <w:rPr>
                <w:rFonts w:ascii="Arial" w:hAnsi="Arial" w:cs="Arial"/>
                <w:color w:val="FF0000"/>
                <w:sz w:val="20"/>
                <w:szCs w:val="20"/>
              </w:rPr>
            </w:pPr>
            <w:r w:rsidRPr="00807861">
              <w:rPr>
                <w:rFonts w:ascii="Arial" w:hAnsi="Arial" w:cs="Arial"/>
                <w:sz w:val="20"/>
                <w:szCs w:val="20"/>
              </w:rPr>
              <w:t>Secretary, Chair and IHO (Sec) to review all IHO Resolutions associated with NCWG activities with a view to cancelling them, or absorbing them into the appropriate standard.</w:t>
            </w:r>
          </w:p>
        </w:tc>
        <w:tc>
          <w:tcPr>
            <w:tcW w:w="1560" w:type="dxa"/>
            <w:tcBorders>
              <w:top w:val="single" w:sz="4" w:space="0" w:color="auto"/>
              <w:left w:val="single" w:sz="4" w:space="0" w:color="auto"/>
              <w:bottom w:val="single" w:sz="4" w:space="0" w:color="auto"/>
              <w:right w:val="single" w:sz="4" w:space="0" w:color="auto"/>
            </w:tcBorders>
            <w:hideMark/>
          </w:tcPr>
          <w:p w14:paraId="4AA20063" w14:textId="77777777" w:rsidR="009E3B21" w:rsidRPr="00807861" w:rsidRDefault="009E3B21" w:rsidP="00A82886">
            <w:pPr>
              <w:spacing w:after="120"/>
              <w:jc w:val="both"/>
              <w:rPr>
                <w:rFonts w:ascii="Arial" w:hAnsi="Arial" w:cs="Arial"/>
                <w:sz w:val="20"/>
                <w:szCs w:val="20"/>
              </w:rPr>
            </w:pPr>
            <w:r w:rsidRPr="00807861">
              <w:rPr>
                <w:rFonts w:ascii="Arial" w:hAnsi="Arial" w:cs="Arial"/>
                <w:sz w:val="20"/>
                <w:szCs w:val="20"/>
              </w:rPr>
              <w:t>Secretary, Chair, IHO(Sec)</w:t>
            </w:r>
          </w:p>
        </w:tc>
        <w:tc>
          <w:tcPr>
            <w:tcW w:w="1844" w:type="dxa"/>
            <w:tcBorders>
              <w:top w:val="single" w:sz="4" w:space="0" w:color="auto"/>
              <w:left w:val="single" w:sz="4" w:space="0" w:color="auto"/>
              <w:bottom w:val="single" w:sz="4" w:space="0" w:color="auto"/>
              <w:right w:val="single" w:sz="4" w:space="0" w:color="auto"/>
            </w:tcBorders>
            <w:hideMark/>
          </w:tcPr>
          <w:p w14:paraId="43F5C383" w14:textId="77777777" w:rsidR="009E3B21" w:rsidRPr="00807861" w:rsidRDefault="009E3B21" w:rsidP="00A82886">
            <w:pPr>
              <w:spacing w:after="120"/>
              <w:jc w:val="both"/>
              <w:rPr>
                <w:rFonts w:ascii="Arial" w:hAnsi="Arial" w:cs="Arial"/>
                <w:sz w:val="20"/>
                <w:szCs w:val="20"/>
              </w:rPr>
            </w:pPr>
            <w:r w:rsidRPr="00807861">
              <w:rPr>
                <w:rFonts w:ascii="Arial" w:hAnsi="Arial" w:cs="Arial"/>
                <w:sz w:val="20"/>
                <w:szCs w:val="20"/>
              </w:rPr>
              <w:t>Ongoing</w:t>
            </w:r>
          </w:p>
        </w:tc>
      </w:tr>
    </w:tbl>
    <w:p w14:paraId="0D82FFF4" w14:textId="77777777" w:rsidR="009E3B21" w:rsidRPr="00807861" w:rsidRDefault="009E3B21" w:rsidP="009E3B21">
      <w:pPr>
        <w:spacing w:after="120"/>
        <w:jc w:val="both"/>
        <w:rPr>
          <w:rFonts w:ascii="Arial" w:hAnsi="Arial" w:cs="Arial"/>
          <w:b/>
          <w:sz w:val="20"/>
          <w:szCs w:val="20"/>
        </w:rPr>
      </w:pPr>
      <w:r w:rsidRPr="00807861">
        <w:rPr>
          <w:rFonts w:ascii="Arial" w:hAnsi="Arial" w:cs="Arial"/>
          <w:b/>
          <w:sz w:val="20"/>
          <w:szCs w:val="20"/>
        </w:rPr>
        <w:t>Retained NCWG4</w:t>
      </w:r>
      <w:r>
        <w:rPr>
          <w:rFonts w:ascii="Arial" w:hAnsi="Arial" w:cs="Arial"/>
          <w:b/>
          <w:sz w:val="20"/>
          <w:szCs w:val="20"/>
        </w:rPr>
        <w:t xml:space="preserve"> ACTIONS</w:t>
      </w:r>
    </w:p>
    <w:tbl>
      <w:tblPr>
        <w:tblW w:w="10621"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440"/>
        <w:gridCol w:w="4967"/>
        <w:gridCol w:w="1560"/>
        <w:gridCol w:w="1844"/>
      </w:tblGrid>
      <w:tr w:rsidR="009E3B21" w:rsidRPr="00DF7DD1" w14:paraId="3454F337" w14:textId="77777777" w:rsidTr="00A82886">
        <w:trPr>
          <w:cantSplit/>
          <w:tblHeader/>
        </w:trPr>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A1F9EC" w14:textId="77777777" w:rsidR="009E3B21" w:rsidRPr="00807861" w:rsidRDefault="009E3B21" w:rsidP="00A82886">
            <w:pPr>
              <w:jc w:val="both"/>
              <w:rPr>
                <w:rFonts w:ascii="Arial" w:hAnsi="Arial" w:cs="Arial"/>
                <w:b/>
                <w:sz w:val="20"/>
                <w:szCs w:val="20"/>
                <w:lang w:val="en-US"/>
              </w:rPr>
            </w:pPr>
            <w:r w:rsidRPr="00807861">
              <w:rPr>
                <w:rFonts w:ascii="Arial" w:hAnsi="Arial" w:cs="Arial"/>
                <w:b/>
                <w:sz w:val="20"/>
                <w:szCs w:val="20"/>
              </w:rPr>
              <w:t>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DBB1C" w14:textId="77777777" w:rsidR="009E3B21" w:rsidRPr="00807861" w:rsidRDefault="009E3B21" w:rsidP="00A82886">
            <w:pPr>
              <w:jc w:val="both"/>
              <w:rPr>
                <w:rFonts w:ascii="Arial" w:hAnsi="Arial" w:cs="Arial"/>
                <w:b/>
                <w:sz w:val="20"/>
                <w:szCs w:val="20"/>
              </w:rPr>
            </w:pPr>
            <w:r w:rsidRPr="00807861">
              <w:rPr>
                <w:rFonts w:ascii="Arial" w:hAnsi="Arial" w:cs="Arial"/>
                <w:b/>
                <w:sz w:val="20"/>
                <w:szCs w:val="20"/>
              </w:rPr>
              <w:t>NCWG 4</w:t>
            </w:r>
          </w:p>
          <w:p w14:paraId="5DFFFC0F" w14:textId="77777777" w:rsidR="009E3B21" w:rsidRPr="00807861" w:rsidRDefault="009E3B21" w:rsidP="00A82886">
            <w:pPr>
              <w:jc w:val="both"/>
              <w:rPr>
                <w:rFonts w:ascii="Arial" w:hAnsi="Arial" w:cs="Arial"/>
                <w:sz w:val="20"/>
                <w:szCs w:val="20"/>
              </w:rPr>
            </w:pPr>
            <w:r w:rsidRPr="00807861">
              <w:rPr>
                <w:rFonts w:ascii="Arial" w:hAnsi="Arial" w:cs="Arial"/>
                <w:b/>
                <w:sz w:val="20"/>
                <w:szCs w:val="20"/>
              </w:rPr>
              <w:t>Agenda item</w:t>
            </w:r>
          </w:p>
        </w:tc>
        <w:tc>
          <w:tcPr>
            <w:tcW w:w="4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75B1F4" w14:textId="77777777" w:rsidR="009E3B21" w:rsidRPr="00807861" w:rsidRDefault="009E3B21" w:rsidP="00A82886">
            <w:pPr>
              <w:spacing w:after="120"/>
              <w:jc w:val="both"/>
              <w:rPr>
                <w:rFonts w:ascii="Arial" w:hAnsi="Arial" w:cs="Arial"/>
                <w:sz w:val="20"/>
                <w:szCs w:val="20"/>
              </w:rPr>
            </w:pPr>
            <w:r w:rsidRPr="00807861">
              <w:rPr>
                <w:rFonts w:ascii="Arial" w:hAnsi="Arial" w:cs="Arial"/>
                <w:b/>
                <w:sz w:val="20"/>
                <w:szCs w:val="20"/>
              </w:rPr>
              <w:t>NCWG4 Action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8A3B2" w14:textId="77777777" w:rsidR="009E3B21" w:rsidRPr="00807861" w:rsidRDefault="009E3B21" w:rsidP="00A82886">
            <w:pPr>
              <w:jc w:val="both"/>
              <w:rPr>
                <w:rFonts w:ascii="Arial" w:hAnsi="Arial" w:cs="Arial"/>
                <w:b/>
                <w:sz w:val="20"/>
                <w:szCs w:val="20"/>
              </w:rPr>
            </w:pPr>
            <w:r w:rsidRPr="00807861">
              <w:rPr>
                <w:rFonts w:ascii="Arial" w:hAnsi="Arial" w:cs="Arial"/>
                <w:b/>
                <w:sz w:val="20"/>
                <w:szCs w:val="20"/>
              </w:rPr>
              <w:t>Delegate</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CDD7F" w14:textId="77777777" w:rsidR="009E3B21" w:rsidRPr="00DF7DD1" w:rsidRDefault="009E3B21" w:rsidP="00A82886">
            <w:pPr>
              <w:jc w:val="both"/>
              <w:rPr>
                <w:rFonts w:ascii="Arial" w:hAnsi="Arial" w:cs="Arial"/>
                <w:b/>
                <w:sz w:val="21"/>
                <w:szCs w:val="21"/>
              </w:rPr>
            </w:pPr>
            <w:r w:rsidRPr="00DF7DD1">
              <w:rPr>
                <w:rFonts w:ascii="Arial" w:hAnsi="Arial" w:cs="Arial"/>
                <w:b/>
                <w:sz w:val="21"/>
                <w:szCs w:val="21"/>
              </w:rPr>
              <w:t>Status</w:t>
            </w:r>
          </w:p>
          <w:p w14:paraId="62FA3876" w14:textId="77777777" w:rsidR="009E3B21" w:rsidRPr="00DF7DD1" w:rsidRDefault="009E3B21" w:rsidP="00A82886">
            <w:pPr>
              <w:jc w:val="both"/>
              <w:rPr>
                <w:rFonts w:ascii="Arial" w:hAnsi="Arial" w:cs="Arial"/>
                <w:sz w:val="21"/>
                <w:szCs w:val="18"/>
              </w:rPr>
            </w:pPr>
          </w:p>
        </w:tc>
      </w:tr>
      <w:tr w:rsidR="009E3B21" w:rsidRPr="00DF7DD1" w14:paraId="19DE4F43" w14:textId="77777777" w:rsidTr="00A82886">
        <w:trPr>
          <w:cantSplit/>
        </w:trPr>
        <w:tc>
          <w:tcPr>
            <w:tcW w:w="810" w:type="dxa"/>
            <w:tcBorders>
              <w:top w:val="single" w:sz="4" w:space="0" w:color="auto"/>
              <w:left w:val="single" w:sz="4" w:space="0" w:color="auto"/>
              <w:bottom w:val="single" w:sz="4" w:space="0" w:color="auto"/>
              <w:right w:val="single" w:sz="4" w:space="0" w:color="auto"/>
            </w:tcBorders>
          </w:tcPr>
          <w:p w14:paraId="3A03517C" w14:textId="77777777" w:rsidR="009E3B21" w:rsidRPr="00807861" w:rsidRDefault="009E3B21" w:rsidP="00A82886">
            <w:pPr>
              <w:jc w:val="both"/>
              <w:rPr>
                <w:rFonts w:ascii="Arial" w:hAnsi="Arial" w:cs="Arial"/>
                <w:sz w:val="20"/>
                <w:szCs w:val="20"/>
              </w:rPr>
            </w:pPr>
            <w:r w:rsidRPr="00807861">
              <w:rPr>
                <w:rFonts w:ascii="Arial" w:hAnsi="Arial" w:cs="Arial"/>
                <w:sz w:val="20"/>
                <w:szCs w:val="20"/>
              </w:rPr>
              <w:t>4/3</w:t>
            </w:r>
          </w:p>
          <w:p w14:paraId="2C59C6FC" w14:textId="77777777" w:rsidR="009E3B21" w:rsidRPr="00807861" w:rsidRDefault="009E3B21" w:rsidP="00A82886">
            <w:pPr>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0B336939" w14:textId="77777777" w:rsidR="009E3B21" w:rsidRPr="00807861" w:rsidRDefault="009E3B21" w:rsidP="00A82886">
            <w:pPr>
              <w:jc w:val="both"/>
              <w:rPr>
                <w:rFonts w:ascii="Arial" w:hAnsi="Arial" w:cs="Arial"/>
                <w:sz w:val="20"/>
                <w:szCs w:val="20"/>
              </w:rPr>
            </w:pPr>
            <w:r w:rsidRPr="00807861">
              <w:rPr>
                <w:rFonts w:ascii="Arial" w:hAnsi="Arial" w:cs="Arial"/>
                <w:sz w:val="20"/>
                <w:szCs w:val="20"/>
              </w:rPr>
              <w:t>6.6</w:t>
            </w:r>
          </w:p>
        </w:tc>
        <w:tc>
          <w:tcPr>
            <w:tcW w:w="4967" w:type="dxa"/>
            <w:tcBorders>
              <w:top w:val="single" w:sz="4" w:space="0" w:color="auto"/>
              <w:left w:val="single" w:sz="4" w:space="0" w:color="auto"/>
              <w:bottom w:val="single" w:sz="4" w:space="0" w:color="auto"/>
              <w:right w:val="single" w:sz="4" w:space="0" w:color="auto"/>
            </w:tcBorders>
            <w:hideMark/>
          </w:tcPr>
          <w:p w14:paraId="4E58619C" w14:textId="77777777" w:rsidR="009E3B21" w:rsidRPr="00807861" w:rsidRDefault="009E3B21" w:rsidP="00A82886">
            <w:pPr>
              <w:spacing w:after="0" w:line="254" w:lineRule="auto"/>
              <w:jc w:val="both"/>
              <w:textAlignment w:val="baseline"/>
              <w:rPr>
                <w:rFonts w:ascii="Arial" w:eastAsia="Times New Roman" w:hAnsi="Arial" w:cs="Arial"/>
                <w:sz w:val="20"/>
                <w:szCs w:val="20"/>
              </w:rPr>
            </w:pPr>
            <w:r w:rsidRPr="00807861">
              <w:rPr>
                <w:rFonts w:ascii="Arial" w:eastAsia="Times New Roman" w:hAnsi="Arial" w:cs="Arial"/>
                <w:sz w:val="20"/>
                <w:szCs w:val="20"/>
              </w:rPr>
              <w:t xml:space="preserve">Nations using Satellite Derived Bathymetry (SDB) should share their practices with the UK. The UK will then prepare a consolidated report to identify any common SDB practices and share their findings back to the nations using SDB.  If further wording in S-4 required then submit a new paper. </w:t>
            </w:r>
          </w:p>
        </w:tc>
        <w:tc>
          <w:tcPr>
            <w:tcW w:w="1560" w:type="dxa"/>
            <w:tcBorders>
              <w:top w:val="single" w:sz="4" w:space="0" w:color="auto"/>
              <w:left w:val="single" w:sz="4" w:space="0" w:color="auto"/>
              <w:bottom w:val="single" w:sz="4" w:space="0" w:color="auto"/>
              <w:right w:val="single" w:sz="4" w:space="0" w:color="auto"/>
            </w:tcBorders>
            <w:hideMark/>
          </w:tcPr>
          <w:p w14:paraId="2FA57677" w14:textId="77777777" w:rsidR="009E3B21" w:rsidRPr="00807861" w:rsidRDefault="009E3B21" w:rsidP="00A82886">
            <w:pPr>
              <w:spacing w:after="120"/>
              <w:jc w:val="both"/>
              <w:rPr>
                <w:rFonts w:ascii="Arial" w:hAnsi="Arial" w:cs="Arial"/>
                <w:sz w:val="20"/>
                <w:szCs w:val="20"/>
                <w:lang w:val="en-US"/>
              </w:rPr>
            </w:pPr>
            <w:r w:rsidRPr="00807861">
              <w:rPr>
                <w:rFonts w:ascii="Arial" w:hAnsi="Arial" w:cs="Arial"/>
                <w:sz w:val="20"/>
                <w:szCs w:val="20"/>
              </w:rPr>
              <w:t>UK and all members who use satellite derived bathymetry</w:t>
            </w:r>
          </w:p>
        </w:tc>
        <w:tc>
          <w:tcPr>
            <w:tcW w:w="1844" w:type="dxa"/>
            <w:tcBorders>
              <w:top w:val="single" w:sz="4" w:space="0" w:color="auto"/>
              <w:left w:val="single" w:sz="4" w:space="0" w:color="auto"/>
              <w:bottom w:val="single" w:sz="4" w:space="0" w:color="auto"/>
              <w:right w:val="single" w:sz="4" w:space="0" w:color="auto"/>
            </w:tcBorders>
            <w:hideMark/>
          </w:tcPr>
          <w:p w14:paraId="79BE7012" w14:textId="77777777" w:rsidR="009E3B21" w:rsidRPr="00807861" w:rsidRDefault="009E3B21" w:rsidP="00A82886">
            <w:pPr>
              <w:spacing w:after="120"/>
              <w:jc w:val="both"/>
              <w:rPr>
                <w:rFonts w:ascii="Arial" w:hAnsi="Arial" w:cs="Arial"/>
                <w:sz w:val="20"/>
                <w:szCs w:val="20"/>
              </w:rPr>
            </w:pPr>
            <w:r w:rsidRPr="00807861">
              <w:rPr>
                <w:rFonts w:ascii="Arial" w:hAnsi="Arial" w:cs="Arial"/>
                <w:sz w:val="20"/>
                <w:szCs w:val="20"/>
              </w:rPr>
              <w:t>Ongoing</w:t>
            </w:r>
          </w:p>
        </w:tc>
      </w:tr>
      <w:tr w:rsidR="009E3B21" w:rsidRPr="00DF7DD1" w14:paraId="46E650B1" w14:textId="77777777" w:rsidTr="00A82886">
        <w:trPr>
          <w:cantSplit/>
        </w:trPr>
        <w:tc>
          <w:tcPr>
            <w:tcW w:w="810" w:type="dxa"/>
            <w:tcBorders>
              <w:top w:val="single" w:sz="4" w:space="0" w:color="auto"/>
              <w:left w:val="single" w:sz="4" w:space="0" w:color="auto"/>
              <w:bottom w:val="single" w:sz="4" w:space="0" w:color="auto"/>
              <w:right w:val="single" w:sz="4" w:space="0" w:color="auto"/>
            </w:tcBorders>
            <w:hideMark/>
          </w:tcPr>
          <w:p w14:paraId="00938666" w14:textId="77777777" w:rsidR="009E3B21" w:rsidRPr="00807861" w:rsidRDefault="009E3B21" w:rsidP="00A82886">
            <w:pPr>
              <w:jc w:val="both"/>
              <w:rPr>
                <w:rFonts w:ascii="Arial" w:hAnsi="Arial" w:cs="Arial"/>
                <w:sz w:val="20"/>
                <w:szCs w:val="20"/>
              </w:rPr>
            </w:pPr>
            <w:r w:rsidRPr="00807861">
              <w:rPr>
                <w:rFonts w:ascii="Arial" w:hAnsi="Arial" w:cs="Arial"/>
                <w:sz w:val="20"/>
                <w:szCs w:val="20"/>
              </w:rPr>
              <w:t>4/7</w:t>
            </w:r>
          </w:p>
        </w:tc>
        <w:tc>
          <w:tcPr>
            <w:tcW w:w="1440" w:type="dxa"/>
            <w:tcBorders>
              <w:top w:val="single" w:sz="4" w:space="0" w:color="auto"/>
              <w:left w:val="single" w:sz="4" w:space="0" w:color="auto"/>
              <w:bottom w:val="single" w:sz="4" w:space="0" w:color="auto"/>
              <w:right w:val="single" w:sz="4" w:space="0" w:color="auto"/>
            </w:tcBorders>
            <w:hideMark/>
          </w:tcPr>
          <w:p w14:paraId="3697AE5A" w14:textId="77777777" w:rsidR="009E3B21" w:rsidRPr="00807861" w:rsidRDefault="009E3B21" w:rsidP="00A82886">
            <w:pPr>
              <w:jc w:val="both"/>
              <w:rPr>
                <w:rFonts w:ascii="Arial" w:hAnsi="Arial" w:cs="Arial"/>
                <w:sz w:val="20"/>
                <w:szCs w:val="20"/>
              </w:rPr>
            </w:pPr>
            <w:r w:rsidRPr="00807861">
              <w:rPr>
                <w:rFonts w:ascii="Arial" w:hAnsi="Arial" w:cs="Arial"/>
                <w:sz w:val="20"/>
                <w:szCs w:val="20"/>
              </w:rPr>
              <w:t>6.9</w:t>
            </w:r>
          </w:p>
        </w:tc>
        <w:tc>
          <w:tcPr>
            <w:tcW w:w="4967" w:type="dxa"/>
            <w:tcBorders>
              <w:top w:val="single" w:sz="4" w:space="0" w:color="auto"/>
              <w:left w:val="single" w:sz="4" w:space="0" w:color="auto"/>
              <w:bottom w:val="single" w:sz="4" w:space="0" w:color="auto"/>
              <w:right w:val="single" w:sz="4" w:space="0" w:color="auto"/>
            </w:tcBorders>
            <w:hideMark/>
          </w:tcPr>
          <w:p w14:paraId="74088E7B" w14:textId="77777777" w:rsidR="009E3B21" w:rsidRPr="00807861" w:rsidRDefault="009E3B21" w:rsidP="00A82886">
            <w:pPr>
              <w:spacing w:after="120"/>
              <w:jc w:val="both"/>
              <w:rPr>
                <w:rFonts w:ascii="Arial" w:hAnsi="Arial" w:cs="Arial"/>
                <w:sz w:val="20"/>
                <w:szCs w:val="20"/>
              </w:rPr>
            </w:pPr>
            <w:r w:rsidRPr="00807861">
              <w:rPr>
                <w:rFonts w:ascii="Arial" w:hAnsi="Arial" w:cs="Arial"/>
                <w:sz w:val="20"/>
                <w:szCs w:val="20"/>
              </w:rPr>
              <w:t>Draft a plan regarding pilot boarding area (and other) boundary symbols and a centralised symbol alternative if boundary symbols not permitted. Submit plan to S-100WG and ENCWG.</w:t>
            </w:r>
          </w:p>
        </w:tc>
        <w:tc>
          <w:tcPr>
            <w:tcW w:w="1560" w:type="dxa"/>
            <w:tcBorders>
              <w:top w:val="single" w:sz="4" w:space="0" w:color="auto"/>
              <w:left w:val="single" w:sz="4" w:space="0" w:color="auto"/>
              <w:bottom w:val="single" w:sz="4" w:space="0" w:color="auto"/>
              <w:right w:val="single" w:sz="4" w:space="0" w:color="auto"/>
            </w:tcBorders>
            <w:hideMark/>
          </w:tcPr>
          <w:p w14:paraId="074EFD8C" w14:textId="77777777" w:rsidR="009E3B21" w:rsidRPr="00807861" w:rsidRDefault="009E3B21" w:rsidP="00A82886">
            <w:pPr>
              <w:spacing w:after="120"/>
              <w:jc w:val="both"/>
              <w:rPr>
                <w:rFonts w:ascii="Arial" w:hAnsi="Arial" w:cs="Arial"/>
                <w:sz w:val="20"/>
                <w:szCs w:val="20"/>
                <w:lang w:val="en-US"/>
              </w:rPr>
            </w:pPr>
            <w:r w:rsidRPr="00807861">
              <w:rPr>
                <w:rFonts w:ascii="Arial" w:hAnsi="Arial" w:cs="Arial"/>
                <w:sz w:val="20"/>
                <w:szCs w:val="20"/>
              </w:rPr>
              <w:t>UK and FI</w:t>
            </w:r>
          </w:p>
        </w:tc>
        <w:tc>
          <w:tcPr>
            <w:tcW w:w="1844" w:type="dxa"/>
            <w:tcBorders>
              <w:top w:val="single" w:sz="4" w:space="0" w:color="auto"/>
              <w:left w:val="single" w:sz="4" w:space="0" w:color="auto"/>
              <w:bottom w:val="single" w:sz="4" w:space="0" w:color="auto"/>
              <w:right w:val="single" w:sz="4" w:space="0" w:color="auto"/>
            </w:tcBorders>
            <w:hideMark/>
          </w:tcPr>
          <w:p w14:paraId="7C6196E2" w14:textId="77777777" w:rsidR="009E3B21" w:rsidRPr="00807861" w:rsidRDefault="009E3B21" w:rsidP="00A82886">
            <w:pPr>
              <w:spacing w:after="120"/>
              <w:jc w:val="both"/>
              <w:rPr>
                <w:rFonts w:ascii="Arial" w:hAnsi="Arial" w:cs="Arial"/>
                <w:sz w:val="20"/>
                <w:szCs w:val="20"/>
              </w:rPr>
            </w:pPr>
            <w:r w:rsidRPr="00807861">
              <w:rPr>
                <w:rFonts w:ascii="Arial" w:hAnsi="Arial" w:cs="Arial"/>
                <w:sz w:val="20"/>
                <w:szCs w:val="20"/>
              </w:rPr>
              <w:t>Ongoing</w:t>
            </w:r>
          </w:p>
        </w:tc>
      </w:tr>
      <w:tr w:rsidR="009E3B21" w:rsidRPr="00DF7DD1" w14:paraId="5A4713EC" w14:textId="77777777" w:rsidTr="00A82886">
        <w:trPr>
          <w:cantSplit/>
        </w:trPr>
        <w:tc>
          <w:tcPr>
            <w:tcW w:w="810" w:type="dxa"/>
            <w:tcBorders>
              <w:top w:val="single" w:sz="4" w:space="0" w:color="auto"/>
              <w:left w:val="single" w:sz="4" w:space="0" w:color="auto"/>
              <w:bottom w:val="single" w:sz="4" w:space="0" w:color="auto"/>
              <w:right w:val="single" w:sz="4" w:space="0" w:color="auto"/>
            </w:tcBorders>
            <w:hideMark/>
          </w:tcPr>
          <w:p w14:paraId="0CB2620F" w14:textId="77777777" w:rsidR="009E3B21" w:rsidRPr="00807861" w:rsidRDefault="009E3B21" w:rsidP="00A82886">
            <w:pPr>
              <w:jc w:val="both"/>
              <w:rPr>
                <w:rFonts w:ascii="Arial" w:hAnsi="Arial" w:cs="Arial"/>
                <w:sz w:val="20"/>
                <w:szCs w:val="20"/>
              </w:rPr>
            </w:pPr>
            <w:r w:rsidRPr="00807861">
              <w:rPr>
                <w:rFonts w:ascii="Arial" w:hAnsi="Arial" w:cs="Arial"/>
                <w:sz w:val="20"/>
                <w:szCs w:val="20"/>
              </w:rPr>
              <w:t>4/8</w:t>
            </w:r>
          </w:p>
        </w:tc>
        <w:tc>
          <w:tcPr>
            <w:tcW w:w="1440" w:type="dxa"/>
            <w:tcBorders>
              <w:top w:val="single" w:sz="4" w:space="0" w:color="auto"/>
              <w:left w:val="single" w:sz="4" w:space="0" w:color="auto"/>
              <w:bottom w:val="single" w:sz="4" w:space="0" w:color="auto"/>
              <w:right w:val="single" w:sz="4" w:space="0" w:color="auto"/>
            </w:tcBorders>
            <w:hideMark/>
          </w:tcPr>
          <w:p w14:paraId="32687F10" w14:textId="77777777" w:rsidR="009E3B21" w:rsidRPr="00807861" w:rsidRDefault="009E3B21" w:rsidP="00A82886">
            <w:pPr>
              <w:jc w:val="both"/>
              <w:rPr>
                <w:rFonts w:ascii="Arial" w:hAnsi="Arial" w:cs="Arial"/>
                <w:sz w:val="20"/>
                <w:szCs w:val="20"/>
              </w:rPr>
            </w:pPr>
            <w:r w:rsidRPr="00807861">
              <w:rPr>
                <w:rFonts w:ascii="Arial" w:hAnsi="Arial" w:cs="Arial"/>
                <w:sz w:val="20"/>
                <w:szCs w:val="20"/>
              </w:rPr>
              <w:t>6.10</w:t>
            </w:r>
          </w:p>
        </w:tc>
        <w:tc>
          <w:tcPr>
            <w:tcW w:w="4967" w:type="dxa"/>
            <w:tcBorders>
              <w:top w:val="single" w:sz="4" w:space="0" w:color="auto"/>
              <w:left w:val="single" w:sz="4" w:space="0" w:color="auto"/>
              <w:bottom w:val="single" w:sz="4" w:space="0" w:color="auto"/>
              <w:right w:val="single" w:sz="4" w:space="0" w:color="auto"/>
            </w:tcBorders>
            <w:hideMark/>
          </w:tcPr>
          <w:p w14:paraId="6DDF69B1" w14:textId="0E6FA8C9" w:rsidR="009E3B21" w:rsidRPr="00807861" w:rsidRDefault="009E3B21" w:rsidP="00A82886">
            <w:pPr>
              <w:spacing w:after="120"/>
              <w:jc w:val="both"/>
              <w:rPr>
                <w:rFonts w:ascii="Arial" w:hAnsi="Arial" w:cs="Arial"/>
                <w:sz w:val="20"/>
                <w:szCs w:val="20"/>
              </w:rPr>
            </w:pPr>
            <w:r w:rsidRPr="00807861">
              <w:rPr>
                <w:rFonts w:ascii="Arial" w:hAnsi="Arial" w:cs="Arial"/>
                <w:sz w:val="20"/>
                <w:szCs w:val="20"/>
              </w:rPr>
              <w:t xml:space="preserve">Review S-4 guidance at B400 so that it is more product neutral. Identify areas that effect </w:t>
            </w:r>
            <w:r w:rsidR="00107AFF" w:rsidRPr="00807861">
              <w:rPr>
                <w:rFonts w:ascii="Arial" w:hAnsi="Arial" w:cs="Arial"/>
                <w:sz w:val="20"/>
                <w:szCs w:val="20"/>
              </w:rPr>
              <w:t>ENCs then</w:t>
            </w:r>
            <w:r w:rsidRPr="00807861">
              <w:rPr>
                <w:rFonts w:ascii="Arial" w:hAnsi="Arial" w:cs="Arial"/>
                <w:sz w:val="20"/>
                <w:szCs w:val="20"/>
              </w:rPr>
              <w:t xml:space="preserve"> contact AUS and member states.</w:t>
            </w:r>
          </w:p>
        </w:tc>
        <w:tc>
          <w:tcPr>
            <w:tcW w:w="1560" w:type="dxa"/>
            <w:tcBorders>
              <w:top w:val="single" w:sz="4" w:space="0" w:color="auto"/>
              <w:left w:val="single" w:sz="4" w:space="0" w:color="auto"/>
              <w:bottom w:val="single" w:sz="4" w:space="0" w:color="auto"/>
              <w:right w:val="single" w:sz="4" w:space="0" w:color="auto"/>
            </w:tcBorders>
            <w:hideMark/>
          </w:tcPr>
          <w:p w14:paraId="2EE6A62F" w14:textId="77777777" w:rsidR="009E3B21" w:rsidRPr="00807861" w:rsidRDefault="009E3B21" w:rsidP="00A82886">
            <w:pPr>
              <w:spacing w:after="120"/>
              <w:jc w:val="both"/>
              <w:rPr>
                <w:rFonts w:ascii="Arial" w:hAnsi="Arial" w:cs="Arial"/>
                <w:sz w:val="20"/>
                <w:szCs w:val="20"/>
                <w:lang w:val="en-US"/>
              </w:rPr>
            </w:pPr>
            <w:r w:rsidRPr="00807861">
              <w:rPr>
                <w:rFonts w:ascii="Arial" w:hAnsi="Arial" w:cs="Arial"/>
                <w:sz w:val="20"/>
                <w:szCs w:val="20"/>
              </w:rPr>
              <w:t>Secretary</w:t>
            </w:r>
          </w:p>
        </w:tc>
        <w:tc>
          <w:tcPr>
            <w:tcW w:w="1844" w:type="dxa"/>
            <w:tcBorders>
              <w:top w:val="single" w:sz="4" w:space="0" w:color="auto"/>
              <w:left w:val="single" w:sz="4" w:space="0" w:color="auto"/>
              <w:bottom w:val="single" w:sz="4" w:space="0" w:color="auto"/>
              <w:right w:val="single" w:sz="4" w:space="0" w:color="auto"/>
            </w:tcBorders>
            <w:hideMark/>
          </w:tcPr>
          <w:p w14:paraId="61822EB7" w14:textId="77777777" w:rsidR="009E3B21" w:rsidRPr="00807861" w:rsidRDefault="009E3B21" w:rsidP="00A82886">
            <w:pPr>
              <w:spacing w:after="120"/>
              <w:jc w:val="both"/>
              <w:rPr>
                <w:rFonts w:ascii="Arial" w:hAnsi="Arial" w:cs="Arial"/>
                <w:sz w:val="20"/>
                <w:szCs w:val="20"/>
              </w:rPr>
            </w:pPr>
            <w:r w:rsidRPr="00807861">
              <w:rPr>
                <w:rFonts w:ascii="Arial" w:hAnsi="Arial" w:cs="Arial"/>
                <w:sz w:val="20"/>
                <w:szCs w:val="20"/>
              </w:rPr>
              <w:t xml:space="preserve">Ongoing </w:t>
            </w:r>
          </w:p>
        </w:tc>
      </w:tr>
      <w:tr w:rsidR="009E3B21" w:rsidRPr="00DF7DD1" w14:paraId="0AEC7CBA" w14:textId="77777777" w:rsidTr="00A82886">
        <w:trPr>
          <w:cantSplit/>
        </w:trPr>
        <w:tc>
          <w:tcPr>
            <w:tcW w:w="810" w:type="dxa"/>
            <w:tcBorders>
              <w:top w:val="single" w:sz="4" w:space="0" w:color="auto"/>
              <w:left w:val="single" w:sz="4" w:space="0" w:color="auto"/>
              <w:bottom w:val="single" w:sz="4" w:space="0" w:color="auto"/>
              <w:right w:val="single" w:sz="4" w:space="0" w:color="auto"/>
            </w:tcBorders>
            <w:hideMark/>
          </w:tcPr>
          <w:p w14:paraId="73D41EB8" w14:textId="77777777" w:rsidR="009E3B21" w:rsidRPr="00807861" w:rsidRDefault="009E3B21" w:rsidP="00A82886">
            <w:pPr>
              <w:jc w:val="both"/>
              <w:rPr>
                <w:rFonts w:ascii="Arial" w:hAnsi="Arial" w:cs="Arial"/>
                <w:sz w:val="20"/>
                <w:szCs w:val="20"/>
              </w:rPr>
            </w:pPr>
            <w:r w:rsidRPr="00807861">
              <w:rPr>
                <w:rFonts w:ascii="Arial" w:hAnsi="Arial" w:cs="Arial"/>
                <w:sz w:val="20"/>
                <w:szCs w:val="20"/>
              </w:rPr>
              <w:t>4/9</w:t>
            </w:r>
          </w:p>
        </w:tc>
        <w:tc>
          <w:tcPr>
            <w:tcW w:w="1440" w:type="dxa"/>
            <w:tcBorders>
              <w:top w:val="single" w:sz="4" w:space="0" w:color="auto"/>
              <w:left w:val="single" w:sz="4" w:space="0" w:color="auto"/>
              <w:bottom w:val="single" w:sz="4" w:space="0" w:color="auto"/>
              <w:right w:val="single" w:sz="4" w:space="0" w:color="auto"/>
            </w:tcBorders>
            <w:hideMark/>
          </w:tcPr>
          <w:p w14:paraId="2BAB7ED1" w14:textId="77777777" w:rsidR="009E3B21" w:rsidRPr="00807861" w:rsidRDefault="009E3B21" w:rsidP="00A82886">
            <w:pPr>
              <w:jc w:val="both"/>
              <w:rPr>
                <w:rFonts w:ascii="Arial" w:hAnsi="Arial" w:cs="Arial"/>
                <w:sz w:val="20"/>
                <w:szCs w:val="20"/>
              </w:rPr>
            </w:pPr>
            <w:r w:rsidRPr="00807861">
              <w:rPr>
                <w:rFonts w:ascii="Arial" w:hAnsi="Arial" w:cs="Arial"/>
                <w:sz w:val="20"/>
                <w:szCs w:val="20"/>
              </w:rPr>
              <w:t>6.12</w:t>
            </w:r>
          </w:p>
        </w:tc>
        <w:tc>
          <w:tcPr>
            <w:tcW w:w="4967" w:type="dxa"/>
            <w:tcBorders>
              <w:top w:val="single" w:sz="4" w:space="0" w:color="auto"/>
              <w:left w:val="single" w:sz="4" w:space="0" w:color="auto"/>
              <w:bottom w:val="single" w:sz="4" w:space="0" w:color="auto"/>
              <w:right w:val="single" w:sz="4" w:space="0" w:color="auto"/>
            </w:tcBorders>
            <w:hideMark/>
          </w:tcPr>
          <w:p w14:paraId="6D2CE912" w14:textId="77777777" w:rsidR="009E3B21" w:rsidRPr="00807861" w:rsidRDefault="009E3B21" w:rsidP="00A82886">
            <w:pPr>
              <w:spacing w:after="120"/>
              <w:jc w:val="both"/>
              <w:rPr>
                <w:rFonts w:ascii="Arial" w:hAnsi="Arial" w:cs="Arial"/>
                <w:sz w:val="20"/>
                <w:szCs w:val="20"/>
              </w:rPr>
            </w:pPr>
            <w:r w:rsidRPr="00807861">
              <w:rPr>
                <w:rFonts w:ascii="Arial" w:hAnsi="Arial" w:cs="Arial"/>
                <w:sz w:val="20"/>
                <w:szCs w:val="20"/>
              </w:rPr>
              <w:t>Contact IALA to discuss FFl and draft proposal for S4 depending upon their view. Also consider S-101.</w:t>
            </w:r>
          </w:p>
        </w:tc>
        <w:tc>
          <w:tcPr>
            <w:tcW w:w="1560" w:type="dxa"/>
            <w:tcBorders>
              <w:top w:val="single" w:sz="4" w:space="0" w:color="auto"/>
              <w:left w:val="single" w:sz="4" w:space="0" w:color="auto"/>
              <w:bottom w:val="single" w:sz="4" w:space="0" w:color="auto"/>
              <w:right w:val="single" w:sz="4" w:space="0" w:color="auto"/>
            </w:tcBorders>
            <w:hideMark/>
          </w:tcPr>
          <w:p w14:paraId="6EF64CE0" w14:textId="77777777" w:rsidR="009E3B21" w:rsidRPr="00807861" w:rsidRDefault="009E3B21" w:rsidP="00A82886">
            <w:pPr>
              <w:spacing w:after="120"/>
              <w:jc w:val="both"/>
              <w:rPr>
                <w:rFonts w:ascii="Arial" w:hAnsi="Arial" w:cs="Arial"/>
                <w:sz w:val="20"/>
                <w:szCs w:val="20"/>
                <w:lang w:val="en-US"/>
              </w:rPr>
            </w:pPr>
            <w:r w:rsidRPr="00807861">
              <w:rPr>
                <w:rFonts w:ascii="Arial" w:hAnsi="Arial" w:cs="Arial"/>
                <w:sz w:val="20"/>
                <w:szCs w:val="20"/>
              </w:rPr>
              <w:t>Secretary and NGA</w:t>
            </w:r>
          </w:p>
        </w:tc>
        <w:tc>
          <w:tcPr>
            <w:tcW w:w="1844" w:type="dxa"/>
            <w:tcBorders>
              <w:top w:val="single" w:sz="4" w:space="0" w:color="auto"/>
              <w:left w:val="single" w:sz="4" w:space="0" w:color="auto"/>
              <w:bottom w:val="single" w:sz="4" w:space="0" w:color="auto"/>
              <w:right w:val="single" w:sz="4" w:space="0" w:color="auto"/>
            </w:tcBorders>
            <w:hideMark/>
          </w:tcPr>
          <w:p w14:paraId="79F01898" w14:textId="77777777" w:rsidR="009E3B21" w:rsidRPr="00807861" w:rsidRDefault="009E3B21" w:rsidP="00A82886">
            <w:pPr>
              <w:spacing w:after="120"/>
              <w:jc w:val="both"/>
              <w:rPr>
                <w:rFonts w:ascii="Arial" w:hAnsi="Arial" w:cs="Arial"/>
                <w:sz w:val="20"/>
                <w:szCs w:val="20"/>
              </w:rPr>
            </w:pPr>
            <w:r w:rsidRPr="00807861">
              <w:rPr>
                <w:rFonts w:ascii="Arial" w:hAnsi="Arial" w:cs="Arial"/>
                <w:sz w:val="20"/>
                <w:szCs w:val="20"/>
              </w:rPr>
              <w:t>Ongoing</w:t>
            </w:r>
          </w:p>
        </w:tc>
      </w:tr>
      <w:tr w:rsidR="009E3B21" w:rsidRPr="00DF7DD1" w14:paraId="210A7724" w14:textId="77777777" w:rsidTr="00A82886">
        <w:trPr>
          <w:cantSplit/>
        </w:trPr>
        <w:tc>
          <w:tcPr>
            <w:tcW w:w="810" w:type="dxa"/>
            <w:tcBorders>
              <w:top w:val="single" w:sz="4" w:space="0" w:color="auto"/>
              <w:left w:val="single" w:sz="4" w:space="0" w:color="auto"/>
              <w:bottom w:val="single" w:sz="4" w:space="0" w:color="auto"/>
              <w:right w:val="single" w:sz="4" w:space="0" w:color="auto"/>
            </w:tcBorders>
            <w:hideMark/>
          </w:tcPr>
          <w:p w14:paraId="2D79A8A3" w14:textId="77777777" w:rsidR="009E3B21" w:rsidRPr="00807861" w:rsidRDefault="009E3B21" w:rsidP="00A82886">
            <w:pPr>
              <w:jc w:val="both"/>
              <w:rPr>
                <w:rFonts w:ascii="Arial" w:hAnsi="Arial" w:cs="Arial"/>
                <w:sz w:val="20"/>
                <w:szCs w:val="20"/>
              </w:rPr>
            </w:pPr>
            <w:r w:rsidRPr="00807861">
              <w:rPr>
                <w:rFonts w:ascii="Arial" w:hAnsi="Arial" w:cs="Arial"/>
                <w:sz w:val="20"/>
                <w:szCs w:val="20"/>
              </w:rPr>
              <w:t>4/18</w:t>
            </w:r>
          </w:p>
        </w:tc>
        <w:tc>
          <w:tcPr>
            <w:tcW w:w="1440" w:type="dxa"/>
            <w:tcBorders>
              <w:top w:val="single" w:sz="4" w:space="0" w:color="auto"/>
              <w:left w:val="single" w:sz="4" w:space="0" w:color="auto"/>
              <w:bottom w:val="single" w:sz="4" w:space="0" w:color="auto"/>
              <w:right w:val="single" w:sz="4" w:space="0" w:color="auto"/>
            </w:tcBorders>
            <w:hideMark/>
          </w:tcPr>
          <w:p w14:paraId="2F47507B" w14:textId="77777777" w:rsidR="009E3B21" w:rsidRPr="00807861" w:rsidRDefault="009E3B21" w:rsidP="00A82886">
            <w:pPr>
              <w:jc w:val="both"/>
              <w:rPr>
                <w:rFonts w:ascii="Arial" w:hAnsi="Arial" w:cs="Arial"/>
                <w:sz w:val="20"/>
                <w:szCs w:val="20"/>
              </w:rPr>
            </w:pPr>
            <w:r w:rsidRPr="00807861">
              <w:rPr>
                <w:rFonts w:ascii="Arial" w:hAnsi="Arial" w:cs="Arial"/>
                <w:sz w:val="20"/>
                <w:szCs w:val="20"/>
              </w:rPr>
              <w:t>7.2</w:t>
            </w:r>
          </w:p>
        </w:tc>
        <w:tc>
          <w:tcPr>
            <w:tcW w:w="4967" w:type="dxa"/>
            <w:tcBorders>
              <w:top w:val="single" w:sz="4" w:space="0" w:color="auto"/>
              <w:left w:val="single" w:sz="4" w:space="0" w:color="auto"/>
              <w:bottom w:val="single" w:sz="4" w:space="0" w:color="auto"/>
              <w:right w:val="single" w:sz="4" w:space="0" w:color="auto"/>
            </w:tcBorders>
            <w:hideMark/>
          </w:tcPr>
          <w:p w14:paraId="5DE73B4D" w14:textId="77777777" w:rsidR="009E3B21" w:rsidRPr="00807861" w:rsidRDefault="009E3B21" w:rsidP="00A82886">
            <w:pPr>
              <w:spacing w:after="120"/>
              <w:jc w:val="both"/>
              <w:rPr>
                <w:rFonts w:ascii="Arial" w:hAnsi="Arial" w:cs="Arial"/>
                <w:sz w:val="20"/>
                <w:szCs w:val="20"/>
              </w:rPr>
            </w:pPr>
            <w:r w:rsidRPr="00807861">
              <w:rPr>
                <w:rFonts w:ascii="Arial" w:hAnsi="Arial" w:cs="Arial"/>
                <w:sz w:val="20"/>
                <w:szCs w:val="20"/>
              </w:rPr>
              <w:t>INT1 SubWG to continue work with section V and confirm if it will be included in INT1.</w:t>
            </w:r>
          </w:p>
        </w:tc>
        <w:tc>
          <w:tcPr>
            <w:tcW w:w="1560" w:type="dxa"/>
            <w:tcBorders>
              <w:top w:val="single" w:sz="4" w:space="0" w:color="auto"/>
              <w:left w:val="single" w:sz="4" w:space="0" w:color="auto"/>
              <w:bottom w:val="single" w:sz="4" w:space="0" w:color="auto"/>
              <w:right w:val="single" w:sz="4" w:space="0" w:color="auto"/>
            </w:tcBorders>
            <w:hideMark/>
          </w:tcPr>
          <w:p w14:paraId="0ADAD0CB" w14:textId="77777777" w:rsidR="009E3B21" w:rsidRPr="00807861" w:rsidRDefault="009E3B21" w:rsidP="00A82886">
            <w:pPr>
              <w:spacing w:after="120"/>
              <w:jc w:val="both"/>
              <w:rPr>
                <w:rFonts w:ascii="Arial" w:hAnsi="Arial" w:cs="Arial"/>
                <w:sz w:val="20"/>
                <w:szCs w:val="20"/>
                <w:lang w:val="en-US"/>
              </w:rPr>
            </w:pPr>
            <w:r w:rsidRPr="00807861">
              <w:rPr>
                <w:rFonts w:ascii="Arial" w:hAnsi="Arial" w:cs="Arial"/>
                <w:sz w:val="20"/>
                <w:szCs w:val="20"/>
              </w:rPr>
              <w:t>INT1 SubWG</w:t>
            </w:r>
          </w:p>
        </w:tc>
        <w:tc>
          <w:tcPr>
            <w:tcW w:w="1844" w:type="dxa"/>
            <w:tcBorders>
              <w:top w:val="single" w:sz="4" w:space="0" w:color="auto"/>
              <w:left w:val="single" w:sz="4" w:space="0" w:color="auto"/>
              <w:bottom w:val="single" w:sz="4" w:space="0" w:color="auto"/>
              <w:right w:val="single" w:sz="4" w:space="0" w:color="auto"/>
            </w:tcBorders>
            <w:hideMark/>
          </w:tcPr>
          <w:p w14:paraId="0788AABB" w14:textId="77777777" w:rsidR="009E3B21" w:rsidRPr="00807861" w:rsidRDefault="009E3B21" w:rsidP="00A82886">
            <w:pPr>
              <w:spacing w:after="120"/>
              <w:jc w:val="both"/>
              <w:rPr>
                <w:rFonts w:ascii="Arial" w:hAnsi="Arial" w:cs="Arial"/>
                <w:sz w:val="20"/>
                <w:szCs w:val="20"/>
              </w:rPr>
            </w:pPr>
            <w:r w:rsidRPr="00807861">
              <w:rPr>
                <w:rFonts w:ascii="Arial" w:hAnsi="Arial" w:cs="Arial"/>
                <w:sz w:val="20"/>
                <w:szCs w:val="20"/>
              </w:rPr>
              <w:t>Ongoing</w:t>
            </w:r>
          </w:p>
        </w:tc>
      </w:tr>
    </w:tbl>
    <w:p w14:paraId="16D5638D" w14:textId="77777777" w:rsidR="009E3B21" w:rsidRPr="0047041D" w:rsidRDefault="009E3B21" w:rsidP="009E3B21">
      <w:pPr>
        <w:spacing w:after="120"/>
        <w:jc w:val="both"/>
        <w:rPr>
          <w:rFonts w:ascii="Arial" w:hAnsi="Arial" w:cs="Arial"/>
          <w:b/>
          <w:sz w:val="20"/>
          <w:szCs w:val="20"/>
        </w:rPr>
      </w:pPr>
      <w:r w:rsidRPr="0047041D">
        <w:rPr>
          <w:rFonts w:ascii="Arial" w:hAnsi="Arial" w:cs="Arial"/>
          <w:b/>
          <w:sz w:val="20"/>
          <w:szCs w:val="20"/>
        </w:rPr>
        <w:t>Retained NCWG5 ACTIONS</w:t>
      </w:r>
    </w:p>
    <w:tbl>
      <w:tblPr>
        <w:tblW w:w="10621"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440"/>
        <w:gridCol w:w="4950"/>
        <w:gridCol w:w="1530"/>
        <w:gridCol w:w="1891"/>
      </w:tblGrid>
      <w:tr w:rsidR="009E3B21" w:rsidRPr="00DF7DD1" w14:paraId="77FDC28D" w14:textId="77777777" w:rsidTr="00A82886">
        <w:trPr>
          <w:cantSplit/>
          <w:tblHeader/>
        </w:trPr>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58D119" w14:textId="77777777" w:rsidR="009E3B21" w:rsidRPr="00807861" w:rsidRDefault="009E3B21" w:rsidP="00A82886">
            <w:pPr>
              <w:jc w:val="both"/>
              <w:rPr>
                <w:rFonts w:ascii="Arial" w:hAnsi="Arial" w:cs="Arial"/>
                <w:b/>
                <w:sz w:val="20"/>
                <w:szCs w:val="20"/>
                <w:lang w:val="en-US"/>
              </w:rPr>
            </w:pPr>
            <w:r w:rsidRPr="00807861">
              <w:rPr>
                <w:rFonts w:ascii="Arial" w:hAnsi="Arial" w:cs="Arial"/>
                <w:b/>
                <w:sz w:val="20"/>
                <w:szCs w:val="20"/>
              </w:rPr>
              <w:t>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5A5A63" w14:textId="77777777" w:rsidR="009E3B21" w:rsidRPr="00807861" w:rsidRDefault="009E3B21" w:rsidP="00A82886">
            <w:pPr>
              <w:jc w:val="both"/>
              <w:rPr>
                <w:rFonts w:ascii="Arial" w:hAnsi="Arial" w:cs="Arial"/>
                <w:b/>
                <w:sz w:val="20"/>
                <w:szCs w:val="20"/>
              </w:rPr>
            </w:pPr>
            <w:r w:rsidRPr="00807861">
              <w:rPr>
                <w:rFonts w:ascii="Arial" w:hAnsi="Arial" w:cs="Arial"/>
                <w:b/>
                <w:sz w:val="20"/>
                <w:szCs w:val="20"/>
              </w:rPr>
              <w:t>NCWG5</w:t>
            </w:r>
          </w:p>
          <w:p w14:paraId="124A6B8C" w14:textId="77777777" w:rsidR="009E3B21" w:rsidRPr="00807861" w:rsidRDefault="009E3B21" w:rsidP="00A82886">
            <w:pPr>
              <w:jc w:val="both"/>
              <w:rPr>
                <w:rFonts w:ascii="Arial" w:hAnsi="Arial" w:cs="Arial"/>
                <w:sz w:val="20"/>
                <w:szCs w:val="20"/>
              </w:rPr>
            </w:pPr>
            <w:r w:rsidRPr="00807861">
              <w:rPr>
                <w:rFonts w:ascii="Arial" w:hAnsi="Arial" w:cs="Arial"/>
                <w:b/>
                <w:sz w:val="20"/>
                <w:szCs w:val="20"/>
              </w:rPr>
              <w:t>Agenda item</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C9CB2" w14:textId="77777777" w:rsidR="009E3B21" w:rsidRPr="00807861" w:rsidRDefault="009E3B21" w:rsidP="00A82886">
            <w:pPr>
              <w:spacing w:after="120"/>
              <w:jc w:val="both"/>
              <w:rPr>
                <w:rFonts w:ascii="Arial" w:hAnsi="Arial" w:cs="Arial"/>
                <w:sz w:val="20"/>
                <w:szCs w:val="20"/>
              </w:rPr>
            </w:pPr>
            <w:r w:rsidRPr="00807861">
              <w:rPr>
                <w:rFonts w:ascii="Arial" w:hAnsi="Arial" w:cs="Arial"/>
                <w:b/>
                <w:sz w:val="20"/>
                <w:szCs w:val="20"/>
              </w:rPr>
              <w:t>NCWG5 Action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43368" w14:textId="77777777" w:rsidR="009E3B21" w:rsidRPr="00807861" w:rsidRDefault="009E3B21" w:rsidP="00A82886">
            <w:pPr>
              <w:jc w:val="both"/>
              <w:rPr>
                <w:rFonts w:ascii="Arial" w:hAnsi="Arial" w:cs="Arial"/>
                <w:b/>
                <w:sz w:val="20"/>
                <w:szCs w:val="20"/>
              </w:rPr>
            </w:pPr>
            <w:r w:rsidRPr="00807861">
              <w:rPr>
                <w:rFonts w:ascii="Arial" w:hAnsi="Arial" w:cs="Arial"/>
                <w:b/>
                <w:sz w:val="20"/>
                <w:szCs w:val="20"/>
              </w:rPr>
              <w:t>Delegate</w:t>
            </w:r>
          </w:p>
        </w:tc>
        <w:tc>
          <w:tcPr>
            <w:tcW w:w="1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4CEFC" w14:textId="77777777" w:rsidR="009E3B21" w:rsidRPr="00807861" w:rsidRDefault="009E3B21" w:rsidP="00A82886">
            <w:pPr>
              <w:jc w:val="both"/>
              <w:rPr>
                <w:rFonts w:ascii="Arial" w:hAnsi="Arial" w:cs="Arial"/>
                <w:b/>
                <w:sz w:val="20"/>
                <w:szCs w:val="20"/>
              </w:rPr>
            </w:pPr>
            <w:r w:rsidRPr="00807861">
              <w:rPr>
                <w:rFonts w:ascii="Arial" w:hAnsi="Arial" w:cs="Arial"/>
                <w:b/>
                <w:sz w:val="20"/>
                <w:szCs w:val="20"/>
              </w:rPr>
              <w:t>Status</w:t>
            </w:r>
          </w:p>
          <w:p w14:paraId="4AD567D9" w14:textId="77777777" w:rsidR="009E3B21" w:rsidRPr="00807861" w:rsidRDefault="009E3B21" w:rsidP="00A82886">
            <w:pPr>
              <w:jc w:val="both"/>
              <w:rPr>
                <w:rFonts w:ascii="Arial" w:hAnsi="Arial" w:cs="Arial"/>
                <w:sz w:val="20"/>
                <w:szCs w:val="20"/>
              </w:rPr>
            </w:pPr>
          </w:p>
        </w:tc>
      </w:tr>
      <w:tr w:rsidR="009E3B21" w:rsidRPr="00DF7DD1" w14:paraId="47C119BE" w14:textId="77777777" w:rsidTr="00A82886">
        <w:trPr>
          <w:cantSplit/>
        </w:trPr>
        <w:tc>
          <w:tcPr>
            <w:tcW w:w="810" w:type="dxa"/>
            <w:tcBorders>
              <w:top w:val="single" w:sz="4" w:space="0" w:color="auto"/>
              <w:left w:val="single" w:sz="4" w:space="0" w:color="auto"/>
              <w:bottom w:val="single" w:sz="4" w:space="0" w:color="auto"/>
              <w:right w:val="single" w:sz="4" w:space="0" w:color="auto"/>
            </w:tcBorders>
            <w:hideMark/>
          </w:tcPr>
          <w:p w14:paraId="5D1D8971" w14:textId="77777777" w:rsidR="009E3B21" w:rsidRPr="00DF7DD1" w:rsidRDefault="009E3B21" w:rsidP="00A82886">
            <w:pPr>
              <w:jc w:val="both"/>
              <w:rPr>
                <w:rFonts w:ascii="Arial" w:hAnsi="Arial" w:cs="Arial"/>
                <w:sz w:val="21"/>
                <w:szCs w:val="21"/>
                <w:lang w:val="en-US"/>
              </w:rPr>
            </w:pPr>
            <w:r w:rsidRPr="00DF7DD1">
              <w:rPr>
                <w:rFonts w:ascii="Arial" w:hAnsi="Arial" w:cs="Arial"/>
                <w:sz w:val="21"/>
                <w:szCs w:val="21"/>
              </w:rPr>
              <w:t>5/16</w:t>
            </w:r>
          </w:p>
        </w:tc>
        <w:tc>
          <w:tcPr>
            <w:tcW w:w="1440" w:type="dxa"/>
            <w:tcBorders>
              <w:top w:val="single" w:sz="4" w:space="0" w:color="auto"/>
              <w:left w:val="single" w:sz="4" w:space="0" w:color="auto"/>
              <w:bottom w:val="single" w:sz="4" w:space="0" w:color="auto"/>
              <w:right w:val="single" w:sz="4" w:space="0" w:color="auto"/>
            </w:tcBorders>
            <w:hideMark/>
          </w:tcPr>
          <w:p w14:paraId="512E9562" w14:textId="77777777" w:rsidR="009E3B21" w:rsidRPr="00DF7DD1" w:rsidRDefault="009E3B21" w:rsidP="00A82886">
            <w:pPr>
              <w:jc w:val="both"/>
              <w:rPr>
                <w:rFonts w:ascii="Arial" w:hAnsi="Arial" w:cs="Arial"/>
                <w:sz w:val="21"/>
                <w:szCs w:val="21"/>
              </w:rPr>
            </w:pPr>
            <w:r w:rsidRPr="00DF7DD1">
              <w:rPr>
                <w:rFonts w:ascii="Arial" w:hAnsi="Arial" w:cs="Arial"/>
                <w:sz w:val="21"/>
                <w:szCs w:val="21"/>
              </w:rPr>
              <w:t>12.7</w:t>
            </w:r>
          </w:p>
        </w:tc>
        <w:tc>
          <w:tcPr>
            <w:tcW w:w="4950" w:type="dxa"/>
            <w:tcBorders>
              <w:top w:val="single" w:sz="4" w:space="0" w:color="auto"/>
              <w:left w:val="single" w:sz="4" w:space="0" w:color="auto"/>
              <w:bottom w:val="single" w:sz="4" w:space="0" w:color="auto"/>
              <w:right w:val="single" w:sz="4" w:space="0" w:color="auto"/>
            </w:tcBorders>
            <w:hideMark/>
          </w:tcPr>
          <w:p w14:paraId="0325A892" w14:textId="77777777" w:rsidR="009E3B21" w:rsidRPr="00DF7DD1" w:rsidRDefault="009E3B21" w:rsidP="00A82886">
            <w:pPr>
              <w:spacing w:after="120"/>
              <w:jc w:val="both"/>
              <w:rPr>
                <w:rFonts w:ascii="Arial" w:hAnsi="Arial" w:cs="Arial"/>
                <w:sz w:val="21"/>
              </w:rPr>
            </w:pPr>
            <w:r w:rsidRPr="00DF7DD1">
              <w:rPr>
                <w:rFonts w:ascii="Arial" w:hAnsi="Arial" w:cs="Arial"/>
                <w:sz w:val="21"/>
              </w:rPr>
              <w:t>KR to provide update on S-100 portrayal project</w:t>
            </w:r>
          </w:p>
        </w:tc>
        <w:tc>
          <w:tcPr>
            <w:tcW w:w="1530" w:type="dxa"/>
            <w:tcBorders>
              <w:top w:val="single" w:sz="4" w:space="0" w:color="auto"/>
              <w:left w:val="single" w:sz="4" w:space="0" w:color="auto"/>
              <w:bottom w:val="single" w:sz="4" w:space="0" w:color="auto"/>
              <w:right w:val="single" w:sz="4" w:space="0" w:color="auto"/>
            </w:tcBorders>
            <w:hideMark/>
          </w:tcPr>
          <w:p w14:paraId="56C0A5F4" w14:textId="77777777" w:rsidR="009E3B21" w:rsidRPr="00DF7DD1" w:rsidRDefault="009E3B21" w:rsidP="00A82886">
            <w:pPr>
              <w:spacing w:after="120"/>
              <w:jc w:val="both"/>
              <w:rPr>
                <w:rFonts w:ascii="Arial" w:hAnsi="Arial" w:cs="Arial"/>
                <w:sz w:val="21"/>
                <w:szCs w:val="21"/>
              </w:rPr>
            </w:pPr>
            <w:r w:rsidRPr="00DF7DD1">
              <w:rPr>
                <w:rFonts w:ascii="Arial" w:hAnsi="Arial" w:cs="Arial"/>
                <w:sz w:val="21"/>
                <w:szCs w:val="21"/>
              </w:rPr>
              <w:t>KR</w:t>
            </w:r>
          </w:p>
        </w:tc>
        <w:tc>
          <w:tcPr>
            <w:tcW w:w="1891" w:type="dxa"/>
            <w:tcBorders>
              <w:top w:val="single" w:sz="4" w:space="0" w:color="auto"/>
              <w:left w:val="single" w:sz="4" w:space="0" w:color="auto"/>
              <w:bottom w:val="single" w:sz="4" w:space="0" w:color="auto"/>
              <w:right w:val="single" w:sz="4" w:space="0" w:color="auto"/>
            </w:tcBorders>
            <w:hideMark/>
          </w:tcPr>
          <w:p w14:paraId="37AB7555" w14:textId="77777777" w:rsidR="009E3B21" w:rsidRPr="00DF7DD1" w:rsidRDefault="009E3B21" w:rsidP="00A82886">
            <w:pPr>
              <w:spacing w:after="120"/>
              <w:jc w:val="both"/>
              <w:rPr>
                <w:rFonts w:ascii="Arial" w:hAnsi="Arial" w:cs="Arial"/>
                <w:sz w:val="21"/>
                <w:szCs w:val="21"/>
              </w:rPr>
            </w:pPr>
            <w:r w:rsidRPr="00DF7DD1">
              <w:rPr>
                <w:rFonts w:ascii="Arial" w:hAnsi="Arial" w:cs="Arial"/>
                <w:sz w:val="21"/>
                <w:szCs w:val="21"/>
              </w:rPr>
              <w:t>Ongoing</w:t>
            </w:r>
          </w:p>
        </w:tc>
      </w:tr>
    </w:tbl>
    <w:p w14:paraId="26A82F64" w14:textId="77777777" w:rsidR="009E3B21" w:rsidRPr="0047041D" w:rsidRDefault="009E3B21" w:rsidP="009E3B21">
      <w:pPr>
        <w:spacing w:after="120"/>
        <w:jc w:val="both"/>
        <w:rPr>
          <w:rFonts w:ascii="Arial" w:hAnsi="Arial" w:cs="Arial"/>
          <w:b/>
          <w:sz w:val="20"/>
          <w:szCs w:val="20"/>
        </w:rPr>
      </w:pPr>
      <w:r w:rsidRPr="0047041D">
        <w:rPr>
          <w:rFonts w:ascii="Arial" w:hAnsi="Arial" w:cs="Arial"/>
          <w:b/>
          <w:sz w:val="20"/>
          <w:szCs w:val="20"/>
        </w:rPr>
        <w:t>Retained NCWG6 ACTIONS</w:t>
      </w: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440"/>
        <w:gridCol w:w="4950"/>
        <w:gridCol w:w="1530"/>
        <w:gridCol w:w="1890"/>
      </w:tblGrid>
      <w:tr w:rsidR="009E3B21" w:rsidRPr="00DF7DD1" w14:paraId="424A7A5D" w14:textId="77777777" w:rsidTr="00A82886">
        <w:trPr>
          <w:cantSplit/>
          <w:tblHeader/>
        </w:trPr>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2EE7AC" w14:textId="77777777" w:rsidR="009E3B21" w:rsidRPr="00DF7DD1" w:rsidRDefault="009E3B21" w:rsidP="00A82886">
            <w:pPr>
              <w:jc w:val="both"/>
              <w:rPr>
                <w:rFonts w:ascii="Arial" w:hAnsi="Arial" w:cs="Arial"/>
                <w:b/>
                <w:sz w:val="21"/>
                <w:szCs w:val="21"/>
                <w:lang w:val="en-US"/>
              </w:rPr>
            </w:pPr>
            <w:r w:rsidRPr="00DF7DD1">
              <w:rPr>
                <w:rFonts w:ascii="Arial" w:hAnsi="Arial" w:cs="Arial"/>
                <w:b/>
                <w:sz w:val="21"/>
                <w:szCs w:val="21"/>
              </w:rPr>
              <w:t>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A6AE2" w14:textId="77777777" w:rsidR="009E3B21" w:rsidRPr="00DF7DD1" w:rsidRDefault="009E3B21" w:rsidP="00A82886">
            <w:pPr>
              <w:jc w:val="both"/>
              <w:rPr>
                <w:rFonts w:ascii="Arial" w:hAnsi="Arial" w:cs="Arial"/>
                <w:b/>
                <w:sz w:val="21"/>
                <w:szCs w:val="21"/>
              </w:rPr>
            </w:pPr>
            <w:r w:rsidRPr="00DF7DD1">
              <w:rPr>
                <w:rFonts w:ascii="Arial" w:hAnsi="Arial" w:cs="Arial"/>
                <w:b/>
                <w:sz w:val="21"/>
                <w:szCs w:val="21"/>
              </w:rPr>
              <w:t>NCWG6</w:t>
            </w:r>
          </w:p>
          <w:p w14:paraId="126318D3" w14:textId="77777777" w:rsidR="009E3B21" w:rsidRPr="00DF7DD1" w:rsidRDefault="009E3B21" w:rsidP="00A82886">
            <w:pPr>
              <w:jc w:val="both"/>
              <w:rPr>
                <w:rFonts w:ascii="Arial" w:hAnsi="Arial" w:cs="Arial"/>
                <w:sz w:val="21"/>
                <w:szCs w:val="21"/>
              </w:rPr>
            </w:pPr>
            <w:r w:rsidRPr="00DF7DD1">
              <w:rPr>
                <w:rFonts w:ascii="Arial" w:hAnsi="Arial" w:cs="Arial"/>
                <w:b/>
                <w:sz w:val="21"/>
                <w:szCs w:val="21"/>
              </w:rPr>
              <w:t>Agenda item</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C1D62" w14:textId="77777777" w:rsidR="009E3B21" w:rsidRPr="00DF7DD1" w:rsidRDefault="009E3B21" w:rsidP="00A82886">
            <w:pPr>
              <w:spacing w:after="120"/>
              <w:jc w:val="both"/>
              <w:rPr>
                <w:rFonts w:ascii="Arial" w:hAnsi="Arial" w:cs="Arial"/>
                <w:sz w:val="21"/>
                <w:szCs w:val="21"/>
              </w:rPr>
            </w:pPr>
            <w:r w:rsidRPr="00DF7DD1">
              <w:rPr>
                <w:rFonts w:ascii="Arial" w:hAnsi="Arial" w:cs="Arial"/>
                <w:b/>
                <w:sz w:val="21"/>
                <w:szCs w:val="21"/>
              </w:rPr>
              <w:t>NCWG6 Action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C0246D" w14:textId="77777777" w:rsidR="009E3B21" w:rsidRPr="00DF7DD1" w:rsidRDefault="009E3B21" w:rsidP="00A82886">
            <w:pPr>
              <w:jc w:val="both"/>
              <w:rPr>
                <w:rFonts w:ascii="Arial" w:hAnsi="Arial" w:cs="Arial"/>
                <w:b/>
                <w:sz w:val="21"/>
                <w:szCs w:val="21"/>
              </w:rPr>
            </w:pPr>
            <w:r w:rsidRPr="00DF7DD1">
              <w:rPr>
                <w:rFonts w:ascii="Arial" w:hAnsi="Arial" w:cs="Arial"/>
                <w:b/>
                <w:sz w:val="21"/>
                <w:szCs w:val="21"/>
              </w:rPr>
              <w:t>Delegate</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422BC3" w14:textId="77777777" w:rsidR="009E3B21" w:rsidRPr="00DF7DD1" w:rsidRDefault="009E3B21" w:rsidP="00A82886">
            <w:pPr>
              <w:jc w:val="both"/>
              <w:rPr>
                <w:rFonts w:ascii="Arial" w:hAnsi="Arial" w:cs="Arial"/>
                <w:b/>
                <w:sz w:val="21"/>
                <w:szCs w:val="21"/>
              </w:rPr>
            </w:pPr>
            <w:r w:rsidRPr="00DF7DD1">
              <w:rPr>
                <w:rFonts w:ascii="Arial" w:hAnsi="Arial" w:cs="Arial"/>
                <w:b/>
                <w:sz w:val="21"/>
                <w:szCs w:val="21"/>
              </w:rPr>
              <w:t>Status</w:t>
            </w:r>
          </w:p>
          <w:p w14:paraId="6C959A39" w14:textId="77777777" w:rsidR="009E3B21" w:rsidRPr="00DF7DD1" w:rsidRDefault="009E3B21" w:rsidP="00A82886">
            <w:pPr>
              <w:jc w:val="both"/>
              <w:rPr>
                <w:rFonts w:ascii="Arial" w:hAnsi="Arial" w:cs="Arial"/>
                <w:sz w:val="21"/>
                <w:szCs w:val="18"/>
              </w:rPr>
            </w:pPr>
          </w:p>
        </w:tc>
      </w:tr>
      <w:tr w:rsidR="009E3B21" w:rsidRPr="00DF7DD1" w14:paraId="198EB28C" w14:textId="77777777" w:rsidTr="00A82886">
        <w:trPr>
          <w:cantSplit/>
        </w:trPr>
        <w:tc>
          <w:tcPr>
            <w:tcW w:w="810" w:type="dxa"/>
            <w:tcBorders>
              <w:top w:val="single" w:sz="4" w:space="0" w:color="auto"/>
              <w:left w:val="single" w:sz="4" w:space="0" w:color="auto"/>
              <w:bottom w:val="single" w:sz="4" w:space="0" w:color="auto"/>
              <w:right w:val="single" w:sz="4" w:space="0" w:color="auto"/>
            </w:tcBorders>
          </w:tcPr>
          <w:p w14:paraId="3E450CCA" w14:textId="77777777" w:rsidR="009E3B21" w:rsidRPr="00DF7DD1" w:rsidRDefault="009E3B21" w:rsidP="00A82886">
            <w:pPr>
              <w:jc w:val="both"/>
              <w:rPr>
                <w:rFonts w:ascii="Arial" w:hAnsi="Arial" w:cs="Arial"/>
              </w:rPr>
            </w:pPr>
            <w:r w:rsidRPr="00DF7DD1">
              <w:rPr>
                <w:rFonts w:ascii="Arial" w:hAnsi="Arial" w:cs="Arial"/>
              </w:rPr>
              <w:t>6/4</w:t>
            </w:r>
          </w:p>
        </w:tc>
        <w:tc>
          <w:tcPr>
            <w:tcW w:w="1440" w:type="dxa"/>
            <w:tcBorders>
              <w:top w:val="single" w:sz="4" w:space="0" w:color="auto"/>
              <w:left w:val="single" w:sz="4" w:space="0" w:color="auto"/>
              <w:bottom w:val="single" w:sz="4" w:space="0" w:color="auto"/>
              <w:right w:val="single" w:sz="4" w:space="0" w:color="auto"/>
            </w:tcBorders>
          </w:tcPr>
          <w:p w14:paraId="7A087466" w14:textId="77777777" w:rsidR="009E3B21" w:rsidRPr="00DF7DD1" w:rsidRDefault="009E3B21" w:rsidP="00A82886">
            <w:pPr>
              <w:jc w:val="both"/>
              <w:rPr>
                <w:rFonts w:ascii="Arial" w:hAnsi="Arial" w:cs="Arial"/>
              </w:rPr>
            </w:pPr>
            <w:r w:rsidRPr="00DF7DD1">
              <w:rPr>
                <w:rFonts w:ascii="Arial" w:hAnsi="Arial" w:cs="Arial"/>
              </w:rPr>
              <w:t>7.1</w:t>
            </w:r>
          </w:p>
        </w:tc>
        <w:tc>
          <w:tcPr>
            <w:tcW w:w="4950" w:type="dxa"/>
            <w:tcBorders>
              <w:top w:val="single" w:sz="4" w:space="0" w:color="auto"/>
              <w:left w:val="single" w:sz="4" w:space="0" w:color="auto"/>
              <w:bottom w:val="single" w:sz="4" w:space="0" w:color="auto"/>
              <w:right w:val="single" w:sz="4" w:space="0" w:color="auto"/>
            </w:tcBorders>
          </w:tcPr>
          <w:p w14:paraId="31667726" w14:textId="77777777" w:rsidR="009E3B21" w:rsidRPr="00DF7DD1" w:rsidRDefault="009E3B21" w:rsidP="00A82886">
            <w:pPr>
              <w:spacing w:after="120"/>
              <w:jc w:val="both"/>
              <w:rPr>
                <w:rFonts w:ascii="Arial" w:hAnsi="Arial" w:cs="Arial"/>
              </w:rPr>
            </w:pPr>
            <w:r w:rsidRPr="00DF7DD1">
              <w:rPr>
                <w:rFonts w:ascii="Arial" w:hAnsi="Arial" w:cs="Arial"/>
              </w:rPr>
              <w:t xml:space="preserve">UK to confirm if section V of UK INT 1 can be released to US for modification in their publication or is there a copyright restriction. </w:t>
            </w:r>
          </w:p>
        </w:tc>
        <w:tc>
          <w:tcPr>
            <w:tcW w:w="1530" w:type="dxa"/>
            <w:tcBorders>
              <w:top w:val="single" w:sz="4" w:space="0" w:color="auto"/>
              <w:left w:val="single" w:sz="4" w:space="0" w:color="auto"/>
              <w:bottom w:val="single" w:sz="4" w:space="0" w:color="auto"/>
              <w:right w:val="single" w:sz="4" w:space="0" w:color="auto"/>
            </w:tcBorders>
          </w:tcPr>
          <w:p w14:paraId="42F5BDA7" w14:textId="77777777" w:rsidR="009E3B21" w:rsidRPr="00DF7DD1" w:rsidRDefault="009E3B21" w:rsidP="00A82886">
            <w:pPr>
              <w:spacing w:after="120"/>
              <w:jc w:val="both"/>
              <w:rPr>
                <w:rFonts w:ascii="Arial" w:hAnsi="Arial" w:cs="Arial"/>
              </w:rPr>
            </w:pPr>
            <w:r w:rsidRPr="00DF7DD1">
              <w:rPr>
                <w:rFonts w:ascii="Arial" w:hAnsi="Arial" w:cs="Arial"/>
              </w:rPr>
              <w:t>UK</w:t>
            </w:r>
          </w:p>
        </w:tc>
        <w:tc>
          <w:tcPr>
            <w:tcW w:w="1890" w:type="dxa"/>
            <w:tcBorders>
              <w:top w:val="single" w:sz="4" w:space="0" w:color="auto"/>
              <w:left w:val="single" w:sz="4" w:space="0" w:color="auto"/>
              <w:bottom w:val="single" w:sz="4" w:space="0" w:color="auto"/>
              <w:right w:val="single" w:sz="4" w:space="0" w:color="auto"/>
            </w:tcBorders>
          </w:tcPr>
          <w:p w14:paraId="68798921" w14:textId="77777777" w:rsidR="009E3B21" w:rsidRPr="00DF7DD1" w:rsidRDefault="009E3B21" w:rsidP="00A82886">
            <w:pPr>
              <w:spacing w:after="120"/>
              <w:jc w:val="both"/>
              <w:rPr>
                <w:rFonts w:ascii="Arial" w:hAnsi="Arial" w:cs="Arial"/>
              </w:rPr>
            </w:pPr>
            <w:r w:rsidRPr="00DF7DD1">
              <w:rPr>
                <w:rFonts w:ascii="Arial" w:hAnsi="Arial" w:cs="Arial"/>
              </w:rPr>
              <w:t>Open</w:t>
            </w:r>
          </w:p>
        </w:tc>
      </w:tr>
    </w:tbl>
    <w:p w14:paraId="12646C7E" w14:textId="578B3CA9" w:rsidR="009E3B21" w:rsidRDefault="009E3B21" w:rsidP="009E3B21">
      <w:pPr>
        <w:spacing w:after="120"/>
        <w:jc w:val="center"/>
        <w:rPr>
          <w:rFonts w:ascii="Arial" w:hAnsi="Arial" w:cs="Arial"/>
          <w:b/>
          <w:u w:val="single"/>
        </w:rPr>
      </w:pPr>
    </w:p>
    <w:p w14:paraId="13A2FDA8" w14:textId="77777777" w:rsidR="009E3B21" w:rsidRDefault="009E3B21" w:rsidP="009E3B21">
      <w:pPr>
        <w:spacing w:after="120"/>
        <w:jc w:val="center"/>
        <w:rPr>
          <w:rFonts w:ascii="Arial" w:hAnsi="Arial" w:cs="Arial"/>
          <w:b/>
          <w:u w:val="single"/>
        </w:rPr>
      </w:pPr>
    </w:p>
    <w:p w14:paraId="31A2EA20" w14:textId="77777777" w:rsidR="009E3B21" w:rsidRPr="0047041D" w:rsidRDefault="009E3B21" w:rsidP="009E3B21">
      <w:pPr>
        <w:spacing w:after="120"/>
        <w:rPr>
          <w:rFonts w:ascii="Arial" w:hAnsi="Arial" w:cs="Arial"/>
          <w:b/>
          <w:sz w:val="20"/>
          <w:szCs w:val="20"/>
        </w:rPr>
      </w:pPr>
      <w:r w:rsidRPr="0047041D">
        <w:rPr>
          <w:rFonts w:ascii="Arial" w:hAnsi="Arial" w:cs="Arial"/>
          <w:b/>
          <w:sz w:val="20"/>
          <w:szCs w:val="20"/>
        </w:rPr>
        <w:lastRenderedPageBreak/>
        <w:t>NCWG 7 ACTIONS</w:t>
      </w:r>
    </w:p>
    <w:tbl>
      <w:tblPr>
        <w:tblpPr w:leftFromText="180" w:rightFromText="180" w:vertAnchor="page" w:horzAnchor="margin" w:tblpXSpec="center" w:tblpY="2473"/>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180"/>
        <w:gridCol w:w="4850"/>
        <w:gridCol w:w="1890"/>
        <w:gridCol w:w="2123"/>
      </w:tblGrid>
      <w:tr w:rsidR="009E3B21" w:rsidRPr="00DF7DD1" w14:paraId="1DB8628E" w14:textId="77777777" w:rsidTr="00A82886">
        <w:trPr>
          <w:cantSplit/>
          <w:trHeight w:val="944"/>
          <w:tblHeader/>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FCAAFC" w14:textId="77777777" w:rsidR="009E3B21" w:rsidRPr="0047041D" w:rsidRDefault="009E3B21" w:rsidP="00A82886">
            <w:pPr>
              <w:jc w:val="both"/>
              <w:rPr>
                <w:rFonts w:ascii="Arial" w:hAnsi="Arial" w:cs="Arial"/>
                <w:b/>
                <w:sz w:val="20"/>
                <w:szCs w:val="20"/>
                <w:lang w:val="en-US"/>
              </w:rPr>
            </w:pPr>
            <w:r w:rsidRPr="0047041D">
              <w:rPr>
                <w:rFonts w:ascii="Arial" w:hAnsi="Arial" w:cs="Arial"/>
                <w:b/>
                <w:sz w:val="20"/>
                <w:szCs w:val="20"/>
              </w:rPr>
              <w:t>No</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386BD2" w14:textId="77777777" w:rsidR="009E3B21" w:rsidRPr="0047041D" w:rsidRDefault="009E3B21" w:rsidP="00A82886">
            <w:pPr>
              <w:jc w:val="both"/>
              <w:rPr>
                <w:rFonts w:ascii="Arial" w:hAnsi="Arial" w:cs="Arial"/>
                <w:b/>
                <w:sz w:val="20"/>
                <w:szCs w:val="20"/>
              </w:rPr>
            </w:pPr>
            <w:r w:rsidRPr="0047041D">
              <w:rPr>
                <w:rFonts w:ascii="Arial" w:hAnsi="Arial" w:cs="Arial"/>
                <w:b/>
                <w:sz w:val="20"/>
                <w:szCs w:val="20"/>
              </w:rPr>
              <w:t>NCWG7</w:t>
            </w:r>
          </w:p>
          <w:p w14:paraId="408D552B" w14:textId="77777777" w:rsidR="009E3B21" w:rsidRPr="0047041D" w:rsidRDefault="009E3B21" w:rsidP="00A82886">
            <w:pPr>
              <w:jc w:val="both"/>
              <w:rPr>
                <w:rFonts w:ascii="Arial" w:hAnsi="Arial" w:cs="Arial"/>
                <w:sz w:val="20"/>
                <w:szCs w:val="20"/>
              </w:rPr>
            </w:pPr>
            <w:r w:rsidRPr="0047041D">
              <w:rPr>
                <w:rFonts w:ascii="Arial" w:hAnsi="Arial" w:cs="Arial"/>
                <w:b/>
                <w:sz w:val="20"/>
                <w:szCs w:val="20"/>
              </w:rPr>
              <w:t>Agenda item</w:t>
            </w:r>
          </w:p>
        </w:tc>
        <w:tc>
          <w:tcPr>
            <w:tcW w:w="4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093275" w14:textId="77777777" w:rsidR="009E3B21" w:rsidRPr="0047041D" w:rsidRDefault="009E3B21" w:rsidP="00A82886">
            <w:pPr>
              <w:spacing w:after="120"/>
              <w:jc w:val="both"/>
              <w:rPr>
                <w:rFonts w:ascii="Arial" w:hAnsi="Arial" w:cs="Arial"/>
                <w:sz w:val="20"/>
                <w:szCs w:val="20"/>
              </w:rPr>
            </w:pPr>
            <w:r w:rsidRPr="0047041D">
              <w:rPr>
                <w:rFonts w:ascii="Arial" w:hAnsi="Arial" w:cs="Arial"/>
                <w:b/>
                <w:sz w:val="20"/>
                <w:szCs w:val="20"/>
              </w:rPr>
              <w:t>NCWG7 Action</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E17231" w14:textId="77777777" w:rsidR="009E3B21" w:rsidRPr="0047041D" w:rsidRDefault="009E3B21" w:rsidP="00A82886">
            <w:pPr>
              <w:jc w:val="both"/>
              <w:rPr>
                <w:rFonts w:ascii="Arial" w:hAnsi="Arial" w:cs="Arial"/>
                <w:b/>
                <w:sz w:val="20"/>
                <w:szCs w:val="20"/>
              </w:rPr>
            </w:pPr>
            <w:r w:rsidRPr="0047041D">
              <w:rPr>
                <w:rFonts w:ascii="Arial" w:hAnsi="Arial" w:cs="Arial"/>
                <w:b/>
                <w:sz w:val="20"/>
                <w:szCs w:val="20"/>
              </w:rPr>
              <w:t>Delegate</w:t>
            </w:r>
          </w:p>
        </w:tc>
        <w:tc>
          <w:tcPr>
            <w:tcW w:w="2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6AAC7" w14:textId="77777777" w:rsidR="009E3B21" w:rsidRPr="0047041D" w:rsidRDefault="009E3B21" w:rsidP="00A82886">
            <w:pPr>
              <w:jc w:val="both"/>
              <w:rPr>
                <w:rFonts w:ascii="Arial" w:hAnsi="Arial" w:cs="Arial"/>
                <w:b/>
                <w:sz w:val="20"/>
                <w:szCs w:val="20"/>
              </w:rPr>
            </w:pPr>
            <w:r w:rsidRPr="0047041D">
              <w:rPr>
                <w:rFonts w:ascii="Arial" w:hAnsi="Arial" w:cs="Arial"/>
                <w:b/>
                <w:sz w:val="20"/>
                <w:szCs w:val="20"/>
              </w:rPr>
              <w:t>Deadline</w:t>
            </w:r>
          </w:p>
          <w:p w14:paraId="63325A20" w14:textId="77777777" w:rsidR="009E3B21" w:rsidRPr="0047041D" w:rsidRDefault="009E3B21" w:rsidP="00A82886">
            <w:pPr>
              <w:jc w:val="both"/>
              <w:rPr>
                <w:rFonts w:ascii="Arial" w:hAnsi="Arial" w:cs="Arial"/>
                <w:sz w:val="20"/>
                <w:szCs w:val="20"/>
              </w:rPr>
            </w:pPr>
          </w:p>
        </w:tc>
      </w:tr>
      <w:tr w:rsidR="009E3B21" w:rsidRPr="00DF7DD1" w14:paraId="46B670BB" w14:textId="77777777" w:rsidTr="00A82886">
        <w:trPr>
          <w:cantSplit/>
          <w:trHeight w:val="947"/>
        </w:trPr>
        <w:tc>
          <w:tcPr>
            <w:tcW w:w="985" w:type="dxa"/>
            <w:tcBorders>
              <w:top w:val="single" w:sz="4" w:space="0" w:color="auto"/>
              <w:left w:val="single" w:sz="4" w:space="0" w:color="auto"/>
              <w:bottom w:val="single" w:sz="4" w:space="0" w:color="auto"/>
              <w:right w:val="single" w:sz="4" w:space="0" w:color="auto"/>
            </w:tcBorders>
            <w:hideMark/>
          </w:tcPr>
          <w:p w14:paraId="45A9AEC3" w14:textId="77777777" w:rsidR="009E3B21" w:rsidRPr="0047041D" w:rsidRDefault="009E3B21" w:rsidP="00A82886">
            <w:pPr>
              <w:jc w:val="both"/>
              <w:rPr>
                <w:rFonts w:ascii="Arial" w:hAnsi="Arial" w:cs="Arial"/>
                <w:sz w:val="20"/>
                <w:szCs w:val="20"/>
                <w:lang w:val="en-US"/>
              </w:rPr>
            </w:pPr>
            <w:r w:rsidRPr="0047041D">
              <w:rPr>
                <w:rFonts w:ascii="Arial" w:hAnsi="Arial" w:cs="Arial"/>
                <w:sz w:val="20"/>
                <w:szCs w:val="20"/>
              </w:rPr>
              <w:t>7/1</w:t>
            </w:r>
          </w:p>
        </w:tc>
        <w:tc>
          <w:tcPr>
            <w:tcW w:w="1180" w:type="dxa"/>
            <w:tcBorders>
              <w:top w:val="single" w:sz="4" w:space="0" w:color="auto"/>
              <w:left w:val="single" w:sz="4" w:space="0" w:color="auto"/>
              <w:bottom w:val="single" w:sz="4" w:space="0" w:color="auto"/>
              <w:right w:val="single" w:sz="4" w:space="0" w:color="auto"/>
            </w:tcBorders>
          </w:tcPr>
          <w:p w14:paraId="19A24C21" w14:textId="77777777" w:rsidR="009E3B21" w:rsidRPr="0047041D" w:rsidRDefault="009E3B21" w:rsidP="00A82886">
            <w:pPr>
              <w:jc w:val="both"/>
              <w:rPr>
                <w:rFonts w:ascii="Arial" w:hAnsi="Arial" w:cs="Arial"/>
                <w:sz w:val="20"/>
                <w:szCs w:val="20"/>
              </w:rPr>
            </w:pPr>
            <w:r w:rsidRPr="0047041D">
              <w:rPr>
                <w:rFonts w:ascii="Arial" w:hAnsi="Arial" w:cs="Arial"/>
                <w:sz w:val="20"/>
                <w:szCs w:val="20"/>
              </w:rPr>
              <w:t>3</w:t>
            </w:r>
          </w:p>
        </w:tc>
        <w:tc>
          <w:tcPr>
            <w:tcW w:w="4850" w:type="dxa"/>
            <w:tcBorders>
              <w:top w:val="single" w:sz="4" w:space="0" w:color="auto"/>
              <w:left w:val="single" w:sz="4" w:space="0" w:color="auto"/>
              <w:bottom w:val="single" w:sz="4" w:space="0" w:color="auto"/>
              <w:right w:val="single" w:sz="4" w:space="0" w:color="auto"/>
            </w:tcBorders>
          </w:tcPr>
          <w:p w14:paraId="024F46F0" w14:textId="77777777" w:rsidR="009E3B21" w:rsidRPr="0047041D" w:rsidRDefault="009E3B21" w:rsidP="00A82886">
            <w:pPr>
              <w:spacing w:after="0" w:line="252" w:lineRule="auto"/>
              <w:jc w:val="both"/>
              <w:textAlignment w:val="baseline"/>
              <w:rPr>
                <w:rFonts w:ascii="Arial" w:eastAsia="Times New Roman" w:hAnsi="Arial" w:cs="Arial"/>
                <w:sz w:val="20"/>
                <w:szCs w:val="20"/>
                <w:lang w:eastAsia="en-GB"/>
              </w:rPr>
            </w:pPr>
            <w:r w:rsidRPr="0047041D">
              <w:rPr>
                <w:rFonts w:ascii="Arial" w:eastAsia="Times New Roman" w:hAnsi="Arial" w:cs="Arial"/>
                <w:sz w:val="20"/>
                <w:szCs w:val="20"/>
                <w:lang w:eastAsia="en-GB"/>
              </w:rPr>
              <w:t>Information on SDB practices to be provided to UK by relevant HO’s. UK to prepare a consolidated report for presentation at NCWG 8</w:t>
            </w:r>
          </w:p>
        </w:tc>
        <w:tc>
          <w:tcPr>
            <w:tcW w:w="1890" w:type="dxa"/>
            <w:tcBorders>
              <w:top w:val="single" w:sz="4" w:space="0" w:color="auto"/>
              <w:left w:val="single" w:sz="4" w:space="0" w:color="auto"/>
              <w:bottom w:val="single" w:sz="4" w:space="0" w:color="auto"/>
              <w:right w:val="single" w:sz="4" w:space="0" w:color="auto"/>
            </w:tcBorders>
          </w:tcPr>
          <w:p w14:paraId="36611A76" w14:textId="77777777" w:rsidR="009E3B21" w:rsidRPr="0047041D" w:rsidRDefault="009E3B21" w:rsidP="00A82886">
            <w:pPr>
              <w:spacing w:after="120"/>
              <w:jc w:val="both"/>
              <w:rPr>
                <w:rFonts w:ascii="Arial" w:hAnsi="Arial" w:cs="Arial"/>
                <w:sz w:val="20"/>
                <w:szCs w:val="20"/>
              </w:rPr>
            </w:pPr>
            <w:r w:rsidRPr="0047041D">
              <w:rPr>
                <w:rFonts w:ascii="Arial" w:hAnsi="Arial" w:cs="Arial"/>
                <w:sz w:val="20"/>
                <w:szCs w:val="20"/>
              </w:rPr>
              <w:t xml:space="preserve">UK </w:t>
            </w:r>
          </w:p>
        </w:tc>
        <w:tc>
          <w:tcPr>
            <w:tcW w:w="2123" w:type="dxa"/>
            <w:tcBorders>
              <w:top w:val="single" w:sz="4" w:space="0" w:color="auto"/>
              <w:left w:val="single" w:sz="4" w:space="0" w:color="auto"/>
              <w:bottom w:val="single" w:sz="4" w:space="0" w:color="auto"/>
              <w:right w:val="single" w:sz="4" w:space="0" w:color="auto"/>
            </w:tcBorders>
          </w:tcPr>
          <w:p w14:paraId="46410054" w14:textId="77777777" w:rsidR="009E3B21" w:rsidRPr="0047041D" w:rsidRDefault="009E3B21" w:rsidP="00A82886">
            <w:pPr>
              <w:spacing w:after="120"/>
              <w:jc w:val="both"/>
              <w:rPr>
                <w:rFonts w:ascii="Arial" w:hAnsi="Arial" w:cs="Arial"/>
                <w:sz w:val="20"/>
                <w:szCs w:val="20"/>
              </w:rPr>
            </w:pPr>
            <w:r w:rsidRPr="0047041D">
              <w:rPr>
                <w:rFonts w:ascii="Arial" w:hAnsi="Arial" w:cs="Arial"/>
                <w:sz w:val="20"/>
                <w:szCs w:val="20"/>
              </w:rPr>
              <w:t>NCWG 8</w:t>
            </w:r>
          </w:p>
        </w:tc>
      </w:tr>
      <w:tr w:rsidR="009E3B21" w:rsidRPr="00DF7DD1" w14:paraId="199CB1E8" w14:textId="77777777" w:rsidTr="00A82886">
        <w:trPr>
          <w:cantSplit/>
          <w:trHeight w:val="893"/>
        </w:trPr>
        <w:tc>
          <w:tcPr>
            <w:tcW w:w="985" w:type="dxa"/>
            <w:tcBorders>
              <w:top w:val="single" w:sz="4" w:space="0" w:color="auto"/>
              <w:left w:val="single" w:sz="4" w:space="0" w:color="auto"/>
              <w:bottom w:val="single" w:sz="4" w:space="0" w:color="auto"/>
              <w:right w:val="single" w:sz="4" w:space="0" w:color="auto"/>
            </w:tcBorders>
          </w:tcPr>
          <w:p w14:paraId="600F8415" w14:textId="77777777" w:rsidR="009E3B21" w:rsidRPr="0047041D" w:rsidRDefault="009E3B21" w:rsidP="00A82886">
            <w:pPr>
              <w:jc w:val="both"/>
              <w:rPr>
                <w:rFonts w:ascii="Arial" w:hAnsi="Arial" w:cs="Arial"/>
                <w:sz w:val="20"/>
                <w:szCs w:val="20"/>
              </w:rPr>
            </w:pPr>
            <w:r w:rsidRPr="0047041D">
              <w:rPr>
                <w:rFonts w:ascii="Arial" w:hAnsi="Arial" w:cs="Arial"/>
                <w:sz w:val="20"/>
                <w:szCs w:val="20"/>
              </w:rPr>
              <w:t>7/2</w:t>
            </w:r>
          </w:p>
        </w:tc>
        <w:tc>
          <w:tcPr>
            <w:tcW w:w="1180" w:type="dxa"/>
            <w:tcBorders>
              <w:top w:val="single" w:sz="4" w:space="0" w:color="auto"/>
              <w:left w:val="single" w:sz="4" w:space="0" w:color="auto"/>
              <w:bottom w:val="single" w:sz="4" w:space="0" w:color="auto"/>
              <w:right w:val="single" w:sz="4" w:space="0" w:color="auto"/>
            </w:tcBorders>
          </w:tcPr>
          <w:p w14:paraId="4E4B04C7" w14:textId="77777777" w:rsidR="009E3B21" w:rsidRPr="0047041D" w:rsidRDefault="009E3B21" w:rsidP="00A82886">
            <w:pPr>
              <w:jc w:val="both"/>
              <w:rPr>
                <w:rFonts w:ascii="Arial" w:hAnsi="Arial" w:cs="Arial"/>
                <w:sz w:val="20"/>
                <w:szCs w:val="20"/>
              </w:rPr>
            </w:pPr>
            <w:r w:rsidRPr="0047041D">
              <w:rPr>
                <w:rFonts w:ascii="Arial" w:hAnsi="Arial" w:cs="Arial"/>
                <w:sz w:val="20"/>
                <w:szCs w:val="20"/>
              </w:rPr>
              <w:t>3</w:t>
            </w:r>
          </w:p>
        </w:tc>
        <w:tc>
          <w:tcPr>
            <w:tcW w:w="4850" w:type="dxa"/>
            <w:tcBorders>
              <w:top w:val="single" w:sz="4" w:space="0" w:color="auto"/>
              <w:left w:val="single" w:sz="4" w:space="0" w:color="auto"/>
              <w:bottom w:val="single" w:sz="4" w:space="0" w:color="auto"/>
              <w:right w:val="single" w:sz="4" w:space="0" w:color="auto"/>
            </w:tcBorders>
          </w:tcPr>
          <w:p w14:paraId="2F031665" w14:textId="77777777" w:rsidR="009E3B21" w:rsidRPr="0047041D" w:rsidRDefault="009E3B21" w:rsidP="00A82886">
            <w:pPr>
              <w:spacing w:after="0" w:line="252" w:lineRule="auto"/>
              <w:jc w:val="both"/>
              <w:textAlignment w:val="baseline"/>
              <w:rPr>
                <w:rFonts w:ascii="Arial" w:eastAsia="Times New Roman" w:hAnsi="Arial" w:cs="Arial"/>
                <w:sz w:val="20"/>
                <w:szCs w:val="20"/>
                <w:lang w:eastAsia="en-GB"/>
              </w:rPr>
            </w:pPr>
            <w:r w:rsidRPr="0047041D">
              <w:rPr>
                <w:rFonts w:ascii="Arial" w:eastAsia="Times New Roman" w:hAnsi="Arial" w:cs="Arial"/>
                <w:sz w:val="20"/>
                <w:szCs w:val="20"/>
                <w:lang w:eastAsia="en-GB"/>
              </w:rPr>
              <w:t>UK to request additional information on pilot boarding areas and liaise with FI and report back to NCWG 8</w:t>
            </w:r>
          </w:p>
        </w:tc>
        <w:tc>
          <w:tcPr>
            <w:tcW w:w="1890" w:type="dxa"/>
            <w:tcBorders>
              <w:top w:val="single" w:sz="4" w:space="0" w:color="auto"/>
              <w:left w:val="single" w:sz="4" w:space="0" w:color="auto"/>
              <w:bottom w:val="single" w:sz="4" w:space="0" w:color="auto"/>
              <w:right w:val="single" w:sz="4" w:space="0" w:color="auto"/>
            </w:tcBorders>
          </w:tcPr>
          <w:p w14:paraId="247EDAD6" w14:textId="77777777" w:rsidR="009E3B21" w:rsidRPr="0047041D" w:rsidRDefault="009E3B21" w:rsidP="00A82886">
            <w:pPr>
              <w:spacing w:after="120"/>
              <w:jc w:val="both"/>
              <w:rPr>
                <w:rFonts w:ascii="Arial" w:hAnsi="Arial" w:cs="Arial"/>
                <w:sz w:val="20"/>
                <w:szCs w:val="20"/>
              </w:rPr>
            </w:pPr>
            <w:r w:rsidRPr="0047041D">
              <w:rPr>
                <w:rFonts w:ascii="Arial" w:hAnsi="Arial" w:cs="Arial"/>
                <w:sz w:val="20"/>
                <w:szCs w:val="20"/>
              </w:rPr>
              <w:t>UK</w:t>
            </w:r>
          </w:p>
        </w:tc>
        <w:tc>
          <w:tcPr>
            <w:tcW w:w="2123" w:type="dxa"/>
            <w:tcBorders>
              <w:top w:val="single" w:sz="4" w:space="0" w:color="auto"/>
              <w:left w:val="single" w:sz="4" w:space="0" w:color="auto"/>
              <w:bottom w:val="single" w:sz="4" w:space="0" w:color="auto"/>
              <w:right w:val="single" w:sz="4" w:space="0" w:color="auto"/>
            </w:tcBorders>
          </w:tcPr>
          <w:p w14:paraId="319E1BC9" w14:textId="77777777" w:rsidR="009E3B21" w:rsidRPr="0047041D" w:rsidRDefault="009E3B21" w:rsidP="00A82886">
            <w:pPr>
              <w:spacing w:after="120"/>
              <w:jc w:val="both"/>
              <w:rPr>
                <w:rFonts w:ascii="Arial" w:hAnsi="Arial" w:cs="Arial"/>
                <w:sz w:val="20"/>
                <w:szCs w:val="20"/>
              </w:rPr>
            </w:pPr>
            <w:r w:rsidRPr="0047041D">
              <w:rPr>
                <w:rFonts w:ascii="Arial" w:hAnsi="Arial" w:cs="Arial"/>
                <w:sz w:val="20"/>
                <w:szCs w:val="20"/>
              </w:rPr>
              <w:t>NCWG 8</w:t>
            </w:r>
          </w:p>
        </w:tc>
      </w:tr>
      <w:tr w:rsidR="009E3B21" w:rsidRPr="00DF7DD1" w14:paraId="55115F79" w14:textId="77777777" w:rsidTr="00A82886">
        <w:trPr>
          <w:cantSplit/>
          <w:trHeight w:val="974"/>
        </w:trPr>
        <w:tc>
          <w:tcPr>
            <w:tcW w:w="985" w:type="dxa"/>
            <w:tcBorders>
              <w:top w:val="single" w:sz="4" w:space="0" w:color="auto"/>
              <w:left w:val="single" w:sz="4" w:space="0" w:color="auto"/>
              <w:bottom w:val="single" w:sz="4" w:space="0" w:color="auto"/>
              <w:right w:val="single" w:sz="4" w:space="0" w:color="auto"/>
            </w:tcBorders>
          </w:tcPr>
          <w:p w14:paraId="2B61DA7D" w14:textId="77777777" w:rsidR="009E3B21" w:rsidRPr="0047041D" w:rsidRDefault="009E3B21" w:rsidP="00A82886">
            <w:pPr>
              <w:jc w:val="both"/>
              <w:rPr>
                <w:rFonts w:ascii="Arial" w:hAnsi="Arial" w:cs="Arial"/>
                <w:sz w:val="20"/>
                <w:szCs w:val="20"/>
              </w:rPr>
            </w:pPr>
            <w:r w:rsidRPr="0047041D">
              <w:rPr>
                <w:rFonts w:ascii="Arial" w:hAnsi="Arial" w:cs="Arial"/>
                <w:sz w:val="20"/>
                <w:szCs w:val="20"/>
              </w:rPr>
              <w:t>7/3</w:t>
            </w:r>
          </w:p>
        </w:tc>
        <w:tc>
          <w:tcPr>
            <w:tcW w:w="1180" w:type="dxa"/>
            <w:tcBorders>
              <w:top w:val="single" w:sz="4" w:space="0" w:color="auto"/>
              <w:left w:val="single" w:sz="4" w:space="0" w:color="auto"/>
              <w:bottom w:val="single" w:sz="4" w:space="0" w:color="auto"/>
              <w:right w:val="single" w:sz="4" w:space="0" w:color="auto"/>
            </w:tcBorders>
          </w:tcPr>
          <w:p w14:paraId="6407B2A4" w14:textId="77777777" w:rsidR="009E3B21" w:rsidRPr="0047041D" w:rsidRDefault="009E3B21" w:rsidP="00A82886">
            <w:pPr>
              <w:jc w:val="both"/>
              <w:rPr>
                <w:rFonts w:ascii="Arial" w:hAnsi="Arial" w:cs="Arial"/>
                <w:sz w:val="20"/>
                <w:szCs w:val="20"/>
              </w:rPr>
            </w:pPr>
            <w:r w:rsidRPr="0047041D">
              <w:rPr>
                <w:rFonts w:ascii="Arial" w:hAnsi="Arial" w:cs="Arial"/>
                <w:sz w:val="20"/>
                <w:szCs w:val="20"/>
              </w:rPr>
              <w:t xml:space="preserve">6.3 </w:t>
            </w:r>
          </w:p>
        </w:tc>
        <w:tc>
          <w:tcPr>
            <w:tcW w:w="4850" w:type="dxa"/>
            <w:tcBorders>
              <w:top w:val="single" w:sz="4" w:space="0" w:color="auto"/>
              <w:left w:val="single" w:sz="4" w:space="0" w:color="auto"/>
              <w:bottom w:val="single" w:sz="4" w:space="0" w:color="auto"/>
              <w:right w:val="single" w:sz="4" w:space="0" w:color="auto"/>
            </w:tcBorders>
          </w:tcPr>
          <w:p w14:paraId="165D377D" w14:textId="423C948E" w:rsidR="009E3B21" w:rsidRPr="0047041D" w:rsidRDefault="009E3B21" w:rsidP="00FD15A6">
            <w:pPr>
              <w:spacing w:after="0" w:line="252" w:lineRule="auto"/>
              <w:jc w:val="both"/>
              <w:textAlignment w:val="baseline"/>
              <w:rPr>
                <w:rFonts w:ascii="Arial" w:eastAsia="Times New Roman" w:hAnsi="Arial" w:cs="Arial"/>
                <w:sz w:val="20"/>
                <w:szCs w:val="20"/>
                <w:lang w:eastAsia="en-GB"/>
              </w:rPr>
            </w:pPr>
            <w:r w:rsidRPr="0047041D">
              <w:rPr>
                <w:rFonts w:ascii="Arial" w:eastAsia="Times New Roman" w:hAnsi="Arial" w:cs="Arial"/>
                <w:sz w:val="20"/>
                <w:szCs w:val="20"/>
                <w:lang w:eastAsia="en-GB"/>
              </w:rPr>
              <w:t>Additional work to be conducted inform</w:t>
            </w:r>
            <w:r w:rsidR="00FD15A6">
              <w:rPr>
                <w:rFonts w:ascii="Arial" w:eastAsia="Times New Roman" w:hAnsi="Arial" w:cs="Arial"/>
                <w:sz w:val="20"/>
                <w:szCs w:val="20"/>
                <w:lang w:eastAsia="en-GB"/>
              </w:rPr>
              <w:t>ed by the paper submitted by FR</w:t>
            </w:r>
            <w:r w:rsidRPr="0047041D">
              <w:rPr>
                <w:rFonts w:ascii="Arial" w:eastAsia="Times New Roman" w:hAnsi="Arial" w:cs="Arial"/>
                <w:sz w:val="20"/>
                <w:szCs w:val="20"/>
                <w:lang w:eastAsia="en-GB"/>
              </w:rPr>
              <w:t xml:space="preserve"> on quality of horizontal measurement in S-101 ENCs   </w:t>
            </w:r>
          </w:p>
        </w:tc>
        <w:tc>
          <w:tcPr>
            <w:tcW w:w="1890" w:type="dxa"/>
            <w:tcBorders>
              <w:top w:val="single" w:sz="4" w:space="0" w:color="auto"/>
              <w:left w:val="single" w:sz="4" w:space="0" w:color="auto"/>
              <w:bottom w:val="single" w:sz="4" w:space="0" w:color="auto"/>
              <w:right w:val="single" w:sz="4" w:space="0" w:color="auto"/>
            </w:tcBorders>
          </w:tcPr>
          <w:p w14:paraId="11267E32" w14:textId="77777777" w:rsidR="009E3B21" w:rsidRPr="0047041D" w:rsidRDefault="009E3B21" w:rsidP="00A82886">
            <w:pPr>
              <w:spacing w:after="120"/>
              <w:jc w:val="both"/>
              <w:rPr>
                <w:rFonts w:ascii="Arial" w:hAnsi="Arial" w:cs="Arial"/>
                <w:sz w:val="20"/>
                <w:szCs w:val="20"/>
              </w:rPr>
            </w:pPr>
            <w:r w:rsidRPr="0047041D">
              <w:rPr>
                <w:rFonts w:ascii="Arial" w:hAnsi="Arial" w:cs="Arial"/>
                <w:sz w:val="20"/>
                <w:szCs w:val="20"/>
              </w:rPr>
              <w:t>FR, IHO Sec, Chair, Sec</w:t>
            </w:r>
          </w:p>
        </w:tc>
        <w:tc>
          <w:tcPr>
            <w:tcW w:w="2123" w:type="dxa"/>
            <w:tcBorders>
              <w:top w:val="single" w:sz="4" w:space="0" w:color="auto"/>
              <w:left w:val="single" w:sz="4" w:space="0" w:color="auto"/>
              <w:bottom w:val="single" w:sz="4" w:space="0" w:color="auto"/>
              <w:right w:val="single" w:sz="4" w:space="0" w:color="auto"/>
            </w:tcBorders>
          </w:tcPr>
          <w:p w14:paraId="0CC3F818" w14:textId="77777777" w:rsidR="009E3B21" w:rsidRPr="0047041D" w:rsidRDefault="009E3B21" w:rsidP="00A82886">
            <w:pPr>
              <w:spacing w:after="120"/>
              <w:jc w:val="both"/>
              <w:rPr>
                <w:rFonts w:ascii="Arial" w:hAnsi="Arial" w:cs="Arial"/>
                <w:sz w:val="20"/>
                <w:szCs w:val="20"/>
              </w:rPr>
            </w:pPr>
            <w:r w:rsidRPr="0047041D">
              <w:rPr>
                <w:rFonts w:ascii="Arial" w:hAnsi="Arial" w:cs="Arial"/>
                <w:sz w:val="20"/>
                <w:szCs w:val="20"/>
              </w:rPr>
              <w:t>NCWG 8</w:t>
            </w:r>
          </w:p>
        </w:tc>
      </w:tr>
      <w:tr w:rsidR="009E3B21" w:rsidRPr="00DF7DD1" w14:paraId="37CD2766" w14:textId="77777777" w:rsidTr="00A82886">
        <w:trPr>
          <w:cantSplit/>
          <w:trHeight w:val="1253"/>
        </w:trPr>
        <w:tc>
          <w:tcPr>
            <w:tcW w:w="985" w:type="dxa"/>
            <w:tcBorders>
              <w:top w:val="single" w:sz="4" w:space="0" w:color="auto"/>
              <w:left w:val="single" w:sz="4" w:space="0" w:color="auto"/>
              <w:bottom w:val="single" w:sz="4" w:space="0" w:color="auto"/>
              <w:right w:val="single" w:sz="4" w:space="0" w:color="auto"/>
            </w:tcBorders>
          </w:tcPr>
          <w:p w14:paraId="16888BFC" w14:textId="77777777" w:rsidR="009E3B21" w:rsidRPr="0047041D" w:rsidRDefault="009E3B21" w:rsidP="00A82886">
            <w:pPr>
              <w:jc w:val="both"/>
              <w:rPr>
                <w:rFonts w:ascii="Arial" w:hAnsi="Arial" w:cs="Arial"/>
                <w:sz w:val="20"/>
                <w:szCs w:val="20"/>
              </w:rPr>
            </w:pPr>
            <w:r w:rsidRPr="0047041D">
              <w:rPr>
                <w:rFonts w:ascii="Arial" w:hAnsi="Arial" w:cs="Arial"/>
                <w:sz w:val="20"/>
                <w:szCs w:val="20"/>
              </w:rPr>
              <w:t>7/4</w:t>
            </w:r>
          </w:p>
        </w:tc>
        <w:tc>
          <w:tcPr>
            <w:tcW w:w="1180" w:type="dxa"/>
            <w:tcBorders>
              <w:top w:val="single" w:sz="4" w:space="0" w:color="auto"/>
              <w:left w:val="single" w:sz="4" w:space="0" w:color="auto"/>
              <w:bottom w:val="single" w:sz="4" w:space="0" w:color="auto"/>
              <w:right w:val="single" w:sz="4" w:space="0" w:color="auto"/>
            </w:tcBorders>
          </w:tcPr>
          <w:p w14:paraId="0F6F1306" w14:textId="77777777" w:rsidR="009E3B21" w:rsidRPr="0047041D" w:rsidRDefault="009E3B21" w:rsidP="00A82886">
            <w:pPr>
              <w:jc w:val="both"/>
              <w:rPr>
                <w:rFonts w:ascii="Arial" w:hAnsi="Arial" w:cs="Arial"/>
                <w:sz w:val="20"/>
                <w:szCs w:val="20"/>
              </w:rPr>
            </w:pPr>
            <w:r w:rsidRPr="0047041D">
              <w:rPr>
                <w:rFonts w:ascii="Arial" w:hAnsi="Arial" w:cs="Arial"/>
                <w:sz w:val="20"/>
                <w:szCs w:val="20"/>
              </w:rPr>
              <w:t>6.4</w:t>
            </w:r>
          </w:p>
        </w:tc>
        <w:tc>
          <w:tcPr>
            <w:tcW w:w="4850" w:type="dxa"/>
            <w:tcBorders>
              <w:top w:val="single" w:sz="4" w:space="0" w:color="auto"/>
              <w:left w:val="single" w:sz="4" w:space="0" w:color="auto"/>
              <w:bottom w:val="single" w:sz="4" w:space="0" w:color="auto"/>
              <w:right w:val="single" w:sz="4" w:space="0" w:color="auto"/>
            </w:tcBorders>
          </w:tcPr>
          <w:p w14:paraId="333983CE" w14:textId="77777777" w:rsidR="009E3B21" w:rsidRPr="0047041D" w:rsidRDefault="009E3B21" w:rsidP="00A82886">
            <w:pPr>
              <w:spacing w:after="0" w:line="252" w:lineRule="auto"/>
              <w:jc w:val="both"/>
              <w:textAlignment w:val="baseline"/>
              <w:rPr>
                <w:rFonts w:ascii="Arial" w:eastAsia="Times New Roman" w:hAnsi="Arial" w:cs="Arial"/>
                <w:sz w:val="20"/>
                <w:szCs w:val="20"/>
                <w:lang w:eastAsia="en-GB"/>
              </w:rPr>
            </w:pPr>
            <w:r w:rsidRPr="0047041D">
              <w:rPr>
                <w:rFonts w:ascii="Arial" w:eastAsia="Times New Roman" w:hAnsi="Arial" w:cs="Arial"/>
                <w:sz w:val="20"/>
                <w:szCs w:val="20"/>
                <w:lang w:eastAsia="en-GB"/>
              </w:rPr>
              <w:t>Proposed red line amendments to the relevant S-4 clauses relating to the rounding and depiction of depths on charts to be submitted to members for comment/approval.</w:t>
            </w:r>
          </w:p>
        </w:tc>
        <w:tc>
          <w:tcPr>
            <w:tcW w:w="1890" w:type="dxa"/>
            <w:tcBorders>
              <w:top w:val="single" w:sz="4" w:space="0" w:color="auto"/>
              <w:left w:val="single" w:sz="4" w:space="0" w:color="auto"/>
              <w:bottom w:val="single" w:sz="4" w:space="0" w:color="auto"/>
              <w:right w:val="single" w:sz="4" w:space="0" w:color="auto"/>
            </w:tcBorders>
          </w:tcPr>
          <w:p w14:paraId="40823946" w14:textId="77777777" w:rsidR="009E3B21" w:rsidRPr="0047041D" w:rsidRDefault="009E3B21" w:rsidP="00A82886">
            <w:pPr>
              <w:spacing w:after="120"/>
              <w:jc w:val="both"/>
              <w:rPr>
                <w:rFonts w:ascii="Arial" w:hAnsi="Arial" w:cs="Arial"/>
                <w:sz w:val="20"/>
                <w:szCs w:val="20"/>
              </w:rPr>
            </w:pPr>
            <w:r w:rsidRPr="0047041D">
              <w:rPr>
                <w:rFonts w:ascii="Arial" w:hAnsi="Arial" w:cs="Arial"/>
                <w:sz w:val="20"/>
                <w:szCs w:val="20"/>
              </w:rPr>
              <w:t>Chair, IHO Sec, Sec</w:t>
            </w:r>
          </w:p>
        </w:tc>
        <w:tc>
          <w:tcPr>
            <w:tcW w:w="2123" w:type="dxa"/>
            <w:tcBorders>
              <w:top w:val="single" w:sz="4" w:space="0" w:color="auto"/>
              <w:left w:val="single" w:sz="4" w:space="0" w:color="auto"/>
              <w:bottom w:val="single" w:sz="4" w:space="0" w:color="auto"/>
              <w:right w:val="single" w:sz="4" w:space="0" w:color="auto"/>
            </w:tcBorders>
          </w:tcPr>
          <w:p w14:paraId="5EDBF830" w14:textId="77777777" w:rsidR="009E3B21" w:rsidRPr="0047041D" w:rsidRDefault="009E3B21" w:rsidP="00A82886">
            <w:pPr>
              <w:spacing w:after="120"/>
              <w:jc w:val="both"/>
              <w:rPr>
                <w:rFonts w:ascii="Arial" w:hAnsi="Arial" w:cs="Arial"/>
                <w:sz w:val="20"/>
                <w:szCs w:val="20"/>
              </w:rPr>
            </w:pPr>
            <w:r w:rsidRPr="0047041D">
              <w:rPr>
                <w:rFonts w:ascii="Arial" w:hAnsi="Arial" w:cs="Arial"/>
                <w:sz w:val="20"/>
                <w:szCs w:val="20"/>
              </w:rPr>
              <w:t>NCWG 8</w:t>
            </w:r>
          </w:p>
        </w:tc>
      </w:tr>
      <w:tr w:rsidR="009E3B21" w:rsidRPr="00DF7DD1" w14:paraId="1323DC91" w14:textId="77777777" w:rsidTr="00A82886">
        <w:trPr>
          <w:cantSplit/>
          <w:trHeight w:val="1253"/>
        </w:trPr>
        <w:tc>
          <w:tcPr>
            <w:tcW w:w="985" w:type="dxa"/>
            <w:tcBorders>
              <w:top w:val="single" w:sz="4" w:space="0" w:color="auto"/>
              <w:left w:val="single" w:sz="4" w:space="0" w:color="auto"/>
              <w:bottom w:val="single" w:sz="4" w:space="0" w:color="auto"/>
              <w:right w:val="single" w:sz="4" w:space="0" w:color="auto"/>
            </w:tcBorders>
          </w:tcPr>
          <w:p w14:paraId="546D455A" w14:textId="77777777" w:rsidR="009E3B21" w:rsidRPr="0047041D" w:rsidRDefault="009E3B21" w:rsidP="00A82886">
            <w:pPr>
              <w:jc w:val="both"/>
              <w:rPr>
                <w:rFonts w:ascii="Arial" w:hAnsi="Arial" w:cs="Arial"/>
                <w:sz w:val="20"/>
                <w:szCs w:val="20"/>
              </w:rPr>
            </w:pPr>
            <w:r w:rsidRPr="0047041D">
              <w:rPr>
                <w:rFonts w:ascii="Arial" w:hAnsi="Arial" w:cs="Arial"/>
                <w:sz w:val="20"/>
                <w:szCs w:val="20"/>
              </w:rPr>
              <w:t>7/5</w:t>
            </w:r>
          </w:p>
        </w:tc>
        <w:tc>
          <w:tcPr>
            <w:tcW w:w="1180" w:type="dxa"/>
            <w:tcBorders>
              <w:top w:val="single" w:sz="4" w:space="0" w:color="auto"/>
              <w:left w:val="single" w:sz="4" w:space="0" w:color="auto"/>
              <w:bottom w:val="single" w:sz="4" w:space="0" w:color="auto"/>
              <w:right w:val="single" w:sz="4" w:space="0" w:color="auto"/>
            </w:tcBorders>
          </w:tcPr>
          <w:p w14:paraId="7F0A6A9A" w14:textId="77777777" w:rsidR="009E3B21" w:rsidRPr="0047041D" w:rsidRDefault="009E3B21" w:rsidP="00A82886">
            <w:pPr>
              <w:jc w:val="both"/>
              <w:rPr>
                <w:rFonts w:ascii="Arial" w:hAnsi="Arial" w:cs="Arial"/>
                <w:sz w:val="20"/>
                <w:szCs w:val="20"/>
              </w:rPr>
            </w:pPr>
            <w:r w:rsidRPr="0047041D">
              <w:rPr>
                <w:rFonts w:ascii="Arial" w:hAnsi="Arial" w:cs="Arial"/>
                <w:sz w:val="20"/>
                <w:szCs w:val="20"/>
              </w:rPr>
              <w:t>6.5</w:t>
            </w:r>
          </w:p>
        </w:tc>
        <w:tc>
          <w:tcPr>
            <w:tcW w:w="4850" w:type="dxa"/>
            <w:tcBorders>
              <w:top w:val="single" w:sz="4" w:space="0" w:color="auto"/>
              <w:left w:val="single" w:sz="4" w:space="0" w:color="auto"/>
              <w:bottom w:val="single" w:sz="4" w:space="0" w:color="auto"/>
              <w:right w:val="single" w:sz="4" w:space="0" w:color="auto"/>
            </w:tcBorders>
          </w:tcPr>
          <w:p w14:paraId="4DA89F23" w14:textId="77777777" w:rsidR="009E3B21" w:rsidRPr="0047041D" w:rsidRDefault="009E3B21" w:rsidP="00A82886">
            <w:pPr>
              <w:spacing w:after="0" w:line="252" w:lineRule="auto"/>
              <w:jc w:val="both"/>
              <w:textAlignment w:val="baseline"/>
              <w:rPr>
                <w:rFonts w:ascii="Arial" w:eastAsia="Times New Roman" w:hAnsi="Arial" w:cs="Arial"/>
                <w:sz w:val="20"/>
                <w:szCs w:val="20"/>
                <w:lang w:eastAsia="en-GB"/>
              </w:rPr>
            </w:pPr>
            <w:r w:rsidRPr="0047041D">
              <w:rPr>
                <w:rFonts w:ascii="Arial" w:eastAsia="Times New Roman" w:hAnsi="Arial" w:cs="Arial"/>
                <w:sz w:val="20"/>
                <w:szCs w:val="20"/>
                <w:lang w:eastAsia="en-GB"/>
              </w:rPr>
              <w:t>UK to expand on the ideas presented in their paper related to the charting of decommissioned oil and gas platform jackets and provide a formal paper.</w:t>
            </w:r>
          </w:p>
        </w:tc>
        <w:tc>
          <w:tcPr>
            <w:tcW w:w="1890" w:type="dxa"/>
            <w:tcBorders>
              <w:top w:val="single" w:sz="4" w:space="0" w:color="auto"/>
              <w:left w:val="single" w:sz="4" w:space="0" w:color="auto"/>
              <w:bottom w:val="single" w:sz="4" w:space="0" w:color="auto"/>
              <w:right w:val="single" w:sz="4" w:space="0" w:color="auto"/>
            </w:tcBorders>
          </w:tcPr>
          <w:p w14:paraId="58EDF208" w14:textId="77777777" w:rsidR="009E3B21" w:rsidRPr="0047041D" w:rsidRDefault="009E3B21" w:rsidP="00A82886">
            <w:pPr>
              <w:spacing w:after="120"/>
              <w:jc w:val="both"/>
              <w:rPr>
                <w:rFonts w:ascii="Arial" w:hAnsi="Arial" w:cs="Arial"/>
                <w:sz w:val="20"/>
                <w:szCs w:val="20"/>
              </w:rPr>
            </w:pPr>
            <w:r w:rsidRPr="0047041D">
              <w:rPr>
                <w:rFonts w:ascii="Arial" w:hAnsi="Arial" w:cs="Arial"/>
                <w:sz w:val="20"/>
                <w:szCs w:val="20"/>
              </w:rPr>
              <w:t>UK</w:t>
            </w:r>
          </w:p>
        </w:tc>
        <w:tc>
          <w:tcPr>
            <w:tcW w:w="2123" w:type="dxa"/>
            <w:tcBorders>
              <w:top w:val="single" w:sz="4" w:space="0" w:color="auto"/>
              <w:left w:val="single" w:sz="4" w:space="0" w:color="auto"/>
              <w:bottom w:val="single" w:sz="4" w:space="0" w:color="auto"/>
              <w:right w:val="single" w:sz="4" w:space="0" w:color="auto"/>
            </w:tcBorders>
          </w:tcPr>
          <w:p w14:paraId="3B6B0176" w14:textId="77777777" w:rsidR="009E3B21" w:rsidRPr="0047041D" w:rsidRDefault="009E3B21" w:rsidP="00A82886">
            <w:pPr>
              <w:spacing w:after="120"/>
              <w:jc w:val="both"/>
              <w:rPr>
                <w:rFonts w:ascii="Arial" w:hAnsi="Arial" w:cs="Arial"/>
                <w:sz w:val="20"/>
                <w:szCs w:val="20"/>
              </w:rPr>
            </w:pPr>
            <w:r w:rsidRPr="0047041D">
              <w:rPr>
                <w:rFonts w:ascii="Arial" w:hAnsi="Arial" w:cs="Arial"/>
                <w:sz w:val="20"/>
                <w:szCs w:val="20"/>
              </w:rPr>
              <w:t>NCWG 8</w:t>
            </w:r>
          </w:p>
        </w:tc>
      </w:tr>
      <w:tr w:rsidR="009E3B21" w:rsidRPr="00DF7DD1" w14:paraId="201FD3F3" w14:textId="77777777" w:rsidTr="00A82886">
        <w:trPr>
          <w:cantSplit/>
          <w:trHeight w:val="803"/>
        </w:trPr>
        <w:tc>
          <w:tcPr>
            <w:tcW w:w="985" w:type="dxa"/>
            <w:tcBorders>
              <w:top w:val="single" w:sz="4" w:space="0" w:color="auto"/>
              <w:left w:val="single" w:sz="4" w:space="0" w:color="auto"/>
              <w:bottom w:val="single" w:sz="4" w:space="0" w:color="auto"/>
              <w:right w:val="single" w:sz="4" w:space="0" w:color="auto"/>
            </w:tcBorders>
          </w:tcPr>
          <w:p w14:paraId="61D17234" w14:textId="77777777" w:rsidR="009E3B21" w:rsidRPr="0047041D" w:rsidRDefault="009E3B21" w:rsidP="00A82886">
            <w:pPr>
              <w:jc w:val="both"/>
              <w:rPr>
                <w:rFonts w:ascii="Arial" w:hAnsi="Arial" w:cs="Arial"/>
                <w:sz w:val="20"/>
                <w:szCs w:val="20"/>
              </w:rPr>
            </w:pPr>
            <w:r w:rsidRPr="0047041D">
              <w:rPr>
                <w:rFonts w:ascii="Arial" w:hAnsi="Arial" w:cs="Arial"/>
                <w:sz w:val="20"/>
                <w:szCs w:val="20"/>
              </w:rPr>
              <w:t>7/6</w:t>
            </w:r>
          </w:p>
        </w:tc>
        <w:tc>
          <w:tcPr>
            <w:tcW w:w="1180" w:type="dxa"/>
            <w:tcBorders>
              <w:top w:val="single" w:sz="4" w:space="0" w:color="auto"/>
              <w:left w:val="single" w:sz="4" w:space="0" w:color="auto"/>
              <w:bottom w:val="single" w:sz="4" w:space="0" w:color="auto"/>
              <w:right w:val="single" w:sz="4" w:space="0" w:color="auto"/>
            </w:tcBorders>
          </w:tcPr>
          <w:p w14:paraId="3B171254" w14:textId="77777777" w:rsidR="009E3B21" w:rsidRPr="0047041D" w:rsidRDefault="009E3B21" w:rsidP="00A82886">
            <w:pPr>
              <w:jc w:val="both"/>
              <w:rPr>
                <w:rFonts w:ascii="Arial" w:hAnsi="Arial" w:cs="Arial"/>
                <w:sz w:val="20"/>
                <w:szCs w:val="20"/>
              </w:rPr>
            </w:pPr>
            <w:r w:rsidRPr="0047041D">
              <w:rPr>
                <w:rFonts w:ascii="Arial" w:hAnsi="Arial" w:cs="Arial"/>
                <w:sz w:val="20"/>
                <w:szCs w:val="20"/>
              </w:rPr>
              <w:t>6.7</w:t>
            </w:r>
          </w:p>
        </w:tc>
        <w:tc>
          <w:tcPr>
            <w:tcW w:w="4850" w:type="dxa"/>
            <w:tcBorders>
              <w:top w:val="single" w:sz="4" w:space="0" w:color="auto"/>
              <w:left w:val="single" w:sz="4" w:space="0" w:color="auto"/>
              <w:bottom w:val="single" w:sz="4" w:space="0" w:color="auto"/>
              <w:right w:val="single" w:sz="4" w:space="0" w:color="auto"/>
            </w:tcBorders>
          </w:tcPr>
          <w:p w14:paraId="7F26E765" w14:textId="77777777" w:rsidR="009E3B21" w:rsidRPr="0047041D" w:rsidRDefault="009E3B21" w:rsidP="00A82886">
            <w:pPr>
              <w:spacing w:after="0" w:line="252" w:lineRule="auto"/>
              <w:jc w:val="both"/>
              <w:textAlignment w:val="baseline"/>
              <w:rPr>
                <w:rFonts w:ascii="Arial" w:eastAsia="Times New Roman" w:hAnsi="Arial" w:cs="Arial"/>
                <w:sz w:val="20"/>
                <w:szCs w:val="20"/>
                <w:lang w:eastAsia="en-GB"/>
              </w:rPr>
            </w:pPr>
            <w:r w:rsidRPr="0047041D">
              <w:rPr>
                <w:rFonts w:ascii="Arial" w:eastAsia="Times New Roman" w:hAnsi="Arial" w:cs="Arial"/>
                <w:sz w:val="20"/>
                <w:szCs w:val="20"/>
                <w:lang w:eastAsia="en-GB"/>
              </w:rPr>
              <w:t>Baseline Symbology PT to convene and finalise TOR and submit to the group for approval.</w:t>
            </w:r>
          </w:p>
        </w:tc>
        <w:tc>
          <w:tcPr>
            <w:tcW w:w="1890" w:type="dxa"/>
            <w:tcBorders>
              <w:top w:val="single" w:sz="4" w:space="0" w:color="auto"/>
              <w:left w:val="single" w:sz="4" w:space="0" w:color="auto"/>
              <w:bottom w:val="single" w:sz="4" w:space="0" w:color="auto"/>
              <w:right w:val="single" w:sz="4" w:space="0" w:color="auto"/>
            </w:tcBorders>
          </w:tcPr>
          <w:p w14:paraId="12880774" w14:textId="77777777" w:rsidR="009E3B21" w:rsidRPr="0047041D" w:rsidRDefault="009E3B21" w:rsidP="00A82886">
            <w:pPr>
              <w:spacing w:after="120"/>
              <w:jc w:val="both"/>
              <w:rPr>
                <w:rFonts w:ascii="Arial" w:hAnsi="Arial" w:cs="Arial"/>
                <w:sz w:val="20"/>
                <w:szCs w:val="20"/>
              </w:rPr>
            </w:pPr>
            <w:r w:rsidRPr="0047041D">
              <w:rPr>
                <w:rFonts w:ascii="Arial" w:hAnsi="Arial" w:cs="Arial"/>
                <w:sz w:val="20"/>
                <w:szCs w:val="20"/>
              </w:rPr>
              <w:t>CA</w:t>
            </w:r>
          </w:p>
        </w:tc>
        <w:tc>
          <w:tcPr>
            <w:tcW w:w="2123" w:type="dxa"/>
            <w:tcBorders>
              <w:top w:val="single" w:sz="4" w:space="0" w:color="auto"/>
              <w:left w:val="single" w:sz="4" w:space="0" w:color="auto"/>
              <w:bottom w:val="single" w:sz="4" w:space="0" w:color="auto"/>
              <w:right w:val="single" w:sz="4" w:space="0" w:color="auto"/>
            </w:tcBorders>
          </w:tcPr>
          <w:p w14:paraId="0792A710" w14:textId="77777777" w:rsidR="009E3B21" w:rsidRPr="0047041D" w:rsidRDefault="009E3B21" w:rsidP="00A82886">
            <w:pPr>
              <w:spacing w:after="120"/>
              <w:jc w:val="both"/>
              <w:rPr>
                <w:rFonts w:ascii="Arial" w:hAnsi="Arial" w:cs="Arial"/>
                <w:sz w:val="20"/>
                <w:szCs w:val="20"/>
              </w:rPr>
            </w:pPr>
            <w:r w:rsidRPr="0047041D">
              <w:rPr>
                <w:rFonts w:ascii="Arial" w:hAnsi="Arial" w:cs="Arial"/>
                <w:sz w:val="20"/>
                <w:szCs w:val="20"/>
              </w:rPr>
              <w:t>December 2021</w:t>
            </w:r>
          </w:p>
        </w:tc>
      </w:tr>
      <w:tr w:rsidR="009E3B21" w:rsidRPr="00DF7DD1" w14:paraId="6121E5BE" w14:textId="77777777" w:rsidTr="00A82886">
        <w:trPr>
          <w:cantSplit/>
          <w:trHeight w:val="1009"/>
        </w:trPr>
        <w:tc>
          <w:tcPr>
            <w:tcW w:w="985" w:type="dxa"/>
            <w:tcBorders>
              <w:top w:val="single" w:sz="4" w:space="0" w:color="auto"/>
              <w:left w:val="single" w:sz="4" w:space="0" w:color="auto"/>
              <w:bottom w:val="single" w:sz="4" w:space="0" w:color="auto"/>
              <w:right w:val="single" w:sz="4" w:space="0" w:color="auto"/>
            </w:tcBorders>
          </w:tcPr>
          <w:p w14:paraId="0012E188" w14:textId="77777777" w:rsidR="009E3B21" w:rsidRPr="0047041D" w:rsidRDefault="009E3B21" w:rsidP="00A82886">
            <w:pPr>
              <w:jc w:val="both"/>
              <w:rPr>
                <w:rFonts w:ascii="Arial" w:hAnsi="Arial" w:cs="Arial"/>
                <w:sz w:val="20"/>
                <w:szCs w:val="20"/>
              </w:rPr>
            </w:pPr>
            <w:r w:rsidRPr="0047041D">
              <w:rPr>
                <w:rFonts w:ascii="Arial" w:hAnsi="Arial" w:cs="Arial"/>
                <w:sz w:val="20"/>
                <w:szCs w:val="20"/>
              </w:rPr>
              <w:t>7/7</w:t>
            </w:r>
          </w:p>
        </w:tc>
        <w:tc>
          <w:tcPr>
            <w:tcW w:w="1180" w:type="dxa"/>
            <w:tcBorders>
              <w:top w:val="single" w:sz="4" w:space="0" w:color="auto"/>
              <w:left w:val="single" w:sz="4" w:space="0" w:color="auto"/>
              <w:bottom w:val="single" w:sz="4" w:space="0" w:color="auto"/>
              <w:right w:val="single" w:sz="4" w:space="0" w:color="auto"/>
            </w:tcBorders>
          </w:tcPr>
          <w:p w14:paraId="6F62C01F" w14:textId="77777777" w:rsidR="009E3B21" w:rsidRPr="0047041D" w:rsidRDefault="009E3B21" w:rsidP="00A82886">
            <w:pPr>
              <w:jc w:val="both"/>
              <w:rPr>
                <w:rFonts w:ascii="Arial" w:hAnsi="Arial" w:cs="Arial"/>
                <w:sz w:val="20"/>
                <w:szCs w:val="20"/>
              </w:rPr>
            </w:pPr>
            <w:r w:rsidRPr="0047041D">
              <w:rPr>
                <w:rFonts w:ascii="Arial" w:hAnsi="Arial" w:cs="Arial"/>
                <w:sz w:val="20"/>
                <w:szCs w:val="20"/>
              </w:rPr>
              <w:t>6.7</w:t>
            </w:r>
          </w:p>
        </w:tc>
        <w:tc>
          <w:tcPr>
            <w:tcW w:w="4850" w:type="dxa"/>
            <w:tcBorders>
              <w:top w:val="single" w:sz="4" w:space="0" w:color="auto"/>
              <w:left w:val="single" w:sz="4" w:space="0" w:color="auto"/>
              <w:bottom w:val="single" w:sz="4" w:space="0" w:color="auto"/>
              <w:right w:val="single" w:sz="4" w:space="0" w:color="auto"/>
            </w:tcBorders>
          </w:tcPr>
          <w:p w14:paraId="3A715B6D" w14:textId="77777777" w:rsidR="009E3B21" w:rsidRPr="0047041D" w:rsidRDefault="009E3B21" w:rsidP="00A82886">
            <w:pPr>
              <w:spacing w:after="0" w:line="252" w:lineRule="auto"/>
              <w:jc w:val="both"/>
              <w:textAlignment w:val="baseline"/>
              <w:rPr>
                <w:rFonts w:ascii="Arial" w:eastAsia="Times New Roman" w:hAnsi="Arial" w:cs="Arial"/>
                <w:sz w:val="20"/>
                <w:szCs w:val="20"/>
                <w:lang w:eastAsia="en-GB"/>
              </w:rPr>
            </w:pPr>
            <w:r w:rsidRPr="0047041D">
              <w:rPr>
                <w:rFonts w:ascii="Arial" w:eastAsia="Times New Roman" w:hAnsi="Arial" w:cs="Arial"/>
                <w:sz w:val="20"/>
                <w:szCs w:val="20"/>
                <w:lang w:eastAsia="en-GB"/>
              </w:rPr>
              <w:t>Baseline Symbology PT to convene and finalise project plan (including consideration of S-57) and to submit to the group for approval.</w:t>
            </w:r>
          </w:p>
        </w:tc>
        <w:tc>
          <w:tcPr>
            <w:tcW w:w="1890" w:type="dxa"/>
            <w:tcBorders>
              <w:top w:val="single" w:sz="4" w:space="0" w:color="auto"/>
              <w:left w:val="single" w:sz="4" w:space="0" w:color="auto"/>
              <w:bottom w:val="single" w:sz="4" w:space="0" w:color="auto"/>
              <w:right w:val="single" w:sz="4" w:space="0" w:color="auto"/>
            </w:tcBorders>
          </w:tcPr>
          <w:p w14:paraId="29CD36F2" w14:textId="77777777" w:rsidR="009E3B21" w:rsidRPr="0047041D" w:rsidRDefault="009E3B21" w:rsidP="00A82886">
            <w:pPr>
              <w:spacing w:after="120"/>
              <w:jc w:val="both"/>
              <w:rPr>
                <w:rFonts w:ascii="Arial" w:hAnsi="Arial" w:cs="Arial"/>
                <w:sz w:val="20"/>
                <w:szCs w:val="20"/>
              </w:rPr>
            </w:pPr>
            <w:r w:rsidRPr="0047041D">
              <w:rPr>
                <w:rFonts w:ascii="Arial" w:hAnsi="Arial" w:cs="Arial"/>
                <w:sz w:val="20"/>
                <w:szCs w:val="20"/>
              </w:rPr>
              <w:t>CA</w:t>
            </w:r>
          </w:p>
        </w:tc>
        <w:tc>
          <w:tcPr>
            <w:tcW w:w="2123" w:type="dxa"/>
            <w:tcBorders>
              <w:top w:val="single" w:sz="4" w:space="0" w:color="auto"/>
              <w:left w:val="single" w:sz="4" w:space="0" w:color="auto"/>
              <w:bottom w:val="single" w:sz="4" w:space="0" w:color="auto"/>
              <w:right w:val="single" w:sz="4" w:space="0" w:color="auto"/>
            </w:tcBorders>
          </w:tcPr>
          <w:p w14:paraId="40C1AD4B" w14:textId="77777777" w:rsidR="009E3B21" w:rsidRPr="0047041D" w:rsidRDefault="009E3B21" w:rsidP="00A82886">
            <w:pPr>
              <w:spacing w:after="120"/>
              <w:jc w:val="both"/>
              <w:rPr>
                <w:rFonts w:ascii="Arial" w:hAnsi="Arial" w:cs="Arial"/>
                <w:sz w:val="20"/>
                <w:szCs w:val="20"/>
              </w:rPr>
            </w:pPr>
            <w:r w:rsidRPr="0047041D">
              <w:rPr>
                <w:rFonts w:ascii="Arial" w:hAnsi="Arial" w:cs="Arial"/>
                <w:sz w:val="20"/>
                <w:szCs w:val="20"/>
              </w:rPr>
              <w:t xml:space="preserve">January 2022 </w:t>
            </w:r>
          </w:p>
        </w:tc>
      </w:tr>
      <w:tr w:rsidR="009E3B21" w:rsidRPr="00DF7DD1" w14:paraId="28C01549" w14:textId="77777777" w:rsidTr="00A82886">
        <w:trPr>
          <w:cantSplit/>
          <w:trHeight w:val="740"/>
        </w:trPr>
        <w:tc>
          <w:tcPr>
            <w:tcW w:w="985" w:type="dxa"/>
            <w:tcBorders>
              <w:top w:val="single" w:sz="4" w:space="0" w:color="auto"/>
              <w:left w:val="single" w:sz="4" w:space="0" w:color="auto"/>
              <w:bottom w:val="single" w:sz="4" w:space="0" w:color="auto"/>
              <w:right w:val="single" w:sz="4" w:space="0" w:color="auto"/>
            </w:tcBorders>
          </w:tcPr>
          <w:p w14:paraId="6C779F82" w14:textId="77777777" w:rsidR="009E3B21" w:rsidRPr="0047041D" w:rsidRDefault="009E3B21" w:rsidP="00A82886">
            <w:pPr>
              <w:jc w:val="both"/>
              <w:rPr>
                <w:rFonts w:ascii="Arial" w:hAnsi="Arial" w:cs="Arial"/>
                <w:sz w:val="20"/>
                <w:szCs w:val="20"/>
              </w:rPr>
            </w:pPr>
            <w:r w:rsidRPr="0047041D">
              <w:rPr>
                <w:rFonts w:ascii="Arial" w:hAnsi="Arial" w:cs="Arial"/>
                <w:sz w:val="20"/>
                <w:szCs w:val="20"/>
              </w:rPr>
              <w:t>7/8</w:t>
            </w:r>
          </w:p>
        </w:tc>
        <w:tc>
          <w:tcPr>
            <w:tcW w:w="1180" w:type="dxa"/>
            <w:tcBorders>
              <w:top w:val="single" w:sz="4" w:space="0" w:color="auto"/>
              <w:left w:val="single" w:sz="4" w:space="0" w:color="auto"/>
              <w:bottom w:val="single" w:sz="4" w:space="0" w:color="auto"/>
              <w:right w:val="single" w:sz="4" w:space="0" w:color="auto"/>
            </w:tcBorders>
          </w:tcPr>
          <w:p w14:paraId="442F373C" w14:textId="77777777" w:rsidR="009E3B21" w:rsidRPr="0047041D" w:rsidRDefault="009E3B21" w:rsidP="00A82886">
            <w:pPr>
              <w:jc w:val="both"/>
              <w:rPr>
                <w:rFonts w:ascii="Arial" w:hAnsi="Arial" w:cs="Arial"/>
                <w:sz w:val="20"/>
                <w:szCs w:val="20"/>
              </w:rPr>
            </w:pPr>
            <w:r w:rsidRPr="0047041D">
              <w:rPr>
                <w:rFonts w:ascii="Arial" w:hAnsi="Arial" w:cs="Arial"/>
                <w:sz w:val="20"/>
                <w:szCs w:val="20"/>
              </w:rPr>
              <w:t>7.2</w:t>
            </w:r>
          </w:p>
        </w:tc>
        <w:tc>
          <w:tcPr>
            <w:tcW w:w="4850" w:type="dxa"/>
            <w:tcBorders>
              <w:top w:val="single" w:sz="4" w:space="0" w:color="auto"/>
              <w:left w:val="single" w:sz="4" w:space="0" w:color="auto"/>
              <w:bottom w:val="single" w:sz="4" w:space="0" w:color="auto"/>
              <w:right w:val="single" w:sz="4" w:space="0" w:color="auto"/>
            </w:tcBorders>
          </w:tcPr>
          <w:p w14:paraId="6266E01F" w14:textId="77777777" w:rsidR="009E3B21" w:rsidRPr="0047041D" w:rsidRDefault="009E3B21" w:rsidP="00A82886">
            <w:pPr>
              <w:spacing w:after="0" w:line="252" w:lineRule="auto"/>
              <w:jc w:val="both"/>
              <w:textAlignment w:val="baseline"/>
              <w:rPr>
                <w:rFonts w:ascii="Arial" w:eastAsia="Times New Roman" w:hAnsi="Arial" w:cs="Arial"/>
                <w:sz w:val="20"/>
                <w:szCs w:val="20"/>
                <w:lang w:eastAsia="en-GB"/>
              </w:rPr>
            </w:pPr>
            <w:r w:rsidRPr="0047041D">
              <w:rPr>
                <w:rFonts w:ascii="Arial" w:eastAsia="Times New Roman" w:hAnsi="Arial" w:cs="Arial"/>
                <w:sz w:val="20"/>
                <w:szCs w:val="20"/>
                <w:lang w:eastAsia="en-GB"/>
              </w:rPr>
              <w:t>Progress development of section V for INT1 for data quality.</w:t>
            </w:r>
          </w:p>
        </w:tc>
        <w:tc>
          <w:tcPr>
            <w:tcW w:w="1890" w:type="dxa"/>
            <w:tcBorders>
              <w:top w:val="single" w:sz="4" w:space="0" w:color="auto"/>
              <w:left w:val="single" w:sz="4" w:space="0" w:color="auto"/>
              <w:bottom w:val="single" w:sz="4" w:space="0" w:color="auto"/>
              <w:right w:val="single" w:sz="4" w:space="0" w:color="auto"/>
            </w:tcBorders>
          </w:tcPr>
          <w:p w14:paraId="1FB0F19C" w14:textId="77777777" w:rsidR="009E3B21" w:rsidRPr="0047041D" w:rsidRDefault="009E3B21" w:rsidP="00A82886">
            <w:pPr>
              <w:spacing w:after="120"/>
              <w:jc w:val="both"/>
              <w:rPr>
                <w:rFonts w:ascii="Arial" w:hAnsi="Arial" w:cs="Arial"/>
                <w:sz w:val="20"/>
                <w:szCs w:val="20"/>
              </w:rPr>
            </w:pPr>
            <w:r w:rsidRPr="0047041D">
              <w:rPr>
                <w:rFonts w:ascii="Arial" w:hAnsi="Arial" w:cs="Arial"/>
                <w:sz w:val="20"/>
                <w:szCs w:val="20"/>
              </w:rPr>
              <w:t>Sec</w:t>
            </w:r>
          </w:p>
        </w:tc>
        <w:tc>
          <w:tcPr>
            <w:tcW w:w="2123" w:type="dxa"/>
            <w:tcBorders>
              <w:top w:val="single" w:sz="4" w:space="0" w:color="auto"/>
              <w:left w:val="single" w:sz="4" w:space="0" w:color="auto"/>
              <w:bottom w:val="single" w:sz="4" w:space="0" w:color="auto"/>
              <w:right w:val="single" w:sz="4" w:space="0" w:color="auto"/>
            </w:tcBorders>
          </w:tcPr>
          <w:p w14:paraId="6231BA2C" w14:textId="77777777" w:rsidR="009E3B21" w:rsidRPr="0047041D" w:rsidRDefault="009E3B21" w:rsidP="00A82886">
            <w:pPr>
              <w:spacing w:after="120"/>
              <w:jc w:val="both"/>
              <w:rPr>
                <w:rFonts w:ascii="Arial" w:hAnsi="Arial" w:cs="Arial"/>
                <w:sz w:val="20"/>
                <w:szCs w:val="20"/>
              </w:rPr>
            </w:pPr>
            <w:r w:rsidRPr="0047041D">
              <w:rPr>
                <w:rFonts w:ascii="Arial" w:hAnsi="Arial" w:cs="Arial"/>
                <w:sz w:val="20"/>
                <w:szCs w:val="20"/>
              </w:rPr>
              <w:t>NCWG 8</w:t>
            </w:r>
          </w:p>
        </w:tc>
      </w:tr>
      <w:tr w:rsidR="009E3B21" w:rsidRPr="00DF7DD1" w14:paraId="450FC623" w14:textId="77777777" w:rsidTr="00A82886">
        <w:trPr>
          <w:cantSplit/>
          <w:trHeight w:val="1009"/>
        </w:trPr>
        <w:tc>
          <w:tcPr>
            <w:tcW w:w="985" w:type="dxa"/>
            <w:tcBorders>
              <w:top w:val="single" w:sz="4" w:space="0" w:color="auto"/>
              <w:left w:val="single" w:sz="4" w:space="0" w:color="auto"/>
              <w:bottom w:val="single" w:sz="4" w:space="0" w:color="auto"/>
              <w:right w:val="single" w:sz="4" w:space="0" w:color="auto"/>
            </w:tcBorders>
          </w:tcPr>
          <w:p w14:paraId="6BFD4930" w14:textId="77777777" w:rsidR="009E3B21" w:rsidRPr="0047041D" w:rsidRDefault="009E3B21" w:rsidP="00A82886">
            <w:pPr>
              <w:jc w:val="both"/>
              <w:rPr>
                <w:rFonts w:ascii="Arial" w:hAnsi="Arial" w:cs="Arial"/>
                <w:sz w:val="20"/>
                <w:szCs w:val="20"/>
              </w:rPr>
            </w:pPr>
            <w:r w:rsidRPr="0047041D">
              <w:rPr>
                <w:rFonts w:ascii="Arial" w:hAnsi="Arial" w:cs="Arial"/>
                <w:sz w:val="20"/>
                <w:szCs w:val="20"/>
              </w:rPr>
              <w:t>7/9</w:t>
            </w:r>
          </w:p>
        </w:tc>
        <w:tc>
          <w:tcPr>
            <w:tcW w:w="1180" w:type="dxa"/>
            <w:tcBorders>
              <w:top w:val="single" w:sz="4" w:space="0" w:color="auto"/>
              <w:left w:val="single" w:sz="4" w:space="0" w:color="auto"/>
              <w:bottom w:val="single" w:sz="4" w:space="0" w:color="auto"/>
              <w:right w:val="single" w:sz="4" w:space="0" w:color="auto"/>
            </w:tcBorders>
          </w:tcPr>
          <w:p w14:paraId="6EEDB510" w14:textId="77777777" w:rsidR="009E3B21" w:rsidRPr="0047041D" w:rsidRDefault="009E3B21" w:rsidP="00A82886">
            <w:pPr>
              <w:jc w:val="both"/>
              <w:rPr>
                <w:rFonts w:ascii="Arial" w:hAnsi="Arial" w:cs="Arial"/>
                <w:sz w:val="20"/>
                <w:szCs w:val="20"/>
              </w:rPr>
            </w:pPr>
            <w:r w:rsidRPr="0047041D">
              <w:rPr>
                <w:rFonts w:ascii="Arial" w:hAnsi="Arial" w:cs="Arial"/>
                <w:sz w:val="20"/>
                <w:szCs w:val="20"/>
              </w:rPr>
              <w:t>7.2</w:t>
            </w:r>
          </w:p>
        </w:tc>
        <w:tc>
          <w:tcPr>
            <w:tcW w:w="4850" w:type="dxa"/>
            <w:tcBorders>
              <w:top w:val="single" w:sz="4" w:space="0" w:color="auto"/>
              <w:left w:val="single" w:sz="4" w:space="0" w:color="auto"/>
              <w:bottom w:val="single" w:sz="4" w:space="0" w:color="auto"/>
              <w:right w:val="single" w:sz="4" w:space="0" w:color="auto"/>
            </w:tcBorders>
          </w:tcPr>
          <w:p w14:paraId="3048261E" w14:textId="77777777" w:rsidR="009E3B21" w:rsidRPr="0047041D" w:rsidRDefault="009E3B21" w:rsidP="00A82886">
            <w:pPr>
              <w:spacing w:after="0" w:line="252" w:lineRule="auto"/>
              <w:jc w:val="both"/>
              <w:textAlignment w:val="baseline"/>
              <w:rPr>
                <w:rFonts w:ascii="Arial" w:eastAsia="Times New Roman" w:hAnsi="Arial" w:cs="Arial"/>
                <w:sz w:val="20"/>
                <w:szCs w:val="20"/>
                <w:lang w:eastAsia="en-GB"/>
              </w:rPr>
            </w:pPr>
            <w:r w:rsidRPr="0047041D">
              <w:rPr>
                <w:rFonts w:ascii="Arial" w:eastAsia="Times New Roman" w:hAnsi="Arial" w:cs="Arial"/>
                <w:sz w:val="20"/>
                <w:szCs w:val="20"/>
                <w:lang w:eastAsia="en-GB"/>
              </w:rPr>
              <w:t>Draft proposed changes to S-4 regarding the removal of stump symbols and submit to group for approval.</w:t>
            </w:r>
          </w:p>
        </w:tc>
        <w:tc>
          <w:tcPr>
            <w:tcW w:w="1890" w:type="dxa"/>
            <w:tcBorders>
              <w:top w:val="single" w:sz="4" w:space="0" w:color="auto"/>
              <w:left w:val="single" w:sz="4" w:space="0" w:color="auto"/>
              <w:bottom w:val="single" w:sz="4" w:space="0" w:color="auto"/>
              <w:right w:val="single" w:sz="4" w:space="0" w:color="auto"/>
            </w:tcBorders>
          </w:tcPr>
          <w:p w14:paraId="5AEB17C0" w14:textId="77777777" w:rsidR="009E3B21" w:rsidRPr="0047041D" w:rsidRDefault="009E3B21" w:rsidP="00A82886">
            <w:pPr>
              <w:spacing w:after="120"/>
              <w:jc w:val="both"/>
              <w:rPr>
                <w:rFonts w:ascii="Arial" w:hAnsi="Arial" w:cs="Arial"/>
                <w:sz w:val="20"/>
                <w:szCs w:val="20"/>
              </w:rPr>
            </w:pPr>
            <w:r w:rsidRPr="0047041D">
              <w:rPr>
                <w:rFonts w:ascii="Arial" w:hAnsi="Arial" w:cs="Arial"/>
                <w:sz w:val="20"/>
                <w:szCs w:val="20"/>
              </w:rPr>
              <w:t>DE supported by Sec</w:t>
            </w:r>
          </w:p>
        </w:tc>
        <w:tc>
          <w:tcPr>
            <w:tcW w:w="2123" w:type="dxa"/>
            <w:tcBorders>
              <w:top w:val="single" w:sz="4" w:space="0" w:color="auto"/>
              <w:left w:val="single" w:sz="4" w:space="0" w:color="auto"/>
              <w:bottom w:val="single" w:sz="4" w:space="0" w:color="auto"/>
              <w:right w:val="single" w:sz="4" w:space="0" w:color="auto"/>
            </w:tcBorders>
          </w:tcPr>
          <w:p w14:paraId="07FB0C33" w14:textId="77777777" w:rsidR="009E3B21" w:rsidRPr="0047041D" w:rsidRDefault="009E3B21" w:rsidP="00A82886">
            <w:pPr>
              <w:spacing w:after="120"/>
              <w:jc w:val="both"/>
              <w:rPr>
                <w:rFonts w:ascii="Arial" w:hAnsi="Arial" w:cs="Arial"/>
                <w:sz w:val="20"/>
                <w:szCs w:val="20"/>
              </w:rPr>
            </w:pPr>
            <w:r w:rsidRPr="0047041D">
              <w:rPr>
                <w:rFonts w:ascii="Arial" w:hAnsi="Arial" w:cs="Arial"/>
                <w:sz w:val="20"/>
                <w:szCs w:val="20"/>
              </w:rPr>
              <w:t>NCWG 8</w:t>
            </w:r>
          </w:p>
        </w:tc>
      </w:tr>
      <w:tr w:rsidR="009E3B21" w14:paraId="56C1F197" w14:textId="77777777" w:rsidTr="00A82886">
        <w:trPr>
          <w:cantSplit/>
          <w:trHeight w:val="1009"/>
        </w:trPr>
        <w:tc>
          <w:tcPr>
            <w:tcW w:w="985" w:type="dxa"/>
            <w:tcBorders>
              <w:top w:val="single" w:sz="4" w:space="0" w:color="auto"/>
              <w:left w:val="single" w:sz="4" w:space="0" w:color="auto"/>
              <w:bottom w:val="single" w:sz="4" w:space="0" w:color="auto"/>
              <w:right w:val="single" w:sz="4" w:space="0" w:color="auto"/>
            </w:tcBorders>
          </w:tcPr>
          <w:p w14:paraId="0930FCBE" w14:textId="77777777" w:rsidR="009E3B21" w:rsidRPr="0047041D" w:rsidRDefault="009E3B21" w:rsidP="00A82886">
            <w:pPr>
              <w:jc w:val="both"/>
              <w:rPr>
                <w:rFonts w:ascii="Arial" w:hAnsi="Arial" w:cs="Arial"/>
                <w:sz w:val="20"/>
                <w:szCs w:val="20"/>
              </w:rPr>
            </w:pPr>
            <w:r w:rsidRPr="0047041D">
              <w:rPr>
                <w:rFonts w:ascii="Arial" w:hAnsi="Arial" w:cs="Arial"/>
                <w:sz w:val="20"/>
                <w:szCs w:val="20"/>
              </w:rPr>
              <w:t>7/10</w:t>
            </w:r>
          </w:p>
        </w:tc>
        <w:tc>
          <w:tcPr>
            <w:tcW w:w="1180" w:type="dxa"/>
            <w:tcBorders>
              <w:top w:val="single" w:sz="4" w:space="0" w:color="auto"/>
              <w:left w:val="single" w:sz="4" w:space="0" w:color="auto"/>
              <w:bottom w:val="single" w:sz="4" w:space="0" w:color="auto"/>
              <w:right w:val="single" w:sz="4" w:space="0" w:color="auto"/>
            </w:tcBorders>
          </w:tcPr>
          <w:p w14:paraId="375CB833" w14:textId="77777777" w:rsidR="009E3B21" w:rsidRPr="0047041D" w:rsidRDefault="009E3B21" w:rsidP="00A82886">
            <w:pPr>
              <w:jc w:val="both"/>
              <w:rPr>
                <w:rFonts w:ascii="Arial" w:hAnsi="Arial" w:cs="Arial"/>
                <w:sz w:val="20"/>
                <w:szCs w:val="20"/>
              </w:rPr>
            </w:pPr>
            <w:r>
              <w:rPr>
                <w:rFonts w:ascii="Arial" w:hAnsi="Arial" w:cs="Arial"/>
                <w:sz w:val="20"/>
                <w:szCs w:val="20"/>
              </w:rPr>
              <w:t>8.1</w:t>
            </w:r>
          </w:p>
        </w:tc>
        <w:tc>
          <w:tcPr>
            <w:tcW w:w="4850" w:type="dxa"/>
            <w:tcBorders>
              <w:top w:val="single" w:sz="4" w:space="0" w:color="auto"/>
              <w:left w:val="single" w:sz="4" w:space="0" w:color="auto"/>
              <w:bottom w:val="single" w:sz="4" w:space="0" w:color="auto"/>
              <w:right w:val="single" w:sz="4" w:space="0" w:color="auto"/>
            </w:tcBorders>
          </w:tcPr>
          <w:p w14:paraId="7B1358B0" w14:textId="682B4D9F" w:rsidR="009E3B21" w:rsidRPr="0047041D" w:rsidRDefault="009E3B21" w:rsidP="00A82886">
            <w:pPr>
              <w:spacing w:after="0" w:line="252"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NCWG members to consider membership of the IBSC</w:t>
            </w:r>
          </w:p>
        </w:tc>
        <w:tc>
          <w:tcPr>
            <w:tcW w:w="1890" w:type="dxa"/>
            <w:tcBorders>
              <w:top w:val="single" w:sz="4" w:space="0" w:color="auto"/>
              <w:left w:val="single" w:sz="4" w:space="0" w:color="auto"/>
              <w:bottom w:val="single" w:sz="4" w:space="0" w:color="auto"/>
              <w:right w:val="single" w:sz="4" w:space="0" w:color="auto"/>
            </w:tcBorders>
          </w:tcPr>
          <w:p w14:paraId="303E41D0" w14:textId="356DD2B8" w:rsidR="009E3B21" w:rsidRPr="0047041D" w:rsidRDefault="009E3B21" w:rsidP="00A82886">
            <w:pPr>
              <w:spacing w:after="120"/>
              <w:jc w:val="both"/>
              <w:rPr>
                <w:rFonts w:ascii="Arial" w:hAnsi="Arial" w:cs="Arial"/>
                <w:sz w:val="20"/>
                <w:szCs w:val="20"/>
              </w:rPr>
            </w:pPr>
            <w:r>
              <w:rPr>
                <w:rFonts w:ascii="Arial" w:hAnsi="Arial" w:cs="Arial"/>
                <w:sz w:val="20"/>
                <w:szCs w:val="20"/>
              </w:rPr>
              <w:t>All</w:t>
            </w:r>
          </w:p>
        </w:tc>
        <w:tc>
          <w:tcPr>
            <w:tcW w:w="2123" w:type="dxa"/>
            <w:tcBorders>
              <w:top w:val="single" w:sz="4" w:space="0" w:color="auto"/>
              <w:left w:val="single" w:sz="4" w:space="0" w:color="auto"/>
              <w:bottom w:val="single" w:sz="4" w:space="0" w:color="auto"/>
              <w:right w:val="single" w:sz="4" w:space="0" w:color="auto"/>
            </w:tcBorders>
          </w:tcPr>
          <w:p w14:paraId="5F6F955D" w14:textId="44F6BE1A" w:rsidR="009E3B21" w:rsidRPr="0047041D" w:rsidRDefault="009E3B21" w:rsidP="00A82886">
            <w:pPr>
              <w:spacing w:after="120"/>
              <w:jc w:val="both"/>
              <w:rPr>
                <w:rFonts w:ascii="Arial" w:hAnsi="Arial" w:cs="Arial"/>
                <w:sz w:val="20"/>
                <w:szCs w:val="20"/>
              </w:rPr>
            </w:pPr>
            <w:r>
              <w:rPr>
                <w:rFonts w:ascii="Arial" w:hAnsi="Arial" w:cs="Arial"/>
                <w:sz w:val="20"/>
                <w:szCs w:val="20"/>
              </w:rPr>
              <w:t>NCWG 8</w:t>
            </w:r>
          </w:p>
        </w:tc>
      </w:tr>
      <w:tr w:rsidR="00107AFF" w14:paraId="2B9A1D1C" w14:textId="77777777" w:rsidTr="00A82886">
        <w:trPr>
          <w:cantSplit/>
          <w:trHeight w:val="1009"/>
        </w:trPr>
        <w:tc>
          <w:tcPr>
            <w:tcW w:w="985" w:type="dxa"/>
            <w:tcBorders>
              <w:top w:val="single" w:sz="4" w:space="0" w:color="auto"/>
              <w:left w:val="single" w:sz="4" w:space="0" w:color="auto"/>
              <w:bottom w:val="single" w:sz="4" w:space="0" w:color="auto"/>
              <w:right w:val="single" w:sz="4" w:space="0" w:color="auto"/>
            </w:tcBorders>
          </w:tcPr>
          <w:p w14:paraId="0693B670" w14:textId="5097B7FA" w:rsidR="00107AFF" w:rsidRPr="0047041D" w:rsidRDefault="00107AFF" w:rsidP="00A82886">
            <w:pPr>
              <w:jc w:val="both"/>
              <w:rPr>
                <w:rFonts w:ascii="Arial" w:hAnsi="Arial" w:cs="Arial"/>
                <w:sz w:val="20"/>
                <w:szCs w:val="20"/>
              </w:rPr>
            </w:pPr>
            <w:r>
              <w:rPr>
                <w:rFonts w:ascii="Arial" w:hAnsi="Arial" w:cs="Arial"/>
                <w:sz w:val="20"/>
                <w:szCs w:val="20"/>
              </w:rPr>
              <w:t>7/11</w:t>
            </w:r>
          </w:p>
        </w:tc>
        <w:tc>
          <w:tcPr>
            <w:tcW w:w="1180" w:type="dxa"/>
            <w:tcBorders>
              <w:top w:val="single" w:sz="4" w:space="0" w:color="auto"/>
              <w:left w:val="single" w:sz="4" w:space="0" w:color="auto"/>
              <w:bottom w:val="single" w:sz="4" w:space="0" w:color="auto"/>
              <w:right w:val="single" w:sz="4" w:space="0" w:color="auto"/>
            </w:tcBorders>
          </w:tcPr>
          <w:p w14:paraId="6BCA8FAC" w14:textId="1D23EDE6" w:rsidR="00107AFF" w:rsidRDefault="006D78C2" w:rsidP="00A82886">
            <w:pPr>
              <w:jc w:val="both"/>
              <w:rPr>
                <w:rFonts w:ascii="Arial" w:hAnsi="Arial" w:cs="Arial"/>
                <w:sz w:val="20"/>
                <w:szCs w:val="20"/>
              </w:rPr>
            </w:pPr>
            <w:r>
              <w:rPr>
                <w:rFonts w:ascii="Arial" w:hAnsi="Arial" w:cs="Arial"/>
                <w:sz w:val="20"/>
                <w:szCs w:val="20"/>
              </w:rPr>
              <w:t>11</w:t>
            </w:r>
          </w:p>
        </w:tc>
        <w:tc>
          <w:tcPr>
            <w:tcW w:w="4850" w:type="dxa"/>
            <w:tcBorders>
              <w:top w:val="single" w:sz="4" w:space="0" w:color="auto"/>
              <w:left w:val="single" w:sz="4" w:space="0" w:color="auto"/>
              <w:bottom w:val="single" w:sz="4" w:space="0" w:color="auto"/>
              <w:right w:val="single" w:sz="4" w:space="0" w:color="auto"/>
            </w:tcBorders>
          </w:tcPr>
          <w:p w14:paraId="3D2AE914" w14:textId="0AD39154" w:rsidR="00107AFF" w:rsidRPr="00107AFF" w:rsidRDefault="00107AFF" w:rsidP="00107AFF">
            <w:pPr>
              <w:pStyle w:val="paragraph"/>
              <w:spacing w:before="0" w:beforeAutospacing="0" w:after="0" w:afterAutospacing="0"/>
              <w:jc w:val="both"/>
              <w:textAlignment w:val="baseline"/>
              <w:rPr>
                <w:rStyle w:val="eop"/>
                <w:rFonts w:ascii="Arial" w:hAnsi="Arial" w:cs="Arial"/>
                <w:sz w:val="20"/>
                <w:szCs w:val="20"/>
              </w:rPr>
            </w:pPr>
            <w:r w:rsidRPr="00107AFF">
              <w:rPr>
                <w:rStyle w:val="eop"/>
                <w:rFonts w:ascii="Arial" w:hAnsi="Arial" w:cs="Arial"/>
                <w:sz w:val="20"/>
                <w:szCs w:val="20"/>
              </w:rPr>
              <w:t>Decisions on the da</w:t>
            </w:r>
            <w:r>
              <w:rPr>
                <w:rStyle w:val="eop"/>
                <w:rFonts w:ascii="Arial" w:hAnsi="Arial" w:cs="Arial"/>
                <w:sz w:val="20"/>
                <w:szCs w:val="20"/>
              </w:rPr>
              <w:t>te</w:t>
            </w:r>
            <w:r w:rsidRPr="00107AFF">
              <w:rPr>
                <w:rStyle w:val="eop"/>
                <w:rFonts w:ascii="Arial" w:hAnsi="Arial" w:cs="Arial"/>
                <w:sz w:val="20"/>
                <w:szCs w:val="20"/>
              </w:rPr>
              <w:t>, location and format of the next meeting to be taken and disseminated to all NCWG</w:t>
            </w:r>
            <w:r>
              <w:rPr>
                <w:rStyle w:val="eop"/>
                <w:rFonts w:ascii="Arial" w:hAnsi="Arial" w:cs="Arial"/>
                <w:sz w:val="20"/>
                <w:szCs w:val="20"/>
              </w:rPr>
              <w:t xml:space="preserve"> member </w:t>
            </w:r>
            <w:r w:rsidRPr="00107AFF">
              <w:rPr>
                <w:rStyle w:val="eop"/>
                <w:rFonts w:ascii="Arial" w:hAnsi="Arial" w:cs="Arial"/>
                <w:sz w:val="20"/>
                <w:szCs w:val="20"/>
              </w:rPr>
              <w:t>at least six months before the proposed meeting.</w:t>
            </w:r>
          </w:p>
          <w:p w14:paraId="54F6A109" w14:textId="77777777" w:rsidR="00107AFF" w:rsidRDefault="00107AFF" w:rsidP="00A82886">
            <w:pPr>
              <w:spacing w:after="0" w:line="252" w:lineRule="auto"/>
              <w:jc w:val="both"/>
              <w:textAlignment w:val="baseline"/>
              <w:rPr>
                <w:rFonts w:ascii="Arial" w:eastAsia="Times New Roman" w:hAnsi="Arial" w:cs="Arial"/>
                <w:sz w:val="20"/>
                <w:szCs w:val="20"/>
                <w:lang w:eastAsia="en-GB"/>
              </w:rPr>
            </w:pPr>
          </w:p>
        </w:tc>
        <w:tc>
          <w:tcPr>
            <w:tcW w:w="1890" w:type="dxa"/>
            <w:tcBorders>
              <w:top w:val="single" w:sz="4" w:space="0" w:color="auto"/>
              <w:left w:val="single" w:sz="4" w:space="0" w:color="auto"/>
              <w:bottom w:val="single" w:sz="4" w:space="0" w:color="auto"/>
              <w:right w:val="single" w:sz="4" w:space="0" w:color="auto"/>
            </w:tcBorders>
          </w:tcPr>
          <w:p w14:paraId="148CB14F" w14:textId="2E252B05" w:rsidR="00107AFF" w:rsidRDefault="00107AFF" w:rsidP="006D78C2">
            <w:pPr>
              <w:spacing w:after="120"/>
              <w:jc w:val="both"/>
              <w:rPr>
                <w:rFonts w:ascii="Arial" w:hAnsi="Arial" w:cs="Arial"/>
                <w:sz w:val="20"/>
                <w:szCs w:val="20"/>
              </w:rPr>
            </w:pPr>
            <w:r>
              <w:rPr>
                <w:rFonts w:ascii="Arial" w:hAnsi="Arial" w:cs="Arial"/>
                <w:sz w:val="20"/>
                <w:szCs w:val="20"/>
              </w:rPr>
              <w:t>Chair</w:t>
            </w:r>
            <w:r w:rsidR="006D78C2">
              <w:rPr>
                <w:rFonts w:ascii="Arial" w:hAnsi="Arial" w:cs="Arial"/>
                <w:sz w:val="20"/>
                <w:szCs w:val="20"/>
              </w:rPr>
              <w:t>,</w:t>
            </w:r>
            <w:r>
              <w:rPr>
                <w:rFonts w:ascii="Arial" w:hAnsi="Arial" w:cs="Arial"/>
                <w:sz w:val="20"/>
                <w:szCs w:val="20"/>
              </w:rPr>
              <w:t xml:space="preserve"> Vice Chair</w:t>
            </w:r>
          </w:p>
        </w:tc>
        <w:tc>
          <w:tcPr>
            <w:tcW w:w="2123" w:type="dxa"/>
            <w:tcBorders>
              <w:top w:val="single" w:sz="4" w:space="0" w:color="auto"/>
              <w:left w:val="single" w:sz="4" w:space="0" w:color="auto"/>
              <w:bottom w:val="single" w:sz="4" w:space="0" w:color="auto"/>
              <w:right w:val="single" w:sz="4" w:space="0" w:color="auto"/>
            </w:tcBorders>
          </w:tcPr>
          <w:p w14:paraId="747AF1C6" w14:textId="0FA87D18" w:rsidR="00107AFF" w:rsidRDefault="00107AFF" w:rsidP="00A82886">
            <w:pPr>
              <w:spacing w:after="120"/>
              <w:jc w:val="both"/>
              <w:rPr>
                <w:rFonts w:ascii="Arial" w:hAnsi="Arial" w:cs="Arial"/>
                <w:sz w:val="20"/>
                <w:szCs w:val="20"/>
              </w:rPr>
            </w:pPr>
            <w:r>
              <w:rPr>
                <w:rFonts w:ascii="Arial" w:hAnsi="Arial" w:cs="Arial"/>
                <w:sz w:val="20"/>
                <w:szCs w:val="20"/>
              </w:rPr>
              <w:t>May 2022</w:t>
            </w:r>
          </w:p>
        </w:tc>
      </w:tr>
    </w:tbl>
    <w:p w14:paraId="695E21C4" w14:textId="77777777" w:rsidR="009E3B21" w:rsidRPr="00807861" w:rsidRDefault="009E3B21" w:rsidP="009E3B21">
      <w:pPr>
        <w:spacing w:after="120"/>
        <w:rPr>
          <w:rFonts w:ascii="Arial" w:hAnsi="Arial" w:cs="Arial"/>
          <w:b/>
        </w:rPr>
      </w:pPr>
    </w:p>
    <w:p w14:paraId="5B425C54" w14:textId="77777777" w:rsidR="009E3B21" w:rsidRDefault="009E3B21" w:rsidP="009E3B21">
      <w:pPr>
        <w:spacing w:after="120"/>
        <w:rPr>
          <w:rFonts w:ascii="Arial" w:hAnsi="Arial" w:cs="Arial"/>
          <w:b/>
          <w:u w:val="single"/>
        </w:rPr>
      </w:pPr>
    </w:p>
    <w:p w14:paraId="08409A1F" w14:textId="262706BB" w:rsidR="00147136" w:rsidRDefault="00147136" w:rsidP="00147136">
      <w:pPr>
        <w:spacing w:after="120"/>
        <w:jc w:val="both"/>
        <w:rPr>
          <w:rFonts w:ascii="Arial" w:hAnsi="Arial" w:cs="Arial"/>
          <w:b/>
          <w:sz w:val="21"/>
          <w:szCs w:val="21"/>
        </w:rPr>
      </w:pPr>
      <w:r>
        <w:rPr>
          <w:rFonts w:ascii="Arial" w:hAnsi="Arial" w:cs="Arial"/>
          <w:b/>
        </w:rPr>
        <w:tab/>
      </w:r>
    </w:p>
    <w:p w14:paraId="3E0C014E" w14:textId="69B1B31B" w:rsidR="0036730E" w:rsidRDefault="0036730E" w:rsidP="00FA3F35">
      <w:pPr>
        <w:jc w:val="both"/>
        <w:rPr>
          <w:rFonts w:ascii="Arial" w:hAnsi="Arial" w:cs="Arial"/>
          <w:b/>
        </w:rPr>
        <w:sectPr w:rsidR="0036730E">
          <w:headerReference w:type="default" r:id="rId41"/>
          <w:footerReference w:type="default" r:id="rId42"/>
          <w:pgSz w:w="11906" w:h="16838"/>
          <w:pgMar w:top="1440" w:right="1440" w:bottom="1440" w:left="1440" w:header="708" w:footer="708" w:gutter="0"/>
          <w:cols w:space="708"/>
          <w:docGrid w:linePitch="360"/>
        </w:sectPr>
      </w:pPr>
    </w:p>
    <w:p w14:paraId="4D59FA50" w14:textId="3B54D16C" w:rsidR="00DD4B0C" w:rsidRPr="00EA3DA2" w:rsidRDefault="00EA3DA2" w:rsidP="00FA3F35">
      <w:pPr>
        <w:keepNext/>
        <w:pageBreakBefore/>
        <w:spacing w:after="0" w:line="240" w:lineRule="auto"/>
        <w:jc w:val="both"/>
        <w:outlineLvl w:val="1"/>
        <w:rPr>
          <w:rFonts w:ascii="Arial Narrow" w:eastAsia="Times New Roman" w:hAnsi="Arial Narrow" w:cs="Times New Roman"/>
          <w:b/>
          <w:iCs/>
          <w:snapToGrid w:val="0"/>
          <w:sz w:val="24"/>
          <w:szCs w:val="24"/>
        </w:rPr>
      </w:pPr>
      <w:r w:rsidRPr="00EA3DA2">
        <w:rPr>
          <w:rFonts w:ascii="Arial Narrow" w:eastAsia="Times New Roman" w:hAnsi="Arial Narrow" w:cs="Times New Roman"/>
          <w:b/>
          <w:iCs/>
          <w:snapToGrid w:val="0"/>
          <w:sz w:val="24"/>
          <w:szCs w:val="24"/>
        </w:rPr>
        <w:lastRenderedPageBreak/>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ab/>
        <w:t xml:space="preserve">     </w:t>
      </w:r>
      <w:r w:rsidR="009D70F3">
        <w:rPr>
          <w:rFonts w:ascii="Arial Narrow" w:eastAsia="Times New Roman" w:hAnsi="Arial Narrow" w:cs="Times New Roman"/>
          <w:b/>
          <w:iCs/>
          <w:snapToGrid w:val="0"/>
          <w:spacing w:val="1"/>
          <w:sz w:val="24"/>
          <w:szCs w:val="24"/>
        </w:rPr>
        <w:tab/>
      </w:r>
      <w:r w:rsidR="009D70F3">
        <w:rPr>
          <w:rFonts w:ascii="Arial Narrow" w:eastAsia="Times New Roman" w:hAnsi="Arial Narrow" w:cs="Times New Roman"/>
          <w:b/>
          <w:iCs/>
          <w:snapToGrid w:val="0"/>
          <w:spacing w:val="1"/>
          <w:sz w:val="24"/>
          <w:szCs w:val="24"/>
        </w:rPr>
        <w:tab/>
      </w:r>
      <w:r w:rsidR="009D70F3">
        <w:rPr>
          <w:rFonts w:ascii="Arial Narrow" w:eastAsia="Times New Roman" w:hAnsi="Arial Narrow" w:cs="Times New Roman"/>
          <w:b/>
          <w:iCs/>
          <w:snapToGrid w:val="0"/>
          <w:spacing w:val="1"/>
          <w:sz w:val="24"/>
          <w:szCs w:val="24"/>
        </w:rPr>
        <w:tab/>
      </w:r>
      <w:r w:rsidR="009D70F3">
        <w:rPr>
          <w:rFonts w:ascii="Arial Narrow" w:eastAsia="Times New Roman" w:hAnsi="Arial Narrow" w:cs="Times New Roman"/>
          <w:b/>
          <w:iCs/>
          <w:snapToGrid w:val="0"/>
          <w:spacing w:val="1"/>
          <w:sz w:val="24"/>
          <w:szCs w:val="24"/>
        </w:rPr>
        <w:tab/>
      </w:r>
      <w:r w:rsidR="009D70F3">
        <w:rPr>
          <w:rFonts w:ascii="Arial Narrow" w:eastAsia="Times New Roman" w:hAnsi="Arial Narrow" w:cs="Times New Roman"/>
          <w:b/>
          <w:iCs/>
          <w:snapToGrid w:val="0"/>
          <w:spacing w:val="1"/>
          <w:sz w:val="24"/>
          <w:szCs w:val="24"/>
        </w:rPr>
        <w:tab/>
      </w:r>
      <w:r w:rsidR="009D70F3">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 xml:space="preserve"> ANNEX E</w:t>
      </w:r>
    </w:p>
    <w:p w14:paraId="3198991E" w14:textId="77777777" w:rsidR="00803ACC" w:rsidRPr="00994805" w:rsidRDefault="00803ACC" w:rsidP="00803ACC">
      <w:pPr>
        <w:spacing w:after="200" w:line="276" w:lineRule="auto"/>
        <w:jc w:val="both"/>
        <w:rPr>
          <w:rFonts w:ascii="Arial" w:eastAsia="Times New Roman" w:hAnsi="Arial" w:cs="Arial"/>
          <w:b/>
          <w:sz w:val="24"/>
          <w:szCs w:val="24"/>
          <w:lang w:val="en-US" w:eastAsia="fr-MC"/>
        </w:rPr>
      </w:pPr>
      <w:r w:rsidRPr="00994805">
        <w:rPr>
          <w:rFonts w:ascii="Arial" w:eastAsia="Times New Roman" w:hAnsi="Arial" w:cs="Arial"/>
          <w:sz w:val="24"/>
          <w:szCs w:val="24"/>
          <w:lang w:val="en-US"/>
        </w:rPr>
        <w:t xml:space="preserve">(updated to </w:t>
      </w:r>
      <w:r>
        <w:rPr>
          <w:rFonts w:ascii="Arial" w:eastAsia="Times New Roman" w:hAnsi="Arial" w:cs="Arial"/>
          <w:sz w:val="24"/>
          <w:szCs w:val="24"/>
          <w:lang w:val="en-US"/>
        </w:rPr>
        <w:t>5 November 2021</w:t>
      </w:r>
      <w:r w:rsidRPr="00994805">
        <w:rPr>
          <w:rFonts w:ascii="Arial" w:eastAsia="Times New Roman" w:hAnsi="Arial" w:cs="Arial"/>
          <w:sz w:val="24"/>
          <w:szCs w:val="24"/>
          <w:lang w:val="en-US"/>
        </w:rPr>
        <w:t xml:space="preserve"> following NCWG</w:t>
      </w:r>
      <w:r>
        <w:rPr>
          <w:rFonts w:ascii="Arial" w:eastAsia="Times New Roman" w:hAnsi="Arial" w:cs="Arial"/>
          <w:sz w:val="24"/>
          <w:szCs w:val="24"/>
          <w:lang w:val="en-US"/>
        </w:rPr>
        <w:t>6, HSSC13 and subsequent activity</w:t>
      </w:r>
      <w:r w:rsidRPr="00994805">
        <w:rPr>
          <w:rFonts w:ascii="Arial" w:eastAsia="Times New Roman" w:hAnsi="Arial" w:cs="Arial"/>
          <w:sz w:val="24"/>
          <w:szCs w:val="24"/>
          <w:lang w:val="en-US"/>
        </w:rPr>
        <w:t>)</w:t>
      </w:r>
    </w:p>
    <w:p w14:paraId="4636D1DD" w14:textId="77777777" w:rsidR="00803ACC" w:rsidRPr="00994805" w:rsidRDefault="00803ACC" w:rsidP="00803ACC">
      <w:pPr>
        <w:spacing w:after="200" w:line="276" w:lineRule="auto"/>
        <w:jc w:val="both"/>
        <w:rPr>
          <w:rFonts w:ascii="Arial Narrow" w:eastAsia="Times New Roman" w:hAnsi="Arial Narrow" w:cs="Times New Roman"/>
          <w:b/>
          <w:sz w:val="24"/>
          <w:szCs w:val="24"/>
          <w:lang w:val="fr-MC" w:eastAsia="fr-MC"/>
        </w:rPr>
      </w:pPr>
      <w:bookmarkStart w:id="3" w:name="_NCWG_Tasks"/>
      <w:bookmarkEnd w:id="3"/>
      <w:r w:rsidRPr="00994805">
        <w:rPr>
          <w:rFonts w:ascii="Arial Narrow" w:eastAsia="Times New Roman" w:hAnsi="Arial Narrow" w:cs="Times New Roman"/>
          <w:b/>
          <w:sz w:val="24"/>
          <w:szCs w:val="24"/>
          <w:lang w:val="fr-MC" w:eastAsia="fr-MC"/>
        </w:rPr>
        <w:t>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3621"/>
      </w:tblGrid>
      <w:tr w:rsidR="00803ACC" w:rsidRPr="00994805" w14:paraId="22DDFCDD" w14:textId="77777777" w:rsidTr="00A82886">
        <w:tc>
          <w:tcPr>
            <w:tcW w:w="375" w:type="dxa"/>
            <w:tcBorders>
              <w:top w:val="single" w:sz="4" w:space="0" w:color="auto"/>
              <w:left w:val="single" w:sz="4" w:space="0" w:color="auto"/>
              <w:bottom w:val="single" w:sz="4" w:space="0" w:color="auto"/>
              <w:right w:val="single" w:sz="4" w:space="0" w:color="auto"/>
            </w:tcBorders>
            <w:hideMark/>
          </w:tcPr>
          <w:p w14:paraId="401DED71" w14:textId="77777777" w:rsidR="00803ACC" w:rsidRPr="00994805" w:rsidRDefault="00803ACC" w:rsidP="00A82886">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A</w:t>
            </w:r>
          </w:p>
        </w:tc>
        <w:tc>
          <w:tcPr>
            <w:tcW w:w="13621" w:type="dxa"/>
            <w:tcBorders>
              <w:top w:val="single" w:sz="4" w:space="0" w:color="auto"/>
              <w:left w:val="single" w:sz="4" w:space="0" w:color="auto"/>
              <w:bottom w:val="single" w:sz="4" w:space="0" w:color="auto"/>
              <w:right w:val="single" w:sz="4" w:space="0" w:color="auto"/>
            </w:tcBorders>
            <w:hideMark/>
          </w:tcPr>
          <w:p w14:paraId="572ADFF1" w14:textId="77777777" w:rsidR="00803ACC" w:rsidRPr="00994805" w:rsidRDefault="00803ACC" w:rsidP="00A82886">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Maintain and extend Publication S-4 'Chart Specifications of the IHO &amp; Regulations of the IHO for INT Charts' (IHO Task 2.2.1)</w:t>
            </w:r>
          </w:p>
        </w:tc>
      </w:tr>
      <w:tr w:rsidR="00803ACC" w:rsidRPr="00994805" w14:paraId="6D63963E" w14:textId="77777777" w:rsidTr="00A82886">
        <w:tc>
          <w:tcPr>
            <w:tcW w:w="375" w:type="dxa"/>
            <w:tcBorders>
              <w:top w:val="single" w:sz="4" w:space="0" w:color="auto"/>
              <w:left w:val="single" w:sz="4" w:space="0" w:color="auto"/>
              <w:bottom w:val="single" w:sz="4" w:space="0" w:color="auto"/>
              <w:right w:val="single" w:sz="4" w:space="0" w:color="auto"/>
            </w:tcBorders>
            <w:hideMark/>
          </w:tcPr>
          <w:p w14:paraId="393A7BBC" w14:textId="77777777" w:rsidR="00803ACC" w:rsidRPr="00994805" w:rsidRDefault="00803ACC" w:rsidP="00A82886">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B</w:t>
            </w:r>
          </w:p>
        </w:tc>
        <w:tc>
          <w:tcPr>
            <w:tcW w:w="13621" w:type="dxa"/>
            <w:tcBorders>
              <w:top w:val="single" w:sz="4" w:space="0" w:color="auto"/>
              <w:left w:val="single" w:sz="4" w:space="0" w:color="auto"/>
              <w:bottom w:val="single" w:sz="4" w:space="0" w:color="auto"/>
              <w:right w:val="single" w:sz="4" w:space="0" w:color="auto"/>
            </w:tcBorders>
            <w:hideMark/>
          </w:tcPr>
          <w:p w14:paraId="13A99FC9" w14:textId="77777777" w:rsidR="00803ACC" w:rsidRPr="00994805" w:rsidRDefault="00803ACC" w:rsidP="00A82886">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Maintain and extend Publication S-11 Part A ‘Guidance for the Preparation and Maintenance of INT Chart schemes’ (IHO Task 2.2.2)</w:t>
            </w:r>
          </w:p>
        </w:tc>
      </w:tr>
      <w:tr w:rsidR="00803ACC" w:rsidRPr="00994805" w14:paraId="1292811D" w14:textId="77777777" w:rsidTr="00A82886">
        <w:tc>
          <w:tcPr>
            <w:tcW w:w="375" w:type="dxa"/>
            <w:tcBorders>
              <w:top w:val="single" w:sz="4" w:space="0" w:color="auto"/>
              <w:left w:val="single" w:sz="4" w:space="0" w:color="auto"/>
              <w:bottom w:val="single" w:sz="4" w:space="0" w:color="auto"/>
              <w:right w:val="single" w:sz="4" w:space="0" w:color="auto"/>
            </w:tcBorders>
            <w:hideMark/>
          </w:tcPr>
          <w:p w14:paraId="2087B984" w14:textId="77777777" w:rsidR="00803ACC" w:rsidRPr="00994805" w:rsidRDefault="00803ACC" w:rsidP="00A82886">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D</w:t>
            </w:r>
          </w:p>
        </w:tc>
        <w:tc>
          <w:tcPr>
            <w:tcW w:w="13621" w:type="dxa"/>
            <w:tcBorders>
              <w:top w:val="single" w:sz="4" w:space="0" w:color="auto"/>
              <w:left w:val="single" w:sz="4" w:space="0" w:color="auto"/>
              <w:bottom w:val="single" w:sz="4" w:space="0" w:color="auto"/>
              <w:right w:val="single" w:sz="4" w:space="0" w:color="auto"/>
            </w:tcBorders>
            <w:hideMark/>
          </w:tcPr>
          <w:p w14:paraId="11E4D380" w14:textId="77777777" w:rsidR="00803ACC" w:rsidRPr="00994805" w:rsidRDefault="00803ACC" w:rsidP="00A82886">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Development of new (and revised) symbology (IHO Task 2.2.1)</w:t>
            </w:r>
          </w:p>
        </w:tc>
      </w:tr>
      <w:tr w:rsidR="00803ACC" w:rsidRPr="00994805" w14:paraId="71CE5331" w14:textId="77777777" w:rsidTr="00A82886">
        <w:tc>
          <w:tcPr>
            <w:tcW w:w="375" w:type="dxa"/>
            <w:tcBorders>
              <w:top w:val="single" w:sz="4" w:space="0" w:color="auto"/>
              <w:left w:val="single" w:sz="4" w:space="0" w:color="auto"/>
              <w:bottom w:val="single" w:sz="4" w:space="0" w:color="auto"/>
              <w:right w:val="single" w:sz="4" w:space="0" w:color="auto"/>
            </w:tcBorders>
            <w:hideMark/>
          </w:tcPr>
          <w:p w14:paraId="196FDE13" w14:textId="77777777" w:rsidR="00803ACC" w:rsidRPr="00994805" w:rsidRDefault="00803ACC" w:rsidP="00A82886">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E</w:t>
            </w:r>
          </w:p>
        </w:tc>
        <w:tc>
          <w:tcPr>
            <w:tcW w:w="13621" w:type="dxa"/>
            <w:tcBorders>
              <w:top w:val="single" w:sz="4" w:space="0" w:color="auto"/>
              <w:left w:val="single" w:sz="4" w:space="0" w:color="auto"/>
              <w:bottom w:val="single" w:sz="4" w:space="0" w:color="auto"/>
              <w:right w:val="single" w:sz="4" w:space="0" w:color="auto"/>
            </w:tcBorders>
            <w:hideMark/>
          </w:tcPr>
          <w:p w14:paraId="73A73CA4" w14:textId="77777777" w:rsidR="00803ACC" w:rsidRPr="00994805" w:rsidRDefault="00803ACC" w:rsidP="00A82886">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Maintenance of S-4 supplementary publications INT 1, 2 &amp; 3 (IHO Task 2.2.1)</w:t>
            </w:r>
          </w:p>
        </w:tc>
      </w:tr>
      <w:tr w:rsidR="00803ACC" w:rsidRPr="00994805" w14:paraId="60160234" w14:textId="77777777" w:rsidTr="00A82886">
        <w:tc>
          <w:tcPr>
            <w:tcW w:w="375" w:type="dxa"/>
            <w:tcBorders>
              <w:top w:val="single" w:sz="4" w:space="0" w:color="auto"/>
              <w:left w:val="single" w:sz="4" w:space="0" w:color="auto"/>
              <w:bottom w:val="single" w:sz="4" w:space="0" w:color="auto"/>
              <w:right w:val="single" w:sz="4" w:space="0" w:color="auto"/>
            </w:tcBorders>
            <w:hideMark/>
          </w:tcPr>
          <w:p w14:paraId="135A6322" w14:textId="77777777" w:rsidR="00803ACC" w:rsidRPr="00994805" w:rsidRDefault="00803ACC" w:rsidP="00A82886">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G</w:t>
            </w:r>
          </w:p>
        </w:tc>
        <w:tc>
          <w:tcPr>
            <w:tcW w:w="13621" w:type="dxa"/>
            <w:tcBorders>
              <w:top w:val="single" w:sz="4" w:space="0" w:color="auto"/>
              <w:left w:val="single" w:sz="4" w:space="0" w:color="auto"/>
              <w:bottom w:val="single" w:sz="4" w:space="0" w:color="auto"/>
              <w:right w:val="single" w:sz="4" w:space="0" w:color="auto"/>
            </w:tcBorders>
            <w:hideMark/>
          </w:tcPr>
          <w:p w14:paraId="0D99CB39" w14:textId="77777777" w:rsidR="00803ACC" w:rsidRPr="00994805" w:rsidRDefault="00803ACC" w:rsidP="00A82886">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Conduct meetings of NCWG (IHO Task 2.1)</w:t>
            </w:r>
          </w:p>
        </w:tc>
      </w:tr>
      <w:tr w:rsidR="00803ACC" w:rsidRPr="00994805" w14:paraId="231DE31B" w14:textId="77777777" w:rsidTr="00A82886">
        <w:tc>
          <w:tcPr>
            <w:tcW w:w="375" w:type="dxa"/>
            <w:tcBorders>
              <w:top w:val="single" w:sz="4" w:space="0" w:color="auto"/>
              <w:left w:val="single" w:sz="4" w:space="0" w:color="auto"/>
              <w:bottom w:val="single" w:sz="4" w:space="0" w:color="auto"/>
              <w:right w:val="single" w:sz="4" w:space="0" w:color="auto"/>
            </w:tcBorders>
            <w:hideMark/>
          </w:tcPr>
          <w:p w14:paraId="475F5D15" w14:textId="77777777" w:rsidR="00803ACC" w:rsidRPr="00994805" w:rsidRDefault="00803ACC" w:rsidP="00A82886">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H</w:t>
            </w:r>
          </w:p>
        </w:tc>
        <w:tc>
          <w:tcPr>
            <w:tcW w:w="13621" w:type="dxa"/>
            <w:tcBorders>
              <w:top w:val="single" w:sz="4" w:space="0" w:color="auto"/>
              <w:left w:val="single" w:sz="4" w:space="0" w:color="auto"/>
              <w:bottom w:val="single" w:sz="4" w:space="0" w:color="auto"/>
              <w:right w:val="single" w:sz="4" w:space="0" w:color="auto"/>
            </w:tcBorders>
            <w:hideMark/>
          </w:tcPr>
          <w:p w14:paraId="3082C074" w14:textId="77777777" w:rsidR="00803ACC" w:rsidRPr="00994805" w:rsidRDefault="00803ACC" w:rsidP="00A82886">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Provide technical assistance to other IHO working groups and support regarding the implementation of S-100 (IHO Task 2.3)</w:t>
            </w:r>
          </w:p>
        </w:tc>
      </w:tr>
    </w:tbl>
    <w:p w14:paraId="4C9E48CB" w14:textId="77777777" w:rsidR="00803ACC" w:rsidRPr="00994805" w:rsidRDefault="00803ACC" w:rsidP="00803ACC">
      <w:pPr>
        <w:spacing w:after="0" w:line="240" w:lineRule="auto"/>
        <w:jc w:val="both"/>
        <w:rPr>
          <w:rFonts w:ascii="Arial Narrow" w:eastAsia="Times New Roman" w:hAnsi="Arial Narrow" w:cs="Arial"/>
          <w:sz w:val="20"/>
          <w:szCs w:val="20"/>
          <w:lang w:val="en-AU" w:eastAsia="fr-MC"/>
        </w:rPr>
      </w:pPr>
    </w:p>
    <w:p w14:paraId="6F5B603F" w14:textId="77777777" w:rsidR="00803ACC" w:rsidRPr="00994805" w:rsidRDefault="00803ACC" w:rsidP="00803ACC">
      <w:pPr>
        <w:spacing w:after="0" w:line="240" w:lineRule="auto"/>
        <w:jc w:val="both"/>
        <w:rPr>
          <w:rFonts w:ascii="Arial Narrow" w:eastAsia="Times New Roman" w:hAnsi="Arial Narrow" w:cs="Times New Roman"/>
          <w:b/>
          <w:lang w:val="en-US" w:eastAsia="fr-MC"/>
        </w:rPr>
      </w:pPr>
      <w:r w:rsidRPr="00994805">
        <w:rPr>
          <w:rFonts w:ascii="Arial Narrow" w:eastAsia="Times New Roman" w:hAnsi="Arial Narrow" w:cs="Times New Roman"/>
          <w:b/>
          <w:sz w:val="24"/>
          <w:szCs w:val="24"/>
          <w:lang w:val="en-US" w:eastAsia="fr-MC"/>
        </w:rPr>
        <w:t>Work items</w:t>
      </w:r>
    </w:p>
    <w:p w14:paraId="1F883C30" w14:textId="77777777" w:rsidR="00803ACC" w:rsidRPr="00994805" w:rsidRDefault="00803ACC" w:rsidP="00803ACC">
      <w:pPr>
        <w:tabs>
          <w:tab w:val="left" w:pos="1824"/>
          <w:tab w:val="left" w:pos="4332"/>
        </w:tabs>
        <w:spacing w:before="40" w:after="40" w:line="276" w:lineRule="auto"/>
        <w:jc w:val="both"/>
        <w:rPr>
          <w:rFonts w:ascii="Arial Narrow" w:eastAsia="Times New Roman" w:hAnsi="Arial Narrow" w:cs="Times New Roman"/>
          <w:sz w:val="20"/>
          <w:szCs w:val="20"/>
          <w:lang w:val="en-AU" w:eastAsia="en-GB"/>
        </w:rPr>
      </w:pPr>
      <w:r w:rsidRPr="00994805">
        <w:rPr>
          <w:rFonts w:ascii="Arial Narrow" w:eastAsia="Times New Roman" w:hAnsi="Arial Narrow" w:cs="Times New Roman"/>
          <w:sz w:val="24"/>
          <w:szCs w:val="24"/>
          <w:lang w:val="en-AU" w:eastAsia="fr-MC"/>
        </w:rPr>
        <w:t>* Allowing for approval via HSSC (in accordance with Resolution 2/2007) before MS and publication.</w:t>
      </w:r>
    </w:p>
    <w:p w14:paraId="4879B51C" w14:textId="77777777" w:rsidR="00803ACC" w:rsidRPr="00994805" w:rsidRDefault="00803ACC" w:rsidP="00803ACC">
      <w:pPr>
        <w:widowControl w:val="0"/>
        <w:autoSpaceDE w:val="0"/>
        <w:autoSpaceDN w:val="0"/>
        <w:adjustRightInd w:val="0"/>
        <w:spacing w:before="1" w:after="0" w:line="190" w:lineRule="exact"/>
        <w:jc w:val="both"/>
        <w:rPr>
          <w:rFonts w:ascii="Arial Narrow" w:eastAsia="Times New Roman" w:hAnsi="Arial Narrow" w:cs="Times New Roman"/>
          <w:sz w:val="20"/>
          <w:szCs w:val="20"/>
          <w:lang w:val="en-AU" w:eastAsia="fr-MC"/>
        </w:rPr>
      </w:pPr>
    </w:p>
    <w:p w14:paraId="4499D3FF" w14:textId="5D4FFB3C" w:rsidR="00994805" w:rsidRPr="00994805" w:rsidRDefault="00994805" w:rsidP="00803ACC">
      <w:pPr>
        <w:spacing w:after="200" w:line="276" w:lineRule="auto"/>
        <w:jc w:val="both"/>
        <w:rPr>
          <w:rFonts w:ascii="Arial Narrow" w:eastAsia="Times New Roman" w:hAnsi="Arial Narrow" w:cs="Times New Roman"/>
          <w:sz w:val="20"/>
          <w:szCs w:val="20"/>
          <w:lang w:val="en-AU" w:eastAsia="en-GB"/>
        </w:rPr>
      </w:pPr>
    </w:p>
    <w:p w14:paraId="5C66C70F" w14:textId="77777777" w:rsidR="00994805" w:rsidRPr="00994805" w:rsidRDefault="00994805" w:rsidP="00994805">
      <w:pPr>
        <w:widowControl w:val="0"/>
        <w:autoSpaceDE w:val="0"/>
        <w:autoSpaceDN w:val="0"/>
        <w:adjustRightInd w:val="0"/>
        <w:spacing w:before="1" w:after="0" w:line="190" w:lineRule="exact"/>
        <w:jc w:val="both"/>
        <w:rPr>
          <w:rFonts w:ascii="Arial Narrow" w:eastAsia="Times New Roman" w:hAnsi="Arial Narrow" w:cs="Times New Roman"/>
          <w:sz w:val="20"/>
          <w:szCs w:val="20"/>
          <w:lang w:val="en-AU" w:eastAsia="fr-MC"/>
        </w:rPr>
      </w:pPr>
    </w:p>
    <w:p w14:paraId="44B0B10D" w14:textId="77777777" w:rsidR="003D0FB5" w:rsidRDefault="003D0FB5" w:rsidP="00FA3F35">
      <w:pPr>
        <w:widowControl w:val="0"/>
        <w:autoSpaceDE w:val="0"/>
        <w:autoSpaceDN w:val="0"/>
        <w:adjustRightInd w:val="0"/>
        <w:spacing w:before="1" w:after="0" w:line="190" w:lineRule="exact"/>
        <w:jc w:val="both"/>
        <w:rPr>
          <w:rFonts w:ascii="Arial Narrow" w:eastAsia="Times New Roman" w:hAnsi="Arial Narrow" w:cs="Times New Roman"/>
          <w:sz w:val="20"/>
          <w:szCs w:val="20"/>
          <w:lang w:val="en-AU" w:eastAsia="fr-MC"/>
        </w:rPr>
      </w:pPr>
    </w:p>
    <w:p w14:paraId="7F89FF77" w14:textId="77777777" w:rsidR="003D0FB5" w:rsidRDefault="003D0FB5" w:rsidP="00FA3F35">
      <w:pPr>
        <w:jc w:val="both"/>
      </w:pPr>
    </w:p>
    <w:p w14:paraId="0FE4B7F7" w14:textId="373A9ABD" w:rsidR="00DD4B0C" w:rsidRPr="006F3C8A" w:rsidRDefault="00DD4B0C" w:rsidP="00FA3F35">
      <w:pPr>
        <w:widowControl w:val="0"/>
        <w:autoSpaceDE w:val="0"/>
        <w:autoSpaceDN w:val="0"/>
        <w:adjustRightInd w:val="0"/>
        <w:spacing w:before="12" w:after="0" w:line="240" w:lineRule="exact"/>
        <w:jc w:val="both"/>
        <w:rPr>
          <w:rFonts w:ascii="Arial Narrow" w:eastAsia="Times New Roman" w:hAnsi="Arial Narrow" w:cs="Arial Narrow"/>
          <w:color w:val="000000" w:themeColor="text1"/>
          <w:sz w:val="20"/>
          <w:szCs w:val="20"/>
          <w:lang w:eastAsia="fr-MC"/>
        </w:rPr>
      </w:pPr>
    </w:p>
    <w:p w14:paraId="54723D98" w14:textId="77777777" w:rsidR="00DD4B0C" w:rsidRPr="00ED0EFE" w:rsidRDefault="00DD4B0C" w:rsidP="00FA3F35">
      <w:pPr>
        <w:widowControl w:val="0"/>
        <w:autoSpaceDE w:val="0"/>
        <w:autoSpaceDN w:val="0"/>
        <w:adjustRightInd w:val="0"/>
        <w:spacing w:before="12" w:after="0" w:line="240" w:lineRule="exact"/>
        <w:jc w:val="both"/>
        <w:rPr>
          <w:rFonts w:ascii="Arial Narrow" w:eastAsia="Times New Roman" w:hAnsi="Arial Narrow" w:cs="Arial Narrow"/>
          <w:color w:val="000000"/>
          <w:sz w:val="24"/>
          <w:szCs w:val="24"/>
          <w:lang w:eastAsia="fr-MC"/>
        </w:rPr>
      </w:pPr>
    </w:p>
    <w:p w14:paraId="16C46A66" w14:textId="77777777" w:rsidR="00DD4B0C" w:rsidRPr="004B7438" w:rsidRDefault="00DD4B0C" w:rsidP="00FA3F35">
      <w:pPr>
        <w:jc w:val="both"/>
        <w:rPr>
          <w:rFonts w:ascii="Arial" w:hAnsi="Arial" w:cs="Arial"/>
        </w:rPr>
      </w:pPr>
    </w:p>
    <w:p w14:paraId="08329BC2" w14:textId="77777777" w:rsidR="00DD4B0C" w:rsidRDefault="00DD4B0C" w:rsidP="00FA3F35">
      <w:pPr>
        <w:jc w:val="both"/>
        <w:rPr>
          <w:rFonts w:ascii="Arial" w:hAnsi="Arial" w:cs="Arial"/>
          <w:b/>
        </w:rPr>
      </w:pPr>
    </w:p>
    <w:p w14:paraId="188E144D" w14:textId="77777777" w:rsidR="00B132D4" w:rsidRDefault="00B132D4" w:rsidP="00FA3F35">
      <w:pPr>
        <w:jc w:val="both"/>
        <w:rPr>
          <w:rFonts w:ascii="Arial" w:hAnsi="Arial" w:cs="Arial"/>
          <w:b/>
        </w:rPr>
      </w:pPr>
    </w:p>
    <w:p w14:paraId="1DAD7F72" w14:textId="77777777" w:rsidR="00EA3DA2" w:rsidRDefault="00EA3DA2" w:rsidP="00FA3F35">
      <w:pPr>
        <w:jc w:val="both"/>
        <w:rPr>
          <w:rFonts w:ascii="Arial" w:hAnsi="Arial" w:cs="Arial"/>
          <w:b/>
        </w:rPr>
      </w:pPr>
    </w:p>
    <w:p w14:paraId="23FF05E9" w14:textId="77777777" w:rsidR="00EA3DA2" w:rsidRDefault="00EA3DA2" w:rsidP="00FA3F35">
      <w:pPr>
        <w:jc w:val="both"/>
        <w:rPr>
          <w:rFonts w:ascii="Arial" w:hAnsi="Arial" w:cs="Arial"/>
          <w:b/>
        </w:rPr>
      </w:pPr>
    </w:p>
    <w:p w14:paraId="09928694" w14:textId="77777777" w:rsidR="00EA3DA2" w:rsidRDefault="00EA3DA2" w:rsidP="00FA3F35">
      <w:pPr>
        <w:jc w:val="both"/>
        <w:rPr>
          <w:rFonts w:ascii="Arial" w:hAnsi="Arial" w:cs="Arial"/>
          <w:b/>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2"/>
        <w:gridCol w:w="2803"/>
        <w:gridCol w:w="946"/>
        <w:gridCol w:w="1834"/>
        <w:gridCol w:w="808"/>
        <w:gridCol w:w="696"/>
        <w:gridCol w:w="1169"/>
        <w:gridCol w:w="1669"/>
        <w:gridCol w:w="1681"/>
        <w:gridCol w:w="2827"/>
      </w:tblGrid>
      <w:tr w:rsidR="00803ACC" w:rsidRPr="00721D35" w14:paraId="12C6B5EA" w14:textId="77777777" w:rsidTr="00A82886">
        <w:trPr>
          <w:cantSplit/>
          <w:tblHeader/>
          <w:jc w:val="center"/>
        </w:trPr>
        <w:tc>
          <w:tcPr>
            <w:tcW w:w="912" w:type="dxa"/>
            <w:tcBorders>
              <w:top w:val="single" w:sz="4" w:space="0" w:color="auto"/>
              <w:left w:val="single" w:sz="4" w:space="0" w:color="auto"/>
              <w:bottom w:val="single" w:sz="4" w:space="0" w:color="auto"/>
              <w:right w:val="single" w:sz="4" w:space="0" w:color="auto"/>
            </w:tcBorders>
            <w:shd w:val="clear" w:color="auto" w:fill="D9D9D9"/>
            <w:hideMark/>
          </w:tcPr>
          <w:p w14:paraId="3A11F05F" w14:textId="77777777" w:rsidR="00803ACC" w:rsidRPr="00721D35" w:rsidRDefault="00803ACC" w:rsidP="00A82886">
            <w:pPr>
              <w:widowControl w:val="0"/>
              <w:autoSpaceDE w:val="0"/>
              <w:autoSpaceDN w:val="0"/>
              <w:spacing w:before="40" w:after="0"/>
              <w:jc w:val="both"/>
              <w:rPr>
                <w:rFonts w:ascii="Arial Narrow" w:hAnsi="Arial Narrow"/>
                <w:b/>
                <w:sz w:val="20"/>
                <w:szCs w:val="20"/>
                <w:lang w:val="en-AU"/>
              </w:rPr>
            </w:pPr>
            <w:r w:rsidRPr="00721D35">
              <w:rPr>
                <w:rFonts w:ascii="Arial Narrow" w:hAnsi="Arial Narrow"/>
                <w:sz w:val="20"/>
                <w:szCs w:val="20"/>
                <w:lang w:val="en-AU"/>
              </w:rPr>
              <w:lastRenderedPageBreak/>
              <w:br w:type="page"/>
            </w:r>
            <w:r w:rsidRPr="00721D35">
              <w:rPr>
                <w:rFonts w:ascii="Arial Narrow" w:hAnsi="Arial Narrow"/>
                <w:sz w:val="20"/>
                <w:szCs w:val="20"/>
                <w:lang w:val="en-AU"/>
              </w:rPr>
              <w:br w:type="page"/>
            </w:r>
            <w:r w:rsidRPr="00721D35">
              <w:rPr>
                <w:rFonts w:ascii="Arial Narrow" w:hAnsi="Arial Narrow"/>
                <w:sz w:val="20"/>
                <w:szCs w:val="20"/>
                <w:lang w:val="en-AU"/>
              </w:rPr>
              <w:br w:type="page"/>
            </w:r>
            <w:r w:rsidRPr="00721D35">
              <w:rPr>
                <w:rFonts w:ascii="Arial Narrow" w:hAnsi="Arial Narrow"/>
                <w:sz w:val="20"/>
                <w:szCs w:val="20"/>
                <w:lang w:val="en-AU"/>
              </w:rPr>
              <w:br w:type="page"/>
            </w:r>
            <w:r w:rsidRPr="00721D35">
              <w:rPr>
                <w:rFonts w:ascii="Arial Narrow" w:hAnsi="Arial Narrow"/>
                <w:b/>
                <w:sz w:val="20"/>
                <w:szCs w:val="20"/>
                <w:lang w:val="en-AU"/>
              </w:rPr>
              <w:t>No</w:t>
            </w:r>
          </w:p>
        </w:tc>
        <w:tc>
          <w:tcPr>
            <w:tcW w:w="2803" w:type="dxa"/>
            <w:tcBorders>
              <w:top w:val="single" w:sz="4" w:space="0" w:color="auto"/>
              <w:left w:val="single" w:sz="4" w:space="0" w:color="auto"/>
              <w:bottom w:val="single" w:sz="4" w:space="0" w:color="auto"/>
              <w:right w:val="single" w:sz="4" w:space="0" w:color="auto"/>
            </w:tcBorders>
            <w:shd w:val="clear" w:color="auto" w:fill="D9D9D9"/>
            <w:hideMark/>
          </w:tcPr>
          <w:p w14:paraId="5D3F4A52" w14:textId="77777777" w:rsidR="00803ACC" w:rsidRPr="00721D35" w:rsidRDefault="00803ACC" w:rsidP="00A82886">
            <w:pPr>
              <w:widowControl w:val="0"/>
              <w:autoSpaceDE w:val="0"/>
              <w:autoSpaceDN w:val="0"/>
              <w:spacing w:before="40" w:after="0"/>
              <w:jc w:val="both"/>
              <w:rPr>
                <w:rFonts w:ascii="Arial Narrow" w:hAnsi="Arial Narrow"/>
                <w:b/>
                <w:sz w:val="20"/>
                <w:szCs w:val="20"/>
                <w:lang w:val="en-AU"/>
              </w:rPr>
            </w:pPr>
            <w:r w:rsidRPr="00721D35">
              <w:rPr>
                <w:rFonts w:ascii="Arial Narrow" w:hAnsi="Arial Narrow"/>
                <w:b/>
                <w:sz w:val="20"/>
                <w:szCs w:val="20"/>
                <w:lang w:val="en-AU"/>
              </w:rPr>
              <w:t>Work item</w:t>
            </w:r>
          </w:p>
        </w:tc>
        <w:tc>
          <w:tcPr>
            <w:tcW w:w="946" w:type="dxa"/>
            <w:tcBorders>
              <w:top w:val="single" w:sz="4" w:space="0" w:color="auto"/>
              <w:left w:val="single" w:sz="4" w:space="0" w:color="auto"/>
              <w:bottom w:val="single" w:sz="4" w:space="0" w:color="auto"/>
              <w:right w:val="single" w:sz="4" w:space="0" w:color="auto"/>
            </w:tcBorders>
            <w:shd w:val="clear" w:color="auto" w:fill="D9D9D9"/>
            <w:hideMark/>
          </w:tcPr>
          <w:p w14:paraId="60131583"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b/>
                <w:sz w:val="20"/>
                <w:szCs w:val="20"/>
                <w:lang w:val="en-AU"/>
              </w:rPr>
              <w:t>Priority</w:t>
            </w:r>
            <w:r w:rsidRPr="00721D35">
              <w:rPr>
                <w:rFonts w:ascii="Arial Narrow" w:hAnsi="Arial Narrow"/>
                <w:b/>
                <w:sz w:val="20"/>
                <w:szCs w:val="20"/>
                <w:lang w:val="en-AU"/>
              </w:rPr>
              <w:br/>
            </w:r>
            <w:r w:rsidRPr="00721D35">
              <w:rPr>
                <w:rFonts w:ascii="Arial Narrow" w:hAnsi="Arial Narrow"/>
                <w:sz w:val="20"/>
                <w:szCs w:val="20"/>
                <w:lang w:val="en-AU"/>
              </w:rPr>
              <w:t>H-high</w:t>
            </w:r>
          </w:p>
          <w:p w14:paraId="572D27BE"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M-medium</w:t>
            </w:r>
          </w:p>
          <w:p w14:paraId="7A5A861A" w14:textId="77777777" w:rsidR="00803ACC" w:rsidRPr="00721D35" w:rsidRDefault="00803ACC" w:rsidP="00A82886">
            <w:pPr>
              <w:widowControl w:val="0"/>
              <w:autoSpaceDE w:val="0"/>
              <w:autoSpaceDN w:val="0"/>
              <w:spacing w:before="40" w:after="0"/>
              <w:jc w:val="both"/>
              <w:rPr>
                <w:rFonts w:ascii="Arial Narrow" w:hAnsi="Arial Narrow"/>
                <w:b/>
                <w:sz w:val="20"/>
                <w:szCs w:val="20"/>
                <w:lang w:val="en-AU"/>
              </w:rPr>
            </w:pPr>
            <w:r w:rsidRPr="00721D35">
              <w:rPr>
                <w:rFonts w:ascii="Arial Narrow" w:hAnsi="Arial Narrow"/>
                <w:sz w:val="20"/>
                <w:szCs w:val="20"/>
                <w:lang w:val="en-AU"/>
              </w:rPr>
              <w:t>L-low</w:t>
            </w:r>
          </w:p>
        </w:tc>
        <w:tc>
          <w:tcPr>
            <w:tcW w:w="1834" w:type="dxa"/>
            <w:tcBorders>
              <w:top w:val="single" w:sz="4" w:space="0" w:color="auto"/>
              <w:left w:val="single" w:sz="4" w:space="0" w:color="auto"/>
              <w:bottom w:val="single" w:sz="4" w:space="0" w:color="auto"/>
              <w:right w:val="single" w:sz="4" w:space="0" w:color="auto"/>
            </w:tcBorders>
            <w:shd w:val="clear" w:color="auto" w:fill="D9D9D9"/>
            <w:hideMark/>
          </w:tcPr>
          <w:p w14:paraId="7DD78ABA" w14:textId="77777777" w:rsidR="00803ACC" w:rsidRPr="00721D35" w:rsidRDefault="00803ACC" w:rsidP="00A82886">
            <w:pPr>
              <w:widowControl w:val="0"/>
              <w:autoSpaceDE w:val="0"/>
              <w:autoSpaceDN w:val="0"/>
              <w:spacing w:before="40" w:after="0"/>
              <w:jc w:val="both"/>
              <w:rPr>
                <w:rFonts w:ascii="Arial Narrow" w:hAnsi="Arial Narrow"/>
                <w:b/>
                <w:sz w:val="20"/>
                <w:szCs w:val="20"/>
                <w:lang w:val="en-AU"/>
              </w:rPr>
            </w:pPr>
            <w:r w:rsidRPr="00721D35">
              <w:rPr>
                <w:rFonts w:ascii="Arial Narrow" w:hAnsi="Arial Narrow"/>
                <w:b/>
                <w:sz w:val="20"/>
                <w:szCs w:val="20"/>
                <w:lang w:val="en-AU"/>
              </w:rPr>
              <w:t>Next Milestone</w:t>
            </w:r>
          </w:p>
        </w:tc>
        <w:tc>
          <w:tcPr>
            <w:tcW w:w="808" w:type="dxa"/>
            <w:tcBorders>
              <w:top w:val="single" w:sz="4" w:space="0" w:color="auto"/>
              <w:left w:val="single" w:sz="4" w:space="0" w:color="auto"/>
              <w:bottom w:val="single" w:sz="4" w:space="0" w:color="auto"/>
              <w:right w:val="single" w:sz="4" w:space="0" w:color="auto"/>
            </w:tcBorders>
            <w:shd w:val="clear" w:color="auto" w:fill="D9D9D9"/>
            <w:hideMark/>
          </w:tcPr>
          <w:p w14:paraId="50F2085E" w14:textId="77777777" w:rsidR="00803ACC" w:rsidRPr="00721D35" w:rsidRDefault="00803ACC" w:rsidP="00A82886">
            <w:pPr>
              <w:widowControl w:val="0"/>
              <w:autoSpaceDE w:val="0"/>
              <w:autoSpaceDN w:val="0"/>
              <w:spacing w:before="40" w:after="0"/>
              <w:jc w:val="both"/>
              <w:rPr>
                <w:rFonts w:ascii="Arial Narrow" w:hAnsi="Arial Narrow"/>
                <w:b/>
                <w:sz w:val="20"/>
                <w:szCs w:val="20"/>
                <w:lang w:val="en-AU"/>
              </w:rPr>
            </w:pPr>
            <w:r w:rsidRPr="00721D35">
              <w:rPr>
                <w:rFonts w:ascii="Arial Narrow" w:hAnsi="Arial Narrow"/>
                <w:b/>
                <w:sz w:val="20"/>
                <w:szCs w:val="20"/>
                <w:lang w:val="en-AU"/>
              </w:rPr>
              <w:t>Start</w:t>
            </w:r>
          </w:p>
          <w:p w14:paraId="7037CF4B" w14:textId="77777777" w:rsidR="00803ACC" w:rsidRPr="00721D35" w:rsidRDefault="00803ACC" w:rsidP="00A82886">
            <w:pPr>
              <w:widowControl w:val="0"/>
              <w:autoSpaceDE w:val="0"/>
              <w:autoSpaceDN w:val="0"/>
              <w:spacing w:before="40" w:after="0"/>
              <w:jc w:val="both"/>
              <w:rPr>
                <w:rFonts w:ascii="Arial Narrow" w:hAnsi="Arial Narrow"/>
                <w:b/>
                <w:sz w:val="20"/>
                <w:szCs w:val="20"/>
                <w:lang w:val="en-AU"/>
              </w:rPr>
            </w:pPr>
            <w:r w:rsidRPr="00721D35">
              <w:rPr>
                <w:rFonts w:ascii="Arial Narrow" w:hAnsi="Arial Narrow"/>
                <w:b/>
                <w:sz w:val="20"/>
                <w:szCs w:val="20"/>
                <w:lang w:val="en-AU"/>
              </w:rPr>
              <w:t>Date</w:t>
            </w:r>
          </w:p>
        </w:tc>
        <w:tc>
          <w:tcPr>
            <w:tcW w:w="696" w:type="dxa"/>
            <w:tcBorders>
              <w:top w:val="single" w:sz="4" w:space="0" w:color="auto"/>
              <w:left w:val="single" w:sz="4" w:space="0" w:color="auto"/>
              <w:bottom w:val="single" w:sz="4" w:space="0" w:color="auto"/>
              <w:right w:val="single" w:sz="4" w:space="0" w:color="auto"/>
            </w:tcBorders>
            <w:shd w:val="clear" w:color="auto" w:fill="D9D9D9"/>
            <w:hideMark/>
          </w:tcPr>
          <w:p w14:paraId="28186596" w14:textId="77777777" w:rsidR="00803ACC" w:rsidRPr="00721D35" w:rsidRDefault="00803ACC" w:rsidP="00A82886">
            <w:pPr>
              <w:widowControl w:val="0"/>
              <w:autoSpaceDE w:val="0"/>
              <w:autoSpaceDN w:val="0"/>
              <w:spacing w:before="40" w:after="0"/>
              <w:jc w:val="both"/>
              <w:rPr>
                <w:rFonts w:ascii="Arial Narrow" w:hAnsi="Arial Narrow"/>
                <w:b/>
                <w:sz w:val="20"/>
                <w:szCs w:val="20"/>
                <w:lang w:val="en-AU"/>
              </w:rPr>
            </w:pPr>
            <w:r w:rsidRPr="00721D35">
              <w:rPr>
                <w:rFonts w:ascii="Arial Narrow" w:hAnsi="Arial Narrow"/>
                <w:b/>
                <w:sz w:val="20"/>
                <w:szCs w:val="20"/>
                <w:lang w:val="en-AU"/>
              </w:rPr>
              <w:t>End</w:t>
            </w:r>
          </w:p>
          <w:p w14:paraId="4AFDF05A" w14:textId="77777777" w:rsidR="00803ACC" w:rsidRPr="00721D35" w:rsidRDefault="00803ACC" w:rsidP="00A82886">
            <w:pPr>
              <w:widowControl w:val="0"/>
              <w:autoSpaceDE w:val="0"/>
              <w:autoSpaceDN w:val="0"/>
              <w:spacing w:before="40" w:after="0"/>
              <w:jc w:val="both"/>
              <w:rPr>
                <w:rFonts w:ascii="Arial Narrow" w:hAnsi="Arial Narrow"/>
                <w:b/>
                <w:sz w:val="20"/>
                <w:szCs w:val="20"/>
                <w:lang w:val="en-AU"/>
              </w:rPr>
            </w:pPr>
            <w:r w:rsidRPr="00721D35">
              <w:rPr>
                <w:rFonts w:ascii="Arial Narrow" w:hAnsi="Arial Narrow"/>
                <w:b/>
                <w:sz w:val="20"/>
                <w:szCs w:val="20"/>
                <w:lang w:val="en-AU"/>
              </w:rPr>
              <w:t>Date</w:t>
            </w:r>
          </w:p>
        </w:tc>
        <w:tc>
          <w:tcPr>
            <w:tcW w:w="1169" w:type="dxa"/>
            <w:tcBorders>
              <w:top w:val="single" w:sz="4" w:space="0" w:color="auto"/>
              <w:left w:val="single" w:sz="4" w:space="0" w:color="auto"/>
              <w:bottom w:val="single" w:sz="4" w:space="0" w:color="auto"/>
              <w:right w:val="single" w:sz="4" w:space="0" w:color="auto"/>
            </w:tcBorders>
            <w:shd w:val="clear" w:color="auto" w:fill="D9D9D9"/>
            <w:hideMark/>
          </w:tcPr>
          <w:p w14:paraId="0AFA83C4"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b/>
                <w:sz w:val="20"/>
                <w:szCs w:val="20"/>
                <w:lang w:val="en-AU"/>
              </w:rPr>
              <w:t>Status</w:t>
            </w:r>
            <w:r w:rsidRPr="00721D35">
              <w:rPr>
                <w:rFonts w:ascii="Arial Narrow" w:hAnsi="Arial Narrow"/>
                <w:b/>
                <w:sz w:val="20"/>
                <w:szCs w:val="20"/>
                <w:lang w:val="en-AU"/>
              </w:rPr>
              <w:br/>
            </w:r>
            <w:r w:rsidRPr="00721D35">
              <w:rPr>
                <w:rFonts w:ascii="Arial Narrow" w:hAnsi="Arial Narrow"/>
                <w:sz w:val="20"/>
                <w:szCs w:val="20"/>
                <w:lang w:val="en-AU"/>
              </w:rPr>
              <w:t>P-Planned</w:t>
            </w:r>
          </w:p>
          <w:p w14:paraId="479DAC3A"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O-Ongoing</w:t>
            </w:r>
          </w:p>
          <w:p w14:paraId="06E5057D" w14:textId="77777777" w:rsidR="00803ACC" w:rsidRPr="00721D35" w:rsidRDefault="00803ACC" w:rsidP="00A82886">
            <w:pPr>
              <w:widowControl w:val="0"/>
              <w:autoSpaceDE w:val="0"/>
              <w:autoSpaceDN w:val="0"/>
              <w:spacing w:before="40" w:after="0"/>
              <w:jc w:val="both"/>
              <w:rPr>
                <w:rFonts w:ascii="Arial Narrow" w:hAnsi="Arial Narrow"/>
                <w:b/>
                <w:sz w:val="20"/>
                <w:szCs w:val="20"/>
                <w:lang w:val="en-AU"/>
              </w:rPr>
            </w:pPr>
            <w:r w:rsidRPr="00721D35">
              <w:rPr>
                <w:rFonts w:ascii="Arial Narrow" w:hAnsi="Arial Narrow"/>
                <w:sz w:val="20"/>
                <w:szCs w:val="20"/>
                <w:lang w:val="en-AU"/>
              </w:rPr>
              <w:t>C-Completed</w:t>
            </w:r>
          </w:p>
        </w:tc>
        <w:tc>
          <w:tcPr>
            <w:tcW w:w="1669" w:type="dxa"/>
            <w:tcBorders>
              <w:top w:val="single" w:sz="4" w:space="0" w:color="auto"/>
              <w:left w:val="single" w:sz="4" w:space="0" w:color="auto"/>
              <w:bottom w:val="single" w:sz="4" w:space="0" w:color="auto"/>
              <w:right w:val="single" w:sz="4" w:space="0" w:color="auto"/>
            </w:tcBorders>
            <w:shd w:val="clear" w:color="auto" w:fill="D9D9D9"/>
            <w:hideMark/>
          </w:tcPr>
          <w:p w14:paraId="1B104CC7" w14:textId="77777777" w:rsidR="00803ACC" w:rsidRPr="00721D35" w:rsidRDefault="00803ACC" w:rsidP="00A82886">
            <w:pPr>
              <w:widowControl w:val="0"/>
              <w:autoSpaceDE w:val="0"/>
              <w:autoSpaceDN w:val="0"/>
              <w:spacing w:before="40" w:after="0"/>
              <w:jc w:val="both"/>
              <w:rPr>
                <w:rFonts w:ascii="Arial Narrow" w:hAnsi="Arial Narrow"/>
                <w:b/>
                <w:sz w:val="20"/>
                <w:szCs w:val="20"/>
                <w:lang w:val="en-AU"/>
              </w:rPr>
            </w:pPr>
            <w:r w:rsidRPr="00721D35">
              <w:rPr>
                <w:rFonts w:ascii="Arial Narrow" w:hAnsi="Arial Narrow"/>
                <w:b/>
                <w:sz w:val="20"/>
                <w:szCs w:val="20"/>
                <w:lang w:val="en-AU"/>
              </w:rPr>
              <w:t>Contact Person(s)</w:t>
            </w:r>
          </w:p>
        </w:tc>
        <w:tc>
          <w:tcPr>
            <w:tcW w:w="1681" w:type="dxa"/>
            <w:tcBorders>
              <w:top w:val="single" w:sz="4" w:space="0" w:color="auto"/>
              <w:left w:val="single" w:sz="4" w:space="0" w:color="auto"/>
              <w:bottom w:val="single" w:sz="4" w:space="0" w:color="auto"/>
              <w:right w:val="single" w:sz="4" w:space="0" w:color="auto"/>
            </w:tcBorders>
            <w:shd w:val="clear" w:color="auto" w:fill="D9D9D9"/>
            <w:hideMark/>
          </w:tcPr>
          <w:p w14:paraId="5B5E22E4" w14:textId="77777777" w:rsidR="00803ACC" w:rsidRPr="00721D35" w:rsidRDefault="00803ACC" w:rsidP="00A82886">
            <w:pPr>
              <w:widowControl w:val="0"/>
              <w:autoSpaceDE w:val="0"/>
              <w:autoSpaceDN w:val="0"/>
              <w:spacing w:before="40" w:after="0"/>
              <w:jc w:val="both"/>
              <w:rPr>
                <w:rFonts w:ascii="Arial Narrow" w:hAnsi="Arial Narrow"/>
                <w:b/>
                <w:sz w:val="20"/>
                <w:szCs w:val="20"/>
                <w:lang w:val="en-AU"/>
              </w:rPr>
            </w:pPr>
            <w:r w:rsidRPr="00721D35">
              <w:rPr>
                <w:rFonts w:ascii="Arial Narrow" w:hAnsi="Arial Narrow"/>
                <w:b/>
                <w:sz w:val="20"/>
                <w:szCs w:val="20"/>
                <w:lang w:val="en-AU"/>
              </w:rPr>
              <w:t>Affected Pubs/Standard</w:t>
            </w:r>
          </w:p>
        </w:tc>
        <w:tc>
          <w:tcPr>
            <w:tcW w:w="2827" w:type="dxa"/>
            <w:tcBorders>
              <w:top w:val="single" w:sz="4" w:space="0" w:color="auto"/>
              <w:left w:val="single" w:sz="4" w:space="0" w:color="auto"/>
              <w:bottom w:val="single" w:sz="4" w:space="0" w:color="auto"/>
              <w:right w:val="single" w:sz="4" w:space="0" w:color="auto"/>
            </w:tcBorders>
            <w:shd w:val="clear" w:color="auto" w:fill="D9D9D9"/>
            <w:hideMark/>
          </w:tcPr>
          <w:p w14:paraId="456D724C" w14:textId="77777777" w:rsidR="00803ACC" w:rsidRPr="00721D35" w:rsidRDefault="00803ACC" w:rsidP="00A82886">
            <w:pPr>
              <w:widowControl w:val="0"/>
              <w:autoSpaceDE w:val="0"/>
              <w:autoSpaceDN w:val="0"/>
              <w:spacing w:before="40" w:after="0"/>
              <w:jc w:val="both"/>
              <w:rPr>
                <w:rFonts w:ascii="Arial Narrow" w:hAnsi="Arial Narrow"/>
                <w:b/>
                <w:sz w:val="20"/>
                <w:szCs w:val="20"/>
                <w:lang w:val="en-AU"/>
              </w:rPr>
            </w:pPr>
            <w:r w:rsidRPr="00721D35">
              <w:rPr>
                <w:rFonts w:ascii="Arial Narrow" w:hAnsi="Arial Narrow"/>
                <w:b/>
                <w:sz w:val="20"/>
                <w:szCs w:val="20"/>
                <w:lang w:val="en-AU"/>
              </w:rPr>
              <w:t>Remarks</w:t>
            </w:r>
          </w:p>
        </w:tc>
      </w:tr>
      <w:tr w:rsidR="00803ACC" w:rsidRPr="00721D35" w14:paraId="7E0945D9" w14:textId="77777777" w:rsidTr="00A82886">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6C3D7F7D"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A26</w:t>
            </w:r>
          </w:p>
        </w:tc>
        <w:tc>
          <w:tcPr>
            <w:tcW w:w="2803" w:type="dxa"/>
            <w:tcBorders>
              <w:top w:val="single" w:sz="4" w:space="0" w:color="auto"/>
              <w:left w:val="single" w:sz="4" w:space="0" w:color="auto"/>
              <w:bottom w:val="single" w:sz="4" w:space="0" w:color="auto"/>
              <w:right w:val="single" w:sz="4" w:space="0" w:color="auto"/>
            </w:tcBorders>
            <w:hideMark/>
          </w:tcPr>
          <w:p w14:paraId="0E50C211"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Portrayal subWG</w:t>
            </w:r>
          </w:p>
        </w:tc>
        <w:tc>
          <w:tcPr>
            <w:tcW w:w="946" w:type="dxa"/>
            <w:tcBorders>
              <w:top w:val="single" w:sz="4" w:space="0" w:color="auto"/>
              <w:left w:val="single" w:sz="4" w:space="0" w:color="auto"/>
              <w:bottom w:val="single" w:sz="4" w:space="0" w:color="auto"/>
              <w:right w:val="single" w:sz="4" w:space="0" w:color="auto"/>
            </w:tcBorders>
            <w:hideMark/>
          </w:tcPr>
          <w:p w14:paraId="4B31D021"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H</w:t>
            </w:r>
          </w:p>
        </w:tc>
        <w:tc>
          <w:tcPr>
            <w:tcW w:w="1834" w:type="dxa"/>
            <w:tcBorders>
              <w:top w:val="single" w:sz="4" w:space="0" w:color="auto"/>
              <w:left w:val="single" w:sz="4" w:space="0" w:color="auto"/>
              <w:bottom w:val="single" w:sz="4" w:space="0" w:color="auto"/>
              <w:right w:val="single" w:sz="4" w:space="0" w:color="auto"/>
            </w:tcBorders>
            <w:hideMark/>
          </w:tcPr>
          <w:p w14:paraId="510A668B"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Agree protocol for seeking advice from NCWG</w:t>
            </w:r>
          </w:p>
        </w:tc>
        <w:tc>
          <w:tcPr>
            <w:tcW w:w="808" w:type="dxa"/>
            <w:tcBorders>
              <w:top w:val="single" w:sz="4" w:space="0" w:color="auto"/>
              <w:left w:val="single" w:sz="4" w:space="0" w:color="auto"/>
              <w:bottom w:val="single" w:sz="4" w:space="0" w:color="auto"/>
              <w:right w:val="single" w:sz="4" w:space="0" w:color="auto"/>
            </w:tcBorders>
            <w:hideMark/>
          </w:tcPr>
          <w:p w14:paraId="170CB332"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5D4350B1"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hideMark/>
          </w:tcPr>
          <w:p w14:paraId="7A7B73BC"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6D13E08A"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Chair NCWG</w:t>
            </w:r>
          </w:p>
        </w:tc>
        <w:tc>
          <w:tcPr>
            <w:tcW w:w="1681" w:type="dxa"/>
            <w:tcBorders>
              <w:top w:val="single" w:sz="4" w:space="0" w:color="auto"/>
              <w:left w:val="single" w:sz="4" w:space="0" w:color="auto"/>
              <w:bottom w:val="single" w:sz="4" w:space="0" w:color="auto"/>
              <w:right w:val="single" w:sz="4" w:space="0" w:color="auto"/>
            </w:tcBorders>
          </w:tcPr>
          <w:p w14:paraId="2E9A080B"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p>
        </w:tc>
        <w:tc>
          <w:tcPr>
            <w:tcW w:w="2827" w:type="dxa"/>
            <w:tcBorders>
              <w:top w:val="single" w:sz="4" w:space="0" w:color="auto"/>
              <w:left w:val="single" w:sz="4" w:space="0" w:color="auto"/>
              <w:bottom w:val="single" w:sz="4" w:space="0" w:color="auto"/>
              <w:right w:val="single" w:sz="4" w:space="0" w:color="auto"/>
            </w:tcBorders>
            <w:hideMark/>
          </w:tcPr>
          <w:p w14:paraId="663355DA"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HSSC7 Action 18</w:t>
            </w:r>
          </w:p>
          <w:p w14:paraId="5A716D73"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NCWG2 Actions 5, 22, 30-32</w:t>
            </w:r>
          </w:p>
          <w:p w14:paraId="4C80CC23"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 xml:space="preserve">Attendance at NIPWG Visualization workshop May 2017. </w:t>
            </w:r>
          </w:p>
          <w:p w14:paraId="0424421F"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color w:val="000000"/>
                <w:sz w:val="20"/>
                <w:szCs w:val="20"/>
                <w:lang w:val="en-AU"/>
              </w:rPr>
              <w:t>NCWG3 Action 15</w:t>
            </w:r>
          </w:p>
        </w:tc>
      </w:tr>
      <w:tr w:rsidR="00803ACC" w:rsidRPr="00444861" w14:paraId="5EAA66CE" w14:textId="77777777" w:rsidTr="00A82886">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44C98493"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A28</w:t>
            </w:r>
          </w:p>
        </w:tc>
        <w:tc>
          <w:tcPr>
            <w:tcW w:w="2803" w:type="dxa"/>
            <w:tcBorders>
              <w:top w:val="single" w:sz="4" w:space="0" w:color="auto"/>
              <w:left w:val="single" w:sz="4" w:space="0" w:color="auto"/>
              <w:bottom w:val="single" w:sz="4" w:space="0" w:color="auto"/>
              <w:right w:val="single" w:sz="4" w:space="0" w:color="auto"/>
            </w:tcBorders>
            <w:hideMark/>
          </w:tcPr>
          <w:p w14:paraId="01EFE73A"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Future of S-4</w:t>
            </w:r>
          </w:p>
        </w:tc>
        <w:tc>
          <w:tcPr>
            <w:tcW w:w="946" w:type="dxa"/>
            <w:tcBorders>
              <w:top w:val="single" w:sz="4" w:space="0" w:color="auto"/>
              <w:left w:val="single" w:sz="4" w:space="0" w:color="auto"/>
              <w:bottom w:val="single" w:sz="4" w:space="0" w:color="auto"/>
              <w:right w:val="single" w:sz="4" w:space="0" w:color="auto"/>
            </w:tcBorders>
          </w:tcPr>
          <w:p w14:paraId="6B865E28"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H</w:t>
            </w:r>
          </w:p>
        </w:tc>
        <w:tc>
          <w:tcPr>
            <w:tcW w:w="1834" w:type="dxa"/>
            <w:tcBorders>
              <w:top w:val="single" w:sz="4" w:space="0" w:color="auto"/>
              <w:left w:val="single" w:sz="4" w:space="0" w:color="auto"/>
              <w:bottom w:val="single" w:sz="4" w:space="0" w:color="auto"/>
              <w:right w:val="single" w:sz="4" w:space="0" w:color="auto"/>
            </w:tcBorders>
            <w:hideMark/>
          </w:tcPr>
          <w:p w14:paraId="1CD70651"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NCWG6 – discuss future of S-4 and agree work tasks</w:t>
            </w:r>
          </w:p>
        </w:tc>
        <w:tc>
          <w:tcPr>
            <w:tcW w:w="808" w:type="dxa"/>
            <w:tcBorders>
              <w:top w:val="single" w:sz="4" w:space="0" w:color="auto"/>
              <w:left w:val="single" w:sz="4" w:space="0" w:color="auto"/>
              <w:bottom w:val="single" w:sz="4" w:space="0" w:color="auto"/>
              <w:right w:val="single" w:sz="4" w:space="0" w:color="auto"/>
            </w:tcBorders>
          </w:tcPr>
          <w:p w14:paraId="001A1D7B"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2020</w:t>
            </w:r>
          </w:p>
        </w:tc>
        <w:tc>
          <w:tcPr>
            <w:tcW w:w="696" w:type="dxa"/>
            <w:tcBorders>
              <w:top w:val="single" w:sz="4" w:space="0" w:color="auto"/>
              <w:left w:val="single" w:sz="4" w:space="0" w:color="auto"/>
              <w:bottom w:val="single" w:sz="4" w:space="0" w:color="auto"/>
              <w:right w:val="single" w:sz="4" w:space="0" w:color="auto"/>
            </w:tcBorders>
          </w:tcPr>
          <w:p w14:paraId="04E9B92D"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2022</w:t>
            </w:r>
          </w:p>
        </w:tc>
        <w:tc>
          <w:tcPr>
            <w:tcW w:w="1169" w:type="dxa"/>
            <w:tcBorders>
              <w:top w:val="single" w:sz="4" w:space="0" w:color="auto"/>
              <w:left w:val="single" w:sz="4" w:space="0" w:color="auto"/>
              <w:bottom w:val="single" w:sz="4" w:space="0" w:color="auto"/>
              <w:right w:val="single" w:sz="4" w:space="0" w:color="auto"/>
            </w:tcBorders>
            <w:hideMark/>
          </w:tcPr>
          <w:p w14:paraId="15719D63"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42AF9CFE"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Chair NCWG</w:t>
            </w:r>
          </w:p>
        </w:tc>
        <w:tc>
          <w:tcPr>
            <w:tcW w:w="1681" w:type="dxa"/>
            <w:tcBorders>
              <w:top w:val="single" w:sz="4" w:space="0" w:color="auto"/>
              <w:left w:val="single" w:sz="4" w:space="0" w:color="auto"/>
              <w:bottom w:val="single" w:sz="4" w:space="0" w:color="auto"/>
              <w:right w:val="single" w:sz="4" w:space="0" w:color="auto"/>
            </w:tcBorders>
            <w:hideMark/>
          </w:tcPr>
          <w:p w14:paraId="66268E81"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S-4</w:t>
            </w:r>
          </w:p>
        </w:tc>
        <w:tc>
          <w:tcPr>
            <w:tcW w:w="2827" w:type="dxa"/>
            <w:tcBorders>
              <w:top w:val="single" w:sz="4" w:space="0" w:color="auto"/>
              <w:left w:val="single" w:sz="4" w:space="0" w:color="auto"/>
              <w:bottom w:val="single" w:sz="4" w:space="0" w:color="auto"/>
              <w:right w:val="single" w:sz="4" w:space="0" w:color="auto"/>
            </w:tcBorders>
            <w:hideMark/>
          </w:tcPr>
          <w:p w14:paraId="7035E54B"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NCWG3 Agenda 7.4: waiting on progress with A16</w:t>
            </w:r>
          </w:p>
        </w:tc>
      </w:tr>
      <w:tr w:rsidR="00803ACC" w:rsidRPr="00444861" w14:paraId="39F30AFB" w14:textId="77777777" w:rsidTr="00A82886">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4A36D0B7"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E1</w:t>
            </w:r>
          </w:p>
        </w:tc>
        <w:tc>
          <w:tcPr>
            <w:tcW w:w="2803" w:type="dxa"/>
            <w:tcBorders>
              <w:top w:val="single" w:sz="4" w:space="0" w:color="auto"/>
              <w:left w:val="single" w:sz="4" w:space="0" w:color="auto"/>
              <w:bottom w:val="single" w:sz="4" w:space="0" w:color="auto"/>
              <w:right w:val="single" w:sz="4" w:space="0" w:color="auto"/>
            </w:tcBorders>
            <w:hideMark/>
          </w:tcPr>
          <w:p w14:paraId="33F1DB31"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Maintain official INT 1s</w:t>
            </w:r>
          </w:p>
        </w:tc>
        <w:tc>
          <w:tcPr>
            <w:tcW w:w="946" w:type="dxa"/>
            <w:tcBorders>
              <w:top w:val="single" w:sz="4" w:space="0" w:color="auto"/>
              <w:left w:val="single" w:sz="4" w:space="0" w:color="auto"/>
              <w:bottom w:val="single" w:sz="4" w:space="0" w:color="auto"/>
              <w:right w:val="single" w:sz="4" w:space="0" w:color="auto"/>
            </w:tcBorders>
          </w:tcPr>
          <w:p w14:paraId="6072B10E"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p>
        </w:tc>
        <w:tc>
          <w:tcPr>
            <w:tcW w:w="1834" w:type="dxa"/>
            <w:tcBorders>
              <w:top w:val="single" w:sz="4" w:space="0" w:color="auto"/>
              <w:left w:val="single" w:sz="4" w:space="0" w:color="auto"/>
              <w:bottom w:val="single" w:sz="4" w:space="0" w:color="auto"/>
              <w:right w:val="single" w:sz="4" w:space="0" w:color="auto"/>
            </w:tcBorders>
          </w:tcPr>
          <w:p w14:paraId="2AFF4027" w14:textId="77777777" w:rsidR="00803ACC" w:rsidRPr="00721D35" w:rsidRDefault="00803ACC" w:rsidP="00A82886">
            <w:pPr>
              <w:widowControl w:val="0"/>
              <w:autoSpaceDE w:val="0"/>
              <w:autoSpaceDN w:val="0"/>
              <w:spacing w:before="40" w:after="0"/>
              <w:jc w:val="both"/>
              <w:rPr>
                <w:rFonts w:ascii="Arial Narrow" w:hAnsi="Arial Narrow"/>
                <w:strike/>
                <w:sz w:val="20"/>
                <w:szCs w:val="20"/>
                <w:lang w:val="en-AU"/>
              </w:rPr>
            </w:pPr>
            <w:r w:rsidRPr="00721D35">
              <w:rPr>
                <w:rFonts w:ascii="Arial Narrow" w:hAnsi="Arial Narrow"/>
                <w:sz w:val="20"/>
                <w:szCs w:val="20"/>
                <w:lang w:val="en-AU"/>
              </w:rPr>
              <w:t xml:space="preserve">UK to take over English INT 1 from DE and publish new edition </w:t>
            </w:r>
          </w:p>
        </w:tc>
        <w:tc>
          <w:tcPr>
            <w:tcW w:w="808" w:type="dxa"/>
            <w:tcBorders>
              <w:top w:val="single" w:sz="4" w:space="0" w:color="auto"/>
              <w:left w:val="single" w:sz="4" w:space="0" w:color="auto"/>
              <w:bottom w:val="single" w:sz="4" w:space="0" w:color="auto"/>
              <w:right w:val="single" w:sz="4" w:space="0" w:color="auto"/>
            </w:tcBorders>
          </w:tcPr>
          <w:p w14:paraId="1D4CD862"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p>
        </w:tc>
        <w:tc>
          <w:tcPr>
            <w:tcW w:w="696" w:type="dxa"/>
            <w:tcBorders>
              <w:top w:val="single" w:sz="4" w:space="0" w:color="auto"/>
              <w:left w:val="single" w:sz="4" w:space="0" w:color="auto"/>
              <w:bottom w:val="single" w:sz="4" w:space="0" w:color="auto"/>
              <w:right w:val="single" w:sz="4" w:space="0" w:color="auto"/>
            </w:tcBorders>
          </w:tcPr>
          <w:p w14:paraId="2815F4A1"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hideMark/>
          </w:tcPr>
          <w:p w14:paraId="6D5693D6"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2D72604B"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UK: Sam Lerigo</w:t>
            </w:r>
          </w:p>
          <w:p w14:paraId="17E4F849"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FR: S Guillou</w:t>
            </w:r>
          </w:p>
          <w:p w14:paraId="4615D698"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ES: J. Bustamante</w:t>
            </w:r>
          </w:p>
        </w:tc>
        <w:tc>
          <w:tcPr>
            <w:tcW w:w="1681" w:type="dxa"/>
            <w:tcBorders>
              <w:top w:val="single" w:sz="4" w:space="0" w:color="auto"/>
              <w:left w:val="single" w:sz="4" w:space="0" w:color="auto"/>
              <w:bottom w:val="single" w:sz="4" w:space="0" w:color="auto"/>
              <w:right w:val="single" w:sz="4" w:space="0" w:color="auto"/>
            </w:tcBorders>
            <w:hideMark/>
          </w:tcPr>
          <w:p w14:paraId="4ED66966"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INT 1</w:t>
            </w:r>
          </w:p>
        </w:tc>
        <w:tc>
          <w:tcPr>
            <w:tcW w:w="2827" w:type="dxa"/>
            <w:tcBorders>
              <w:top w:val="single" w:sz="4" w:space="0" w:color="auto"/>
              <w:left w:val="single" w:sz="4" w:space="0" w:color="auto"/>
              <w:bottom w:val="single" w:sz="4" w:space="0" w:color="auto"/>
              <w:right w:val="single" w:sz="4" w:space="0" w:color="auto"/>
            </w:tcBorders>
            <w:hideMark/>
          </w:tcPr>
          <w:p w14:paraId="12964247"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DE INT 1 edition 9 published August 2018</w:t>
            </w:r>
          </w:p>
          <w:p w14:paraId="29795790"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ES INT 1 edition 6 published April 2018</w:t>
            </w:r>
          </w:p>
          <w:p w14:paraId="2F210AE0"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FR INT 1 edition 7 published in 2019</w:t>
            </w:r>
          </w:p>
          <w:p w14:paraId="21AB0BDE"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UKHO have taken over responsibility for English INT 1 from DE and published edition 8 in 2020</w:t>
            </w:r>
          </w:p>
        </w:tc>
      </w:tr>
      <w:tr w:rsidR="00803ACC" w:rsidRPr="00721D35" w14:paraId="0056CEC5" w14:textId="77777777" w:rsidTr="00A82886">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3BF91607"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E9</w:t>
            </w:r>
          </w:p>
        </w:tc>
        <w:tc>
          <w:tcPr>
            <w:tcW w:w="2803" w:type="dxa"/>
            <w:tcBorders>
              <w:top w:val="single" w:sz="4" w:space="0" w:color="auto"/>
              <w:left w:val="single" w:sz="4" w:space="0" w:color="auto"/>
              <w:bottom w:val="single" w:sz="4" w:space="0" w:color="auto"/>
              <w:right w:val="single" w:sz="4" w:space="0" w:color="auto"/>
            </w:tcBorders>
            <w:hideMark/>
          </w:tcPr>
          <w:p w14:paraId="5DCED206"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Develop new section V for INT1 for ‘data quality’</w:t>
            </w:r>
          </w:p>
        </w:tc>
        <w:tc>
          <w:tcPr>
            <w:tcW w:w="946" w:type="dxa"/>
            <w:tcBorders>
              <w:top w:val="single" w:sz="4" w:space="0" w:color="auto"/>
              <w:left w:val="single" w:sz="4" w:space="0" w:color="auto"/>
              <w:bottom w:val="single" w:sz="4" w:space="0" w:color="auto"/>
              <w:right w:val="single" w:sz="4" w:space="0" w:color="auto"/>
            </w:tcBorders>
            <w:hideMark/>
          </w:tcPr>
          <w:p w14:paraId="625C14F5"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M</w:t>
            </w:r>
          </w:p>
        </w:tc>
        <w:tc>
          <w:tcPr>
            <w:tcW w:w="1834" w:type="dxa"/>
            <w:tcBorders>
              <w:top w:val="single" w:sz="4" w:space="0" w:color="auto"/>
              <w:left w:val="single" w:sz="4" w:space="0" w:color="auto"/>
              <w:bottom w:val="single" w:sz="4" w:space="0" w:color="auto"/>
              <w:right w:val="single" w:sz="4" w:space="0" w:color="auto"/>
            </w:tcBorders>
          </w:tcPr>
          <w:p w14:paraId="019CE09C"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Draft under consideration by INT1 subWG</w:t>
            </w:r>
          </w:p>
          <w:p w14:paraId="7A617FD5"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p>
        </w:tc>
        <w:tc>
          <w:tcPr>
            <w:tcW w:w="808" w:type="dxa"/>
            <w:tcBorders>
              <w:top w:val="single" w:sz="4" w:space="0" w:color="auto"/>
              <w:left w:val="single" w:sz="4" w:space="0" w:color="auto"/>
              <w:bottom w:val="single" w:sz="4" w:space="0" w:color="auto"/>
              <w:right w:val="single" w:sz="4" w:space="0" w:color="auto"/>
            </w:tcBorders>
            <w:hideMark/>
          </w:tcPr>
          <w:p w14:paraId="0972134E"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2014</w:t>
            </w:r>
          </w:p>
        </w:tc>
        <w:tc>
          <w:tcPr>
            <w:tcW w:w="696" w:type="dxa"/>
            <w:tcBorders>
              <w:top w:val="single" w:sz="4" w:space="0" w:color="auto"/>
              <w:left w:val="single" w:sz="4" w:space="0" w:color="auto"/>
              <w:bottom w:val="single" w:sz="4" w:space="0" w:color="auto"/>
              <w:right w:val="single" w:sz="4" w:space="0" w:color="auto"/>
            </w:tcBorders>
          </w:tcPr>
          <w:p w14:paraId="785B5F30"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2021</w:t>
            </w:r>
          </w:p>
          <w:p w14:paraId="645FBC0E"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hideMark/>
          </w:tcPr>
          <w:p w14:paraId="47BE5C99"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6CF3288E"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Chair NCWG</w:t>
            </w:r>
          </w:p>
          <w:p w14:paraId="4767BAA9"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INT1 subWG</w:t>
            </w:r>
          </w:p>
        </w:tc>
        <w:tc>
          <w:tcPr>
            <w:tcW w:w="1681" w:type="dxa"/>
            <w:tcBorders>
              <w:top w:val="single" w:sz="4" w:space="0" w:color="auto"/>
              <w:left w:val="single" w:sz="4" w:space="0" w:color="auto"/>
              <w:bottom w:val="single" w:sz="4" w:space="0" w:color="auto"/>
              <w:right w:val="single" w:sz="4" w:space="0" w:color="auto"/>
            </w:tcBorders>
            <w:hideMark/>
          </w:tcPr>
          <w:p w14:paraId="7170AE99"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INT1</w:t>
            </w:r>
          </w:p>
        </w:tc>
        <w:tc>
          <w:tcPr>
            <w:tcW w:w="2827" w:type="dxa"/>
            <w:tcBorders>
              <w:top w:val="single" w:sz="4" w:space="0" w:color="auto"/>
              <w:left w:val="single" w:sz="4" w:space="0" w:color="auto"/>
              <w:bottom w:val="single" w:sz="4" w:space="0" w:color="auto"/>
              <w:right w:val="single" w:sz="4" w:space="0" w:color="auto"/>
            </w:tcBorders>
            <w:hideMark/>
          </w:tcPr>
          <w:p w14:paraId="0AE70F2F"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CSPCWG10 Action 35</w:t>
            </w:r>
          </w:p>
          <w:p w14:paraId="5D3E2B41"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NCWG3 Agenda 11.2: Transferred to UK</w:t>
            </w:r>
          </w:p>
          <w:p w14:paraId="350E4AC2"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NCWG4 – Action 4/18 ongoing</w:t>
            </w:r>
          </w:p>
        </w:tc>
      </w:tr>
      <w:tr w:rsidR="00803ACC" w:rsidRPr="00444861" w14:paraId="14FFEFA4" w14:textId="77777777" w:rsidTr="00A82886">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1D470A53"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E10</w:t>
            </w:r>
          </w:p>
        </w:tc>
        <w:tc>
          <w:tcPr>
            <w:tcW w:w="2803" w:type="dxa"/>
            <w:tcBorders>
              <w:top w:val="single" w:sz="4" w:space="0" w:color="auto"/>
              <w:left w:val="single" w:sz="4" w:space="0" w:color="auto"/>
              <w:bottom w:val="single" w:sz="4" w:space="0" w:color="auto"/>
              <w:right w:val="single" w:sz="4" w:space="0" w:color="auto"/>
            </w:tcBorders>
            <w:hideMark/>
          </w:tcPr>
          <w:p w14:paraId="4963D2D1"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Symbol library</w:t>
            </w:r>
          </w:p>
        </w:tc>
        <w:tc>
          <w:tcPr>
            <w:tcW w:w="946" w:type="dxa"/>
            <w:tcBorders>
              <w:top w:val="single" w:sz="4" w:space="0" w:color="auto"/>
              <w:left w:val="single" w:sz="4" w:space="0" w:color="auto"/>
              <w:bottom w:val="single" w:sz="4" w:space="0" w:color="auto"/>
              <w:right w:val="single" w:sz="4" w:space="0" w:color="auto"/>
            </w:tcBorders>
            <w:hideMark/>
          </w:tcPr>
          <w:p w14:paraId="159B7ACA"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L</w:t>
            </w:r>
          </w:p>
        </w:tc>
        <w:tc>
          <w:tcPr>
            <w:tcW w:w="1834" w:type="dxa"/>
            <w:tcBorders>
              <w:top w:val="single" w:sz="4" w:space="0" w:color="auto"/>
              <w:left w:val="single" w:sz="4" w:space="0" w:color="auto"/>
              <w:bottom w:val="single" w:sz="4" w:space="0" w:color="auto"/>
              <w:right w:val="single" w:sz="4" w:space="0" w:color="auto"/>
            </w:tcBorders>
            <w:hideMark/>
          </w:tcPr>
          <w:p w14:paraId="08C24937"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UK to confirm freedom to use UK's symbol set</w:t>
            </w:r>
          </w:p>
        </w:tc>
        <w:tc>
          <w:tcPr>
            <w:tcW w:w="808" w:type="dxa"/>
            <w:tcBorders>
              <w:top w:val="single" w:sz="4" w:space="0" w:color="auto"/>
              <w:left w:val="single" w:sz="4" w:space="0" w:color="auto"/>
              <w:bottom w:val="single" w:sz="4" w:space="0" w:color="auto"/>
              <w:right w:val="single" w:sz="4" w:space="0" w:color="auto"/>
            </w:tcBorders>
            <w:hideMark/>
          </w:tcPr>
          <w:p w14:paraId="207F6E71"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53BCA603"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hideMark/>
          </w:tcPr>
          <w:p w14:paraId="0739AD71"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4ABF6E30"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UK (N Rodwell)</w:t>
            </w:r>
          </w:p>
          <w:p w14:paraId="2CF312BC"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US (C Harmon)</w:t>
            </w:r>
          </w:p>
        </w:tc>
        <w:tc>
          <w:tcPr>
            <w:tcW w:w="1681" w:type="dxa"/>
            <w:tcBorders>
              <w:top w:val="single" w:sz="4" w:space="0" w:color="auto"/>
              <w:left w:val="single" w:sz="4" w:space="0" w:color="auto"/>
              <w:bottom w:val="single" w:sz="4" w:space="0" w:color="auto"/>
              <w:right w:val="single" w:sz="4" w:space="0" w:color="auto"/>
            </w:tcBorders>
            <w:hideMark/>
          </w:tcPr>
          <w:p w14:paraId="04229456"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S-4, INT1</w:t>
            </w:r>
          </w:p>
        </w:tc>
        <w:tc>
          <w:tcPr>
            <w:tcW w:w="2827" w:type="dxa"/>
            <w:tcBorders>
              <w:top w:val="single" w:sz="4" w:space="0" w:color="auto"/>
              <w:left w:val="single" w:sz="4" w:space="0" w:color="auto"/>
              <w:bottom w:val="single" w:sz="4" w:space="0" w:color="auto"/>
              <w:right w:val="single" w:sz="4" w:space="0" w:color="auto"/>
            </w:tcBorders>
            <w:hideMark/>
          </w:tcPr>
          <w:p w14:paraId="3DA15925"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NCWG Actions 45, 46</w:t>
            </w:r>
          </w:p>
          <w:p w14:paraId="71E5B93B"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NCWG3 Agenda 3: Not required to progress at this time.</w:t>
            </w:r>
          </w:p>
        </w:tc>
      </w:tr>
      <w:tr w:rsidR="00803ACC" w:rsidRPr="00444861" w14:paraId="34D58D7B" w14:textId="77777777" w:rsidTr="00A82886">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39992CF0"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E11</w:t>
            </w:r>
          </w:p>
        </w:tc>
        <w:tc>
          <w:tcPr>
            <w:tcW w:w="2803" w:type="dxa"/>
            <w:tcBorders>
              <w:top w:val="single" w:sz="4" w:space="0" w:color="auto"/>
              <w:left w:val="single" w:sz="4" w:space="0" w:color="auto"/>
              <w:bottom w:val="single" w:sz="4" w:space="0" w:color="auto"/>
              <w:right w:val="single" w:sz="4" w:space="0" w:color="auto"/>
            </w:tcBorders>
          </w:tcPr>
          <w:p w14:paraId="445DBC2B" w14:textId="77777777" w:rsidR="00803ACC" w:rsidRPr="00721D35" w:rsidRDefault="00803ACC" w:rsidP="00A82886">
            <w:pPr>
              <w:widowControl w:val="0"/>
              <w:autoSpaceDE w:val="0"/>
              <w:autoSpaceDN w:val="0"/>
              <w:spacing w:before="40" w:after="0"/>
              <w:jc w:val="both"/>
              <w:rPr>
                <w:rFonts w:ascii="Arial Narrow" w:hAnsi="Arial Narrow"/>
                <w:color w:val="FF0000"/>
                <w:sz w:val="20"/>
                <w:szCs w:val="20"/>
                <w:lang w:val="en-AU"/>
              </w:rPr>
            </w:pPr>
            <w:r w:rsidRPr="00721D35">
              <w:rPr>
                <w:rFonts w:ascii="Arial Narrow" w:hAnsi="Arial Narrow"/>
                <w:sz w:val="20"/>
                <w:szCs w:val="20"/>
                <w:lang w:val="en-AU"/>
              </w:rPr>
              <w:t>Develop baseline symbology to support automated chart production</w:t>
            </w:r>
          </w:p>
        </w:tc>
        <w:tc>
          <w:tcPr>
            <w:tcW w:w="946" w:type="dxa"/>
            <w:tcBorders>
              <w:top w:val="single" w:sz="4" w:space="0" w:color="auto"/>
              <w:left w:val="single" w:sz="4" w:space="0" w:color="auto"/>
              <w:bottom w:val="single" w:sz="4" w:space="0" w:color="auto"/>
              <w:right w:val="single" w:sz="4" w:space="0" w:color="auto"/>
            </w:tcBorders>
          </w:tcPr>
          <w:p w14:paraId="5B089450"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H</w:t>
            </w:r>
          </w:p>
        </w:tc>
        <w:tc>
          <w:tcPr>
            <w:tcW w:w="1834" w:type="dxa"/>
            <w:tcBorders>
              <w:top w:val="single" w:sz="4" w:space="0" w:color="auto"/>
              <w:left w:val="single" w:sz="4" w:space="0" w:color="auto"/>
              <w:bottom w:val="single" w:sz="4" w:space="0" w:color="auto"/>
              <w:right w:val="single" w:sz="4" w:space="0" w:color="auto"/>
            </w:tcBorders>
          </w:tcPr>
          <w:p w14:paraId="732EA0F8"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NCWG6 – discus and agree work tasks</w:t>
            </w:r>
          </w:p>
        </w:tc>
        <w:tc>
          <w:tcPr>
            <w:tcW w:w="808" w:type="dxa"/>
            <w:tcBorders>
              <w:top w:val="single" w:sz="4" w:space="0" w:color="auto"/>
              <w:left w:val="single" w:sz="4" w:space="0" w:color="auto"/>
              <w:bottom w:val="single" w:sz="4" w:space="0" w:color="auto"/>
              <w:right w:val="single" w:sz="4" w:space="0" w:color="auto"/>
            </w:tcBorders>
          </w:tcPr>
          <w:p w14:paraId="5EE2371D"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2020</w:t>
            </w:r>
          </w:p>
        </w:tc>
        <w:tc>
          <w:tcPr>
            <w:tcW w:w="696" w:type="dxa"/>
            <w:tcBorders>
              <w:top w:val="single" w:sz="4" w:space="0" w:color="auto"/>
              <w:left w:val="single" w:sz="4" w:space="0" w:color="auto"/>
              <w:bottom w:val="single" w:sz="4" w:space="0" w:color="auto"/>
              <w:right w:val="single" w:sz="4" w:space="0" w:color="auto"/>
            </w:tcBorders>
          </w:tcPr>
          <w:p w14:paraId="27693877"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tcPr>
          <w:p w14:paraId="0AA7FA69"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P</w:t>
            </w:r>
          </w:p>
        </w:tc>
        <w:tc>
          <w:tcPr>
            <w:tcW w:w="1669" w:type="dxa"/>
            <w:tcBorders>
              <w:top w:val="single" w:sz="4" w:space="0" w:color="auto"/>
              <w:left w:val="single" w:sz="4" w:space="0" w:color="auto"/>
              <w:bottom w:val="single" w:sz="4" w:space="0" w:color="auto"/>
              <w:right w:val="single" w:sz="4" w:space="0" w:color="auto"/>
            </w:tcBorders>
          </w:tcPr>
          <w:p w14:paraId="693E4511"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p>
        </w:tc>
        <w:tc>
          <w:tcPr>
            <w:tcW w:w="1681" w:type="dxa"/>
            <w:tcBorders>
              <w:top w:val="single" w:sz="4" w:space="0" w:color="auto"/>
              <w:left w:val="single" w:sz="4" w:space="0" w:color="auto"/>
              <w:bottom w:val="single" w:sz="4" w:space="0" w:color="auto"/>
              <w:right w:val="single" w:sz="4" w:space="0" w:color="auto"/>
            </w:tcBorders>
          </w:tcPr>
          <w:p w14:paraId="14EC7C7D"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INT1, S-4</w:t>
            </w:r>
          </w:p>
        </w:tc>
        <w:tc>
          <w:tcPr>
            <w:tcW w:w="2827" w:type="dxa"/>
            <w:tcBorders>
              <w:top w:val="single" w:sz="4" w:space="0" w:color="auto"/>
              <w:left w:val="single" w:sz="4" w:space="0" w:color="auto"/>
              <w:bottom w:val="single" w:sz="4" w:space="0" w:color="auto"/>
              <w:right w:val="single" w:sz="4" w:space="0" w:color="auto"/>
            </w:tcBorders>
          </w:tcPr>
          <w:p w14:paraId="4F707CAF" w14:textId="77777777" w:rsidR="00803ACC" w:rsidRPr="00721D35" w:rsidRDefault="00803ACC" w:rsidP="00A82886">
            <w:pPr>
              <w:widowControl w:val="0"/>
              <w:autoSpaceDE w:val="0"/>
              <w:autoSpaceDN w:val="0"/>
              <w:spacing w:before="40" w:after="0"/>
              <w:jc w:val="both"/>
              <w:rPr>
                <w:rFonts w:ascii="Arial Narrow" w:hAnsi="Arial Narrow"/>
                <w:sz w:val="20"/>
                <w:szCs w:val="20"/>
                <w:lang w:val="en-AU"/>
              </w:rPr>
            </w:pPr>
            <w:r w:rsidRPr="00721D35">
              <w:rPr>
                <w:rFonts w:ascii="Arial Narrow" w:hAnsi="Arial Narrow"/>
                <w:sz w:val="20"/>
                <w:szCs w:val="20"/>
                <w:lang w:val="en-AU"/>
              </w:rPr>
              <w:t>New proposal by NCWG at HSSC12</w:t>
            </w:r>
          </w:p>
          <w:p w14:paraId="296C2509" w14:textId="77777777" w:rsidR="00803ACC" w:rsidRPr="00721D35" w:rsidRDefault="00803ACC" w:rsidP="00A82886">
            <w:pPr>
              <w:widowControl w:val="0"/>
              <w:autoSpaceDE w:val="0"/>
              <w:autoSpaceDN w:val="0"/>
              <w:spacing w:before="40" w:after="0"/>
              <w:jc w:val="both"/>
              <w:rPr>
                <w:rFonts w:ascii="Arial Narrow" w:hAnsi="Arial Narrow"/>
                <w:color w:val="FF0000"/>
                <w:sz w:val="20"/>
                <w:szCs w:val="20"/>
                <w:lang w:val="en-AU"/>
              </w:rPr>
            </w:pPr>
            <w:r w:rsidRPr="00721D35">
              <w:rPr>
                <w:rFonts w:ascii="Arial Narrow" w:hAnsi="Arial Narrow"/>
                <w:sz w:val="20"/>
                <w:szCs w:val="20"/>
                <w:lang w:val="en-AU"/>
              </w:rPr>
              <w:t>VTC Meeting held 1 March 2021 – recommendation to formally establish a Project Team.</w:t>
            </w:r>
          </w:p>
        </w:tc>
      </w:tr>
    </w:tbl>
    <w:p w14:paraId="7FA17EE6" w14:textId="77777777" w:rsidR="00803ACC" w:rsidRPr="002940D9" w:rsidRDefault="00803ACC" w:rsidP="00803ACC">
      <w:pPr>
        <w:widowControl w:val="0"/>
        <w:autoSpaceDE w:val="0"/>
        <w:autoSpaceDN w:val="0"/>
        <w:adjustRightInd w:val="0"/>
        <w:spacing w:before="1" w:after="0" w:line="190" w:lineRule="exact"/>
        <w:rPr>
          <w:rFonts w:ascii="Arial Narrow" w:hAnsi="Arial Narrow"/>
          <w:sz w:val="20"/>
          <w:szCs w:val="20"/>
          <w:lang w:val="en-US"/>
        </w:rPr>
      </w:pPr>
    </w:p>
    <w:p w14:paraId="718E27E0" w14:textId="77777777" w:rsidR="00803ACC" w:rsidRPr="00F818A2" w:rsidRDefault="00803ACC" w:rsidP="00803ACC">
      <w:pPr>
        <w:pageBreakBefore/>
        <w:widowControl w:val="0"/>
        <w:autoSpaceDE w:val="0"/>
        <w:autoSpaceDN w:val="0"/>
        <w:adjustRightInd w:val="0"/>
        <w:spacing w:before="33" w:after="0" w:line="247" w:lineRule="exact"/>
        <w:rPr>
          <w:rFonts w:ascii="Arial Narrow" w:hAnsi="Arial Narrow" w:cs="Arial Narrow"/>
          <w:color w:val="000000"/>
          <w:position w:val="-1"/>
        </w:rPr>
      </w:pPr>
      <w:r w:rsidRPr="00884810">
        <w:rPr>
          <w:rFonts w:ascii="Arial Narrow" w:hAnsi="Arial Narrow" w:cs="Arial Narrow"/>
          <w:b/>
          <w:bCs/>
          <w:position w:val="-1"/>
        </w:rPr>
        <w:lastRenderedPageBreak/>
        <w:t>Meetings</w:t>
      </w:r>
      <w:r w:rsidRPr="00884810">
        <w:rPr>
          <w:rFonts w:ascii="Arial Narrow" w:hAnsi="Arial Narrow" w:cs="Arial Narrow"/>
          <w:b/>
          <w:bCs/>
          <w:spacing w:val="-4"/>
          <w:position w:val="-1"/>
        </w:rPr>
        <w:t xml:space="preserve"> </w:t>
      </w:r>
      <w:r w:rsidRPr="00884810">
        <w:rPr>
          <w:rFonts w:ascii="Arial Narrow" w:hAnsi="Arial Narrow" w:cs="Arial Narrow"/>
          <w:position w:val="-1"/>
        </w:rPr>
        <w:t>(</w:t>
      </w:r>
      <w:r w:rsidRPr="00F818A2">
        <w:rPr>
          <w:rFonts w:ascii="Arial Narrow" w:hAnsi="Arial Narrow" w:cs="Arial Narrow"/>
          <w:color w:val="000000"/>
          <w:position w:val="-1"/>
        </w:rPr>
        <w:t>Task G)</w:t>
      </w:r>
    </w:p>
    <w:p w14:paraId="759CB2FC" w14:textId="77777777" w:rsidR="00803ACC" w:rsidRPr="00884810" w:rsidRDefault="00803ACC" w:rsidP="00803ACC">
      <w:pPr>
        <w:widowControl w:val="0"/>
        <w:autoSpaceDE w:val="0"/>
        <w:autoSpaceDN w:val="0"/>
        <w:adjustRightInd w:val="0"/>
        <w:spacing w:before="33" w:after="0" w:line="247" w:lineRule="exact"/>
        <w:rPr>
          <w:rFonts w:ascii="Arial Narrow" w:hAnsi="Arial Narrow" w:cs="Arial Narr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803ACC" w:rsidRPr="007202A7" w14:paraId="12D0DA64" w14:textId="77777777" w:rsidTr="00A82886">
        <w:tc>
          <w:tcPr>
            <w:tcW w:w="2028" w:type="dxa"/>
            <w:shd w:val="clear" w:color="auto" w:fill="F2F2F2" w:themeFill="background1" w:themeFillShade="F2"/>
          </w:tcPr>
          <w:p w14:paraId="178B5C12" w14:textId="77777777" w:rsidR="00803ACC" w:rsidRPr="007202A7" w:rsidRDefault="00803ACC" w:rsidP="00A82886">
            <w:pPr>
              <w:keepNext/>
              <w:tabs>
                <w:tab w:val="left" w:pos="1824"/>
                <w:tab w:val="left" w:pos="4332"/>
              </w:tabs>
              <w:snapToGrid w:val="0"/>
              <w:spacing w:before="60" w:after="60"/>
              <w:rPr>
                <w:rFonts w:ascii="Arial Narrow" w:hAnsi="Arial Narrow"/>
                <w:b/>
                <w:sz w:val="20"/>
                <w:szCs w:val="20"/>
              </w:rPr>
            </w:pPr>
            <w:r w:rsidRPr="007202A7">
              <w:rPr>
                <w:rFonts w:ascii="Arial Narrow" w:hAnsi="Arial Narrow"/>
                <w:b/>
                <w:sz w:val="20"/>
                <w:szCs w:val="20"/>
              </w:rPr>
              <w:t xml:space="preserve">Date </w:t>
            </w:r>
          </w:p>
        </w:tc>
        <w:tc>
          <w:tcPr>
            <w:tcW w:w="3360" w:type="dxa"/>
            <w:shd w:val="clear" w:color="auto" w:fill="F2F2F2" w:themeFill="background1" w:themeFillShade="F2"/>
          </w:tcPr>
          <w:p w14:paraId="5857CF04" w14:textId="77777777" w:rsidR="00803ACC" w:rsidRPr="007202A7" w:rsidRDefault="00803ACC" w:rsidP="00A82886">
            <w:pPr>
              <w:keepNext/>
              <w:tabs>
                <w:tab w:val="left" w:pos="1824"/>
                <w:tab w:val="left" w:pos="4332"/>
              </w:tabs>
              <w:snapToGrid w:val="0"/>
              <w:spacing w:before="60" w:after="60"/>
              <w:rPr>
                <w:rFonts w:ascii="Arial Narrow" w:hAnsi="Arial Narrow"/>
                <w:b/>
                <w:sz w:val="20"/>
                <w:szCs w:val="20"/>
              </w:rPr>
            </w:pPr>
            <w:r w:rsidRPr="007202A7">
              <w:rPr>
                <w:rFonts w:ascii="Arial Narrow" w:hAnsi="Arial Narrow"/>
                <w:b/>
                <w:sz w:val="20"/>
                <w:szCs w:val="20"/>
              </w:rPr>
              <w:t>Location</w:t>
            </w:r>
          </w:p>
        </w:tc>
        <w:tc>
          <w:tcPr>
            <w:tcW w:w="2640" w:type="dxa"/>
            <w:shd w:val="clear" w:color="auto" w:fill="F2F2F2" w:themeFill="background1" w:themeFillShade="F2"/>
          </w:tcPr>
          <w:p w14:paraId="3BADBA4C" w14:textId="77777777" w:rsidR="00803ACC" w:rsidRPr="007202A7" w:rsidRDefault="00803ACC" w:rsidP="00A82886">
            <w:pPr>
              <w:keepNext/>
              <w:tabs>
                <w:tab w:val="left" w:pos="1824"/>
                <w:tab w:val="left" w:pos="4332"/>
              </w:tabs>
              <w:snapToGrid w:val="0"/>
              <w:spacing w:before="60" w:after="60"/>
              <w:rPr>
                <w:rFonts w:ascii="Arial Narrow" w:hAnsi="Arial Narrow"/>
                <w:b/>
                <w:sz w:val="20"/>
                <w:szCs w:val="20"/>
              </w:rPr>
            </w:pPr>
            <w:r>
              <w:rPr>
                <w:rFonts w:ascii="Arial Narrow" w:hAnsi="Arial Narrow"/>
                <w:b/>
                <w:sz w:val="20"/>
                <w:szCs w:val="20"/>
              </w:rPr>
              <w:t>Activity</w:t>
            </w:r>
          </w:p>
        </w:tc>
      </w:tr>
      <w:tr w:rsidR="00803ACC" w:rsidRPr="00625F29" w14:paraId="37E2A454" w14:textId="77777777" w:rsidTr="00A82886">
        <w:tc>
          <w:tcPr>
            <w:tcW w:w="2028" w:type="dxa"/>
          </w:tcPr>
          <w:p w14:paraId="7156ED91" w14:textId="77777777" w:rsidR="00803ACC" w:rsidRPr="00625F29" w:rsidRDefault="00803ACC" w:rsidP="00A82886">
            <w:pPr>
              <w:rPr>
                <w:rFonts w:ascii="Arial Narrow" w:eastAsia="MS Mincho" w:hAnsi="Arial Narrow"/>
              </w:rPr>
            </w:pPr>
            <w:r w:rsidRPr="00625F29">
              <w:rPr>
                <w:rFonts w:ascii="Arial Narrow" w:eastAsia="MS Mincho" w:hAnsi="Arial Narrow"/>
              </w:rPr>
              <w:t>5-8 November 2019</w:t>
            </w:r>
          </w:p>
        </w:tc>
        <w:tc>
          <w:tcPr>
            <w:tcW w:w="3360" w:type="dxa"/>
          </w:tcPr>
          <w:p w14:paraId="2EE4B934" w14:textId="77777777" w:rsidR="00803ACC" w:rsidRPr="00625F29" w:rsidRDefault="00803ACC" w:rsidP="00A82886">
            <w:pPr>
              <w:rPr>
                <w:rFonts w:ascii="Arial Narrow" w:eastAsia="MS Mincho" w:hAnsi="Arial Narrow"/>
              </w:rPr>
            </w:pPr>
            <w:r w:rsidRPr="00625F29">
              <w:rPr>
                <w:rFonts w:ascii="Arial Narrow" w:eastAsia="MS Mincho" w:hAnsi="Arial Narrow"/>
              </w:rPr>
              <w:t>Stockholm, Sweden</w:t>
            </w:r>
          </w:p>
        </w:tc>
        <w:tc>
          <w:tcPr>
            <w:tcW w:w="2640" w:type="dxa"/>
          </w:tcPr>
          <w:p w14:paraId="17A1DE87" w14:textId="77777777" w:rsidR="00803ACC" w:rsidRPr="00625F29" w:rsidRDefault="00803ACC" w:rsidP="00A82886">
            <w:pPr>
              <w:rPr>
                <w:rFonts w:ascii="Arial Narrow" w:eastAsia="MS Mincho" w:hAnsi="Arial Narrow"/>
              </w:rPr>
            </w:pPr>
            <w:r w:rsidRPr="00625F29">
              <w:rPr>
                <w:rFonts w:ascii="Arial Narrow" w:eastAsia="MS Mincho" w:hAnsi="Arial Narrow"/>
              </w:rPr>
              <w:t>NCWG5</w:t>
            </w:r>
          </w:p>
        </w:tc>
      </w:tr>
      <w:tr w:rsidR="00803ACC" w:rsidRPr="00200CE4" w14:paraId="2BC29524" w14:textId="77777777" w:rsidTr="00A82886">
        <w:tblPrEx>
          <w:tblLook w:val="04A0" w:firstRow="1" w:lastRow="0" w:firstColumn="1" w:lastColumn="0" w:noHBand="0" w:noVBand="1"/>
        </w:tblPrEx>
        <w:tc>
          <w:tcPr>
            <w:tcW w:w="2028" w:type="dxa"/>
            <w:tcBorders>
              <w:top w:val="single" w:sz="4" w:space="0" w:color="auto"/>
              <w:left w:val="single" w:sz="4" w:space="0" w:color="auto"/>
              <w:bottom w:val="single" w:sz="4" w:space="0" w:color="auto"/>
              <w:right w:val="single" w:sz="4" w:space="0" w:color="auto"/>
            </w:tcBorders>
          </w:tcPr>
          <w:p w14:paraId="0CC708B4" w14:textId="77777777" w:rsidR="00803ACC" w:rsidRPr="00200CE4" w:rsidRDefault="00803ACC" w:rsidP="00A82886">
            <w:pPr>
              <w:jc w:val="both"/>
              <w:rPr>
                <w:rFonts w:ascii="Arial Narrow" w:eastAsia="MS Mincho" w:hAnsi="Arial Narrow"/>
              </w:rPr>
            </w:pPr>
            <w:r w:rsidRPr="00200CE4">
              <w:rPr>
                <w:rFonts w:ascii="Arial Narrow" w:eastAsia="MS Mincho" w:hAnsi="Arial Narrow"/>
              </w:rPr>
              <w:t>3-4 November 2020</w:t>
            </w:r>
          </w:p>
        </w:tc>
        <w:tc>
          <w:tcPr>
            <w:tcW w:w="3360" w:type="dxa"/>
            <w:tcBorders>
              <w:top w:val="single" w:sz="4" w:space="0" w:color="auto"/>
              <w:left w:val="single" w:sz="4" w:space="0" w:color="auto"/>
              <w:bottom w:val="single" w:sz="4" w:space="0" w:color="auto"/>
              <w:right w:val="single" w:sz="4" w:space="0" w:color="auto"/>
            </w:tcBorders>
          </w:tcPr>
          <w:p w14:paraId="4AA5A13B" w14:textId="77777777" w:rsidR="00803ACC" w:rsidRPr="00200CE4" w:rsidRDefault="00803ACC" w:rsidP="00A82886">
            <w:pPr>
              <w:jc w:val="both"/>
              <w:rPr>
                <w:rFonts w:ascii="Arial Narrow" w:eastAsia="MS Mincho" w:hAnsi="Arial Narrow"/>
              </w:rPr>
            </w:pPr>
            <w:r w:rsidRPr="00200CE4">
              <w:rPr>
                <w:rFonts w:ascii="Arial Narrow" w:eastAsia="MS Mincho" w:hAnsi="Arial Narrow"/>
              </w:rPr>
              <w:t>Virtual Event</w:t>
            </w:r>
          </w:p>
        </w:tc>
        <w:tc>
          <w:tcPr>
            <w:tcW w:w="2640" w:type="dxa"/>
            <w:tcBorders>
              <w:top w:val="single" w:sz="4" w:space="0" w:color="auto"/>
              <w:left w:val="single" w:sz="4" w:space="0" w:color="auto"/>
              <w:bottom w:val="single" w:sz="4" w:space="0" w:color="auto"/>
              <w:right w:val="single" w:sz="4" w:space="0" w:color="auto"/>
            </w:tcBorders>
          </w:tcPr>
          <w:p w14:paraId="4F2724FB" w14:textId="77777777" w:rsidR="00803ACC" w:rsidRPr="00200CE4" w:rsidRDefault="00803ACC" w:rsidP="00A82886">
            <w:pPr>
              <w:jc w:val="both"/>
              <w:rPr>
                <w:rFonts w:ascii="Arial Narrow" w:eastAsia="MS Mincho" w:hAnsi="Arial Narrow"/>
              </w:rPr>
            </w:pPr>
            <w:r w:rsidRPr="00200CE4">
              <w:rPr>
                <w:rFonts w:ascii="Arial Narrow" w:eastAsia="MS Mincho" w:hAnsi="Arial Narrow"/>
              </w:rPr>
              <w:t>NCWG6</w:t>
            </w:r>
          </w:p>
        </w:tc>
      </w:tr>
      <w:tr w:rsidR="00803ACC" w:rsidRPr="00200CE4" w14:paraId="12A8CB6A" w14:textId="77777777" w:rsidTr="00A82886">
        <w:tblPrEx>
          <w:tblLook w:val="04A0" w:firstRow="1" w:lastRow="0" w:firstColumn="1" w:lastColumn="0" w:noHBand="0" w:noVBand="1"/>
        </w:tblPrEx>
        <w:tc>
          <w:tcPr>
            <w:tcW w:w="2028" w:type="dxa"/>
            <w:tcBorders>
              <w:top w:val="single" w:sz="4" w:space="0" w:color="auto"/>
              <w:left w:val="single" w:sz="4" w:space="0" w:color="auto"/>
              <w:bottom w:val="single" w:sz="4" w:space="0" w:color="auto"/>
              <w:right w:val="single" w:sz="4" w:space="0" w:color="auto"/>
            </w:tcBorders>
          </w:tcPr>
          <w:p w14:paraId="62E04564" w14:textId="77777777" w:rsidR="00803ACC" w:rsidRPr="00200CE4" w:rsidRDefault="00803ACC" w:rsidP="00A82886">
            <w:pPr>
              <w:jc w:val="both"/>
              <w:rPr>
                <w:rFonts w:ascii="Arial Narrow" w:eastAsia="MS Mincho" w:hAnsi="Arial Narrow"/>
              </w:rPr>
            </w:pPr>
            <w:r w:rsidRPr="00200CE4">
              <w:rPr>
                <w:rFonts w:ascii="Arial Narrow" w:eastAsia="MS Mincho" w:hAnsi="Arial Narrow"/>
              </w:rPr>
              <w:t>9-12 November 2021</w:t>
            </w:r>
          </w:p>
        </w:tc>
        <w:tc>
          <w:tcPr>
            <w:tcW w:w="3360" w:type="dxa"/>
            <w:tcBorders>
              <w:top w:val="single" w:sz="4" w:space="0" w:color="auto"/>
              <w:left w:val="single" w:sz="4" w:space="0" w:color="auto"/>
              <w:bottom w:val="single" w:sz="4" w:space="0" w:color="auto"/>
              <w:right w:val="single" w:sz="4" w:space="0" w:color="auto"/>
            </w:tcBorders>
          </w:tcPr>
          <w:p w14:paraId="50D2F9D3" w14:textId="77777777" w:rsidR="00803ACC" w:rsidRPr="00200CE4" w:rsidRDefault="00803ACC" w:rsidP="00A82886">
            <w:pPr>
              <w:jc w:val="both"/>
              <w:rPr>
                <w:rFonts w:ascii="Arial Narrow" w:eastAsia="MS Mincho" w:hAnsi="Arial Narrow"/>
              </w:rPr>
            </w:pPr>
            <w:r w:rsidRPr="00200CE4">
              <w:rPr>
                <w:rFonts w:ascii="Arial Narrow" w:eastAsia="MS Mincho" w:hAnsi="Arial Narrow"/>
              </w:rPr>
              <w:t>Cadiz, Spain (hybrid tbc)</w:t>
            </w:r>
          </w:p>
        </w:tc>
        <w:tc>
          <w:tcPr>
            <w:tcW w:w="2640" w:type="dxa"/>
            <w:tcBorders>
              <w:top w:val="single" w:sz="4" w:space="0" w:color="auto"/>
              <w:left w:val="single" w:sz="4" w:space="0" w:color="auto"/>
              <w:bottom w:val="single" w:sz="4" w:space="0" w:color="auto"/>
              <w:right w:val="single" w:sz="4" w:space="0" w:color="auto"/>
            </w:tcBorders>
          </w:tcPr>
          <w:p w14:paraId="48C6EE17" w14:textId="77777777" w:rsidR="00803ACC" w:rsidRPr="00200CE4" w:rsidRDefault="00803ACC" w:rsidP="00A82886">
            <w:pPr>
              <w:jc w:val="both"/>
              <w:rPr>
                <w:rFonts w:ascii="Arial Narrow" w:eastAsia="MS Mincho" w:hAnsi="Arial Narrow"/>
              </w:rPr>
            </w:pPr>
            <w:r w:rsidRPr="00200CE4">
              <w:rPr>
                <w:rFonts w:ascii="Arial Narrow" w:eastAsia="MS Mincho" w:hAnsi="Arial Narrow"/>
              </w:rPr>
              <w:t>NCWG7</w:t>
            </w:r>
          </w:p>
        </w:tc>
      </w:tr>
      <w:tr w:rsidR="00803ACC" w:rsidRPr="00200CE4" w14:paraId="00C471FC" w14:textId="77777777" w:rsidTr="00A82886">
        <w:tblPrEx>
          <w:tblLook w:val="04A0" w:firstRow="1" w:lastRow="0" w:firstColumn="1" w:lastColumn="0" w:noHBand="0" w:noVBand="1"/>
        </w:tblPrEx>
        <w:tc>
          <w:tcPr>
            <w:tcW w:w="2028" w:type="dxa"/>
            <w:tcBorders>
              <w:top w:val="single" w:sz="4" w:space="0" w:color="auto"/>
              <w:left w:val="single" w:sz="4" w:space="0" w:color="auto"/>
              <w:bottom w:val="single" w:sz="4" w:space="0" w:color="auto"/>
              <w:right w:val="single" w:sz="4" w:space="0" w:color="auto"/>
            </w:tcBorders>
          </w:tcPr>
          <w:p w14:paraId="709059ED" w14:textId="77777777" w:rsidR="00803ACC" w:rsidRPr="00200CE4" w:rsidRDefault="00803ACC" w:rsidP="00A82886">
            <w:pPr>
              <w:jc w:val="both"/>
              <w:rPr>
                <w:rFonts w:ascii="Arial Narrow" w:eastAsia="MS Mincho" w:hAnsi="Arial Narrow"/>
              </w:rPr>
            </w:pPr>
            <w:r w:rsidRPr="00200CE4">
              <w:rPr>
                <w:rFonts w:ascii="Arial Narrow" w:eastAsia="MS Mincho" w:hAnsi="Arial Narrow"/>
              </w:rPr>
              <w:t>2022</w:t>
            </w:r>
          </w:p>
        </w:tc>
        <w:tc>
          <w:tcPr>
            <w:tcW w:w="3360" w:type="dxa"/>
            <w:tcBorders>
              <w:top w:val="single" w:sz="4" w:space="0" w:color="auto"/>
              <w:left w:val="single" w:sz="4" w:space="0" w:color="auto"/>
              <w:bottom w:val="single" w:sz="4" w:space="0" w:color="auto"/>
              <w:right w:val="single" w:sz="4" w:space="0" w:color="auto"/>
            </w:tcBorders>
          </w:tcPr>
          <w:p w14:paraId="6CD6D0AE" w14:textId="77777777" w:rsidR="00803ACC" w:rsidRPr="00200CE4" w:rsidRDefault="00803ACC" w:rsidP="00A82886">
            <w:pPr>
              <w:jc w:val="both"/>
              <w:rPr>
                <w:rFonts w:ascii="Arial Narrow" w:eastAsia="MS Mincho" w:hAnsi="Arial Narrow"/>
              </w:rPr>
            </w:pPr>
            <w:r w:rsidRPr="00200CE4">
              <w:rPr>
                <w:rFonts w:ascii="Arial Narrow" w:eastAsia="MS Mincho" w:hAnsi="Arial Narrow"/>
              </w:rPr>
              <w:t>Wollogong, Australia (tbc)</w:t>
            </w:r>
          </w:p>
        </w:tc>
        <w:tc>
          <w:tcPr>
            <w:tcW w:w="2640" w:type="dxa"/>
            <w:tcBorders>
              <w:top w:val="single" w:sz="4" w:space="0" w:color="auto"/>
              <w:left w:val="single" w:sz="4" w:space="0" w:color="auto"/>
              <w:bottom w:val="single" w:sz="4" w:space="0" w:color="auto"/>
              <w:right w:val="single" w:sz="4" w:space="0" w:color="auto"/>
            </w:tcBorders>
          </w:tcPr>
          <w:p w14:paraId="08109F85" w14:textId="77777777" w:rsidR="00803ACC" w:rsidRPr="00200CE4" w:rsidRDefault="00803ACC" w:rsidP="00A82886">
            <w:pPr>
              <w:jc w:val="both"/>
              <w:rPr>
                <w:rFonts w:ascii="Arial Narrow" w:eastAsia="MS Mincho" w:hAnsi="Arial Narrow"/>
              </w:rPr>
            </w:pPr>
            <w:r w:rsidRPr="00200CE4">
              <w:rPr>
                <w:rFonts w:ascii="Arial Narrow" w:eastAsia="MS Mincho" w:hAnsi="Arial Narrow"/>
              </w:rPr>
              <w:t>NCWG8</w:t>
            </w:r>
          </w:p>
        </w:tc>
      </w:tr>
    </w:tbl>
    <w:p w14:paraId="0B557AA9" w14:textId="77777777" w:rsidR="00803ACC" w:rsidRPr="007202A7" w:rsidRDefault="00803ACC" w:rsidP="00803ACC">
      <w:pPr>
        <w:rPr>
          <w:rFonts w:ascii="Arial Narrow" w:hAnsi="Arial Narrow"/>
        </w:rPr>
      </w:pPr>
    </w:p>
    <w:p w14:paraId="694F5C04" w14:textId="77777777" w:rsidR="00803ACC" w:rsidRPr="00625F29" w:rsidRDefault="00803ACC" w:rsidP="00803ACC">
      <w:pPr>
        <w:rPr>
          <w:rStyle w:val="Hyperlink"/>
          <w:lang w:val="en-US"/>
        </w:rPr>
      </w:pPr>
      <w:r w:rsidRPr="00044B44">
        <w:rPr>
          <w:rFonts w:ascii="Arial Narrow" w:hAnsi="Arial Narrow"/>
          <w:lang w:val="en-US"/>
        </w:rPr>
        <w:t xml:space="preserve">Chairman: </w:t>
      </w:r>
      <w:r>
        <w:rPr>
          <w:rFonts w:ascii="Arial Narrow" w:hAnsi="Arial Narrow"/>
          <w:lang w:val="en-US"/>
        </w:rPr>
        <w:tab/>
      </w:r>
      <w:r w:rsidRPr="00044B44">
        <w:rPr>
          <w:rFonts w:ascii="Arial Narrow" w:hAnsi="Arial Narrow"/>
          <w:lang w:val="en-US"/>
        </w:rPr>
        <w:t>Mikko Hovi (FI)</w:t>
      </w:r>
      <w:r w:rsidRPr="00044B44">
        <w:rPr>
          <w:rFonts w:ascii="Arial Narrow" w:hAnsi="Arial Narrow"/>
          <w:lang w:val="en-US"/>
        </w:rPr>
        <w:tab/>
      </w:r>
      <w:r w:rsidRPr="00044B44">
        <w:rPr>
          <w:rFonts w:ascii="Arial Narrow" w:hAnsi="Arial Narrow"/>
          <w:lang w:val="en-US"/>
        </w:rPr>
        <w:tab/>
        <w:t xml:space="preserve">Email: </w:t>
      </w:r>
      <w:r w:rsidRPr="00625F29">
        <w:rPr>
          <w:rStyle w:val="Hyperlink"/>
          <w:rFonts w:ascii="Arial Narrow" w:hAnsi="Arial Narrow"/>
          <w:lang w:val="en-US"/>
        </w:rPr>
        <w:t>mikko.hovi@traficom.fi</w:t>
      </w:r>
      <w:r>
        <w:rPr>
          <w:rFonts w:ascii="Arial Narrow" w:hAnsi="Arial Narrow"/>
          <w:lang w:val="en-US"/>
        </w:rPr>
        <w:br/>
        <w:t>Vice Chairman:</w:t>
      </w:r>
      <w:r>
        <w:rPr>
          <w:rFonts w:ascii="Arial Narrow" w:hAnsi="Arial Narrow"/>
          <w:lang w:val="en-US"/>
        </w:rPr>
        <w:tab/>
        <w:t>Nick Rodwell (UK)</w:t>
      </w:r>
      <w:r>
        <w:rPr>
          <w:rFonts w:ascii="Arial Narrow" w:hAnsi="Arial Narrow"/>
          <w:lang w:val="en-US"/>
        </w:rPr>
        <w:tab/>
      </w:r>
      <w:r w:rsidRPr="00044B44">
        <w:rPr>
          <w:rFonts w:ascii="Arial Narrow" w:hAnsi="Arial Narrow"/>
          <w:lang w:val="en-US"/>
        </w:rPr>
        <w:t xml:space="preserve">Email: </w:t>
      </w:r>
      <w:r w:rsidRPr="00625F29">
        <w:rPr>
          <w:rStyle w:val="Hyperlink"/>
          <w:rFonts w:ascii="Arial Narrow" w:hAnsi="Arial Narrow"/>
          <w:lang w:val="en-US"/>
        </w:rPr>
        <w:t>Nick.Rodwell@UKHO.gov.uk</w:t>
      </w:r>
      <w:r w:rsidRPr="00044B44">
        <w:rPr>
          <w:rFonts w:ascii="Arial Narrow" w:hAnsi="Arial Narrow"/>
          <w:lang w:val="en-US"/>
        </w:rPr>
        <w:br/>
        <w:t xml:space="preserve">Secretary: </w:t>
      </w:r>
      <w:r>
        <w:rPr>
          <w:rFonts w:ascii="Arial Narrow" w:hAnsi="Arial Narrow"/>
          <w:lang w:val="en-US"/>
        </w:rPr>
        <w:tab/>
        <w:t>Edward Hanks (NO)</w:t>
      </w:r>
      <w:r>
        <w:rPr>
          <w:rFonts w:ascii="Arial Narrow" w:hAnsi="Arial Narrow"/>
          <w:lang w:val="en-US"/>
        </w:rPr>
        <w:tab/>
      </w:r>
      <w:r w:rsidRPr="00044B44">
        <w:rPr>
          <w:rFonts w:ascii="Arial Narrow" w:hAnsi="Arial Narrow"/>
          <w:lang w:val="en-US"/>
        </w:rPr>
        <w:t xml:space="preserve">Email: </w:t>
      </w:r>
      <w:r w:rsidRPr="00625F29">
        <w:rPr>
          <w:rStyle w:val="Hyperlink"/>
          <w:rFonts w:ascii="Arial Narrow" w:hAnsi="Arial Narrow"/>
          <w:lang w:val="en-US"/>
        </w:rPr>
        <w:t>Edward.Hands@kartverket.no</w:t>
      </w:r>
    </w:p>
    <w:p w14:paraId="55418174" w14:textId="77777777" w:rsidR="00EA3DA2" w:rsidRPr="00803ACC" w:rsidRDefault="00EA3DA2" w:rsidP="00FA3F35">
      <w:pPr>
        <w:jc w:val="both"/>
        <w:rPr>
          <w:rFonts w:ascii="Arial" w:hAnsi="Arial" w:cs="Arial"/>
          <w:b/>
          <w:lang w:val="en-US"/>
        </w:rPr>
      </w:pPr>
    </w:p>
    <w:p w14:paraId="4D1026FE" w14:textId="77777777" w:rsidR="00EA3DA2" w:rsidRDefault="00EA3DA2" w:rsidP="00FA3F35">
      <w:pPr>
        <w:jc w:val="both"/>
        <w:rPr>
          <w:rFonts w:ascii="Arial" w:hAnsi="Arial" w:cs="Arial"/>
          <w:b/>
        </w:rPr>
      </w:pPr>
    </w:p>
    <w:p w14:paraId="7FB4AEAB" w14:textId="77777777" w:rsidR="00EA3DA2" w:rsidRDefault="00EA3DA2" w:rsidP="00FA3F35">
      <w:pPr>
        <w:jc w:val="both"/>
        <w:rPr>
          <w:rFonts w:ascii="Arial" w:hAnsi="Arial" w:cs="Arial"/>
          <w:b/>
        </w:rPr>
      </w:pPr>
    </w:p>
    <w:p w14:paraId="519DD280" w14:textId="77777777" w:rsidR="00EA3DA2" w:rsidRDefault="00EA3DA2" w:rsidP="00FA3F35">
      <w:pPr>
        <w:jc w:val="both"/>
        <w:rPr>
          <w:rFonts w:ascii="Arial" w:hAnsi="Arial" w:cs="Arial"/>
          <w:b/>
        </w:rPr>
        <w:sectPr w:rsidR="00EA3DA2" w:rsidSect="00DD4B0C">
          <w:pgSz w:w="16838" w:h="11906" w:orient="landscape"/>
          <w:pgMar w:top="1440" w:right="1440" w:bottom="1440" w:left="1440" w:header="709" w:footer="709" w:gutter="0"/>
          <w:cols w:space="708"/>
          <w:docGrid w:linePitch="360"/>
        </w:sectPr>
      </w:pPr>
    </w:p>
    <w:p w14:paraId="2A700828" w14:textId="7CC7D818" w:rsidR="00C7631C" w:rsidRDefault="00C7631C" w:rsidP="00C7631C">
      <w:pPr>
        <w:jc w:val="right"/>
        <w:rPr>
          <w:rFonts w:ascii="Arial" w:hAnsi="Arial" w:cs="Arial"/>
          <w:b/>
        </w:rPr>
      </w:pPr>
      <w:r w:rsidRPr="00EA3DA2">
        <w:rPr>
          <w:rFonts w:ascii="Arial Narrow" w:eastAsia="Times New Roman" w:hAnsi="Arial Narrow" w:cs="Times New Roman"/>
          <w:b/>
          <w:iCs/>
          <w:snapToGrid w:val="0"/>
          <w:spacing w:val="1"/>
          <w:sz w:val="24"/>
          <w:szCs w:val="24"/>
        </w:rPr>
        <w:lastRenderedPageBreak/>
        <w:t>ANN</w:t>
      </w:r>
      <w:r>
        <w:rPr>
          <w:rFonts w:ascii="Arial Narrow" w:eastAsia="Times New Roman" w:hAnsi="Arial Narrow" w:cs="Times New Roman"/>
          <w:b/>
          <w:iCs/>
          <w:snapToGrid w:val="0"/>
          <w:spacing w:val="1"/>
          <w:sz w:val="24"/>
          <w:szCs w:val="24"/>
        </w:rPr>
        <w:t>EX F</w:t>
      </w:r>
    </w:p>
    <w:p w14:paraId="1812F214" w14:textId="7B669BB2" w:rsidR="00C7631C" w:rsidRDefault="00C7631C" w:rsidP="00C7631C">
      <w:pPr>
        <w:jc w:val="both"/>
        <w:rPr>
          <w:rFonts w:ascii="Arial" w:hAnsi="Arial" w:cs="Arial"/>
          <w:b/>
        </w:rPr>
      </w:pPr>
      <w:r>
        <w:rPr>
          <w:rFonts w:ascii="Arial" w:hAnsi="Arial" w:cs="Arial"/>
          <w:b/>
        </w:rPr>
        <w:t>LIST OF ACRONYMS AND ABBREVIATIONS USED REPORT OF NCWG7</w:t>
      </w:r>
    </w:p>
    <w:p w14:paraId="29DDB1F3" w14:textId="77777777" w:rsidR="00C7631C" w:rsidRPr="00AC32B4" w:rsidRDefault="00C7631C" w:rsidP="00C7631C">
      <w:pPr>
        <w:jc w:val="both"/>
        <w:rPr>
          <w:rFonts w:ascii="Arial" w:hAnsi="Arial" w:cs="Arial"/>
          <w:b/>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6736"/>
      </w:tblGrid>
      <w:tr w:rsidR="00C7631C" w14:paraId="465D6121"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3900891A" w14:textId="77777777" w:rsidR="00C7631C" w:rsidRPr="00744A92" w:rsidRDefault="00C7631C" w:rsidP="00767220">
            <w:pPr>
              <w:jc w:val="both"/>
              <w:rPr>
                <w:rFonts w:ascii="Arial" w:hAnsi="Arial"/>
                <w:b/>
              </w:rPr>
            </w:pPr>
            <w:r w:rsidRPr="00744A92">
              <w:rPr>
                <w:rFonts w:ascii="Arial" w:hAnsi="Arial"/>
                <w:b/>
              </w:rPr>
              <w:t>AU</w:t>
            </w:r>
          </w:p>
        </w:tc>
        <w:tc>
          <w:tcPr>
            <w:tcW w:w="6736" w:type="dxa"/>
            <w:tcBorders>
              <w:top w:val="single" w:sz="4" w:space="0" w:color="auto"/>
              <w:left w:val="single" w:sz="4" w:space="0" w:color="auto"/>
              <w:bottom w:val="single" w:sz="4" w:space="0" w:color="auto"/>
              <w:right w:val="single" w:sz="4" w:space="0" w:color="auto"/>
            </w:tcBorders>
            <w:hideMark/>
          </w:tcPr>
          <w:p w14:paraId="64986B68" w14:textId="77777777" w:rsidR="00C7631C" w:rsidRPr="00744A92" w:rsidRDefault="00C7631C" w:rsidP="00767220">
            <w:pPr>
              <w:jc w:val="both"/>
              <w:rPr>
                <w:rFonts w:ascii="Arial" w:hAnsi="Arial"/>
              </w:rPr>
            </w:pPr>
            <w:r w:rsidRPr="00744A92">
              <w:rPr>
                <w:rFonts w:ascii="Arial" w:hAnsi="Arial"/>
              </w:rPr>
              <w:t>Australia</w:t>
            </w:r>
          </w:p>
        </w:tc>
      </w:tr>
      <w:tr w:rsidR="00C7631C" w14:paraId="0B1A5ECB"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0763FB7E" w14:textId="77777777" w:rsidR="00C7631C" w:rsidRPr="00744A92" w:rsidRDefault="00C7631C" w:rsidP="00767220">
            <w:pPr>
              <w:jc w:val="both"/>
              <w:rPr>
                <w:rFonts w:ascii="Arial" w:hAnsi="Arial"/>
                <w:b/>
              </w:rPr>
            </w:pPr>
            <w:r w:rsidRPr="00744A92">
              <w:rPr>
                <w:rFonts w:ascii="Arial" w:hAnsi="Arial"/>
                <w:b/>
              </w:rPr>
              <w:t>CA</w:t>
            </w:r>
          </w:p>
        </w:tc>
        <w:tc>
          <w:tcPr>
            <w:tcW w:w="6736" w:type="dxa"/>
            <w:tcBorders>
              <w:top w:val="single" w:sz="4" w:space="0" w:color="auto"/>
              <w:left w:val="single" w:sz="4" w:space="0" w:color="auto"/>
              <w:bottom w:val="single" w:sz="4" w:space="0" w:color="auto"/>
              <w:right w:val="single" w:sz="4" w:space="0" w:color="auto"/>
            </w:tcBorders>
          </w:tcPr>
          <w:p w14:paraId="21B3D5B6" w14:textId="77777777" w:rsidR="00C7631C" w:rsidRPr="00744A92" w:rsidRDefault="00C7631C" w:rsidP="00767220">
            <w:pPr>
              <w:jc w:val="both"/>
              <w:rPr>
                <w:rFonts w:ascii="Arial" w:hAnsi="Arial"/>
              </w:rPr>
            </w:pPr>
            <w:r w:rsidRPr="00744A92">
              <w:rPr>
                <w:rFonts w:ascii="Arial" w:hAnsi="Arial"/>
              </w:rPr>
              <w:t>Canada</w:t>
            </w:r>
          </w:p>
        </w:tc>
      </w:tr>
      <w:tr w:rsidR="00C7631C" w14:paraId="28714BED"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0DB343A7" w14:textId="77777777" w:rsidR="00C7631C" w:rsidRPr="00744A92" w:rsidRDefault="00C7631C" w:rsidP="00767220">
            <w:pPr>
              <w:jc w:val="both"/>
              <w:rPr>
                <w:rFonts w:ascii="Arial" w:hAnsi="Arial"/>
                <w:b/>
              </w:rPr>
            </w:pPr>
            <w:r w:rsidRPr="00744A92">
              <w:rPr>
                <w:rFonts w:ascii="Arial" w:hAnsi="Arial"/>
                <w:b/>
              </w:rPr>
              <w:t>CATZOC</w:t>
            </w:r>
          </w:p>
        </w:tc>
        <w:tc>
          <w:tcPr>
            <w:tcW w:w="6736" w:type="dxa"/>
            <w:tcBorders>
              <w:top w:val="single" w:sz="4" w:space="0" w:color="auto"/>
              <w:left w:val="single" w:sz="4" w:space="0" w:color="auto"/>
              <w:bottom w:val="single" w:sz="4" w:space="0" w:color="auto"/>
              <w:right w:val="single" w:sz="4" w:space="0" w:color="auto"/>
            </w:tcBorders>
            <w:hideMark/>
          </w:tcPr>
          <w:p w14:paraId="31371019" w14:textId="77777777" w:rsidR="00C7631C" w:rsidRPr="00744A92" w:rsidRDefault="00C7631C" w:rsidP="00767220">
            <w:pPr>
              <w:jc w:val="both"/>
              <w:rPr>
                <w:rFonts w:ascii="Arial" w:hAnsi="Arial"/>
              </w:rPr>
            </w:pPr>
            <w:r w:rsidRPr="00744A92">
              <w:rPr>
                <w:rFonts w:ascii="Arial" w:hAnsi="Arial"/>
              </w:rPr>
              <w:t>Category of Zone of Confidence</w:t>
            </w:r>
          </w:p>
        </w:tc>
      </w:tr>
      <w:tr w:rsidR="00C7631C" w14:paraId="488369BD"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1D7A8975" w14:textId="77777777" w:rsidR="00C7631C" w:rsidRPr="00744A92" w:rsidRDefault="00C7631C" w:rsidP="00767220">
            <w:pPr>
              <w:jc w:val="both"/>
              <w:rPr>
                <w:rFonts w:ascii="Arial" w:hAnsi="Arial"/>
                <w:b/>
              </w:rPr>
            </w:pPr>
            <w:r w:rsidRPr="00744A92">
              <w:rPr>
                <w:rFonts w:ascii="Arial" w:hAnsi="Arial"/>
                <w:b/>
              </w:rPr>
              <w:t>CHS</w:t>
            </w:r>
          </w:p>
        </w:tc>
        <w:tc>
          <w:tcPr>
            <w:tcW w:w="6736" w:type="dxa"/>
            <w:tcBorders>
              <w:top w:val="single" w:sz="4" w:space="0" w:color="auto"/>
              <w:left w:val="single" w:sz="4" w:space="0" w:color="auto"/>
              <w:bottom w:val="single" w:sz="4" w:space="0" w:color="auto"/>
              <w:right w:val="single" w:sz="4" w:space="0" w:color="auto"/>
            </w:tcBorders>
          </w:tcPr>
          <w:p w14:paraId="00F8167D" w14:textId="77777777" w:rsidR="00C7631C" w:rsidRPr="00744A92" w:rsidRDefault="00C7631C" w:rsidP="00767220">
            <w:pPr>
              <w:jc w:val="both"/>
              <w:rPr>
                <w:rFonts w:ascii="Arial" w:hAnsi="Arial"/>
              </w:rPr>
            </w:pPr>
            <w:r w:rsidRPr="00744A92">
              <w:rPr>
                <w:rFonts w:ascii="Arial" w:hAnsi="Arial"/>
              </w:rPr>
              <w:t>Canadian Hydrographic Service</w:t>
            </w:r>
          </w:p>
        </w:tc>
      </w:tr>
      <w:tr w:rsidR="00C7631C" w14:paraId="481B57BB"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747C5791" w14:textId="77777777" w:rsidR="00C7631C" w:rsidRPr="00744A92" w:rsidRDefault="00C7631C" w:rsidP="00767220">
            <w:pPr>
              <w:jc w:val="both"/>
              <w:rPr>
                <w:rFonts w:ascii="Arial" w:hAnsi="Arial"/>
                <w:b/>
              </w:rPr>
            </w:pPr>
            <w:r w:rsidRPr="00744A92">
              <w:rPr>
                <w:rFonts w:ascii="Arial" w:hAnsi="Arial"/>
                <w:b/>
              </w:rPr>
              <w:t>CL</w:t>
            </w:r>
          </w:p>
        </w:tc>
        <w:tc>
          <w:tcPr>
            <w:tcW w:w="6736" w:type="dxa"/>
            <w:tcBorders>
              <w:top w:val="single" w:sz="4" w:space="0" w:color="auto"/>
              <w:left w:val="single" w:sz="4" w:space="0" w:color="auto"/>
              <w:bottom w:val="single" w:sz="4" w:space="0" w:color="auto"/>
              <w:right w:val="single" w:sz="4" w:space="0" w:color="auto"/>
            </w:tcBorders>
            <w:hideMark/>
          </w:tcPr>
          <w:p w14:paraId="61384E29" w14:textId="77777777" w:rsidR="00C7631C" w:rsidRPr="00744A92" w:rsidRDefault="00C7631C" w:rsidP="00767220">
            <w:pPr>
              <w:jc w:val="both"/>
              <w:rPr>
                <w:rFonts w:ascii="Arial" w:hAnsi="Arial"/>
              </w:rPr>
            </w:pPr>
            <w:r w:rsidRPr="00744A92">
              <w:rPr>
                <w:rFonts w:ascii="Arial" w:hAnsi="Arial"/>
              </w:rPr>
              <w:t>Circular Letter (of IHO)</w:t>
            </w:r>
          </w:p>
        </w:tc>
      </w:tr>
      <w:tr w:rsidR="00C7631C" w14:paraId="43C94B62"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5C017CCB" w14:textId="77777777" w:rsidR="00C7631C" w:rsidRPr="00744A92" w:rsidRDefault="00C7631C" w:rsidP="00767220">
            <w:pPr>
              <w:jc w:val="both"/>
              <w:rPr>
                <w:rFonts w:ascii="Arial" w:hAnsi="Arial"/>
                <w:b/>
              </w:rPr>
            </w:pPr>
            <w:r w:rsidRPr="00744A92">
              <w:rPr>
                <w:rFonts w:ascii="Arial" w:hAnsi="Arial"/>
                <w:b/>
              </w:rPr>
              <w:t>CMFZ</w:t>
            </w:r>
          </w:p>
        </w:tc>
        <w:tc>
          <w:tcPr>
            <w:tcW w:w="6736" w:type="dxa"/>
            <w:tcBorders>
              <w:top w:val="single" w:sz="4" w:space="0" w:color="auto"/>
              <w:left w:val="single" w:sz="4" w:space="0" w:color="auto"/>
              <w:bottom w:val="single" w:sz="4" w:space="0" w:color="auto"/>
              <w:right w:val="single" w:sz="4" w:space="0" w:color="auto"/>
            </w:tcBorders>
          </w:tcPr>
          <w:p w14:paraId="401D6C1C" w14:textId="085FD644" w:rsidR="00C7631C" w:rsidRPr="00744A92" w:rsidRDefault="00F571F1" w:rsidP="00767220">
            <w:pPr>
              <w:jc w:val="both"/>
              <w:rPr>
                <w:rFonts w:ascii="Arial" w:hAnsi="Arial"/>
              </w:rPr>
            </w:pPr>
            <w:r w:rsidRPr="00744A92">
              <w:rPr>
                <w:rFonts w:ascii="Arial" w:hAnsi="Arial"/>
              </w:rPr>
              <w:t>Coordinate</w:t>
            </w:r>
            <w:bookmarkStart w:id="4" w:name="_GoBack"/>
            <w:bookmarkEnd w:id="4"/>
            <w:r w:rsidR="00C7631C" w:rsidRPr="00744A92">
              <w:rPr>
                <w:rFonts w:ascii="Arial" w:hAnsi="Arial"/>
              </w:rPr>
              <w:t xml:space="preserve"> Multiplication Factor Z value</w:t>
            </w:r>
          </w:p>
        </w:tc>
      </w:tr>
      <w:tr w:rsidR="00C7631C" w14:paraId="7C4114C8"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1C5DC6F2" w14:textId="77777777" w:rsidR="00C7631C" w:rsidRPr="00744A92" w:rsidRDefault="00C7631C" w:rsidP="00767220">
            <w:pPr>
              <w:jc w:val="both"/>
              <w:rPr>
                <w:rFonts w:ascii="Arial" w:hAnsi="Arial"/>
                <w:b/>
              </w:rPr>
            </w:pPr>
            <w:r w:rsidRPr="00744A92">
              <w:rPr>
                <w:rFonts w:ascii="Arial" w:hAnsi="Arial"/>
                <w:b/>
              </w:rPr>
              <w:t>DCEG</w:t>
            </w:r>
          </w:p>
        </w:tc>
        <w:tc>
          <w:tcPr>
            <w:tcW w:w="6736" w:type="dxa"/>
            <w:tcBorders>
              <w:top w:val="single" w:sz="4" w:space="0" w:color="auto"/>
              <w:left w:val="single" w:sz="4" w:space="0" w:color="auto"/>
              <w:bottom w:val="single" w:sz="4" w:space="0" w:color="auto"/>
              <w:right w:val="single" w:sz="4" w:space="0" w:color="auto"/>
            </w:tcBorders>
          </w:tcPr>
          <w:p w14:paraId="54A5EB4F" w14:textId="77777777" w:rsidR="00C7631C" w:rsidRPr="00744A92" w:rsidRDefault="00C7631C" w:rsidP="00767220">
            <w:pPr>
              <w:jc w:val="both"/>
              <w:rPr>
                <w:rFonts w:ascii="Arial" w:hAnsi="Arial"/>
              </w:rPr>
            </w:pPr>
            <w:r w:rsidRPr="00744A92">
              <w:rPr>
                <w:rFonts w:ascii="Arial" w:hAnsi="Arial"/>
              </w:rPr>
              <w:t>Data Classification and Encoding Guide</w:t>
            </w:r>
          </w:p>
        </w:tc>
      </w:tr>
      <w:tr w:rsidR="00C7631C" w14:paraId="4532477D"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67C729C0" w14:textId="77777777" w:rsidR="00C7631C" w:rsidRPr="00744A92" w:rsidRDefault="00C7631C" w:rsidP="00767220">
            <w:pPr>
              <w:jc w:val="both"/>
              <w:rPr>
                <w:rFonts w:ascii="Arial" w:hAnsi="Arial"/>
                <w:b/>
              </w:rPr>
            </w:pPr>
            <w:r w:rsidRPr="00744A92">
              <w:rPr>
                <w:rFonts w:ascii="Arial" w:hAnsi="Arial"/>
                <w:b/>
              </w:rPr>
              <w:t>DE</w:t>
            </w:r>
          </w:p>
        </w:tc>
        <w:tc>
          <w:tcPr>
            <w:tcW w:w="6736" w:type="dxa"/>
            <w:tcBorders>
              <w:top w:val="single" w:sz="4" w:space="0" w:color="auto"/>
              <w:left w:val="single" w:sz="4" w:space="0" w:color="auto"/>
              <w:bottom w:val="single" w:sz="4" w:space="0" w:color="auto"/>
              <w:right w:val="single" w:sz="4" w:space="0" w:color="auto"/>
            </w:tcBorders>
            <w:hideMark/>
          </w:tcPr>
          <w:p w14:paraId="5E999692" w14:textId="77777777" w:rsidR="00C7631C" w:rsidRPr="00744A92" w:rsidRDefault="00C7631C" w:rsidP="00767220">
            <w:pPr>
              <w:jc w:val="both"/>
              <w:rPr>
                <w:rFonts w:ascii="Arial" w:hAnsi="Arial"/>
              </w:rPr>
            </w:pPr>
            <w:r w:rsidRPr="00744A92">
              <w:rPr>
                <w:rFonts w:ascii="Arial" w:hAnsi="Arial"/>
              </w:rPr>
              <w:t>Germany</w:t>
            </w:r>
          </w:p>
        </w:tc>
      </w:tr>
      <w:tr w:rsidR="00C7631C" w14:paraId="5D2C3788"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34ED6831" w14:textId="77777777" w:rsidR="00C7631C" w:rsidRPr="00744A92" w:rsidRDefault="00C7631C" w:rsidP="00767220">
            <w:pPr>
              <w:jc w:val="both"/>
              <w:rPr>
                <w:rFonts w:ascii="Arial" w:hAnsi="Arial"/>
                <w:b/>
              </w:rPr>
            </w:pPr>
            <w:r w:rsidRPr="00744A92">
              <w:rPr>
                <w:rFonts w:ascii="Arial" w:hAnsi="Arial"/>
                <w:b/>
              </w:rPr>
              <w:t>DK</w:t>
            </w:r>
          </w:p>
        </w:tc>
        <w:tc>
          <w:tcPr>
            <w:tcW w:w="6736" w:type="dxa"/>
            <w:tcBorders>
              <w:top w:val="single" w:sz="4" w:space="0" w:color="auto"/>
              <w:left w:val="single" w:sz="4" w:space="0" w:color="auto"/>
              <w:bottom w:val="single" w:sz="4" w:space="0" w:color="auto"/>
              <w:right w:val="single" w:sz="4" w:space="0" w:color="auto"/>
            </w:tcBorders>
            <w:hideMark/>
          </w:tcPr>
          <w:p w14:paraId="12C2FB37" w14:textId="77777777" w:rsidR="00C7631C" w:rsidRPr="00744A92" w:rsidRDefault="00C7631C" w:rsidP="00767220">
            <w:pPr>
              <w:jc w:val="both"/>
              <w:rPr>
                <w:rFonts w:ascii="Arial" w:hAnsi="Arial"/>
              </w:rPr>
            </w:pPr>
            <w:r w:rsidRPr="00744A92">
              <w:rPr>
                <w:rFonts w:ascii="Arial" w:hAnsi="Arial"/>
              </w:rPr>
              <w:t>Denmark</w:t>
            </w:r>
          </w:p>
        </w:tc>
      </w:tr>
      <w:tr w:rsidR="00C7631C" w14:paraId="55A4C456"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045B5259" w14:textId="77777777" w:rsidR="00C7631C" w:rsidRPr="00744A92" w:rsidRDefault="00C7631C" w:rsidP="00767220">
            <w:pPr>
              <w:jc w:val="both"/>
              <w:rPr>
                <w:rFonts w:ascii="Arial" w:hAnsi="Arial"/>
                <w:b/>
              </w:rPr>
            </w:pPr>
            <w:r w:rsidRPr="00744A92">
              <w:rPr>
                <w:rFonts w:ascii="Arial" w:hAnsi="Arial"/>
                <w:b/>
              </w:rPr>
              <w:t>doc</w:t>
            </w:r>
          </w:p>
        </w:tc>
        <w:tc>
          <w:tcPr>
            <w:tcW w:w="6736" w:type="dxa"/>
            <w:tcBorders>
              <w:top w:val="single" w:sz="4" w:space="0" w:color="auto"/>
              <w:left w:val="single" w:sz="4" w:space="0" w:color="auto"/>
              <w:bottom w:val="single" w:sz="4" w:space="0" w:color="auto"/>
              <w:right w:val="single" w:sz="4" w:space="0" w:color="auto"/>
            </w:tcBorders>
            <w:hideMark/>
          </w:tcPr>
          <w:p w14:paraId="3E72D010" w14:textId="77777777" w:rsidR="00C7631C" w:rsidRPr="00744A92" w:rsidRDefault="00C7631C" w:rsidP="00767220">
            <w:pPr>
              <w:jc w:val="both"/>
              <w:rPr>
                <w:rFonts w:ascii="Arial" w:hAnsi="Arial"/>
              </w:rPr>
            </w:pPr>
            <w:r w:rsidRPr="00744A92">
              <w:rPr>
                <w:rFonts w:ascii="Arial" w:hAnsi="Arial"/>
              </w:rPr>
              <w:t>NCWG4 document or paper associated with the meeting</w:t>
            </w:r>
          </w:p>
        </w:tc>
      </w:tr>
      <w:tr w:rsidR="00C7631C" w14:paraId="4D41733E"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2D0CFEDF" w14:textId="77777777" w:rsidR="00C7631C" w:rsidRPr="00744A92" w:rsidRDefault="00C7631C" w:rsidP="00767220">
            <w:pPr>
              <w:jc w:val="both"/>
              <w:rPr>
                <w:rFonts w:ascii="Arial" w:hAnsi="Arial"/>
                <w:b/>
              </w:rPr>
            </w:pPr>
            <w:r w:rsidRPr="00744A92">
              <w:rPr>
                <w:rFonts w:ascii="Arial" w:hAnsi="Arial"/>
                <w:b/>
              </w:rPr>
              <w:t>DQ</w:t>
            </w:r>
          </w:p>
        </w:tc>
        <w:tc>
          <w:tcPr>
            <w:tcW w:w="6736" w:type="dxa"/>
            <w:tcBorders>
              <w:top w:val="single" w:sz="4" w:space="0" w:color="auto"/>
              <w:left w:val="single" w:sz="4" w:space="0" w:color="auto"/>
              <w:bottom w:val="single" w:sz="4" w:space="0" w:color="auto"/>
              <w:right w:val="single" w:sz="4" w:space="0" w:color="auto"/>
            </w:tcBorders>
            <w:hideMark/>
          </w:tcPr>
          <w:p w14:paraId="669A6C81" w14:textId="77777777" w:rsidR="00C7631C" w:rsidRPr="00744A92" w:rsidRDefault="00C7631C" w:rsidP="00767220">
            <w:pPr>
              <w:jc w:val="both"/>
              <w:rPr>
                <w:rFonts w:ascii="Arial" w:hAnsi="Arial"/>
              </w:rPr>
            </w:pPr>
            <w:r w:rsidRPr="00744A92">
              <w:rPr>
                <w:rFonts w:ascii="Arial" w:hAnsi="Arial"/>
              </w:rPr>
              <w:t>Data quality</w:t>
            </w:r>
          </w:p>
        </w:tc>
      </w:tr>
      <w:tr w:rsidR="00C7631C" w14:paraId="4E28A83B"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62EEFE51" w14:textId="77777777" w:rsidR="00C7631C" w:rsidRPr="00744A92" w:rsidRDefault="00C7631C" w:rsidP="00767220">
            <w:pPr>
              <w:jc w:val="both"/>
              <w:rPr>
                <w:rFonts w:ascii="Arial" w:hAnsi="Arial"/>
                <w:b/>
              </w:rPr>
            </w:pPr>
            <w:r w:rsidRPr="00744A92">
              <w:rPr>
                <w:rFonts w:ascii="Arial" w:hAnsi="Arial"/>
                <w:b/>
              </w:rPr>
              <w:t>DQWG</w:t>
            </w:r>
          </w:p>
        </w:tc>
        <w:tc>
          <w:tcPr>
            <w:tcW w:w="6736" w:type="dxa"/>
            <w:tcBorders>
              <w:top w:val="single" w:sz="4" w:space="0" w:color="auto"/>
              <w:left w:val="single" w:sz="4" w:space="0" w:color="auto"/>
              <w:bottom w:val="single" w:sz="4" w:space="0" w:color="auto"/>
              <w:right w:val="single" w:sz="4" w:space="0" w:color="auto"/>
            </w:tcBorders>
            <w:hideMark/>
          </w:tcPr>
          <w:p w14:paraId="059F5FBE" w14:textId="77777777" w:rsidR="00C7631C" w:rsidRPr="00744A92" w:rsidRDefault="00C7631C" w:rsidP="00767220">
            <w:pPr>
              <w:jc w:val="both"/>
              <w:rPr>
                <w:rFonts w:ascii="Arial" w:hAnsi="Arial"/>
              </w:rPr>
            </w:pPr>
            <w:r w:rsidRPr="00744A92">
              <w:rPr>
                <w:rFonts w:ascii="Arial" w:hAnsi="Arial"/>
              </w:rPr>
              <w:t>Data Quality Working Group (of HSSC)</w:t>
            </w:r>
          </w:p>
        </w:tc>
      </w:tr>
      <w:tr w:rsidR="00C7631C" w14:paraId="0CAA456F"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08CABFB8" w14:textId="77777777" w:rsidR="00C7631C" w:rsidRPr="00744A92" w:rsidRDefault="00C7631C" w:rsidP="00767220">
            <w:pPr>
              <w:jc w:val="both"/>
              <w:rPr>
                <w:rFonts w:ascii="Arial" w:hAnsi="Arial"/>
                <w:b/>
              </w:rPr>
            </w:pPr>
            <w:r w:rsidRPr="00744A92">
              <w:rPr>
                <w:rFonts w:ascii="Arial" w:hAnsi="Arial"/>
                <w:b/>
              </w:rPr>
              <w:t>ECDIS</w:t>
            </w:r>
          </w:p>
        </w:tc>
        <w:tc>
          <w:tcPr>
            <w:tcW w:w="6736" w:type="dxa"/>
            <w:tcBorders>
              <w:top w:val="single" w:sz="4" w:space="0" w:color="auto"/>
              <w:left w:val="single" w:sz="4" w:space="0" w:color="auto"/>
              <w:bottom w:val="single" w:sz="4" w:space="0" w:color="auto"/>
              <w:right w:val="single" w:sz="4" w:space="0" w:color="auto"/>
            </w:tcBorders>
            <w:hideMark/>
          </w:tcPr>
          <w:p w14:paraId="6529B8FA" w14:textId="77777777" w:rsidR="00C7631C" w:rsidRPr="00744A92" w:rsidRDefault="00C7631C" w:rsidP="00767220">
            <w:pPr>
              <w:jc w:val="both"/>
              <w:rPr>
                <w:rFonts w:ascii="Arial" w:hAnsi="Arial"/>
              </w:rPr>
            </w:pPr>
            <w:r w:rsidRPr="00744A92">
              <w:rPr>
                <w:rFonts w:ascii="Arial" w:hAnsi="Arial"/>
              </w:rPr>
              <w:t>Electronic Chart Display and Information System</w:t>
            </w:r>
          </w:p>
        </w:tc>
      </w:tr>
      <w:tr w:rsidR="00C7631C" w14:paraId="67075CD6"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7B367B67" w14:textId="77777777" w:rsidR="00C7631C" w:rsidRPr="00744A92" w:rsidRDefault="00C7631C" w:rsidP="00767220">
            <w:pPr>
              <w:jc w:val="both"/>
              <w:rPr>
                <w:rFonts w:ascii="Arial" w:hAnsi="Arial"/>
                <w:b/>
              </w:rPr>
            </w:pPr>
            <w:r w:rsidRPr="00744A92">
              <w:rPr>
                <w:rFonts w:ascii="Arial" w:hAnsi="Arial"/>
                <w:b/>
              </w:rPr>
              <w:t>ED</w:t>
            </w:r>
          </w:p>
        </w:tc>
        <w:tc>
          <w:tcPr>
            <w:tcW w:w="6736" w:type="dxa"/>
            <w:tcBorders>
              <w:top w:val="single" w:sz="4" w:space="0" w:color="auto"/>
              <w:left w:val="single" w:sz="4" w:space="0" w:color="auto"/>
              <w:bottom w:val="single" w:sz="4" w:space="0" w:color="auto"/>
              <w:right w:val="single" w:sz="4" w:space="0" w:color="auto"/>
            </w:tcBorders>
            <w:hideMark/>
          </w:tcPr>
          <w:p w14:paraId="74291494" w14:textId="77777777" w:rsidR="00C7631C" w:rsidRPr="00744A92" w:rsidRDefault="00C7631C" w:rsidP="00767220">
            <w:pPr>
              <w:jc w:val="both"/>
              <w:rPr>
                <w:rFonts w:ascii="Arial" w:hAnsi="Arial"/>
              </w:rPr>
            </w:pPr>
            <w:r w:rsidRPr="00744A92">
              <w:rPr>
                <w:rFonts w:ascii="Arial" w:hAnsi="Arial"/>
              </w:rPr>
              <w:t>Existence Doubtful</w:t>
            </w:r>
          </w:p>
        </w:tc>
      </w:tr>
      <w:tr w:rsidR="00C7631C" w14:paraId="05FA4629"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20816D50" w14:textId="77777777" w:rsidR="00C7631C" w:rsidRPr="00744A92" w:rsidRDefault="00C7631C" w:rsidP="00767220">
            <w:pPr>
              <w:jc w:val="both"/>
              <w:rPr>
                <w:rFonts w:ascii="Arial" w:hAnsi="Arial"/>
                <w:b/>
              </w:rPr>
            </w:pPr>
            <w:r w:rsidRPr="00744A92">
              <w:rPr>
                <w:rFonts w:ascii="Arial" w:hAnsi="Arial"/>
                <w:b/>
              </w:rPr>
              <w:t xml:space="preserve">ENC </w:t>
            </w:r>
          </w:p>
        </w:tc>
        <w:tc>
          <w:tcPr>
            <w:tcW w:w="6736" w:type="dxa"/>
            <w:tcBorders>
              <w:top w:val="single" w:sz="4" w:space="0" w:color="auto"/>
              <w:left w:val="single" w:sz="4" w:space="0" w:color="auto"/>
              <w:bottom w:val="single" w:sz="4" w:space="0" w:color="auto"/>
              <w:right w:val="single" w:sz="4" w:space="0" w:color="auto"/>
            </w:tcBorders>
            <w:hideMark/>
          </w:tcPr>
          <w:p w14:paraId="204B5B4C" w14:textId="77777777" w:rsidR="00C7631C" w:rsidRPr="00744A92" w:rsidRDefault="00C7631C" w:rsidP="00767220">
            <w:pPr>
              <w:jc w:val="both"/>
              <w:rPr>
                <w:rFonts w:ascii="Arial" w:hAnsi="Arial"/>
              </w:rPr>
            </w:pPr>
            <w:r w:rsidRPr="00744A92">
              <w:rPr>
                <w:rFonts w:ascii="Arial" w:hAnsi="Arial"/>
              </w:rPr>
              <w:t>Electronic Navigational Chart</w:t>
            </w:r>
          </w:p>
        </w:tc>
      </w:tr>
      <w:tr w:rsidR="00C7631C" w14:paraId="518940E3"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6D62344F" w14:textId="77777777" w:rsidR="00C7631C" w:rsidRPr="00744A92" w:rsidRDefault="00C7631C" w:rsidP="00767220">
            <w:pPr>
              <w:jc w:val="both"/>
              <w:rPr>
                <w:rFonts w:ascii="Arial" w:hAnsi="Arial"/>
                <w:b/>
              </w:rPr>
            </w:pPr>
            <w:r w:rsidRPr="00744A92">
              <w:rPr>
                <w:rFonts w:ascii="Arial" w:hAnsi="Arial"/>
                <w:b/>
              </w:rPr>
              <w:t>ES</w:t>
            </w:r>
          </w:p>
        </w:tc>
        <w:tc>
          <w:tcPr>
            <w:tcW w:w="6736" w:type="dxa"/>
            <w:tcBorders>
              <w:top w:val="single" w:sz="4" w:space="0" w:color="auto"/>
              <w:left w:val="single" w:sz="4" w:space="0" w:color="auto"/>
              <w:bottom w:val="single" w:sz="4" w:space="0" w:color="auto"/>
              <w:right w:val="single" w:sz="4" w:space="0" w:color="auto"/>
            </w:tcBorders>
            <w:hideMark/>
          </w:tcPr>
          <w:p w14:paraId="6B7DBB59" w14:textId="77777777" w:rsidR="00C7631C" w:rsidRPr="00744A92" w:rsidRDefault="00C7631C" w:rsidP="00767220">
            <w:pPr>
              <w:jc w:val="both"/>
              <w:rPr>
                <w:rFonts w:ascii="Arial" w:hAnsi="Arial"/>
              </w:rPr>
            </w:pPr>
            <w:r w:rsidRPr="00744A92">
              <w:rPr>
                <w:rFonts w:ascii="Arial" w:hAnsi="Arial"/>
              </w:rPr>
              <w:t>Spain</w:t>
            </w:r>
          </w:p>
        </w:tc>
      </w:tr>
      <w:tr w:rsidR="00C7631C" w14:paraId="09E49C99"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198B328A" w14:textId="77777777" w:rsidR="00C7631C" w:rsidRPr="00744A92" w:rsidRDefault="00C7631C" w:rsidP="00767220">
            <w:pPr>
              <w:jc w:val="both"/>
              <w:rPr>
                <w:rFonts w:ascii="Arial" w:hAnsi="Arial"/>
                <w:b/>
              </w:rPr>
            </w:pPr>
            <w:r w:rsidRPr="00744A92">
              <w:rPr>
                <w:rFonts w:ascii="Arial" w:hAnsi="Arial"/>
                <w:b/>
              </w:rPr>
              <w:t>FI</w:t>
            </w:r>
          </w:p>
        </w:tc>
        <w:tc>
          <w:tcPr>
            <w:tcW w:w="6736" w:type="dxa"/>
            <w:tcBorders>
              <w:top w:val="single" w:sz="4" w:space="0" w:color="auto"/>
              <w:left w:val="single" w:sz="4" w:space="0" w:color="auto"/>
              <w:bottom w:val="single" w:sz="4" w:space="0" w:color="auto"/>
              <w:right w:val="single" w:sz="4" w:space="0" w:color="auto"/>
            </w:tcBorders>
            <w:hideMark/>
          </w:tcPr>
          <w:p w14:paraId="0C1E8518" w14:textId="77777777" w:rsidR="00C7631C" w:rsidRPr="00744A92" w:rsidRDefault="00C7631C" w:rsidP="00767220">
            <w:pPr>
              <w:jc w:val="both"/>
              <w:rPr>
                <w:rFonts w:ascii="Arial" w:hAnsi="Arial"/>
              </w:rPr>
            </w:pPr>
            <w:r w:rsidRPr="00744A92">
              <w:rPr>
                <w:rFonts w:ascii="Arial" w:hAnsi="Arial"/>
              </w:rPr>
              <w:t>Finland</w:t>
            </w:r>
          </w:p>
        </w:tc>
      </w:tr>
      <w:tr w:rsidR="00C7631C" w14:paraId="7046DBF4"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225859DF" w14:textId="77777777" w:rsidR="00C7631C" w:rsidRPr="00744A92" w:rsidRDefault="00C7631C" w:rsidP="00767220">
            <w:pPr>
              <w:jc w:val="both"/>
              <w:rPr>
                <w:rFonts w:ascii="Arial" w:hAnsi="Arial"/>
                <w:b/>
              </w:rPr>
            </w:pPr>
            <w:r w:rsidRPr="00744A92">
              <w:rPr>
                <w:rFonts w:ascii="Arial" w:hAnsi="Arial"/>
                <w:b/>
              </w:rPr>
              <w:t>FR</w:t>
            </w:r>
          </w:p>
        </w:tc>
        <w:tc>
          <w:tcPr>
            <w:tcW w:w="6736" w:type="dxa"/>
            <w:tcBorders>
              <w:top w:val="single" w:sz="4" w:space="0" w:color="auto"/>
              <w:left w:val="single" w:sz="4" w:space="0" w:color="auto"/>
              <w:bottom w:val="single" w:sz="4" w:space="0" w:color="auto"/>
              <w:right w:val="single" w:sz="4" w:space="0" w:color="auto"/>
            </w:tcBorders>
            <w:hideMark/>
          </w:tcPr>
          <w:p w14:paraId="327C9402" w14:textId="77777777" w:rsidR="00C7631C" w:rsidRPr="00744A92" w:rsidRDefault="00C7631C" w:rsidP="00767220">
            <w:pPr>
              <w:jc w:val="both"/>
              <w:rPr>
                <w:rFonts w:ascii="Arial" w:hAnsi="Arial"/>
              </w:rPr>
            </w:pPr>
            <w:r w:rsidRPr="00744A92">
              <w:rPr>
                <w:rFonts w:ascii="Arial" w:hAnsi="Arial"/>
              </w:rPr>
              <w:t>France</w:t>
            </w:r>
          </w:p>
        </w:tc>
      </w:tr>
      <w:tr w:rsidR="00C7631C" w14:paraId="0D35E0C4"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69710790" w14:textId="77777777" w:rsidR="00C7631C" w:rsidRPr="00744A92" w:rsidRDefault="00C7631C" w:rsidP="00767220">
            <w:pPr>
              <w:jc w:val="both"/>
              <w:rPr>
                <w:rFonts w:ascii="Arial" w:hAnsi="Arial"/>
                <w:b/>
              </w:rPr>
            </w:pPr>
            <w:r w:rsidRPr="00744A92">
              <w:rPr>
                <w:rFonts w:ascii="Arial" w:hAnsi="Arial"/>
                <w:b/>
              </w:rPr>
              <w:t>GeoPDF</w:t>
            </w:r>
          </w:p>
        </w:tc>
        <w:tc>
          <w:tcPr>
            <w:tcW w:w="6736" w:type="dxa"/>
            <w:tcBorders>
              <w:top w:val="single" w:sz="4" w:space="0" w:color="auto"/>
              <w:left w:val="single" w:sz="4" w:space="0" w:color="auto"/>
              <w:bottom w:val="single" w:sz="4" w:space="0" w:color="auto"/>
              <w:right w:val="single" w:sz="4" w:space="0" w:color="auto"/>
            </w:tcBorders>
          </w:tcPr>
          <w:p w14:paraId="303C1D1E" w14:textId="77777777" w:rsidR="00C7631C" w:rsidRPr="00744A92" w:rsidRDefault="00C7631C" w:rsidP="00767220">
            <w:pPr>
              <w:jc w:val="both"/>
              <w:rPr>
                <w:rFonts w:ascii="Arial" w:hAnsi="Arial"/>
              </w:rPr>
            </w:pPr>
            <w:r w:rsidRPr="00744A92">
              <w:rPr>
                <w:rFonts w:ascii="Arial" w:hAnsi="Arial"/>
              </w:rPr>
              <w:t>Georeferenced Portable document format</w:t>
            </w:r>
          </w:p>
        </w:tc>
      </w:tr>
      <w:tr w:rsidR="00C7631C" w14:paraId="707D39A7"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66FC8303" w14:textId="77777777" w:rsidR="00C7631C" w:rsidRPr="00744A92" w:rsidRDefault="00C7631C" w:rsidP="00767220">
            <w:pPr>
              <w:jc w:val="both"/>
              <w:rPr>
                <w:rFonts w:ascii="Arial" w:hAnsi="Arial"/>
                <w:b/>
              </w:rPr>
            </w:pPr>
            <w:r w:rsidRPr="00744A92">
              <w:rPr>
                <w:rFonts w:ascii="Arial" w:hAnsi="Arial"/>
                <w:b/>
              </w:rPr>
              <w:t xml:space="preserve">HO </w:t>
            </w:r>
          </w:p>
        </w:tc>
        <w:tc>
          <w:tcPr>
            <w:tcW w:w="6736" w:type="dxa"/>
            <w:tcBorders>
              <w:top w:val="single" w:sz="4" w:space="0" w:color="auto"/>
              <w:left w:val="single" w:sz="4" w:space="0" w:color="auto"/>
              <w:bottom w:val="single" w:sz="4" w:space="0" w:color="auto"/>
              <w:right w:val="single" w:sz="4" w:space="0" w:color="auto"/>
            </w:tcBorders>
            <w:hideMark/>
          </w:tcPr>
          <w:p w14:paraId="003AF2B2" w14:textId="77777777" w:rsidR="00C7631C" w:rsidRPr="00744A92" w:rsidRDefault="00C7631C" w:rsidP="00767220">
            <w:pPr>
              <w:jc w:val="both"/>
              <w:rPr>
                <w:rFonts w:ascii="Arial" w:hAnsi="Arial"/>
              </w:rPr>
            </w:pPr>
            <w:r w:rsidRPr="00744A92">
              <w:rPr>
                <w:rFonts w:ascii="Arial" w:hAnsi="Arial"/>
              </w:rPr>
              <w:t>Hydrographic Office</w:t>
            </w:r>
          </w:p>
        </w:tc>
      </w:tr>
      <w:tr w:rsidR="00C7631C" w14:paraId="62CAC8DD"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0F19B535" w14:textId="77777777" w:rsidR="00C7631C" w:rsidRPr="00744A92" w:rsidRDefault="00C7631C" w:rsidP="00767220">
            <w:pPr>
              <w:jc w:val="both"/>
              <w:rPr>
                <w:rFonts w:ascii="Arial" w:hAnsi="Arial"/>
                <w:b/>
              </w:rPr>
            </w:pPr>
            <w:r w:rsidRPr="00744A92">
              <w:rPr>
                <w:rFonts w:ascii="Arial" w:hAnsi="Arial"/>
                <w:b/>
              </w:rPr>
              <w:t>HSSC</w:t>
            </w:r>
          </w:p>
        </w:tc>
        <w:tc>
          <w:tcPr>
            <w:tcW w:w="6736" w:type="dxa"/>
            <w:tcBorders>
              <w:top w:val="single" w:sz="4" w:space="0" w:color="auto"/>
              <w:left w:val="single" w:sz="4" w:space="0" w:color="auto"/>
              <w:bottom w:val="single" w:sz="4" w:space="0" w:color="auto"/>
              <w:right w:val="single" w:sz="4" w:space="0" w:color="auto"/>
            </w:tcBorders>
            <w:hideMark/>
          </w:tcPr>
          <w:p w14:paraId="68496594" w14:textId="77777777" w:rsidR="00C7631C" w:rsidRPr="00744A92" w:rsidRDefault="00C7631C" w:rsidP="00767220">
            <w:pPr>
              <w:jc w:val="both"/>
              <w:rPr>
                <w:rFonts w:ascii="Arial" w:hAnsi="Arial"/>
              </w:rPr>
            </w:pPr>
            <w:r w:rsidRPr="00744A92">
              <w:rPr>
                <w:rFonts w:ascii="Arial" w:hAnsi="Arial"/>
              </w:rPr>
              <w:t>Hydrographic Services and Standards Committee (of IHO)</w:t>
            </w:r>
          </w:p>
        </w:tc>
      </w:tr>
      <w:tr w:rsidR="00C7631C" w14:paraId="5BCCEAA0"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1888A7EB" w14:textId="77777777" w:rsidR="00C7631C" w:rsidRPr="00744A92" w:rsidRDefault="00C7631C" w:rsidP="00767220">
            <w:pPr>
              <w:jc w:val="both"/>
              <w:rPr>
                <w:rFonts w:ascii="Arial" w:hAnsi="Arial"/>
                <w:b/>
              </w:rPr>
            </w:pPr>
            <w:r w:rsidRPr="00744A92">
              <w:rPr>
                <w:rFonts w:ascii="Arial" w:hAnsi="Arial"/>
                <w:b/>
              </w:rPr>
              <w:t>IALA</w:t>
            </w:r>
          </w:p>
        </w:tc>
        <w:tc>
          <w:tcPr>
            <w:tcW w:w="6736" w:type="dxa"/>
            <w:tcBorders>
              <w:top w:val="single" w:sz="4" w:space="0" w:color="auto"/>
              <w:left w:val="single" w:sz="4" w:space="0" w:color="auto"/>
              <w:bottom w:val="single" w:sz="4" w:space="0" w:color="auto"/>
              <w:right w:val="single" w:sz="4" w:space="0" w:color="auto"/>
            </w:tcBorders>
          </w:tcPr>
          <w:p w14:paraId="4D9EAFD9" w14:textId="77777777" w:rsidR="00C7631C" w:rsidRPr="00744A92" w:rsidRDefault="00C7631C" w:rsidP="00767220">
            <w:pPr>
              <w:jc w:val="both"/>
              <w:rPr>
                <w:rFonts w:ascii="Arial" w:hAnsi="Arial"/>
              </w:rPr>
            </w:pPr>
            <w:r w:rsidRPr="00744A92">
              <w:rPr>
                <w:rFonts w:ascii="Arial" w:hAnsi="Arial"/>
              </w:rPr>
              <w:t>International Association of Lighthouse Authorities</w:t>
            </w:r>
          </w:p>
        </w:tc>
      </w:tr>
      <w:tr w:rsidR="00C7631C" w14:paraId="48BAE0E6"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5F51F150" w14:textId="77777777" w:rsidR="00C7631C" w:rsidRPr="00744A92" w:rsidRDefault="00C7631C" w:rsidP="00767220">
            <w:pPr>
              <w:jc w:val="both"/>
              <w:rPr>
                <w:rFonts w:ascii="Arial" w:hAnsi="Arial"/>
                <w:b/>
              </w:rPr>
            </w:pPr>
            <w:r w:rsidRPr="00744A92">
              <w:rPr>
                <w:rFonts w:ascii="Arial" w:hAnsi="Arial"/>
                <w:b/>
              </w:rPr>
              <w:t>IBSC</w:t>
            </w:r>
          </w:p>
        </w:tc>
        <w:tc>
          <w:tcPr>
            <w:tcW w:w="6736" w:type="dxa"/>
            <w:tcBorders>
              <w:top w:val="single" w:sz="4" w:space="0" w:color="auto"/>
              <w:left w:val="single" w:sz="4" w:space="0" w:color="auto"/>
              <w:bottom w:val="single" w:sz="4" w:space="0" w:color="auto"/>
              <w:right w:val="single" w:sz="4" w:space="0" w:color="auto"/>
            </w:tcBorders>
          </w:tcPr>
          <w:p w14:paraId="65A36732" w14:textId="77777777" w:rsidR="00C7631C" w:rsidRPr="00744A92" w:rsidRDefault="00C7631C" w:rsidP="00767220">
            <w:pPr>
              <w:jc w:val="both"/>
              <w:rPr>
                <w:rFonts w:ascii="Arial" w:hAnsi="Arial" w:cs="Arial"/>
              </w:rPr>
            </w:pPr>
            <w:r w:rsidRPr="00744A92">
              <w:rPr>
                <w:rFonts w:ascii="Arial" w:hAnsi="Arial" w:cs="Arial"/>
              </w:rPr>
              <w:t xml:space="preserve"> The FIG/IHO/ICA International Board on Standards of Competence for Hydrographic Surveyors and Nautical Cartographers </w:t>
            </w:r>
          </w:p>
        </w:tc>
      </w:tr>
      <w:tr w:rsidR="00C7631C" w14:paraId="13EFD387"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4452BB6F" w14:textId="77777777" w:rsidR="00C7631C" w:rsidRPr="00744A92" w:rsidRDefault="00C7631C" w:rsidP="00767220">
            <w:pPr>
              <w:jc w:val="both"/>
              <w:rPr>
                <w:rFonts w:ascii="Arial" w:hAnsi="Arial"/>
                <w:b/>
              </w:rPr>
            </w:pPr>
            <w:r w:rsidRPr="00744A92">
              <w:rPr>
                <w:rFonts w:ascii="Arial" w:hAnsi="Arial"/>
                <w:b/>
              </w:rPr>
              <w:t xml:space="preserve">IHO </w:t>
            </w:r>
          </w:p>
        </w:tc>
        <w:tc>
          <w:tcPr>
            <w:tcW w:w="6736" w:type="dxa"/>
            <w:tcBorders>
              <w:top w:val="single" w:sz="4" w:space="0" w:color="auto"/>
              <w:left w:val="single" w:sz="4" w:space="0" w:color="auto"/>
              <w:bottom w:val="single" w:sz="4" w:space="0" w:color="auto"/>
              <w:right w:val="single" w:sz="4" w:space="0" w:color="auto"/>
            </w:tcBorders>
            <w:hideMark/>
          </w:tcPr>
          <w:p w14:paraId="34ED7009" w14:textId="77777777" w:rsidR="00C7631C" w:rsidRPr="00744A92" w:rsidRDefault="00C7631C" w:rsidP="00767220">
            <w:pPr>
              <w:jc w:val="both"/>
              <w:rPr>
                <w:rFonts w:ascii="Arial" w:hAnsi="Arial"/>
              </w:rPr>
            </w:pPr>
            <w:r w:rsidRPr="00744A92">
              <w:rPr>
                <w:rFonts w:ascii="Arial" w:hAnsi="Arial"/>
              </w:rPr>
              <w:t>International Hydrographic Organization</w:t>
            </w:r>
          </w:p>
        </w:tc>
      </w:tr>
      <w:tr w:rsidR="00C7631C" w14:paraId="755D610B"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729295BE" w14:textId="77777777" w:rsidR="00C7631C" w:rsidRPr="00744A92" w:rsidRDefault="00C7631C" w:rsidP="00767220">
            <w:pPr>
              <w:jc w:val="both"/>
              <w:rPr>
                <w:rFonts w:ascii="Arial" w:hAnsi="Arial"/>
                <w:b/>
              </w:rPr>
            </w:pPr>
            <w:r w:rsidRPr="00744A92">
              <w:rPr>
                <w:rFonts w:ascii="Arial" w:hAnsi="Arial"/>
                <w:b/>
              </w:rPr>
              <w:t>IHO Sec</w:t>
            </w:r>
          </w:p>
        </w:tc>
        <w:tc>
          <w:tcPr>
            <w:tcW w:w="6736" w:type="dxa"/>
            <w:tcBorders>
              <w:top w:val="single" w:sz="4" w:space="0" w:color="auto"/>
              <w:left w:val="single" w:sz="4" w:space="0" w:color="auto"/>
              <w:bottom w:val="single" w:sz="4" w:space="0" w:color="auto"/>
              <w:right w:val="single" w:sz="4" w:space="0" w:color="auto"/>
            </w:tcBorders>
            <w:hideMark/>
          </w:tcPr>
          <w:p w14:paraId="7C878099" w14:textId="77777777" w:rsidR="00C7631C" w:rsidRPr="00744A92" w:rsidRDefault="00C7631C" w:rsidP="00767220">
            <w:pPr>
              <w:jc w:val="both"/>
              <w:rPr>
                <w:rFonts w:ascii="Arial" w:hAnsi="Arial"/>
              </w:rPr>
            </w:pPr>
            <w:r w:rsidRPr="00744A92">
              <w:rPr>
                <w:rFonts w:ascii="Arial" w:hAnsi="Arial"/>
              </w:rPr>
              <w:t>Secretariat of the IHO (based in Monaco)</w:t>
            </w:r>
          </w:p>
        </w:tc>
      </w:tr>
      <w:tr w:rsidR="00C7631C" w14:paraId="450C6FD1"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1A60DFC1" w14:textId="77777777" w:rsidR="00C7631C" w:rsidRPr="00744A92" w:rsidRDefault="00C7631C" w:rsidP="00767220">
            <w:pPr>
              <w:jc w:val="both"/>
              <w:rPr>
                <w:rFonts w:ascii="Arial" w:hAnsi="Arial"/>
                <w:b/>
              </w:rPr>
            </w:pPr>
            <w:r w:rsidRPr="00744A92">
              <w:rPr>
                <w:rFonts w:ascii="Arial" w:hAnsi="Arial"/>
                <w:b/>
              </w:rPr>
              <w:t>IN</w:t>
            </w:r>
          </w:p>
        </w:tc>
        <w:tc>
          <w:tcPr>
            <w:tcW w:w="6736" w:type="dxa"/>
            <w:tcBorders>
              <w:top w:val="single" w:sz="4" w:space="0" w:color="auto"/>
              <w:left w:val="single" w:sz="4" w:space="0" w:color="auto"/>
              <w:bottom w:val="single" w:sz="4" w:space="0" w:color="auto"/>
              <w:right w:val="single" w:sz="4" w:space="0" w:color="auto"/>
            </w:tcBorders>
          </w:tcPr>
          <w:p w14:paraId="1174B33A" w14:textId="77777777" w:rsidR="00C7631C" w:rsidRPr="00744A92" w:rsidRDefault="00C7631C" w:rsidP="00767220">
            <w:pPr>
              <w:jc w:val="both"/>
              <w:rPr>
                <w:rFonts w:ascii="Arial" w:hAnsi="Arial"/>
              </w:rPr>
            </w:pPr>
            <w:r w:rsidRPr="00744A92">
              <w:rPr>
                <w:rFonts w:ascii="Arial" w:hAnsi="Arial"/>
              </w:rPr>
              <w:t>India</w:t>
            </w:r>
          </w:p>
        </w:tc>
      </w:tr>
      <w:tr w:rsidR="00C7631C" w14:paraId="53D290E4"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092A842A" w14:textId="77777777" w:rsidR="00C7631C" w:rsidRPr="00744A92" w:rsidRDefault="00C7631C" w:rsidP="00767220">
            <w:pPr>
              <w:jc w:val="both"/>
              <w:rPr>
                <w:rFonts w:ascii="Arial" w:hAnsi="Arial"/>
                <w:b/>
              </w:rPr>
            </w:pPr>
            <w:r w:rsidRPr="00744A92">
              <w:rPr>
                <w:rFonts w:ascii="Arial" w:hAnsi="Arial"/>
                <w:b/>
              </w:rPr>
              <w:t>INF</w:t>
            </w:r>
          </w:p>
        </w:tc>
        <w:tc>
          <w:tcPr>
            <w:tcW w:w="6736" w:type="dxa"/>
            <w:tcBorders>
              <w:top w:val="single" w:sz="4" w:space="0" w:color="auto"/>
              <w:left w:val="single" w:sz="4" w:space="0" w:color="auto"/>
              <w:bottom w:val="single" w:sz="4" w:space="0" w:color="auto"/>
              <w:right w:val="single" w:sz="4" w:space="0" w:color="auto"/>
            </w:tcBorders>
            <w:hideMark/>
          </w:tcPr>
          <w:p w14:paraId="3F1CED90" w14:textId="77777777" w:rsidR="00C7631C" w:rsidRPr="00744A92" w:rsidRDefault="00C7631C" w:rsidP="00767220">
            <w:pPr>
              <w:jc w:val="both"/>
              <w:rPr>
                <w:rFonts w:ascii="Arial" w:hAnsi="Arial"/>
              </w:rPr>
            </w:pPr>
            <w:r w:rsidRPr="00744A92">
              <w:rPr>
                <w:rFonts w:ascii="Arial" w:hAnsi="Arial"/>
              </w:rPr>
              <w:t>Information paper associated with the meeting</w:t>
            </w:r>
          </w:p>
        </w:tc>
      </w:tr>
      <w:tr w:rsidR="00C7631C" w14:paraId="58C611B8"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500D6407" w14:textId="77777777" w:rsidR="00C7631C" w:rsidRPr="00744A92" w:rsidRDefault="00C7631C" w:rsidP="00767220">
            <w:pPr>
              <w:jc w:val="both"/>
              <w:rPr>
                <w:rFonts w:ascii="Arial" w:hAnsi="Arial"/>
                <w:b/>
              </w:rPr>
            </w:pPr>
            <w:r w:rsidRPr="00744A92">
              <w:rPr>
                <w:rFonts w:ascii="Arial" w:hAnsi="Arial"/>
                <w:b/>
              </w:rPr>
              <w:lastRenderedPageBreak/>
              <w:t>INT</w:t>
            </w:r>
          </w:p>
        </w:tc>
        <w:tc>
          <w:tcPr>
            <w:tcW w:w="6736" w:type="dxa"/>
            <w:tcBorders>
              <w:top w:val="single" w:sz="4" w:space="0" w:color="auto"/>
              <w:left w:val="single" w:sz="4" w:space="0" w:color="auto"/>
              <w:bottom w:val="single" w:sz="4" w:space="0" w:color="auto"/>
              <w:right w:val="single" w:sz="4" w:space="0" w:color="auto"/>
            </w:tcBorders>
            <w:hideMark/>
          </w:tcPr>
          <w:p w14:paraId="2CC33B48" w14:textId="77777777" w:rsidR="00C7631C" w:rsidRPr="00744A92" w:rsidRDefault="00C7631C" w:rsidP="00767220">
            <w:pPr>
              <w:jc w:val="both"/>
              <w:rPr>
                <w:rFonts w:ascii="Arial" w:hAnsi="Arial"/>
              </w:rPr>
            </w:pPr>
            <w:r w:rsidRPr="00744A92">
              <w:rPr>
                <w:rFonts w:ascii="Arial" w:hAnsi="Arial"/>
              </w:rPr>
              <w:t xml:space="preserve">International </w:t>
            </w:r>
          </w:p>
        </w:tc>
      </w:tr>
      <w:tr w:rsidR="00C7631C" w14:paraId="34FE7F22"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41A2B482" w14:textId="77777777" w:rsidR="00C7631C" w:rsidRPr="00744A92" w:rsidRDefault="00C7631C" w:rsidP="00767220">
            <w:pPr>
              <w:jc w:val="both"/>
              <w:rPr>
                <w:rFonts w:ascii="Arial" w:hAnsi="Arial"/>
                <w:b/>
              </w:rPr>
            </w:pPr>
            <w:r w:rsidRPr="00744A92">
              <w:rPr>
                <w:rFonts w:ascii="Arial" w:hAnsi="Arial"/>
                <w:b/>
              </w:rPr>
              <w:t>INT1</w:t>
            </w:r>
          </w:p>
        </w:tc>
        <w:tc>
          <w:tcPr>
            <w:tcW w:w="6736" w:type="dxa"/>
            <w:tcBorders>
              <w:top w:val="single" w:sz="4" w:space="0" w:color="auto"/>
              <w:left w:val="single" w:sz="4" w:space="0" w:color="auto"/>
              <w:bottom w:val="single" w:sz="4" w:space="0" w:color="auto"/>
              <w:right w:val="single" w:sz="4" w:space="0" w:color="auto"/>
            </w:tcBorders>
            <w:hideMark/>
          </w:tcPr>
          <w:p w14:paraId="19F3B1F3" w14:textId="77777777" w:rsidR="00C7631C" w:rsidRPr="00744A92" w:rsidRDefault="00C7631C" w:rsidP="00767220">
            <w:pPr>
              <w:jc w:val="both"/>
              <w:rPr>
                <w:rFonts w:ascii="Arial" w:hAnsi="Arial"/>
              </w:rPr>
            </w:pPr>
            <w:r w:rsidRPr="00744A92">
              <w:rPr>
                <w:rFonts w:ascii="Arial" w:hAnsi="Arial"/>
              </w:rPr>
              <w:t>Symbols, Abbreviations, Terms used on Charts</w:t>
            </w:r>
          </w:p>
        </w:tc>
      </w:tr>
      <w:tr w:rsidR="00C7631C" w14:paraId="2CB45086"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22601C9C" w14:textId="77777777" w:rsidR="00C7631C" w:rsidRPr="00744A92" w:rsidRDefault="00C7631C" w:rsidP="00767220">
            <w:pPr>
              <w:jc w:val="both"/>
              <w:rPr>
                <w:rFonts w:ascii="Arial" w:hAnsi="Arial"/>
                <w:b/>
              </w:rPr>
            </w:pPr>
            <w:r w:rsidRPr="00744A92">
              <w:rPr>
                <w:rFonts w:ascii="Arial" w:hAnsi="Arial"/>
                <w:b/>
              </w:rPr>
              <w:t>INT3</w:t>
            </w:r>
          </w:p>
        </w:tc>
        <w:tc>
          <w:tcPr>
            <w:tcW w:w="6736" w:type="dxa"/>
            <w:tcBorders>
              <w:top w:val="single" w:sz="4" w:space="0" w:color="auto"/>
              <w:left w:val="single" w:sz="4" w:space="0" w:color="auto"/>
              <w:bottom w:val="single" w:sz="4" w:space="0" w:color="auto"/>
              <w:right w:val="single" w:sz="4" w:space="0" w:color="auto"/>
            </w:tcBorders>
            <w:hideMark/>
          </w:tcPr>
          <w:p w14:paraId="5C365DAB" w14:textId="77777777" w:rsidR="00C7631C" w:rsidRPr="00744A92" w:rsidRDefault="00C7631C" w:rsidP="00767220">
            <w:pPr>
              <w:jc w:val="both"/>
              <w:rPr>
                <w:rFonts w:ascii="Arial" w:hAnsi="Arial"/>
              </w:rPr>
            </w:pPr>
            <w:r w:rsidRPr="00744A92">
              <w:rPr>
                <w:rFonts w:ascii="Arial" w:hAnsi="Arial"/>
              </w:rPr>
              <w:t>Use of Symbols and Abbreviations - standard reference chart</w:t>
            </w:r>
          </w:p>
        </w:tc>
      </w:tr>
      <w:tr w:rsidR="00C7631C" w14:paraId="17B96F1C"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1C81F1A2" w14:textId="77777777" w:rsidR="00C7631C" w:rsidRPr="00744A92" w:rsidRDefault="00C7631C" w:rsidP="00767220">
            <w:pPr>
              <w:jc w:val="both"/>
              <w:rPr>
                <w:rFonts w:ascii="Arial" w:hAnsi="Arial"/>
                <w:b/>
              </w:rPr>
            </w:pPr>
            <w:r w:rsidRPr="00744A92">
              <w:rPr>
                <w:rFonts w:ascii="Arial" w:hAnsi="Arial"/>
                <w:b/>
              </w:rPr>
              <w:t>IRCC</w:t>
            </w:r>
          </w:p>
        </w:tc>
        <w:tc>
          <w:tcPr>
            <w:tcW w:w="6736" w:type="dxa"/>
            <w:tcBorders>
              <w:top w:val="single" w:sz="4" w:space="0" w:color="auto"/>
              <w:left w:val="single" w:sz="4" w:space="0" w:color="auto"/>
              <w:bottom w:val="single" w:sz="4" w:space="0" w:color="auto"/>
              <w:right w:val="single" w:sz="4" w:space="0" w:color="auto"/>
            </w:tcBorders>
            <w:hideMark/>
          </w:tcPr>
          <w:p w14:paraId="401F9C3C" w14:textId="77777777" w:rsidR="00C7631C" w:rsidRPr="00744A92" w:rsidRDefault="00C7631C" w:rsidP="00767220">
            <w:pPr>
              <w:jc w:val="both"/>
              <w:rPr>
                <w:rFonts w:ascii="Arial" w:hAnsi="Arial"/>
              </w:rPr>
            </w:pPr>
            <w:r w:rsidRPr="00744A92">
              <w:rPr>
                <w:rFonts w:ascii="Arial" w:hAnsi="Arial"/>
              </w:rPr>
              <w:t>Inter-Regional Coordination Committee</w:t>
            </w:r>
          </w:p>
        </w:tc>
      </w:tr>
      <w:tr w:rsidR="00C7631C" w14:paraId="574F4E3A"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3FE83953" w14:textId="77777777" w:rsidR="00C7631C" w:rsidRPr="00744A92" w:rsidRDefault="00C7631C" w:rsidP="00767220">
            <w:pPr>
              <w:jc w:val="both"/>
              <w:rPr>
                <w:rFonts w:ascii="Arial" w:hAnsi="Arial"/>
                <w:b/>
              </w:rPr>
            </w:pPr>
            <w:r w:rsidRPr="00744A92">
              <w:rPr>
                <w:rFonts w:ascii="Arial" w:hAnsi="Arial"/>
                <w:b/>
              </w:rPr>
              <w:t>KR</w:t>
            </w:r>
          </w:p>
        </w:tc>
        <w:tc>
          <w:tcPr>
            <w:tcW w:w="6736" w:type="dxa"/>
            <w:tcBorders>
              <w:top w:val="single" w:sz="4" w:space="0" w:color="auto"/>
              <w:left w:val="single" w:sz="4" w:space="0" w:color="auto"/>
              <w:bottom w:val="single" w:sz="4" w:space="0" w:color="auto"/>
              <w:right w:val="single" w:sz="4" w:space="0" w:color="auto"/>
            </w:tcBorders>
          </w:tcPr>
          <w:p w14:paraId="4AEBE8D0" w14:textId="77777777" w:rsidR="00C7631C" w:rsidRPr="00744A92" w:rsidRDefault="00C7631C" w:rsidP="00767220">
            <w:pPr>
              <w:jc w:val="both"/>
              <w:rPr>
                <w:rFonts w:ascii="Arial" w:hAnsi="Arial"/>
              </w:rPr>
            </w:pPr>
            <w:r w:rsidRPr="00744A92">
              <w:rPr>
                <w:rFonts w:ascii="Arial" w:hAnsi="Arial"/>
              </w:rPr>
              <w:t>Republic of Korea</w:t>
            </w:r>
          </w:p>
        </w:tc>
      </w:tr>
      <w:tr w:rsidR="00C7631C" w14:paraId="435EA8D8"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1878D8AC" w14:textId="77777777" w:rsidR="00C7631C" w:rsidRPr="00744A92" w:rsidRDefault="00C7631C" w:rsidP="00767220">
            <w:pPr>
              <w:jc w:val="both"/>
              <w:rPr>
                <w:rFonts w:ascii="Arial" w:hAnsi="Arial"/>
                <w:b/>
              </w:rPr>
            </w:pPr>
            <w:r w:rsidRPr="00744A92">
              <w:rPr>
                <w:rFonts w:ascii="Arial" w:hAnsi="Arial"/>
                <w:b/>
              </w:rPr>
              <w:t>MASS PT</w:t>
            </w:r>
          </w:p>
        </w:tc>
        <w:tc>
          <w:tcPr>
            <w:tcW w:w="6736" w:type="dxa"/>
            <w:tcBorders>
              <w:top w:val="single" w:sz="4" w:space="0" w:color="auto"/>
              <w:left w:val="single" w:sz="4" w:space="0" w:color="auto"/>
              <w:bottom w:val="single" w:sz="4" w:space="0" w:color="auto"/>
              <w:right w:val="single" w:sz="4" w:space="0" w:color="auto"/>
            </w:tcBorders>
          </w:tcPr>
          <w:p w14:paraId="6F1CEA8A" w14:textId="77777777" w:rsidR="00C7631C" w:rsidRPr="00744A92" w:rsidRDefault="00C7631C" w:rsidP="00767220">
            <w:pPr>
              <w:jc w:val="both"/>
              <w:rPr>
                <w:rFonts w:ascii="Arial" w:hAnsi="Arial"/>
              </w:rPr>
            </w:pPr>
            <w:r w:rsidRPr="00744A92">
              <w:rPr>
                <w:rFonts w:ascii="Arial" w:hAnsi="Arial"/>
              </w:rPr>
              <w:t>Maritime Autonomous Surface Ships Navigation Project Team (of HSSC)</w:t>
            </w:r>
          </w:p>
        </w:tc>
      </w:tr>
      <w:tr w:rsidR="00C7631C" w14:paraId="2422F2E5"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218031EC" w14:textId="77777777" w:rsidR="00C7631C" w:rsidRPr="00744A92" w:rsidRDefault="00C7631C" w:rsidP="00767220">
            <w:pPr>
              <w:jc w:val="both"/>
              <w:rPr>
                <w:rFonts w:ascii="Arial" w:hAnsi="Arial"/>
                <w:b/>
              </w:rPr>
            </w:pPr>
            <w:r w:rsidRPr="00744A92">
              <w:rPr>
                <w:rFonts w:ascii="Arial" w:hAnsi="Arial"/>
                <w:b/>
              </w:rPr>
              <w:t>NCWG</w:t>
            </w:r>
          </w:p>
        </w:tc>
        <w:tc>
          <w:tcPr>
            <w:tcW w:w="6736" w:type="dxa"/>
            <w:tcBorders>
              <w:top w:val="single" w:sz="4" w:space="0" w:color="auto"/>
              <w:left w:val="single" w:sz="4" w:space="0" w:color="auto"/>
              <w:bottom w:val="single" w:sz="4" w:space="0" w:color="auto"/>
              <w:right w:val="single" w:sz="4" w:space="0" w:color="auto"/>
            </w:tcBorders>
            <w:hideMark/>
          </w:tcPr>
          <w:p w14:paraId="4E080133" w14:textId="77777777" w:rsidR="00C7631C" w:rsidRPr="00744A92" w:rsidRDefault="00C7631C" w:rsidP="00767220">
            <w:pPr>
              <w:jc w:val="both"/>
              <w:rPr>
                <w:rFonts w:ascii="Arial" w:hAnsi="Arial"/>
              </w:rPr>
            </w:pPr>
            <w:r w:rsidRPr="00744A92">
              <w:rPr>
                <w:rFonts w:ascii="Arial" w:hAnsi="Arial"/>
              </w:rPr>
              <w:t>Nautical Cartography Working Group (of HSSC)</w:t>
            </w:r>
          </w:p>
        </w:tc>
      </w:tr>
      <w:tr w:rsidR="00C7631C" w14:paraId="0851542F"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6BCD0E36" w14:textId="77777777" w:rsidR="00C7631C" w:rsidRPr="00744A92" w:rsidRDefault="00C7631C" w:rsidP="00767220">
            <w:pPr>
              <w:jc w:val="both"/>
              <w:rPr>
                <w:rFonts w:ascii="Arial" w:hAnsi="Arial"/>
                <w:b/>
              </w:rPr>
            </w:pPr>
            <w:r w:rsidRPr="00744A92">
              <w:rPr>
                <w:rFonts w:ascii="Arial" w:hAnsi="Arial"/>
                <w:b/>
              </w:rPr>
              <w:t>NGA</w:t>
            </w:r>
          </w:p>
        </w:tc>
        <w:tc>
          <w:tcPr>
            <w:tcW w:w="6736" w:type="dxa"/>
            <w:tcBorders>
              <w:top w:val="single" w:sz="4" w:space="0" w:color="auto"/>
              <w:left w:val="single" w:sz="4" w:space="0" w:color="auto"/>
              <w:bottom w:val="single" w:sz="4" w:space="0" w:color="auto"/>
              <w:right w:val="single" w:sz="4" w:space="0" w:color="auto"/>
            </w:tcBorders>
            <w:hideMark/>
          </w:tcPr>
          <w:p w14:paraId="34A71159" w14:textId="77777777" w:rsidR="00C7631C" w:rsidRPr="00744A92" w:rsidRDefault="00C7631C" w:rsidP="00767220">
            <w:pPr>
              <w:jc w:val="both"/>
              <w:rPr>
                <w:rFonts w:ascii="Arial" w:hAnsi="Arial"/>
              </w:rPr>
            </w:pPr>
            <w:r w:rsidRPr="00744A92">
              <w:rPr>
                <w:rFonts w:ascii="Arial" w:hAnsi="Arial"/>
              </w:rPr>
              <w:t>National Geospatial-Intelligence Agency (US)</w:t>
            </w:r>
          </w:p>
        </w:tc>
      </w:tr>
      <w:tr w:rsidR="00C7631C" w14:paraId="600CD520"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3317422D" w14:textId="77777777" w:rsidR="00C7631C" w:rsidRPr="00744A92" w:rsidRDefault="00C7631C" w:rsidP="00767220">
            <w:pPr>
              <w:jc w:val="both"/>
              <w:rPr>
                <w:rFonts w:ascii="Arial" w:hAnsi="Arial"/>
                <w:b/>
              </w:rPr>
            </w:pPr>
            <w:r w:rsidRPr="00744A92">
              <w:rPr>
                <w:rFonts w:ascii="Arial" w:hAnsi="Arial"/>
                <w:b/>
              </w:rPr>
              <w:t>NL</w:t>
            </w:r>
          </w:p>
        </w:tc>
        <w:tc>
          <w:tcPr>
            <w:tcW w:w="6736" w:type="dxa"/>
            <w:tcBorders>
              <w:top w:val="single" w:sz="4" w:space="0" w:color="auto"/>
              <w:left w:val="single" w:sz="4" w:space="0" w:color="auto"/>
              <w:bottom w:val="single" w:sz="4" w:space="0" w:color="auto"/>
              <w:right w:val="single" w:sz="4" w:space="0" w:color="auto"/>
            </w:tcBorders>
            <w:hideMark/>
          </w:tcPr>
          <w:p w14:paraId="1E528D8B" w14:textId="77777777" w:rsidR="00C7631C" w:rsidRPr="00744A92" w:rsidRDefault="00C7631C" w:rsidP="00767220">
            <w:pPr>
              <w:jc w:val="both"/>
              <w:rPr>
                <w:rFonts w:ascii="Arial" w:hAnsi="Arial"/>
              </w:rPr>
            </w:pPr>
            <w:r w:rsidRPr="00744A92">
              <w:rPr>
                <w:rFonts w:ascii="Arial" w:hAnsi="Arial"/>
              </w:rPr>
              <w:t>Netherlands</w:t>
            </w:r>
          </w:p>
        </w:tc>
      </w:tr>
      <w:tr w:rsidR="00C7631C" w14:paraId="5D9ACF02"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67591F57" w14:textId="77777777" w:rsidR="00C7631C" w:rsidRPr="00744A92" w:rsidRDefault="00C7631C" w:rsidP="00767220">
            <w:pPr>
              <w:jc w:val="both"/>
              <w:rPr>
                <w:rFonts w:ascii="Arial" w:hAnsi="Arial"/>
                <w:b/>
              </w:rPr>
            </w:pPr>
            <w:r w:rsidRPr="00744A92">
              <w:rPr>
                <w:rFonts w:ascii="Arial" w:hAnsi="Arial"/>
                <w:b/>
              </w:rPr>
              <w:t xml:space="preserve">NOAA </w:t>
            </w:r>
          </w:p>
        </w:tc>
        <w:tc>
          <w:tcPr>
            <w:tcW w:w="6736" w:type="dxa"/>
            <w:tcBorders>
              <w:top w:val="single" w:sz="4" w:space="0" w:color="auto"/>
              <w:left w:val="single" w:sz="4" w:space="0" w:color="auto"/>
              <w:bottom w:val="single" w:sz="4" w:space="0" w:color="auto"/>
              <w:right w:val="single" w:sz="4" w:space="0" w:color="auto"/>
            </w:tcBorders>
            <w:hideMark/>
          </w:tcPr>
          <w:p w14:paraId="611429F7" w14:textId="77777777" w:rsidR="00C7631C" w:rsidRPr="00744A92" w:rsidRDefault="00C7631C" w:rsidP="00767220">
            <w:pPr>
              <w:jc w:val="both"/>
              <w:rPr>
                <w:rFonts w:ascii="Arial" w:hAnsi="Arial"/>
              </w:rPr>
            </w:pPr>
            <w:r w:rsidRPr="00744A92">
              <w:rPr>
                <w:rFonts w:ascii="Arial" w:hAnsi="Arial"/>
              </w:rPr>
              <w:t>National Oceanic and Atmospheric Administration (US)</w:t>
            </w:r>
          </w:p>
        </w:tc>
      </w:tr>
      <w:tr w:rsidR="00C7631C" w14:paraId="6C071A1C"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1704573F" w14:textId="77777777" w:rsidR="00C7631C" w:rsidRPr="00744A92" w:rsidRDefault="00C7631C" w:rsidP="00767220">
            <w:pPr>
              <w:jc w:val="both"/>
              <w:rPr>
                <w:rFonts w:ascii="Arial" w:hAnsi="Arial"/>
                <w:b/>
              </w:rPr>
            </w:pPr>
            <w:r w:rsidRPr="00744A92">
              <w:rPr>
                <w:rFonts w:ascii="Arial" w:hAnsi="Arial"/>
                <w:b/>
              </w:rPr>
              <w:t>NtM</w:t>
            </w:r>
          </w:p>
        </w:tc>
        <w:tc>
          <w:tcPr>
            <w:tcW w:w="6736" w:type="dxa"/>
            <w:tcBorders>
              <w:top w:val="single" w:sz="4" w:space="0" w:color="auto"/>
              <w:left w:val="single" w:sz="4" w:space="0" w:color="auto"/>
              <w:bottom w:val="single" w:sz="4" w:space="0" w:color="auto"/>
              <w:right w:val="single" w:sz="4" w:space="0" w:color="auto"/>
            </w:tcBorders>
            <w:hideMark/>
          </w:tcPr>
          <w:p w14:paraId="1C93C55C" w14:textId="77777777" w:rsidR="00C7631C" w:rsidRPr="00744A92" w:rsidRDefault="00C7631C" w:rsidP="00767220">
            <w:pPr>
              <w:jc w:val="both"/>
              <w:rPr>
                <w:rFonts w:ascii="Arial" w:hAnsi="Arial"/>
              </w:rPr>
            </w:pPr>
            <w:r w:rsidRPr="00744A92">
              <w:rPr>
                <w:rFonts w:ascii="Arial" w:hAnsi="Arial"/>
              </w:rPr>
              <w:t>Notice to Mariners</w:t>
            </w:r>
          </w:p>
        </w:tc>
      </w:tr>
      <w:tr w:rsidR="00C7631C" w14:paraId="4B582203"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67818D25" w14:textId="77777777" w:rsidR="00C7631C" w:rsidRPr="00744A92" w:rsidRDefault="00C7631C" w:rsidP="00767220">
            <w:pPr>
              <w:jc w:val="both"/>
              <w:rPr>
                <w:rFonts w:ascii="Arial" w:hAnsi="Arial"/>
                <w:b/>
              </w:rPr>
            </w:pPr>
            <w:r w:rsidRPr="00744A92">
              <w:rPr>
                <w:rFonts w:ascii="Arial" w:hAnsi="Arial"/>
                <w:b/>
              </w:rPr>
              <w:t>OEMs</w:t>
            </w:r>
          </w:p>
        </w:tc>
        <w:tc>
          <w:tcPr>
            <w:tcW w:w="6736" w:type="dxa"/>
            <w:tcBorders>
              <w:top w:val="single" w:sz="4" w:space="0" w:color="auto"/>
              <w:left w:val="single" w:sz="4" w:space="0" w:color="auto"/>
              <w:bottom w:val="single" w:sz="4" w:space="0" w:color="auto"/>
              <w:right w:val="single" w:sz="4" w:space="0" w:color="auto"/>
            </w:tcBorders>
          </w:tcPr>
          <w:p w14:paraId="7010B0B6" w14:textId="77777777" w:rsidR="00C7631C" w:rsidRPr="00744A92" w:rsidRDefault="00C7631C" w:rsidP="00767220">
            <w:pPr>
              <w:jc w:val="both"/>
              <w:rPr>
                <w:rFonts w:ascii="Arial" w:hAnsi="Arial"/>
              </w:rPr>
            </w:pPr>
            <w:r w:rsidRPr="00744A92">
              <w:rPr>
                <w:rFonts w:ascii="Arial" w:hAnsi="Arial"/>
              </w:rPr>
              <w:t>Original equipment manufacturers for ECDIS</w:t>
            </w:r>
          </w:p>
        </w:tc>
      </w:tr>
      <w:tr w:rsidR="00C7631C" w14:paraId="59237440"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0F1DBC83" w14:textId="77777777" w:rsidR="00C7631C" w:rsidRPr="00744A92" w:rsidRDefault="00C7631C" w:rsidP="00767220">
            <w:pPr>
              <w:jc w:val="both"/>
              <w:rPr>
                <w:rFonts w:ascii="Arial" w:hAnsi="Arial"/>
                <w:b/>
              </w:rPr>
            </w:pPr>
            <w:r w:rsidRPr="00744A92">
              <w:rPr>
                <w:rFonts w:ascii="Arial" w:hAnsi="Arial"/>
                <w:b/>
              </w:rPr>
              <w:t>PA</w:t>
            </w:r>
          </w:p>
        </w:tc>
        <w:tc>
          <w:tcPr>
            <w:tcW w:w="6736" w:type="dxa"/>
            <w:tcBorders>
              <w:top w:val="single" w:sz="4" w:space="0" w:color="auto"/>
              <w:left w:val="single" w:sz="4" w:space="0" w:color="auto"/>
              <w:bottom w:val="single" w:sz="4" w:space="0" w:color="auto"/>
              <w:right w:val="single" w:sz="4" w:space="0" w:color="auto"/>
            </w:tcBorders>
          </w:tcPr>
          <w:p w14:paraId="02D5A4E4" w14:textId="77777777" w:rsidR="00C7631C" w:rsidRPr="00744A92" w:rsidRDefault="00C7631C" w:rsidP="00767220">
            <w:pPr>
              <w:jc w:val="both"/>
              <w:rPr>
                <w:rFonts w:ascii="Arial" w:hAnsi="Arial"/>
              </w:rPr>
            </w:pPr>
            <w:r w:rsidRPr="00744A92">
              <w:rPr>
                <w:rFonts w:ascii="Arial" w:hAnsi="Arial"/>
              </w:rPr>
              <w:t>Position Approximate</w:t>
            </w:r>
          </w:p>
        </w:tc>
      </w:tr>
      <w:tr w:rsidR="00C7631C" w14:paraId="7CA804B0"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402FA8A6" w14:textId="77777777" w:rsidR="00C7631C" w:rsidRPr="00744A92" w:rsidRDefault="00C7631C" w:rsidP="00767220">
            <w:pPr>
              <w:jc w:val="both"/>
              <w:rPr>
                <w:rFonts w:ascii="Arial" w:hAnsi="Arial"/>
                <w:b/>
              </w:rPr>
            </w:pPr>
            <w:r w:rsidRPr="00744A92">
              <w:rPr>
                <w:rFonts w:ascii="Arial" w:hAnsi="Arial"/>
                <w:b/>
              </w:rPr>
              <w:t>PD</w:t>
            </w:r>
          </w:p>
        </w:tc>
        <w:tc>
          <w:tcPr>
            <w:tcW w:w="6736" w:type="dxa"/>
            <w:tcBorders>
              <w:top w:val="single" w:sz="4" w:space="0" w:color="auto"/>
              <w:left w:val="single" w:sz="4" w:space="0" w:color="auto"/>
              <w:bottom w:val="single" w:sz="4" w:space="0" w:color="auto"/>
              <w:right w:val="single" w:sz="4" w:space="0" w:color="auto"/>
            </w:tcBorders>
          </w:tcPr>
          <w:p w14:paraId="7F65BA46" w14:textId="77777777" w:rsidR="00C7631C" w:rsidRPr="00744A92" w:rsidRDefault="00C7631C" w:rsidP="00767220">
            <w:pPr>
              <w:jc w:val="both"/>
              <w:rPr>
                <w:rFonts w:ascii="Arial" w:hAnsi="Arial"/>
              </w:rPr>
            </w:pPr>
            <w:r w:rsidRPr="00744A92">
              <w:rPr>
                <w:rFonts w:ascii="Arial" w:hAnsi="Arial"/>
              </w:rPr>
              <w:t>Position Doubtful</w:t>
            </w:r>
          </w:p>
        </w:tc>
      </w:tr>
      <w:tr w:rsidR="00C7631C" w14:paraId="18F5A5ED"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54C8DE7B" w14:textId="77777777" w:rsidR="00C7631C" w:rsidRPr="00744A92" w:rsidRDefault="00C7631C" w:rsidP="00767220">
            <w:pPr>
              <w:jc w:val="both"/>
              <w:rPr>
                <w:rFonts w:ascii="Arial" w:hAnsi="Arial"/>
                <w:b/>
              </w:rPr>
            </w:pPr>
            <w:r w:rsidRPr="00744A92">
              <w:rPr>
                <w:rFonts w:ascii="Arial" w:hAnsi="Arial"/>
                <w:b/>
              </w:rPr>
              <w:t>PDF</w:t>
            </w:r>
          </w:p>
        </w:tc>
        <w:tc>
          <w:tcPr>
            <w:tcW w:w="6736" w:type="dxa"/>
            <w:tcBorders>
              <w:top w:val="single" w:sz="4" w:space="0" w:color="auto"/>
              <w:left w:val="single" w:sz="4" w:space="0" w:color="auto"/>
              <w:bottom w:val="single" w:sz="4" w:space="0" w:color="auto"/>
              <w:right w:val="single" w:sz="4" w:space="0" w:color="auto"/>
            </w:tcBorders>
            <w:hideMark/>
          </w:tcPr>
          <w:p w14:paraId="390BE8FB" w14:textId="77777777" w:rsidR="00C7631C" w:rsidRPr="00744A92" w:rsidRDefault="00C7631C" w:rsidP="00767220">
            <w:pPr>
              <w:jc w:val="both"/>
              <w:rPr>
                <w:rFonts w:ascii="Arial" w:hAnsi="Arial"/>
              </w:rPr>
            </w:pPr>
            <w:r w:rsidRPr="00744A92">
              <w:rPr>
                <w:rFonts w:ascii="Arial" w:hAnsi="Arial"/>
              </w:rPr>
              <w:t>Portable document format</w:t>
            </w:r>
          </w:p>
        </w:tc>
      </w:tr>
      <w:tr w:rsidR="00C7631C" w14:paraId="394BB2CB"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22EB262E" w14:textId="77777777" w:rsidR="00C7631C" w:rsidRPr="00744A92" w:rsidRDefault="00C7631C" w:rsidP="00767220">
            <w:pPr>
              <w:jc w:val="both"/>
              <w:rPr>
                <w:rFonts w:ascii="Arial" w:hAnsi="Arial"/>
                <w:b/>
              </w:rPr>
            </w:pPr>
            <w:r w:rsidRPr="00744A92">
              <w:rPr>
                <w:rStyle w:val="normaltextrun"/>
                <w:rFonts w:ascii="Arial" w:cs="Arial"/>
                <w:b/>
              </w:rPr>
              <w:t>POSACC</w:t>
            </w:r>
          </w:p>
        </w:tc>
        <w:tc>
          <w:tcPr>
            <w:tcW w:w="6736" w:type="dxa"/>
            <w:tcBorders>
              <w:top w:val="single" w:sz="4" w:space="0" w:color="auto"/>
              <w:left w:val="single" w:sz="4" w:space="0" w:color="auto"/>
              <w:bottom w:val="single" w:sz="4" w:space="0" w:color="auto"/>
              <w:right w:val="single" w:sz="4" w:space="0" w:color="auto"/>
            </w:tcBorders>
          </w:tcPr>
          <w:p w14:paraId="32246537" w14:textId="77777777" w:rsidR="00C7631C" w:rsidRPr="00744A92" w:rsidRDefault="00C7631C" w:rsidP="00767220">
            <w:pPr>
              <w:jc w:val="both"/>
              <w:rPr>
                <w:rFonts w:ascii="Arial" w:hAnsi="Arial"/>
              </w:rPr>
            </w:pPr>
            <w:r w:rsidRPr="00744A92">
              <w:rPr>
                <w:rFonts w:ascii="Arial" w:hAnsi="Arial"/>
              </w:rPr>
              <w:t>Positional Accuracy</w:t>
            </w:r>
          </w:p>
        </w:tc>
      </w:tr>
      <w:tr w:rsidR="00C7631C" w14:paraId="3CFE1C17"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2816D7FC" w14:textId="77777777" w:rsidR="00C7631C" w:rsidRPr="00744A92" w:rsidRDefault="00C7631C" w:rsidP="00767220">
            <w:pPr>
              <w:jc w:val="both"/>
              <w:rPr>
                <w:rFonts w:ascii="Arial" w:hAnsi="Arial"/>
                <w:b/>
              </w:rPr>
            </w:pPr>
            <w:r w:rsidRPr="00744A92">
              <w:rPr>
                <w:rFonts w:ascii="Arial" w:hAnsi="Arial"/>
                <w:b/>
              </w:rPr>
              <w:t>PT</w:t>
            </w:r>
          </w:p>
        </w:tc>
        <w:tc>
          <w:tcPr>
            <w:tcW w:w="6736" w:type="dxa"/>
            <w:tcBorders>
              <w:top w:val="single" w:sz="4" w:space="0" w:color="auto"/>
              <w:left w:val="single" w:sz="4" w:space="0" w:color="auto"/>
              <w:bottom w:val="single" w:sz="4" w:space="0" w:color="auto"/>
              <w:right w:val="single" w:sz="4" w:space="0" w:color="auto"/>
            </w:tcBorders>
          </w:tcPr>
          <w:p w14:paraId="0F68A7E8" w14:textId="77777777" w:rsidR="00C7631C" w:rsidRPr="00744A92" w:rsidRDefault="00C7631C" w:rsidP="00767220">
            <w:pPr>
              <w:jc w:val="both"/>
              <w:rPr>
                <w:rFonts w:ascii="Arial" w:hAnsi="Arial"/>
              </w:rPr>
            </w:pPr>
            <w:r w:rsidRPr="00744A92">
              <w:rPr>
                <w:rFonts w:ascii="Arial" w:hAnsi="Arial"/>
              </w:rPr>
              <w:t>Project Team</w:t>
            </w:r>
          </w:p>
        </w:tc>
      </w:tr>
      <w:tr w:rsidR="00C7631C" w14:paraId="2AA99758"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7B8869A8" w14:textId="77777777" w:rsidR="00C7631C" w:rsidRPr="00744A92" w:rsidRDefault="00C7631C" w:rsidP="00767220">
            <w:pPr>
              <w:jc w:val="both"/>
              <w:rPr>
                <w:rFonts w:ascii="Arial" w:hAnsi="Arial"/>
                <w:b/>
              </w:rPr>
            </w:pPr>
            <w:r w:rsidRPr="00744A92">
              <w:rPr>
                <w:rFonts w:ascii="Arial" w:hAnsi="Arial"/>
                <w:b/>
              </w:rPr>
              <w:t>Res.</w:t>
            </w:r>
          </w:p>
        </w:tc>
        <w:tc>
          <w:tcPr>
            <w:tcW w:w="6736" w:type="dxa"/>
            <w:tcBorders>
              <w:top w:val="single" w:sz="4" w:space="0" w:color="auto"/>
              <w:left w:val="single" w:sz="4" w:space="0" w:color="auto"/>
              <w:bottom w:val="single" w:sz="4" w:space="0" w:color="auto"/>
              <w:right w:val="single" w:sz="4" w:space="0" w:color="auto"/>
            </w:tcBorders>
            <w:hideMark/>
          </w:tcPr>
          <w:p w14:paraId="3B4A40ED" w14:textId="77777777" w:rsidR="00C7631C" w:rsidRPr="00744A92" w:rsidRDefault="00C7631C" w:rsidP="00767220">
            <w:pPr>
              <w:jc w:val="both"/>
              <w:rPr>
                <w:rFonts w:ascii="Arial" w:hAnsi="Arial"/>
              </w:rPr>
            </w:pPr>
            <w:r w:rsidRPr="00744A92">
              <w:rPr>
                <w:rFonts w:ascii="Arial" w:hAnsi="Arial"/>
              </w:rPr>
              <w:t>Resolution (of the IHO)</w:t>
            </w:r>
          </w:p>
        </w:tc>
      </w:tr>
      <w:tr w:rsidR="00C7631C" w14:paraId="79753F71"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471FDD3D" w14:textId="77777777" w:rsidR="00C7631C" w:rsidRPr="00744A92" w:rsidRDefault="00C7631C" w:rsidP="00767220">
            <w:pPr>
              <w:jc w:val="both"/>
              <w:rPr>
                <w:rFonts w:ascii="Arial" w:hAnsi="Arial"/>
                <w:b/>
              </w:rPr>
            </w:pPr>
            <w:r w:rsidRPr="00744A92">
              <w:rPr>
                <w:rFonts w:ascii="Arial" w:hAnsi="Arial"/>
                <w:b/>
              </w:rPr>
              <w:t>Rev</w:t>
            </w:r>
          </w:p>
        </w:tc>
        <w:tc>
          <w:tcPr>
            <w:tcW w:w="6736" w:type="dxa"/>
            <w:tcBorders>
              <w:top w:val="single" w:sz="4" w:space="0" w:color="auto"/>
              <w:left w:val="single" w:sz="4" w:space="0" w:color="auto"/>
              <w:bottom w:val="single" w:sz="4" w:space="0" w:color="auto"/>
              <w:right w:val="single" w:sz="4" w:space="0" w:color="auto"/>
            </w:tcBorders>
            <w:hideMark/>
          </w:tcPr>
          <w:p w14:paraId="2C7757EF" w14:textId="77777777" w:rsidR="00C7631C" w:rsidRPr="00744A92" w:rsidRDefault="00C7631C" w:rsidP="00767220">
            <w:pPr>
              <w:jc w:val="both"/>
              <w:rPr>
                <w:rFonts w:ascii="Arial" w:hAnsi="Arial"/>
              </w:rPr>
            </w:pPr>
            <w:r w:rsidRPr="00744A92">
              <w:rPr>
                <w:rFonts w:ascii="Arial" w:hAnsi="Arial"/>
              </w:rPr>
              <w:t>Revision (of a paper)</w:t>
            </w:r>
          </w:p>
        </w:tc>
      </w:tr>
      <w:tr w:rsidR="00C7631C" w14:paraId="254746F7"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220FC72A" w14:textId="77777777" w:rsidR="00C7631C" w:rsidRPr="00744A92" w:rsidRDefault="00C7631C" w:rsidP="00767220">
            <w:pPr>
              <w:jc w:val="both"/>
              <w:rPr>
                <w:rFonts w:ascii="Arial" w:hAnsi="Arial"/>
                <w:b/>
              </w:rPr>
            </w:pPr>
            <w:r w:rsidRPr="00744A92">
              <w:rPr>
                <w:rFonts w:ascii="Arial" w:hAnsi="Arial"/>
                <w:b/>
              </w:rPr>
              <w:t>S-4</w:t>
            </w:r>
          </w:p>
        </w:tc>
        <w:tc>
          <w:tcPr>
            <w:tcW w:w="6736" w:type="dxa"/>
            <w:tcBorders>
              <w:top w:val="single" w:sz="4" w:space="0" w:color="auto"/>
              <w:left w:val="single" w:sz="4" w:space="0" w:color="auto"/>
              <w:bottom w:val="single" w:sz="4" w:space="0" w:color="auto"/>
              <w:right w:val="single" w:sz="4" w:space="0" w:color="auto"/>
            </w:tcBorders>
            <w:hideMark/>
          </w:tcPr>
          <w:p w14:paraId="52586C80" w14:textId="77777777" w:rsidR="00C7631C" w:rsidRPr="00744A92" w:rsidRDefault="00C7631C" w:rsidP="00767220">
            <w:pPr>
              <w:jc w:val="both"/>
              <w:rPr>
                <w:rFonts w:ascii="Arial" w:hAnsi="Arial"/>
              </w:rPr>
            </w:pPr>
            <w:r w:rsidRPr="00744A92">
              <w:rPr>
                <w:rFonts w:ascii="Arial" w:hAnsi="Arial"/>
              </w:rPr>
              <w:t>Chart Specifications of the IHO and Regulations for International (INT) Charts</w:t>
            </w:r>
          </w:p>
        </w:tc>
      </w:tr>
      <w:tr w:rsidR="00C7631C" w14:paraId="19198066"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3A7A2AC0" w14:textId="77777777" w:rsidR="00C7631C" w:rsidRPr="00744A92" w:rsidRDefault="00C7631C" w:rsidP="00767220">
            <w:pPr>
              <w:jc w:val="both"/>
              <w:rPr>
                <w:rFonts w:ascii="Arial" w:hAnsi="Arial"/>
                <w:b/>
              </w:rPr>
            </w:pPr>
            <w:r w:rsidRPr="00744A92">
              <w:rPr>
                <w:rFonts w:ascii="Arial" w:hAnsi="Arial"/>
                <w:b/>
              </w:rPr>
              <w:t>S-11</w:t>
            </w:r>
          </w:p>
        </w:tc>
        <w:tc>
          <w:tcPr>
            <w:tcW w:w="6736" w:type="dxa"/>
            <w:tcBorders>
              <w:top w:val="single" w:sz="4" w:space="0" w:color="auto"/>
              <w:left w:val="single" w:sz="4" w:space="0" w:color="auto"/>
              <w:bottom w:val="single" w:sz="4" w:space="0" w:color="auto"/>
              <w:right w:val="single" w:sz="4" w:space="0" w:color="auto"/>
            </w:tcBorders>
            <w:hideMark/>
          </w:tcPr>
          <w:p w14:paraId="7BC6EA5A" w14:textId="77777777" w:rsidR="00C7631C" w:rsidRPr="00744A92" w:rsidRDefault="00C7631C" w:rsidP="00767220">
            <w:pPr>
              <w:jc w:val="both"/>
              <w:rPr>
                <w:rFonts w:ascii="Arial" w:hAnsi="Arial"/>
              </w:rPr>
            </w:pPr>
            <w:r w:rsidRPr="00744A92">
              <w:rPr>
                <w:rFonts w:ascii="Arial" w:hAnsi="Arial"/>
              </w:rPr>
              <w:t>Guidance for the Preparation and Maintenance of International Chart Schemes and Catalogue of International (INT) Charts</w:t>
            </w:r>
          </w:p>
        </w:tc>
      </w:tr>
      <w:tr w:rsidR="00C7631C" w14:paraId="4E9F140A"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025F8CB8" w14:textId="77777777" w:rsidR="00C7631C" w:rsidRPr="00744A92" w:rsidRDefault="00C7631C" w:rsidP="00767220">
            <w:pPr>
              <w:jc w:val="both"/>
              <w:rPr>
                <w:rFonts w:ascii="Arial" w:hAnsi="Arial"/>
                <w:b/>
              </w:rPr>
            </w:pPr>
            <w:r w:rsidRPr="00744A92">
              <w:rPr>
                <w:rFonts w:ascii="Arial" w:hAnsi="Arial"/>
                <w:b/>
              </w:rPr>
              <w:t>S-23</w:t>
            </w:r>
          </w:p>
        </w:tc>
        <w:tc>
          <w:tcPr>
            <w:tcW w:w="6736" w:type="dxa"/>
            <w:tcBorders>
              <w:top w:val="single" w:sz="4" w:space="0" w:color="auto"/>
              <w:left w:val="single" w:sz="4" w:space="0" w:color="auto"/>
              <w:bottom w:val="single" w:sz="4" w:space="0" w:color="auto"/>
              <w:right w:val="single" w:sz="4" w:space="0" w:color="auto"/>
            </w:tcBorders>
          </w:tcPr>
          <w:p w14:paraId="26A62325" w14:textId="77777777" w:rsidR="00C7631C" w:rsidRPr="00744A92" w:rsidRDefault="00C7631C" w:rsidP="00767220">
            <w:pPr>
              <w:jc w:val="both"/>
              <w:rPr>
                <w:rFonts w:ascii="Arial" w:hAnsi="Arial"/>
              </w:rPr>
            </w:pPr>
            <w:r w:rsidRPr="00744A92">
              <w:rPr>
                <w:rFonts w:ascii="Arial" w:hAnsi="Arial"/>
              </w:rPr>
              <w:t>Limits of Oceans and Seas</w:t>
            </w:r>
          </w:p>
        </w:tc>
      </w:tr>
      <w:tr w:rsidR="00C7631C" w14:paraId="305F8F23"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47D0AD0F" w14:textId="77777777" w:rsidR="00C7631C" w:rsidRPr="00744A92" w:rsidRDefault="00C7631C" w:rsidP="00767220">
            <w:pPr>
              <w:jc w:val="both"/>
              <w:rPr>
                <w:rFonts w:ascii="Arial" w:hAnsi="Arial"/>
                <w:b/>
              </w:rPr>
            </w:pPr>
            <w:r w:rsidRPr="00744A92">
              <w:rPr>
                <w:rFonts w:ascii="Arial" w:hAnsi="Arial"/>
                <w:b/>
              </w:rPr>
              <w:t>S-32</w:t>
            </w:r>
          </w:p>
        </w:tc>
        <w:tc>
          <w:tcPr>
            <w:tcW w:w="6736" w:type="dxa"/>
            <w:tcBorders>
              <w:top w:val="single" w:sz="4" w:space="0" w:color="auto"/>
              <w:left w:val="single" w:sz="4" w:space="0" w:color="auto"/>
              <w:bottom w:val="single" w:sz="4" w:space="0" w:color="auto"/>
              <w:right w:val="single" w:sz="4" w:space="0" w:color="auto"/>
            </w:tcBorders>
            <w:hideMark/>
          </w:tcPr>
          <w:p w14:paraId="2B8BE1BB" w14:textId="77777777" w:rsidR="00C7631C" w:rsidRPr="00744A92" w:rsidRDefault="00C7631C" w:rsidP="00767220">
            <w:pPr>
              <w:jc w:val="both"/>
              <w:rPr>
                <w:rFonts w:ascii="Arial" w:hAnsi="Arial"/>
              </w:rPr>
            </w:pPr>
            <w:r w:rsidRPr="00744A92">
              <w:rPr>
                <w:rFonts w:ascii="Arial" w:hAnsi="Arial"/>
              </w:rPr>
              <w:t>Hydrographic Dictionary</w:t>
            </w:r>
          </w:p>
        </w:tc>
      </w:tr>
      <w:tr w:rsidR="00C7631C" w14:paraId="2176F691"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5D030123" w14:textId="77777777" w:rsidR="00C7631C" w:rsidRPr="00744A92" w:rsidRDefault="00C7631C" w:rsidP="00767220">
            <w:pPr>
              <w:jc w:val="both"/>
              <w:rPr>
                <w:rFonts w:ascii="Arial" w:hAnsi="Arial"/>
                <w:b/>
              </w:rPr>
            </w:pPr>
            <w:r w:rsidRPr="00744A92">
              <w:rPr>
                <w:rFonts w:ascii="Arial" w:hAnsi="Arial"/>
                <w:b/>
              </w:rPr>
              <w:t>S-52</w:t>
            </w:r>
          </w:p>
        </w:tc>
        <w:tc>
          <w:tcPr>
            <w:tcW w:w="6736" w:type="dxa"/>
            <w:tcBorders>
              <w:top w:val="single" w:sz="4" w:space="0" w:color="auto"/>
              <w:left w:val="single" w:sz="4" w:space="0" w:color="auto"/>
              <w:bottom w:val="single" w:sz="4" w:space="0" w:color="auto"/>
              <w:right w:val="single" w:sz="4" w:space="0" w:color="auto"/>
            </w:tcBorders>
            <w:hideMark/>
          </w:tcPr>
          <w:p w14:paraId="574F8A3C" w14:textId="77777777" w:rsidR="00C7631C" w:rsidRPr="00744A92" w:rsidRDefault="00C7631C" w:rsidP="00767220">
            <w:pPr>
              <w:jc w:val="both"/>
              <w:rPr>
                <w:rFonts w:ascii="Arial" w:hAnsi="Arial"/>
              </w:rPr>
            </w:pPr>
            <w:r w:rsidRPr="00744A92">
              <w:rPr>
                <w:rFonts w:ascii="Arial" w:hAnsi="Arial"/>
              </w:rPr>
              <w:t>Specifications for Chart Content and Display Aspects of ECDIS</w:t>
            </w:r>
          </w:p>
        </w:tc>
      </w:tr>
      <w:tr w:rsidR="00C7631C" w14:paraId="4EA79B78"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6BDDD930" w14:textId="77777777" w:rsidR="00C7631C" w:rsidRPr="00744A92" w:rsidRDefault="00C7631C" w:rsidP="00767220">
            <w:pPr>
              <w:jc w:val="both"/>
              <w:rPr>
                <w:rFonts w:ascii="Arial" w:hAnsi="Arial"/>
                <w:b/>
              </w:rPr>
            </w:pPr>
            <w:r w:rsidRPr="00744A92">
              <w:rPr>
                <w:rFonts w:ascii="Arial" w:hAnsi="Arial"/>
                <w:b/>
              </w:rPr>
              <w:t>S-57</w:t>
            </w:r>
          </w:p>
        </w:tc>
        <w:tc>
          <w:tcPr>
            <w:tcW w:w="6736" w:type="dxa"/>
            <w:tcBorders>
              <w:top w:val="single" w:sz="4" w:space="0" w:color="auto"/>
              <w:left w:val="single" w:sz="4" w:space="0" w:color="auto"/>
              <w:bottom w:val="single" w:sz="4" w:space="0" w:color="auto"/>
              <w:right w:val="single" w:sz="4" w:space="0" w:color="auto"/>
            </w:tcBorders>
            <w:hideMark/>
          </w:tcPr>
          <w:p w14:paraId="38E1EF56" w14:textId="77777777" w:rsidR="00C7631C" w:rsidRPr="00744A92" w:rsidRDefault="00C7631C" w:rsidP="00767220">
            <w:pPr>
              <w:jc w:val="both"/>
              <w:rPr>
                <w:rFonts w:ascii="Arial" w:hAnsi="Arial"/>
              </w:rPr>
            </w:pPr>
            <w:r w:rsidRPr="00744A92">
              <w:rPr>
                <w:rFonts w:ascii="Arial" w:hAnsi="Arial"/>
              </w:rPr>
              <w:t>IHO Transfer Standard for Digital Hydrographic Data</w:t>
            </w:r>
          </w:p>
        </w:tc>
      </w:tr>
      <w:tr w:rsidR="00C7631C" w14:paraId="7AA212D4"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0F0433A6" w14:textId="77777777" w:rsidR="00C7631C" w:rsidRPr="00744A92" w:rsidRDefault="00C7631C" w:rsidP="00767220">
            <w:pPr>
              <w:jc w:val="both"/>
              <w:rPr>
                <w:rFonts w:ascii="Arial" w:hAnsi="Arial"/>
                <w:b/>
              </w:rPr>
            </w:pPr>
            <w:r w:rsidRPr="00744A92">
              <w:rPr>
                <w:rFonts w:ascii="Arial" w:hAnsi="Arial"/>
                <w:b/>
              </w:rPr>
              <w:t>S-100</w:t>
            </w:r>
          </w:p>
        </w:tc>
        <w:tc>
          <w:tcPr>
            <w:tcW w:w="6736" w:type="dxa"/>
            <w:tcBorders>
              <w:top w:val="single" w:sz="4" w:space="0" w:color="auto"/>
              <w:left w:val="single" w:sz="4" w:space="0" w:color="auto"/>
              <w:bottom w:val="single" w:sz="4" w:space="0" w:color="auto"/>
              <w:right w:val="single" w:sz="4" w:space="0" w:color="auto"/>
            </w:tcBorders>
            <w:hideMark/>
          </w:tcPr>
          <w:p w14:paraId="2F3E0DBF" w14:textId="77777777" w:rsidR="00C7631C" w:rsidRPr="00744A92" w:rsidRDefault="00C7631C" w:rsidP="00767220">
            <w:pPr>
              <w:jc w:val="both"/>
              <w:rPr>
                <w:rFonts w:ascii="Arial" w:hAnsi="Arial"/>
              </w:rPr>
            </w:pPr>
            <w:r w:rsidRPr="00744A92">
              <w:rPr>
                <w:rFonts w:ascii="Arial" w:hAnsi="Arial"/>
              </w:rPr>
              <w:t>IHO Geospatial Standard for Hydrographic data</w:t>
            </w:r>
          </w:p>
        </w:tc>
      </w:tr>
      <w:tr w:rsidR="00C7631C" w14:paraId="2A7F21A5"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36B942EE" w14:textId="77777777" w:rsidR="00C7631C" w:rsidRPr="00744A92" w:rsidRDefault="00C7631C" w:rsidP="00767220">
            <w:pPr>
              <w:jc w:val="both"/>
              <w:rPr>
                <w:rFonts w:ascii="Arial" w:hAnsi="Arial"/>
                <w:b/>
              </w:rPr>
            </w:pPr>
            <w:r w:rsidRPr="00744A92">
              <w:rPr>
                <w:rFonts w:ascii="Arial" w:hAnsi="Arial"/>
                <w:b/>
              </w:rPr>
              <w:t>S-100WG</w:t>
            </w:r>
          </w:p>
        </w:tc>
        <w:tc>
          <w:tcPr>
            <w:tcW w:w="6736" w:type="dxa"/>
            <w:tcBorders>
              <w:top w:val="single" w:sz="4" w:space="0" w:color="auto"/>
              <w:left w:val="single" w:sz="4" w:space="0" w:color="auto"/>
              <w:bottom w:val="single" w:sz="4" w:space="0" w:color="auto"/>
              <w:right w:val="single" w:sz="4" w:space="0" w:color="auto"/>
            </w:tcBorders>
            <w:hideMark/>
          </w:tcPr>
          <w:p w14:paraId="7C497E4C" w14:textId="77777777" w:rsidR="00C7631C" w:rsidRPr="00744A92" w:rsidRDefault="00C7631C" w:rsidP="00767220">
            <w:pPr>
              <w:jc w:val="both"/>
              <w:rPr>
                <w:rFonts w:ascii="Arial" w:hAnsi="Arial"/>
              </w:rPr>
            </w:pPr>
            <w:r w:rsidRPr="00744A92">
              <w:rPr>
                <w:rFonts w:ascii="Arial" w:hAnsi="Arial"/>
              </w:rPr>
              <w:t>S-100 Working Group (of HSSC)</w:t>
            </w:r>
          </w:p>
        </w:tc>
      </w:tr>
      <w:tr w:rsidR="00C7631C" w14:paraId="2ED23A58"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6A3A907A" w14:textId="77777777" w:rsidR="00C7631C" w:rsidRPr="00744A92" w:rsidRDefault="00C7631C" w:rsidP="00767220">
            <w:pPr>
              <w:jc w:val="both"/>
              <w:rPr>
                <w:rFonts w:ascii="Arial" w:hAnsi="Arial"/>
                <w:b/>
              </w:rPr>
            </w:pPr>
            <w:r w:rsidRPr="00744A92">
              <w:rPr>
                <w:rFonts w:ascii="Arial" w:hAnsi="Arial"/>
                <w:b/>
              </w:rPr>
              <w:t>S-101PT</w:t>
            </w:r>
          </w:p>
        </w:tc>
        <w:tc>
          <w:tcPr>
            <w:tcW w:w="6736" w:type="dxa"/>
            <w:tcBorders>
              <w:top w:val="single" w:sz="4" w:space="0" w:color="auto"/>
              <w:left w:val="single" w:sz="4" w:space="0" w:color="auto"/>
              <w:bottom w:val="single" w:sz="4" w:space="0" w:color="auto"/>
              <w:right w:val="single" w:sz="4" w:space="0" w:color="auto"/>
            </w:tcBorders>
          </w:tcPr>
          <w:p w14:paraId="63C59AD8" w14:textId="77777777" w:rsidR="00C7631C" w:rsidRPr="00744A92" w:rsidRDefault="00C7631C" w:rsidP="00767220">
            <w:pPr>
              <w:jc w:val="both"/>
              <w:rPr>
                <w:rFonts w:ascii="Arial" w:hAnsi="Arial"/>
              </w:rPr>
            </w:pPr>
            <w:r w:rsidRPr="00744A92">
              <w:rPr>
                <w:rFonts w:ascii="Arial" w:hAnsi="Arial"/>
              </w:rPr>
              <w:t>S-101 Project Team (Of HSSC)</w:t>
            </w:r>
          </w:p>
        </w:tc>
      </w:tr>
      <w:tr w:rsidR="00C7631C" w14:paraId="463DD289"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52150EB2" w14:textId="77777777" w:rsidR="00C7631C" w:rsidRPr="00744A92" w:rsidRDefault="00C7631C" w:rsidP="00767220">
            <w:pPr>
              <w:jc w:val="both"/>
              <w:rPr>
                <w:rFonts w:ascii="Arial" w:hAnsi="Arial"/>
                <w:b/>
              </w:rPr>
            </w:pPr>
            <w:r w:rsidRPr="00744A92">
              <w:rPr>
                <w:rFonts w:ascii="Arial" w:hAnsi="Arial"/>
                <w:b/>
              </w:rPr>
              <w:t>S-101</w:t>
            </w:r>
          </w:p>
        </w:tc>
        <w:tc>
          <w:tcPr>
            <w:tcW w:w="6736" w:type="dxa"/>
            <w:tcBorders>
              <w:top w:val="single" w:sz="4" w:space="0" w:color="auto"/>
              <w:left w:val="single" w:sz="4" w:space="0" w:color="auto"/>
              <w:bottom w:val="single" w:sz="4" w:space="0" w:color="auto"/>
              <w:right w:val="single" w:sz="4" w:space="0" w:color="auto"/>
            </w:tcBorders>
            <w:hideMark/>
          </w:tcPr>
          <w:p w14:paraId="0CE19C82" w14:textId="77777777" w:rsidR="00C7631C" w:rsidRPr="00744A92" w:rsidRDefault="00C7631C" w:rsidP="00767220">
            <w:pPr>
              <w:jc w:val="both"/>
              <w:rPr>
                <w:rFonts w:ascii="Arial" w:hAnsi="Arial"/>
              </w:rPr>
            </w:pPr>
            <w:r w:rsidRPr="00744A92">
              <w:rPr>
                <w:rFonts w:ascii="Arial" w:hAnsi="Arial"/>
              </w:rPr>
              <w:t xml:space="preserve">ENC Product Specification </w:t>
            </w:r>
          </w:p>
        </w:tc>
      </w:tr>
      <w:tr w:rsidR="00C7631C" w14:paraId="531CFB03"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4CC2AB29" w14:textId="77777777" w:rsidR="00C7631C" w:rsidRPr="00744A92" w:rsidRDefault="00C7631C" w:rsidP="00767220">
            <w:pPr>
              <w:jc w:val="both"/>
              <w:rPr>
                <w:rFonts w:ascii="Arial" w:hAnsi="Arial"/>
                <w:b/>
              </w:rPr>
            </w:pPr>
            <w:r w:rsidRPr="00744A92">
              <w:rPr>
                <w:rFonts w:ascii="Arial" w:hAnsi="Arial"/>
                <w:b/>
              </w:rPr>
              <w:lastRenderedPageBreak/>
              <w:t>S-122</w:t>
            </w:r>
          </w:p>
        </w:tc>
        <w:tc>
          <w:tcPr>
            <w:tcW w:w="6736" w:type="dxa"/>
            <w:tcBorders>
              <w:top w:val="single" w:sz="4" w:space="0" w:color="auto"/>
              <w:left w:val="single" w:sz="4" w:space="0" w:color="auto"/>
              <w:bottom w:val="single" w:sz="4" w:space="0" w:color="auto"/>
              <w:right w:val="single" w:sz="4" w:space="0" w:color="auto"/>
            </w:tcBorders>
          </w:tcPr>
          <w:p w14:paraId="632D121E" w14:textId="77777777" w:rsidR="00C7631C" w:rsidRPr="00744A92" w:rsidRDefault="00C7631C" w:rsidP="00767220">
            <w:pPr>
              <w:jc w:val="both"/>
              <w:rPr>
                <w:rFonts w:ascii="Arial" w:hAnsi="Arial"/>
              </w:rPr>
            </w:pPr>
            <w:r w:rsidRPr="00744A92">
              <w:rPr>
                <w:rFonts w:ascii="Arial" w:hAnsi="Arial"/>
              </w:rPr>
              <w:t>Marine Protected Area Specification</w:t>
            </w:r>
          </w:p>
        </w:tc>
      </w:tr>
      <w:tr w:rsidR="00C7631C" w14:paraId="713DD2FC"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19D6946F" w14:textId="77777777" w:rsidR="00C7631C" w:rsidRPr="00744A92" w:rsidRDefault="00C7631C" w:rsidP="00767220">
            <w:pPr>
              <w:jc w:val="both"/>
              <w:rPr>
                <w:rFonts w:ascii="Arial" w:hAnsi="Arial"/>
                <w:b/>
              </w:rPr>
            </w:pPr>
            <w:r w:rsidRPr="00744A92">
              <w:rPr>
                <w:rFonts w:ascii="Arial" w:hAnsi="Arial"/>
                <w:b/>
              </w:rPr>
              <w:t>S-124</w:t>
            </w:r>
          </w:p>
        </w:tc>
        <w:tc>
          <w:tcPr>
            <w:tcW w:w="6736" w:type="dxa"/>
            <w:tcBorders>
              <w:top w:val="single" w:sz="4" w:space="0" w:color="auto"/>
              <w:left w:val="single" w:sz="4" w:space="0" w:color="auto"/>
              <w:bottom w:val="single" w:sz="4" w:space="0" w:color="auto"/>
              <w:right w:val="single" w:sz="4" w:space="0" w:color="auto"/>
            </w:tcBorders>
          </w:tcPr>
          <w:p w14:paraId="580920D8" w14:textId="77777777" w:rsidR="00C7631C" w:rsidRPr="00744A92" w:rsidRDefault="00C7631C" w:rsidP="00767220">
            <w:pPr>
              <w:jc w:val="both"/>
              <w:rPr>
                <w:rFonts w:ascii="Arial" w:hAnsi="Arial"/>
              </w:rPr>
            </w:pPr>
            <w:r w:rsidRPr="00744A92">
              <w:rPr>
                <w:rFonts w:ascii="Arial" w:hAnsi="Arial"/>
              </w:rPr>
              <w:t>Navigational Warnings</w:t>
            </w:r>
          </w:p>
        </w:tc>
      </w:tr>
      <w:tr w:rsidR="00C7631C" w14:paraId="7055CEB1"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6BD4098D" w14:textId="77777777" w:rsidR="00C7631C" w:rsidRPr="00744A92" w:rsidRDefault="00C7631C" w:rsidP="00767220">
            <w:pPr>
              <w:jc w:val="both"/>
              <w:rPr>
                <w:rFonts w:ascii="Arial" w:hAnsi="Arial"/>
                <w:b/>
              </w:rPr>
            </w:pPr>
            <w:r w:rsidRPr="00744A92">
              <w:rPr>
                <w:rFonts w:ascii="Arial" w:hAnsi="Arial"/>
                <w:b/>
              </w:rPr>
              <w:t>S-130 PT</w:t>
            </w:r>
          </w:p>
        </w:tc>
        <w:tc>
          <w:tcPr>
            <w:tcW w:w="6736" w:type="dxa"/>
            <w:tcBorders>
              <w:top w:val="single" w:sz="4" w:space="0" w:color="auto"/>
              <w:left w:val="single" w:sz="4" w:space="0" w:color="auto"/>
              <w:bottom w:val="single" w:sz="4" w:space="0" w:color="auto"/>
              <w:right w:val="single" w:sz="4" w:space="0" w:color="auto"/>
            </w:tcBorders>
          </w:tcPr>
          <w:p w14:paraId="407F57BD" w14:textId="77777777" w:rsidR="00C7631C" w:rsidRPr="00744A92" w:rsidRDefault="00C7631C" w:rsidP="00767220">
            <w:pPr>
              <w:jc w:val="both"/>
              <w:rPr>
                <w:rFonts w:ascii="Arial" w:hAnsi="Arial"/>
              </w:rPr>
            </w:pPr>
            <w:r w:rsidRPr="00744A92">
              <w:rPr>
                <w:rFonts w:ascii="Arial" w:hAnsi="Arial"/>
              </w:rPr>
              <w:t>S-130 Project Team ( of HSSC)</w:t>
            </w:r>
          </w:p>
        </w:tc>
      </w:tr>
      <w:tr w:rsidR="00C7631C" w14:paraId="36D9F44F"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26E73EC2" w14:textId="77777777" w:rsidR="00C7631C" w:rsidRPr="00744A92" w:rsidRDefault="00C7631C" w:rsidP="00767220">
            <w:pPr>
              <w:jc w:val="both"/>
              <w:rPr>
                <w:rFonts w:ascii="Arial" w:hAnsi="Arial"/>
                <w:b/>
              </w:rPr>
            </w:pPr>
            <w:r w:rsidRPr="00744A92">
              <w:rPr>
                <w:rFonts w:ascii="Arial" w:hAnsi="Arial"/>
                <w:b/>
              </w:rPr>
              <w:t>SD</w:t>
            </w:r>
          </w:p>
        </w:tc>
        <w:tc>
          <w:tcPr>
            <w:tcW w:w="6736" w:type="dxa"/>
            <w:tcBorders>
              <w:top w:val="single" w:sz="4" w:space="0" w:color="auto"/>
              <w:left w:val="single" w:sz="4" w:space="0" w:color="auto"/>
              <w:bottom w:val="single" w:sz="4" w:space="0" w:color="auto"/>
              <w:right w:val="single" w:sz="4" w:space="0" w:color="auto"/>
            </w:tcBorders>
          </w:tcPr>
          <w:p w14:paraId="105F6608" w14:textId="77777777" w:rsidR="00C7631C" w:rsidRPr="00744A92" w:rsidRDefault="00C7631C" w:rsidP="00767220">
            <w:pPr>
              <w:jc w:val="both"/>
              <w:rPr>
                <w:rFonts w:ascii="Arial" w:hAnsi="Arial" w:cs="Arial"/>
                <w:sz w:val="20"/>
                <w:szCs w:val="20"/>
                <w:lang w:val="en"/>
              </w:rPr>
            </w:pPr>
            <w:r w:rsidRPr="00744A92">
              <w:rPr>
                <w:rFonts w:ascii="Arial" w:hAnsi="Arial" w:cs="Arial"/>
                <w:sz w:val="20"/>
                <w:szCs w:val="20"/>
                <w:lang w:val="en"/>
              </w:rPr>
              <w:t>Sounding Doubtful</w:t>
            </w:r>
          </w:p>
        </w:tc>
      </w:tr>
      <w:tr w:rsidR="00C7631C" w14:paraId="30D54150"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627E4567" w14:textId="77777777" w:rsidR="00C7631C" w:rsidRPr="00744A92" w:rsidRDefault="00C7631C" w:rsidP="00767220">
            <w:pPr>
              <w:jc w:val="both"/>
              <w:rPr>
                <w:rFonts w:ascii="Arial" w:hAnsi="Arial"/>
                <w:b/>
              </w:rPr>
            </w:pPr>
            <w:r w:rsidRPr="00744A92">
              <w:rPr>
                <w:rFonts w:ascii="Arial" w:hAnsi="Arial"/>
                <w:b/>
              </w:rPr>
              <w:t>SDB</w:t>
            </w:r>
          </w:p>
        </w:tc>
        <w:tc>
          <w:tcPr>
            <w:tcW w:w="6736" w:type="dxa"/>
            <w:tcBorders>
              <w:top w:val="single" w:sz="4" w:space="0" w:color="auto"/>
              <w:left w:val="single" w:sz="4" w:space="0" w:color="auto"/>
              <w:bottom w:val="single" w:sz="4" w:space="0" w:color="auto"/>
              <w:right w:val="single" w:sz="4" w:space="0" w:color="auto"/>
            </w:tcBorders>
          </w:tcPr>
          <w:p w14:paraId="21395DEE" w14:textId="77777777" w:rsidR="00C7631C" w:rsidRPr="00744A92" w:rsidRDefault="00C7631C" w:rsidP="00767220">
            <w:pPr>
              <w:jc w:val="both"/>
              <w:rPr>
                <w:rFonts w:ascii="Arial" w:hAnsi="Arial"/>
              </w:rPr>
            </w:pPr>
            <w:r w:rsidRPr="00744A92">
              <w:rPr>
                <w:rFonts w:ascii="Arial" w:hAnsi="Arial"/>
              </w:rPr>
              <w:t>Satellite Derived bathymetry</w:t>
            </w:r>
          </w:p>
        </w:tc>
      </w:tr>
      <w:tr w:rsidR="00C7631C" w14:paraId="3180C5AA"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00376957" w14:textId="77777777" w:rsidR="00C7631C" w:rsidRPr="00744A92" w:rsidRDefault="00C7631C" w:rsidP="00767220">
            <w:pPr>
              <w:jc w:val="both"/>
              <w:rPr>
                <w:rFonts w:ascii="Arial" w:hAnsi="Arial"/>
                <w:b/>
              </w:rPr>
            </w:pPr>
            <w:r w:rsidRPr="00744A92">
              <w:rPr>
                <w:rFonts w:ascii="Arial" w:hAnsi="Arial"/>
                <w:b/>
              </w:rPr>
              <w:t>SE</w:t>
            </w:r>
          </w:p>
        </w:tc>
        <w:tc>
          <w:tcPr>
            <w:tcW w:w="6736" w:type="dxa"/>
            <w:tcBorders>
              <w:top w:val="single" w:sz="4" w:space="0" w:color="auto"/>
              <w:left w:val="single" w:sz="4" w:space="0" w:color="auto"/>
              <w:bottom w:val="single" w:sz="4" w:space="0" w:color="auto"/>
              <w:right w:val="single" w:sz="4" w:space="0" w:color="auto"/>
            </w:tcBorders>
            <w:hideMark/>
          </w:tcPr>
          <w:p w14:paraId="68D0E8D3" w14:textId="77777777" w:rsidR="00C7631C" w:rsidRPr="00744A92" w:rsidRDefault="00C7631C" w:rsidP="00767220">
            <w:pPr>
              <w:jc w:val="both"/>
              <w:rPr>
                <w:rFonts w:ascii="Arial" w:hAnsi="Arial"/>
              </w:rPr>
            </w:pPr>
            <w:r w:rsidRPr="00744A92">
              <w:rPr>
                <w:rFonts w:ascii="Arial" w:hAnsi="Arial"/>
              </w:rPr>
              <w:t>Sweden</w:t>
            </w:r>
          </w:p>
        </w:tc>
      </w:tr>
      <w:tr w:rsidR="00C7631C" w14:paraId="0C4E7710"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342BD8E9" w14:textId="77777777" w:rsidR="00C7631C" w:rsidRPr="00744A92" w:rsidRDefault="00C7631C" w:rsidP="00767220">
            <w:pPr>
              <w:jc w:val="both"/>
              <w:rPr>
                <w:rFonts w:ascii="Arial" w:hAnsi="Arial"/>
                <w:b/>
              </w:rPr>
            </w:pPr>
            <w:r w:rsidRPr="00744A92">
              <w:rPr>
                <w:rFonts w:ascii="Arial" w:hAnsi="Arial"/>
                <w:b/>
              </w:rPr>
              <w:t>Sec</w:t>
            </w:r>
          </w:p>
        </w:tc>
        <w:tc>
          <w:tcPr>
            <w:tcW w:w="6736" w:type="dxa"/>
            <w:tcBorders>
              <w:top w:val="single" w:sz="4" w:space="0" w:color="auto"/>
              <w:left w:val="single" w:sz="4" w:space="0" w:color="auto"/>
              <w:bottom w:val="single" w:sz="4" w:space="0" w:color="auto"/>
              <w:right w:val="single" w:sz="4" w:space="0" w:color="auto"/>
            </w:tcBorders>
          </w:tcPr>
          <w:p w14:paraId="112D276F" w14:textId="77777777" w:rsidR="00C7631C" w:rsidRPr="00744A92" w:rsidRDefault="00C7631C" w:rsidP="00767220">
            <w:pPr>
              <w:jc w:val="both"/>
              <w:rPr>
                <w:rFonts w:ascii="Arial" w:hAnsi="Arial"/>
              </w:rPr>
            </w:pPr>
            <w:r w:rsidRPr="00744A92">
              <w:rPr>
                <w:rFonts w:ascii="Arial" w:hAnsi="Arial"/>
              </w:rPr>
              <w:t>Secretary</w:t>
            </w:r>
          </w:p>
        </w:tc>
      </w:tr>
      <w:tr w:rsidR="00C7631C" w14:paraId="008C2D40"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393A5AF5" w14:textId="77777777" w:rsidR="00C7631C" w:rsidRPr="00744A92" w:rsidRDefault="00C7631C" w:rsidP="00767220">
            <w:pPr>
              <w:jc w:val="both"/>
              <w:rPr>
                <w:rFonts w:ascii="Arial" w:hAnsi="Arial"/>
                <w:b/>
              </w:rPr>
            </w:pPr>
            <w:r w:rsidRPr="00744A92">
              <w:rPr>
                <w:rFonts w:ascii="Arial" w:hAnsi="Arial"/>
                <w:b/>
              </w:rPr>
              <w:t>SOUACC</w:t>
            </w:r>
          </w:p>
        </w:tc>
        <w:tc>
          <w:tcPr>
            <w:tcW w:w="6736" w:type="dxa"/>
            <w:tcBorders>
              <w:top w:val="single" w:sz="4" w:space="0" w:color="auto"/>
              <w:left w:val="single" w:sz="4" w:space="0" w:color="auto"/>
              <w:bottom w:val="single" w:sz="4" w:space="0" w:color="auto"/>
              <w:right w:val="single" w:sz="4" w:space="0" w:color="auto"/>
            </w:tcBorders>
          </w:tcPr>
          <w:p w14:paraId="0EC0410C" w14:textId="77777777" w:rsidR="00C7631C" w:rsidRPr="00744A92" w:rsidRDefault="00C7631C" w:rsidP="00767220">
            <w:pPr>
              <w:jc w:val="both"/>
              <w:rPr>
                <w:rFonts w:ascii="Arial" w:hAnsi="Arial"/>
              </w:rPr>
            </w:pPr>
            <w:r w:rsidRPr="00744A92">
              <w:rPr>
                <w:rFonts w:ascii="Arial" w:hAnsi="Arial"/>
              </w:rPr>
              <w:t>Sounding Accuracy</w:t>
            </w:r>
          </w:p>
        </w:tc>
      </w:tr>
      <w:tr w:rsidR="00C7631C" w14:paraId="6E1BA3AF"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1CB09318" w14:textId="77777777" w:rsidR="00C7631C" w:rsidRPr="00744A92" w:rsidRDefault="00C7631C" w:rsidP="00767220">
            <w:pPr>
              <w:jc w:val="both"/>
              <w:rPr>
                <w:rFonts w:ascii="Arial" w:hAnsi="Arial"/>
                <w:b/>
              </w:rPr>
            </w:pPr>
            <w:r w:rsidRPr="00744A92">
              <w:rPr>
                <w:rFonts w:ascii="Arial" w:hAnsi="Arial"/>
                <w:b/>
              </w:rPr>
              <w:t>SOLAS</w:t>
            </w:r>
          </w:p>
        </w:tc>
        <w:tc>
          <w:tcPr>
            <w:tcW w:w="6736" w:type="dxa"/>
            <w:tcBorders>
              <w:top w:val="single" w:sz="4" w:space="0" w:color="auto"/>
              <w:left w:val="single" w:sz="4" w:space="0" w:color="auto"/>
              <w:bottom w:val="single" w:sz="4" w:space="0" w:color="auto"/>
              <w:right w:val="single" w:sz="4" w:space="0" w:color="auto"/>
            </w:tcBorders>
          </w:tcPr>
          <w:p w14:paraId="3D07C4F4" w14:textId="77777777" w:rsidR="00C7631C" w:rsidRPr="00744A92" w:rsidRDefault="00C7631C" w:rsidP="00767220">
            <w:pPr>
              <w:jc w:val="both"/>
              <w:rPr>
                <w:rFonts w:ascii="Arial" w:hAnsi="Arial"/>
              </w:rPr>
            </w:pPr>
            <w:r w:rsidRPr="00744A92">
              <w:rPr>
                <w:rFonts w:ascii="Arial" w:hAnsi="Arial"/>
              </w:rPr>
              <w:t>The international convention for Safety of Life at Sea</w:t>
            </w:r>
          </w:p>
        </w:tc>
      </w:tr>
      <w:tr w:rsidR="00C7631C" w14:paraId="504926C8"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35636D68" w14:textId="77777777" w:rsidR="00C7631C" w:rsidRPr="00744A92" w:rsidRDefault="00C7631C" w:rsidP="00767220">
            <w:pPr>
              <w:jc w:val="both"/>
              <w:rPr>
                <w:rFonts w:ascii="Arial" w:hAnsi="Arial"/>
                <w:b/>
              </w:rPr>
            </w:pPr>
            <w:r w:rsidRPr="00744A92">
              <w:rPr>
                <w:rFonts w:ascii="Arial" w:hAnsi="Arial"/>
                <w:b/>
              </w:rPr>
              <w:t>SubWG</w:t>
            </w:r>
          </w:p>
        </w:tc>
        <w:tc>
          <w:tcPr>
            <w:tcW w:w="6736" w:type="dxa"/>
            <w:tcBorders>
              <w:top w:val="single" w:sz="4" w:space="0" w:color="auto"/>
              <w:left w:val="single" w:sz="4" w:space="0" w:color="auto"/>
              <w:bottom w:val="single" w:sz="4" w:space="0" w:color="auto"/>
              <w:right w:val="single" w:sz="4" w:space="0" w:color="auto"/>
            </w:tcBorders>
            <w:hideMark/>
          </w:tcPr>
          <w:p w14:paraId="4268F9EF" w14:textId="77777777" w:rsidR="00C7631C" w:rsidRPr="00744A92" w:rsidRDefault="00C7631C" w:rsidP="00767220">
            <w:pPr>
              <w:jc w:val="both"/>
              <w:rPr>
                <w:rFonts w:ascii="Arial" w:hAnsi="Arial"/>
              </w:rPr>
            </w:pPr>
            <w:r w:rsidRPr="00744A92">
              <w:rPr>
                <w:rFonts w:ascii="Arial" w:hAnsi="Arial"/>
              </w:rPr>
              <w:t>Sub-working group (of relevant HSSC WG)</w:t>
            </w:r>
          </w:p>
        </w:tc>
      </w:tr>
      <w:tr w:rsidR="00C7631C" w14:paraId="52C76D2F"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2161A225" w14:textId="77777777" w:rsidR="00C7631C" w:rsidRPr="00744A92" w:rsidRDefault="00C7631C" w:rsidP="00767220">
            <w:pPr>
              <w:jc w:val="both"/>
              <w:rPr>
                <w:rFonts w:ascii="Arial" w:hAnsi="Arial"/>
                <w:b/>
              </w:rPr>
            </w:pPr>
            <w:r w:rsidRPr="00744A92">
              <w:rPr>
                <w:rFonts w:ascii="Arial" w:hAnsi="Arial"/>
                <w:b/>
              </w:rPr>
              <w:t>SVG</w:t>
            </w:r>
          </w:p>
        </w:tc>
        <w:tc>
          <w:tcPr>
            <w:tcW w:w="6736" w:type="dxa"/>
            <w:tcBorders>
              <w:top w:val="single" w:sz="4" w:space="0" w:color="auto"/>
              <w:left w:val="single" w:sz="4" w:space="0" w:color="auto"/>
              <w:bottom w:val="single" w:sz="4" w:space="0" w:color="auto"/>
              <w:right w:val="single" w:sz="4" w:space="0" w:color="auto"/>
            </w:tcBorders>
          </w:tcPr>
          <w:p w14:paraId="399636F7" w14:textId="77777777" w:rsidR="00C7631C" w:rsidRPr="00744A92" w:rsidRDefault="00C7631C" w:rsidP="00767220">
            <w:pPr>
              <w:jc w:val="both"/>
              <w:rPr>
                <w:rFonts w:ascii="Arial" w:hAnsi="Arial"/>
              </w:rPr>
            </w:pPr>
            <w:r w:rsidRPr="00744A92">
              <w:rPr>
                <w:rFonts w:ascii="Arial" w:hAnsi="Arial"/>
              </w:rPr>
              <w:t>Scalable Vector Graphic</w:t>
            </w:r>
          </w:p>
        </w:tc>
      </w:tr>
      <w:tr w:rsidR="00C7631C" w14:paraId="04B68E86"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47B47A8B" w14:textId="77777777" w:rsidR="00C7631C" w:rsidRPr="00744A92" w:rsidRDefault="00C7631C" w:rsidP="00767220">
            <w:pPr>
              <w:jc w:val="both"/>
              <w:rPr>
                <w:rFonts w:ascii="Arial" w:hAnsi="Arial"/>
                <w:b/>
              </w:rPr>
            </w:pPr>
            <w:r w:rsidRPr="00744A92">
              <w:rPr>
                <w:rFonts w:ascii="Arial" w:hAnsi="Arial"/>
                <w:b/>
              </w:rPr>
              <w:t>TOR</w:t>
            </w:r>
          </w:p>
        </w:tc>
        <w:tc>
          <w:tcPr>
            <w:tcW w:w="6736" w:type="dxa"/>
            <w:tcBorders>
              <w:top w:val="single" w:sz="4" w:space="0" w:color="auto"/>
              <w:left w:val="single" w:sz="4" w:space="0" w:color="auto"/>
              <w:bottom w:val="single" w:sz="4" w:space="0" w:color="auto"/>
              <w:right w:val="single" w:sz="4" w:space="0" w:color="auto"/>
            </w:tcBorders>
            <w:hideMark/>
          </w:tcPr>
          <w:p w14:paraId="71CDF17F" w14:textId="77777777" w:rsidR="00C7631C" w:rsidRPr="00744A92" w:rsidRDefault="00C7631C" w:rsidP="00767220">
            <w:pPr>
              <w:jc w:val="both"/>
              <w:rPr>
                <w:rFonts w:ascii="Arial" w:hAnsi="Arial"/>
              </w:rPr>
            </w:pPr>
            <w:r w:rsidRPr="00744A92">
              <w:rPr>
                <w:rFonts w:ascii="Arial" w:hAnsi="Arial"/>
              </w:rPr>
              <w:t>Terms of Reference</w:t>
            </w:r>
          </w:p>
        </w:tc>
      </w:tr>
      <w:tr w:rsidR="00C7631C" w14:paraId="10FE9BDA"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6A86680B" w14:textId="77777777" w:rsidR="00C7631C" w:rsidRPr="00744A92" w:rsidRDefault="00C7631C" w:rsidP="00767220">
            <w:pPr>
              <w:jc w:val="both"/>
              <w:rPr>
                <w:rFonts w:ascii="Arial" w:hAnsi="Arial"/>
                <w:b/>
                <w:color w:val="000000" w:themeColor="text1"/>
              </w:rPr>
            </w:pPr>
            <w:r w:rsidRPr="00744A92">
              <w:rPr>
                <w:rFonts w:ascii="Arial" w:hAnsi="Arial"/>
                <w:b/>
                <w:color w:val="000000" w:themeColor="text1"/>
              </w:rPr>
              <w:t>UK</w:t>
            </w:r>
          </w:p>
        </w:tc>
        <w:tc>
          <w:tcPr>
            <w:tcW w:w="6736" w:type="dxa"/>
            <w:tcBorders>
              <w:top w:val="single" w:sz="4" w:space="0" w:color="auto"/>
              <w:left w:val="single" w:sz="4" w:space="0" w:color="auto"/>
              <w:bottom w:val="single" w:sz="4" w:space="0" w:color="auto"/>
              <w:right w:val="single" w:sz="4" w:space="0" w:color="auto"/>
            </w:tcBorders>
            <w:hideMark/>
          </w:tcPr>
          <w:p w14:paraId="41526522" w14:textId="77777777" w:rsidR="00C7631C" w:rsidRPr="00744A92" w:rsidRDefault="00C7631C" w:rsidP="00767220">
            <w:pPr>
              <w:jc w:val="both"/>
              <w:rPr>
                <w:rFonts w:ascii="Arial" w:hAnsi="Arial"/>
                <w:color w:val="000000" w:themeColor="text1"/>
              </w:rPr>
            </w:pPr>
            <w:r w:rsidRPr="00744A92">
              <w:rPr>
                <w:rFonts w:ascii="Arial" w:hAnsi="Arial"/>
                <w:color w:val="000000" w:themeColor="text1"/>
              </w:rPr>
              <w:t>United Kingdom of Great Britain and Northern Ireland</w:t>
            </w:r>
          </w:p>
        </w:tc>
      </w:tr>
      <w:tr w:rsidR="00C7631C" w14:paraId="24D0FFB0"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12ADAD26" w14:textId="77777777" w:rsidR="00C7631C" w:rsidRPr="00744A92" w:rsidRDefault="00C7631C" w:rsidP="00767220">
            <w:pPr>
              <w:jc w:val="both"/>
              <w:rPr>
                <w:rFonts w:ascii="Arial" w:hAnsi="Arial"/>
                <w:b/>
                <w:color w:val="000000" w:themeColor="text1"/>
              </w:rPr>
            </w:pPr>
            <w:r w:rsidRPr="00744A92">
              <w:rPr>
                <w:rFonts w:ascii="Arial" w:hAnsi="Arial"/>
                <w:b/>
                <w:color w:val="000000" w:themeColor="text1"/>
              </w:rPr>
              <w:t>UKHO</w:t>
            </w:r>
          </w:p>
        </w:tc>
        <w:tc>
          <w:tcPr>
            <w:tcW w:w="6736" w:type="dxa"/>
            <w:tcBorders>
              <w:top w:val="single" w:sz="4" w:space="0" w:color="auto"/>
              <w:left w:val="single" w:sz="4" w:space="0" w:color="auto"/>
              <w:bottom w:val="single" w:sz="4" w:space="0" w:color="auto"/>
              <w:right w:val="single" w:sz="4" w:space="0" w:color="auto"/>
            </w:tcBorders>
          </w:tcPr>
          <w:p w14:paraId="2BD85210" w14:textId="77777777" w:rsidR="00C7631C" w:rsidRPr="00744A92" w:rsidRDefault="00C7631C" w:rsidP="00767220">
            <w:pPr>
              <w:jc w:val="both"/>
              <w:rPr>
                <w:rFonts w:ascii="Arial" w:hAnsi="Arial"/>
                <w:color w:val="000000" w:themeColor="text1"/>
              </w:rPr>
            </w:pPr>
            <w:r w:rsidRPr="00744A92">
              <w:rPr>
                <w:rFonts w:ascii="Arial" w:hAnsi="Arial"/>
                <w:color w:val="000000" w:themeColor="text1"/>
              </w:rPr>
              <w:t>United Kingdom Hydrographic Office</w:t>
            </w:r>
          </w:p>
        </w:tc>
      </w:tr>
      <w:tr w:rsidR="00C7631C" w14:paraId="6FCC38E4"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00EDCE8B" w14:textId="77777777" w:rsidR="00C7631C" w:rsidRPr="00744A92" w:rsidRDefault="00C7631C" w:rsidP="00767220">
            <w:pPr>
              <w:jc w:val="both"/>
              <w:rPr>
                <w:rFonts w:ascii="Arial" w:hAnsi="Arial"/>
                <w:b/>
                <w:color w:val="000000" w:themeColor="text1"/>
              </w:rPr>
            </w:pPr>
            <w:r w:rsidRPr="00744A92">
              <w:rPr>
                <w:rStyle w:val="normaltextrun"/>
                <w:rFonts w:ascii="Arial" w:hAnsi="Arial" w:cs="Arial"/>
                <w:b/>
              </w:rPr>
              <w:t>QUAPOS</w:t>
            </w:r>
          </w:p>
        </w:tc>
        <w:tc>
          <w:tcPr>
            <w:tcW w:w="6736" w:type="dxa"/>
            <w:tcBorders>
              <w:top w:val="single" w:sz="4" w:space="0" w:color="auto"/>
              <w:left w:val="single" w:sz="4" w:space="0" w:color="auto"/>
              <w:bottom w:val="single" w:sz="4" w:space="0" w:color="auto"/>
              <w:right w:val="single" w:sz="4" w:space="0" w:color="auto"/>
            </w:tcBorders>
          </w:tcPr>
          <w:p w14:paraId="3E19688A" w14:textId="77777777" w:rsidR="00C7631C" w:rsidRPr="00744A92" w:rsidRDefault="00C7631C" w:rsidP="00767220">
            <w:pPr>
              <w:jc w:val="both"/>
              <w:rPr>
                <w:rFonts w:ascii="Arial" w:hAnsi="Arial"/>
                <w:color w:val="000000" w:themeColor="text1"/>
              </w:rPr>
            </w:pPr>
            <w:r w:rsidRPr="00744A92">
              <w:rPr>
                <w:rFonts w:ascii="Arial" w:hAnsi="Arial"/>
                <w:color w:val="000000" w:themeColor="text1"/>
              </w:rPr>
              <w:t>Quality of Position</w:t>
            </w:r>
          </w:p>
        </w:tc>
      </w:tr>
      <w:tr w:rsidR="00C7631C" w14:paraId="2A27FE28"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08AF886E" w14:textId="77777777" w:rsidR="00C7631C" w:rsidRPr="00744A92" w:rsidRDefault="00C7631C" w:rsidP="00767220">
            <w:pPr>
              <w:jc w:val="both"/>
              <w:rPr>
                <w:rFonts w:ascii="Arial" w:hAnsi="Arial"/>
                <w:b/>
              </w:rPr>
            </w:pPr>
            <w:r w:rsidRPr="00744A92">
              <w:rPr>
                <w:rFonts w:ascii="Arial" w:hAnsi="Arial"/>
                <w:b/>
              </w:rPr>
              <w:t>UOC</w:t>
            </w:r>
          </w:p>
        </w:tc>
        <w:tc>
          <w:tcPr>
            <w:tcW w:w="6736" w:type="dxa"/>
            <w:tcBorders>
              <w:top w:val="single" w:sz="4" w:space="0" w:color="auto"/>
              <w:left w:val="single" w:sz="4" w:space="0" w:color="auto"/>
              <w:bottom w:val="single" w:sz="4" w:space="0" w:color="auto"/>
              <w:right w:val="single" w:sz="4" w:space="0" w:color="auto"/>
            </w:tcBorders>
            <w:hideMark/>
          </w:tcPr>
          <w:p w14:paraId="51119257" w14:textId="77777777" w:rsidR="00C7631C" w:rsidRPr="00744A92" w:rsidRDefault="00C7631C" w:rsidP="00767220">
            <w:pPr>
              <w:jc w:val="both"/>
              <w:rPr>
                <w:rFonts w:ascii="Arial" w:hAnsi="Arial"/>
              </w:rPr>
            </w:pPr>
            <w:r w:rsidRPr="00744A92">
              <w:rPr>
                <w:rFonts w:ascii="Arial" w:hAnsi="Arial"/>
              </w:rPr>
              <w:t>Use of Object Catalogue for ENC</w:t>
            </w:r>
          </w:p>
        </w:tc>
      </w:tr>
      <w:tr w:rsidR="00C7631C" w14:paraId="46E5CC0B"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5B4E033F" w14:textId="77777777" w:rsidR="00C7631C" w:rsidRPr="00744A92" w:rsidRDefault="00C7631C" w:rsidP="00767220">
            <w:pPr>
              <w:jc w:val="both"/>
              <w:rPr>
                <w:rFonts w:ascii="Arial" w:hAnsi="Arial"/>
                <w:b/>
              </w:rPr>
            </w:pPr>
            <w:r w:rsidRPr="00744A92">
              <w:rPr>
                <w:rFonts w:ascii="Arial" w:hAnsi="Arial"/>
                <w:b/>
              </w:rPr>
              <w:t>UKC</w:t>
            </w:r>
          </w:p>
        </w:tc>
        <w:tc>
          <w:tcPr>
            <w:tcW w:w="6736" w:type="dxa"/>
            <w:tcBorders>
              <w:top w:val="single" w:sz="4" w:space="0" w:color="auto"/>
              <w:left w:val="single" w:sz="4" w:space="0" w:color="auto"/>
              <w:bottom w:val="single" w:sz="4" w:space="0" w:color="auto"/>
              <w:right w:val="single" w:sz="4" w:space="0" w:color="auto"/>
            </w:tcBorders>
          </w:tcPr>
          <w:p w14:paraId="5ADF6300" w14:textId="77777777" w:rsidR="00C7631C" w:rsidRPr="00744A92" w:rsidRDefault="00C7631C" w:rsidP="00767220">
            <w:pPr>
              <w:jc w:val="both"/>
              <w:rPr>
                <w:rFonts w:ascii="Arial" w:hAnsi="Arial"/>
              </w:rPr>
            </w:pPr>
            <w:r w:rsidRPr="00744A92">
              <w:rPr>
                <w:rFonts w:ascii="Arial" w:hAnsi="Arial"/>
              </w:rPr>
              <w:t>Under Keel Clearance</w:t>
            </w:r>
          </w:p>
        </w:tc>
      </w:tr>
      <w:tr w:rsidR="00C7631C" w14:paraId="25F33AE6"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78D1A20D" w14:textId="77777777" w:rsidR="00C7631C" w:rsidRPr="00744A92" w:rsidRDefault="00C7631C" w:rsidP="00767220">
            <w:pPr>
              <w:jc w:val="both"/>
              <w:rPr>
                <w:rFonts w:ascii="Arial" w:hAnsi="Arial"/>
                <w:b/>
              </w:rPr>
            </w:pPr>
            <w:r w:rsidRPr="00744A92">
              <w:rPr>
                <w:rFonts w:ascii="Arial" w:hAnsi="Arial"/>
                <w:b/>
              </w:rPr>
              <w:t>US</w:t>
            </w:r>
          </w:p>
        </w:tc>
        <w:tc>
          <w:tcPr>
            <w:tcW w:w="6736" w:type="dxa"/>
            <w:tcBorders>
              <w:top w:val="single" w:sz="4" w:space="0" w:color="auto"/>
              <w:left w:val="single" w:sz="4" w:space="0" w:color="auto"/>
              <w:bottom w:val="single" w:sz="4" w:space="0" w:color="auto"/>
              <w:right w:val="single" w:sz="4" w:space="0" w:color="auto"/>
            </w:tcBorders>
            <w:hideMark/>
          </w:tcPr>
          <w:p w14:paraId="1D42C7AF" w14:textId="77777777" w:rsidR="00C7631C" w:rsidRPr="00744A92" w:rsidRDefault="00C7631C" w:rsidP="00767220">
            <w:pPr>
              <w:jc w:val="both"/>
              <w:rPr>
                <w:rFonts w:ascii="Arial" w:hAnsi="Arial"/>
              </w:rPr>
            </w:pPr>
            <w:r w:rsidRPr="00744A92">
              <w:rPr>
                <w:rFonts w:ascii="Arial" w:hAnsi="Arial"/>
              </w:rPr>
              <w:t>United States of America</w:t>
            </w:r>
          </w:p>
        </w:tc>
      </w:tr>
      <w:tr w:rsidR="00C7631C" w14:paraId="63C263A2"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tcPr>
          <w:p w14:paraId="7F27577A" w14:textId="77777777" w:rsidR="00C7631C" w:rsidRPr="00744A92" w:rsidRDefault="00C7631C" w:rsidP="00767220">
            <w:pPr>
              <w:jc w:val="both"/>
              <w:rPr>
                <w:rFonts w:ascii="Arial" w:hAnsi="Arial"/>
                <w:b/>
              </w:rPr>
            </w:pPr>
            <w:r w:rsidRPr="00744A92">
              <w:rPr>
                <w:rFonts w:ascii="Arial" w:hAnsi="Arial"/>
                <w:b/>
              </w:rPr>
              <w:t>VTC</w:t>
            </w:r>
          </w:p>
        </w:tc>
        <w:tc>
          <w:tcPr>
            <w:tcW w:w="6736" w:type="dxa"/>
            <w:tcBorders>
              <w:top w:val="single" w:sz="4" w:space="0" w:color="auto"/>
              <w:left w:val="single" w:sz="4" w:space="0" w:color="auto"/>
              <w:bottom w:val="single" w:sz="4" w:space="0" w:color="auto"/>
              <w:right w:val="single" w:sz="4" w:space="0" w:color="auto"/>
            </w:tcBorders>
          </w:tcPr>
          <w:p w14:paraId="2353DFEE" w14:textId="77777777" w:rsidR="00C7631C" w:rsidRPr="00744A92" w:rsidRDefault="00C7631C" w:rsidP="00767220">
            <w:pPr>
              <w:jc w:val="both"/>
              <w:rPr>
                <w:rFonts w:ascii="Arial" w:hAnsi="Arial"/>
              </w:rPr>
            </w:pPr>
            <w:r w:rsidRPr="00744A92">
              <w:rPr>
                <w:rFonts w:ascii="Arial" w:hAnsi="Arial"/>
              </w:rPr>
              <w:t>Video Teleconference</w:t>
            </w:r>
          </w:p>
        </w:tc>
      </w:tr>
      <w:tr w:rsidR="00C7631C" w14:paraId="413FE796" w14:textId="77777777" w:rsidTr="00767220">
        <w:trPr>
          <w:jc w:val="center"/>
        </w:trPr>
        <w:tc>
          <w:tcPr>
            <w:tcW w:w="1979" w:type="dxa"/>
            <w:tcBorders>
              <w:top w:val="single" w:sz="4" w:space="0" w:color="auto"/>
              <w:left w:val="single" w:sz="4" w:space="0" w:color="auto"/>
              <w:bottom w:val="single" w:sz="4" w:space="0" w:color="auto"/>
              <w:right w:val="single" w:sz="4" w:space="0" w:color="auto"/>
            </w:tcBorders>
            <w:hideMark/>
          </w:tcPr>
          <w:p w14:paraId="33752434" w14:textId="77777777" w:rsidR="00C7631C" w:rsidRPr="00744A92" w:rsidRDefault="00C7631C" w:rsidP="00767220">
            <w:pPr>
              <w:jc w:val="both"/>
              <w:rPr>
                <w:rFonts w:ascii="Arial" w:hAnsi="Arial"/>
                <w:b/>
              </w:rPr>
            </w:pPr>
            <w:r w:rsidRPr="00744A92">
              <w:rPr>
                <w:rFonts w:ascii="Arial" w:hAnsi="Arial"/>
                <w:b/>
              </w:rPr>
              <w:t>WG</w:t>
            </w:r>
          </w:p>
        </w:tc>
        <w:tc>
          <w:tcPr>
            <w:tcW w:w="6736" w:type="dxa"/>
            <w:tcBorders>
              <w:top w:val="single" w:sz="4" w:space="0" w:color="auto"/>
              <w:left w:val="single" w:sz="4" w:space="0" w:color="auto"/>
              <w:bottom w:val="single" w:sz="4" w:space="0" w:color="auto"/>
              <w:right w:val="single" w:sz="4" w:space="0" w:color="auto"/>
            </w:tcBorders>
            <w:hideMark/>
          </w:tcPr>
          <w:p w14:paraId="2FFABD60" w14:textId="77777777" w:rsidR="00C7631C" w:rsidRPr="00744A92" w:rsidRDefault="00C7631C" w:rsidP="00767220">
            <w:pPr>
              <w:jc w:val="both"/>
              <w:rPr>
                <w:rFonts w:ascii="Arial" w:hAnsi="Arial"/>
              </w:rPr>
            </w:pPr>
            <w:r w:rsidRPr="00744A92">
              <w:rPr>
                <w:rFonts w:ascii="Arial" w:hAnsi="Arial"/>
              </w:rPr>
              <w:t>Working Group (of IHO)</w:t>
            </w:r>
          </w:p>
        </w:tc>
      </w:tr>
    </w:tbl>
    <w:p w14:paraId="454A9EA3" w14:textId="77777777" w:rsidR="00B817B3" w:rsidRPr="00D11665" w:rsidRDefault="00B817B3" w:rsidP="00C7631C">
      <w:pPr>
        <w:ind w:left="6480" w:firstLine="720"/>
        <w:jc w:val="both"/>
        <w:rPr>
          <w:rFonts w:ascii="Arial" w:hAnsi="Arial" w:cs="Arial"/>
          <w:b/>
          <w:sz w:val="2"/>
          <w:szCs w:val="2"/>
        </w:rPr>
      </w:pPr>
    </w:p>
    <w:sectPr w:rsidR="00B817B3" w:rsidRPr="00D11665" w:rsidSect="00EA3DA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BA86E" w14:textId="77777777" w:rsidR="008927F9" w:rsidRDefault="008927F9" w:rsidP="00F66DCA">
      <w:pPr>
        <w:spacing w:after="0" w:line="240" w:lineRule="auto"/>
      </w:pPr>
      <w:r>
        <w:separator/>
      </w:r>
    </w:p>
  </w:endnote>
  <w:endnote w:type="continuationSeparator" w:id="0">
    <w:p w14:paraId="5F9B4A05" w14:textId="77777777" w:rsidR="008927F9" w:rsidRDefault="008927F9" w:rsidP="00F66DCA">
      <w:pPr>
        <w:spacing w:after="0" w:line="240" w:lineRule="auto"/>
      </w:pPr>
      <w:r>
        <w:continuationSeparator/>
      </w:r>
    </w:p>
  </w:endnote>
  <w:endnote w:type="continuationNotice" w:id="1">
    <w:p w14:paraId="627AF542" w14:textId="77777777" w:rsidR="008927F9" w:rsidRDefault="00892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26615"/>
      <w:docPartObj>
        <w:docPartGallery w:val="Page Numbers (Bottom of Page)"/>
        <w:docPartUnique/>
      </w:docPartObj>
    </w:sdtPr>
    <w:sdtEndPr>
      <w:rPr>
        <w:noProof/>
      </w:rPr>
    </w:sdtEndPr>
    <w:sdtContent>
      <w:p w14:paraId="43401DEE" w14:textId="792A7072" w:rsidR="00767220" w:rsidRDefault="00767220">
        <w:pPr>
          <w:pStyle w:val="Footer"/>
          <w:jc w:val="center"/>
        </w:pPr>
        <w:r>
          <w:fldChar w:fldCharType="begin"/>
        </w:r>
        <w:r>
          <w:instrText xml:space="preserve"> PAGE   \* MERGEFORMAT </w:instrText>
        </w:r>
        <w:r>
          <w:fldChar w:fldCharType="separate"/>
        </w:r>
        <w:r w:rsidR="00F571F1">
          <w:rPr>
            <w:noProof/>
          </w:rPr>
          <w:t>29</w:t>
        </w:r>
        <w:r>
          <w:rPr>
            <w:noProof/>
          </w:rPr>
          <w:fldChar w:fldCharType="end"/>
        </w:r>
      </w:p>
    </w:sdtContent>
  </w:sdt>
  <w:p w14:paraId="0DC900CA" w14:textId="77777777" w:rsidR="00767220" w:rsidRDefault="00767220">
    <w:pPr>
      <w:pStyle w:val="Footer"/>
    </w:pPr>
  </w:p>
  <w:p w14:paraId="3958BA30" w14:textId="77777777" w:rsidR="00767220" w:rsidRDefault="007672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5F3E8" w14:textId="77777777" w:rsidR="008927F9" w:rsidRDefault="008927F9" w:rsidP="00F66DCA">
      <w:pPr>
        <w:spacing w:after="0" w:line="240" w:lineRule="auto"/>
      </w:pPr>
      <w:r>
        <w:separator/>
      </w:r>
    </w:p>
  </w:footnote>
  <w:footnote w:type="continuationSeparator" w:id="0">
    <w:p w14:paraId="1949B563" w14:textId="77777777" w:rsidR="008927F9" w:rsidRDefault="008927F9" w:rsidP="00F66DCA">
      <w:pPr>
        <w:spacing w:after="0" w:line="240" w:lineRule="auto"/>
      </w:pPr>
      <w:r>
        <w:continuationSeparator/>
      </w:r>
    </w:p>
  </w:footnote>
  <w:footnote w:type="continuationNotice" w:id="1">
    <w:p w14:paraId="5BE0581E" w14:textId="77777777" w:rsidR="008927F9" w:rsidRDefault="008927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D613" w14:textId="5CB49D4B" w:rsidR="00767220" w:rsidRDefault="00767220" w:rsidP="00F66DCA">
    <w:pPr>
      <w:pStyle w:val="Header"/>
      <w:jc w:val="right"/>
    </w:pPr>
    <w:r>
      <w:t>NCWG7 DRAFT Meeting Report v0.1</w:t>
    </w:r>
  </w:p>
  <w:p w14:paraId="19CBFBAD" w14:textId="77777777" w:rsidR="00767220" w:rsidRDefault="007672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C7C"/>
    <w:multiLevelType w:val="multilevel"/>
    <w:tmpl w:val="CF1E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A3DE1"/>
    <w:multiLevelType w:val="hybridMultilevel"/>
    <w:tmpl w:val="91C4733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09F76D58"/>
    <w:multiLevelType w:val="hybridMultilevel"/>
    <w:tmpl w:val="6DAE147A"/>
    <w:lvl w:ilvl="0" w:tplc="568CA286">
      <w:start w:val="1"/>
      <w:numFmt w:val="decimal"/>
      <w:lvlText w:val="%1."/>
      <w:lvlJc w:val="left"/>
      <w:pPr>
        <w:ind w:left="766" w:hanging="456"/>
      </w:pPr>
      <w:rPr>
        <w:rFonts w:hint="default"/>
        <w:b/>
        <w:i w:val="0"/>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3" w15:restartNumberingAfterBreak="0">
    <w:nsid w:val="0AFE70AD"/>
    <w:multiLevelType w:val="hybridMultilevel"/>
    <w:tmpl w:val="9D3A4EDC"/>
    <w:lvl w:ilvl="0" w:tplc="9D1CC6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A3E37"/>
    <w:multiLevelType w:val="hybridMultilevel"/>
    <w:tmpl w:val="BC523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94B6D"/>
    <w:multiLevelType w:val="hybridMultilevel"/>
    <w:tmpl w:val="BDBA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D57F5"/>
    <w:multiLevelType w:val="hybridMultilevel"/>
    <w:tmpl w:val="3EA0E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05C88"/>
    <w:multiLevelType w:val="hybridMultilevel"/>
    <w:tmpl w:val="2FC637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45F0809"/>
    <w:multiLevelType w:val="hybridMultilevel"/>
    <w:tmpl w:val="9E0CE024"/>
    <w:lvl w:ilvl="0" w:tplc="8BB8AF40">
      <w:start w:val="1"/>
      <w:numFmt w:val="lowerLetter"/>
      <w:lvlText w:val="%1)"/>
      <w:lvlJc w:val="left"/>
      <w:pPr>
        <w:tabs>
          <w:tab w:val="num" w:pos="0"/>
        </w:tabs>
        <w:ind w:left="1440" w:hanging="36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9" w15:restartNumberingAfterBreak="0">
    <w:nsid w:val="254E50C5"/>
    <w:multiLevelType w:val="multilevel"/>
    <w:tmpl w:val="449EC39A"/>
    <w:lvl w:ilvl="0">
      <w:start w:val="1"/>
      <w:numFmt w:val="decimal"/>
      <w:lvlText w:val="%1."/>
      <w:lvlJc w:val="left"/>
      <w:pPr>
        <w:tabs>
          <w:tab w:val="num" w:pos="360"/>
        </w:tabs>
        <w:ind w:left="360" w:hanging="360"/>
      </w:pPr>
      <w:rPr>
        <w:b/>
        <w:i w:val="0"/>
        <w:color w:val="auto"/>
      </w:rPr>
    </w:lvl>
    <w:lvl w:ilvl="1">
      <w:start w:val="1"/>
      <w:numFmt w:val="decimal"/>
      <w:lvlText w:val="%1.%2."/>
      <w:lvlJc w:val="left"/>
      <w:pPr>
        <w:tabs>
          <w:tab w:val="num" w:pos="1424"/>
        </w:tabs>
        <w:ind w:left="1424" w:hanging="432"/>
      </w:pPr>
      <w:rPr>
        <w:rFonts w:ascii="Arial" w:hAnsi="Arial" w:cs="Arial" w:hint="default"/>
        <w:b w:val="0"/>
        <w:i w:val="0"/>
        <w:color w:val="auto"/>
        <w:sz w:val="22"/>
        <w:szCs w:val="22"/>
      </w:rPr>
    </w:lvl>
    <w:lvl w:ilvl="2">
      <w:start w:val="1"/>
      <w:numFmt w:val="decimal"/>
      <w:lvlText w:val="%1.%2.%3."/>
      <w:lvlJc w:val="left"/>
      <w:pPr>
        <w:tabs>
          <w:tab w:val="num" w:pos="1440"/>
        </w:tabs>
        <w:ind w:left="1224" w:hanging="504"/>
      </w:pPr>
      <w:rPr>
        <w:b w:val="0"/>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E164D1F"/>
    <w:multiLevelType w:val="multilevel"/>
    <w:tmpl w:val="C8366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975406"/>
    <w:multiLevelType w:val="hybridMultilevel"/>
    <w:tmpl w:val="6C44C47A"/>
    <w:lvl w:ilvl="0" w:tplc="F048992E">
      <w:start w:val="1"/>
      <w:numFmt w:val="decimal"/>
      <w:lvlText w:val="%1."/>
      <w:lvlJc w:val="left"/>
      <w:pPr>
        <w:tabs>
          <w:tab w:val="num" w:pos="720"/>
        </w:tabs>
        <w:ind w:left="720" w:hanging="360"/>
      </w:pPr>
    </w:lvl>
    <w:lvl w:ilvl="1" w:tplc="0752501A">
      <w:start w:val="19"/>
      <w:numFmt w:val="bullet"/>
      <w:lvlText w:val="-"/>
      <w:lvlJc w:val="left"/>
      <w:pPr>
        <w:ind w:left="1440" w:hanging="360"/>
      </w:pPr>
      <w:rPr>
        <w:rFonts w:ascii="Segoe UI" w:eastAsia="Times New Roman" w:hAnsi="Segoe UI" w:cs="Segoe UI" w:hint="default"/>
      </w:rPr>
    </w:lvl>
    <w:lvl w:ilvl="2" w:tplc="5FE42E2C" w:tentative="1">
      <w:start w:val="1"/>
      <w:numFmt w:val="decimal"/>
      <w:lvlText w:val="%3."/>
      <w:lvlJc w:val="left"/>
      <w:pPr>
        <w:tabs>
          <w:tab w:val="num" w:pos="2160"/>
        </w:tabs>
        <w:ind w:left="2160" w:hanging="360"/>
      </w:pPr>
    </w:lvl>
    <w:lvl w:ilvl="3" w:tplc="D2A48D70" w:tentative="1">
      <w:start w:val="1"/>
      <w:numFmt w:val="decimal"/>
      <w:lvlText w:val="%4."/>
      <w:lvlJc w:val="left"/>
      <w:pPr>
        <w:tabs>
          <w:tab w:val="num" w:pos="2880"/>
        </w:tabs>
        <w:ind w:left="2880" w:hanging="360"/>
      </w:pPr>
    </w:lvl>
    <w:lvl w:ilvl="4" w:tplc="83CEF044" w:tentative="1">
      <w:start w:val="1"/>
      <w:numFmt w:val="decimal"/>
      <w:lvlText w:val="%5."/>
      <w:lvlJc w:val="left"/>
      <w:pPr>
        <w:tabs>
          <w:tab w:val="num" w:pos="3600"/>
        </w:tabs>
        <w:ind w:left="3600" w:hanging="360"/>
      </w:pPr>
    </w:lvl>
    <w:lvl w:ilvl="5" w:tplc="27E6E59A" w:tentative="1">
      <w:start w:val="1"/>
      <w:numFmt w:val="decimal"/>
      <w:lvlText w:val="%6."/>
      <w:lvlJc w:val="left"/>
      <w:pPr>
        <w:tabs>
          <w:tab w:val="num" w:pos="4320"/>
        </w:tabs>
        <w:ind w:left="4320" w:hanging="360"/>
      </w:pPr>
    </w:lvl>
    <w:lvl w:ilvl="6" w:tplc="F89C39EE" w:tentative="1">
      <w:start w:val="1"/>
      <w:numFmt w:val="decimal"/>
      <w:lvlText w:val="%7."/>
      <w:lvlJc w:val="left"/>
      <w:pPr>
        <w:tabs>
          <w:tab w:val="num" w:pos="5040"/>
        </w:tabs>
        <w:ind w:left="5040" w:hanging="360"/>
      </w:pPr>
    </w:lvl>
    <w:lvl w:ilvl="7" w:tplc="DB781600" w:tentative="1">
      <w:start w:val="1"/>
      <w:numFmt w:val="decimal"/>
      <w:lvlText w:val="%8."/>
      <w:lvlJc w:val="left"/>
      <w:pPr>
        <w:tabs>
          <w:tab w:val="num" w:pos="5760"/>
        </w:tabs>
        <w:ind w:left="5760" w:hanging="360"/>
      </w:pPr>
    </w:lvl>
    <w:lvl w:ilvl="8" w:tplc="5984B33E" w:tentative="1">
      <w:start w:val="1"/>
      <w:numFmt w:val="decimal"/>
      <w:lvlText w:val="%9."/>
      <w:lvlJc w:val="left"/>
      <w:pPr>
        <w:tabs>
          <w:tab w:val="num" w:pos="6480"/>
        </w:tabs>
        <w:ind w:left="6480" w:hanging="360"/>
      </w:pPr>
    </w:lvl>
  </w:abstractNum>
  <w:abstractNum w:abstractNumId="12" w15:restartNumberingAfterBreak="0">
    <w:nsid w:val="31426431"/>
    <w:multiLevelType w:val="hybridMultilevel"/>
    <w:tmpl w:val="6F70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00B76"/>
    <w:multiLevelType w:val="multilevel"/>
    <w:tmpl w:val="7AD01B3A"/>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A763A6"/>
    <w:multiLevelType w:val="hybridMultilevel"/>
    <w:tmpl w:val="E7FA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A2B98"/>
    <w:multiLevelType w:val="hybridMultilevel"/>
    <w:tmpl w:val="CF6862C6"/>
    <w:lvl w:ilvl="0" w:tplc="C2C6CAE8">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6" w15:restartNumberingAfterBreak="0">
    <w:nsid w:val="38513E2F"/>
    <w:multiLevelType w:val="hybridMultilevel"/>
    <w:tmpl w:val="C8A4C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9305E"/>
    <w:multiLevelType w:val="hybridMultilevel"/>
    <w:tmpl w:val="506E0D70"/>
    <w:lvl w:ilvl="0" w:tplc="BFE67C62">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3A127CDC"/>
    <w:multiLevelType w:val="hybridMultilevel"/>
    <w:tmpl w:val="87A2C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B2C26"/>
    <w:multiLevelType w:val="hybridMultilevel"/>
    <w:tmpl w:val="B2CA7D1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8674FE2"/>
    <w:multiLevelType w:val="multilevel"/>
    <w:tmpl w:val="1DB05B6E"/>
    <w:lvl w:ilvl="0">
      <w:start w:val="12"/>
      <w:numFmt w:val="decimal"/>
      <w:lvlText w:val="%1"/>
      <w:lvlJc w:val="left"/>
      <w:pPr>
        <w:ind w:left="420" w:hanging="420"/>
      </w:pPr>
      <w:rPr>
        <w:rFonts w:ascii="Arial" w:hAnsi="Arial" w:cs="Arial" w:hint="default"/>
        <w:b w:val="0"/>
        <w:sz w:val="22"/>
      </w:rPr>
    </w:lvl>
    <w:lvl w:ilvl="1">
      <w:start w:val="9"/>
      <w:numFmt w:val="decimal"/>
      <w:lvlText w:val="%1.%2"/>
      <w:lvlJc w:val="left"/>
      <w:pPr>
        <w:ind w:left="420" w:hanging="420"/>
      </w:pPr>
      <w:rPr>
        <w:rFonts w:ascii="Arial" w:hAnsi="Arial" w:cs="Arial" w:hint="default"/>
        <w:b/>
        <w:color w:val="auto"/>
        <w:sz w:val="22"/>
      </w:rPr>
    </w:lvl>
    <w:lvl w:ilvl="2">
      <w:start w:val="1"/>
      <w:numFmt w:val="decimal"/>
      <w:lvlText w:val="%1.%2.%3"/>
      <w:lvlJc w:val="left"/>
      <w:pPr>
        <w:ind w:left="720" w:hanging="720"/>
      </w:pPr>
      <w:rPr>
        <w:rFonts w:ascii="Arial" w:hAnsi="Arial" w:cs="Arial" w:hint="default"/>
        <w:b w:val="0"/>
        <w:sz w:val="22"/>
      </w:rPr>
    </w:lvl>
    <w:lvl w:ilvl="3">
      <w:start w:val="1"/>
      <w:numFmt w:val="decimal"/>
      <w:lvlText w:val="%1.%2.%3.%4"/>
      <w:lvlJc w:val="left"/>
      <w:pPr>
        <w:ind w:left="720" w:hanging="720"/>
      </w:pPr>
      <w:rPr>
        <w:rFonts w:ascii="Arial" w:hAnsi="Arial" w:cs="Arial" w:hint="default"/>
        <w:b w:val="0"/>
        <w:sz w:val="22"/>
      </w:rPr>
    </w:lvl>
    <w:lvl w:ilvl="4">
      <w:start w:val="1"/>
      <w:numFmt w:val="decimal"/>
      <w:lvlText w:val="%1.%2.%3.%4.%5"/>
      <w:lvlJc w:val="left"/>
      <w:pPr>
        <w:ind w:left="1080" w:hanging="1080"/>
      </w:pPr>
      <w:rPr>
        <w:rFonts w:ascii="Arial" w:hAnsi="Arial" w:cs="Arial" w:hint="default"/>
        <w:b w:val="0"/>
        <w:sz w:val="22"/>
      </w:rPr>
    </w:lvl>
    <w:lvl w:ilvl="5">
      <w:start w:val="1"/>
      <w:numFmt w:val="decimal"/>
      <w:lvlText w:val="%1.%2.%3.%4.%5.%6"/>
      <w:lvlJc w:val="left"/>
      <w:pPr>
        <w:ind w:left="1080" w:hanging="1080"/>
      </w:pPr>
      <w:rPr>
        <w:rFonts w:ascii="Arial" w:hAnsi="Arial" w:cs="Arial" w:hint="default"/>
        <w:b w:val="0"/>
        <w:sz w:val="22"/>
      </w:rPr>
    </w:lvl>
    <w:lvl w:ilvl="6">
      <w:start w:val="1"/>
      <w:numFmt w:val="decimal"/>
      <w:lvlText w:val="%1.%2.%3.%4.%5.%6.%7"/>
      <w:lvlJc w:val="left"/>
      <w:pPr>
        <w:ind w:left="1080" w:hanging="1080"/>
      </w:pPr>
      <w:rPr>
        <w:rFonts w:ascii="Arial" w:hAnsi="Arial" w:cs="Arial" w:hint="default"/>
        <w:b w:val="0"/>
        <w:sz w:val="22"/>
      </w:rPr>
    </w:lvl>
    <w:lvl w:ilvl="7">
      <w:start w:val="1"/>
      <w:numFmt w:val="decimal"/>
      <w:lvlText w:val="%1.%2.%3.%4.%5.%6.%7.%8"/>
      <w:lvlJc w:val="left"/>
      <w:pPr>
        <w:ind w:left="1440" w:hanging="1440"/>
      </w:pPr>
      <w:rPr>
        <w:rFonts w:ascii="Arial" w:hAnsi="Arial" w:cs="Arial" w:hint="default"/>
        <w:b w:val="0"/>
        <w:sz w:val="22"/>
      </w:rPr>
    </w:lvl>
    <w:lvl w:ilvl="8">
      <w:start w:val="1"/>
      <w:numFmt w:val="decimal"/>
      <w:lvlText w:val="%1.%2.%3.%4.%5.%6.%7.%8.%9"/>
      <w:lvlJc w:val="left"/>
      <w:pPr>
        <w:ind w:left="1440" w:hanging="1440"/>
      </w:pPr>
      <w:rPr>
        <w:rFonts w:ascii="Arial" w:hAnsi="Arial" w:cs="Arial" w:hint="default"/>
        <w:b w:val="0"/>
        <w:sz w:val="22"/>
      </w:rPr>
    </w:lvl>
  </w:abstractNum>
  <w:abstractNum w:abstractNumId="21" w15:restartNumberingAfterBreak="0">
    <w:nsid w:val="4C406F09"/>
    <w:multiLevelType w:val="hybridMultilevel"/>
    <w:tmpl w:val="37C045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6F1656"/>
    <w:multiLevelType w:val="hybridMultilevel"/>
    <w:tmpl w:val="42C6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2129D"/>
    <w:multiLevelType w:val="hybridMultilevel"/>
    <w:tmpl w:val="E416C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173DB"/>
    <w:multiLevelType w:val="hybridMultilevel"/>
    <w:tmpl w:val="427AA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DF5E3A"/>
    <w:multiLevelType w:val="hybridMultilevel"/>
    <w:tmpl w:val="7FEE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641C0"/>
    <w:multiLevelType w:val="multilevel"/>
    <w:tmpl w:val="C7325A3E"/>
    <w:lvl w:ilvl="0">
      <w:start w:val="1"/>
      <w:numFmt w:val="decimal"/>
      <w:lvlText w:val="%1."/>
      <w:lvlJc w:val="left"/>
      <w:pPr>
        <w:ind w:left="720" w:hanging="360"/>
      </w:pPr>
      <w:rPr>
        <w:rFonts w:hint="default"/>
      </w:rPr>
    </w:lvl>
    <w:lvl w:ilvl="1">
      <w:start w:val="10"/>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58C1374D"/>
    <w:multiLevelType w:val="hybridMultilevel"/>
    <w:tmpl w:val="7A34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0225DC"/>
    <w:multiLevelType w:val="hybridMultilevel"/>
    <w:tmpl w:val="9C12E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0F3A87"/>
    <w:multiLevelType w:val="hybridMultilevel"/>
    <w:tmpl w:val="0A64F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E5085E"/>
    <w:multiLevelType w:val="hybridMultilevel"/>
    <w:tmpl w:val="7132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826A52"/>
    <w:multiLevelType w:val="hybridMultilevel"/>
    <w:tmpl w:val="2146EB7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2" w15:restartNumberingAfterBreak="0">
    <w:nsid w:val="777B0EC2"/>
    <w:multiLevelType w:val="hybridMultilevel"/>
    <w:tmpl w:val="9D26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F84CF6"/>
    <w:multiLevelType w:val="multilevel"/>
    <w:tmpl w:val="7F241868"/>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830DD5"/>
    <w:multiLevelType w:val="hybridMultilevel"/>
    <w:tmpl w:val="08BA3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2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6"/>
  </w:num>
  <w:num w:numId="9">
    <w:abstractNumId w:val="34"/>
  </w:num>
  <w:num w:numId="10">
    <w:abstractNumId w:val="21"/>
  </w:num>
  <w:num w:numId="11">
    <w:abstractNumId w:val="28"/>
  </w:num>
  <w:num w:numId="12">
    <w:abstractNumId w:val="30"/>
  </w:num>
  <w:num w:numId="13">
    <w:abstractNumId w:val="27"/>
  </w:num>
  <w:num w:numId="14">
    <w:abstractNumId w:val="7"/>
  </w:num>
  <w:num w:numId="15">
    <w:abstractNumId w:val="31"/>
  </w:num>
  <w:num w:numId="16">
    <w:abstractNumId w:val="25"/>
  </w:num>
  <w:num w:numId="17">
    <w:abstractNumId w:val="0"/>
  </w:num>
  <w:num w:numId="18">
    <w:abstractNumId w:val="5"/>
  </w:num>
  <w:num w:numId="19">
    <w:abstractNumId w:val="12"/>
  </w:num>
  <w:num w:numId="20">
    <w:abstractNumId w:val="3"/>
  </w:num>
  <w:num w:numId="21">
    <w:abstractNumId w:val="22"/>
  </w:num>
  <w:num w:numId="22">
    <w:abstractNumId w:val="14"/>
  </w:num>
  <w:num w:numId="23">
    <w:abstractNumId w:val="20"/>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3"/>
  </w:num>
  <w:num w:numId="29">
    <w:abstractNumId w:val="29"/>
  </w:num>
  <w:num w:numId="30">
    <w:abstractNumId w:val="18"/>
  </w:num>
  <w:num w:numId="31">
    <w:abstractNumId w:val="32"/>
  </w:num>
  <w:num w:numId="32">
    <w:abstractNumId w:val="6"/>
  </w:num>
  <w:num w:numId="33">
    <w:abstractNumId w:val="16"/>
  </w:num>
  <w:num w:numId="34">
    <w:abstractNumId w:val="2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MC"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nb-NO"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B2"/>
    <w:rsid w:val="00002BE4"/>
    <w:rsid w:val="00004BF2"/>
    <w:rsid w:val="000068A9"/>
    <w:rsid w:val="000069F0"/>
    <w:rsid w:val="00012660"/>
    <w:rsid w:val="0001298B"/>
    <w:rsid w:val="00012EE7"/>
    <w:rsid w:val="00014598"/>
    <w:rsid w:val="0001462A"/>
    <w:rsid w:val="0001471A"/>
    <w:rsid w:val="0002542D"/>
    <w:rsid w:val="00025A01"/>
    <w:rsid w:val="0002612C"/>
    <w:rsid w:val="0002697A"/>
    <w:rsid w:val="00026FFE"/>
    <w:rsid w:val="00030426"/>
    <w:rsid w:val="00030B1C"/>
    <w:rsid w:val="00031109"/>
    <w:rsid w:val="0003198C"/>
    <w:rsid w:val="00034C62"/>
    <w:rsid w:val="000356E6"/>
    <w:rsid w:val="00040BEB"/>
    <w:rsid w:val="0004203A"/>
    <w:rsid w:val="000471F4"/>
    <w:rsid w:val="00047F7F"/>
    <w:rsid w:val="0005009B"/>
    <w:rsid w:val="000501C9"/>
    <w:rsid w:val="00051304"/>
    <w:rsid w:val="000546FF"/>
    <w:rsid w:val="0005475D"/>
    <w:rsid w:val="0005616D"/>
    <w:rsid w:val="00061619"/>
    <w:rsid w:val="0006194F"/>
    <w:rsid w:val="00061E0C"/>
    <w:rsid w:val="000622C3"/>
    <w:rsid w:val="00062CB6"/>
    <w:rsid w:val="00064100"/>
    <w:rsid w:val="00064792"/>
    <w:rsid w:val="000650F4"/>
    <w:rsid w:val="00065B2A"/>
    <w:rsid w:val="000663B6"/>
    <w:rsid w:val="0006669E"/>
    <w:rsid w:val="00066FED"/>
    <w:rsid w:val="00067536"/>
    <w:rsid w:val="00071D9F"/>
    <w:rsid w:val="000723DD"/>
    <w:rsid w:val="000741C9"/>
    <w:rsid w:val="00081ECD"/>
    <w:rsid w:val="00082D21"/>
    <w:rsid w:val="000832B4"/>
    <w:rsid w:val="0008397B"/>
    <w:rsid w:val="000907FD"/>
    <w:rsid w:val="00090937"/>
    <w:rsid w:val="000918F2"/>
    <w:rsid w:val="000925B3"/>
    <w:rsid w:val="00093F3D"/>
    <w:rsid w:val="00095B8D"/>
    <w:rsid w:val="00095DE8"/>
    <w:rsid w:val="000961FF"/>
    <w:rsid w:val="000964C3"/>
    <w:rsid w:val="00096872"/>
    <w:rsid w:val="000A002F"/>
    <w:rsid w:val="000A113C"/>
    <w:rsid w:val="000A2517"/>
    <w:rsid w:val="000A4D4A"/>
    <w:rsid w:val="000A704F"/>
    <w:rsid w:val="000A7BBB"/>
    <w:rsid w:val="000B0018"/>
    <w:rsid w:val="000B067B"/>
    <w:rsid w:val="000B0723"/>
    <w:rsid w:val="000B1C69"/>
    <w:rsid w:val="000B4ABF"/>
    <w:rsid w:val="000B539F"/>
    <w:rsid w:val="000B5EA3"/>
    <w:rsid w:val="000B7034"/>
    <w:rsid w:val="000B749D"/>
    <w:rsid w:val="000B7F06"/>
    <w:rsid w:val="000C0043"/>
    <w:rsid w:val="000C5099"/>
    <w:rsid w:val="000C6A38"/>
    <w:rsid w:val="000C729B"/>
    <w:rsid w:val="000D1E59"/>
    <w:rsid w:val="000D36BF"/>
    <w:rsid w:val="000D3E3E"/>
    <w:rsid w:val="000D4F42"/>
    <w:rsid w:val="000D641F"/>
    <w:rsid w:val="000D647A"/>
    <w:rsid w:val="000D785A"/>
    <w:rsid w:val="000D7BBE"/>
    <w:rsid w:val="000E0F51"/>
    <w:rsid w:val="000E482C"/>
    <w:rsid w:val="000E56C1"/>
    <w:rsid w:val="000E6977"/>
    <w:rsid w:val="000E7678"/>
    <w:rsid w:val="000F1726"/>
    <w:rsid w:val="000F1B11"/>
    <w:rsid w:val="000F248A"/>
    <w:rsid w:val="000F2555"/>
    <w:rsid w:val="00102785"/>
    <w:rsid w:val="00102EAC"/>
    <w:rsid w:val="0010340D"/>
    <w:rsid w:val="001048D0"/>
    <w:rsid w:val="00107AFF"/>
    <w:rsid w:val="00110402"/>
    <w:rsid w:val="00111CFC"/>
    <w:rsid w:val="001158B0"/>
    <w:rsid w:val="00116014"/>
    <w:rsid w:val="001177AB"/>
    <w:rsid w:val="0012086E"/>
    <w:rsid w:val="00120AAF"/>
    <w:rsid w:val="00120C3B"/>
    <w:rsid w:val="00121123"/>
    <w:rsid w:val="001226C7"/>
    <w:rsid w:val="00122DB6"/>
    <w:rsid w:val="001232F6"/>
    <w:rsid w:val="001246CC"/>
    <w:rsid w:val="00124B75"/>
    <w:rsid w:val="001264E0"/>
    <w:rsid w:val="001273A1"/>
    <w:rsid w:val="00127BCA"/>
    <w:rsid w:val="00127D9B"/>
    <w:rsid w:val="00130215"/>
    <w:rsid w:val="0013117F"/>
    <w:rsid w:val="001320C6"/>
    <w:rsid w:val="00132283"/>
    <w:rsid w:val="0013290E"/>
    <w:rsid w:val="00132DED"/>
    <w:rsid w:val="00132FFF"/>
    <w:rsid w:val="00134349"/>
    <w:rsid w:val="001349F5"/>
    <w:rsid w:val="00137C2A"/>
    <w:rsid w:val="00145ABC"/>
    <w:rsid w:val="00147136"/>
    <w:rsid w:val="0015235E"/>
    <w:rsid w:val="0015290D"/>
    <w:rsid w:val="00152A06"/>
    <w:rsid w:val="00153DF8"/>
    <w:rsid w:val="00154253"/>
    <w:rsid w:val="00157920"/>
    <w:rsid w:val="00160994"/>
    <w:rsid w:val="00161926"/>
    <w:rsid w:val="00163731"/>
    <w:rsid w:val="0016595E"/>
    <w:rsid w:val="0017068B"/>
    <w:rsid w:val="00171695"/>
    <w:rsid w:val="001718A9"/>
    <w:rsid w:val="00171AC3"/>
    <w:rsid w:val="00171B4E"/>
    <w:rsid w:val="00171B81"/>
    <w:rsid w:val="00173D7A"/>
    <w:rsid w:val="001768E7"/>
    <w:rsid w:val="001772E1"/>
    <w:rsid w:val="00183867"/>
    <w:rsid w:val="00187587"/>
    <w:rsid w:val="0019260E"/>
    <w:rsid w:val="00192F26"/>
    <w:rsid w:val="00195BB3"/>
    <w:rsid w:val="001960DE"/>
    <w:rsid w:val="00197527"/>
    <w:rsid w:val="00197794"/>
    <w:rsid w:val="001A1BC9"/>
    <w:rsid w:val="001A5620"/>
    <w:rsid w:val="001A6323"/>
    <w:rsid w:val="001A6C31"/>
    <w:rsid w:val="001A7259"/>
    <w:rsid w:val="001C04DB"/>
    <w:rsid w:val="001C05FC"/>
    <w:rsid w:val="001C21B5"/>
    <w:rsid w:val="001C221C"/>
    <w:rsid w:val="001C5DB1"/>
    <w:rsid w:val="001C6AF1"/>
    <w:rsid w:val="001C6D11"/>
    <w:rsid w:val="001D022F"/>
    <w:rsid w:val="001D158C"/>
    <w:rsid w:val="001D1E0C"/>
    <w:rsid w:val="001D454A"/>
    <w:rsid w:val="001D47F9"/>
    <w:rsid w:val="001D4DD5"/>
    <w:rsid w:val="001D5634"/>
    <w:rsid w:val="001D58A5"/>
    <w:rsid w:val="001D670A"/>
    <w:rsid w:val="001D7112"/>
    <w:rsid w:val="001D74E2"/>
    <w:rsid w:val="001E0423"/>
    <w:rsid w:val="001E1322"/>
    <w:rsid w:val="001E192E"/>
    <w:rsid w:val="001E371C"/>
    <w:rsid w:val="001E3A61"/>
    <w:rsid w:val="001E4914"/>
    <w:rsid w:val="001E767A"/>
    <w:rsid w:val="001F0414"/>
    <w:rsid w:val="001F041E"/>
    <w:rsid w:val="001F13FB"/>
    <w:rsid w:val="001F2E58"/>
    <w:rsid w:val="001F30C4"/>
    <w:rsid w:val="001F3B25"/>
    <w:rsid w:val="001F4954"/>
    <w:rsid w:val="001F56F7"/>
    <w:rsid w:val="001F601D"/>
    <w:rsid w:val="001F7F2C"/>
    <w:rsid w:val="00203C1C"/>
    <w:rsid w:val="00207A1C"/>
    <w:rsid w:val="00210D1D"/>
    <w:rsid w:val="0021151D"/>
    <w:rsid w:val="0021257D"/>
    <w:rsid w:val="00213C5F"/>
    <w:rsid w:val="00213D3B"/>
    <w:rsid w:val="00214341"/>
    <w:rsid w:val="0021584D"/>
    <w:rsid w:val="00220E92"/>
    <w:rsid w:val="00223B30"/>
    <w:rsid w:val="00223D3A"/>
    <w:rsid w:val="00225223"/>
    <w:rsid w:val="00225574"/>
    <w:rsid w:val="00226110"/>
    <w:rsid w:val="00227173"/>
    <w:rsid w:val="00231264"/>
    <w:rsid w:val="00231355"/>
    <w:rsid w:val="0023278F"/>
    <w:rsid w:val="00234131"/>
    <w:rsid w:val="002373A6"/>
    <w:rsid w:val="0024286A"/>
    <w:rsid w:val="002434CA"/>
    <w:rsid w:val="00245C11"/>
    <w:rsid w:val="00246C36"/>
    <w:rsid w:val="00251453"/>
    <w:rsid w:val="002517A2"/>
    <w:rsid w:val="00251E74"/>
    <w:rsid w:val="002523E1"/>
    <w:rsid w:val="00253B26"/>
    <w:rsid w:val="00254C6F"/>
    <w:rsid w:val="00255CA3"/>
    <w:rsid w:val="00255FCA"/>
    <w:rsid w:val="0025697D"/>
    <w:rsid w:val="00257E79"/>
    <w:rsid w:val="00260AFF"/>
    <w:rsid w:val="0026104E"/>
    <w:rsid w:val="0026139A"/>
    <w:rsid w:val="00261D42"/>
    <w:rsid w:val="0026269E"/>
    <w:rsid w:val="00262B64"/>
    <w:rsid w:val="00263933"/>
    <w:rsid w:val="00266B19"/>
    <w:rsid w:val="00270D51"/>
    <w:rsid w:val="00270E0A"/>
    <w:rsid w:val="00272054"/>
    <w:rsid w:val="00273F30"/>
    <w:rsid w:val="00281D52"/>
    <w:rsid w:val="002825A7"/>
    <w:rsid w:val="00285F12"/>
    <w:rsid w:val="00287438"/>
    <w:rsid w:val="00287B50"/>
    <w:rsid w:val="00290770"/>
    <w:rsid w:val="0029086C"/>
    <w:rsid w:val="002912BB"/>
    <w:rsid w:val="002945C7"/>
    <w:rsid w:val="002A2570"/>
    <w:rsid w:val="002A3C9E"/>
    <w:rsid w:val="002A3E1A"/>
    <w:rsid w:val="002A5C50"/>
    <w:rsid w:val="002A6473"/>
    <w:rsid w:val="002A78B7"/>
    <w:rsid w:val="002B017E"/>
    <w:rsid w:val="002B03AF"/>
    <w:rsid w:val="002B266B"/>
    <w:rsid w:val="002B2C86"/>
    <w:rsid w:val="002B316C"/>
    <w:rsid w:val="002B41A5"/>
    <w:rsid w:val="002B6B67"/>
    <w:rsid w:val="002B7CE4"/>
    <w:rsid w:val="002C1B63"/>
    <w:rsid w:val="002C25D8"/>
    <w:rsid w:val="002C2888"/>
    <w:rsid w:val="002C40AD"/>
    <w:rsid w:val="002C5A48"/>
    <w:rsid w:val="002C7F6D"/>
    <w:rsid w:val="002D0705"/>
    <w:rsid w:val="002D22C3"/>
    <w:rsid w:val="002D2C6D"/>
    <w:rsid w:val="002D2E8C"/>
    <w:rsid w:val="002D33B2"/>
    <w:rsid w:val="002D6CE9"/>
    <w:rsid w:val="002D7CEA"/>
    <w:rsid w:val="002E0AC0"/>
    <w:rsid w:val="002E1C23"/>
    <w:rsid w:val="002E2B53"/>
    <w:rsid w:val="002E31D9"/>
    <w:rsid w:val="002E3CFC"/>
    <w:rsid w:val="002E43E8"/>
    <w:rsid w:val="002F25C1"/>
    <w:rsid w:val="002F512C"/>
    <w:rsid w:val="002F52F1"/>
    <w:rsid w:val="002F6448"/>
    <w:rsid w:val="002F7D3C"/>
    <w:rsid w:val="00300162"/>
    <w:rsid w:val="00300B70"/>
    <w:rsid w:val="00300D54"/>
    <w:rsid w:val="00301406"/>
    <w:rsid w:val="003048F2"/>
    <w:rsid w:val="00305498"/>
    <w:rsid w:val="00306504"/>
    <w:rsid w:val="00306E6D"/>
    <w:rsid w:val="00307BEA"/>
    <w:rsid w:val="00310378"/>
    <w:rsid w:val="003122ED"/>
    <w:rsid w:val="00312D7E"/>
    <w:rsid w:val="00315261"/>
    <w:rsid w:val="00315274"/>
    <w:rsid w:val="00316048"/>
    <w:rsid w:val="00316416"/>
    <w:rsid w:val="00316F64"/>
    <w:rsid w:val="0031714F"/>
    <w:rsid w:val="003171FA"/>
    <w:rsid w:val="00317F5C"/>
    <w:rsid w:val="00321E17"/>
    <w:rsid w:val="0032275C"/>
    <w:rsid w:val="00322992"/>
    <w:rsid w:val="00323560"/>
    <w:rsid w:val="00323630"/>
    <w:rsid w:val="00324689"/>
    <w:rsid w:val="003270A8"/>
    <w:rsid w:val="003273E8"/>
    <w:rsid w:val="003319A1"/>
    <w:rsid w:val="003328D2"/>
    <w:rsid w:val="003351E2"/>
    <w:rsid w:val="0033683F"/>
    <w:rsid w:val="00337004"/>
    <w:rsid w:val="00337882"/>
    <w:rsid w:val="0034189B"/>
    <w:rsid w:val="00341B37"/>
    <w:rsid w:val="0034237E"/>
    <w:rsid w:val="00343F17"/>
    <w:rsid w:val="00344570"/>
    <w:rsid w:val="003449DB"/>
    <w:rsid w:val="00344CAC"/>
    <w:rsid w:val="00346088"/>
    <w:rsid w:val="00347B4F"/>
    <w:rsid w:val="0035013B"/>
    <w:rsid w:val="00350571"/>
    <w:rsid w:val="003518C6"/>
    <w:rsid w:val="003551C8"/>
    <w:rsid w:val="0035580A"/>
    <w:rsid w:val="0036080E"/>
    <w:rsid w:val="003614AD"/>
    <w:rsid w:val="00363CA7"/>
    <w:rsid w:val="00363F03"/>
    <w:rsid w:val="00364DA0"/>
    <w:rsid w:val="0036595D"/>
    <w:rsid w:val="00365EBB"/>
    <w:rsid w:val="0036730E"/>
    <w:rsid w:val="00367580"/>
    <w:rsid w:val="00371AEC"/>
    <w:rsid w:val="0037201A"/>
    <w:rsid w:val="00375380"/>
    <w:rsid w:val="00376FF4"/>
    <w:rsid w:val="003770FD"/>
    <w:rsid w:val="00377FAC"/>
    <w:rsid w:val="003816CA"/>
    <w:rsid w:val="00381BD2"/>
    <w:rsid w:val="00382531"/>
    <w:rsid w:val="00382B65"/>
    <w:rsid w:val="0038312E"/>
    <w:rsid w:val="00383948"/>
    <w:rsid w:val="00390AC5"/>
    <w:rsid w:val="00390F03"/>
    <w:rsid w:val="00390F14"/>
    <w:rsid w:val="00391D1A"/>
    <w:rsid w:val="00391ECB"/>
    <w:rsid w:val="00397E0E"/>
    <w:rsid w:val="003A2D8D"/>
    <w:rsid w:val="003A3EE9"/>
    <w:rsid w:val="003A5176"/>
    <w:rsid w:val="003A7AAE"/>
    <w:rsid w:val="003B1D0F"/>
    <w:rsid w:val="003B21FD"/>
    <w:rsid w:val="003B314A"/>
    <w:rsid w:val="003B3EF7"/>
    <w:rsid w:val="003B4489"/>
    <w:rsid w:val="003B4F43"/>
    <w:rsid w:val="003B54EF"/>
    <w:rsid w:val="003C0C34"/>
    <w:rsid w:val="003C17BB"/>
    <w:rsid w:val="003C370E"/>
    <w:rsid w:val="003C385E"/>
    <w:rsid w:val="003C6864"/>
    <w:rsid w:val="003C6B0B"/>
    <w:rsid w:val="003D07B6"/>
    <w:rsid w:val="003D09C2"/>
    <w:rsid w:val="003D0FB5"/>
    <w:rsid w:val="003D173D"/>
    <w:rsid w:val="003D1F0B"/>
    <w:rsid w:val="003D265C"/>
    <w:rsid w:val="003D2850"/>
    <w:rsid w:val="003D4427"/>
    <w:rsid w:val="003D7A80"/>
    <w:rsid w:val="003E03A1"/>
    <w:rsid w:val="003E2250"/>
    <w:rsid w:val="003E27CA"/>
    <w:rsid w:val="003E2A27"/>
    <w:rsid w:val="003E2C34"/>
    <w:rsid w:val="003E4413"/>
    <w:rsid w:val="003E54F6"/>
    <w:rsid w:val="003E62C4"/>
    <w:rsid w:val="003E7B79"/>
    <w:rsid w:val="003F2D80"/>
    <w:rsid w:val="003F3DE0"/>
    <w:rsid w:val="003F4B95"/>
    <w:rsid w:val="003F62B9"/>
    <w:rsid w:val="0040335F"/>
    <w:rsid w:val="0040591C"/>
    <w:rsid w:val="0041035D"/>
    <w:rsid w:val="004128F3"/>
    <w:rsid w:val="0041357C"/>
    <w:rsid w:val="004156F7"/>
    <w:rsid w:val="00420D93"/>
    <w:rsid w:val="0042120A"/>
    <w:rsid w:val="004214EE"/>
    <w:rsid w:val="0042370B"/>
    <w:rsid w:val="00431528"/>
    <w:rsid w:val="00432008"/>
    <w:rsid w:val="00436F5D"/>
    <w:rsid w:val="0044023D"/>
    <w:rsid w:val="004413D4"/>
    <w:rsid w:val="00441898"/>
    <w:rsid w:val="004428A2"/>
    <w:rsid w:val="00442CAD"/>
    <w:rsid w:val="00443955"/>
    <w:rsid w:val="00443FB1"/>
    <w:rsid w:val="00444551"/>
    <w:rsid w:val="0044632B"/>
    <w:rsid w:val="004476DA"/>
    <w:rsid w:val="00447F3B"/>
    <w:rsid w:val="00450E5B"/>
    <w:rsid w:val="00451B44"/>
    <w:rsid w:val="0045266A"/>
    <w:rsid w:val="00452853"/>
    <w:rsid w:val="00452D2A"/>
    <w:rsid w:val="00453F18"/>
    <w:rsid w:val="00455421"/>
    <w:rsid w:val="004573E1"/>
    <w:rsid w:val="004601C9"/>
    <w:rsid w:val="00466668"/>
    <w:rsid w:val="00470955"/>
    <w:rsid w:val="0047132C"/>
    <w:rsid w:val="00471625"/>
    <w:rsid w:val="00472442"/>
    <w:rsid w:val="004737C9"/>
    <w:rsid w:val="00480CBA"/>
    <w:rsid w:val="0048203D"/>
    <w:rsid w:val="00483ABD"/>
    <w:rsid w:val="00483C12"/>
    <w:rsid w:val="00483C4B"/>
    <w:rsid w:val="00486A49"/>
    <w:rsid w:val="0048734D"/>
    <w:rsid w:val="00490114"/>
    <w:rsid w:val="004916EF"/>
    <w:rsid w:val="00493F4E"/>
    <w:rsid w:val="004949F2"/>
    <w:rsid w:val="00494A64"/>
    <w:rsid w:val="00495706"/>
    <w:rsid w:val="004A0A35"/>
    <w:rsid w:val="004A28AC"/>
    <w:rsid w:val="004A5833"/>
    <w:rsid w:val="004A7AB0"/>
    <w:rsid w:val="004B00C0"/>
    <w:rsid w:val="004B0C29"/>
    <w:rsid w:val="004B226A"/>
    <w:rsid w:val="004B2875"/>
    <w:rsid w:val="004B36F9"/>
    <w:rsid w:val="004B6EB9"/>
    <w:rsid w:val="004C0A57"/>
    <w:rsid w:val="004C0EA6"/>
    <w:rsid w:val="004C54F0"/>
    <w:rsid w:val="004C5B50"/>
    <w:rsid w:val="004C5DB2"/>
    <w:rsid w:val="004C7A6D"/>
    <w:rsid w:val="004D0E6A"/>
    <w:rsid w:val="004D341F"/>
    <w:rsid w:val="004D3B20"/>
    <w:rsid w:val="004D6918"/>
    <w:rsid w:val="004D7F90"/>
    <w:rsid w:val="004E1372"/>
    <w:rsid w:val="004E3F10"/>
    <w:rsid w:val="004E704A"/>
    <w:rsid w:val="004E77F5"/>
    <w:rsid w:val="004F26EE"/>
    <w:rsid w:val="004F6005"/>
    <w:rsid w:val="004F62E0"/>
    <w:rsid w:val="004F6ACF"/>
    <w:rsid w:val="005034BD"/>
    <w:rsid w:val="00503C23"/>
    <w:rsid w:val="00503C7A"/>
    <w:rsid w:val="005076E6"/>
    <w:rsid w:val="00510A7B"/>
    <w:rsid w:val="00511E25"/>
    <w:rsid w:val="00511F8C"/>
    <w:rsid w:val="00512EE0"/>
    <w:rsid w:val="005131D4"/>
    <w:rsid w:val="00517E75"/>
    <w:rsid w:val="0052244D"/>
    <w:rsid w:val="00523C76"/>
    <w:rsid w:val="005252F8"/>
    <w:rsid w:val="005254C9"/>
    <w:rsid w:val="00525ED3"/>
    <w:rsid w:val="005309E8"/>
    <w:rsid w:val="00531827"/>
    <w:rsid w:val="00532E99"/>
    <w:rsid w:val="005331FA"/>
    <w:rsid w:val="00534207"/>
    <w:rsid w:val="00534671"/>
    <w:rsid w:val="00535433"/>
    <w:rsid w:val="005377B3"/>
    <w:rsid w:val="00540189"/>
    <w:rsid w:val="00540474"/>
    <w:rsid w:val="005431DB"/>
    <w:rsid w:val="00543450"/>
    <w:rsid w:val="005445EE"/>
    <w:rsid w:val="00547F8C"/>
    <w:rsid w:val="00550797"/>
    <w:rsid w:val="0055235A"/>
    <w:rsid w:val="00553CBF"/>
    <w:rsid w:val="005542C8"/>
    <w:rsid w:val="005559E5"/>
    <w:rsid w:val="00557837"/>
    <w:rsid w:val="005619D5"/>
    <w:rsid w:val="00561D48"/>
    <w:rsid w:val="00565D75"/>
    <w:rsid w:val="005678A8"/>
    <w:rsid w:val="00572E79"/>
    <w:rsid w:val="00573A80"/>
    <w:rsid w:val="0057468D"/>
    <w:rsid w:val="00577B4C"/>
    <w:rsid w:val="00577F84"/>
    <w:rsid w:val="005800C7"/>
    <w:rsid w:val="00581570"/>
    <w:rsid w:val="005819C3"/>
    <w:rsid w:val="00581D1C"/>
    <w:rsid w:val="005820C5"/>
    <w:rsid w:val="00583C31"/>
    <w:rsid w:val="00584085"/>
    <w:rsid w:val="00585C4A"/>
    <w:rsid w:val="00591076"/>
    <w:rsid w:val="005A20C8"/>
    <w:rsid w:val="005A28F8"/>
    <w:rsid w:val="005A3978"/>
    <w:rsid w:val="005A5FF5"/>
    <w:rsid w:val="005B2D5B"/>
    <w:rsid w:val="005B37E9"/>
    <w:rsid w:val="005B4374"/>
    <w:rsid w:val="005B56C0"/>
    <w:rsid w:val="005B65F3"/>
    <w:rsid w:val="005B7465"/>
    <w:rsid w:val="005B7B6B"/>
    <w:rsid w:val="005C0D1A"/>
    <w:rsid w:val="005C1581"/>
    <w:rsid w:val="005C1DA2"/>
    <w:rsid w:val="005C2B1B"/>
    <w:rsid w:val="005C4BBA"/>
    <w:rsid w:val="005C65FE"/>
    <w:rsid w:val="005C7644"/>
    <w:rsid w:val="005D006A"/>
    <w:rsid w:val="005D0BFE"/>
    <w:rsid w:val="005D1E33"/>
    <w:rsid w:val="005D2C1E"/>
    <w:rsid w:val="005D5797"/>
    <w:rsid w:val="005E13CF"/>
    <w:rsid w:val="005E281F"/>
    <w:rsid w:val="005E2F43"/>
    <w:rsid w:val="005E3965"/>
    <w:rsid w:val="005E5C79"/>
    <w:rsid w:val="005E7119"/>
    <w:rsid w:val="005F3CD0"/>
    <w:rsid w:val="005F50D8"/>
    <w:rsid w:val="005F6981"/>
    <w:rsid w:val="005F6DFD"/>
    <w:rsid w:val="005F6E09"/>
    <w:rsid w:val="005F7D8A"/>
    <w:rsid w:val="00600247"/>
    <w:rsid w:val="00604073"/>
    <w:rsid w:val="00604109"/>
    <w:rsid w:val="00605E9D"/>
    <w:rsid w:val="0060739F"/>
    <w:rsid w:val="00614F8D"/>
    <w:rsid w:val="00615D4C"/>
    <w:rsid w:val="00616A07"/>
    <w:rsid w:val="00617145"/>
    <w:rsid w:val="00621678"/>
    <w:rsid w:val="00621DBD"/>
    <w:rsid w:val="00622A25"/>
    <w:rsid w:val="00622DDB"/>
    <w:rsid w:val="00624AFF"/>
    <w:rsid w:val="00625B14"/>
    <w:rsid w:val="00631937"/>
    <w:rsid w:val="00632002"/>
    <w:rsid w:val="00632D19"/>
    <w:rsid w:val="006347D9"/>
    <w:rsid w:val="00635248"/>
    <w:rsid w:val="006376E4"/>
    <w:rsid w:val="006427BF"/>
    <w:rsid w:val="00642AFC"/>
    <w:rsid w:val="00645C2E"/>
    <w:rsid w:val="00646B76"/>
    <w:rsid w:val="00646D6C"/>
    <w:rsid w:val="00647765"/>
    <w:rsid w:val="00653CF3"/>
    <w:rsid w:val="00655006"/>
    <w:rsid w:val="0065564F"/>
    <w:rsid w:val="00657C96"/>
    <w:rsid w:val="006605A3"/>
    <w:rsid w:val="0066274D"/>
    <w:rsid w:val="00662E8E"/>
    <w:rsid w:val="00663D14"/>
    <w:rsid w:val="006652AB"/>
    <w:rsid w:val="00666E9B"/>
    <w:rsid w:val="00667769"/>
    <w:rsid w:val="00673C70"/>
    <w:rsid w:val="00674C4E"/>
    <w:rsid w:val="0067576F"/>
    <w:rsid w:val="00676F08"/>
    <w:rsid w:val="00676F51"/>
    <w:rsid w:val="00680A94"/>
    <w:rsid w:val="00682325"/>
    <w:rsid w:val="00684220"/>
    <w:rsid w:val="0068624F"/>
    <w:rsid w:val="00686388"/>
    <w:rsid w:val="006868AD"/>
    <w:rsid w:val="006912B8"/>
    <w:rsid w:val="00691A2A"/>
    <w:rsid w:val="00693AC0"/>
    <w:rsid w:val="00694051"/>
    <w:rsid w:val="00695F7F"/>
    <w:rsid w:val="00696953"/>
    <w:rsid w:val="00696A9B"/>
    <w:rsid w:val="006A02F2"/>
    <w:rsid w:val="006A2443"/>
    <w:rsid w:val="006A4273"/>
    <w:rsid w:val="006A5C37"/>
    <w:rsid w:val="006A5D89"/>
    <w:rsid w:val="006A6A11"/>
    <w:rsid w:val="006A6B93"/>
    <w:rsid w:val="006A7387"/>
    <w:rsid w:val="006A743E"/>
    <w:rsid w:val="006A7703"/>
    <w:rsid w:val="006B1A08"/>
    <w:rsid w:val="006C2939"/>
    <w:rsid w:val="006C438B"/>
    <w:rsid w:val="006C4EED"/>
    <w:rsid w:val="006C6511"/>
    <w:rsid w:val="006C69D3"/>
    <w:rsid w:val="006D0A64"/>
    <w:rsid w:val="006D0CCF"/>
    <w:rsid w:val="006D485D"/>
    <w:rsid w:val="006D4D62"/>
    <w:rsid w:val="006D605D"/>
    <w:rsid w:val="006D78C2"/>
    <w:rsid w:val="006E0936"/>
    <w:rsid w:val="006E09B4"/>
    <w:rsid w:val="006E171B"/>
    <w:rsid w:val="006E5EA8"/>
    <w:rsid w:val="006F0C0C"/>
    <w:rsid w:val="006F3092"/>
    <w:rsid w:val="006F3C8A"/>
    <w:rsid w:val="006F46B6"/>
    <w:rsid w:val="006F4E2B"/>
    <w:rsid w:val="00700B54"/>
    <w:rsid w:val="00701538"/>
    <w:rsid w:val="00701B23"/>
    <w:rsid w:val="007023CD"/>
    <w:rsid w:val="00706614"/>
    <w:rsid w:val="007113A0"/>
    <w:rsid w:val="0071285C"/>
    <w:rsid w:val="00714CAD"/>
    <w:rsid w:val="007158C5"/>
    <w:rsid w:val="00717FCE"/>
    <w:rsid w:val="00720145"/>
    <w:rsid w:val="00720DE2"/>
    <w:rsid w:val="007226B8"/>
    <w:rsid w:val="00724FD3"/>
    <w:rsid w:val="00727A84"/>
    <w:rsid w:val="00727BF0"/>
    <w:rsid w:val="00735876"/>
    <w:rsid w:val="007371D9"/>
    <w:rsid w:val="0073774D"/>
    <w:rsid w:val="007379A4"/>
    <w:rsid w:val="00740EDA"/>
    <w:rsid w:val="007449BB"/>
    <w:rsid w:val="00747332"/>
    <w:rsid w:val="0074739C"/>
    <w:rsid w:val="007506A1"/>
    <w:rsid w:val="00752631"/>
    <w:rsid w:val="00752FE3"/>
    <w:rsid w:val="007537BB"/>
    <w:rsid w:val="00755FFF"/>
    <w:rsid w:val="0075671A"/>
    <w:rsid w:val="0075745E"/>
    <w:rsid w:val="00757B98"/>
    <w:rsid w:val="00760075"/>
    <w:rsid w:val="007621A9"/>
    <w:rsid w:val="0076374A"/>
    <w:rsid w:val="00763BA5"/>
    <w:rsid w:val="00764451"/>
    <w:rsid w:val="00764DCC"/>
    <w:rsid w:val="00764E3C"/>
    <w:rsid w:val="00764F59"/>
    <w:rsid w:val="007652E7"/>
    <w:rsid w:val="007661A6"/>
    <w:rsid w:val="00767028"/>
    <w:rsid w:val="00767220"/>
    <w:rsid w:val="00767921"/>
    <w:rsid w:val="00772635"/>
    <w:rsid w:val="007745A0"/>
    <w:rsid w:val="00774BBD"/>
    <w:rsid w:val="00775AEF"/>
    <w:rsid w:val="00775DBB"/>
    <w:rsid w:val="00776573"/>
    <w:rsid w:val="0077673E"/>
    <w:rsid w:val="00781068"/>
    <w:rsid w:val="00781485"/>
    <w:rsid w:val="00781D0B"/>
    <w:rsid w:val="007822C0"/>
    <w:rsid w:val="00783A01"/>
    <w:rsid w:val="007848AC"/>
    <w:rsid w:val="00785478"/>
    <w:rsid w:val="007857B3"/>
    <w:rsid w:val="00785EAD"/>
    <w:rsid w:val="00787A7F"/>
    <w:rsid w:val="00790245"/>
    <w:rsid w:val="00793273"/>
    <w:rsid w:val="00793316"/>
    <w:rsid w:val="00793BF4"/>
    <w:rsid w:val="007964C4"/>
    <w:rsid w:val="00797175"/>
    <w:rsid w:val="007973AD"/>
    <w:rsid w:val="007A1127"/>
    <w:rsid w:val="007A32B2"/>
    <w:rsid w:val="007A32E8"/>
    <w:rsid w:val="007A34E4"/>
    <w:rsid w:val="007A6185"/>
    <w:rsid w:val="007A7E3D"/>
    <w:rsid w:val="007B0B70"/>
    <w:rsid w:val="007B146F"/>
    <w:rsid w:val="007B17A8"/>
    <w:rsid w:val="007B2585"/>
    <w:rsid w:val="007B387A"/>
    <w:rsid w:val="007B577E"/>
    <w:rsid w:val="007C1A35"/>
    <w:rsid w:val="007C1C7F"/>
    <w:rsid w:val="007C25B0"/>
    <w:rsid w:val="007C3209"/>
    <w:rsid w:val="007C5D56"/>
    <w:rsid w:val="007C5EAF"/>
    <w:rsid w:val="007C6550"/>
    <w:rsid w:val="007C68D5"/>
    <w:rsid w:val="007C7520"/>
    <w:rsid w:val="007D0263"/>
    <w:rsid w:val="007D16E3"/>
    <w:rsid w:val="007D4E23"/>
    <w:rsid w:val="007D6CD6"/>
    <w:rsid w:val="007D6F54"/>
    <w:rsid w:val="007E18D3"/>
    <w:rsid w:val="007E2BAA"/>
    <w:rsid w:val="007E2C06"/>
    <w:rsid w:val="007E41A8"/>
    <w:rsid w:val="007E6F65"/>
    <w:rsid w:val="007F1343"/>
    <w:rsid w:val="007F2EF4"/>
    <w:rsid w:val="007F3492"/>
    <w:rsid w:val="007F532A"/>
    <w:rsid w:val="007F5F9E"/>
    <w:rsid w:val="007F6ED4"/>
    <w:rsid w:val="007F72AE"/>
    <w:rsid w:val="00800E06"/>
    <w:rsid w:val="00801C5C"/>
    <w:rsid w:val="00803ACC"/>
    <w:rsid w:val="008049FA"/>
    <w:rsid w:val="008060D7"/>
    <w:rsid w:val="00810EF8"/>
    <w:rsid w:val="008141DD"/>
    <w:rsid w:val="00814E7D"/>
    <w:rsid w:val="00817766"/>
    <w:rsid w:val="00817F60"/>
    <w:rsid w:val="008201F2"/>
    <w:rsid w:val="00820EB0"/>
    <w:rsid w:val="0082328D"/>
    <w:rsid w:val="00823983"/>
    <w:rsid w:val="00826F9A"/>
    <w:rsid w:val="008278FE"/>
    <w:rsid w:val="0083017F"/>
    <w:rsid w:val="00830F63"/>
    <w:rsid w:val="008312A4"/>
    <w:rsid w:val="00831758"/>
    <w:rsid w:val="00835B01"/>
    <w:rsid w:val="00836F68"/>
    <w:rsid w:val="00837F7A"/>
    <w:rsid w:val="00840300"/>
    <w:rsid w:val="00845C5E"/>
    <w:rsid w:val="00845EAC"/>
    <w:rsid w:val="00853812"/>
    <w:rsid w:val="00853FF1"/>
    <w:rsid w:val="00857925"/>
    <w:rsid w:val="008603C3"/>
    <w:rsid w:val="00860A41"/>
    <w:rsid w:val="008615A8"/>
    <w:rsid w:val="0086185C"/>
    <w:rsid w:val="00862A2C"/>
    <w:rsid w:val="00864186"/>
    <w:rsid w:val="00866AF6"/>
    <w:rsid w:val="0086710B"/>
    <w:rsid w:val="00867732"/>
    <w:rsid w:val="0087169B"/>
    <w:rsid w:val="00876C47"/>
    <w:rsid w:val="0088065D"/>
    <w:rsid w:val="00880FA5"/>
    <w:rsid w:val="0088292C"/>
    <w:rsid w:val="00882D93"/>
    <w:rsid w:val="0088616E"/>
    <w:rsid w:val="008903A3"/>
    <w:rsid w:val="00891D0C"/>
    <w:rsid w:val="00892439"/>
    <w:rsid w:val="008927F9"/>
    <w:rsid w:val="00892FB1"/>
    <w:rsid w:val="00893FD0"/>
    <w:rsid w:val="0089520A"/>
    <w:rsid w:val="00895CC2"/>
    <w:rsid w:val="00896805"/>
    <w:rsid w:val="00896E9F"/>
    <w:rsid w:val="008A02E7"/>
    <w:rsid w:val="008A21B8"/>
    <w:rsid w:val="008A2592"/>
    <w:rsid w:val="008A37DC"/>
    <w:rsid w:val="008A3F60"/>
    <w:rsid w:val="008A56F9"/>
    <w:rsid w:val="008B1A35"/>
    <w:rsid w:val="008B62B3"/>
    <w:rsid w:val="008B67DC"/>
    <w:rsid w:val="008B6C7C"/>
    <w:rsid w:val="008B7C85"/>
    <w:rsid w:val="008C0DC7"/>
    <w:rsid w:val="008C26E7"/>
    <w:rsid w:val="008C2814"/>
    <w:rsid w:val="008C41BA"/>
    <w:rsid w:val="008C4334"/>
    <w:rsid w:val="008C47C8"/>
    <w:rsid w:val="008C4BCB"/>
    <w:rsid w:val="008C52FA"/>
    <w:rsid w:val="008C68FE"/>
    <w:rsid w:val="008C6A4D"/>
    <w:rsid w:val="008C70A1"/>
    <w:rsid w:val="008D0B48"/>
    <w:rsid w:val="008D0BE6"/>
    <w:rsid w:val="008D129F"/>
    <w:rsid w:val="008D23E0"/>
    <w:rsid w:val="008D40D0"/>
    <w:rsid w:val="008D511E"/>
    <w:rsid w:val="008D515E"/>
    <w:rsid w:val="008D578C"/>
    <w:rsid w:val="008D660F"/>
    <w:rsid w:val="008E1C56"/>
    <w:rsid w:val="008E47CB"/>
    <w:rsid w:val="008E5DA1"/>
    <w:rsid w:val="008E5FDB"/>
    <w:rsid w:val="008E60A0"/>
    <w:rsid w:val="008E690D"/>
    <w:rsid w:val="008E6CCE"/>
    <w:rsid w:val="008F2922"/>
    <w:rsid w:val="008F3E87"/>
    <w:rsid w:val="008F6B54"/>
    <w:rsid w:val="00900536"/>
    <w:rsid w:val="00900D6B"/>
    <w:rsid w:val="00901556"/>
    <w:rsid w:val="00902641"/>
    <w:rsid w:val="009041B4"/>
    <w:rsid w:val="009063C7"/>
    <w:rsid w:val="00906523"/>
    <w:rsid w:val="00906870"/>
    <w:rsid w:val="009102B6"/>
    <w:rsid w:val="009111C7"/>
    <w:rsid w:val="009131E2"/>
    <w:rsid w:val="00917349"/>
    <w:rsid w:val="00920225"/>
    <w:rsid w:val="0092052C"/>
    <w:rsid w:val="00920987"/>
    <w:rsid w:val="00921488"/>
    <w:rsid w:val="00922210"/>
    <w:rsid w:val="00925673"/>
    <w:rsid w:val="00925C4E"/>
    <w:rsid w:val="009261C4"/>
    <w:rsid w:val="00927309"/>
    <w:rsid w:val="00930878"/>
    <w:rsid w:val="0093087F"/>
    <w:rsid w:val="009315C7"/>
    <w:rsid w:val="00931842"/>
    <w:rsid w:val="009329C1"/>
    <w:rsid w:val="0093387C"/>
    <w:rsid w:val="009340CA"/>
    <w:rsid w:val="0093663D"/>
    <w:rsid w:val="00937C21"/>
    <w:rsid w:val="00940605"/>
    <w:rsid w:val="00941249"/>
    <w:rsid w:val="0094320C"/>
    <w:rsid w:val="00943967"/>
    <w:rsid w:val="009472AB"/>
    <w:rsid w:val="00951C46"/>
    <w:rsid w:val="009526C5"/>
    <w:rsid w:val="0095390D"/>
    <w:rsid w:val="00954C91"/>
    <w:rsid w:val="009557DF"/>
    <w:rsid w:val="00956F1F"/>
    <w:rsid w:val="00957789"/>
    <w:rsid w:val="0096413E"/>
    <w:rsid w:val="0096469A"/>
    <w:rsid w:val="009651F5"/>
    <w:rsid w:val="009667D1"/>
    <w:rsid w:val="00967058"/>
    <w:rsid w:val="00970468"/>
    <w:rsid w:val="00971153"/>
    <w:rsid w:val="0097369A"/>
    <w:rsid w:val="00973AF6"/>
    <w:rsid w:val="00974484"/>
    <w:rsid w:val="0098098D"/>
    <w:rsid w:val="00982E5E"/>
    <w:rsid w:val="0098387F"/>
    <w:rsid w:val="00985A66"/>
    <w:rsid w:val="009869ED"/>
    <w:rsid w:val="00987646"/>
    <w:rsid w:val="00992315"/>
    <w:rsid w:val="00993E83"/>
    <w:rsid w:val="00994805"/>
    <w:rsid w:val="00995F5B"/>
    <w:rsid w:val="009A0397"/>
    <w:rsid w:val="009A055F"/>
    <w:rsid w:val="009A08A5"/>
    <w:rsid w:val="009A3131"/>
    <w:rsid w:val="009A3C81"/>
    <w:rsid w:val="009A41AE"/>
    <w:rsid w:val="009A5668"/>
    <w:rsid w:val="009B0736"/>
    <w:rsid w:val="009B1E37"/>
    <w:rsid w:val="009B2297"/>
    <w:rsid w:val="009B2840"/>
    <w:rsid w:val="009B2AF7"/>
    <w:rsid w:val="009B2B90"/>
    <w:rsid w:val="009B4648"/>
    <w:rsid w:val="009B6A6B"/>
    <w:rsid w:val="009B70DE"/>
    <w:rsid w:val="009C04F1"/>
    <w:rsid w:val="009C0AF8"/>
    <w:rsid w:val="009C44C9"/>
    <w:rsid w:val="009C5E53"/>
    <w:rsid w:val="009D10B1"/>
    <w:rsid w:val="009D1709"/>
    <w:rsid w:val="009D3221"/>
    <w:rsid w:val="009D516E"/>
    <w:rsid w:val="009D52BE"/>
    <w:rsid w:val="009D6C60"/>
    <w:rsid w:val="009D70F3"/>
    <w:rsid w:val="009D7BCD"/>
    <w:rsid w:val="009E0929"/>
    <w:rsid w:val="009E1920"/>
    <w:rsid w:val="009E3B21"/>
    <w:rsid w:val="009E3D8E"/>
    <w:rsid w:val="009E459E"/>
    <w:rsid w:val="009E617D"/>
    <w:rsid w:val="009E6BDD"/>
    <w:rsid w:val="009E7D7B"/>
    <w:rsid w:val="009E7E16"/>
    <w:rsid w:val="009F1C60"/>
    <w:rsid w:val="009F31BD"/>
    <w:rsid w:val="009F4758"/>
    <w:rsid w:val="009F771E"/>
    <w:rsid w:val="00A01A43"/>
    <w:rsid w:val="00A01FF7"/>
    <w:rsid w:val="00A02257"/>
    <w:rsid w:val="00A02AF8"/>
    <w:rsid w:val="00A044D3"/>
    <w:rsid w:val="00A05A00"/>
    <w:rsid w:val="00A05C62"/>
    <w:rsid w:val="00A06721"/>
    <w:rsid w:val="00A07692"/>
    <w:rsid w:val="00A10AA5"/>
    <w:rsid w:val="00A1257B"/>
    <w:rsid w:val="00A1581C"/>
    <w:rsid w:val="00A167D4"/>
    <w:rsid w:val="00A20DCA"/>
    <w:rsid w:val="00A252F5"/>
    <w:rsid w:val="00A27863"/>
    <w:rsid w:val="00A30466"/>
    <w:rsid w:val="00A32BC3"/>
    <w:rsid w:val="00A32DD7"/>
    <w:rsid w:val="00A33575"/>
    <w:rsid w:val="00A339EB"/>
    <w:rsid w:val="00A343FC"/>
    <w:rsid w:val="00A40352"/>
    <w:rsid w:val="00A40398"/>
    <w:rsid w:val="00A43244"/>
    <w:rsid w:val="00A50796"/>
    <w:rsid w:val="00A52096"/>
    <w:rsid w:val="00A52FBF"/>
    <w:rsid w:val="00A54B06"/>
    <w:rsid w:val="00A56905"/>
    <w:rsid w:val="00A62C9E"/>
    <w:rsid w:val="00A632D4"/>
    <w:rsid w:val="00A63892"/>
    <w:rsid w:val="00A646DF"/>
    <w:rsid w:val="00A64720"/>
    <w:rsid w:val="00A66CFA"/>
    <w:rsid w:val="00A70A86"/>
    <w:rsid w:val="00A71170"/>
    <w:rsid w:val="00A74D13"/>
    <w:rsid w:val="00A76170"/>
    <w:rsid w:val="00A7662C"/>
    <w:rsid w:val="00A800F9"/>
    <w:rsid w:val="00A81942"/>
    <w:rsid w:val="00A82886"/>
    <w:rsid w:val="00A83490"/>
    <w:rsid w:val="00A84D81"/>
    <w:rsid w:val="00A85F79"/>
    <w:rsid w:val="00A92842"/>
    <w:rsid w:val="00A9308D"/>
    <w:rsid w:val="00A93461"/>
    <w:rsid w:val="00A941E3"/>
    <w:rsid w:val="00A94B24"/>
    <w:rsid w:val="00A9590E"/>
    <w:rsid w:val="00AA15D3"/>
    <w:rsid w:val="00AA7D51"/>
    <w:rsid w:val="00AB052E"/>
    <w:rsid w:val="00AB39E9"/>
    <w:rsid w:val="00AB3BAE"/>
    <w:rsid w:val="00AB4AE6"/>
    <w:rsid w:val="00AB65B8"/>
    <w:rsid w:val="00AB6F40"/>
    <w:rsid w:val="00AC283C"/>
    <w:rsid w:val="00AC32B4"/>
    <w:rsid w:val="00AC36FA"/>
    <w:rsid w:val="00AC41FD"/>
    <w:rsid w:val="00AC600F"/>
    <w:rsid w:val="00AC6157"/>
    <w:rsid w:val="00AD04EF"/>
    <w:rsid w:val="00AD1D08"/>
    <w:rsid w:val="00AD2008"/>
    <w:rsid w:val="00AD254B"/>
    <w:rsid w:val="00AE0413"/>
    <w:rsid w:val="00AE3594"/>
    <w:rsid w:val="00AE5136"/>
    <w:rsid w:val="00AE5881"/>
    <w:rsid w:val="00AE6352"/>
    <w:rsid w:val="00AE7FB6"/>
    <w:rsid w:val="00AF0EA0"/>
    <w:rsid w:val="00AF5059"/>
    <w:rsid w:val="00AF679F"/>
    <w:rsid w:val="00AF7EFF"/>
    <w:rsid w:val="00B01E07"/>
    <w:rsid w:val="00B02347"/>
    <w:rsid w:val="00B023CE"/>
    <w:rsid w:val="00B02B2A"/>
    <w:rsid w:val="00B040E8"/>
    <w:rsid w:val="00B0453D"/>
    <w:rsid w:val="00B04578"/>
    <w:rsid w:val="00B0656B"/>
    <w:rsid w:val="00B0756B"/>
    <w:rsid w:val="00B1197E"/>
    <w:rsid w:val="00B11AA6"/>
    <w:rsid w:val="00B12578"/>
    <w:rsid w:val="00B132D4"/>
    <w:rsid w:val="00B1465B"/>
    <w:rsid w:val="00B14B8A"/>
    <w:rsid w:val="00B16DBF"/>
    <w:rsid w:val="00B171C3"/>
    <w:rsid w:val="00B207BA"/>
    <w:rsid w:val="00B21530"/>
    <w:rsid w:val="00B2161D"/>
    <w:rsid w:val="00B218A5"/>
    <w:rsid w:val="00B242BD"/>
    <w:rsid w:val="00B25248"/>
    <w:rsid w:val="00B25756"/>
    <w:rsid w:val="00B3108F"/>
    <w:rsid w:val="00B33FCA"/>
    <w:rsid w:val="00B34D6B"/>
    <w:rsid w:val="00B34E81"/>
    <w:rsid w:val="00B4009F"/>
    <w:rsid w:val="00B40CD2"/>
    <w:rsid w:val="00B42B19"/>
    <w:rsid w:val="00B42B41"/>
    <w:rsid w:val="00B45A1D"/>
    <w:rsid w:val="00B46314"/>
    <w:rsid w:val="00B46E81"/>
    <w:rsid w:val="00B47F43"/>
    <w:rsid w:val="00B5037D"/>
    <w:rsid w:val="00B5316C"/>
    <w:rsid w:val="00B533FE"/>
    <w:rsid w:val="00B54C0D"/>
    <w:rsid w:val="00B54DC6"/>
    <w:rsid w:val="00B558D9"/>
    <w:rsid w:val="00B56290"/>
    <w:rsid w:val="00B570D6"/>
    <w:rsid w:val="00B57BE9"/>
    <w:rsid w:val="00B60A23"/>
    <w:rsid w:val="00B630D3"/>
    <w:rsid w:val="00B640AC"/>
    <w:rsid w:val="00B6448D"/>
    <w:rsid w:val="00B645A6"/>
    <w:rsid w:val="00B65BD1"/>
    <w:rsid w:val="00B660DA"/>
    <w:rsid w:val="00B6654C"/>
    <w:rsid w:val="00B66AB9"/>
    <w:rsid w:val="00B70998"/>
    <w:rsid w:val="00B70B0A"/>
    <w:rsid w:val="00B71540"/>
    <w:rsid w:val="00B717DA"/>
    <w:rsid w:val="00B725CC"/>
    <w:rsid w:val="00B72DF7"/>
    <w:rsid w:val="00B730D4"/>
    <w:rsid w:val="00B74821"/>
    <w:rsid w:val="00B7543B"/>
    <w:rsid w:val="00B77F1F"/>
    <w:rsid w:val="00B817B3"/>
    <w:rsid w:val="00B82E94"/>
    <w:rsid w:val="00B832FC"/>
    <w:rsid w:val="00B844BC"/>
    <w:rsid w:val="00B84E02"/>
    <w:rsid w:val="00B878A6"/>
    <w:rsid w:val="00B906FE"/>
    <w:rsid w:val="00B90C02"/>
    <w:rsid w:val="00B917D6"/>
    <w:rsid w:val="00B91A4B"/>
    <w:rsid w:val="00B93A2F"/>
    <w:rsid w:val="00B94CA5"/>
    <w:rsid w:val="00B950AF"/>
    <w:rsid w:val="00B96284"/>
    <w:rsid w:val="00B965C1"/>
    <w:rsid w:val="00B97E15"/>
    <w:rsid w:val="00BA01A1"/>
    <w:rsid w:val="00BA1A16"/>
    <w:rsid w:val="00BA3CE4"/>
    <w:rsid w:val="00BA4303"/>
    <w:rsid w:val="00BA55DB"/>
    <w:rsid w:val="00BB0B28"/>
    <w:rsid w:val="00BB1250"/>
    <w:rsid w:val="00BB1D8E"/>
    <w:rsid w:val="00BB4DBB"/>
    <w:rsid w:val="00BC0F4A"/>
    <w:rsid w:val="00BC180B"/>
    <w:rsid w:val="00BC1EFC"/>
    <w:rsid w:val="00BC1FBC"/>
    <w:rsid w:val="00BC27C3"/>
    <w:rsid w:val="00BC2E0A"/>
    <w:rsid w:val="00BC3604"/>
    <w:rsid w:val="00BC57EB"/>
    <w:rsid w:val="00BC6546"/>
    <w:rsid w:val="00BC690F"/>
    <w:rsid w:val="00BC73A6"/>
    <w:rsid w:val="00BD13BC"/>
    <w:rsid w:val="00BD1969"/>
    <w:rsid w:val="00BD439D"/>
    <w:rsid w:val="00BD464F"/>
    <w:rsid w:val="00BD52BE"/>
    <w:rsid w:val="00BD6991"/>
    <w:rsid w:val="00BD6DDF"/>
    <w:rsid w:val="00BD74D0"/>
    <w:rsid w:val="00BE0663"/>
    <w:rsid w:val="00BE0918"/>
    <w:rsid w:val="00BE1175"/>
    <w:rsid w:val="00BE162D"/>
    <w:rsid w:val="00BE1A15"/>
    <w:rsid w:val="00BE1C5E"/>
    <w:rsid w:val="00BE1F16"/>
    <w:rsid w:val="00BE28C7"/>
    <w:rsid w:val="00BE2B8D"/>
    <w:rsid w:val="00BE47B7"/>
    <w:rsid w:val="00BE619E"/>
    <w:rsid w:val="00BE6701"/>
    <w:rsid w:val="00BF3534"/>
    <w:rsid w:val="00BF392A"/>
    <w:rsid w:val="00BF463C"/>
    <w:rsid w:val="00BF4D55"/>
    <w:rsid w:val="00BF5E55"/>
    <w:rsid w:val="00BF6FC8"/>
    <w:rsid w:val="00C00758"/>
    <w:rsid w:val="00C020B5"/>
    <w:rsid w:val="00C04600"/>
    <w:rsid w:val="00C051BF"/>
    <w:rsid w:val="00C059F0"/>
    <w:rsid w:val="00C111AB"/>
    <w:rsid w:val="00C11B99"/>
    <w:rsid w:val="00C11CD4"/>
    <w:rsid w:val="00C14D96"/>
    <w:rsid w:val="00C15F3E"/>
    <w:rsid w:val="00C16F4C"/>
    <w:rsid w:val="00C204B0"/>
    <w:rsid w:val="00C209AF"/>
    <w:rsid w:val="00C21771"/>
    <w:rsid w:val="00C234B6"/>
    <w:rsid w:val="00C2362F"/>
    <w:rsid w:val="00C307CD"/>
    <w:rsid w:val="00C308DB"/>
    <w:rsid w:val="00C313B1"/>
    <w:rsid w:val="00C32578"/>
    <w:rsid w:val="00C336B3"/>
    <w:rsid w:val="00C33AC8"/>
    <w:rsid w:val="00C33E06"/>
    <w:rsid w:val="00C345B2"/>
    <w:rsid w:val="00C35756"/>
    <w:rsid w:val="00C35864"/>
    <w:rsid w:val="00C43149"/>
    <w:rsid w:val="00C4378B"/>
    <w:rsid w:val="00C44D22"/>
    <w:rsid w:val="00C45559"/>
    <w:rsid w:val="00C45B57"/>
    <w:rsid w:val="00C45DFA"/>
    <w:rsid w:val="00C51AC0"/>
    <w:rsid w:val="00C53682"/>
    <w:rsid w:val="00C5518D"/>
    <w:rsid w:val="00C553D5"/>
    <w:rsid w:val="00C55449"/>
    <w:rsid w:val="00C5680A"/>
    <w:rsid w:val="00C56919"/>
    <w:rsid w:val="00C56D91"/>
    <w:rsid w:val="00C647A8"/>
    <w:rsid w:val="00C6488D"/>
    <w:rsid w:val="00C655C4"/>
    <w:rsid w:val="00C66B52"/>
    <w:rsid w:val="00C66D17"/>
    <w:rsid w:val="00C677E8"/>
    <w:rsid w:val="00C70B41"/>
    <w:rsid w:val="00C70E11"/>
    <w:rsid w:val="00C7295F"/>
    <w:rsid w:val="00C72A56"/>
    <w:rsid w:val="00C72E66"/>
    <w:rsid w:val="00C75B09"/>
    <w:rsid w:val="00C75EDB"/>
    <w:rsid w:val="00C7631C"/>
    <w:rsid w:val="00C77482"/>
    <w:rsid w:val="00C77E04"/>
    <w:rsid w:val="00C809D0"/>
    <w:rsid w:val="00C813F1"/>
    <w:rsid w:val="00C81596"/>
    <w:rsid w:val="00C82A6B"/>
    <w:rsid w:val="00C84198"/>
    <w:rsid w:val="00C84FAC"/>
    <w:rsid w:val="00C859E4"/>
    <w:rsid w:val="00C87C85"/>
    <w:rsid w:val="00C91117"/>
    <w:rsid w:val="00C92067"/>
    <w:rsid w:val="00C937A6"/>
    <w:rsid w:val="00C96C4A"/>
    <w:rsid w:val="00CA0F91"/>
    <w:rsid w:val="00CA1B9B"/>
    <w:rsid w:val="00CA6993"/>
    <w:rsid w:val="00CB17EA"/>
    <w:rsid w:val="00CB21E6"/>
    <w:rsid w:val="00CB2CB5"/>
    <w:rsid w:val="00CB456B"/>
    <w:rsid w:val="00CB5931"/>
    <w:rsid w:val="00CB66C3"/>
    <w:rsid w:val="00CB7C38"/>
    <w:rsid w:val="00CC09EB"/>
    <w:rsid w:val="00CC09F0"/>
    <w:rsid w:val="00CC2094"/>
    <w:rsid w:val="00CC2A20"/>
    <w:rsid w:val="00CC3C6F"/>
    <w:rsid w:val="00CC4570"/>
    <w:rsid w:val="00CC6361"/>
    <w:rsid w:val="00CC6EEE"/>
    <w:rsid w:val="00CD29E3"/>
    <w:rsid w:val="00CD3529"/>
    <w:rsid w:val="00CD5168"/>
    <w:rsid w:val="00CD6633"/>
    <w:rsid w:val="00CD6C8F"/>
    <w:rsid w:val="00CD7846"/>
    <w:rsid w:val="00CE06D2"/>
    <w:rsid w:val="00CE1264"/>
    <w:rsid w:val="00CE49CC"/>
    <w:rsid w:val="00CE4B37"/>
    <w:rsid w:val="00CE4DA2"/>
    <w:rsid w:val="00CE6086"/>
    <w:rsid w:val="00CF0FF6"/>
    <w:rsid w:val="00CF2CEA"/>
    <w:rsid w:val="00CF347D"/>
    <w:rsid w:val="00CF348C"/>
    <w:rsid w:val="00CF3AB8"/>
    <w:rsid w:val="00CF456F"/>
    <w:rsid w:val="00CF70A0"/>
    <w:rsid w:val="00CF79AD"/>
    <w:rsid w:val="00D0094F"/>
    <w:rsid w:val="00D0295E"/>
    <w:rsid w:val="00D0570F"/>
    <w:rsid w:val="00D06D28"/>
    <w:rsid w:val="00D11665"/>
    <w:rsid w:val="00D120D6"/>
    <w:rsid w:val="00D14A49"/>
    <w:rsid w:val="00D14C76"/>
    <w:rsid w:val="00D162FA"/>
    <w:rsid w:val="00D166F3"/>
    <w:rsid w:val="00D17156"/>
    <w:rsid w:val="00D17AE8"/>
    <w:rsid w:val="00D20F68"/>
    <w:rsid w:val="00D211CE"/>
    <w:rsid w:val="00D2446C"/>
    <w:rsid w:val="00D24C74"/>
    <w:rsid w:val="00D268DD"/>
    <w:rsid w:val="00D279ED"/>
    <w:rsid w:val="00D30992"/>
    <w:rsid w:val="00D3206E"/>
    <w:rsid w:val="00D33351"/>
    <w:rsid w:val="00D33BF6"/>
    <w:rsid w:val="00D33D8D"/>
    <w:rsid w:val="00D35BD2"/>
    <w:rsid w:val="00D36423"/>
    <w:rsid w:val="00D368F8"/>
    <w:rsid w:val="00D37771"/>
    <w:rsid w:val="00D37961"/>
    <w:rsid w:val="00D37D6A"/>
    <w:rsid w:val="00D4147F"/>
    <w:rsid w:val="00D42D6C"/>
    <w:rsid w:val="00D44B63"/>
    <w:rsid w:val="00D454BE"/>
    <w:rsid w:val="00D4585A"/>
    <w:rsid w:val="00D45F6D"/>
    <w:rsid w:val="00D4643A"/>
    <w:rsid w:val="00D47540"/>
    <w:rsid w:val="00D50ED1"/>
    <w:rsid w:val="00D51E6B"/>
    <w:rsid w:val="00D526BC"/>
    <w:rsid w:val="00D53140"/>
    <w:rsid w:val="00D5460F"/>
    <w:rsid w:val="00D55B59"/>
    <w:rsid w:val="00D564D8"/>
    <w:rsid w:val="00D56B3E"/>
    <w:rsid w:val="00D60BA4"/>
    <w:rsid w:val="00D61B96"/>
    <w:rsid w:val="00D63DD6"/>
    <w:rsid w:val="00D64183"/>
    <w:rsid w:val="00D647DE"/>
    <w:rsid w:val="00D653D9"/>
    <w:rsid w:val="00D6585A"/>
    <w:rsid w:val="00D66F8B"/>
    <w:rsid w:val="00D673E5"/>
    <w:rsid w:val="00D67DBC"/>
    <w:rsid w:val="00D7099E"/>
    <w:rsid w:val="00D72136"/>
    <w:rsid w:val="00D72890"/>
    <w:rsid w:val="00D72D53"/>
    <w:rsid w:val="00D73FEA"/>
    <w:rsid w:val="00D76B10"/>
    <w:rsid w:val="00D770B2"/>
    <w:rsid w:val="00D823CD"/>
    <w:rsid w:val="00D85741"/>
    <w:rsid w:val="00D85D58"/>
    <w:rsid w:val="00D860F1"/>
    <w:rsid w:val="00D90E3A"/>
    <w:rsid w:val="00D938F9"/>
    <w:rsid w:val="00D9450C"/>
    <w:rsid w:val="00DA2084"/>
    <w:rsid w:val="00DA490B"/>
    <w:rsid w:val="00DA4FB2"/>
    <w:rsid w:val="00DA57C9"/>
    <w:rsid w:val="00DA69B5"/>
    <w:rsid w:val="00DA79BD"/>
    <w:rsid w:val="00DB0A4C"/>
    <w:rsid w:val="00DB32B2"/>
    <w:rsid w:val="00DB45FD"/>
    <w:rsid w:val="00DB4979"/>
    <w:rsid w:val="00DB4F9A"/>
    <w:rsid w:val="00DB60A5"/>
    <w:rsid w:val="00DB758B"/>
    <w:rsid w:val="00DC0707"/>
    <w:rsid w:val="00DC1B10"/>
    <w:rsid w:val="00DC3FC2"/>
    <w:rsid w:val="00DC519F"/>
    <w:rsid w:val="00DC6372"/>
    <w:rsid w:val="00DC66FE"/>
    <w:rsid w:val="00DC7073"/>
    <w:rsid w:val="00DD2A24"/>
    <w:rsid w:val="00DD3806"/>
    <w:rsid w:val="00DD4B0C"/>
    <w:rsid w:val="00DD647D"/>
    <w:rsid w:val="00DD6566"/>
    <w:rsid w:val="00DD7B64"/>
    <w:rsid w:val="00DE2942"/>
    <w:rsid w:val="00DE3B0E"/>
    <w:rsid w:val="00DE41FC"/>
    <w:rsid w:val="00DE590F"/>
    <w:rsid w:val="00DE780A"/>
    <w:rsid w:val="00DE79A1"/>
    <w:rsid w:val="00DF0C22"/>
    <w:rsid w:val="00DF1C92"/>
    <w:rsid w:val="00DF31F7"/>
    <w:rsid w:val="00DF3523"/>
    <w:rsid w:val="00DF3D12"/>
    <w:rsid w:val="00DF6A91"/>
    <w:rsid w:val="00DF7087"/>
    <w:rsid w:val="00E00658"/>
    <w:rsid w:val="00E02206"/>
    <w:rsid w:val="00E03E9C"/>
    <w:rsid w:val="00E04E23"/>
    <w:rsid w:val="00E110DD"/>
    <w:rsid w:val="00E11F62"/>
    <w:rsid w:val="00E1266D"/>
    <w:rsid w:val="00E12A47"/>
    <w:rsid w:val="00E166D5"/>
    <w:rsid w:val="00E1733B"/>
    <w:rsid w:val="00E21C58"/>
    <w:rsid w:val="00E22755"/>
    <w:rsid w:val="00E22FA7"/>
    <w:rsid w:val="00E24154"/>
    <w:rsid w:val="00E258C8"/>
    <w:rsid w:val="00E25D6C"/>
    <w:rsid w:val="00E25DD0"/>
    <w:rsid w:val="00E33A25"/>
    <w:rsid w:val="00E34F78"/>
    <w:rsid w:val="00E3608E"/>
    <w:rsid w:val="00E36EBB"/>
    <w:rsid w:val="00E37613"/>
    <w:rsid w:val="00E402F6"/>
    <w:rsid w:val="00E40F87"/>
    <w:rsid w:val="00E411AE"/>
    <w:rsid w:val="00E4142E"/>
    <w:rsid w:val="00E41C8A"/>
    <w:rsid w:val="00E427D0"/>
    <w:rsid w:val="00E443DB"/>
    <w:rsid w:val="00E47D8D"/>
    <w:rsid w:val="00E47E0F"/>
    <w:rsid w:val="00E50FC1"/>
    <w:rsid w:val="00E52C64"/>
    <w:rsid w:val="00E53060"/>
    <w:rsid w:val="00E536DF"/>
    <w:rsid w:val="00E53DA5"/>
    <w:rsid w:val="00E551BC"/>
    <w:rsid w:val="00E55CEB"/>
    <w:rsid w:val="00E6051F"/>
    <w:rsid w:val="00E61985"/>
    <w:rsid w:val="00E648AE"/>
    <w:rsid w:val="00E65069"/>
    <w:rsid w:val="00E65DA0"/>
    <w:rsid w:val="00E664B5"/>
    <w:rsid w:val="00E66E8B"/>
    <w:rsid w:val="00E67F8E"/>
    <w:rsid w:val="00E71643"/>
    <w:rsid w:val="00E72775"/>
    <w:rsid w:val="00E72A28"/>
    <w:rsid w:val="00E75244"/>
    <w:rsid w:val="00E75C2C"/>
    <w:rsid w:val="00E762C7"/>
    <w:rsid w:val="00E76FF1"/>
    <w:rsid w:val="00E80F2A"/>
    <w:rsid w:val="00E81DE1"/>
    <w:rsid w:val="00E824AF"/>
    <w:rsid w:val="00E83309"/>
    <w:rsid w:val="00E83966"/>
    <w:rsid w:val="00E8396A"/>
    <w:rsid w:val="00E85674"/>
    <w:rsid w:val="00E8636C"/>
    <w:rsid w:val="00E86D6F"/>
    <w:rsid w:val="00E90133"/>
    <w:rsid w:val="00E9409D"/>
    <w:rsid w:val="00E94B9A"/>
    <w:rsid w:val="00E96A5C"/>
    <w:rsid w:val="00EA0E4B"/>
    <w:rsid w:val="00EA1457"/>
    <w:rsid w:val="00EA3DA2"/>
    <w:rsid w:val="00EA6C26"/>
    <w:rsid w:val="00EA74BF"/>
    <w:rsid w:val="00EB0EB7"/>
    <w:rsid w:val="00EB1E9B"/>
    <w:rsid w:val="00EB5034"/>
    <w:rsid w:val="00EB51DF"/>
    <w:rsid w:val="00EB5A61"/>
    <w:rsid w:val="00EB66C3"/>
    <w:rsid w:val="00EB7C0F"/>
    <w:rsid w:val="00EC0FA3"/>
    <w:rsid w:val="00EC2988"/>
    <w:rsid w:val="00EC3640"/>
    <w:rsid w:val="00EC3A6C"/>
    <w:rsid w:val="00EC632A"/>
    <w:rsid w:val="00EC6A66"/>
    <w:rsid w:val="00EC6D07"/>
    <w:rsid w:val="00EC7D61"/>
    <w:rsid w:val="00ED0410"/>
    <w:rsid w:val="00ED3EE0"/>
    <w:rsid w:val="00ED43F3"/>
    <w:rsid w:val="00ED54A6"/>
    <w:rsid w:val="00ED789E"/>
    <w:rsid w:val="00EE04EB"/>
    <w:rsid w:val="00EE1702"/>
    <w:rsid w:val="00EE21C9"/>
    <w:rsid w:val="00EE285B"/>
    <w:rsid w:val="00EE4361"/>
    <w:rsid w:val="00EE5151"/>
    <w:rsid w:val="00EE6E2A"/>
    <w:rsid w:val="00EE778E"/>
    <w:rsid w:val="00EE79DF"/>
    <w:rsid w:val="00EF05A8"/>
    <w:rsid w:val="00EF2DA2"/>
    <w:rsid w:val="00EF3842"/>
    <w:rsid w:val="00EF54A0"/>
    <w:rsid w:val="00EF66AE"/>
    <w:rsid w:val="00EF670A"/>
    <w:rsid w:val="00F001D6"/>
    <w:rsid w:val="00F001E5"/>
    <w:rsid w:val="00F01F3E"/>
    <w:rsid w:val="00F04E7C"/>
    <w:rsid w:val="00F0508C"/>
    <w:rsid w:val="00F06ABF"/>
    <w:rsid w:val="00F06DC3"/>
    <w:rsid w:val="00F10204"/>
    <w:rsid w:val="00F11D7B"/>
    <w:rsid w:val="00F13460"/>
    <w:rsid w:val="00F1354C"/>
    <w:rsid w:val="00F13659"/>
    <w:rsid w:val="00F13A48"/>
    <w:rsid w:val="00F141C4"/>
    <w:rsid w:val="00F14967"/>
    <w:rsid w:val="00F14A7C"/>
    <w:rsid w:val="00F14B37"/>
    <w:rsid w:val="00F16A9B"/>
    <w:rsid w:val="00F225AB"/>
    <w:rsid w:val="00F22C25"/>
    <w:rsid w:val="00F22CF3"/>
    <w:rsid w:val="00F25C08"/>
    <w:rsid w:val="00F25C20"/>
    <w:rsid w:val="00F27163"/>
    <w:rsid w:val="00F277CF"/>
    <w:rsid w:val="00F3136D"/>
    <w:rsid w:val="00F313D5"/>
    <w:rsid w:val="00F31734"/>
    <w:rsid w:val="00F3220F"/>
    <w:rsid w:val="00F40259"/>
    <w:rsid w:val="00F412F7"/>
    <w:rsid w:val="00F44A2F"/>
    <w:rsid w:val="00F46FA5"/>
    <w:rsid w:val="00F50A7B"/>
    <w:rsid w:val="00F51176"/>
    <w:rsid w:val="00F55043"/>
    <w:rsid w:val="00F5604B"/>
    <w:rsid w:val="00F5618E"/>
    <w:rsid w:val="00F571F1"/>
    <w:rsid w:val="00F57EB8"/>
    <w:rsid w:val="00F61A65"/>
    <w:rsid w:val="00F6255D"/>
    <w:rsid w:val="00F63642"/>
    <w:rsid w:val="00F66DCA"/>
    <w:rsid w:val="00F67281"/>
    <w:rsid w:val="00F67576"/>
    <w:rsid w:val="00F70950"/>
    <w:rsid w:val="00F7398A"/>
    <w:rsid w:val="00F76894"/>
    <w:rsid w:val="00F77D45"/>
    <w:rsid w:val="00F81735"/>
    <w:rsid w:val="00F824D2"/>
    <w:rsid w:val="00F83573"/>
    <w:rsid w:val="00F83F78"/>
    <w:rsid w:val="00F86033"/>
    <w:rsid w:val="00F87A54"/>
    <w:rsid w:val="00F87EF4"/>
    <w:rsid w:val="00F90559"/>
    <w:rsid w:val="00F92056"/>
    <w:rsid w:val="00F9206E"/>
    <w:rsid w:val="00F94EF9"/>
    <w:rsid w:val="00F964EF"/>
    <w:rsid w:val="00F96A37"/>
    <w:rsid w:val="00F9713E"/>
    <w:rsid w:val="00FA3D20"/>
    <w:rsid w:val="00FA3F35"/>
    <w:rsid w:val="00FA4A60"/>
    <w:rsid w:val="00FA4AD0"/>
    <w:rsid w:val="00FA556E"/>
    <w:rsid w:val="00FA7977"/>
    <w:rsid w:val="00FB1271"/>
    <w:rsid w:val="00FB1283"/>
    <w:rsid w:val="00FB1C51"/>
    <w:rsid w:val="00FB4195"/>
    <w:rsid w:val="00FB454D"/>
    <w:rsid w:val="00FB48DD"/>
    <w:rsid w:val="00FB5467"/>
    <w:rsid w:val="00FB59B9"/>
    <w:rsid w:val="00FB5C93"/>
    <w:rsid w:val="00FB79C0"/>
    <w:rsid w:val="00FC0A65"/>
    <w:rsid w:val="00FC0C25"/>
    <w:rsid w:val="00FC35DF"/>
    <w:rsid w:val="00FC39E5"/>
    <w:rsid w:val="00FC5D49"/>
    <w:rsid w:val="00FC65D3"/>
    <w:rsid w:val="00FC6A91"/>
    <w:rsid w:val="00FC6FCD"/>
    <w:rsid w:val="00FC7695"/>
    <w:rsid w:val="00FC7D80"/>
    <w:rsid w:val="00FC7E34"/>
    <w:rsid w:val="00FD15A6"/>
    <w:rsid w:val="00FD2315"/>
    <w:rsid w:val="00FD2AA6"/>
    <w:rsid w:val="00FD49D1"/>
    <w:rsid w:val="00FD566B"/>
    <w:rsid w:val="00FD727E"/>
    <w:rsid w:val="00FE12B9"/>
    <w:rsid w:val="00FE51FE"/>
    <w:rsid w:val="00FE77A2"/>
    <w:rsid w:val="00FF5155"/>
    <w:rsid w:val="00FF590D"/>
    <w:rsid w:val="089C2219"/>
    <w:rsid w:val="0DB35B3B"/>
    <w:rsid w:val="14EEF0DB"/>
    <w:rsid w:val="16FDDFF5"/>
    <w:rsid w:val="17411524"/>
    <w:rsid w:val="1A2A0E9A"/>
    <w:rsid w:val="24CF9320"/>
    <w:rsid w:val="3CDF8DF8"/>
    <w:rsid w:val="51211577"/>
    <w:rsid w:val="5EB1580D"/>
    <w:rsid w:val="6517EE71"/>
    <w:rsid w:val="6A68A2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B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372"/>
  </w:style>
  <w:style w:type="paragraph" w:styleId="Heading4">
    <w:name w:val="heading 4"/>
    <w:basedOn w:val="Normal"/>
    <w:link w:val="Heading4Char"/>
    <w:uiPriority w:val="9"/>
    <w:qFormat/>
    <w:rsid w:val="00CE4DA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36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63642"/>
  </w:style>
  <w:style w:type="character" w:customStyle="1" w:styleId="eop">
    <w:name w:val="eop"/>
    <w:basedOn w:val="DefaultParagraphFont"/>
    <w:rsid w:val="00F63642"/>
  </w:style>
  <w:style w:type="character" w:customStyle="1" w:styleId="contextualspellingandgrammarerror">
    <w:name w:val="contextualspellingandgrammarerror"/>
    <w:basedOn w:val="DefaultParagraphFont"/>
    <w:rsid w:val="00F63642"/>
  </w:style>
  <w:style w:type="character" w:customStyle="1" w:styleId="spellingerror">
    <w:name w:val="spellingerror"/>
    <w:basedOn w:val="DefaultParagraphFont"/>
    <w:rsid w:val="00F63642"/>
  </w:style>
  <w:style w:type="paragraph" w:styleId="Header">
    <w:name w:val="header"/>
    <w:basedOn w:val="Normal"/>
    <w:link w:val="HeaderChar"/>
    <w:uiPriority w:val="99"/>
    <w:unhideWhenUsed/>
    <w:rsid w:val="00F66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DCA"/>
  </w:style>
  <w:style w:type="paragraph" w:styleId="Footer">
    <w:name w:val="footer"/>
    <w:basedOn w:val="Normal"/>
    <w:link w:val="FooterChar"/>
    <w:uiPriority w:val="99"/>
    <w:unhideWhenUsed/>
    <w:rsid w:val="00F66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DCA"/>
  </w:style>
  <w:style w:type="paragraph" w:styleId="NormalWeb">
    <w:name w:val="Normal (Web)"/>
    <w:basedOn w:val="Normal"/>
    <w:uiPriority w:val="99"/>
    <w:unhideWhenUsed/>
    <w:rsid w:val="00B644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E4DA2"/>
    <w:rPr>
      <w:rFonts w:ascii="Times New Roman" w:eastAsia="Times New Roman" w:hAnsi="Times New Roman" w:cs="Times New Roman"/>
      <w:b/>
      <w:bCs/>
      <w:sz w:val="24"/>
      <w:szCs w:val="24"/>
      <w:lang w:eastAsia="en-GB"/>
    </w:rPr>
  </w:style>
  <w:style w:type="character" w:styleId="Hyperlink">
    <w:name w:val="Hyperlink"/>
    <w:basedOn w:val="DefaultParagraphFont"/>
    <w:unhideWhenUsed/>
    <w:rsid w:val="00CE4DA2"/>
    <w:rPr>
      <w:color w:val="0000FF"/>
      <w:u w:val="single"/>
    </w:rPr>
  </w:style>
  <w:style w:type="character" w:styleId="Strong">
    <w:name w:val="Strong"/>
    <w:basedOn w:val="DefaultParagraphFont"/>
    <w:uiPriority w:val="22"/>
    <w:qFormat/>
    <w:rsid w:val="00CE4DA2"/>
    <w:rPr>
      <w:b/>
      <w:bCs/>
    </w:rPr>
  </w:style>
  <w:style w:type="table" w:styleId="TableGrid">
    <w:name w:val="Table Grid"/>
    <w:basedOn w:val="TableNormal"/>
    <w:uiPriority w:val="39"/>
    <w:rsid w:val="00EB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B0C"/>
    <w:pPr>
      <w:ind w:left="720"/>
      <w:contextualSpacing/>
    </w:pPr>
    <w:rPr>
      <w:lang w:val="fi-FI"/>
    </w:rPr>
  </w:style>
  <w:style w:type="paragraph" w:styleId="BalloonText">
    <w:name w:val="Balloon Text"/>
    <w:basedOn w:val="Normal"/>
    <w:link w:val="BalloonTextChar"/>
    <w:uiPriority w:val="99"/>
    <w:semiHidden/>
    <w:unhideWhenUsed/>
    <w:rsid w:val="008C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FE"/>
    <w:rPr>
      <w:rFonts w:ascii="Segoe UI" w:hAnsi="Segoe UI" w:cs="Segoe UI"/>
      <w:sz w:val="18"/>
      <w:szCs w:val="18"/>
    </w:rPr>
  </w:style>
  <w:style w:type="character" w:styleId="CommentReference">
    <w:name w:val="annotation reference"/>
    <w:basedOn w:val="DefaultParagraphFont"/>
    <w:uiPriority w:val="99"/>
    <w:semiHidden/>
    <w:unhideWhenUsed/>
    <w:rsid w:val="00F964EF"/>
    <w:rPr>
      <w:sz w:val="16"/>
      <w:szCs w:val="16"/>
    </w:rPr>
  </w:style>
  <w:style w:type="paragraph" w:styleId="CommentText">
    <w:name w:val="annotation text"/>
    <w:basedOn w:val="Normal"/>
    <w:link w:val="CommentTextChar"/>
    <w:uiPriority w:val="99"/>
    <w:semiHidden/>
    <w:unhideWhenUsed/>
    <w:rsid w:val="00F964EF"/>
    <w:pPr>
      <w:spacing w:line="240" w:lineRule="auto"/>
    </w:pPr>
    <w:rPr>
      <w:sz w:val="20"/>
      <w:szCs w:val="20"/>
    </w:rPr>
  </w:style>
  <w:style w:type="character" w:customStyle="1" w:styleId="CommentTextChar">
    <w:name w:val="Comment Text Char"/>
    <w:basedOn w:val="DefaultParagraphFont"/>
    <w:link w:val="CommentText"/>
    <w:uiPriority w:val="99"/>
    <w:semiHidden/>
    <w:rsid w:val="00F964EF"/>
    <w:rPr>
      <w:sz w:val="20"/>
      <w:szCs w:val="20"/>
    </w:rPr>
  </w:style>
  <w:style w:type="paragraph" w:styleId="CommentSubject">
    <w:name w:val="annotation subject"/>
    <w:basedOn w:val="CommentText"/>
    <w:next w:val="CommentText"/>
    <w:link w:val="CommentSubjectChar"/>
    <w:uiPriority w:val="99"/>
    <w:semiHidden/>
    <w:unhideWhenUsed/>
    <w:rsid w:val="00F964EF"/>
    <w:rPr>
      <w:b/>
      <w:bCs/>
    </w:rPr>
  </w:style>
  <w:style w:type="character" w:customStyle="1" w:styleId="CommentSubjectChar">
    <w:name w:val="Comment Subject Char"/>
    <w:basedOn w:val="CommentTextChar"/>
    <w:link w:val="CommentSubject"/>
    <w:uiPriority w:val="99"/>
    <w:semiHidden/>
    <w:rsid w:val="00F964EF"/>
    <w:rPr>
      <w:b/>
      <w:bCs/>
      <w:sz w:val="20"/>
      <w:szCs w:val="20"/>
    </w:rPr>
  </w:style>
  <w:style w:type="character" w:customStyle="1" w:styleId="UnresolvedMention">
    <w:name w:val="Unresolved Mention"/>
    <w:basedOn w:val="DefaultParagraphFont"/>
    <w:uiPriority w:val="99"/>
    <w:semiHidden/>
    <w:unhideWhenUsed/>
    <w:rsid w:val="00452D2A"/>
    <w:rPr>
      <w:color w:val="605E5C"/>
      <w:shd w:val="clear" w:color="auto" w:fill="E1DFDD"/>
    </w:rPr>
  </w:style>
  <w:style w:type="character" w:styleId="FollowedHyperlink">
    <w:name w:val="FollowedHyperlink"/>
    <w:basedOn w:val="DefaultParagraphFont"/>
    <w:uiPriority w:val="99"/>
    <w:semiHidden/>
    <w:unhideWhenUsed/>
    <w:rsid w:val="00E65DA0"/>
    <w:rPr>
      <w:color w:val="954F72" w:themeColor="followedHyperlink"/>
      <w:u w:val="single"/>
    </w:rPr>
  </w:style>
  <w:style w:type="paragraph" w:customStyle="1" w:styleId="Default">
    <w:name w:val="Default"/>
    <w:uiPriority w:val="99"/>
    <w:rsid w:val="00AC32B4"/>
    <w:pPr>
      <w:autoSpaceDE w:val="0"/>
      <w:autoSpaceDN w:val="0"/>
      <w:adjustRightInd w:val="0"/>
      <w:spacing w:after="0" w:line="240" w:lineRule="auto"/>
    </w:pPr>
    <w:rPr>
      <w:rFonts w:ascii="Arial" w:eastAsia="Batang" w:hAnsi="Arial" w:cs="Arial"/>
      <w:color w:val="000000"/>
      <w:sz w:val="24"/>
      <w:szCs w:val="24"/>
      <w:lang w:val="en-AU" w:eastAsia="en-AU"/>
    </w:rPr>
  </w:style>
  <w:style w:type="paragraph" w:styleId="FootnoteText">
    <w:name w:val="footnote text"/>
    <w:basedOn w:val="Normal"/>
    <w:link w:val="FootnoteTextChar"/>
    <w:uiPriority w:val="99"/>
    <w:semiHidden/>
    <w:unhideWhenUsed/>
    <w:rsid w:val="00860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A41"/>
    <w:rPr>
      <w:sz w:val="20"/>
      <w:szCs w:val="20"/>
    </w:rPr>
  </w:style>
  <w:style w:type="character" w:styleId="FootnoteReference">
    <w:name w:val="footnote reference"/>
    <w:basedOn w:val="DefaultParagraphFont"/>
    <w:uiPriority w:val="99"/>
    <w:semiHidden/>
    <w:unhideWhenUsed/>
    <w:rsid w:val="00860A41"/>
    <w:rPr>
      <w:vertAlign w:val="superscript"/>
    </w:rPr>
  </w:style>
  <w:style w:type="paragraph" w:styleId="Revision">
    <w:name w:val="Revision"/>
    <w:hidden/>
    <w:uiPriority w:val="99"/>
    <w:semiHidden/>
    <w:rsid w:val="00F04E7C"/>
    <w:pPr>
      <w:spacing w:after="0" w:line="240" w:lineRule="auto"/>
    </w:pPr>
  </w:style>
  <w:style w:type="paragraph" w:styleId="BodyText">
    <w:name w:val="Body Text"/>
    <w:basedOn w:val="Normal"/>
    <w:link w:val="BodyTextChar"/>
    <w:uiPriority w:val="1"/>
    <w:qFormat/>
    <w:rsid w:val="00AD04EF"/>
    <w:pPr>
      <w:widowControl w:val="0"/>
      <w:autoSpaceDE w:val="0"/>
      <w:autoSpaceDN w:val="0"/>
      <w:spacing w:before="8" w:after="0" w:line="240" w:lineRule="auto"/>
    </w:pPr>
    <w:rPr>
      <w:rFonts w:ascii="Arial" w:eastAsia="Arial" w:hAnsi="Arial" w:cs="Arial"/>
      <w:sz w:val="32"/>
      <w:szCs w:val="32"/>
      <w:lang w:val="en-US"/>
    </w:rPr>
  </w:style>
  <w:style w:type="character" w:customStyle="1" w:styleId="BodyTextChar">
    <w:name w:val="Body Text Char"/>
    <w:basedOn w:val="DefaultParagraphFont"/>
    <w:link w:val="BodyText"/>
    <w:uiPriority w:val="1"/>
    <w:rsid w:val="00AD04EF"/>
    <w:rPr>
      <w:rFonts w:ascii="Arial" w:eastAsia="Arial" w:hAnsi="Arial" w:cs="Arial"/>
      <w:sz w:val="32"/>
      <w:szCs w:val="32"/>
      <w:lang w:val="en-US"/>
    </w:rPr>
  </w:style>
  <w:style w:type="paragraph" w:customStyle="1" w:styleId="TableParagraph">
    <w:name w:val="Table Paragraph"/>
    <w:basedOn w:val="Normal"/>
    <w:uiPriority w:val="1"/>
    <w:qFormat/>
    <w:rsid w:val="00AD04EF"/>
    <w:pPr>
      <w:widowControl w:val="0"/>
      <w:autoSpaceDE w:val="0"/>
      <w:autoSpaceDN w:val="0"/>
      <w:spacing w:before="73" w:after="0" w:line="240" w:lineRule="auto"/>
      <w:ind w:left="10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3147">
      <w:bodyDiv w:val="1"/>
      <w:marLeft w:val="0"/>
      <w:marRight w:val="0"/>
      <w:marTop w:val="0"/>
      <w:marBottom w:val="0"/>
      <w:divBdr>
        <w:top w:val="none" w:sz="0" w:space="0" w:color="auto"/>
        <w:left w:val="none" w:sz="0" w:space="0" w:color="auto"/>
        <w:bottom w:val="none" w:sz="0" w:space="0" w:color="auto"/>
        <w:right w:val="none" w:sz="0" w:space="0" w:color="auto"/>
      </w:divBdr>
    </w:div>
    <w:div w:id="105348987">
      <w:bodyDiv w:val="1"/>
      <w:marLeft w:val="0"/>
      <w:marRight w:val="0"/>
      <w:marTop w:val="0"/>
      <w:marBottom w:val="0"/>
      <w:divBdr>
        <w:top w:val="none" w:sz="0" w:space="0" w:color="auto"/>
        <w:left w:val="none" w:sz="0" w:space="0" w:color="auto"/>
        <w:bottom w:val="none" w:sz="0" w:space="0" w:color="auto"/>
        <w:right w:val="none" w:sz="0" w:space="0" w:color="auto"/>
      </w:divBdr>
      <w:divsChild>
        <w:div w:id="391122060">
          <w:marLeft w:val="0"/>
          <w:marRight w:val="0"/>
          <w:marTop w:val="0"/>
          <w:marBottom w:val="0"/>
          <w:divBdr>
            <w:top w:val="none" w:sz="0" w:space="0" w:color="auto"/>
            <w:left w:val="none" w:sz="0" w:space="0" w:color="auto"/>
            <w:bottom w:val="none" w:sz="0" w:space="0" w:color="auto"/>
            <w:right w:val="none" w:sz="0" w:space="0" w:color="auto"/>
          </w:divBdr>
          <w:divsChild>
            <w:div w:id="14544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302">
      <w:bodyDiv w:val="1"/>
      <w:marLeft w:val="0"/>
      <w:marRight w:val="0"/>
      <w:marTop w:val="0"/>
      <w:marBottom w:val="0"/>
      <w:divBdr>
        <w:top w:val="none" w:sz="0" w:space="0" w:color="auto"/>
        <w:left w:val="none" w:sz="0" w:space="0" w:color="auto"/>
        <w:bottom w:val="none" w:sz="0" w:space="0" w:color="auto"/>
        <w:right w:val="none" w:sz="0" w:space="0" w:color="auto"/>
      </w:divBdr>
    </w:div>
    <w:div w:id="309792327">
      <w:bodyDiv w:val="1"/>
      <w:marLeft w:val="0"/>
      <w:marRight w:val="0"/>
      <w:marTop w:val="0"/>
      <w:marBottom w:val="0"/>
      <w:divBdr>
        <w:top w:val="none" w:sz="0" w:space="0" w:color="auto"/>
        <w:left w:val="none" w:sz="0" w:space="0" w:color="auto"/>
        <w:bottom w:val="none" w:sz="0" w:space="0" w:color="auto"/>
        <w:right w:val="none" w:sz="0" w:space="0" w:color="auto"/>
      </w:divBdr>
    </w:div>
    <w:div w:id="383716260">
      <w:bodyDiv w:val="1"/>
      <w:marLeft w:val="0"/>
      <w:marRight w:val="0"/>
      <w:marTop w:val="0"/>
      <w:marBottom w:val="0"/>
      <w:divBdr>
        <w:top w:val="none" w:sz="0" w:space="0" w:color="auto"/>
        <w:left w:val="none" w:sz="0" w:space="0" w:color="auto"/>
        <w:bottom w:val="none" w:sz="0" w:space="0" w:color="auto"/>
        <w:right w:val="none" w:sz="0" w:space="0" w:color="auto"/>
      </w:divBdr>
    </w:div>
    <w:div w:id="389961413">
      <w:bodyDiv w:val="1"/>
      <w:marLeft w:val="0"/>
      <w:marRight w:val="0"/>
      <w:marTop w:val="0"/>
      <w:marBottom w:val="0"/>
      <w:divBdr>
        <w:top w:val="none" w:sz="0" w:space="0" w:color="auto"/>
        <w:left w:val="none" w:sz="0" w:space="0" w:color="auto"/>
        <w:bottom w:val="none" w:sz="0" w:space="0" w:color="auto"/>
        <w:right w:val="none" w:sz="0" w:space="0" w:color="auto"/>
      </w:divBdr>
      <w:divsChild>
        <w:div w:id="504441999">
          <w:marLeft w:val="0"/>
          <w:marRight w:val="0"/>
          <w:marTop w:val="0"/>
          <w:marBottom w:val="0"/>
          <w:divBdr>
            <w:top w:val="none" w:sz="0" w:space="0" w:color="auto"/>
            <w:left w:val="none" w:sz="0" w:space="0" w:color="auto"/>
            <w:bottom w:val="none" w:sz="0" w:space="0" w:color="auto"/>
            <w:right w:val="none" w:sz="0" w:space="0" w:color="auto"/>
          </w:divBdr>
          <w:divsChild>
            <w:div w:id="10462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89352">
      <w:bodyDiv w:val="1"/>
      <w:marLeft w:val="0"/>
      <w:marRight w:val="0"/>
      <w:marTop w:val="0"/>
      <w:marBottom w:val="0"/>
      <w:divBdr>
        <w:top w:val="none" w:sz="0" w:space="0" w:color="auto"/>
        <w:left w:val="none" w:sz="0" w:space="0" w:color="auto"/>
        <w:bottom w:val="none" w:sz="0" w:space="0" w:color="auto"/>
        <w:right w:val="none" w:sz="0" w:space="0" w:color="auto"/>
      </w:divBdr>
    </w:div>
    <w:div w:id="454450439">
      <w:bodyDiv w:val="1"/>
      <w:marLeft w:val="0"/>
      <w:marRight w:val="0"/>
      <w:marTop w:val="0"/>
      <w:marBottom w:val="0"/>
      <w:divBdr>
        <w:top w:val="none" w:sz="0" w:space="0" w:color="auto"/>
        <w:left w:val="none" w:sz="0" w:space="0" w:color="auto"/>
        <w:bottom w:val="none" w:sz="0" w:space="0" w:color="auto"/>
        <w:right w:val="none" w:sz="0" w:space="0" w:color="auto"/>
      </w:divBdr>
    </w:div>
    <w:div w:id="592935479">
      <w:bodyDiv w:val="1"/>
      <w:marLeft w:val="0"/>
      <w:marRight w:val="0"/>
      <w:marTop w:val="0"/>
      <w:marBottom w:val="0"/>
      <w:divBdr>
        <w:top w:val="none" w:sz="0" w:space="0" w:color="auto"/>
        <w:left w:val="none" w:sz="0" w:space="0" w:color="auto"/>
        <w:bottom w:val="none" w:sz="0" w:space="0" w:color="auto"/>
        <w:right w:val="none" w:sz="0" w:space="0" w:color="auto"/>
      </w:divBdr>
    </w:div>
    <w:div w:id="613904785">
      <w:bodyDiv w:val="1"/>
      <w:marLeft w:val="0"/>
      <w:marRight w:val="0"/>
      <w:marTop w:val="0"/>
      <w:marBottom w:val="0"/>
      <w:divBdr>
        <w:top w:val="none" w:sz="0" w:space="0" w:color="auto"/>
        <w:left w:val="none" w:sz="0" w:space="0" w:color="auto"/>
        <w:bottom w:val="none" w:sz="0" w:space="0" w:color="auto"/>
        <w:right w:val="none" w:sz="0" w:space="0" w:color="auto"/>
      </w:divBdr>
    </w:div>
    <w:div w:id="618075944">
      <w:bodyDiv w:val="1"/>
      <w:marLeft w:val="0"/>
      <w:marRight w:val="0"/>
      <w:marTop w:val="0"/>
      <w:marBottom w:val="0"/>
      <w:divBdr>
        <w:top w:val="none" w:sz="0" w:space="0" w:color="auto"/>
        <w:left w:val="none" w:sz="0" w:space="0" w:color="auto"/>
        <w:bottom w:val="none" w:sz="0" w:space="0" w:color="auto"/>
        <w:right w:val="none" w:sz="0" w:space="0" w:color="auto"/>
      </w:divBdr>
    </w:div>
    <w:div w:id="651100293">
      <w:bodyDiv w:val="1"/>
      <w:marLeft w:val="0"/>
      <w:marRight w:val="0"/>
      <w:marTop w:val="0"/>
      <w:marBottom w:val="0"/>
      <w:divBdr>
        <w:top w:val="none" w:sz="0" w:space="0" w:color="auto"/>
        <w:left w:val="none" w:sz="0" w:space="0" w:color="auto"/>
        <w:bottom w:val="none" w:sz="0" w:space="0" w:color="auto"/>
        <w:right w:val="none" w:sz="0" w:space="0" w:color="auto"/>
      </w:divBdr>
      <w:divsChild>
        <w:div w:id="945964296">
          <w:marLeft w:val="0"/>
          <w:marRight w:val="0"/>
          <w:marTop w:val="0"/>
          <w:marBottom w:val="0"/>
          <w:divBdr>
            <w:top w:val="none" w:sz="0" w:space="0" w:color="auto"/>
            <w:left w:val="none" w:sz="0" w:space="0" w:color="auto"/>
            <w:bottom w:val="none" w:sz="0" w:space="0" w:color="auto"/>
            <w:right w:val="none" w:sz="0" w:space="0" w:color="auto"/>
          </w:divBdr>
          <w:divsChild>
            <w:div w:id="7746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5518">
      <w:bodyDiv w:val="1"/>
      <w:marLeft w:val="0"/>
      <w:marRight w:val="0"/>
      <w:marTop w:val="0"/>
      <w:marBottom w:val="0"/>
      <w:divBdr>
        <w:top w:val="none" w:sz="0" w:space="0" w:color="auto"/>
        <w:left w:val="none" w:sz="0" w:space="0" w:color="auto"/>
        <w:bottom w:val="none" w:sz="0" w:space="0" w:color="auto"/>
        <w:right w:val="none" w:sz="0" w:space="0" w:color="auto"/>
      </w:divBdr>
    </w:div>
    <w:div w:id="765536778">
      <w:bodyDiv w:val="1"/>
      <w:marLeft w:val="0"/>
      <w:marRight w:val="0"/>
      <w:marTop w:val="0"/>
      <w:marBottom w:val="0"/>
      <w:divBdr>
        <w:top w:val="none" w:sz="0" w:space="0" w:color="auto"/>
        <w:left w:val="none" w:sz="0" w:space="0" w:color="auto"/>
        <w:bottom w:val="none" w:sz="0" w:space="0" w:color="auto"/>
        <w:right w:val="none" w:sz="0" w:space="0" w:color="auto"/>
      </w:divBdr>
    </w:div>
    <w:div w:id="782648327">
      <w:bodyDiv w:val="1"/>
      <w:marLeft w:val="0"/>
      <w:marRight w:val="0"/>
      <w:marTop w:val="0"/>
      <w:marBottom w:val="0"/>
      <w:divBdr>
        <w:top w:val="none" w:sz="0" w:space="0" w:color="auto"/>
        <w:left w:val="none" w:sz="0" w:space="0" w:color="auto"/>
        <w:bottom w:val="none" w:sz="0" w:space="0" w:color="auto"/>
        <w:right w:val="none" w:sz="0" w:space="0" w:color="auto"/>
      </w:divBdr>
    </w:div>
    <w:div w:id="816796784">
      <w:bodyDiv w:val="1"/>
      <w:marLeft w:val="0"/>
      <w:marRight w:val="0"/>
      <w:marTop w:val="0"/>
      <w:marBottom w:val="0"/>
      <w:divBdr>
        <w:top w:val="none" w:sz="0" w:space="0" w:color="auto"/>
        <w:left w:val="none" w:sz="0" w:space="0" w:color="auto"/>
        <w:bottom w:val="none" w:sz="0" w:space="0" w:color="auto"/>
        <w:right w:val="none" w:sz="0" w:space="0" w:color="auto"/>
      </w:divBdr>
    </w:div>
    <w:div w:id="840238411">
      <w:bodyDiv w:val="1"/>
      <w:marLeft w:val="0"/>
      <w:marRight w:val="0"/>
      <w:marTop w:val="0"/>
      <w:marBottom w:val="0"/>
      <w:divBdr>
        <w:top w:val="none" w:sz="0" w:space="0" w:color="auto"/>
        <w:left w:val="none" w:sz="0" w:space="0" w:color="auto"/>
        <w:bottom w:val="none" w:sz="0" w:space="0" w:color="auto"/>
        <w:right w:val="none" w:sz="0" w:space="0" w:color="auto"/>
      </w:divBdr>
    </w:div>
    <w:div w:id="1079057055">
      <w:bodyDiv w:val="1"/>
      <w:marLeft w:val="0"/>
      <w:marRight w:val="0"/>
      <w:marTop w:val="0"/>
      <w:marBottom w:val="0"/>
      <w:divBdr>
        <w:top w:val="none" w:sz="0" w:space="0" w:color="auto"/>
        <w:left w:val="none" w:sz="0" w:space="0" w:color="auto"/>
        <w:bottom w:val="none" w:sz="0" w:space="0" w:color="auto"/>
        <w:right w:val="none" w:sz="0" w:space="0" w:color="auto"/>
      </w:divBdr>
    </w:div>
    <w:div w:id="1087458793">
      <w:bodyDiv w:val="1"/>
      <w:marLeft w:val="0"/>
      <w:marRight w:val="0"/>
      <w:marTop w:val="0"/>
      <w:marBottom w:val="0"/>
      <w:divBdr>
        <w:top w:val="none" w:sz="0" w:space="0" w:color="auto"/>
        <w:left w:val="none" w:sz="0" w:space="0" w:color="auto"/>
        <w:bottom w:val="none" w:sz="0" w:space="0" w:color="auto"/>
        <w:right w:val="none" w:sz="0" w:space="0" w:color="auto"/>
      </w:divBdr>
    </w:div>
    <w:div w:id="1124811090">
      <w:bodyDiv w:val="1"/>
      <w:marLeft w:val="0"/>
      <w:marRight w:val="0"/>
      <w:marTop w:val="0"/>
      <w:marBottom w:val="0"/>
      <w:divBdr>
        <w:top w:val="none" w:sz="0" w:space="0" w:color="auto"/>
        <w:left w:val="none" w:sz="0" w:space="0" w:color="auto"/>
        <w:bottom w:val="none" w:sz="0" w:space="0" w:color="auto"/>
        <w:right w:val="none" w:sz="0" w:space="0" w:color="auto"/>
      </w:divBdr>
    </w:div>
    <w:div w:id="1372219633">
      <w:bodyDiv w:val="1"/>
      <w:marLeft w:val="0"/>
      <w:marRight w:val="0"/>
      <w:marTop w:val="0"/>
      <w:marBottom w:val="0"/>
      <w:divBdr>
        <w:top w:val="none" w:sz="0" w:space="0" w:color="auto"/>
        <w:left w:val="none" w:sz="0" w:space="0" w:color="auto"/>
        <w:bottom w:val="none" w:sz="0" w:space="0" w:color="auto"/>
        <w:right w:val="none" w:sz="0" w:space="0" w:color="auto"/>
      </w:divBdr>
    </w:div>
    <w:div w:id="1406149701">
      <w:bodyDiv w:val="1"/>
      <w:marLeft w:val="0"/>
      <w:marRight w:val="0"/>
      <w:marTop w:val="0"/>
      <w:marBottom w:val="0"/>
      <w:divBdr>
        <w:top w:val="none" w:sz="0" w:space="0" w:color="auto"/>
        <w:left w:val="none" w:sz="0" w:space="0" w:color="auto"/>
        <w:bottom w:val="none" w:sz="0" w:space="0" w:color="auto"/>
        <w:right w:val="none" w:sz="0" w:space="0" w:color="auto"/>
      </w:divBdr>
      <w:divsChild>
        <w:div w:id="532034050">
          <w:marLeft w:val="0"/>
          <w:marRight w:val="0"/>
          <w:marTop w:val="0"/>
          <w:marBottom w:val="0"/>
          <w:divBdr>
            <w:top w:val="none" w:sz="0" w:space="0" w:color="auto"/>
            <w:left w:val="none" w:sz="0" w:space="0" w:color="auto"/>
            <w:bottom w:val="none" w:sz="0" w:space="0" w:color="auto"/>
            <w:right w:val="none" w:sz="0" w:space="0" w:color="auto"/>
          </w:divBdr>
          <w:divsChild>
            <w:div w:id="17013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2065">
      <w:bodyDiv w:val="1"/>
      <w:marLeft w:val="0"/>
      <w:marRight w:val="0"/>
      <w:marTop w:val="0"/>
      <w:marBottom w:val="0"/>
      <w:divBdr>
        <w:top w:val="none" w:sz="0" w:space="0" w:color="auto"/>
        <w:left w:val="none" w:sz="0" w:space="0" w:color="auto"/>
        <w:bottom w:val="none" w:sz="0" w:space="0" w:color="auto"/>
        <w:right w:val="none" w:sz="0" w:space="0" w:color="auto"/>
      </w:divBdr>
    </w:div>
    <w:div w:id="1477257713">
      <w:bodyDiv w:val="1"/>
      <w:marLeft w:val="0"/>
      <w:marRight w:val="0"/>
      <w:marTop w:val="0"/>
      <w:marBottom w:val="0"/>
      <w:divBdr>
        <w:top w:val="none" w:sz="0" w:space="0" w:color="auto"/>
        <w:left w:val="none" w:sz="0" w:space="0" w:color="auto"/>
        <w:bottom w:val="none" w:sz="0" w:space="0" w:color="auto"/>
        <w:right w:val="none" w:sz="0" w:space="0" w:color="auto"/>
      </w:divBdr>
    </w:div>
    <w:div w:id="1495416469">
      <w:bodyDiv w:val="1"/>
      <w:marLeft w:val="0"/>
      <w:marRight w:val="0"/>
      <w:marTop w:val="0"/>
      <w:marBottom w:val="0"/>
      <w:divBdr>
        <w:top w:val="none" w:sz="0" w:space="0" w:color="auto"/>
        <w:left w:val="none" w:sz="0" w:space="0" w:color="auto"/>
        <w:bottom w:val="none" w:sz="0" w:space="0" w:color="auto"/>
        <w:right w:val="none" w:sz="0" w:space="0" w:color="auto"/>
      </w:divBdr>
    </w:div>
    <w:div w:id="1499534964">
      <w:bodyDiv w:val="1"/>
      <w:marLeft w:val="0"/>
      <w:marRight w:val="0"/>
      <w:marTop w:val="0"/>
      <w:marBottom w:val="0"/>
      <w:divBdr>
        <w:top w:val="none" w:sz="0" w:space="0" w:color="auto"/>
        <w:left w:val="none" w:sz="0" w:space="0" w:color="auto"/>
        <w:bottom w:val="none" w:sz="0" w:space="0" w:color="auto"/>
        <w:right w:val="none" w:sz="0" w:space="0" w:color="auto"/>
      </w:divBdr>
    </w:div>
    <w:div w:id="1594898082">
      <w:bodyDiv w:val="1"/>
      <w:marLeft w:val="0"/>
      <w:marRight w:val="0"/>
      <w:marTop w:val="0"/>
      <w:marBottom w:val="0"/>
      <w:divBdr>
        <w:top w:val="none" w:sz="0" w:space="0" w:color="auto"/>
        <w:left w:val="none" w:sz="0" w:space="0" w:color="auto"/>
        <w:bottom w:val="none" w:sz="0" w:space="0" w:color="auto"/>
        <w:right w:val="none" w:sz="0" w:space="0" w:color="auto"/>
      </w:divBdr>
    </w:div>
    <w:div w:id="1610963326">
      <w:bodyDiv w:val="1"/>
      <w:marLeft w:val="0"/>
      <w:marRight w:val="0"/>
      <w:marTop w:val="0"/>
      <w:marBottom w:val="0"/>
      <w:divBdr>
        <w:top w:val="none" w:sz="0" w:space="0" w:color="auto"/>
        <w:left w:val="none" w:sz="0" w:space="0" w:color="auto"/>
        <w:bottom w:val="none" w:sz="0" w:space="0" w:color="auto"/>
        <w:right w:val="none" w:sz="0" w:space="0" w:color="auto"/>
      </w:divBdr>
    </w:div>
    <w:div w:id="1648515056">
      <w:bodyDiv w:val="1"/>
      <w:marLeft w:val="0"/>
      <w:marRight w:val="0"/>
      <w:marTop w:val="0"/>
      <w:marBottom w:val="0"/>
      <w:divBdr>
        <w:top w:val="none" w:sz="0" w:space="0" w:color="auto"/>
        <w:left w:val="none" w:sz="0" w:space="0" w:color="auto"/>
        <w:bottom w:val="none" w:sz="0" w:space="0" w:color="auto"/>
        <w:right w:val="none" w:sz="0" w:space="0" w:color="auto"/>
      </w:divBdr>
    </w:div>
    <w:div w:id="1649476385">
      <w:bodyDiv w:val="1"/>
      <w:marLeft w:val="0"/>
      <w:marRight w:val="0"/>
      <w:marTop w:val="0"/>
      <w:marBottom w:val="0"/>
      <w:divBdr>
        <w:top w:val="none" w:sz="0" w:space="0" w:color="auto"/>
        <w:left w:val="none" w:sz="0" w:space="0" w:color="auto"/>
        <w:bottom w:val="none" w:sz="0" w:space="0" w:color="auto"/>
        <w:right w:val="none" w:sz="0" w:space="0" w:color="auto"/>
      </w:divBdr>
      <w:divsChild>
        <w:div w:id="9117">
          <w:marLeft w:val="0"/>
          <w:marRight w:val="0"/>
          <w:marTop w:val="0"/>
          <w:marBottom w:val="0"/>
          <w:divBdr>
            <w:top w:val="none" w:sz="0" w:space="0" w:color="auto"/>
            <w:left w:val="none" w:sz="0" w:space="0" w:color="auto"/>
            <w:bottom w:val="none" w:sz="0" w:space="0" w:color="auto"/>
            <w:right w:val="none" w:sz="0" w:space="0" w:color="auto"/>
          </w:divBdr>
        </w:div>
        <w:div w:id="7023876">
          <w:marLeft w:val="0"/>
          <w:marRight w:val="0"/>
          <w:marTop w:val="0"/>
          <w:marBottom w:val="0"/>
          <w:divBdr>
            <w:top w:val="none" w:sz="0" w:space="0" w:color="auto"/>
            <w:left w:val="none" w:sz="0" w:space="0" w:color="auto"/>
            <w:bottom w:val="none" w:sz="0" w:space="0" w:color="auto"/>
            <w:right w:val="none" w:sz="0" w:space="0" w:color="auto"/>
          </w:divBdr>
        </w:div>
        <w:div w:id="22749025">
          <w:marLeft w:val="0"/>
          <w:marRight w:val="0"/>
          <w:marTop w:val="0"/>
          <w:marBottom w:val="0"/>
          <w:divBdr>
            <w:top w:val="none" w:sz="0" w:space="0" w:color="auto"/>
            <w:left w:val="none" w:sz="0" w:space="0" w:color="auto"/>
            <w:bottom w:val="none" w:sz="0" w:space="0" w:color="auto"/>
            <w:right w:val="none" w:sz="0" w:space="0" w:color="auto"/>
          </w:divBdr>
        </w:div>
        <w:div w:id="39285441">
          <w:marLeft w:val="0"/>
          <w:marRight w:val="0"/>
          <w:marTop w:val="0"/>
          <w:marBottom w:val="0"/>
          <w:divBdr>
            <w:top w:val="none" w:sz="0" w:space="0" w:color="auto"/>
            <w:left w:val="none" w:sz="0" w:space="0" w:color="auto"/>
            <w:bottom w:val="none" w:sz="0" w:space="0" w:color="auto"/>
            <w:right w:val="none" w:sz="0" w:space="0" w:color="auto"/>
          </w:divBdr>
        </w:div>
        <w:div w:id="40249221">
          <w:marLeft w:val="0"/>
          <w:marRight w:val="0"/>
          <w:marTop w:val="0"/>
          <w:marBottom w:val="0"/>
          <w:divBdr>
            <w:top w:val="none" w:sz="0" w:space="0" w:color="auto"/>
            <w:left w:val="none" w:sz="0" w:space="0" w:color="auto"/>
            <w:bottom w:val="none" w:sz="0" w:space="0" w:color="auto"/>
            <w:right w:val="none" w:sz="0" w:space="0" w:color="auto"/>
          </w:divBdr>
        </w:div>
        <w:div w:id="42868436">
          <w:marLeft w:val="0"/>
          <w:marRight w:val="0"/>
          <w:marTop w:val="0"/>
          <w:marBottom w:val="0"/>
          <w:divBdr>
            <w:top w:val="none" w:sz="0" w:space="0" w:color="auto"/>
            <w:left w:val="none" w:sz="0" w:space="0" w:color="auto"/>
            <w:bottom w:val="none" w:sz="0" w:space="0" w:color="auto"/>
            <w:right w:val="none" w:sz="0" w:space="0" w:color="auto"/>
          </w:divBdr>
        </w:div>
        <w:div w:id="54088019">
          <w:marLeft w:val="0"/>
          <w:marRight w:val="0"/>
          <w:marTop w:val="0"/>
          <w:marBottom w:val="0"/>
          <w:divBdr>
            <w:top w:val="none" w:sz="0" w:space="0" w:color="auto"/>
            <w:left w:val="none" w:sz="0" w:space="0" w:color="auto"/>
            <w:bottom w:val="none" w:sz="0" w:space="0" w:color="auto"/>
            <w:right w:val="none" w:sz="0" w:space="0" w:color="auto"/>
          </w:divBdr>
        </w:div>
        <w:div w:id="54357884">
          <w:marLeft w:val="0"/>
          <w:marRight w:val="0"/>
          <w:marTop w:val="0"/>
          <w:marBottom w:val="0"/>
          <w:divBdr>
            <w:top w:val="none" w:sz="0" w:space="0" w:color="auto"/>
            <w:left w:val="none" w:sz="0" w:space="0" w:color="auto"/>
            <w:bottom w:val="none" w:sz="0" w:space="0" w:color="auto"/>
            <w:right w:val="none" w:sz="0" w:space="0" w:color="auto"/>
          </w:divBdr>
        </w:div>
        <w:div w:id="59720966">
          <w:marLeft w:val="0"/>
          <w:marRight w:val="0"/>
          <w:marTop w:val="0"/>
          <w:marBottom w:val="0"/>
          <w:divBdr>
            <w:top w:val="none" w:sz="0" w:space="0" w:color="auto"/>
            <w:left w:val="none" w:sz="0" w:space="0" w:color="auto"/>
            <w:bottom w:val="none" w:sz="0" w:space="0" w:color="auto"/>
            <w:right w:val="none" w:sz="0" w:space="0" w:color="auto"/>
          </w:divBdr>
        </w:div>
        <w:div w:id="60494368">
          <w:marLeft w:val="0"/>
          <w:marRight w:val="0"/>
          <w:marTop w:val="0"/>
          <w:marBottom w:val="0"/>
          <w:divBdr>
            <w:top w:val="none" w:sz="0" w:space="0" w:color="auto"/>
            <w:left w:val="none" w:sz="0" w:space="0" w:color="auto"/>
            <w:bottom w:val="none" w:sz="0" w:space="0" w:color="auto"/>
            <w:right w:val="none" w:sz="0" w:space="0" w:color="auto"/>
          </w:divBdr>
        </w:div>
        <w:div w:id="61413994">
          <w:marLeft w:val="0"/>
          <w:marRight w:val="0"/>
          <w:marTop w:val="0"/>
          <w:marBottom w:val="0"/>
          <w:divBdr>
            <w:top w:val="none" w:sz="0" w:space="0" w:color="auto"/>
            <w:left w:val="none" w:sz="0" w:space="0" w:color="auto"/>
            <w:bottom w:val="none" w:sz="0" w:space="0" w:color="auto"/>
            <w:right w:val="none" w:sz="0" w:space="0" w:color="auto"/>
          </w:divBdr>
        </w:div>
        <w:div w:id="68502303">
          <w:marLeft w:val="0"/>
          <w:marRight w:val="0"/>
          <w:marTop w:val="0"/>
          <w:marBottom w:val="0"/>
          <w:divBdr>
            <w:top w:val="none" w:sz="0" w:space="0" w:color="auto"/>
            <w:left w:val="none" w:sz="0" w:space="0" w:color="auto"/>
            <w:bottom w:val="none" w:sz="0" w:space="0" w:color="auto"/>
            <w:right w:val="none" w:sz="0" w:space="0" w:color="auto"/>
          </w:divBdr>
        </w:div>
        <w:div w:id="79834256">
          <w:marLeft w:val="0"/>
          <w:marRight w:val="0"/>
          <w:marTop w:val="0"/>
          <w:marBottom w:val="0"/>
          <w:divBdr>
            <w:top w:val="none" w:sz="0" w:space="0" w:color="auto"/>
            <w:left w:val="none" w:sz="0" w:space="0" w:color="auto"/>
            <w:bottom w:val="none" w:sz="0" w:space="0" w:color="auto"/>
            <w:right w:val="none" w:sz="0" w:space="0" w:color="auto"/>
          </w:divBdr>
        </w:div>
        <w:div w:id="89283243">
          <w:marLeft w:val="0"/>
          <w:marRight w:val="0"/>
          <w:marTop w:val="0"/>
          <w:marBottom w:val="0"/>
          <w:divBdr>
            <w:top w:val="none" w:sz="0" w:space="0" w:color="auto"/>
            <w:left w:val="none" w:sz="0" w:space="0" w:color="auto"/>
            <w:bottom w:val="none" w:sz="0" w:space="0" w:color="auto"/>
            <w:right w:val="none" w:sz="0" w:space="0" w:color="auto"/>
          </w:divBdr>
        </w:div>
        <w:div w:id="93327672">
          <w:marLeft w:val="0"/>
          <w:marRight w:val="0"/>
          <w:marTop w:val="0"/>
          <w:marBottom w:val="0"/>
          <w:divBdr>
            <w:top w:val="none" w:sz="0" w:space="0" w:color="auto"/>
            <w:left w:val="none" w:sz="0" w:space="0" w:color="auto"/>
            <w:bottom w:val="none" w:sz="0" w:space="0" w:color="auto"/>
            <w:right w:val="none" w:sz="0" w:space="0" w:color="auto"/>
          </w:divBdr>
        </w:div>
        <w:div w:id="111362709">
          <w:marLeft w:val="0"/>
          <w:marRight w:val="0"/>
          <w:marTop w:val="0"/>
          <w:marBottom w:val="0"/>
          <w:divBdr>
            <w:top w:val="none" w:sz="0" w:space="0" w:color="auto"/>
            <w:left w:val="none" w:sz="0" w:space="0" w:color="auto"/>
            <w:bottom w:val="none" w:sz="0" w:space="0" w:color="auto"/>
            <w:right w:val="none" w:sz="0" w:space="0" w:color="auto"/>
          </w:divBdr>
        </w:div>
        <w:div w:id="114645310">
          <w:marLeft w:val="0"/>
          <w:marRight w:val="0"/>
          <w:marTop w:val="0"/>
          <w:marBottom w:val="0"/>
          <w:divBdr>
            <w:top w:val="none" w:sz="0" w:space="0" w:color="auto"/>
            <w:left w:val="none" w:sz="0" w:space="0" w:color="auto"/>
            <w:bottom w:val="none" w:sz="0" w:space="0" w:color="auto"/>
            <w:right w:val="none" w:sz="0" w:space="0" w:color="auto"/>
          </w:divBdr>
        </w:div>
        <w:div w:id="129979148">
          <w:marLeft w:val="0"/>
          <w:marRight w:val="0"/>
          <w:marTop w:val="0"/>
          <w:marBottom w:val="0"/>
          <w:divBdr>
            <w:top w:val="none" w:sz="0" w:space="0" w:color="auto"/>
            <w:left w:val="none" w:sz="0" w:space="0" w:color="auto"/>
            <w:bottom w:val="none" w:sz="0" w:space="0" w:color="auto"/>
            <w:right w:val="none" w:sz="0" w:space="0" w:color="auto"/>
          </w:divBdr>
        </w:div>
        <w:div w:id="148522290">
          <w:marLeft w:val="0"/>
          <w:marRight w:val="0"/>
          <w:marTop w:val="0"/>
          <w:marBottom w:val="0"/>
          <w:divBdr>
            <w:top w:val="none" w:sz="0" w:space="0" w:color="auto"/>
            <w:left w:val="none" w:sz="0" w:space="0" w:color="auto"/>
            <w:bottom w:val="none" w:sz="0" w:space="0" w:color="auto"/>
            <w:right w:val="none" w:sz="0" w:space="0" w:color="auto"/>
          </w:divBdr>
        </w:div>
        <w:div w:id="150799699">
          <w:marLeft w:val="0"/>
          <w:marRight w:val="0"/>
          <w:marTop w:val="0"/>
          <w:marBottom w:val="0"/>
          <w:divBdr>
            <w:top w:val="none" w:sz="0" w:space="0" w:color="auto"/>
            <w:left w:val="none" w:sz="0" w:space="0" w:color="auto"/>
            <w:bottom w:val="none" w:sz="0" w:space="0" w:color="auto"/>
            <w:right w:val="none" w:sz="0" w:space="0" w:color="auto"/>
          </w:divBdr>
        </w:div>
        <w:div w:id="150950203">
          <w:marLeft w:val="0"/>
          <w:marRight w:val="0"/>
          <w:marTop w:val="0"/>
          <w:marBottom w:val="0"/>
          <w:divBdr>
            <w:top w:val="none" w:sz="0" w:space="0" w:color="auto"/>
            <w:left w:val="none" w:sz="0" w:space="0" w:color="auto"/>
            <w:bottom w:val="none" w:sz="0" w:space="0" w:color="auto"/>
            <w:right w:val="none" w:sz="0" w:space="0" w:color="auto"/>
          </w:divBdr>
        </w:div>
        <w:div w:id="154810137">
          <w:marLeft w:val="0"/>
          <w:marRight w:val="0"/>
          <w:marTop w:val="0"/>
          <w:marBottom w:val="0"/>
          <w:divBdr>
            <w:top w:val="none" w:sz="0" w:space="0" w:color="auto"/>
            <w:left w:val="none" w:sz="0" w:space="0" w:color="auto"/>
            <w:bottom w:val="none" w:sz="0" w:space="0" w:color="auto"/>
            <w:right w:val="none" w:sz="0" w:space="0" w:color="auto"/>
          </w:divBdr>
        </w:div>
        <w:div w:id="181748995">
          <w:marLeft w:val="0"/>
          <w:marRight w:val="0"/>
          <w:marTop w:val="0"/>
          <w:marBottom w:val="0"/>
          <w:divBdr>
            <w:top w:val="none" w:sz="0" w:space="0" w:color="auto"/>
            <w:left w:val="none" w:sz="0" w:space="0" w:color="auto"/>
            <w:bottom w:val="none" w:sz="0" w:space="0" w:color="auto"/>
            <w:right w:val="none" w:sz="0" w:space="0" w:color="auto"/>
          </w:divBdr>
        </w:div>
        <w:div w:id="190536785">
          <w:marLeft w:val="0"/>
          <w:marRight w:val="0"/>
          <w:marTop w:val="0"/>
          <w:marBottom w:val="0"/>
          <w:divBdr>
            <w:top w:val="none" w:sz="0" w:space="0" w:color="auto"/>
            <w:left w:val="none" w:sz="0" w:space="0" w:color="auto"/>
            <w:bottom w:val="none" w:sz="0" w:space="0" w:color="auto"/>
            <w:right w:val="none" w:sz="0" w:space="0" w:color="auto"/>
          </w:divBdr>
        </w:div>
        <w:div w:id="191383898">
          <w:marLeft w:val="0"/>
          <w:marRight w:val="0"/>
          <w:marTop w:val="0"/>
          <w:marBottom w:val="0"/>
          <w:divBdr>
            <w:top w:val="none" w:sz="0" w:space="0" w:color="auto"/>
            <w:left w:val="none" w:sz="0" w:space="0" w:color="auto"/>
            <w:bottom w:val="none" w:sz="0" w:space="0" w:color="auto"/>
            <w:right w:val="none" w:sz="0" w:space="0" w:color="auto"/>
          </w:divBdr>
        </w:div>
        <w:div w:id="194775116">
          <w:marLeft w:val="0"/>
          <w:marRight w:val="0"/>
          <w:marTop w:val="0"/>
          <w:marBottom w:val="0"/>
          <w:divBdr>
            <w:top w:val="none" w:sz="0" w:space="0" w:color="auto"/>
            <w:left w:val="none" w:sz="0" w:space="0" w:color="auto"/>
            <w:bottom w:val="none" w:sz="0" w:space="0" w:color="auto"/>
            <w:right w:val="none" w:sz="0" w:space="0" w:color="auto"/>
          </w:divBdr>
        </w:div>
        <w:div w:id="203712298">
          <w:marLeft w:val="0"/>
          <w:marRight w:val="0"/>
          <w:marTop w:val="0"/>
          <w:marBottom w:val="0"/>
          <w:divBdr>
            <w:top w:val="none" w:sz="0" w:space="0" w:color="auto"/>
            <w:left w:val="none" w:sz="0" w:space="0" w:color="auto"/>
            <w:bottom w:val="none" w:sz="0" w:space="0" w:color="auto"/>
            <w:right w:val="none" w:sz="0" w:space="0" w:color="auto"/>
          </w:divBdr>
        </w:div>
        <w:div w:id="225068557">
          <w:marLeft w:val="0"/>
          <w:marRight w:val="0"/>
          <w:marTop w:val="0"/>
          <w:marBottom w:val="0"/>
          <w:divBdr>
            <w:top w:val="none" w:sz="0" w:space="0" w:color="auto"/>
            <w:left w:val="none" w:sz="0" w:space="0" w:color="auto"/>
            <w:bottom w:val="none" w:sz="0" w:space="0" w:color="auto"/>
            <w:right w:val="none" w:sz="0" w:space="0" w:color="auto"/>
          </w:divBdr>
        </w:div>
        <w:div w:id="231160859">
          <w:marLeft w:val="0"/>
          <w:marRight w:val="0"/>
          <w:marTop w:val="0"/>
          <w:marBottom w:val="0"/>
          <w:divBdr>
            <w:top w:val="none" w:sz="0" w:space="0" w:color="auto"/>
            <w:left w:val="none" w:sz="0" w:space="0" w:color="auto"/>
            <w:bottom w:val="none" w:sz="0" w:space="0" w:color="auto"/>
            <w:right w:val="none" w:sz="0" w:space="0" w:color="auto"/>
          </w:divBdr>
        </w:div>
        <w:div w:id="232474738">
          <w:marLeft w:val="0"/>
          <w:marRight w:val="0"/>
          <w:marTop w:val="0"/>
          <w:marBottom w:val="0"/>
          <w:divBdr>
            <w:top w:val="none" w:sz="0" w:space="0" w:color="auto"/>
            <w:left w:val="none" w:sz="0" w:space="0" w:color="auto"/>
            <w:bottom w:val="none" w:sz="0" w:space="0" w:color="auto"/>
            <w:right w:val="none" w:sz="0" w:space="0" w:color="auto"/>
          </w:divBdr>
        </w:div>
        <w:div w:id="245191879">
          <w:marLeft w:val="0"/>
          <w:marRight w:val="0"/>
          <w:marTop w:val="0"/>
          <w:marBottom w:val="0"/>
          <w:divBdr>
            <w:top w:val="none" w:sz="0" w:space="0" w:color="auto"/>
            <w:left w:val="none" w:sz="0" w:space="0" w:color="auto"/>
            <w:bottom w:val="none" w:sz="0" w:space="0" w:color="auto"/>
            <w:right w:val="none" w:sz="0" w:space="0" w:color="auto"/>
          </w:divBdr>
        </w:div>
        <w:div w:id="259801753">
          <w:marLeft w:val="0"/>
          <w:marRight w:val="0"/>
          <w:marTop w:val="0"/>
          <w:marBottom w:val="0"/>
          <w:divBdr>
            <w:top w:val="none" w:sz="0" w:space="0" w:color="auto"/>
            <w:left w:val="none" w:sz="0" w:space="0" w:color="auto"/>
            <w:bottom w:val="none" w:sz="0" w:space="0" w:color="auto"/>
            <w:right w:val="none" w:sz="0" w:space="0" w:color="auto"/>
          </w:divBdr>
        </w:div>
        <w:div w:id="272827912">
          <w:marLeft w:val="0"/>
          <w:marRight w:val="0"/>
          <w:marTop w:val="0"/>
          <w:marBottom w:val="0"/>
          <w:divBdr>
            <w:top w:val="none" w:sz="0" w:space="0" w:color="auto"/>
            <w:left w:val="none" w:sz="0" w:space="0" w:color="auto"/>
            <w:bottom w:val="none" w:sz="0" w:space="0" w:color="auto"/>
            <w:right w:val="none" w:sz="0" w:space="0" w:color="auto"/>
          </w:divBdr>
        </w:div>
        <w:div w:id="274948990">
          <w:marLeft w:val="0"/>
          <w:marRight w:val="0"/>
          <w:marTop w:val="0"/>
          <w:marBottom w:val="0"/>
          <w:divBdr>
            <w:top w:val="none" w:sz="0" w:space="0" w:color="auto"/>
            <w:left w:val="none" w:sz="0" w:space="0" w:color="auto"/>
            <w:bottom w:val="none" w:sz="0" w:space="0" w:color="auto"/>
            <w:right w:val="none" w:sz="0" w:space="0" w:color="auto"/>
          </w:divBdr>
        </w:div>
        <w:div w:id="281613244">
          <w:marLeft w:val="0"/>
          <w:marRight w:val="0"/>
          <w:marTop w:val="0"/>
          <w:marBottom w:val="0"/>
          <w:divBdr>
            <w:top w:val="none" w:sz="0" w:space="0" w:color="auto"/>
            <w:left w:val="none" w:sz="0" w:space="0" w:color="auto"/>
            <w:bottom w:val="none" w:sz="0" w:space="0" w:color="auto"/>
            <w:right w:val="none" w:sz="0" w:space="0" w:color="auto"/>
          </w:divBdr>
        </w:div>
        <w:div w:id="285697404">
          <w:marLeft w:val="0"/>
          <w:marRight w:val="0"/>
          <w:marTop w:val="0"/>
          <w:marBottom w:val="0"/>
          <w:divBdr>
            <w:top w:val="none" w:sz="0" w:space="0" w:color="auto"/>
            <w:left w:val="none" w:sz="0" w:space="0" w:color="auto"/>
            <w:bottom w:val="none" w:sz="0" w:space="0" w:color="auto"/>
            <w:right w:val="none" w:sz="0" w:space="0" w:color="auto"/>
          </w:divBdr>
        </w:div>
        <w:div w:id="294677205">
          <w:marLeft w:val="0"/>
          <w:marRight w:val="0"/>
          <w:marTop w:val="0"/>
          <w:marBottom w:val="0"/>
          <w:divBdr>
            <w:top w:val="none" w:sz="0" w:space="0" w:color="auto"/>
            <w:left w:val="none" w:sz="0" w:space="0" w:color="auto"/>
            <w:bottom w:val="none" w:sz="0" w:space="0" w:color="auto"/>
            <w:right w:val="none" w:sz="0" w:space="0" w:color="auto"/>
          </w:divBdr>
        </w:div>
        <w:div w:id="315767849">
          <w:marLeft w:val="0"/>
          <w:marRight w:val="0"/>
          <w:marTop w:val="0"/>
          <w:marBottom w:val="0"/>
          <w:divBdr>
            <w:top w:val="none" w:sz="0" w:space="0" w:color="auto"/>
            <w:left w:val="none" w:sz="0" w:space="0" w:color="auto"/>
            <w:bottom w:val="none" w:sz="0" w:space="0" w:color="auto"/>
            <w:right w:val="none" w:sz="0" w:space="0" w:color="auto"/>
          </w:divBdr>
        </w:div>
        <w:div w:id="328950764">
          <w:marLeft w:val="0"/>
          <w:marRight w:val="0"/>
          <w:marTop w:val="0"/>
          <w:marBottom w:val="0"/>
          <w:divBdr>
            <w:top w:val="none" w:sz="0" w:space="0" w:color="auto"/>
            <w:left w:val="none" w:sz="0" w:space="0" w:color="auto"/>
            <w:bottom w:val="none" w:sz="0" w:space="0" w:color="auto"/>
            <w:right w:val="none" w:sz="0" w:space="0" w:color="auto"/>
          </w:divBdr>
        </w:div>
        <w:div w:id="338655543">
          <w:marLeft w:val="0"/>
          <w:marRight w:val="0"/>
          <w:marTop w:val="0"/>
          <w:marBottom w:val="0"/>
          <w:divBdr>
            <w:top w:val="none" w:sz="0" w:space="0" w:color="auto"/>
            <w:left w:val="none" w:sz="0" w:space="0" w:color="auto"/>
            <w:bottom w:val="none" w:sz="0" w:space="0" w:color="auto"/>
            <w:right w:val="none" w:sz="0" w:space="0" w:color="auto"/>
          </w:divBdr>
        </w:div>
        <w:div w:id="358361653">
          <w:marLeft w:val="0"/>
          <w:marRight w:val="0"/>
          <w:marTop w:val="0"/>
          <w:marBottom w:val="0"/>
          <w:divBdr>
            <w:top w:val="none" w:sz="0" w:space="0" w:color="auto"/>
            <w:left w:val="none" w:sz="0" w:space="0" w:color="auto"/>
            <w:bottom w:val="none" w:sz="0" w:space="0" w:color="auto"/>
            <w:right w:val="none" w:sz="0" w:space="0" w:color="auto"/>
          </w:divBdr>
        </w:div>
        <w:div w:id="360866519">
          <w:marLeft w:val="0"/>
          <w:marRight w:val="0"/>
          <w:marTop w:val="0"/>
          <w:marBottom w:val="0"/>
          <w:divBdr>
            <w:top w:val="none" w:sz="0" w:space="0" w:color="auto"/>
            <w:left w:val="none" w:sz="0" w:space="0" w:color="auto"/>
            <w:bottom w:val="none" w:sz="0" w:space="0" w:color="auto"/>
            <w:right w:val="none" w:sz="0" w:space="0" w:color="auto"/>
          </w:divBdr>
        </w:div>
        <w:div w:id="364795777">
          <w:marLeft w:val="0"/>
          <w:marRight w:val="0"/>
          <w:marTop w:val="0"/>
          <w:marBottom w:val="0"/>
          <w:divBdr>
            <w:top w:val="none" w:sz="0" w:space="0" w:color="auto"/>
            <w:left w:val="none" w:sz="0" w:space="0" w:color="auto"/>
            <w:bottom w:val="none" w:sz="0" w:space="0" w:color="auto"/>
            <w:right w:val="none" w:sz="0" w:space="0" w:color="auto"/>
          </w:divBdr>
        </w:div>
        <w:div w:id="374669849">
          <w:marLeft w:val="0"/>
          <w:marRight w:val="0"/>
          <w:marTop w:val="0"/>
          <w:marBottom w:val="0"/>
          <w:divBdr>
            <w:top w:val="none" w:sz="0" w:space="0" w:color="auto"/>
            <w:left w:val="none" w:sz="0" w:space="0" w:color="auto"/>
            <w:bottom w:val="none" w:sz="0" w:space="0" w:color="auto"/>
            <w:right w:val="none" w:sz="0" w:space="0" w:color="auto"/>
          </w:divBdr>
        </w:div>
        <w:div w:id="385762799">
          <w:marLeft w:val="0"/>
          <w:marRight w:val="0"/>
          <w:marTop w:val="0"/>
          <w:marBottom w:val="0"/>
          <w:divBdr>
            <w:top w:val="none" w:sz="0" w:space="0" w:color="auto"/>
            <w:left w:val="none" w:sz="0" w:space="0" w:color="auto"/>
            <w:bottom w:val="none" w:sz="0" w:space="0" w:color="auto"/>
            <w:right w:val="none" w:sz="0" w:space="0" w:color="auto"/>
          </w:divBdr>
        </w:div>
        <w:div w:id="400100627">
          <w:marLeft w:val="0"/>
          <w:marRight w:val="0"/>
          <w:marTop w:val="0"/>
          <w:marBottom w:val="0"/>
          <w:divBdr>
            <w:top w:val="none" w:sz="0" w:space="0" w:color="auto"/>
            <w:left w:val="none" w:sz="0" w:space="0" w:color="auto"/>
            <w:bottom w:val="none" w:sz="0" w:space="0" w:color="auto"/>
            <w:right w:val="none" w:sz="0" w:space="0" w:color="auto"/>
          </w:divBdr>
        </w:div>
        <w:div w:id="408893192">
          <w:marLeft w:val="0"/>
          <w:marRight w:val="0"/>
          <w:marTop w:val="0"/>
          <w:marBottom w:val="0"/>
          <w:divBdr>
            <w:top w:val="none" w:sz="0" w:space="0" w:color="auto"/>
            <w:left w:val="none" w:sz="0" w:space="0" w:color="auto"/>
            <w:bottom w:val="none" w:sz="0" w:space="0" w:color="auto"/>
            <w:right w:val="none" w:sz="0" w:space="0" w:color="auto"/>
          </w:divBdr>
        </w:div>
        <w:div w:id="409621239">
          <w:marLeft w:val="0"/>
          <w:marRight w:val="0"/>
          <w:marTop w:val="0"/>
          <w:marBottom w:val="0"/>
          <w:divBdr>
            <w:top w:val="none" w:sz="0" w:space="0" w:color="auto"/>
            <w:left w:val="none" w:sz="0" w:space="0" w:color="auto"/>
            <w:bottom w:val="none" w:sz="0" w:space="0" w:color="auto"/>
            <w:right w:val="none" w:sz="0" w:space="0" w:color="auto"/>
          </w:divBdr>
        </w:div>
        <w:div w:id="423109722">
          <w:marLeft w:val="0"/>
          <w:marRight w:val="0"/>
          <w:marTop w:val="0"/>
          <w:marBottom w:val="0"/>
          <w:divBdr>
            <w:top w:val="none" w:sz="0" w:space="0" w:color="auto"/>
            <w:left w:val="none" w:sz="0" w:space="0" w:color="auto"/>
            <w:bottom w:val="none" w:sz="0" w:space="0" w:color="auto"/>
            <w:right w:val="none" w:sz="0" w:space="0" w:color="auto"/>
          </w:divBdr>
        </w:div>
        <w:div w:id="427191062">
          <w:marLeft w:val="0"/>
          <w:marRight w:val="0"/>
          <w:marTop w:val="0"/>
          <w:marBottom w:val="0"/>
          <w:divBdr>
            <w:top w:val="none" w:sz="0" w:space="0" w:color="auto"/>
            <w:left w:val="none" w:sz="0" w:space="0" w:color="auto"/>
            <w:bottom w:val="none" w:sz="0" w:space="0" w:color="auto"/>
            <w:right w:val="none" w:sz="0" w:space="0" w:color="auto"/>
          </w:divBdr>
        </w:div>
        <w:div w:id="430666609">
          <w:marLeft w:val="0"/>
          <w:marRight w:val="0"/>
          <w:marTop w:val="0"/>
          <w:marBottom w:val="0"/>
          <w:divBdr>
            <w:top w:val="none" w:sz="0" w:space="0" w:color="auto"/>
            <w:left w:val="none" w:sz="0" w:space="0" w:color="auto"/>
            <w:bottom w:val="none" w:sz="0" w:space="0" w:color="auto"/>
            <w:right w:val="none" w:sz="0" w:space="0" w:color="auto"/>
          </w:divBdr>
        </w:div>
        <w:div w:id="432676781">
          <w:marLeft w:val="0"/>
          <w:marRight w:val="0"/>
          <w:marTop w:val="0"/>
          <w:marBottom w:val="0"/>
          <w:divBdr>
            <w:top w:val="none" w:sz="0" w:space="0" w:color="auto"/>
            <w:left w:val="none" w:sz="0" w:space="0" w:color="auto"/>
            <w:bottom w:val="none" w:sz="0" w:space="0" w:color="auto"/>
            <w:right w:val="none" w:sz="0" w:space="0" w:color="auto"/>
          </w:divBdr>
        </w:div>
        <w:div w:id="439300641">
          <w:marLeft w:val="0"/>
          <w:marRight w:val="0"/>
          <w:marTop w:val="0"/>
          <w:marBottom w:val="0"/>
          <w:divBdr>
            <w:top w:val="none" w:sz="0" w:space="0" w:color="auto"/>
            <w:left w:val="none" w:sz="0" w:space="0" w:color="auto"/>
            <w:bottom w:val="none" w:sz="0" w:space="0" w:color="auto"/>
            <w:right w:val="none" w:sz="0" w:space="0" w:color="auto"/>
          </w:divBdr>
        </w:div>
        <w:div w:id="441193061">
          <w:marLeft w:val="0"/>
          <w:marRight w:val="0"/>
          <w:marTop w:val="0"/>
          <w:marBottom w:val="0"/>
          <w:divBdr>
            <w:top w:val="none" w:sz="0" w:space="0" w:color="auto"/>
            <w:left w:val="none" w:sz="0" w:space="0" w:color="auto"/>
            <w:bottom w:val="none" w:sz="0" w:space="0" w:color="auto"/>
            <w:right w:val="none" w:sz="0" w:space="0" w:color="auto"/>
          </w:divBdr>
        </w:div>
        <w:div w:id="444083515">
          <w:marLeft w:val="0"/>
          <w:marRight w:val="0"/>
          <w:marTop w:val="0"/>
          <w:marBottom w:val="0"/>
          <w:divBdr>
            <w:top w:val="none" w:sz="0" w:space="0" w:color="auto"/>
            <w:left w:val="none" w:sz="0" w:space="0" w:color="auto"/>
            <w:bottom w:val="none" w:sz="0" w:space="0" w:color="auto"/>
            <w:right w:val="none" w:sz="0" w:space="0" w:color="auto"/>
          </w:divBdr>
        </w:div>
        <w:div w:id="456342574">
          <w:marLeft w:val="0"/>
          <w:marRight w:val="0"/>
          <w:marTop w:val="0"/>
          <w:marBottom w:val="0"/>
          <w:divBdr>
            <w:top w:val="none" w:sz="0" w:space="0" w:color="auto"/>
            <w:left w:val="none" w:sz="0" w:space="0" w:color="auto"/>
            <w:bottom w:val="none" w:sz="0" w:space="0" w:color="auto"/>
            <w:right w:val="none" w:sz="0" w:space="0" w:color="auto"/>
          </w:divBdr>
        </w:div>
        <w:div w:id="464280100">
          <w:marLeft w:val="0"/>
          <w:marRight w:val="0"/>
          <w:marTop w:val="0"/>
          <w:marBottom w:val="0"/>
          <w:divBdr>
            <w:top w:val="none" w:sz="0" w:space="0" w:color="auto"/>
            <w:left w:val="none" w:sz="0" w:space="0" w:color="auto"/>
            <w:bottom w:val="none" w:sz="0" w:space="0" w:color="auto"/>
            <w:right w:val="none" w:sz="0" w:space="0" w:color="auto"/>
          </w:divBdr>
        </w:div>
        <w:div w:id="476145010">
          <w:marLeft w:val="0"/>
          <w:marRight w:val="0"/>
          <w:marTop w:val="0"/>
          <w:marBottom w:val="0"/>
          <w:divBdr>
            <w:top w:val="none" w:sz="0" w:space="0" w:color="auto"/>
            <w:left w:val="none" w:sz="0" w:space="0" w:color="auto"/>
            <w:bottom w:val="none" w:sz="0" w:space="0" w:color="auto"/>
            <w:right w:val="none" w:sz="0" w:space="0" w:color="auto"/>
          </w:divBdr>
        </w:div>
        <w:div w:id="483620598">
          <w:marLeft w:val="0"/>
          <w:marRight w:val="0"/>
          <w:marTop w:val="0"/>
          <w:marBottom w:val="0"/>
          <w:divBdr>
            <w:top w:val="none" w:sz="0" w:space="0" w:color="auto"/>
            <w:left w:val="none" w:sz="0" w:space="0" w:color="auto"/>
            <w:bottom w:val="none" w:sz="0" w:space="0" w:color="auto"/>
            <w:right w:val="none" w:sz="0" w:space="0" w:color="auto"/>
          </w:divBdr>
        </w:div>
        <w:div w:id="498694298">
          <w:marLeft w:val="0"/>
          <w:marRight w:val="0"/>
          <w:marTop w:val="0"/>
          <w:marBottom w:val="0"/>
          <w:divBdr>
            <w:top w:val="none" w:sz="0" w:space="0" w:color="auto"/>
            <w:left w:val="none" w:sz="0" w:space="0" w:color="auto"/>
            <w:bottom w:val="none" w:sz="0" w:space="0" w:color="auto"/>
            <w:right w:val="none" w:sz="0" w:space="0" w:color="auto"/>
          </w:divBdr>
        </w:div>
        <w:div w:id="501357725">
          <w:marLeft w:val="0"/>
          <w:marRight w:val="0"/>
          <w:marTop w:val="0"/>
          <w:marBottom w:val="0"/>
          <w:divBdr>
            <w:top w:val="none" w:sz="0" w:space="0" w:color="auto"/>
            <w:left w:val="none" w:sz="0" w:space="0" w:color="auto"/>
            <w:bottom w:val="none" w:sz="0" w:space="0" w:color="auto"/>
            <w:right w:val="none" w:sz="0" w:space="0" w:color="auto"/>
          </w:divBdr>
        </w:div>
        <w:div w:id="570045983">
          <w:marLeft w:val="0"/>
          <w:marRight w:val="0"/>
          <w:marTop w:val="0"/>
          <w:marBottom w:val="0"/>
          <w:divBdr>
            <w:top w:val="none" w:sz="0" w:space="0" w:color="auto"/>
            <w:left w:val="none" w:sz="0" w:space="0" w:color="auto"/>
            <w:bottom w:val="none" w:sz="0" w:space="0" w:color="auto"/>
            <w:right w:val="none" w:sz="0" w:space="0" w:color="auto"/>
          </w:divBdr>
        </w:div>
        <w:div w:id="581764650">
          <w:marLeft w:val="0"/>
          <w:marRight w:val="0"/>
          <w:marTop w:val="0"/>
          <w:marBottom w:val="0"/>
          <w:divBdr>
            <w:top w:val="none" w:sz="0" w:space="0" w:color="auto"/>
            <w:left w:val="none" w:sz="0" w:space="0" w:color="auto"/>
            <w:bottom w:val="none" w:sz="0" w:space="0" w:color="auto"/>
            <w:right w:val="none" w:sz="0" w:space="0" w:color="auto"/>
          </w:divBdr>
        </w:div>
        <w:div w:id="586696954">
          <w:marLeft w:val="0"/>
          <w:marRight w:val="0"/>
          <w:marTop w:val="0"/>
          <w:marBottom w:val="0"/>
          <w:divBdr>
            <w:top w:val="none" w:sz="0" w:space="0" w:color="auto"/>
            <w:left w:val="none" w:sz="0" w:space="0" w:color="auto"/>
            <w:bottom w:val="none" w:sz="0" w:space="0" w:color="auto"/>
            <w:right w:val="none" w:sz="0" w:space="0" w:color="auto"/>
          </w:divBdr>
        </w:div>
        <w:div w:id="600339687">
          <w:marLeft w:val="0"/>
          <w:marRight w:val="0"/>
          <w:marTop w:val="0"/>
          <w:marBottom w:val="0"/>
          <w:divBdr>
            <w:top w:val="none" w:sz="0" w:space="0" w:color="auto"/>
            <w:left w:val="none" w:sz="0" w:space="0" w:color="auto"/>
            <w:bottom w:val="none" w:sz="0" w:space="0" w:color="auto"/>
            <w:right w:val="none" w:sz="0" w:space="0" w:color="auto"/>
          </w:divBdr>
        </w:div>
        <w:div w:id="619146579">
          <w:marLeft w:val="0"/>
          <w:marRight w:val="0"/>
          <w:marTop w:val="0"/>
          <w:marBottom w:val="0"/>
          <w:divBdr>
            <w:top w:val="none" w:sz="0" w:space="0" w:color="auto"/>
            <w:left w:val="none" w:sz="0" w:space="0" w:color="auto"/>
            <w:bottom w:val="none" w:sz="0" w:space="0" w:color="auto"/>
            <w:right w:val="none" w:sz="0" w:space="0" w:color="auto"/>
          </w:divBdr>
        </w:div>
        <w:div w:id="627008087">
          <w:marLeft w:val="0"/>
          <w:marRight w:val="0"/>
          <w:marTop w:val="0"/>
          <w:marBottom w:val="0"/>
          <w:divBdr>
            <w:top w:val="none" w:sz="0" w:space="0" w:color="auto"/>
            <w:left w:val="none" w:sz="0" w:space="0" w:color="auto"/>
            <w:bottom w:val="none" w:sz="0" w:space="0" w:color="auto"/>
            <w:right w:val="none" w:sz="0" w:space="0" w:color="auto"/>
          </w:divBdr>
        </w:div>
        <w:div w:id="630597178">
          <w:marLeft w:val="0"/>
          <w:marRight w:val="0"/>
          <w:marTop w:val="0"/>
          <w:marBottom w:val="0"/>
          <w:divBdr>
            <w:top w:val="none" w:sz="0" w:space="0" w:color="auto"/>
            <w:left w:val="none" w:sz="0" w:space="0" w:color="auto"/>
            <w:bottom w:val="none" w:sz="0" w:space="0" w:color="auto"/>
            <w:right w:val="none" w:sz="0" w:space="0" w:color="auto"/>
          </w:divBdr>
        </w:div>
        <w:div w:id="637734358">
          <w:marLeft w:val="0"/>
          <w:marRight w:val="0"/>
          <w:marTop w:val="0"/>
          <w:marBottom w:val="0"/>
          <w:divBdr>
            <w:top w:val="none" w:sz="0" w:space="0" w:color="auto"/>
            <w:left w:val="none" w:sz="0" w:space="0" w:color="auto"/>
            <w:bottom w:val="none" w:sz="0" w:space="0" w:color="auto"/>
            <w:right w:val="none" w:sz="0" w:space="0" w:color="auto"/>
          </w:divBdr>
        </w:div>
        <w:div w:id="642929636">
          <w:marLeft w:val="0"/>
          <w:marRight w:val="0"/>
          <w:marTop w:val="0"/>
          <w:marBottom w:val="0"/>
          <w:divBdr>
            <w:top w:val="none" w:sz="0" w:space="0" w:color="auto"/>
            <w:left w:val="none" w:sz="0" w:space="0" w:color="auto"/>
            <w:bottom w:val="none" w:sz="0" w:space="0" w:color="auto"/>
            <w:right w:val="none" w:sz="0" w:space="0" w:color="auto"/>
          </w:divBdr>
        </w:div>
        <w:div w:id="652100136">
          <w:marLeft w:val="0"/>
          <w:marRight w:val="0"/>
          <w:marTop w:val="0"/>
          <w:marBottom w:val="0"/>
          <w:divBdr>
            <w:top w:val="none" w:sz="0" w:space="0" w:color="auto"/>
            <w:left w:val="none" w:sz="0" w:space="0" w:color="auto"/>
            <w:bottom w:val="none" w:sz="0" w:space="0" w:color="auto"/>
            <w:right w:val="none" w:sz="0" w:space="0" w:color="auto"/>
          </w:divBdr>
        </w:div>
        <w:div w:id="656960117">
          <w:marLeft w:val="0"/>
          <w:marRight w:val="0"/>
          <w:marTop w:val="0"/>
          <w:marBottom w:val="0"/>
          <w:divBdr>
            <w:top w:val="none" w:sz="0" w:space="0" w:color="auto"/>
            <w:left w:val="none" w:sz="0" w:space="0" w:color="auto"/>
            <w:bottom w:val="none" w:sz="0" w:space="0" w:color="auto"/>
            <w:right w:val="none" w:sz="0" w:space="0" w:color="auto"/>
          </w:divBdr>
        </w:div>
        <w:div w:id="660041975">
          <w:marLeft w:val="0"/>
          <w:marRight w:val="0"/>
          <w:marTop w:val="0"/>
          <w:marBottom w:val="0"/>
          <w:divBdr>
            <w:top w:val="none" w:sz="0" w:space="0" w:color="auto"/>
            <w:left w:val="none" w:sz="0" w:space="0" w:color="auto"/>
            <w:bottom w:val="none" w:sz="0" w:space="0" w:color="auto"/>
            <w:right w:val="none" w:sz="0" w:space="0" w:color="auto"/>
          </w:divBdr>
        </w:div>
        <w:div w:id="667907450">
          <w:marLeft w:val="0"/>
          <w:marRight w:val="0"/>
          <w:marTop w:val="0"/>
          <w:marBottom w:val="0"/>
          <w:divBdr>
            <w:top w:val="none" w:sz="0" w:space="0" w:color="auto"/>
            <w:left w:val="none" w:sz="0" w:space="0" w:color="auto"/>
            <w:bottom w:val="none" w:sz="0" w:space="0" w:color="auto"/>
            <w:right w:val="none" w:sz="0" w:space="0" w:color="auto"/>
          </w:divBdr>
        </w:div>
        <w:div w:id="668484212">
          <w:marLeft w:val="0"/>
          <w:marRight w:val="0"/>
          <w:marTop w:val="0"/>
          <w:marBottom w:val="0"/>
          <w:divBdr>
            <w:top w:val="none" w:sz="0" w:space="0" w:color="auto"/>
            <w:left w:val="none" w:sz="0" w:space="0" w:color="auto"/>
            <w:bottom w:val="none" w:sz="0" w:space="0" w:color="auto"/>
            <w:right w:val="none" w:sz="0" w:space="0" w:color="auto"/>
          </w:divBdr>
        </w:div>
        <w:div w:id="677076006">
          <w:marLeft w:val="0"/>
          <w:marRight w:val="0"/>
          <w:marTop w:val="0"/>
          <w:marBottom w:val="0"/>
          <w:divBdr>
            <w:top w:val="none" w:sz="0" w:space="0" w:color="auto"/>
            <w:left w:val="none" w:sz="0" w:space="0" w:color="auto"/>
            <w:bottom w:val="none" w:sz="0" w:space="0" w:color="auto"/>
            <w:right w:val="none" w:sz="0" w:space="0" w:color="auto"/>
          </w:divBdr>
        </w:div>
        <w:div w:id="695621954">
          <w:marLeft w:val="0"/>
          <w:marRight w:val="0"/>
          <w:marTop w:val="0"/>
          <w:marBottom w:val="0"/>
          <w:divBdr>
            <w:top w:val="none" w:sz="0" w:space="0" w:color="auto"/>
            <w:left w:val="none" w:sz="0" w:space="0" w:color="auto"/>
            <w:bottom w:val="none" w:sz="0" w:space="0" w:color="auto"/>
            <w:right w:val="none" w:sz="0" w:space="0" w:color="auto"/>
          </w:divBdr>
        </w:div>
        <w:div w:id="707416559">
          <w:marLeft w:val="0"/>
          <w:marRight w:val="0"/>
          <w:marTop w:val="0"/>
          <w:marBottom w:val="0"/>
          <w:divBdr>
            <w:top w:val="none" w:sz="0" w:space="0" w:color="auto"/>
            <w:left w:val="none" w:sz="0" w:space="0" w:color="auto"/>
            <w:bottom w:val="none" w:sz="0" w:space="0" w:color="auto"/>
            <w:right w:val="none" w:sz="0" w:space="0" w:color="auto"/>
          </w:divBdr>
        </w:div>
        <w:div w:id="710501956">
          <w:marLeft w:val="0"/>
          <w:marRight w:val="0"/>
          <w:marTop w:val="0"/>
          <w:marBottom w:val="0"/>
          <w:divBdr>
            <w:top w:val="none" w:sz="0" w:space="0" w:color="auto"/>
            <w:left w:val="none" w:sz="0" w:space="0" w:color="auto"/>
            <w:bottom w:val="none" w:sz="0" w:space="0" w:color="auto"/>
            <w:right w:val="none" w:sz="0" w:space="0" w:color="auto"/>
          </w:divBdr>
        </w:div>
        <w:div w:id="716398030">
          <w:marLeft w:val="0"/>
          <w:marRight w:val="0"/>
          <w:marTop w:val="0"/>
          <w:marBottom w:val="0"/>
          <w:divBdr>
            <w:top w:val="none" w:sz="0" w:space="0" w:color="auto"/>
            <w:left w:val="none" w:sz="0" w:space="0" w:color="auto"/>
            <w:bottom w:val="none" w:sz="0" w:space="0" w:color="auto"/>
            <w:right w:val="none" w:sz="0" w:space="0" w:color="auto"/>
          </w:divBdr>
        </w:div>
        <w:div w:id="717363722">
          <w:marLeft w:val="0"/>
          <w:marRight w:val="0"/>
          <w:marTop w:val="0"/>
          <w:marBottom w:val="0"/>
          <w:divBdr>
            <w:top w:val="none" w:sz="0" w:space="0" w:color="auto"/>
            <w:left w:val="none" w:sz="0" w:space="0" w:color="auto"/>
            <w:bottom w:val="none" w:sz="0" w:space="0" w:color="auto"/>
            <w:right w:val="none" w:sz="0" w:space="0" w:color="auto"/>
          </w:divBdr>
        </w:div>
        <w:div w:id="718286721">
          <w:marLeft w:val="0"/>
          <w:marRight w:val="0"/>
          <w:marTop w:val="0"/>
          <w:marBottom w:val="0"/>
          <w:divBdr>
            <w:top w:val="none" w:sz="0" w:space="0" w:color="auto"/>
            <w:left w:val="none" w:sz="0" w:space="0" w:color="auto"/>
            <w:bottom w:val="none" w:sz="0" w:space="0" w:color="auto"/>
            <w:right w:val="none" w:sz="0" w:space="0" w:color="auto"/>
          </w:divBdr>
        </w:div>
        <w:div w:id="723941780">
          <w:marLeft w:val="0"/>
          <w:marRight w:val="0"/>
          <w:marTop w:val="0"/>
          <w:marBottom w:val="0"/>
          <w:divBdr>
            <w:top w:val="none" w:sz="0" w:space="0" w:color="auto"/>
            <w:left w:val="none" w:sz="0" w:space="0" w:color="auto"/>
            <w:bottom w:val="none" w:sz="0" w:space="0" w:color="auto"/>
            <w:right w:val="none" w:sz="0" w:space="0" w:color="auto"/>
          </w:divBdr>
        </w:div>
        <w:div w:id="733359744">
          <w:marLeft w:val="0"/>
          <w:marRight w:val="0"/>
          <w:marTop w:val="0"/>
          <w:marBottom w:val="0"/>
          <w:divBdr>
            <w:top w:val="none" w:sz="0" w:space="0" w:color="auto"/>
            <w:left w:val="none" w:sz="0" w:space="0" w:color="auto"/>
            <w:bottom w:val="none" w:sz="0" w:space="0" w:color="auto"/>
            <w:right w:val="none" w:sz="0" w:space="0" w:color="auto"/>
          </w:divBdr>
        </w:div>
        <w:div w:id="739181531">
          <w:marLeft w:val="0"/>
          <w:marRight w:val="0"/>
          <w:marTop w:val="0"/>
          <w:marBottom w:val="0"/>
          <w:divBdr>
            <w:top w:val="none" w:sz="0" w:space="0" w:color="auto"/>
            <w:left w:val="none" w:sz="0" w:space="0" w:color="auto"/>
            <w:bottom w:val="none" w:sz="0" w:space="0" w:color="auto"/>
            <w:right w:val="none" w:sz="0" w:space="0" w:color="auto"/>
          </w:divBdr>
        </w:div>
        <w:div w:id="740909259">
          <w:marLeft w:val="0"/>
          <w:marRight w:val="0"/>
          <w:marTop w:val="0"/>
          <w:marBottom w:val="0"/>
          <w:divBdr>
            <w:top w:val="none" w:sz="0" w:space="0" w:color="auto"/>
            <w:left w:val="none" w:sz="0" w:space="0" w:color="auto"/>
            <w:bottom w:val="none" w:sz="0" w:space="0" w:color="auto"/>
            <w:right w:val="none" w:sz="0" w:space="0" w:color="auto"/>
          </w:divBdr>
        </w:div>
        <w:div w:id="754087821">
          <w:marLeft w:val="0"/>
          <w:marRight w:val="0"/>
          <w:marTop w:val="0"/>
          <w:marBottom w:val="0"/>
          <w:divBdr>
            <w:top w:val="none" w:sz="0" w:space="0" w:color="auto"/>
            <w:left w:val="none" w:sz="0" w:space="0" w:color="auto"/>
            <w:bottom w:val="none" w:sz="0" w:space="0" w:color="auto"/>
            <w:right w:val="none" w:sz="0" w:space="0" w:color="auto"/>
          </w:divBdr>
        </w:div>
        <w:div w:id="756945287">
          <w:marLeft w:val="0"/>
          <w:marRight w:val="0"/>
          <w:marTop w:val="0"/>
          <w:marBottom w:val="0"/>
          <w:divBdr>
            <w:top w:val="none" w:sz="0" w:space="0" w:color="auto"/>
            <w:left w:val="none" w:sz="0" w:space="0" w:color="auto"/>
            <w:bottom w:val="none" w:sz="0" w:space="0" w:color="auto"/>
            <w:right w:val="none" w:sz="0" w:space="0" w:color="auto"/>
          </w:divBdr>
        </w:div>
        <w:div w:id="758139332">
          <w:marLeft w:val="0"/>
          <w:marRight w:val="0"/>
          <w:marTop w:val="0"/>
          <w:marBottom w:val="0"/>
          <w:divBdr>
            <w:top w:val="none" w:sz="0" w:space="0" w:color="auto"/>
            <w:left w:val="none" w:sz="0" w:space="0" w:color="auto"/>
            <w:bottom w:val="none" w:sz="0" w:space="0" w:color="auto"/>
            <w:right w:val="none" w:sz="0" w:space="0" w:color="auto"/>
          </w:divBdr>
        </w:div>
        <w:div w:id="765611776">
          <w:marLeft w:val="0"/>
          <w:marRight w:val="0"/>
          <w:marTop w:val="0"/>
          <w:marBottom w:val="0"/>
          <w:divBdr>
            <w:top w:val="none" w:sz="0" w:space="0" w:color="auto"/>
            <w:left w:val="none" w:sz="0" w:space="0" w:color="auto"/>
            <w:bottom w:val="none" w:sz="0" w:space="0" w:color="auto"/>
            <w:right w:val="none" w:sz="0" w:space="0" w:color="auto"/>
          </w:divBdr>
        </w:div>
        <w:div w:id="773790224">
          <w:marLeft w:val="0"/>
          <w:marRight w:val="0"/>
          <w:marTop w:val="0"/>
          <w:marBottom w:val="0"/>
          <w:divBdr>
            <w:top w:val="none" w:sz="0" w:space="0" w:color="auto"/>
            <w:left w:val="none" w:sz="0" w:space="0" w:color="auto"/>
            <w:bottom w:val="none" w:sz="0" w:space="0" w:color="auto"/>
            <w:right w:val="none" w:sz="0" w:space="0" w:color="auto"/>
          </w:divBdr>
        </w:div>
        <w:div w:id="785587392">
          <w:marLeft w:val="0"/>
          <w:marRight w:val="0"/>
          <w:marTop w:val="0"/>
          <w:marBottom w:val="0"/>
          <w:divBdr>
            <w:top w:val="none" w:sz="0" w:space="0" w:color="auto"/>
            <w:left w:val="none" w:sz="0" w:space="0" w:color="auto"/>
            <w:bottom w:val="none" w:sz="0" w:space="0" w:color="auto"/>
            <w:right w:val="none" w:sz="0" w:space="0" w:color="auto"/>
          </w:divBdr>
        </w:div>
        <w:div w:id="789475453">
          <w:marLeft w:val="0"/>
          <w:marRight w:val="0"/>
          <w:marTop w:val="0"/>
          <w:marBottom w:val="0"/>
          <w:divBdr>
            <w:top w:val="none" w:sz="0" w:space="0" w:color="auto"/>
            <w:left w:val="none" w:sz="0" w:space="0" w:color="auto"/>
            <w:bottom w:val="none" w:sz="0" w:space="0" w:color="auto"/>
            <w:right w:val="none" w:sz="0" w:space="0" w:color="auto"/>
          </w:divBdr>
        </w:div>
        <w:div w:id="795607828">
          <w:marLeft w:val="0"/>
          <w:marRight w:val="0"/>
          <w:marTop w:val="0"/>
          <w:marBottom w:val="0"/>
          <w:divBdr>
            <w:top w:val="none" w:sz="0" w:space="0" w:color="auto"/>
            <w:left w:val="none" w:sz="0" w:space="0" w:color="auto"/>
            <w:bottom w:val="none" w:sz="0" w:space="0" w:color="auto"/>
            <w:right w:val="none" w:sz="0" w:space="0" w:color="auto"/>
          </w:divBdr>
        </w:div>
        <w:div w:id="809904512">
          <w:marLeft w:val="0"/>
          <w:marRight w:val="0"/>
          <w:marTop w:val="0"/>
          <w:marBottom w:val="0"/>
          <w:divBdr>
            <w:top w:val="none" w:sz="0" w:space="0" w:color="auto"/>
            <w:left w:val="none" w:sz="0" w:space="0" w:color="auto"/>
            <w:bottom w:val="none" w:sz="0" w:space="0" w:color="auto"/>
            <w:right w:val="none" w:sz="0" w:space="0" w:color="auto"/>
          </w:divBdr>
        </w:div>
        <w:div w:id="839543311">
          <w:marLeft w:val="0"/>
          <w:marRight w:val="0"/>
          <w:marTop w:val="0"/>
          <w:marBottom w:val="0"/>
          <w:divBdr>
            <w:top w:val="none" w:sz="0" w:space="0" w:color="auto"/>
            <w:left w:val="none" w:sz="0" w:space="0" w:color="auto"/>
            <w:bottom w:val="none" w:sz="0" w:space="0" w:color="auto"/>
            <w:right w:val="none" w:sz="0" w:space="0" w:color="auto"/>
          </w:divBdr>
        </w:div>
        <w:div w:id="859509142">
          <w:marLeft w:val="0"/>
          <w:marRight w:val="0"/>
          <w:marTop w:val="0"/>
          <w:marBottom w:val="0"/>
          <w:divBdr>
            <w:top w:val="none" w:sz="0" w:space="0" w:color="auto"/>
            <w:left w:val="none" w:sz="0" w:space="0" w:color="auto"/>
            <w:bottom w:val="none" w:sz="0" w:space="0" w:color="auto"/>
            <w:right w:val="none" w:sz="0" w:space="0" w:color="auto"/>
          </w:divBdr>
        </w:div>
        <w:div w:id="873544049">
          <w:marLeft w:val="0"/>
          <w:marRight w:val="0"/>
          <w:marTop w:val="0"/>
          <w:marBottom w:val="0"/>
          <w:divBdr>
            <w:top w:val="none" w:sz="0" w:space="0" w:color="auto"/>
            <w:left w:val="none" w:sz="0" w:space="0" w:color="auto"/>
            <w:bottom w:val="none" w:sz="0" w:space="0" w:color="auto"/>
            <w:right w:val="none" w:sz="0" w:space="0" w:color="auto"/>
          </w:divBdr>
        </w:div>
        <w:div w:id="876045429">
          <w:marLeft w:val="0"/>
          <w:marRight w:val="0"/>
          <w:marTop w:val="0"/>
          <w:marBottom w:val="0"/>
          <w:divBdr>
            <w:top w:val="none" w:sz="0" w:space="0" w:color="auto"/>
            <w:left w:val="none" w:sz="0" w:space="0" w:color="auto"/>
            <w:bottom w:val="none" w:sz="0" w:space="0" w:color="auto"/>
            <w:right w:val="none" w:sz="0" w:space="0" w:color="auto"/>
          </w:divBdr>
        </w:div>
        <w:div w:id="881333140">
          <w:marLeft w:val="0"/>
          <w:marRight w:val="0"/>
          <w:marTop w:val="0"/>
          <w:marBottom w:val="0"/>
          <w:divBdr>
            <w:top w:val="none" w:sz="0" w:space="0" w:color="auto"/>
            <w:left w:val="none" w:sz="0" w:space="0" w:color="auto"/>
            <w:bottom w:val="none" w:sz="0" w:space="0" w:color="auto"/>
            <w:right w:val="none" w:sz="0" w:space="0" w:color="auto"/>
          </w:divBdr>
        </w:div>
        <w:div w:id="883755104">
          <w:marLeft w:val="0"/>
          <w:marRight w:val="0"/>
          <w:marTop w:val="0"/>
          <w:marBottom w:val="0"/>
          <w:divBdr>
            <w:top w:val="none" w:sz="0" w:space="0" w:color="auto"/>
            <w:left w:val="none" w:sz="0" w:space="0" w:color="auto"/>
            <w:bottom w:val="none" w:sz="0" w:space="0" w:color="auto"/>
            <w:right w:val="none" w:sz="0" w:space="0" w:color="auto"/>
          </w:divBdr>
        </w:div>
        <w:div w:id="896089273">
          <w:marLeft w:val="0"/>
          <w:marRight w:val="0"/>
          <w:marTop w:val="0"/>
          <w:marBottom w:val="0"/>
          <w:divBdr>
            <w:top w:val="none" w:sz="0" w:space="0" w:color="auto"/>
            <w:left w:val="none" w:sz="0" w:space="0" w:color="auto"/>
            <w:bottom w:val="none" w:sz="0" w:space="0" w:color="auto"/>
            <w:right w:val="none" w:sz="0" w:space="0" w:color="auto"/>
          </w:divBdr>
        </w:div>
        <w:div w:id="896089552">
          <w:marLeft w:val="0"/>
          <w:marRight w:val="0"/>
          <w:marTop w:val="0"/>
          <w:marBottom w:val="0"/>
          <w:divBdr>
            <w:top w:val="none" w:sz="0" w:space="0" w:color="auto"/>
            <w:left w:val="none" w:sz="0" w:space="0" w:color="auto"/>
            <w:bottom w:val="none" w:sz="0" w:space="0" w:color="auto"/>
            <w:right w:val="none" w:sz="0" w:space="0" w:color="auto"/>
          </w:divBdr>
        </w:div>
        <w:div w:id="913710533">
          <w:marLeft w:val="0"/>
          <w:marRight w:val="0"/>
          <w:marTop w:val="0"/>
          <w:marBottom w:val="0"/>
          <w:divBdr>
            <w:top w:val="none" w:sz="0" w:space="0" w:color="auto"/>
            <w:left w:val="none" w:sz="0" w:space="0" w:color="auto"/>
            <w:bottom w:val="none" w:sz="0" w:space="0" w:color="auto"/>
            <w:right w:val="none" w:sz="0" w:space="0" w:color="auto"/>
          </w:divBdr>
        </w:div>
        <w:div w:id="914323405">
          <w:marLeft w:val="0"/>
          <w:marRight w:val="0"/>
          <w:marTop w:val="0"/>
          <w:marBottom w:val="0"/>
          <w:divBdr>
            <w:top w:val="none" w:sz="0" w:space="0" w:color="auto"/>
            <w:left w:val="none" w:sz="0" w:space="0" w:color="auto"/>
            <w:bottom w:val="none" w:sz="0" w:space="0" w:color="auto"/>
            <w:right w:val="none" w:sz="0" w:space="0" w:color="auto"/>
          </w:divBdr>
          <w:divsChild>
            <w:div w:id="396436941">
              <w:marLeft w:val="0"/>
              <w:marRight w:val="0"/>
              <w:marTop w:val="0"/>
              <w:marBottom w:val="0"/>
              <w:divBdr>
                <w:top w:val="none" w:sz="0" w:space="0" w:color="auto"/>
                <w:left w:val="none" w:sz="0" w:space="0" w:color="auto"/>
                <w:bottom w:val="none" w:sz="0" w:space="0" w:color="auto"/>
                <w:right w:val="none" w:sz="0" w:space="0" w:color="auto"/>
              </w:divBdr>
            </w:div>
            <w:div w:id="847018864">
              <w:marLeft w:val="0"/>
              <w:marRight w:val="0"/>
              <w:marTop w:val="0"/>
              <w:marBottom w:val="0"/>
              <w:divBdr>
                <w:top w:val="none" w:sz="0" w:space="0" w:color="auto"/>
                <w:left w:val="none" w:sz="0" w:space="0" w:color="auto"/>
                <w:bottom w:val="none" w:sz="0" w:space="0" w:color="auto"/>
                <w:right w:val="none" w:sz="0" w:space="0" w:color="auto"/>
              </w:divBdr>
            </w:div>
            <w:div w:id="1039548368">
              <w:marLeft w:val="0"/>
              <w:marRight w:val="0"/>
              <w:marTop w:val="0"/>
              <w:marBottom w:val="0"/>
              <w:divBdr>
                <w:top w:val="none" w:sz="0" w:space="0" w:color="auto"/>
                <w:left w:val="none" w:sz="0" w:space="0" w:color="auto"/>
                <w:bottom w:val="none" w:sz="0" w:space="0" w:color="auto"/>
                <w:right w:val="none" w:sz="0" w:space="0" w:color="auto"/>
              </w:divBdr>
            </w:div>
          </w:divsChild>
        </w:div>
        <w:div w:id="944264695">
          <w:marLeft w:val="0"/>
          <w:marRight w:val="0"/>
          <w:marTop w:val="0"/>
          <w:marBottom w:val="0"/>
          <w:divBdr>
            <w:top w:val="none" w:sz="0" w:space="0" w:color="auto"/>
            <w:left w:val="none" w:sz="0" w:space="0" w:color="auto"/>
            <w:bottom w:val="none" w:sz="0" w:space="0" w:color="auto"/>
            <w:right w:val="none" w:sz="0" w:space="0" w:color="auto"/>
          </w:divBdr>
        </w:div>
        <w:div w:id="951863496">
          <w:marLeft w:val="0"/>
          <w:marRight w:val="0"/>
          <w:marTop w:val="0"/>
          <w:marBottom w:val="0"/>
          <w:divBdr>
            <w:top w:val="none" w:sz="0" w:space="0" w:color="auto"/>
            <w:left w:val="none" w:sz="0" w:space="0" w:color="auto"/>
            <w:bottom w:val="none" w:sz="0" w:space="0" w:color="auto"/>
            <w:right w:val="none" w:sz="0" w:space="0" w:color="auto"/>
          </w:divBdr>
        </w:div>
        <w:div w:id="955722761">
          <w:marLeft w:val="0"/>
          <w:marRight w:val="0"/>
          <w:marTop w:val="0"/>
          <w:marBottom w:val="0"/>
          <w:divBdr>
            <w:top w:val="none" w:sz="0" w:space="0" w:color="auto"/>
            <w:left w:val="none" w:sz="0" w:space="0" w:color="auto"/>
            <w:bottom w:val="none" w:sz="0" w:space="0" w:color="auto"/>
            <w:right w:val="none" w:sz="0" w:space="0" w:color="auto"/>
          </w:divBdr>
        </w:div>
        <w:div w:id="961694803">
          <w:marLeft w:val="0"/>
          <w:marRight w:val="0"/>
          <w:marTop w:val="0"/>
          <w:marBottom w:val="0"/>
          <w:divBdr>
            <w:top w:val="none" w:sz="0" w:space="0" w:color="auto"/>
            <w:left w:val="none" w:sz="0" w:space="0" w:color="auto"/>
            <w:bottom w:val="none" w:sz="0" w:space="0" w:color="auto"/>
            <w:right w:val="none" w:sz="0" w:space="0" w:color="auto"/>
          </w:divBdr>
        </w:div>
        <w:div w:id="987780501">
          <w:marLeft w:val="0"/>
          <w:marRight w:val="0"/>
          <w:marTop w:val="0"/>
          <w:marBottom w:val="0"/>
          <w:divBdr>
            <w:top w:val="none" w:sz="0" w:space="0" w:color="auto"/>
            <w:left w:val="none" w:sz="0" w:space="0" w:color="auto"/>
            <w:bottom w:val="none" w:sz="0" w:space="0" w:color="auto"/>
            <w:right w:val="none" w:sz="0" w:space="0" w:color="auto"/>
          </w:divBdr>
        </w:div>
        <w:div w:id="988363840">
          <w:marLeft w:val="0"/>
          <w:marRight w:val="0"/>
          <w:marTop w:val="0"/>
          <w:marBottom w:val="0"/>
          <w:divBdr>
            <w:top w:val="none" w:sz="0" w:space="0" w:color="auto"/>
            <w:left w:val="none" w:sz="0" w:space="0" w:color="auto"/>
            <w:bottom w:val="none" w:sz="0" w:space="0" w:color="auto"/>
            <w:right w:val="none" w:sz="0" w:space="0" w:color="auto"/>
          </w:divBdr>
        </w:div>
        <w:div w:id="988633736">
          <w:marLeft w:val="0"/>
          <w:marRight w:val="0"/>
          <w:marTop w:val="0"/>
          <w:marBottom w:val="0"/>
          <w:divBdr>
            <w:top w:val="none" w:sz="0" w:space="0" w:color="auto"/>
            <w:left w:val="none" w:sz="0" w:space="0" w:color="auto"/>
            <w:bottom w:val="none" w:sz="0" w:space="0" w:color="auto"/>
            <w:right w:val="none" w:sz="0" w:space="0" w:color="auto"/>
          </w:divBdr>
        </w:div>
        <w:div w:id="991713217">
          <w:marLeft w:val="0"/>
          <w:marRight w:val="0"/>
          <w:marTop w:val="0"/>
          <w:marBottom w:val="0"/>
          <w:divBdr>
            <w:top w:val="none" w:sz="0" w:space="0" w:color="auto"/>
            <w:left w:val="none" w:sz="0" w:space="0" w:color="auto"/>
            <w:bottom w:val="none" w:sz="0" w:space="0" w:color="auto"/>
            <w:right w:val="none" w:sz="0" w:space="0" w:color="auto"/>
          </w:divBdr>
        </w:div>
        <w:div w:id="999963468">
          <w:marLeft w:val="0"/>
          <w:marRight w:val="0"/>
          <w:marTop w:val="0"/>
          <w:marBottom w:val="0"/>
          <w:divBdr>
            <w:top w:val="none" w:sz="0" w:space="0" w:color="auto"/>
            <w:left w:val="none" w:sz="0" w:space="0" w:color="auto"/>
            <w:bottom w:val="none" w:sz="0" w:space="0" w:color="auto"/>
            <w:right w:val="none" w:sz="0" w:space="0" w:color="auto"/>
          </w:divBdr>
        </w:div>
        <w:div w:id="1000735634">
          <w:marLeft w:val="0"/>
          <w:marRight w:val="0"/>
          <w:marTop w:val="0"/>
          <w:marBottom w:val="0"/>
          <w:divBdr>
            <w:top w:val="none" w:sz="0" w:space="0" w:color="auto"/>
            <w:left w:val="none" w:sz="0" w:space="0" w:color="auto"/>
            <w:bottom w:val="none" w:sz="0" w:space="0" w:color="auto"/>
            <w:right w:val="none" w:sz="0" w:space="0" w:color="auto"/>
          </w:divBdr>
        </w:div>
        <w:div w:id="1007369259">
          <w:marLeft w:val="0"/>
          <w:marRight w:val="0"/>
          <w:marTop w:val="0"/>
          <w:marBottom w:val="0"/>
          <w:divBdr>
            <w:top w:val="none" w:sz="0" w:space="0" w:color="auto"/>
            <w:left w:val="none" w:sz="0" w:space="0" w:color="auto"/>
            <w:bottom w:val="none" w:sz="0" w:space="0" w:color="auto"/>
            <w:right w:val="none" w:sz="0" w:space="0" w:color="auto"/>
          </w:divBdr>
        </w:div>
        <w:div w:id="1022587322">
          <w:marLeft w:val="0"/>
          <w:marRight w:val="0"/>
          <w:marTop w:val="0"/>
          <w:marBottom w:val="0"/>
          <w:divBdr>
            <w:top w:val="none" w:sz="0" w:space="0" w:color="auto"/>
            <w:left w:val="none" w:sz="0" w:space="0" w:color="auto"/>
            <w:bottom w:val="none" w:sz="0" w:space="0" w:color="auto"/>
            <w:right w:val="none" w:sz="0" w:space="0" w:color="auto"/>
          </w:divBdr>
        </w:div>
        <w:div w:id="1025406532">
          <w:marLeft w:val="0"/>
          <w:marRight w:val="0"/>
          <w:marTop w:val="0"/>
          <w:marBottom w:val="0"/>
          <w:divBdr>
            <w:top w:val="none" w:sz="0" w:space="0" w:color="auto"/>
            <w:left w:val="none" w:sz="0" w:space="0" w:color="auto"/>
            <w:bottom w:val="none" w:sz="0" w:space="0" w:color="auto"/>
            <w:right w:val="none" w:sz="0" w:space="0" w:color="auto"/>
          </w:divBdr>
        </w:div>
        <w:div w:id="1044869498">
          <w:marLeft w:val="0"/>
          <w:marRight w:val="0"/>
          <w:marTop w:val="0"/>
          <w:marBottom w:val="0"/>
          <w:divBdr>
            <w:top w:val="none" w:sz="0" w:space="0" w:color="auto"/>
            <w:left w:val="none" w:sz="0" w:space="0" w:color="auto"/>
            <w:bottom w:val="none" w:sz="0" w:space="0" w:color="auto"/>
            <w:right w:val="none" w:sz="0" w:space="0" w:color="auto"/>
          </w:divBdr>
        </w:div>
        <w:div w:id="1063018020">
          <w:marLeft w:val="0"/>
          <w:marRight w:val="0"/>
          <w:marTop w:val="0"/>
          <w:marBottom w:val="0"/>
          <w:divBdr>
            <w:top w:val="none" w:sz="0" w:space="0" w:color="auto"/>
            <w:left w:val="none" w:sz="0" w:space="0" w:color="auto"/>
            <w:bottom w:val="none" w:sz="0" w:space="0" w:color="auto"/>
            <w:right w:val="none" w:sz="0" w:space="0" w:color="auto"/>
          </w:divBdr>
        </w:div>
        <w:div w:id="1067335415">
          <w:marLeft w:val="0"/>
          <w:marRight w:val="0"/>
          <w:marTop w:val="0"/>
          <w:marBottom w:val="0"/>
          <w:divBdr>
            <w:top w:val="none" w:sz="0" w:space="0" w:color="auto"/>
            <w:left w:val="none" w:sz="0" w:space="0" w:color="auto"/>
            <w:bottom w:val="none" w:sz="0" w:space="0" w:color="auto"/>
            <w:right w:val="none" w:sz="0" w:space="0" w:color="auto"/>
          </w:divBdr>
        </w:div>
        <w:div w:id="1073089150">
          <w:marLeft w:val="0"/>
          <w:marRight w:val="0"/>
          <w:marTop w:val="0"/>
          <w:marBottom w:val="0"/>
          <w:divBdr>
            <w:top w:val="none" w:sz="0" w:space="0" w:color="auto"/>
            <w:left w:val="none" w:sz="0" w:space="0" w:color="auto"/>
            <w:bottom w:val="none" w:sz="0" w:space="0" w:color="auto"/>
            <w:right w:val="none" w:sz="0" w:space="0" w:color="auto"/>
          </w:divBdr>
        </w:div>
        <w:div w:id="1073162416">
          <w:marLeft w:val="0"/>
          <w:marRight w:val="0"/>
          <w:marTop w:val="0"/>
          <w:marBottom w:val="0"/>
          <w:divBdr>
            <w:top w:val="none" w:sz="0" w:space="0" w:color="auto"/>
            <w:left w:val="none" w:sz="0" w:space="0" w:color="auto"/>
            <w:bottom w:val="none" w:sz="0" w:space="0" w:color="auto"/>
            <w:right w:val="none" w:sz="0" w:space="0" w:color="auto"/>
          </w:divBdr>
        </w:div>
        <w:div w:id="1079522339">
          <w:marLeft w:val="0"/>
          <w:marRight w:val="0"/>
          <w:marTop w:val="0"/>
          <w:marBottom w:val="0"/>
          <w:divBdr>
            <w:top w:val="none" w:sz="0" w:space="0" w:color="auto"/>
            <w:left w:val="none" w:sz="0" w:space="0" w:color="auto"/>
            <w:bottom w:val="none" w:sz="0" w:space="0" w:color="auto"/>
            <w:right w:val="none" w:sz="0" w:space="0" w:color="auto"/>
          </w:divBdr>
        </w:div>
        <w:div w:id="1091897710">
          <w:marLeft w:val="0"/>
          <w:marRight w:val="0"/>
          <w:marTop w:val="0"/>
          <w:marBottom w:val="0"/>
          <w:divBdr>
            <w:top w:val="none" w:sz="0" w:space="0" w:color="auto"/>
            <w:left w:val="none" w:sz="0" w:space="0" w:color="auto"/>
            <w:bottom w:val="none" w:sz="0" w:space="0" w:color="auto"/>
            <w:right w:val="none" w:sz="0" w:space="0" w:color="auto"/>
          </w:divBdr>
        </w:div>
        <w:div w:id="1097824490">
          <w:marLeft w:val="0"/>
          <w:marRight w:val="0"/>
          <w:marTop w:val="0"/>
          <w:marBottom w:val="0"/>
          <w:divBdr>
            <w:top w:val="none" w:sz="0" w:space="0" w:color="auto"/>
            <w:left w:val="none" w:sz="0" w:space="0" w:color="auto"/>
            <w:bottom w:val="none" w:sz="0" w:space="0" w:color="auto"/>
            <w:right w:val="none" w:sz="0" w:space="0" w:color="auto"/>
          </w:divBdr>
        </w:div>
        <w:div w:id="1108740477">
          <w:marLeft w:val="0"/>
          <w:marRight w:val="0"/>
          <w:marTop w:val="0"/>
          <w:marBottom w:val="0"/>
          <w:divBdr>
            <w:top w:val="none" w:sz="0" w:space="0" w:color="auto"/>
            <w:left w:val="none" w:sz="0" w:space="0" w:color="auto"/>
            <w:bottom w:val="none" w:sz="0" w:space="0" w:color="auto"/>
            <w:right w:val="none" w:sz="0" w:space="0" w:color="auto"/>
          </w:divBdr>
        </w:div>
        <w:div w:id="1114012102">
          <w:marLeft w:val="0"/>
          <w:marRight w:val="0"/>
          <w:marTop w:val="0"/>
          <w:marBottom w:val="0"/>
          <w:divBdr>
            <w:top w:val="none" w:sz="0" w:space="0" w:color="auto"/>
            <w:left w:val="none" w:sz="0" w:space="0" w:color="auto"/>
            <w:bottom w:val="none" w:sz="0" w:space="0" w:color="auto"/>
            <w:right w:val="none" w:sz="0" w:space="0" w:color="auto"/>
          </w:divBdr>
        </w:div>
        <w:div w:id="1127430150">
          <w:marLeft w:val="0"/>
          <w:marRight w:val="0"/>
          <w:marTop w:val="0"/>
          <w:marBottom w:val="0"/>
          <w:divBdr>
            <w:top w:val="none" w:sz="0" w:space="0" w:color="auto"/>
            <w:left w:val="none" w:sz="0" w:space="0" w:color="auto"/>
            <w:bottom w:val="none" w:sz="0" w:space="0" w:color="auto"/>
            <w:right w:val="none" w:sz="0" w:space="0" w:color="auto"/>
          </w:divBdr>
        </w:div>
        <w:div w:id="1132478460">
          <w:marLeft w:val="0"/>
          <w:marRight w:val="0"/>
          <w:marTop w:val="0"/>
          <w:marBottom w:val="0"/>
          <w:divBdr>
            <w:top w:val="none" w:sz="0" w:space="0" w:color="auto"/>
            <w:left w:val="none" w:sz="0" w:space="0" w:color="auto"/>
            <w:bottom w:val="none" w:sz="0" w:space="0" w:color="auto"/>
            <w:right w:val="none" w:sz="0" w:space="0" w:color="auto"/>
          </w:divBdr>
        </w:div>
        <w:div w:id="1139424543">
          <w:marLeft w:val="0"/>
          <w:marRight w:val="0"/>
          <w:marTop w:val="0"/>
          <w:marBottom w:val="0"/>
          <w:divBdr>
            <w:top w:val="none" w:sz="0" w:space="0" w:color="auto"/>
            <w:left w:val="none" w:sz="0" w:space="0" w:color="auto"/>
            <w:bottom w:val="none" w:sz="0" w:space="0" w:color="auto"/>
            <w:right w:val="none" w:sz="0" w:space="0" w:color="auto"/>
          </w:divBdr>
        </w:div>
        <w:div w:id="1149903967">
          <w:marLeft w:val="0"/>
          <w:marRight w:val="0"/>
          <w:marTop w:val="0"/>
          <w:marBottom w:val="0"/>
          <w:divBdr>
            <w:top w:val="none" w:sz="0" w:space="0" w:color="auto"/>
            <w:left w:val="none" w:sz="0" w:space="0" w:color="auto"/>
            <w:bottom w:val="none" w:sz="0" w:space="0" w:color="auto"/>
            <w:right w:val="none" w:sz="0" w:space="0" w:color="auto"/>
          </w:divBdr>
        </w:div>
        <w:div w:id="1154490288">
          <w:marLeft w:val="0"/>
          <w:marRight w:val="0"/>
          <w:marTop w:val="0"/>
          <w:marBottom w:val="0"/>
          <w:divBdr>
            <w:top w:val="none" w:sz="0" w:space="0" w:color="auto"/>
            <w:left w:val="none" w:sz="0" w:space="0" w:color="auto"/>
            <w:bottom w:val="none" w:sz="0" w:space="0" w:color="auto"/>
            <w:right w:val="none" w:sz="0" w:space="0" w:color="auto"/>
          </w:divBdr>
        </w:div>
        <w:div w:id="1169444552">
          <w:marLeft w:val="0"/>
          <w:marRight w:val="0"/>
          <w:marTop w:val="0"/>
          <w:marBottom w:val="0"/>
          <w:divBdr>
            <w:top w:val="none" w:sz="0" w:space="0" w:color="auto"/>
            <w:left w:val="none" w:sz="0" w:space="0" w:color="auto"/>
            <w:bottom w:val="none" w:sz="0" w:space="0" w:color="auto"/>
            <w:right w:val="none" w:sz="0" w:space="0" w:color="auto"/>
          </w:divBdr>
        </w:div>
        <w:div w:id="1189637403">
          <w:marLeft w:val="0"/>
          <w:marRight w:val="0"/>
          <w:marTop w:val="0"/>
          <w:marBottom w:val="0"/>
          <w:divBdr>
            <w:top w:val="none" w:sz="0" w:space="0" w:color="auto"/>
            <w:left w:val="none" w:sz="0" w:space="0" w:color="auto"/>
            <w:bottom w:val="none" w:sz="0" w:space="0" w:color="auto"/>
            <w:right w:val="none" w:sz="0" w:space="0" w:color="auto"/>
          </w:divBdr>
        </w:div>
        <w:div w:id="1209419417">
          <w:marLeft w:val="0"/>
          <w:marRight w:val="0"/>
          <w:marTop w:val="0"/>
          <w:marBottom w:val="0"/>
          <w:divBdr>
            <w:top w:val="none" w:sz="0" w:space="0" w:color="auto"/>
            <w:left w:val="none" w:sz="0" w:space="0" w:color="auto"/>
            <w:bottom w:val="none" w:sz="0" w:space="0" w:color="auto"/>
            <w:right w:val="none" w:sz="0" w:space="0" w:color="auto"/>
          </w:divBdr>
        </w:div>
        <w:div w:id="1215696150">
          <w:marLeft w:val="0"/>
          <w:marRight w:val="0"/>
          <w:marTop w:val="0"/>
          <w:marBottom w:val="0"/>
          <w:divBdr>
            <w:top w:val="none" w:sz="0" w:space="0" w:color="auto"/>
            <w:left w:val="none" w:sz="0" w:space="0" w:color="auto"/>
            <w:bottom w:val="none" w:sz="0" w:space="0" w:color="auto"/>
            <w:right w:val="none" w:sz="0" w:space="0" w:color="auto"/>
          </w:divBdr>
        </w:div>
        <w:div w:id="1222863033">
          <w:marLeft w:val="0"/>
          <w:marRight w:val="0"/>
          <w:marTop w:val="0"/>
          <w:marBottom w:val="0"/>
          <w:divBdr>
            <w:top w:val="none" w:sz="0" w:space="0" w:color="auto"/>
            <w:left w:val="none" w:sz="0" w:space="0" w:color="auto"/>
            <w:bottom w:val="none" w:sz="0" w:space="0" w:color="auto"/>
            <w:right w:val="none" w:sz="0" w:space="0" w:color="auto"/>
          </w:divBdr>
        </w:div>
        <w:div w:id="1225213986">
          <w:marLeft w:val="0"/>
          <w:marRight w:val="0"/>
          <w:marTop w:val="0"/>
          <w:marBottom w:val="0"/>
          <w:divBdr>
            <w:top w:val="none" w:sz="0" w:space="0" w:color="auto"/>
            <w:left w:val="none" w:sz="0" w:space="0" w:color="auto"/>
            <w:bottom w:val="none" w:sz="0" w:space="0" w:color="auto"/>
            <w:right w:val="none" w:sz="0" w:space="0" w:color="auto"/>
          </w:divBdr>
        </w:div>
        <w:div w:id="1235237508">
          <w:marLeft w:val="0"/>
          <w:marRight w:val="0"/>
          <w:marTop w:val="0"/>
          <w:marBottom w:val="0"/>
          <w:divBdr>
            <w:top w:val="none" w:sz="0" w:space="0" w:color="auto"/>
            <w:left w:val="none" w:sz="0" w:space="0" w:color="auto"/>
            <w:bottom w:val="none" w:sz="0" w:space="0" w:color="auto"/>
            <w:right w:val="none" w:sz="0" w:space="0" w:color="auto"/>
          </w:divBdr>
        </w:div>
        <w:div w:id="1244990445">
          <w:marLeft w:val="0"/>
          <w:marRight w:val="0"/>
          <w:marTop w:val="0"/>
          <w:marBottom w:val="0"/>
          <w:divBdr>
            <w:top w:val="none" w:sz="0" w:space="0" w:color="auto"/>
            <w:left w:val="none" w:sz="0" w:space="0" w:color="auto"/>
            <w:bottom w:val="none" w:sz="0" w:space="0" w:color="auto"/>
            <w:right w:val="none" w:sz="0" w:space="0" w:color="auto"/>
          </w:divBdr>
        </w:div>
        <w:div w:id="1247106830">
          <w:marLeft w:val="0"/>
          <w:marRight w:val="0"/>
          <w:marTop w:val="0"/>
          <w:marBottom w:val="0"/>
          <w:divBdr>
            <w:top w:val="none" w:sz="0" w:space="0" w:color="auto"/>
            <w:left w:val="none" w:sz="0" w:space="0" w:color="auto"/>
            <w:bottom w:val="none" w:sz="0" w:space="0" w:color="auto"/>
            <w:right w:val="none" w:sz="0" w:space="0" w:color="auto"/>
          </w:divBdr>
        </w:div>
        <w:div w:id="1259631682">
          <w:marLeft w:val="0"/>
          <w:marRight w:val="0"/>
          <w:marTop w:val="0"/>
          <w:marBottom w:val="0"/>
          <w:divBdr>
            <w:top w:val="none" w:sz="0" w:space="0" w:color="auto"/>
            <w:left w:val="none" w:sz="0" w:space="0" w:color="auto"/>
            <w:bottom w:val="none" w:sz="0" w:space="0" w:color="auto"/>
            <w:right w:val="none" w:sz="0" w:space="0" w:color="auto"/>
          </w:divBdr>
        </w:div>
        <w:div w:id="1275554267">
          <w:marLeft w:val="0"/>
          <w:marRight w:val="0"/>
          <w:marTop w:val="0"/>
          <w:marBottom w:val="0"/>
          <w:divBdr>
            <w:top w:val="none" w:sz="0" w:space="0" w:color="auto"/>
            <w:left w:val="none" w:sz="0" w:space="0" w:color="auto"/>
            <w:bottom w:val="none" w:sz="0" w:space="0" w:color="auto"/>
            <w:right w:val="none" w:sz="0" w:space="0" w:color="auto"/>
          </w:divBdr>
        </w:div>
        <w:div w:id="1282684711">
          <w:marLeft w:val="0"/>
          <w:marRight w:val="0"/>
          <w:marTop w:val="0"/>
          <w:marBottom w:val="0"/>
          <w:divBdr>
            <w:top w:val="none" w:sz="0" w:space="0" w:color="auto"/>
            <w:left w:val="none" w:sz="0" w:space="0" w:color="auto"/>
            <w:bottom w:val="none" w:sz="0" w:space="0" w:color="auto"/>
            <w:right w:val="none" w:sz="0" w:space="0" w:color="auto"/>
          </w:divBdr>
        </w:div>
        <w:div w:id="1294677236">
          <w:marLeft w:val="0"/>
          <w:marRight w:val="0"/>
          <w:marTop w:val="0"/>
          <w:marBottom w:val="0"/>
          <w:divBdr>
            <w:top w:val="none" w:sz="0" w:space="0" w:color="auto"/>
            <w:left w:val="none" w:sz="0" w:space="0" w:color="auto"/>
            <w:bottom w:val="none" w:sz="0" w:space="0" w:color="auto"/>
            <w:right w:val="none" w:sz="0" w:space="0" w:color="auto"/>
          </w:divBdr>
        </w:div>
        <w:div w:id="1304584259">
          <w:marLeft w:val="0"/>
          <w:marRight w:val="0"/>
          <w:marTop w:val="0"/>
          <w:marBottom w:val="0"/>
          <w:divBdr>
            <w:top w:val="none" w:sz="0" w:space="0" w:color="auto"/>
            <w:left w:val="none" w:sz="0" w:space="0" w:color="auto"/>
            <w:bottom w:val="none" w:sz="0" w:space="0" w:color="auto"/>
            <w:right w:val="none" w:sz="0" w:space="0" w:color="auto"/>
          </w:divBdr>
        </w:div>
        <w:div w:id="1330985952">
          <w:marLeft w:val="0"/>
          <w:marRight w:val="0"/>
          <w:marTop w:val="0"/>
          <w:marBottom w:val="0"/>
          <w:divBdr>
            <w:top w:val="none" w:sz="0" w:space="0" w:color="auto"/>
            <w:left w:val="none" w:sz="0" w:space="0" w:color="auto"/>
            <w:bottom w:val="none" w:sz="0" w:space="0" w:color="auto"/>
            <w:right w:val="none" w:sz="0" w:space="0" w:color="auto"/>
          </w:divBdr>
        </w:div>
        <w:div w:id="1346521995">
          <w:marLeft w:val="0"/>
          <w:marRight w:val="0"/>
          <w:marTop w:val="0"/>
          <w:marBottom w:val="0"/>
          <w:divBdr>
            <w:top w:val="none" w:sz="0" w:space="0" w:color="auto"/>
            <w:left w:val="none" w:sz="0" w:space="0" w:color="auto"/>
            <w:bottom w:val="none" w:sz="0" w:space="0" w:color="auto"/>
            <w:right w:val="none" w:sz="0" w:space="0" w:color="auto"/>
          </w:divBdr>
        </w:div>
        <w:div w:id="1348676287">
          <w:marLeft w:val="0"/>
          <w:marRight w:val="0"/>
          <w:marTop w:val="0"/>
          <w:marBottom w:val="0"/>
          <w:divBdr>
            <w:top w:val="none" w:sz="0" w:space="0" w:color="auto"/>
            <w:left w:val="none" w:sz="0" w:space="0" w:color="auto"/>
            <w:bottom w:val="none" w:sz="0" w:space="0" w:color="auto"/>
            <w:right w:val="none" w:sz="0" w:space="0" w:color="auto"/>
          </w:divBdr>
        </w:div>
        <w:div w:id="1348679456">
          <w:marLeft w:val="0"/>
          <w:marRight w:val="0"/>
          <w:marTop w:val="0"/>
          <w:marBottom w:val="0"/>
          <w:divBdr>
            <w:top w:val="none" w:sz="0" w:space="0" w:color="auto"/>
            <w:left w:val="none" w:sz="0" w:space="0" w:color="auto"/>
            <w:bottom w:val="none" w:sz="0" w:space="0" w:color="auto"/>
            <w:right w:val="none" w:sz="0" w:space="0" w:color="auto"/>
          </w:divBdr>
        </w:div>
        <w:div w:id="1359893668">
          <w:marLeft w:val="0"/>
          <w:marRight w:val="0"/>
          <w:marTop w:val="0"/>
          <w:marBottom w:val="0"/>
          <w:divBdr>
            <w:top w:val="none" w:sz="0" w:space="0" w:color="auto"/>
            <w:left w:val="none" w:sz="0" w:space="0" w:color="auto"/>
            <w:bottom w:val="none" w:sz="0" w:space="0" w:color="auto"/>
            <w:right w:val="none" w:sz="0" w:space="0" w:color="auto"/>
          </w:divBdr>
        </w:div>
        <w:div w:id="1367291017">
          <w:marLeft w:val="0"/>
          <w:marRight w:val="0"/>
          <w:marTop w:val="0"/>
          <w:marBottom w:val="0"/>
          <w:divBdr>
            <w:top w:val="none" w:sz="0" w:space="0" w:color="auto"/>
            <w:left w:val="none" w:sz="0" w:space="0" w:color="auto"/>
            <w:bottom w:val="none" w:sz="0" w:space="0" w:color="auto"/>
            <w:right w:val="none" w:sz="0" w:space="0" w:color="auto"/>
          </w:divBdr>
        </w:div>
        <w:div w:id="1367944367">
          <w:marLeft w:val="0"/>
          <w:marRight w:val="0"/>
          <w:marTop w:val="0"/>
          <w:marBottom w:val="0"/>
          <w:divBdr>
            <w:top w:val="none" w:sz="0" w:space="0" w:color="auto"/>
            <w:left w:val="none" w:sz="0" w:space="0" w:color="auto"/>
            <w:bottom w:val="none" w:sz="0" w:space="0" w:color="auto"/>
            <w:right w:val="none" w:sz="0" w:space="0" w:color="auto"/>
          </w:divBdr>
        </w:div>
        <w:div w:id="1371027725">
          <w:marLeft w:val="0"/>
          <w:marRight w:val="0"/>
          <w:marTop w:val="0"/>
          <w:marBottom w:val="0"/>
          <w:divBdr>
            <w:top w:val="none" w:sz="0" w:space="0" w:color="auto"/>
            <w:left w:val="none" w:sz="0" w:space="0" w:color="auto"/>
            <w:bottom w:val="none" w:sz="0" w:space="0" w:color="auto"/>
            <w:right w:val="none" w:sz="0" w:space="0" w:color="auto"/>
          </w:divBdr>
        </w:div>
        <w:div w:id="1372264910">
          <w:marLeft w:val="0"/>
          <w:marRight w:val="0"/>
          <w:marTop w:val="0"/>
          <w:marBottom w:val="0"/>
          <w:divBdr>
            <w:top w:val="none" w:sz="0" w:space="0" w:color="auto"/>
            <w:left w:val="none" w:sz="0" w:space="0" w:color="auto"/>
            <w:bottom w:val="none" w:sz="0" w:space="0" w:color="auto"/>
            <w:right w:val="none" w:sz="0" w:space="0" w:color="auto"/>
          </w:divBdr>
        </w:div>
        <w:div w:id="1394547668">
          <w:marLeft w:val="0"/>
          <w:marRight w:val="0"/>
          <w:marTop w:val="0"/>
          <w:marBottom w:val="0"/>
          <w:divBdr>
            <w:top w:val="none" w:sz="0" w:space="0" w:color="auto"/>
            <w:left w:val="none" w:sz="0" w:space="0" w:color="auto"/>
            <w:bottom w:val="none" w:sz="0" w:space="0" w:color="auto"/>
            <w:right w:val="none" w:sz="0" w:space="0" w:color="auto"/>
          </w:divBdr>
        </w:div>
        <w:div w:id="1411148704">
          <w:marLeft w:val="0"/>
          <w:marRight w:val="0"/>
          <w:marTop w:val="0"/>
          <w:marBottom w:val="0"/>
          <w:divBdr>
            <w:top w:val="none" w:sz="0" w:space="0" w:color="auto"/>
            <w:left w:val="none" w:sz="0" w:space="0" w:color="auto"/>
            <w:bottom w:val="none" w:sz="0" w:space="0" w:color="auto"/>
            <w:right w:val="none" w:sz="0" w:space="0" w:color="auto"/>
          </w:divBdr>
        </w:div>
        <w:div w:id="1432553578">
          <w:marLeft w:val="0"/>
          <w:marRight w:val="0"/>
          <w:marTop w:val="0"/>
          <w:marBottom w:val="0"/>
          <w:divBdr>
            <w:top w:val="none" w:sz="0" w:space="0" w:color="auto"/>
            <w:left w:val="none" w:sz="0" w:space="0" w:color="auto"/>
            <w:bottom w:val="none" w:sz="0" w:space="0" w:color="auto"/>
            <w:right w:val="none" w:sz="0" w:space="0" w:color="auto"/>
          </w:divBdr>
        </w:div>
        <w:div w:id="1438990305">
          <w:marLeft w:val="0"/>
          <w:marRight w:val="0"/>
          <w:marTop w:val="0"/>
          <w:marBottom w:val="0"/>
          <w:divBdr>
            <w:top w:val="none" w:sz="0" w:space="0" w:color="auto"/>
            <w:left w:val="none" w:sz="0" w:space="0" w:color="auto"/>
            <w:bottom w:val="none" w:sz="0" w:space="0" w:color="auto"/>
            <w:right w:val="none" w:sz="0" w:space="0" w:color="auto"/>
          </w:divBdr>
        </w:div>
        <w:div w:id="1444807176">
          <w:marLeft w:val="0"/>
          <w:marRight w:val="0"/>
          <w:marTop w:val="0"/>
          <w:marBottom w:val="0"/>
          <w:divBdr>
            <w:top w:val="none" w:sz="0" w:space="0" w:color="auto"/>
            <w:left w:val="none" w:sz="0" w:space="0" w:color="auto"/>
            <w:bottom w:val="none" w:sz="0" w:space="0" w:color="auto"/>
            <w:right w:val="none" w:sz="0" w:space="0" w:color="auto"/>
          </w:divBdr>
        </w:div>
        <w:div w:id="1447893774">
          <w:marLeft w:val="0"/>
          <w:marRight w:val="0"/>
          <w:marTop w:val="0"/>
          <w:marBottom w:val="0"/>
          <w:divBdr>
            <w:top w:val="none" w:sz="0" w:space="0" w:color="auto"/>
            <w:left w:val="none" w:sz="0" w:space="0" w:color="auto"/>
            <w:bottom w:val="none" w:sz="0" w:space="0" w:color="auto"/>
            <w:right w:val="none" w:sz="0" w:space="0" w:color="auto"/>
          </w:divBdr>
        </w:div>
        <w:div w:id="1448349321">
          <w:marLeft w:val="0"/>
          <w:marRight w:val="0"/>
          <w:marTop w:val="0"/>
          <w:marBottom w:val="0"/>
          <w:divBdr>
            <w:top w:val="none" w:sz="0" w:space="0" w:color="auto"/>
            <w:left w:val="none" w:sz="0" w:space="0" w:color="auto"/>
            <w:bottom w:val="none" w:sz="0" w:space="0" w:color="auto"/>
            <w:right w:val="none" w:sz="0" w:space="0" w:color="auto"/>
          </w:divBdr>
        </w:div>
        <w:div w:id="1471485395">
          <w:marLeft w:val="0"/>
          <w:marRight w:val="0"/>
          <w:marTop w:val="0"/>
          <w:marBottom w:val="0"/>
          <w:divBdr>
            <w:top w:val="none" w:sz="0" w:space="0" w:color="auto"/>
            <w:left w:val="none" w:sz="0" w:space="0" w:color="auto"/>
            <w:bottom w:val="none" w:sz="0" w:space="0" w:color="auto"/>
            <w:right w:val="none" w:sz="0" w:space="0" w:color="auto"/>
          </w:divBdr>
        </w:div>
        <w:div w:id="1478230801">
          <w:marLeft w:val="0"/>
          <w:marRight w:val="0"/>
          <w:marTop w:val="0"/>
          <w:marBottom w:val="0"/>
          <w:divBdr>
            <w:top w:val="none" w:sz="0" w:space="0" w:color="auto"/>
            <w:left w:val="none" w:sz="0" w:space="0" w:color="auto"/>
            <w:bottom w:val="none" w:sz="0" w:space="0" w:color="auto"/>
            <w:right w:val="none" w:sz="0" w:space="0" w:color="auto"/>
          </w:divBdr>
        </w:div>
        <w:div w:id="1482430205">
          <w:marLeft w:val="0"/>
          <w:marRight w:val="0"/>
          <w:marTop w:val="0"/>
          <w:marBottom w:val="0"/>
          <w:divBdr>
            <w:top w:val="none" w:sz="0" w:space="0" w:color="auto"/>
            <w:left w:val="none" w:sz="0" w:space="0" w:color="auto"/>
            <w:bottom w:val="none" w:sz="0" w:space="0" w:color="auto"/>
            <w:right w:val="none" w:sz="0" w:space="0" w:color="auto"/>
          </w:divBdr>
        </w:div>
        <w:div w:id="1484739741">
          <w:marLeft w:val="0"/>
          <w:marRight w:val="0"/>
          <w:marTop w:val="0"/>
          <w:marBottom w:val="0"/>
          <w:divBdr>
            <w:top w:val="none" w:sz="0" w:space="0" w:color="auto"/>
            <w:left w:val="none" w:sz="0" w:space="0" w:color="auto"/>
            <w:bottom w:val="none" w:sz="0" w:space="0" w:color="auto"/>
            <w:right w:val="none" w:sz="0" w:space="0" w:color="auto"/>
          </w:divBdr>
        </w:div>
        <w:div w:id="1491866089">
          <w:marLeft w:val="0"/>
          <w:marRight w:val="0"/>
          <w:marTop w:val="0"/>
          <w:marBottom w:val="0"/>
          <w:divBdr>
            <w:top w:val="none" w:sz="0" w:space="0" w:color="auto"/>
            <w:left w:val="none" w:sz="0" w:space="0" w:color="auto"/>
            <w:bottom w:val="none" w:sz="0" w:space="0" w:color="auto"/>
            <w:right w:val="none" w:sz="0" w:space="0" w:color="auto"/>
          </w:divBdr>
        </w:div>
        <w:div w:id="1495026459">
          <w:marLeft w:val="0"/>
          <w:marRight w:val="0"/>
          <w:marTop w:val="0"/>
          <w:marBottom w:val="0"/>
          <w:divBdr>
            <w:top w:val="none" w:sz="0" w:space="0" w:color="auto"/>
            <w:left w:val="none" w:sz="0" w:space="0" w:color="auto"/>
            <w:bottom w:val="none" w:sz="0" w:space="0" w:color="auto"/>
            <w:right w:val="none" w:sz="0" w:space="0" w:color="auto"/>
          </w:divBdr>
        </w:div>
        <w:div w:id="1500270483">
          <w:marLeft w:val="0"/>
          <w:marRight w:val="0"/>
          <w:marTop w:val="0"/>
          <w:marBottom w:val="0"/>
          <w:divBdr>
            <w:top w:val="none" w:sz="0" w:space="0" w:color="auto"/>
            <w:left w:val="none" w:sz="0" w:space="0" w:color="auto"/>
            <w:bottom w:val="none" w:sz="0" w:space="0" w:color="auto"/>
            <w:right w:val="none" w:sz="0" w:space="0" w:color="auto"/>
          </w:divBdr>
        </w:div>
        <w:div w:id="1501772359">
          <w:marLeft w:val="0"/>
          <w:marRight w:val="0"/>
          <w:marTop w:val="0"/>
          <w:marBottom w:val="0"/>
          <w:divBdr>
            <w:top w:val="none" w:sz="0" w:space="0" w:color="auto"/>
            <w:left w:val="none" w:sz="0" w:space="0" w:color="auto"/>
            <w:bottom w:val="none" w:sz="0" w:space="0" w:color="auto"/>
            <w:right w:val="none" w:sz="0" w:space="0" w:color="auto"/>
          </w:divBdr>
        </w:div>
        <w:div w:id="1513570614">
          <w:marLeft w:val="0"/>
          <w:marRight w:val="0"/>
          <w:marTop w:val="0"/>
          <w:marBottom w:val="0"/>
          <w:divBdr>
            <w:top w:val="none" w:sz="0" w:space="0" w:color="auto"/>
            <w:left w:val="none" w:sz="0" w:space="0" w:color="auto"/>
            <w:bottom w:val="none" w:sz="0" w:space="0" w:color="auto"/>
            <w:right w:val="none" w:sz="0" w:space="0" w:color="auto"/>
          </w:divBdr>
        </w:div>
        <w:div w:id="1514416170">
          <w:marLeft w:val="0"/>
          <w:marRight w:val="0"/>
          <w:marTop w:val="0"/>
          <w:marBottom w:val="0"/>
          <w:divBdr>
            <w:top w:val="none" w:sz="0" w:space="0" w:color="auto"/>
            <w:left w:val="none" w:sz="0" w:space="0" w:color="auto"/>
            <w:bottom w:val="none" w:sz="0" w:space="0" w:color="auto"/>
            <w:right w:val="none" w:sz="0" w:space="0" w:color="auto"/>
          </w:divBdr>
        </w:div>
        <w:div w:id="1515150313">
          <w:marLeft w:val="0"/>
          <w:marRight w:val="0"/>
          <w:marTop w:val="0"/>
          <w:marBottom w:val="0"/>
          <w:divBdr>
            <w:top w:val="none" w:sz="0" w:space="0" w:color="auto"/>
            <w:left w:val="none" w:sz="0" w:space="0" w:color="auto"/>
            <w:bottom w:val="none" w:sz="0" w:space="0" w:color="auto"/>
            <w:right w:val="none" w:sz="0" w:space="0" w:color="auto"/>
          </w:divBdr>
        </w:div>
        <w:div w:id="1537541191">
          <w:marLeft w:val="0"/>
          <w:marRight w:val="0"/>
          <w:marTop w:val="0"/>
          <w:marBottom w:val="0"/>
          <w:divBdr>
            <w:top w:val="none" w:sz="0" w:space="0" w:color="auto"/>
            <w:left w:val="none" w:sz="0" w:space="0" w:color="auto"/>
            <w:bottom w:val="none" w:sz="0" w:space="0" w:color="auto"/>
            <w:right w:val="none" w:sz="0" w:space="0" w:color="auto"/>
          </w:divBdr>
        </w:div>
        <w:div w:id="1541938480">
          <w:marLeft w:val="0"/>
          <w:marRight w:val="0"/>
          <w:marTop w:val="0"/>
          <w:marBottom w:val="0"/>
          <w:divBdr>
            <w:top w:val="none" w:sz="0" w:space="0" w:color="auto"/>
            <w:left w:val="none" w:sz="0" w:space="0" w:color="auto"/>
            <w:bottom w:val="none" w:sz="0" w:space="0" w:color="auto"/>
            <w:right w:val="none" w:sz="0" w:space="0" w:color="auto"/>
          </w:divBdr>
        </w:div>
        <w:div w:id="1550798618">
          <w:marLeft w:val="0"/>
          <w:marRight w:val="0"/>
          <w:marTop w:val="0"/>
          <w:marBottom w:val="0"/>
          <w:divBdr>
            <w:top w:val="none" w:sz="0" w:space="0" w:color="auto"/>
            <w:left w:val="none" w:sz="0" w:space="0" w:color="auto"/>
            <w:bottom w:val="none" w:sz="0" w:space="0" w:color="auto"/>
            <w:right w:val="none" w:sz="0" w:space="0" w:color="auto"/>
          </w:divBdr>
        </w:div>
        <w:div w:id="1571768177">
          <w:marLeft w:val="0"/>
          <w:marRight w:val="0"/>
          <w:marTop w:val="0"/>
          <w:marBottom w:val="0"/>
          <w:divBdr>
            <w:top w:val="none" w:sz="0" w:space="0" w:color="auto"/>
            <w:left w:val="none" w:sz="0" w:space="0" w:color="auto"/>
            <w:bottom w:val="none" w:sz="0" w:space="0" w:color="auto"/>
            <w:right w:val="none" w:sz="0" w:space="0" w:color="auto"/>
          </w:divBdr>
        </w:div>
        <w:div w:id="1573736062">
          <w:marLeft w:val="0"/>
          <w:marRight w:val="0"/>
          <w:marTop w:val="0"/>
          <w:marBottom w:val="0"/>
          <w:divBdr>
            <w:top w:val="none" w:sz="0" w:space="0" w:color="auto"/>
            <w:left w:val="none" w:sz="0" w:space="0" w:color="auto"/>
            <w:bottom w:val="none" w:sz="0" w:space="0" w:color="auto"/>
            <w:right w:val="none" w:sz="0" w:space="0" w:color="auto"/>
          </w:divBdr>
        </w:div>
        <w:div w:id="1575121926">
          <w:marLeft w:val="0"/>
          <w:marRight w:val="0"/>
          <w:marTop w:val="0"/>
          <w:marBottom w:val="0"/>
          <w:divBdr>
            <w:top w:val="none" w:sz="0" w:space="0" w:color="auto"/>
            <w:left w:val="none" w:sz="0" w:space="0" w:color="auto"/>
            <w:bottom w:val="none" w:sz="0" w:space="0" w:color="auto"/>
            <w:right w:val="none" w:sz="0" w:space="0" w:color="auto"/>
          </w:divBdr>
        </w:div>
        <w:div w:id="1584336075">
          <w:marLeft w:val="0"/>
          <w:marRight w:val="0"/>
          <w:marTop w:val="0"/>
          <w:marBottom w:val="0"/>
          <w:divBdr>
            <w:top w:val="none" w:sz="0" w:space="0" w:color="auto"/>
            <w:left w:val="none" w:sz="0" w:space="0" w:color="auto"/>
            <w:bottom w:val="none" w:sz="0" w:space="0" w:color="auto"/>
            <w:right w:val="none" w:sz="0" w:space="0" w:color="auto"/>
          </w:divBdr>
        </w:div>
        <w:div w:id="1612935065">
          <w:marLeft w:val="0"/>
          <w:marRight w:val="0"/>
          <w:marTop w:val="0"/>
          <w:marBottom w:val="0"/>
          <w:divBdr>
            <w:top w:val="none" w:sz="0" w:space="0" w:color="auto"/>
            <w:left w:val="none" w:sz="0" w:space="0" w:color="auto"/>
            <w:bottom w:val="none" w:sz="0" w:space="0" w:color="auto"/>
            <w:right w:val="none" w:sz="0" w:space="0" w:color="auto"/>
          </w:divBdr>
        </w:div>
        <w:div w:id="1615092993">
          <w:marLeft w:val="0"/>
          <w:marRight w:val="0"/>
          <w:marTop w:val="0"/>
          <w:marBottom w:val="0"/>
          <w:divBdr>
            <w:top w:val="none" w:sz="0" w:space="0" w:color="auto"/>
            <w:left w:val="none" w:sz="0" w:space="0" w:color="auto"/>
            <w:bottom w:val="none" w:sz="0" w:space="0" w:color="auto"/>
            <w:right w:val="none" w:sz="0" w:space="0" w:color="auto"/>
          </w:divBdr>
        </w:div>
        <w:div w:id="1617100862">
          <w:marLeft w:val="0"/>
          <w:marRight w:val="0"/>
          <w:marTop w:val="0"/>
          <w:marBottom w:val="0"/>
          <w:divBdr>
            <w:top w:val="none" w:sz="0" w:space="0" w:color="auto"/>
            <w:left w:val="none" w:sz="0" w:space="0" w:color="auto"/>
            <w:bottom w:val="none" w:sz="0" w:space="0" w:color="auto"/>
            <w:right w:val="none" w:sz="0" w:space="0" w:color="auto"/>
          </w:divBdr>
        </w:div>
        <w:div w:id="1622833906">
          <w:marLeft w:val="0"/>
          <w:marRight w:val="0"/>
          <w:marTop w:val="0"/>
          <w:marBottom w:val="0"/>
          <w:divBdr>
            <w:top w:val="none" w:sz="0" w:space="0" w:color="auto"/>
            <w:left w:val="none" w:sz="0" w:space="0" w:color="auto"/>
            <w:bottom w:val="none" w:sz="0" w:space="0" w:color="auto"/>
            <w:right w:val="none" w:sz="0" w:space="0" w:color="auto"/>
          </w:divBdr>
        </w:div>
        <w:div w:id="1623263242">
          <w:marLeft w:val="0"/>
          <w:marRight w:val="0"/>
          <w:marTop w:val="0"/>
          <w:marBottom w:val="0"/>
          <w:divBdr>
            <w:top w:val="none" w:sz="0" w:space="0" w:color="auto"/>
            <w:left w:val="none" w:sz="0" w:space="0" w:color="auto"/>
            <w:bottom w:val="none" w:sz="0" w:space="0" w:color="auto"/>
            <w:right w:val="none" w:sz="0" w:space="0" w:color="auto"/>
          </w:divBdr>
        </w:div>
        <w:div w:id="1632399575">
          <w:marLeft w:val="0"/>
          <w:marRight w:val="0"/>
          <w:marTop w:val="0"/>
          <w:marBottom w:val="0"/>
          <w:divBdr>
            <w:top w:val="none" w:sz="0" w:space="0" w:color="auto"/>
            <w:left w:val="none" w:sz="0" w:space="0" w:color="auto"/>
            <w:bottom w:val="none" w:sz="0" w:space="0" w:color="auto"/>
            <w:right w:val="none" w:sz="0" w:space="0" w:color="auto"/>
          </w:divBdr>
        </w:div>
        <w:div w:id="1632516125">
          <w:marLeft w:val="0"/>
          <w:marRight w:val="0"/>
          <w:marTop w:val="0"/>
          <w:marBottom w:val="0"/>
          <w:divBdr>
            <w:top w:val="none" w:sz="0" w:space="0" w:color="auto"/>
            <w:left w:val="none" w:sz="0" w:space="0" w:color="auto"/>
            <w:bottom w:val="none" w:sz="0" w:space="0" w:color="auto"/>
            <w:right w:val="none" w:sz="0" w:space="0" w:color="auto"/>
          </w:divBdr>
        </w:div>
        <w:div w:id="1642032227">
          <w:marLeft w:val="0"/>
          <w:marRight w:val="0"/>
          <w:marTop w:val="0"/>
          <w:marBottom w:val="0"/>
          <w:divBdr>
            <w:top w:val="none" w:sz="0" w:space="0" w:color="auto"/>
            <w:left w:val="none" w:sz="0" w:space="0" w:color="auto"/>
            <w:bottom w:val="none" w:sz="0" w:space="0" w:color="auto"/>
            <w:right w:val="none" w:sz="0" w:space="0" w:color="auto"/>
          </w:divBdr>
        </w:div>
        <w:div w:id="1646472617">
          <w:marLeft w:val="0"/>
          <w:marRight w:val="0"/>
          <w:marTop w:val="0"/>
          <w:marBottom w:val="0"/>
          <w:divBdr>
            <w:top w:val="none" w:sz="0" w:space="0" w:color="auto"/>
            <w:left w:val="none" w:sz="0" w:space="0" w:color="auto"/>
            <w:bottom w:val="none" w:sz="0" w:space="0" w:color="auto"/>
            <w:right w:val="none" w:sz="0" w:space="0" w:color="auto"/>
          </w:divBdr>
        </w:div>
        <w:div w:id="1647583464">
          <w:marLeft w:val="0"/>
          <w:marRight w:val="0"/>
          <w:marTop w:val="0"/>
          <w:marBottom w:val="0"/>
          <w:divBdr>
            <w:top w:val="none" w:sz="0" w:space="0" w:color="auto"/>
            <w:left w:val="none" w:sz="0" w:space="0" w:color="auto"/>
            <w:bottom w:val="none" w:sz="0" w:space="0" w:color="auto"/>
            <w:right w:val="none" w:sz="0" w:space="0" w:color="auto"/>
          </w:divBdr>
        </w:div>
        <w:div w:id="1648122159">
          <w:marLeft w:val="0"/>
          <w:marRight w:val="0"/>
          <w:marTop w:val="0"/>
          <w:marBottom w:val="0"/>
          <w:divBdr>
            <w:top w:val="none" w:sz="0" w:space="0" w:color="auto"/>
            <w:left w:val="none" w:sz="0" w:space="0" w:color="auto"/>
            <w:bottom w:val="none" w:sz="0" w:space="0" w:color="auto"/>
            <w:right w:val="none" w:sz="0" w:space="0" w:color="auto"/>
          </w:divBdr>
        </w:div>
        <w:div w:id="1667778852">
          <w:marLeft w:val="0"/>
          <w:marRight w:val="0"/>
          <w:marTop w:val="0"/>
          <w:marBottom w:val="0"/>
          <w:divBdr>
            <w:top w:val="none" w:sz="0" w:space="0" w:color="auto"/>
            <w:left w:val="none" w:sz="0" w:space="0" w:color="auto"/>
            <w:bottom w:val="none" w:sz="0" w:space="0" w:color="auto"/>
            <w:right w:val="none" w:sz="0" w:space="0" w:color="auto"/>
          </w:divBdr>
        </w:div>
        <w:div w:id="1668173304">
          <w:marLeft w:val="0"/>
          <w:marRight w:val="0"/>
          <w:marTop w:val="0"/>
          <w:marBottom w:val="0"/>
          <w:divBdr>
            <w:top w:val="none" w:sz="0" w:space="0" w:color="auto"/>
            <w:left w:val="none" w:sz="0" w:space="0" w:color="auto"/>
            <w:bottom w:val="none" w:sz="0" w:space="0" w:color="auto"/>
            <w:right w:val="none" w:sz="0" w:space="0" w:color="auto"/>
          </w:divBdr>
        </w:div>
        <w:div w:id="1669091220">
          <w:marLeft w:val="0"/>
          <w:marRight w:val="0"/>
          <w:marTop w:val="0"/>
          <w:marBottom w:val="0"/>
          <w:divBdr>
            <w:top w:val="none" w:sz="0" w:space="0" w:color="auto"/>
            <w:left w:val="none" w:sz="0" w:space="0" w:color="auto"/>
            <w:bottom w:val="none" w:sz="0" w:space="0" w:color="auto"/>
            <w:right w:val="none" w:sz="0" w:space="0" w:color="auto"/>
          </w:divBdr>
        </w:div>
        <w:div w:id="1671561438">
          <w:marLeft w:val="0"/>
          <w:marRight w:val="0"/>
          <w:marTop w:val="0"/>
          <w:marBottom w:val="0"/>
          <w:divBdr>
            <w:top w:val="none" w:sz="0" w:space="0" w:color="auto"/>
            <w:left w:val="none" w:sz="0" w:space="0" w:color="auto"/>
            <w:bottom w:val="none" w:sz="0" w:space="0" w:color="auto"/>
            <w:right w:val="none" w:sz="0" w:space="0" w:color="auto"/>
          </w:divBdr>
        </w:div>
        <w:div w:id="1683388059">
          <w:marLeft w:val="0"/>
          <w:marRight w:val="0"/>
          <w:marTop w:val="0"/>
          <w:marBottom w:val="0"/>
          <w:divBdr>
            <w:top w:val="none" w:sz="0" w:space="0" w:color="auto"/>
            <w:left w:val="none" w:sz="0" w:space="0" w:color="auto"/>
            <w:bottom w:val="none" w:sz="0" w:space="0" w:color="auto"/>
            <w:right w:val="none" w:sz="0" w:space="0" w:color="auto"/>
          </w:divBdr>
        </w:div>
        <w:div w:id="1690058502">
          <w:marLeft w:val="0"/>
          <w:marRight w:val="0"/>
          <w:marTop w:val="0"/>
          <w:marBottom w:val="0"/>
          <w:divBdr>
            <w:top w:val="none" w:sz="0" w:space="0" w:color="auto"/>
            <w:left w:val="none" w:sz="0" w:space="0" w:color="auto"/>
            <w:bottom w:val="none" w:sz="0" w:space="0" w:color="auto"/>
            <w:right w:val="none" w:sz="0" w:space="0" w:color="auto"/>
          </w:divBdr>
        </w:div>
        <w:div w:id="1696036674">
          <w:marLeft w:val="0"/>
          <w:marRight w:val="0"/>
          <w:marTop w:val="0"/>
          <w:marBottom w:val="0"/>
          <w:divBdr>
            <w:top w:val="none" w:sz="0" w:space="0" w:color="auto"/>
            <w:left w:val="none" w:sz="0" w:space="0" w:color="auto"/>
            <w:bottom w:val="none" w:sz="0" w:space="0" w:color="auto"/>
            <w:right w:val="none" w:sz="0" w:space="0" w:color="auto"/>
          </w:divBdr>
        </w:div>
        <w:div w:id="1696223631">
          <w:marLeft w:val="0"/>
          <w:marRight w:val="0"/>
          <w:marTop w:val="0"/>
          <w:marBottom w:val="0"/>
          <w:divBdr>
            <w:top w:val="none" w:sz="0" w:space="0" w:color="auto"/>
            <w:left w:val="none" w:sz="0" w:space="0" w:color="auto"/>
            <w:bottom w:val="none" w:sz="0" w:space="0" w:color="auto"/>
            <w:right w:val="none" w:sz="0" w:space="0" w:color="auto"/>
          </w:divBdr>
        </w:div>
        <w:div w:id="1696737484">
          <w:marLeft w:val="0"/>
          <w:marRight w:val="0"/>
          <w:marTop w:val="0"/>
          <w:marBottom w:val="0"/>
          <w:divBdr>
            <w:top w:val="none" w:sz="0" w:space="0" w:color="auto"/>
            <w:left w:val="none" w:sz="0" w:space="0" w:color="auto"/>
            <w:bottom w:val="none" w:sz="0" w:space="0" w:color="auto"/>
            <w:right w:val="none" w:sz="0" w:space="0" w:color="auto"/>
          </w:divBdr>
        </w:div>
        <w:div w:id="1712143181">
          <w:marLeft w:val="0"/>
          <w:marRight w:val="0"/>
          <w:marTop w:val="0"/>
          <w:marBottom w:val="0"/>
          <w:divBdr>
            <w:top w:val="none" w:sz="0" w:space="0" w:color="auto"/>
            <w:left w:val="none" w:sz="0" w:space="0" w:color="auto"/>
            <w:bottom w:val="none" w:sz="0" w:space="0" w:color="auto"/>
            <w:right w:val="none" w:sz="0" w:space="0" w:color="auto"/>
          </w:divBdr>
        </w:div>
        <w:div w:id="1727559859">
          <w:marLeft w:val="0"/>
          <w:marRight w:val="0"/>
          <w:marTop w:val="0"/>
          <w:marBottom w:val="0"/>
          <w:divBdr>
            <w:top w:val="none" w:sz="0" w:space="0" w:color="auto"/>
            <w:left w:val="none" w:sz="0" w:space="0" w:color="auto"/>
            <w:bottom w:val="none" w:sz="0" w:space="0" w:color="auto"/>
            <w:right w:val="none" w:sz="0" w:space="0" w:color="auto"/>
          </w:divBdr>
        </w:div>
        <w:div w:id="1744177455">
          <w:marLeft w:val="0"/>
          <w:marRight w:val="0"/>
          <w:marTop w:val="0"/>
          <w:marBottom w:val="0"/>
          <w:divBdr>
            <w:top w:val="none" w:sz="0" w:space="0" w:color="auto"/>
            <w:left w:val="none" w:sz="0" w:space="0" w:color="auto"/>
            <w:bottom w:val="none" w:sz="0" w:space="0" w:color="auto"/>
            <w:right w:val="none" w:sz="0" w:space="0" w:color="auto"/>
          </w:divBdr>
        </w:div>
        <w:div w:id="1745570509">
          <w:marLeft w:val="0"/>
          <w:marRight w:val="0"/>
          <w:marTop w:val="0"/>
          <w:marBottom w:val="0"/>
          <w:divBdr>
            <w:top w:val="none" w:sz="0" w:space="0" w:color="auto"/>
            <w:left w:val="none" w:sz="0" w:space="0" w:color="auto"/>
            <w:bottom w:val="none" w:sz="0" w:space="0" w:color="auto"/>
            <w:right w:val="none" w:sz="0" w:space="0" w:color="auto"/>
          </w:divBdr>
        </w:div>
        <w:div w:id="1753432160">
          <w:marLeft w:val="0"/>
          <w:marRight w:val="0"/>
          <w:marTop w:val="0"/>
          <w:marBottom w:val="0"/>
          <w:divBdr>
            <w:top w:val="none" w:sz="0" w:space="0" w:color="auto"/>
            <w:left w:val="none" w:sz="0" w:space="0" w:color="auto"/>
            <w:bottom w:val="none" w:sz="0" w:space="0" w:color="auto"/>
            <w:right w:val="none" w:sz="0" w:space="0" w:color="auto"/>
          </w:divBdr>
        </w:div>
        <w:div w:id="1770930860">
          <w:marLeft w:val="0"/>
          <w:marRight w:val="0"/>
          <w:marTop w:val="0"/>
          <w:marBottom w:val="0"/>
          <w:divBdr>
            <w:top w:val="none" w:sz="0" w:space="0" w:color="auto"/>
            <w:left w:val="none" w:sz="0" w:space="0" w:color="auto"/>
            <w:bottom w:val="none" w:sz="0" w:space="0" w:color="auto"/>
            <w:right w:val="none" w:sz="0" w:space="0" w:color="auto"/>
          </w:divBdr>
        </w:div>
        <w:div w:id="1776360978">
          <w:marLeft w:val="0"/>
          <w:marRight w:val="0"/>
          <w:marTop w:val="0"/>
          <w:marBottom w:val="0"/>
          <w:divBdr>
            <w:top w:val="none" w:sz="0" w:space="0" w:color="auto"/>
            <w:left w:val="none" w:sz="0" w:space="0" w:color="auto"/>
            <w:bottom w:val="none" w:sz="0" w:space="0" w:color="auto"/>
            <w:right w:val="none" w:sz="0" w:space="0" w:color="auto"/>
          </w:divBdr>
        </w:div>
        <w:div w:id="1778410116">
          <w:marLeft w:val="0"/>
          <w:marRight w:val="0"/>
          <w:marTop w:val="0"/>
          <w:marBottom w:val="0"/>
          <w:divBdr>
            <w:top w:val="none" w:sz="0" w:space="0" w:color="auto"/>
            <w:left w:val="none" w:sz="0" w:space="0" w:color="auto"/>
            <w:bottom w:val="none" w:sz="0" w:space="0" w:color="auto"/>
            <w:right w:val="none" w:sz="0" w:space="0" w:color="auto"/>
          </w:divBdr>
        </w:div>
        <w:div w:id="1787890236">
          <w:marLeft w:val="0"/>
          <w:marRight w:val="0"/>
          <w:marTop w:val="0"/>
          <w:marBottom w:val="0"/>
          <w:divBdr>
            <w:top w:val="none" w:sz="0" w:space="0" w:color="auto"/>
            <w:left w:val="none" w:sz="0" w:space="0" w:color="auto"/>
            <w:bottom w:val="none" w:sz="0" w:space="0" w:color="auto"/>
            <w:right w:val="none" w:sz="0" w:space="0" w:color="auto"/>
          </w:divBdr>
        </w:div>
        <w:div w:id="1796171108">
          <w:marLeft w:val="0"/>
          <w:marRight w:val="0"/>
          <w:marTop w:val="0"/>
          <w:marBottom w:val="0"/>
          <w:divBdr>
            <w:top w:val="none" w:sz="0" w:space="0" w:color="auto"/>
            <w:left w:val="none" w:sz="0" w:space="0" w:color="auto"/>
            <w:bottom w:val="none" w:sz="0" w:space="0" w:color="auto"/>
            <w:right w:val="none" w:sz="0" w:space="0" w:color="auto"/>
          </w:divBdr>
        </w:div>
        <w:div w:id="1804080043">
          <w:marLeft w:val="0"/>
          <w:marRight w:val="0"/>
          <w:marTop w:val="0"/>
          <w:marBottom w:val="0"/>
          <w:divBdr>
            <w:top w:val="none" w:sz="0" w:space="0" w:color="auto"/>
            <w:left w:val="none" w:sz="0" w:space="0" w:color="auto"/>
            <w:bottom w:val="none" w:sz="0" w:space="0" w:color="auto"/>
            <w:right w:val="none" w:sz="0" w:space="0" w:color="auto"/>
          </w:divBdr>
        </w:div>
        <w:div w:id="1805418401">
          <w:marLeft w:val="0"/>
          <w:marRight w:val="0"/>
          <w:marTop w:val="0"/>
          <w:marBottom w:val="0"/>
          <w:divBdr>
            <w:top w:val="none" w:sz="0" w:space="0" w:color="auto"/>
            <w:left w:val="none" w:sz="0" w:space="0" w:color="auto"/>
            <w:bottom w:val="none" w:sz="0" w:space="0" w:color="auto"/>
            <w:right w:val="none" w:sz="0" w:space="0" w:color="auto"/>
          </w:divBdr>
        </w:div>
        <w:div w:id="1819103269">
          <w:marLeft w:val="0"/>
          <w:marRight w:val="0"/>
          <w:marTop w:val="0"/>
          <w:marBottom w:val="0"/>
          <w:divBdr>
            <w:top w:val="none" w:sz="0" w:space="0" w:color="auto"/>
            <w:left w:val="none" w:sz="0" w:space="0" w:color="auto"/>
            <w:bottom w:val="none" w:sz="0" w:space="0" w:color="auto"/>
            <w:right w:val="none" w:sz="0" w:space="0" w:color="auto"/>
          </w:divBdr>
        </w:div>
        <w:div w:id="1836647031">
          <w:marLeft w:val="0"/>
          <w:marRight w:val="0"/>
          <w:marTop w:val="0"/>
          <w:marBottom w:val="0"/>
          <w:divBdr>
            <w:top w:val="none" w:sz="0" w:space="0" w:color="auto"/>
            <w:left w:val="none" w:sz="0" w:space="0" w:color="auto"/>
            <w:bottom w:val="none" w:sz="0" w:space="0" w:color="auto"/>
            <w:right w:val="none" w:sz="0" w:space="0" w:color="auto"/>
          </w:divBdr>
        </w:div>
        <w:div w:id="1837647319">
          <w:marLeft w:val="0"/>
          <w:marRight w:val="0"/>
          <w:marTop w:val="0"/>
          <w:marBottom w:val="0"/>
          <w:divBdr>
            <w:top w:val="none" w:sz="0" w:space="0" w:color="auto"/>
            <w:left w:val="none" w:sz="0" w:space="0" w:color="auto"/>
            <w:bottom w:val="none" w:sz="0" w:space="0" w:color="auto"/>
            <w:right w:val="none" w:sz="0" w:space="0" w:color="auto"/>
          </w:divBdr>
        </w:div>
        <w:div w:id="1846237270">
          <w:marLeft w:val="0"/>
          <w:marRight w:val="0"/>
          <w:marTop w:val="0"/>
          <w:marBottom w:val="0"/>
          <w:divBdr>
            <w:top w:val="none" w:sz="0" w:space="0" w:color="auto"/>
            <w:left w:val="none" w:sz="0" w:space="0" w:color="auto"/>
            <w:bottom w:val="none" w:sz="0" w:space="0" w:color="auto"/>
            <w:right w:val="none" w:sz="0" w:space="0" w:color="auto"/>
          </w:divBdr>
        </w:div>
        <w:div w:id="1861509205">
          <w:marLeft w:val="0"/>
          <w:marRight w:val="0"/>
          <w:marTop w:val="0"/>
          <w:marBottom w:val="0"/>
          <w:divBdr>
            <w:top w:val="none" w:sz="0" w:space="0" w:color="auto"/>
            <w:left w:val="none" w:sz="0" w:space="0" w:color="auto"/>
            <w:bottom w:val="none" w:sz="0" w:space="0" w:color="auto"/>
            <w:right w:val="none" w:sz="0" w:space="0" w:color="auto"/>
          </w:divBdr>
        </w:div>
        <w:div w:id="1868055026">
          <w:marLeft w:val="0"/>
          <w:marRight w:val="0"/>
          <w:marTop w:val="0"/>
          <w:marBottom w:val="0"/>
          <w:divBdr>
            <w:top w:val="none" w:sz="0" w:space="0" w:color="auto"/>
            <w:left w:val="none" w:sz="0" w:space="0" w:color="auto"/>
            <w:bottom w:val="none" w:sz="0" w:space="0" w:color="auto"/>
            <w:right w:val="none" w:sz="0" w:space="0" w:color="auto"/>
          </w:divBdr>
        </w:div>
        <w:div w:id="1869371697">
          <w:marLeft w:val="0"/>
          <w:marRight w:val="0"/>
          <w:marTop w:val="0"/>
          <w:marBottom w:val="0"/>
          <w:divBdr>
            <w:top w:val="none" w:sz="0" w:space="0" w:color="auto"/>
            <w:left w:val="none" w:sz="0" w:space="0" w:color="auto"/>
            <w:bottom w:val="none" w:sz="0" w:space="0" w:color="auto"/>
            <w:right w:val="none" w:sz="0" w:space="0" w:color="auto"/>
          </w:divBdr>
        </w:div>
        <w:div w:id="1876653900">
          <w:marLeft w:val="0"/>
          <w:marRight w:val="0"/>
          <w:marTop w:val="0"/>
          <w:marBottom w:val="0"/>
          <w:divBdr>
            <w:top w:val="none" w:sz="0" w:space="0" w:color="auto"/>
            <w:left w:val="none" w:sz="0" w:space="0" w:color="auto"/>
            <w:bottom w:val="none" w:sz="0" w:space="0" w:color="auto"/>
            <w:right w:val="none" w:sz="0" w:space="0" w:color="auto"/>
          </w:divBdr>
        </w:div>
        <w:div w:id="1878464731">
          <w:marLeft w:val="0"/>
          <w:marRight w:val="0"/>
          <w:marTop w:val="0"/>
          <w:marBottom w:val="0"/>
          <w:divBdr>
            <w:top w:val="none" w:sz="0" w:space="0" w:color="auto"/>
            <w:left w:val="none" w:sz="0" w:space="0" w:color="auto"/>
            <w:bottom w:val="none" w:sz="0" w:space="0" w:color="auto"/>
            <w:right w:val="none" w:sz="0" w:space="0" w:color="auto"/>
          </w:divBdr>
        </w:div>
        <w:div w:id="1884634708">
          <w:marLeft w:val="0"/>
          <w:marRight w:val="0"/>
          <w:marTop w:val="0"/>
          <w:marBottom w:val="0"/>
          <w:divBdr>
            <w:top w:val="none" w:sz="0" w:space="0" w:color="auto"/>
            <w:left w:val="none" w:sz="0" w:space="0" w:color="auto"/>
            <w:bottom w:val="none" w:sz="0" w:space="0" w:color="auto"/>
            <w:right w:val="none" w:sz="0" w:space="0" w:color="auto"/>
          </w:divBdr>
        </w:div>
        <w:div w:id="1897232259">
          <w:marLeft w:val="0"/>
          <w:marRight w:val="0"/>
          <w:marTop w:val="0"/>
          <w:marBottom w:val="0"/>
          <w:divBdr>
            <w:top w:val="none" w:sz="0" w:space="0" w:color="auto"/>
            <w:left w:val="none" w:sz="0" w:space="0" w:color="auto"/>
            <w:bottom w:val="none" w:sz="0" w:space="0" w:color="auto"/>
            <w:right w:val="none" w:sz="0" w:space="0" w:color="auto"/>
          </w:divBdr>
        </w:div>
        <w:div w:id="1898514169">
          <w:marLeft w:val="0"/>
          <w:marRight w:val="0"/>
          <w:marTop w:val="0"/>
          <w:marBottom w:val="0"/>
          <w:divBdr>
            <w:top w:val="none" w:sz="0" w:space="0" w:color="auto"/>
            <w:left w:val="none" w:sz="0" w:space="0" w:color="auto"/>
            <w:bottom w:val="none" w:sz="0" w:space="0" w:color="auto"/>
            <w:right w:val="none" w:sz="0" w:space="0" w:color="auto"/>
          </w:divBdr>
        </w:div>
        <w:div w:id="1898856239">
          <w:marLeft w:val="0"/>
          <w:marRight w:val="0"/>
          <w:marTop w:val="0"/>
          <w:marBottom w:val="0"/>
          <w:divBdr>
            <w:top w:val="none" w:sz="0" w:space="0" w:color="auto"/>
            <w:left w:val="none" w:sz="0" w:space="0" w:color="auto"/>
            <w:bottom w:val="none" w:sz="0" w:space="0" w:color="auto"/>
            <w:right w:val="none" w:sz="0" w:space="0" w:color="auto"/>
          </w:divBdr>
        </w:div>
        <w:div w:id="1901600750">
          <w:marLeft w:val="0"/>
          <w:marRight w:val="0"/>
          <w:marTop w:val="0"/>
          <w:marBottom w:val="0"/>
          <w:divBdr>
            <w:top w:val="none" w:sz="0" w:space="0" w:color="auto"/>
            <w:left w:val="none" w:sz="0" w:space="0" w:color="auto"/>
            <w:bottom w:val="none" w:sz="0" w:space="0" w:color="auto"/>
            <w:right w:val="none" w:sz="0" w:space="0" w:color="auto"/>
          </w:divBdr>
        </w:div>
        <w:div w:id="1910075579">
          <w:marLeft w:val="0"/>
          <w:marRight w:val="0"/>
          <w:marTop w:val="0"/>
          <w:marBottom w:val="0"/>
          <w:divBdr>
            <w:top w:val="none" w:sz="0" w:space="0" w:color="auto"/>
            <w:left w:val="none" w:sz="0" w:space="0" w:color="auto"/>
            <w:bottom w:val="none" w:sz="0" w:space="0" w:color="auto"/>
            <w:right w:val="none" w:sz="0" w:space="0" w:color="auto"/>
          </w:divBdr>
        </w:div>
        <w:div w:id="1923179976">
          <w:marLeft w:val="0"/>
          <w:marRight w:val="0"/>
          <w:marTop w:val="0"/>
          <w:marBottom w:val="0"/>
          <w:divBdr>
            <w:top w:val="none" w:sz="0" w:space="0" w:color="auto"/>
            <w:left w:val="none" w:sz="0" w:space="0" w:color="auto"/>
            <w:bottom w:val="none" w:sz="0" w:space="0" w:color="auto"/>
            <w:right w:val="none" w:sz="0" w:space="0" w:color="auto"/>
          </w:divBdr>
        </w:div>
        <w:div w:id="1932078276">
          <w:marLeft w:val="0"/>
          <w:marRight w:val="0"/>
          <w:marTop w:val="0"/>
          <w:marBottom w:val="0"/>
          <w:divBdr>
            <w:top w:val="none" w:sz="0" w:space="0" w:color="auto"/>
            <w:left w:val="none" w:sz="0" w:space="0" w:color="auto"/>
            <w:bottom w:val="none" w:sz="0" w:space="0" w:color="auto"/>
            <w:right w:val="none" w:sz="0" w:space="0" w:color="auto"/>
          </w:divBdr>
        </w:div>
        <w:div w:id="1943536955">
          <w:marLeft w:val="0"/>
          <w:marRight w:val="0"/>
          <w:marTop w:val="0"/>
          <w:marBottom w:val="0"/>
          <w:divBdr>
            <w:top w:val="none" w:sz="0" w:space="0" w:color="auto"/>
            <w:left w:val="none" w:sz="0" w:space="0" w:color="auto"/>
            <w:bottom w:val="none" w:sz="0" w:space="0" w:color="auto"/>
            <w:right w:val="none" w:sz="0" w:space="0" w:color="auto"/>
          </w:divBdr>
        </w:div>
        <w:div w:id="1950814215">
          <w:marLeft w:val="0"/>
          <w:marRight w:val="0"/>
          <w:marTop w:val="0"/>
          <w:marBottom w:val="0"/>
          <w:divBdr>
            <w:top w:val="none" w:sz="0" w:space="0" w:color="auto"/>
            <w:left w:val="none" w:sz="0" w:space="0" w:color="auto"/>
            <w:bottom w:val="none" w:sz="0" w:space="0" w:color="auto"/>
            <w:right w:val="none" w:sz="0" w:space="0" w:color="auto"/>
          </w:divBdr>
        </w:div>
        <w:div w:id="1951665360">
          <w:marLeft w:val="0"/>
          <w:marRight w:val="0"/>
          <w:marTop w:val="0"/>
          <w:marBottom w:val="0"/>
          <w:divBdr>
            <w:top w:val="none" w:sz="0" w:space="0" w:color="auto"/>
            <w:left w:val="none" w:sz="0" w:space="0" w:color="auto"/>
            <w:bottom w:val="none" w:sz="0" w:space="0" w:color="auto"/>
            <w:right w:val="none" w:sz="0" w:space="0" w:color="auto"/>
          </w:divBdr>
        </w:div>
        <w:div w:id="1956017306">
          <w:marLeft w:val="0"/>
          <w:marRight w:val="0"/>
          <w:marTop w:val="0"/>
          <w:marBottom w:val="0"/>
          <w:divBdr>
            <w:top w:val="none" w:sz="0" w:space="0" w:color="auto"/>
            <w:left w:val="none" w:sz="0" w:space="0" w:color="auto"/>
            <w:bottom w:val="none" w:sz="0" w:space="0" w:color="auto"/>
            <w:right w:val="none" w:sz="0" w:space="0" w:color="auto"/>
          </w:divBdr>
        </w:div>
        <w:div w:id="1959214484">
          <w:marLeft w:val="0"/>
          <w:marRight w:val="0"/>
          <w:marTop w:val="0"/>
          <w:marBottom w:val="0"/>
          <w:divBdr>
            <w:top w:val="none" w:sz="0" w:space="0" w:color="auto"/>
            <w:left w:val="none" w:sz="0" w:space="0" w:color="auto"/>
            <w:bottom w:val="none" w:sz="0" w:space="0" w:color="auto"/>
            <w:right w:val="none" w:sz="0" w:space="0" w:color="auto"/>
          </w:divBdr>
        </w:div>
        <w:div w:id="1968390568">
          <w:marLeft w:val="0"/>
          <w:marRight w:val="0"/>
          <w:marTop w:val="0"/>
          <w:marBottom w:val="0"/>
          <w:divBdr>
            <w:top w:val="none" w:sz="0" w:space="0" w:color="auto"/>
            <w:left w:val="none" w:sz="0" w:space="0" w:color="auto"/>
            <w:bottom w:val="none" w:sz="0" w:space="0" w:color="auto"/>
            <w:right w:val="none" w:sz="0" w:space="0" w:color="auto"/>
          </w:divBdr>
        </w:div>
        <w:div w:id="1979530259">
          <w:marLeft w:val="0"/>
          <w:marRight w:val="0"/>
          <w:marTop w:val="0"/>
          <w:marBottom w:val="0"/>
          <w:divBdr>
            <w:top w:val="none" w:sz="0" w:space="0" w:color="auto"/>
            <w:left w:val="none" w:sz="0" w:space="0" w:color="auto"/>
            <w:bottom w:val="none" w:sz="0" w:space="0" w:color="auto"/>
            <w:right w:val="none" w:sz="0" w:space="0" w:color="auto"/>
          </w:divBdr>
        </w:div>
        <w:div w:id="2006279459">
          <w:marLeft w:val="0"/>
          <w:marRight w:val="0"/>
          <w:marTop w:val="0"/>
          <w:marBottom w:val="0"/>
          <w:divBdr>
            <w:top w:val="none" w:sz="0" w:space="0" w:color="auto"/>
            <w:left w:val="none" w:sz="0" w:space="0" w:color="auto"/>
            <w:bottom w:val="none" w:sz="0" w:space="0" w:color="auto"/>
            <w:right w:val="none" w:sz="0" w:space="0" w:color="auto"/>
          </w:divBdr>
        </w:div>
        <w:div w:id="2008314768">
          <w:marLeft w:val="0"/>
          <w:marRight w:val="0"/>
          <w:marTop w:val="0"/>
          <w:marBottom w:val="0"/>
          <w:divBdr>
            <w:top w:val="none" w:sz="0" w:space="0" w:color="auto"/>
            <w:left w:val="none" w:sz="0" w:space="0" w:color="auto"/>
            <w:bottom w:val="none" w:sz="0" w:space="0" w:color="auto"/>
            <w:right w:val="none" w:sz="0" w:space="0" w:color="auto"/>
          </w:divBdr>
        </w:div>
        <w:div w:id="2016104941">
          <w:marLeft w:val="0"/>
          <w:marRight w:val="0"/>
          <w:marTop w:val="0"/>
          <w:marBottom w:val="0"/>
          <w:divBdr>
            <w:top w:val="none" w:sz="0" w:space="0" w:color="auto"/>
            <w:left w:val="none" w:sz="0" w:space="0" w:color="auto"/>
            <w:bottom w:val="none" w:sz="0" w:space="0" w:color="auto"/>
            <w:right w:val="none" w:sz="0" w:space="0" w:color="auto"/>
          </w:divBdr>
        </w:div>
        <w:div w:id="2028292794">
          <w:marLeft w:val="0"/>
          <w:marRight w:val="0"/>
          <w:marTop w:val="0"/>
          <w:marBottom w:val="0"/>
          <w:divBdr>
            <w:top w:val="none" w:sz="0" w:space="0" w:color="auto"/>
            <w:left w:val="none" w:sz="0" w:space="0" w:color="auto"/>
            <w:bottom w:val="none" w:sz="0" w:space="0" w:color="auto"/>
            <w:right w:val="none" w:sz="0" w:space="0" w:color="auto"/>
          </w:divBdr>
        </w:div>
        <w:div w:id="2035417741">
          <w:marLeft w:val="0"/>
          <w:marRight w:val="0"/>
          <w:marTop w:val="0"/>
          <w:marBottom w:val="0"/>
          <w:divBdr>
            <w:top w:val="none" w:sz="0" w:space="0" w:color="auto"/>
            <w:left w:val="none" w:sz="0" w:space="0" w:color="auto"/>
            <w:bottom w:val="none" w:sz="0" w:space="0" w:color="auto"/>
            <w:right w:val="none" w:sz="0" w:space="0" w:color="auto"/>
          </w:divBdr>
        </w:div>
        <w:div w:id="2045717134">
          <w:marLeft w:val="0"/>
          <w:marRight w:val="0"/>
          <w:marTop w:val="0"/>
          <w:marBottom w:val="0"/>
          <w:divBdr>
            <w:top w:val="none" w:sz="0" w:space="0" w:color="auto"/>
            <w:left w:val="none" w:sz="0" w:space="0" w:color="auto"/>
            <w:bottom w:val="none" w:sz="0" w:space="0" w:color="auto"/>
            <w:right w:val="none" w:sz="0" w:space="0" w:color="auto"/>
          </w:divBdr>
        </w:div>
        <w:div w:id="2058435481">
          <w:marLeft w:val="0"/>
          <w:marRight w:val="0"/>
          <w:marTop w:val="0"/>
          <w:marBottom w:val="0"/>
          <w:divBdr>
            <w:top w:val="none" w:sz="0" w:space="0" w:color="auto"/>
            <w:left w:val="none" w:sz="0" w:space="0" w:color="auto"/>
            <w:bottom w:val="none" w:sz="0" w:space="0" w:color="auto"/>
            <w:right w:val="none" w:sz="0" w:space="0" w:color="auto"/>
          </w:divBdr>
        </w:div>
        <w:div w:id="2060206264">
          <w:marLeft w:val="0"/>
          <w:marRight w:val="0"/>
          <w:marTop w:val="0"/>
          <w:marBottom w:val="0"/>
          <w:divBdr>
            <w:top w:val="none" w:sz="0" w:space="0" w:color="auto"/>
            <w:left w:val="none" w:sz="0" w:space="0" w:color="auto"/>
            <w:bottom w:val="none" w:sz="0" w:space="0" w:color="auto"/>
            <w:right w:val="none" w:sz="0" w:space="0" w:color="auto"/>
          </w:divBdr>
        </w:div>
        <w:div w:id="2065057099">
          <w:marLeft w:val="0"/>
          <w:marRight w:val="0"/>
          <w:marTop w:val="0"/>
          <w:marBottom w:val="0"/>
          <w:divBdr>
            <w:top w:val="none" w:sz="0" w:space="0" w:color="auto"/>
            <w:left w:val="none" w:sz="0" w:space="0" w:color="auto"/>
            <w:bottom w:val="none" w:sz="0" w:space="0" w:color="auto"/>
            <w:right w:val="none" w:sz="0" w:space="0" w:color="auto"/>
          </w:divBdr>
        </w:div>
        <w:div w:id="2075661491">
          <w:marLeft w:val="0"/>
          <w:marRight w:val="0"/>
          <w:marTop w:val="0"/>
          <w:marBottom w:val="0"/>
          <w:divBdr>
            <w:top w:val="none" w:sz="0" w:space="0" w:color="auto"/>
            <w:left w:val="none" w:sz="0" w:space="0" w:color="auto"/>
            <w:bottom w:val="none" w:sz="0" w:space="0" w:color="auto"/>
            <w:right w:val="none" w:sz="0" w:space="0" w:color="auto"/>
          </w:divBdr>
        </w:div>
        <w:div w:id="2083866667">
          <w:marLeft w:val="0"/>
          <w:marRight w:val="0"/>
          <w:marTop w:val="0"/>
          <w:marBottom w:val="0"/>
          <w:divBdr>
            <w:top w:val="none" w:sz="0" w:space="0" w:color="auto"/>
            <w:left w:val="none" w:sz="0" w:space="0" w:color="auto"/>
            <w:bottom w:val="none" w:sz="0" w:space="0" w:color="auto"/>
            <w:right w:val="none" w:sz="0" w:space="0" w:color="auto"/>
          </w:divBdr>
        </w:div>
        <w:div w:id="2087651134">
          <w:marLeft w:val="0"/>
          <w:marRight w:val="0"/>
          <w:marTop w:val="0"/>
          <w:marBottom w:val="0"/>
          <w:divBdr>
            <w:top w:val="none" w:sz="0" w:space="0" w:color="auto"/>
            <w:left w:val="none" w:sz="0" w:space="0" w:color="auto"/>
            <w:bottom w:val="none" w:sz="0" w:space="0" w:color="auto"/>
            <w:right w:val="none" w:sz="0" w:space="0" w:color="auto"/>
          </w:divBdr>
        </w:div>
        <w:div w:id="2093314722">
          <w:marLeft w:val="0"/>
          <w:marRight w:val="0"/>
          <w:marTop w:val="0"/>
          <w:marBottom w:val="0"/>
          <w:divBdr>
            <w:top w:val="none" w:sz="0" w:space="0" w:color="auto"/>
            <w:left w:val="none" w:sz="0" w:space="0" w:color="auto"/>
            <w:bottom w:val="none" w:sz="0" w:space="0" w:color="auto"/>
            <w:right w:val="none" w:sz="0" w:space="0" w:color="auto"/>
          </w:divBdr>
        </w:div>
        <w:div w:id="2096398212">
          <w:marLeft w:val="0"/>
          <w:marRight w:val="0"/>
          <w:marTop w:val="0"/>
          <w:marBottom w:val="0"/>
          <w:divBdr>
            <w:top w:val="none" w:sz="0" w:space="0" w:color="auto"/>
            <w:left w:val="none" w:sz="0" w:space="0" w:color="auto"/>
            <w:bottom w:val="none" w:sz="0" w:space="0" w:color="auto"/>
            <w:right w:val="none" w:sz="0" w:space="0" w:color="auto"/>
          </w:divBdr>
        </w:div>
        <w:div w:id="2112048270">
          <w:marLeft w:val="0"/>
          <w:marRight w:val="0"/>
          <w:marTop w:val="0"/>
          <w:marBottom w:val="0"/>
          <w:divBdr>
            <w:top w:val="none" w:sz="0" w:space="0" w:color="auto"/>
            <w:left w:val="none" w:sz="0" w:space="0" w:color="auto"/>
            <w:bottom w:val="none" w:sz="0" w:space="0" w:color="auto"/>
            <w:right w:val="none" w:sz="0" w:space="0" w:color="auto"/>
          </w:divBdr>
        </w:div>
        <w:div w:id="2127045412">
          <w:marLeft w:val="0"/>
          <w:marRight w:val="0"/>
          <w:marTop w:val="0"/>
          <w:marBottom w:val="0"/>
          <w:divBdr>
            <w:top w:val="none" w:sz="0" w:space="0" w:color="auto"/>
            <w:left w:val="none" w:sz="0" w:space="0" w:color="auto"/>
            <w:bottom w:val="none" w:sz="0" w:space="0" w:color="auto"/>
            <w:right w:val="none" w:sz="0" w:space="0" w:color="auto"/>
          </w:divBdr>
        </w:div>
        <w:div w:id="2132089330">
          <w:marLeft w:val="0"/>
          <w:marRight w:val="0"/>
          <w:marTop w:val="0"/>
          <w:marBottom w:val="0"/>
          <w:divBdr>
            <w:top w:val="none" w:sz="0" w:space="0" w:color="auto"/>
            <w:left w:val="none" w:sz="0" w:space="0" w:color="auto"/>
            <w:bottom w:val="none" w:sz="0" w:space="0" w:color="auto"/>
            <w:right w:val="none" w:sz="0" w:space="0" w:color="auto"/>
          </w:divBdr>
        </w:div>
        <w:div w:id="2135366123">
          <w:marLeft w:val="0"/>
          <w:marRight w:val="0"/>
          <w:marTop w:val="0"/>
          <w:marBottom w:val="0"/>
          <w:divBdr>
            <w:top w:val="none" w:sz="0" w:space="0" w:color="auto"/>
            <w:left w:val="none" w:sz="0" w:space="0" w:color="auto"/>
            <w:bottom w:val="none" w:sz="0" w:space="0" w:color="auto"/>
            <w:right w:val="none" w:sz="0" w:space="0" w:color="auto"/>
          </w:divBdr>
        </w:div>
        <w:div w:id="2139100873">
          <w:marLeft w:val="0"/>
          <w:marRight w:val="0"/>
          <w:marTop w:val="0"/>
          <w:marBottom w:val="0"/>
          <w:divBdr>
            <w:top w:val="none" w:sz="0" w:space="0" w:color="auto"/>
            <w:left w:val="none" w:sz="0" w:space="0" w:color="auto"/>
            <w:bottom w:val="none" w:sz="0" w:space="0" w:color="auto"/>
            <w:right w:val="none" w:sz="0" w:space="0" w:color="auto"/>
          </w:divBdr>
        </w:div>
        <w:div w:id="2145199168">
          <w:marLeft w:val="0"/>
          <w:marRight w:val="0"/>
          <w:marTop w:val="0"/>
          <w:marBottom w:val="0"/>
          <w:divBdr>
            <w:top w:val="none" w:sz="0" w:space="0" w:color="auto"/>
            <w:left w:val="none" w:sz="0" w:space="0" w:color="auto"/>
            <w:bottom w:val="none" w:sz="0" w:space="0" w:color="auto"/>
            <w:right w:val="none" w:sz="0" w:space="0" w:color="auto"/>
          </w:divBdr>
        </w:div>
      </w:divsChild>
    </w:div>
    <w:div w:id="1689016482">
      <w:bodyDiv w:val="1"/>
      <w:marLeft w:val="0"/>
      <w:marRight w:val="0"/>
      <w:marTop w:val="0"/>
      <w:marBottom w:val="0"/>
      <w:divBdr>
        <w:top w:val="none" w:sz="0" w:space="0" w:color="auto"/>
        <w:left w:val="none" w:sz="0" w:space="0" w:color="auto"/>
        <w:bottom w:val="none" w:sz="0" w:space="0" w:color="auto"/>
        <w:right w:val="none" w:sz="0" w:space="0" w:color="auto"/>
      </w:divBdr>
    </w:div>
    <w:div w:id="1728214874">
      <w:bodyDiv w:val="1"/>
      <w:marLeft w:val="0"/>
      <w:marRight w:val="0"/>
      <w:marTop w:val="0"/>
      <w:marBottom w:val="0"/>
      <w:divBdr>
        <w:top w:val="none" w:sz="0" w:space="0" w:color="auto"/>
        <w:left w:val="none" w:sz="0" w:space="0" w:color="auto"/>
        <w:bottom w:val="none" w:sz="0" w:space="0" w:color="auto"/>
        <w:right w:val="none" w:sz="0" w:space="0" w:color="auto"/>
      </w:divBdr>
    </w:div>
    <w:div w:id="1762531935">
      <w:bodyDiv w:val="1"/>
      <w:marLeft w:val="0"/>
      <w:marRight w:val="0"/>
      <w:marTop w:val="0"/>
      <w:marBottom w:val="0"/>
      <w:divBdr>
        <w:top w:val="none" w:sz="0" w:space="0" w:color="auto"/>
        <w:left w:val="none" w:sz="0" w:space="0" w:color="auto"/>
        <w:bottom w:val="none" w:sz="0" w:space="0" w:color="auto"/>
        <w:right w:val="none" w:sz="0" w:space="0" w:color="auto"/>
      </w:divBdr>
      <w:divsChild>
        <w:div w:id="1764033015">
          <w:marLeft w:val="0"/>
          <w:marRight w:val="0"/>
          <w:marTop w:val="0"/>
          <w:marBottom w:val="0"/>
          <w:divBdr>
            <w:top w:val="none" w:sz="0" w:space="0" w:color="auto"/>
            <w:left w:val="none" w:sz="0" w:space="0" w:color="auto"/>
            <w:bottom w:val="none" w:sz="0" w:space="0" w:color="auto"/>
            <w:right w:val="none" w:sz="0" w:space="0" w:color="auto"/>
          </w:divBdr>
          <w:divsChild>
            <w:div w:id="16631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5975">
      <w:bodyDiv w:val="1"/>
      <w:marLeft w:val="0"/>
      <w:marRight w:val="0"/>
      <w:marTop w:val="0"/>
      <w:marBottom w:val="0"/>
      <w:divBdr>
        <w:top w:val="none" w:sz="0" w:space="0" w:color="auto"/>
        <w:left w:val="none" w:sz="0" w:space="0" w:color="auto"/>
        <w:bottom w:val="none" w:sz="0" w:space="0" w:color="auto"/>
        <w:right w:val="none" w:sz="0" w:space="0" w:color="auto"/>
      </w:divBdr>
    </w:div>
    <w:div w:id="1876578848">
      <w:bodyDiv w:val="1"/>
      <w:marLeft w:val="0"/>
      <w:marRight w:val="0"/>
      <w:marTop w:val="0"/>
      <w:marBottom w:val="0"/>
      <w:divBdr>
        <w:top w:val="none" w:sz="0" w:space="0" w:color="auto"/>
        <w:left w:val="none" w:sz="0" w:space="0" w:color="auto"/>
        <w:bottom w:val="none" w:sz="0" w:space="0" w:color="auto"/>
        <w:right w:val="none" w:sz="0" w:space="0" w:color="auto"/>
      </w:divBdr>
    </w:div>
    <w:div w:id="1893076041">
      <w:bodyDiv w:val="1"/>
      <w:marLeft w:val="0"/>
      <w:marRight w:val="0"/>
      <w:marTop w:val="0"/>
      <w:marBottom w:val="0"/>
      <w:divBdr>
        <w:top w:val="none" w:sz="0" w:space="0" w:color="auto"/>
        <w:left w:val="none" w:sz="0" w:space="0" w:color="auto"/>
        <w:bottom w:val="none" w:sz="0" w:space="0" w:color="auto"/>
        <w:right w:val="none" w:sz="0" w:space="0" w:color="auto"/>
      </w:divBdr>
    </w:div>
    <w:div w:id="1897357225">
      <w:bodyDiv w:val="1"/>
      <w:marLeft w:val="0"/>
      <w:marRight w:val="0"/>
      <w:marTop w:val="0"/>
      <w:marBottom w:val="0"/>
      <w:divBdr>
        <w:top w:val="none" w:sz="0" w:space="0" w:color="auto"/>
        <w:left w:val="none" w:sz="0" w:space="0" w:color="auto"/>
        <w:bottom w:val="none" w:sz="0" w:space="0" w:color="auto"/>
        <w:right w:val="none" w:sz="0" w:space="0" w:color="auto"/>
      </w:divBdr>
      <w:divsChild>
        <w:div w:id="1635673331">
          <w:marLeft w:val="0"/>
          <w:marRight w:val="0"/>
          <w:marTop w:val="0"/>
          <w:marBottom w:val="0"/>
          <w:divBdr>
            <w:top w:val="none" w:sz="0" w:space="0" w:color="auto"/>
            <w:left w:val="none" w:sz="0" w:space="0" w:color="auto"/>
            <w:bottom w:val="none" w:sz="0" w:space="0" w:color="auto"/>
            <w:right w:val="none" w:sz="0" w:space="0" w:color="auto"/>
          </w:divBdr>
          <w:divsChild>
            <w:div w:id="5793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4074">
      <w:bodyDiv w:val="1"/>
      <w:marLeft w:val="0"/>
      <w:marRight w:val="0"/>
      <w:marTop w:val="0"/>
      <w:marBottom w:val="0"/>
      <w:divBdr>
        <w:top w:val="none" w:sz="0" w:space="0" w:color="auto"/>
        <w:left w:val="none" w:sz="0" w:space="0" w:color="auto"/>
        <w:bottom w:val="none" w:sz="0" w:space="0" w:color="auto"/>
        <w:right w:val="none" w:sz="0" w:space="0" w:color="auto"/>
      </w:divBdr>
      <w:divsChild>
        <w:div w:id="319384403">
          <w:marLeft w:val="0"/>
          <w:marRight w:val="0"/>
          <w:marTop w:val="0"/>
          <w:marBottom w:val="0"/>
          <w:divBdr>
            <w:top w:val="none" w:sz="0" w:space="0" w:color="auto"/>
            <w:left w:val="none" w:sz="0" w:space="0" w:color="auto"/>
            <w:bottom w:val="none" w:sz="0" w:space="0" w:color="auto"/>
            <w:right w:val="none" w:sz="0" w:space="0" w:color="auto"/>
          </w:divBdr>
          <w:divsChild>
            <w:div w:id="1633055408">
              <w:marLeft w:val="0"/>
              <w:marRight w:val="0"/>
              <w:marTop w:val="0"/>
              <w:marBottom w:val="0"/>
              <w:divBdr>
                <w:top w:val="none" w:sz="0" w:space="0" w:color="auto"/>
                <w:left w:val="none" w:sz="0" w:space="0" w:color="auto"/>
                <w:bottom w:val="none" w:sz="0" w:space="0" w:color="auto"/>
                <w:right w:val="none" w:sz="0" w:space="0" w:color="auto"/>
              </w:divBdr>
              <w:divsChild>
                <w:div w:id="665212367">
                  <w:marLeft w:val="0"/>
                  <w:marRight w:val="0"/>
                  <w:marTop w:val="0"/>
                  <w:marBottom w:val="0"/>
                  <w:divBdr>
                    <w:top w:val="none" w:sz="0" w:space="0" w:color="auto"/>
                    <w:left w:val="none" w:sz="0" w:space="0" w:color="auto"/>
                    <w:bottom w:val="none" w:sz="0" w:space="0" w:color="auto"/>
                    <w:right w:val="none" w:sz="0" w:space="0" w:color="auto"/>
                  </w:divBdr>
                </w:div>
                <w:div w:id="2122721613">
                  <w:marLeft w:val="0"/>
                  <w:marRight w:val="0"/>
                  <w:marTop w:val="0"/>
                  <w:marBottom w:val="0"/>
                  <w:divBdr>
                    <w:top w:val="none" w:sz="0" w:space="0" w:color="auto"/>
                    <w:left w:val="none" w:sz="0" w:space="0" w:color="auto"/>
                    <w:bottom w:val="none" w:sz="0" w:space="0" w:color="auto"/>
                    <w:right w:val="none" w:sz="0" w:space="0" w:color="auto"/>
                  </w:divBdr>
                </w:div>
                <w:div w:id="2098358936">
                  <w:marLeft w:val="0"/>
                  <w:marRight w:val="0"/>
                  <w:marTop w:val="0"/>
                  <w:marBottom w:val="0"/>
                  <w:divBdr>
                    <w:top w:val="none" w:sz="0" w:space="0" w:color="auto"/>
                    <w:left w:val="none" w:sz="0" w:space="0" w:color="auto"/>
                    <w:bottom w:val="none" w:sz="0" w:space="0" w:color="auto"/>
                    <w:right w:val="none" w:sz="0" w:space="0" w:color="auto"/>
                  </w:divBdr>
                </w:div>
              </w:divsChild>
            </w:div>
            <w:div w:id="1835602551">
              <w:marLeft w:val="0"/>
              <w:marRight w:val="0"/>
              <w:marTop w:val="0"/>
              <w:marBottom w:val="0"/>
              <w:divBdr>
                <w:top w:val="none" w:sz="0" w:space="0" w:color="auto"/>
                <w:left w:val="none" w:sz="0" w:space="0" w:color="auto"/>
                <w:bottom w:val="none" w:sz="0" w:space="0" w:color="auto"/>
                <w:right w:val="none" w:sz="0" w:space="0" w:color="auto"/>
              </w:divBdr>
              <w:divsChild>
                <w:div w:id="1915044506">
                  <w:marLeft w:val="0"/>
                  <w:marRight w:val="0"/>
                  <w:marTop w:val="0"/>
                  <w:marBottom w:val="0"/>
                  <w:divBdr>
                    <w:top w:val="none" w:sz="0" w:space="0" w:color="auto"/>
                    <w:left w:val="none" w:sz="0" w:space="0" w:color="auto"/>
                    <w:bottom w:val="none" w:sz="0" w:space="0" w:color="auto"/>
                    <w:right w:val="none" w:sz="0" w:space="0" w:color="auto"/>
                  </w:divBdr>
                </w:div>
                <w:div w:id="659773335">
                  <w:marLeft w:val="0"/>
                  <w:marRight w:val="0"/>
                  <w:marTop w:val="0"/>
                  <w:marBottom w:val="0"/>
                  <w:divBdr>
                    <w:top w:val="none" w:sz="0" w:space="0" w:color="auto"/>
                    <w:left w:val="none" w:sz="0" w:space="0" w:color="auto"/>
                    <w:bottom w:val="none" w:sz="0" w:space="0" w:color="auto"/>
                    <w:right w:val="none" w:sz="0" w:space="0" w:color="auto"/>
                  </w:divBdr>
                </w:div>
              </w:divsChild>
            </w:div>
            <w:div w:id="974026971">
              <w:marLeft w:val="0"/>
              <w:marRight w:val="0"/>
              <w:marTop w:val="0"/>
              <w:marBottom w:val="0"/>
              <w:divBdr>
                <w:top w:val="none" w:sz="0" w:space="0" w:color="auto"/>
                <w:left w:val="none" w:sz="0" w:space="0" w:color="auto"/>
                <w:bottom w:val="none" w:sz="0" w:space="0" w:color="auto"/>
                <w:right w:val="none" w:sz="0" w:space="0" w:color="auto"/>
              </w:divBdr>
              <w:divsChild>
                <w:div w:id="2123570614">
                  <w:marLeft w:val="0"/>
                  <w:marRight w:val="0"/>
                  <w:marTop w:val="0"/>
                  <w:marBottom w:val="0"/>
                  <w:divBdr>
                    <w:top w:val="none" w:sz="0" w:space="0" w:color="auto"/>
                    <w:left w:val="none" w:sz="0" w:space="0" w:color="auto"/>
                    <w:bottom w:val="none" w:sz="0" w:space="0" w:color="auto"/>
                    <w:right w:val="none" w:sz="0" w:space="0" w:color="auto"/>
                  </w:divBdr>
                </w:div>
                <w:div w:id="1361513496">
                  <w:marLeft w:val="0"/>
                  <w:marRight w:val="0"/>
                  <w:marTop w:val="0"/>
                  <w:marBottom w:val="0"/>
                  <w:divBdr>
                    <w:top w:val="none" w:sz="0" w:space="0" w:color="auto"/>
                    <w:left w:val="none" w:sz="0" w:space="0" w:color="auto"/>
                    <w:bottom w:val="none" w:sz="0" w:space="0" w:color="auto"/>
                    <w:right w:val="none" w:sz="0" w:space="0" w:color="auto"/>
                  </w:divBdr>
                </w:div>
                <w:div w:id="2034185615">
                  <w:marLeft w:val="0"/>
                  <w:marRight w:val="0"/>
                  <w:marTop w:val="0"/>
                  <w:marBottom w:val="0"/>
                  <w:divBdr>
                    <w:top w:val="none" w:sz="0" w:space="0" w:color="auto"/>
                    <w:left w:val="none" w:sz="0" w:space="0" w:color="auto"/>
                    <w:bottom w:val="none" w:sz="0" w:space="0" w:color="auto"/>
                    <w:right w:val="none" w:sz="0" w:space="0" w:color="auto"/>
                  </w:divBdr>
                </w:div>
              </w:divsChild>
            </w:div>
            <w:div w:id="810054229">
              <w:marLeft w:val="0"/>
              <w:marRight w:val="0"/>
              <w:marTop w:val="0"/>
              <w:marBottom w:val="0"/>
              <w:divBdr>
                <w:top w:val="none" w:sz="0" w:space="0" w:color="auto"/>
                <w:left w:val="none" w:sz="0" w:space="0" w:color="auto"/>
                <w:bottom w:val="none" w:sz="0" w:space="0" w:color="auto"/>
                <w:right w:val="none" w:sz="0" w:space="0" w:color="auto"/>
              </w:divBdr>
              <w:divsChild>
                <w:div w:id="620377973">
                  <w:marLeft w:val="0"/>
                  <w:marRight w:val="0"/>
                  <w:marTop w:val="0"/>
                  <w:marBottom w:val="0"/>
                  <w:divBdr>
                    <w:top w:val="none" w:sz="0" w:space="0" w:color="auto"/>
                    <w:left w:val="none" w:sz="0" w:space="0" w:color="auto"/>
                    <w:bottom w:val="none" w:sz="0" w:space="0" w:color="auto"/>
                    <w:right w:val="none" w:sz="0" w:space="0" w:color="auto"/>
                  </w:divBdr>
                </w:div>
                <w:div w:id="496382153">
                  <w:marLeft w:val="0"/>
                  <w:marRight w:val="0"/>
                  <w:marTop w:val="0"/>
                  <w:marBottom w:val="0"/>
                  <w:divBdr>
                    <w:top w:val="none" w:sz="0" w:space="0" w:color="auto"/>
                    <w:left w:val="none" w:sz="0" w:space="0" w:color="auto"/>
                    <w:bottom w:val="none" w:sz="0" w:space="0" w:color="auto"/>
                    <w:right w:val="none" w:sz="0" w:space="0" w:color="auto"/>
                  </w:divBdr>
                </w:div>
                <w:div w:id="521746510">
                  <w:marLeft w:val="0"/>
                  <w:marRight w:val="0"/>
                  <w:marTop w:val="0"/>
                  <w:marBottom w:val="0"/>
                  <w:divBdr>
                    <w:top w:val="none" w:sz="0" w:space="0" w:color="auto"/>
                    <w:left w:val="none" w:sz="0" w:space="0" w:color="auto"/>
                    <w:bottom w:val="none" w:sz="0" w:space="0" w:color="auto"/>
                    <w:right w:val="none" w:sz="0" w:space="0" w:color="auto"/>
                  </w:divBdr>
                </w:div>
              </w:divsChild>
            </w:div>
            <w:div w:id="860096265">
              <w:marLeft w:val="0"/>
              <w:marRight w:val="0"/>
              <w:marTop w:val="0"/>
              <w:marBottom w:val="0"/>
              <w:divBdr>
                <w:top w:val="none" w:sz="0" w:space="0" w:color="auto"/>
                <w:left w:val="none" w:sz="0" w:space="0" w:color="auto"/>
                <w:bottom w:val="none" w:sz="0" w:space="0" w:color="auto"/>
                <w:right w:val="none" w:sz="0" w:space="0" w:color="auto"/>
              </w:divBdr>
              <w:divsChild>
                <w:div w:id="1213537987">
                  <w:marLeft w:val="0"/>
                  <w:marRight w:val="0"/>
                  <w:marTop w:val="0"/>
                  <w:marBottom w:val="0"/>
                  <w:divBdr>
                    <w:top w:val="none" w:sz="0" w:space="0" w:color="auto"/>
                    <w:left w:val="none" w:sz="0" w:space="0" w:color="auto"/>
                    <w:bottom w:val="none" w:sz="0" w:space="0" w:color="auto"/>
                    <w:right w:val="none" w:sz="0" w:space="0" w:color="auto"/>
                  </w:divBdr>
                </w:div>
                <w:div w:id="614092315">
                  <w:marLeft w:val="0"/>
                  <w:marRight w:val="0"/>
                  <w:marTop w:val="0"/>
                  <w:marBottom w:val="0"/>
                  <w:divBdr>
                    <w:top w:val="none" w:sz="0" w:space="0" w:color="auto"/>
                    <w:left w:val="none" w:sz="0" w:space="0" w:color="auto"/>
                    <w:bottom w:val="none" w:sz="0" w:space="0" w:color="auto"/>
                    <w:right w:val="none" w:sz="0" w:space="0" w:color="auto"/>
                  </w:divBdr>
                </w:div>
                <w:div w:id="212741521">
                  <w:marLeft w:val="0"/>
                  <w:marRight w:val="0"/>
                  <w:marTop w:val="0"/>
                  <w:marBottom w:val="0"/>
                  <w:divBdr>
                    <w:top w:val="none" w:sz="0" w:space="0" w:color="auto"/>
                    <w:left w:val="none" w:sz="0" w:space="0" w:color="auto"/>
                    <w:bottom w:val="none" w:sz="0" w:space="0" w:color="auto"/>
                    <w:right w:val="none" w:sz="0" w:space="0" w:color="auto"/>
                  </w:divBdr>
                </w:div>
              </w:divsChild>
            </w:div>
            <w:div w:id="106436482">
              <w:marLeft w:val="0"/>
              <w:marRight w:val="0"/>
              <w:marTop w:val="0"/>
              <w:marBottom w:val="0"/>
              <w:divBdr>
                <w:top w:val="none" w:sz="0" w:space="0" w:color="auto"/>
                <w:left w:val="none" w:sz="0" w:space="0" w:color="auto"/>
                <w:bottom w:val="none" w:sz="0" w:space="0" w:color="auto"/>
                <w:right w:val="none" w:sz="0" w:space="0" w:color="auto"/>
              </w:divBdr>
              <w:divsChild>
                <w:div w:id="1993871856">
                  <w:marLeft w:val="0"/>
                  <w:marRight w:val="0"/>
                  <w:marTop w:val="0"/>
                  <w:marBottom w:val="0"/>
                  <w:divBdr>
                    <w:top w:val="none" w:sz="0" w:space="0" w:color="auto"/>
                    <w:left w:val="none" w:sz="0" w:space="0" w:color="auto"/>
                    <w:bottom w:val="none" w:sz="0" w:space="0" w:color="auto"/>
                    <w:right w:val="none" w:sz="0" w:space="0" w:color="auto"/>
                  </w:divBdr>
                </w:div>
                <w:div w:id="590817174">
                  <w:marLeft w:val="0"/>
                  <w:marRight w:val="0"/>
                  <w:marTop w:val="0"/>
                  <w:marBottom w:val="0"/>
                  <w:divBdr>
                    <w:top w:val="none" w:sz="0" w:space="0" w:color="auto"/>
                    <w:left w:val="none" w:sz="0" w:space="0" w:color="auto"/>
                    <w:bottom w:val="none" w:sz="0" w:space="0" w:color="auto"/>
                    <w:right w:val="none" w:sz="0" w:space="0" w:color="auto"/>
                  </w:divBdr>
                </w:div>
                <w:div w:id="660355686">
                  <w:marLeft w:val="0"/>
                  <w:marRight w:val="0"/>
                  <w:marTop w:val="0"/>
                  <w:marBottom w:val="0"/>
                  <w:divBdr>
                    <w:top w:val="none" w:sz="0" w:space="0" w:color="auto"/>
                    <w:left w:val="none" w:sz="0" w:space="0" w:color="auto"/>
                    <w:bottom w:val="none" w:sz="0" w:space="0" w:color="auto"/>
                    <w:right w:val="none" w:sz="0" w:space="0" w:color="auto"/>
                  </w:divBdr>
                </w:div>
              </w:divsChild>
            </w:div>
            <w:div w:id="18549389">
              <w:marLeft w:val="0"/>
              <w:marRight w:val="0"/>
              <w:marTop w:val="0"/>
              <w:marBottom w:val="0"/>
              <w:divBdr>
                <w:top w:val="none" w:sz="0" w:space="0" w:color="auto"/>
                <w:left w:val="none" w:sz="0" w:space="0" w:color="auto"/>
                <w:bottom w:val="none" w:sz="0" w:space="0" w:color="auto"/>
                <w:right w:val="none" w:sz="0" w:space="0" w:color="auto"/>
              </w:divBdr>
              <w:divsChild>
                <w:div w:id="1436246053">
                  <w:marLeft w:val="0"/>
                  <w:marRight w:val="0"/>
                  <w:marTop w:val="0"/>
                  <w:marBottom w:val="0"/>
                  <w:divBdr>
                    <w:top w:val="none" w:sz="0" w:space="0" w:color="auto"/>
                    <w:left w:val="none" w:sz="0" w:space="0" w:color="auto"/>
                    <w:bottom w:val="none" w:sz="0" w:space="0" w:color="auto"/>
                    <w:right w:val="none" w:sz="0" w:space="0" w:color="auto"/>
                  </w:divBdr>
                </w:div>
                <w:div w:id="388067916">
                  <w:marLeft w:val="0"/>
                  <w:marRight w:val="0"/>
                  <w:marTop w:val="0"/>
                  <w:marBottom w:val="0"/>
                  <w:divBdr>
                    <w:top w:val="none" w:sz="0" w:space="0" w:color="auto"/>
                    <w:left w:val="none" w:sz="0" w:space="0" w:color="auto"/>
                    <w:bottom w:val="none" w:sz="0" w:space="0" w:color="auto"/>
                    <w:right w:val="none" w:sz="0" w:space="0" w:color="auto"/>
                  </w:divBdr>
                </w:div>
              </w:divsChild>
            </w:div>
            <w:div w:id="1711684877">
              <w:marLeft w:val="0"/>
              <w:marRight w:val="0"/>
              <w:marTop w:val="0"/>
              <w:marBottom w:val="0"/>
              <w:divBdr>
                <w:top w:val="none" w:sz="0" w:space="0" w:color="auto"/>
                <w:left w:val="none" w:sz="0" w:space="0" w:color="auto"/>
                <w:bottom w:val="none" w:sz="0" w:space="0" w:color="auto"/>
                <w:right w:val="none" w:sz="0" w:space="0" w:color="auto"/>
              </w:divBdr>
              <w:divsChild>
                <w:div w:id="1120491843">
                  <w:marLeft w:val="0"/>
                  <w:marRight w:val="0"/>
                  <w:marTop w:val="0"/>
                  <w:marBottom w:val="0"/>
                  <w:divBdr>
                    <w:top w:val="none" w:sz="0" w:space="0" w:color="auto"/>
                    <w:left w:val="none" w:sz="0" w:space="0" w:color="auto"/>
                    <w:bottom w:val="none" w:sz="0" w:space="0" w:color="auto"/>
                    <w:right w:val="none" w:sz="0" w:space="0" w:color="auto"/>
                  </w:divBdr>
                </w:div>
                <w:div w:id="27225674">
                  <w:marLeft w:val="0"/>
                  <w:marRight w:val="0"/>
                  <w:marTop w:val="0"/>
                  <w:marBottom w:val="0"/>
                  <w:divBdr>
                    <w:top w:val="none" w:sz="0" w:space="0" w:color="auto"/>
                    <w:left w:val="none" w:sz="0" w:space="0" w:color="auto"/>
                    <w:bottom w:val="none" w:sz="0" w:space="0" w:color="auto"/>
                    <w:right w:val="none" w:sz="0" w:space="0" w:color="auto"/>
                  </w:divBdr>
                </w:div>
                <w:div w:id="585922397">
                  <w:marLeft w:val="0"/>
                  <w:marRight w:val="0"/>
                  <w:marTop w:val="0"/>
                  <w:marBottom w:val="0"/>
                  <w:divBdr>
                    <w:top w:val="none" w:sz="0" w:space="0" w:color="auto"/>
                    <w:left w:val="none" w:sz="0" w:space="0" w:color="auto"/>
                    <w:bottom w:val="none" w:sz="0" w:space="0" w:color="auto"/>
                    <w:right w:val="none" w:sz="0" w:space="0" w:color="auto"/>
                  </w:divBdr>
                </w:div>
              </w:divsChild>
            </w:div>
            <w:div w:id="273634439">
              <w:marLeft w:val="0"/>
              <w:marRight w:val="0"/>
              <w:marTop w:val="0"/>
              <w:marBottom w:val="0"/>
              <w:divBdr>
                <w:top w:val="none" w:sz="0" w:space="0" w:color="auto"/>
                <w:left w:val="none" w:sz="0" w:space="0" w:color="auto"/>
                <w:bottom w:val="none" w:sz="0" w:space="0" w:color="auto"/>
                <w:right w:val="none" w:sz="0" w:space="0" w:color="auto"/>
              </w:divBdr>
              <w:divsChild>
                <w:div w:id="1063680246">
                  <w:marLeft w:val="0"/>
                  <w:marRight w:val="0"/>
                  <w:marTop w:val="0"/>
                  <w:marBottom w:val="0"/>
                  <w:divBdr>
                    <w:top w:val="none" w:sz="0" w:space="0" w:color="auto"/>
                    <w:left w:val="none" w:sz="0" w:space="0" w:color="auto"/>
                    <w:bottom w:val="none" w:sz="0" w:space="0" w:color="auto"/>
                    <w:right w:val="none" w:sz="0" w:space="0" w:color="auto"/>
                  </w:divBdr>
                </w:div>
              </w:divsChild>
            </w:div>
            <w:div w:id="1136989323">
              <w:marLeft w:val="0"/>
              <w:marRight w:val="0"/>
              <w:marTop w:val="0"/>
              <w:marBottom w:val="0"/>
              <w:divBdr>
                <w:top w:val="none" w:sz="0" w:space="0" w:color="auto"/>
                <w:left w:val="none" w:sz="0" w:space="0" w:color="auto"/>
                <w:bottom w:val="none" w:sz="0" w:space="0" w:color="auto"/>
                <w:right w:val="none" w:sz="0" w:space="0" w:color="auto"/>
              </w:divBdr>
              <w:divsChild>
                <w:div w:id="1814521469">
                  <w:marLeft w:val="0"/>
                  <w:marRight w:val="0"/>
                  <w:marTop w:val="0"/>
                  <w:marBottom w:val="0"/>
                  <w:divBdr>
                    <w:top w:val="none" w:sz="0" w:space="0" w:color="auto"/>
                    <w:left w:val="none" w:sz="0" w:space="0" w:color="auto"/>
                    <w:bottom w:val="none" w:sz="0" w:space="0" w:color="auto"/>
                    <w:right w:val="none" w:sz="0" w:space="0" w:color="auto"/>
                  </w:divBdr>
                </w:div>
                <w:div w:id="1669282004">
                  <w:marLeft w:val="0"/>
                  <w:marRight w:val="0"/>
                  <w:marTop w:val="0"/>
                  <w:marBottom w:val="0"/>
                  <w:divBdr>
                    <w:top w:val="none" w:sz="0" w:space="0" w:color="auto"/>
                    <w:left w:val="none" w:sz="0" w:space="0" w:color="auto"/>
                    <w:bottom w:val="none" w:sz="0" w:space="0" w:color="auto"/>
                    <w:right w:val="none" w:sz="0" w:space="0" w:color="auto"/>
                  </w:divBdr>
                </w:div>
              </w:divsChild>
            </w:div>
            <w:div w:id="470947973">
              <w:marLeft w:val="0"/>
              <w:marRight w:val="0"/>
              <w:marTop w:val="0"/>
              <w:marBottom w:val="0"/>
              <w:divBdr>
                <w:top w:val="none" w:sz="0" w:space="0" w:color="auto"/>
                <w:left w:val="none" w:sz="0" w:space="0" w:color="auto"/>
                <w:bottom w:val="none" w:sz="0" w:space="0" w:color="auto"/>
                <w:right w:val="none" w:sz="0" w:space="0" w:color="auto"/>
              </w:divBdr>
              <w:divsChild>
                <w:div w:id="690692113">
                  <w:marLeft w:val="0"/>
                  <w:marRight w:val="0"/>
                  <w:marTop w:val="0"/>
                  <w:marBottom w:val="0"/>
                  <w:divBdr>
                    <w:top w:val="none" w:sz="0" w:space="0" w:color="auto"/>
                    <w:left w:val="none" w:sz="0" w:space="0" w:color="auto"/>
                    <w:bottom w:val="none" w:sz="0" w:space="0" w:color="auto"/>
                    <w:right w:val="none" w:sz="0" w:space="0" w:color="auto"/>
                  </w:divBdr>
                </w:div>
                <w:div w:id="1030884000">
                  <w:marLeft w:val="0"/>
                  <w:marRight w:val="0"/>
                  <w:marTop w:val="0"/>
                  <w:marBottom w:val="0"/>
                  <w:divBdr>
                    <w:top w:val="none" w:sz="0" w:space="0" w:color="auto"/>
                    <w:left w:val="none" w:sz="0" w:space="0" w:color="auto"/>
                    <w:bottom w:val="none" w:sz="0" w:space="0" w:color="auto"/>
                    <w:right w:val="none" w:sz="0" w:space="0" w:color="auto"/>
                  </w:divBdr>
                </w:div>
              </w:divsChild>
            </w:div>
            <w:div w:id="2081901274">
              <w:marLeft w:val="0"/>
              <w:marRight w:val="0"/>
              <w:marTop w:val="0"/>
              <w:marBottom w:val="0"/>
              <w:divBdr>
                <w:top w:val="none" w:sz="0" w:space="0" w:color="auto"/>
                <w:left w:val="none" w:sz="0" w:space="0" w:color="auto"/>
                <w:bottom w:val="none" w:sz="0" w:space="0" w:color="auto"/>
                <w:right w:val="none" w:sz="0" w:space="0" w:color="auto"/>
              </w:divBdr>
              <w:divsChild>
                <w:div w:id="873232322">
                  <w:marLeft w:val="0"/>
                  <w:marRight w:val="0"/>
                  <w:marTop w:val="0"/>
                  <w:marBottom w:val="0"/>
                  <w:divBdr>
                    <w:top w:val="none" w:sz="0" w:space="0" w:color="auto"/>
                    <w:left w:val="none" w:sz="0" w:space="0" w:color="auto"/>
                    <w:bottom w:val="none" w:sz="0" w:space="0" w:color="auto"/>
                    <w:right w:val="none" w:sz="0" w:space="0" w:color="auto"/>
                  </w:divBdr>
                </w:div>
                <w:div w:id="96365745">
                  <w:marLeft w:val="0"/>
                  <w:marRight w:val="0"/>
                  <w:marTop w:val="0"/>
                  <w:marBottom w:val="0"/>
                  <w:divBdr>
                    <w:top w:val="none" w:sz="0" w:space="0" w:color="auto"/>
                    <w:left w:val="none" w:sz="0" w:space="0" w:color="auto"/>
                    <w:bottom w:val="none" w:sz="0" w:space="0" w:color="auto"/>
                    <w:right w:val="none" w:sz="0" w:space="0" w:color="auto"/>
                  </w:divBdr>
                </w:div>
              </w:divsChild>
            </w:div>
            <w:div w:id="1950626457">
              <w:marLeft w:val="0"/>
              <w:marRight w:val="0"/>
              <w:marTop w:val="0"/>
              <w:marBottom w:val="0"/>
              <w:divBdr>
                <w:top w:val="none" w:sz="0" w:space="0" w:color="auto"/>
                <w:left w:val="none" w:sz="0" w:space="0" w:color="auto"/>
                <w:bottom w:val="none" w:sz="0" w:space="0" w:color="auto"/>
                <w:right w:val="none" w:sz="0" w:space="0" w:color="auto"/>
              </w:divBdr>
              <w:divsChild>
                <w:div w:id="614793478">
                  <w:marLeft w:val="0"/>
                  <w:marRight w:val="0"/>
                  <w:marTop w:val="0"/>
                  <w:marBottom w:val="0"/>
                  <w:divBdr>
                    <w:top w:val="none" w:sz="0" w:space="0" w:color="auto"/>
                    <w:left w:val="none" w:sz="0" w:space="0" w:color="auto"/>
                    <w:bottom w:val="none" w:sz="0" w:space="0" w:color="auto"/>
                    <w:right w:val="none" w:sz="0" w:space="0" w:color="auto"/>
                  </w:divBdr>
                </w:div>
                <w:div w:id="1516113140">
                  <w:marLeft w:val="0"/>
                  <w:marRight w:val="0"/>
                  <w:marTop w:val="0"/>
                  <w:marBottom w:val="0"/>
                  <w:divBdr>
                    <w:top w:val="none" w:sz="0" w:space="0" w:color="auto"/>
                    <w:left w:val="none" w:sz="0" w:space="0" w:color="auto"/>
                    <w:bottom w:val="none" w:sz="0" w:space="0" w:color="auto"/>
                    <w:right w:val="none" w:sz="0" w:space="0" w:color="auto"/>
                  </w:divBdr>
                </w:div>
              </w:divsChild>
            </w:div>
            <w:div w:id="1526480017">
              <w:marLeft w:val="0"/>
              <w:marRight w:val="0"/>
              <w:marTop w:val="0"/>
              <w:marBottom w:val="0"/>
              <w:divBdr>
                <w:top w:val="none" w:sz="0" w:space="0" w:color="auto"/>
                <w:left w:val="none" w:sz="0" w:space="0" w:color="auto"/>
                <w:bottom w:val="none" w:sz="0" w:space="0" w:color="auto"/>
                <w:right w:val="none" w:sz="0" w:space="0" w:color="auto"/>
              </w:divBdr>
              <w:divsChild>
                <w:div w:id="1078020434">
                  <w:marLeft w:val="0"/>
                  <w:marRight w:val="0"/>
                  <w:marTop w:val="0"/>
                  <w:marBottom w:val="0"/>
                  <w:divBdr>
                    <w:top w:val="none" w:sz="0" w:space="0" w:color="auto"/>
                    <w:left w:val="none" w:sz="0" w:space="0" w:color="auto"/>
                    <w:bottom w:val="none" w:sz="0" w:space="0" w:color="auto"/>
                    <w:right w:val="none" w:sz="0" w:space="0" w:color="auto"/>
                  </w:divBdr>
                </w:div>
                <w:div w:id="1697196184">
                  <w:marLeft w:val="0"/>
                  <w:marRight w:val="0"/>
                  <w:marTop w:val="0"/>
                  <w:marBottom w:val="0"/>
                  <w:divBdr>
                    <w:top w:val="none" w:sz="0" w:space="0" w:color="auto"/>
                    <w:left w:val="none" w:sz="0" w:space="0" w:color="auto"/>
                    <w:bottom w:val="none" w:sz="0" w:space="0" w:color="auto"/>
                    <w:right w:val="none" w:sz="0" w:space="0" w:color="auto"/>
                  </w:divBdr>
                </w:div>
              </w:divsChild>
            </w:div>
            <w:div w:id="1083188583">
              <w:marLeft w:val="0"/>
              <w:marRight w:val="0"/>
              <w:marTop w:val="0"/>
              <w:marBottom w:val="0"/>
              <w:divBdr>
                <w:top w:val="none" w:sz="0" w:space="0" w:color="auto"/>
                <w:left w:val="none" w:sz="0" w:space="0" w:color="auto"/>
                <w:bottom w:val="none" w:sz="0" w:space="0" w:color="auto"/>
                <w:right w:val="none" w:sz="0" w:space="0" w:color="auto"/>
              </w:divBdr>
              <w:divsChild>
                <w:div w:id="536434018">
                  <w:marLeft w:val="0"/>
                  <w:marRight w:val="0"/>
                  <w:marTop w:val="0"/>
                  <w:marBottom w:val="0"/>
                  <w:divBdr>
                    <w:top w:val="none" w:sz="0" w:space="0" w:color="auto"/>
                    <w:left w:val="none" w:sz="0" w:space="0" w:color="auto"/>
                    <w:bottom w:val="none" w:sz="0" w:space="0" w:color="auto"/>
                    <w:right w:val="none" w:sz="0" w:space="0" w:color="auto"/>
                  </w:divBdr>
                </w:div>
                <w:div w:id="787511192">
                  <w:marLeft w:val="0"/>
                  <w:marRight w:val="0"/>
                  <w:marTop w:val="0"/>
                  <w:marBottom w:val="0"/>
                  <w:divBdr>
                    <w:top w:val="none" w:sz="0" w:space="0" w:color="auto"/>
                    <w:left w:val="none" w:sz="0" w:space="0" w:color="auto"/>
                    <w:bottom w:val="none" w:sz="0" w:space="0" w:color="auto"/>
                    <w:right w:val="none" w:sz="0" w:space="0" w:color="auto"/>
                  </w:divBdr>
                </w:div>
              </w:divsChild>
            </w:div>
            <w:div w:id="732001693">
              <w:marLeft w:val="0"/>
              <w:marRight w:val="0"/>
              <w:marTop w:val="0"/>
              <w:marBottom w:val="0"/>
              <w:divBdr>
                <w:top w:val="none" w:sz="0" w:space="0" w:color="auto"/>
                <w:left w:val="none" w:sz="0" w:space="0" w:color="auto"/>
                <w:bottom w:val="none" w:sz="0" w:space="0" w:color="auto"/>
                <w:right w:val="none" w:sz="0" w:space="0" w:color="auto"/>
              </w:divBdr>
              <w:divsChild>
                <w:div w:id="1790972076">
                  <w:marLeft w:val="0"/>
                  <w:marRight w:val="0"/>
                  <w:marTop w:val="0"/>
                  <w:marBottom w:val="0"/>
                  <w:divBdr>
                    <w:top w:val="none" w:sz="0" w:space="0" w:color="auto"/>
                    <w:left w:val="none" w:sz="0" w:space="0" w:color="auto"/>
                    <w:bottom w:val="none" w:sz="0" w:space="0" w:color="auto"/>
                    <w:right w:val="none" w:sz="0" w:space="0" w:color="auto"/>
                  </w:divBdr>
                </w:div>
                <w:div w:id="6277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4086">
      <w:bodyDiv w:val="1"/>
      <w:marLeft w:val="0"/>
      <w:marRight w:val="0"/>
      <w:marTop w:val="0"/>
      <w:marBottom w:val="0"/>
      <w:divBdr>
        <w:top w:val="none" w:sz="0" w:space="0" w:color="auto"/>
        <w:left w:val="none" w:sz="0" w:space="0" w:color="auto"/>
        <w:bottom w:val="none" w:sz="0" w:space="0" w:color="auto"/>
        <w:right w:val="none" w:sz="0" w:space="0" w:color="auto"/>
      </w:divBdr>
      <w:divsChild>
        <w:div w:id="180257650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iho.int/uploads/user/Services%20and%20Standards/NCWG/NCWG7/NCWG7_2021_02A_EN_Draft%20Agenda_version%200.3.pdf" TargetMode="External"/><Relationship Id="rId26" Type="http://schemas.openxmlformats.org/officeDocument/2006/relationships/hyperlink" Target="https://iho.int/uploads/user/Services%20and%20Standards/NCWG/NCWG7/NCWG7_2021_06.4_EN_Depth%20Resolution%20on%20Charts_V1.docx" TargetMode="Externa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iho.int/uploads/user/Services%20and%20Standards/NCWG/NCWG7/NCWG7_2021_04.2A_Outcome%20of%20HSSC13.pdf" TargetMode="External"/><Relationship Id="rId34" Type="http://schemas.openxmlformats.org/officeDocument/2006/relationships/hyperlink" Target="https://iho.int/uploads/user/Services%20and%20Standards/NCWG/NCWG7/NCWG7_2021_10.1A_EN_Mapping%20for%20a%20Sustainable%20World_Info.docx" TargetMode="External"/><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ho.int/uploads/user/Services%20and%20Standards/NCWG/NCWG7/NCWG7_2021_02A_EN_Draft%20Agenda_version%200.3.docx" TargetMode="External"/><Relationship Id="rId25" Type="http://schemas.openxmlformats.org/officeDocument/2006/relationships/hyperlink" Target="https://iho.int/uploads/user/Services%20and%20Standards/NCWG/NCWG7/NCWG7_2021_06.3A_EN_Presentation.pdf" TargetMode="External"/><Relationship Id="rId33" Type="http://schemas.openxmlformats.org/officeDocument/2006/relationships/hyperlink" Target="https://iho.int/uploads/user/Services%20and%20Standards/NCWG/NCWG7/NCWG7_2021_07.2A_Retiring_Stump_Symbology.docx" TargetMode="External"/><Relationship Id="rId38"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iho.int/uploads/user/Services%20and%20Standards/NCWG/NCWG7/NCWG7_2021_01B_EN_List_of_Participants.pdf" TargetMode="External"/><Relationship Id="rId20" Type="http://schemas.openxmlformats.org/officeDocument/2006/relationships/hyperlink" Target="https://iho.int/uploads/user/Services%20and%20Standards/NCWG/NCWG7/NCWG7_2021_04.1A_Report%20of%20NCWG%20at%20HSSC13.docx" TargetMode="External"/><Relationship Id="rId29" Type="http://schemas.openxmlformats.org/officeDocument/2006/relationships/hyperlink" Target="https://iho.int/uploads/user/Services%20and%20Standards/NCWG/NCWG7/NCWG7_2021_06.5A_EN_Charted%20Depiction%20of%20Decommisioned%20Oil%20and%20Gas%20Platform%20Jackets.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ho.int/uploads/user/Services%20and%20Standards/NCWG/NCWG7/NCWG7_2021_06.3A_EN_Merging%20of%20PA%20and%20PD%20abbreviations%20on%20paper%20charts.docx" TargetMode="External"/><Relationship Id="rId32" Type="http://schemas.openxmlformats.org/officeDocument/2006/relationships/hyperlink" Target="https://iho.int/uploads/user/Services%20and%20Standards/NCWG/NCWG7/NCWG7_2021_07.1A%20Report%20from%20INT1%20subWG.docx" TargetMode="External"/><Relationship Id="rId37" Type="http://schemas.openxmlformats.org/officeDocument/2006/relationships/image" Target="media/image6.png"/><Relationship Id="rId40"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iho.int/uploads/user/Services%20and%20Standards/NCWG/NCWG7/NCWG7_2021_06.1A_EN_UKHO%20Insight%20on%20Paper%20Chart%20Use%20and%20Sales.pdf" TargetMode="External"/><Relationship Id="rId28" Type="http://schemas.openxmlformats.org/officeDocument/2006/relationships/hyperlink" Target="https://iho.int/uploads/user/Services%20and%20Standards/NCWG/NCWG7/NCWG7_2021_06.4_EN_Depth_Resolution_on_Charts_Presentation_V1.pdf" TargetMode="External"/><Relationship Id="rId36"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hyperlink" Target="https://iho.int/uploads/user/Services%20and%20Standards/NCWG/NCWG7/NCWG7_2021_03A_Status%20of%20Actions%20from%20NCWG_06_Nov_21.docx" TargetMode="External"/><Relationship Id="rId31" Type="http://schemas.openxmlformats.org/officeDocument/2006/relationships/hyperlink" Target="https://iho.int/uploads/user/Services%20and%20Standards/NCWG/NCWG7/NCWG7_2021_06.10A_Proposal%20for%20Revised%20Definition%20of%20Swept%20Wrecks..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iho.int/uploads/user/Services%20and%20Standards/NCWG/NCWG7/NCWG7_2021_05.1A_NCWG%20Work_Plan_Progress.docx" TargetMode="External"/><Relationship Id="rId27" Type="http://schemas.openxmlformats.org/officeDocument/2006/relationships/hyperlink" Target="https://iho.int/uploads/user/Services%20and%20Standards/NCWG/NCWG7/NCWG7_2021_06.4_EN_Depth%20Resolution%20on%20Charts_V1.pdf" TargetMode="External"/><Relationship Id="rId30" Type="http://schemas.openxmlformats.org/officeDocument/2006/relationships/hyperlink" Target="https://iho.int/uploads/user/Services%20and%20Standards/NCWG/NCWG7/NCWG7_2021_06.7A_Rev1_EN_NCWG%20Baseline%20Symbology%20Project%20Team%20Terms%20of%20Reference%20and%20Procedure.docx" TargetMode="External"/><Relationship Id="rId35" Type="http://schemas.openxmlformats.org/officeDocument/2006/relationships/image" Target="media/image4.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d88c65c-3d18-4304-bf56-a445aaa65aff" ContentTypeId="0x010100AF82AC212BE65442A8724FE7C83737C715" PreviousValue="false"/>
</file>

<file path=customXml/item2.xml><?xml version="1.0" encoding="utf-8"?>
<p:properties xmlns:p="http://schemas.microsoft.com/office/2006/metadata/properties" xmlns:xsi="http://www.w3.org/2001/XMLSchema-instance" xmlns:pc="http://schemas.microsoft.com/office/infopath/2007/PartnerControls">
  <documentManagement>
    <Retention_x002f_Review_x0020_Period xmlns="http://schemas.microsoft.com/sharepoint/v3" xsi:nil="true"/>
    <Record xmlns="http://schemas.microsoft.com/sharepoint/v3">No</Record>
    <PII xmlns="http://schemas.microsoft.com/sharepoint/v3">false</PII>
    <_dlc_DocId xmlns="b1d06be7-69b5-4b76-af0f-85ade37fc8f5">UM6RCRFJJ2KA-1417119276-22635</_dlc_DocId>
    <TaxCatchAll xmlns="4e7e82ff-130c-471f-a9b5-f315683a1046">
      <Value>1</Value>
    </TaxCatchAll>
    <o63199ffd66e45758c5788138ce45b9f xmlns="4e7e82ff-130c-471f-a9b5-f315683a1046">
      <Terms xmlns="http://schemas.microsoft.com/office/infopath/2007/PartnerControls"/>
    </o63199ffd66e45758c5788138ce45b9f>
    <Declared_x0020_Record_x003a__x0020_Date xmlns="http://schemas.microsoft.com/sharepoint/v3" xsi:nil="true"/>
    <d0411bf1067d45cd8f19cfb38ec84467 xmlns="4e7e82ff-130c-471f-a9b5-f315683a1046">
      <Terms xmlns="http://schemas.microsoft.com/office/infopath/2007/PartnerControls"/>
    </d0411bf1067d45cd8f19cfb38ec84467>
    <Retention_x0020_Action xmlns="http://schemas.microsoft.com/sharepoint/v3" xsi:nil="true"/>
    <c5c87486329e4be39bab181b036c310a xmlns="4e7e82ff-130c-471f-a9b5-f315683a104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77777b58-be7e-4cc7-a0da-30387eb98d66</TermId>
        </TermInfo>
      </Terms>
    </c5c87486329e4be39bab181b036c310a>
    <UKHO_DocumentOwner xmlns="http://schemas.microsoft.com/sharepoint/v3">
      <UserInfo>
        <DisplayName/>
        <AccountId xsi:nil="true"/>
        <AccountType/>
      </UserInfo>
    </UKHO_DocumentOwner>
    <_dlc_DocIdUrl xmlns="b1d06be7-69b5-4b76-af0f-85ade37fc8f5">
      <Url>https://ukho.sharepoint.com/sites/operations/gtm/_layouts/15/DocIdRedir.aspx?ID=UM6RCRFJJ2KA-1417119276-22635</Url>
      <Description>UM6RCRFJJ2KA-1417119276-22635</Description>
    </_dlc_DocIdUrl>
    <TaxCatchAllLabel xmlns="4e7e82ff-130c-471f-a9b5-f315683a1046"/>
  </documentManagement>
</p:properties>
</file>

<file path=customXml/item3.xml><?xml version="1.0" encoding="utf-8"?>
<ct:contentTypeSchema xmlns:ct="http://schemas.microsoft.com/office/2006/metadata/contentType" xmlns:ma="http://schemas.microsoft.com/office/2006/metadata/properties/metaAttributes" ct:_="" ma:_="" ma:contentTypeName="SPO Ops Document" ma:contentTypeID="0x010100AF82AC212BE65442A8724FE7C83737C71500D97BC25CEEC3734E8D6D481A7B3D85F6" ma:contentTypeVersion="3598" ma:contentTypeDescription="Create a new document." ma:contentTypeScope="" ma:versionID="bf9cb055b14775cad81661971a39b323">
  <xsd:schema xmlns:xsd="http://www.w3.org/2001/XMLSchema" xmlns:xs="http://www.w3.org/2001/XMLSchema" xmlns:p="http://schemas.microsoft.com/office/2006/metadata/properties" xmlns:ns1="http://schemas.microsoft.com/sharepoint/v3" xmlns:ns2="4e7e82ff-130c-471f-a9b5-f315683a1046" xmlns:ns3="f6a68e0a-09c8-4984-b63b-0f347780404d" xmlns:ns4="b1d06be7-69b5-4b76-af0f-85ade37fc8f5" xmlns:ns5="65917d08-b45f-4bef-b8b2-8059e68d75d6" targetNamespace="http://schemas.microsoft.com/office/2006/metadata/properties" ma:root="true" ma:fieldsID="55d5633f7c98cd5cc7e5f772d4195172" ns1:_="" ns2:_="" ns3:_="" ns4:_="" ns5:_="">
    <xsd:import namespace="http://schemas.microsoft.com/sharepoint/v3"/>
    <xsd:import namespace="4e7e82ff-130c-471f-a9b5-f315683a1046"/>
    <xsd:import namespace="f6a68e0a-09c8-4984-b63b-0f347780404d"/>
    <xsd:import namespace="b1d06be7-69b5-4b76-af0f-85ade37fc8f5"/>
    <xsd:import namespace="65917d08-b45f-4bef-b8b2-8059e68d75d6"/>
    <xsd:element name="properties">
      <xsd:complexType>
        <xsd:sequence>
          <xsd:element name="documentManagement">
            <xsd:complexType>
              <xsd:all>
                <xsd:element ref="ns2:c5c87486329e4be39bab181b036c310a" minOccurs="0"/>
                <xsd:element ref="ns2:TaxCatchAll" minOccurs="0"/>
                <xsd:element ref="ns2:TaxCatchAllLabel" minOccurs="0"/>
                <xsd:element ref="ns2:d0411bf1067d45cd8f19cfb38ec84467" minOccurs="0"/>
                <xsd:element ref="ns1:UKHO_DocumentOwner" minOccurs="0"/>
                <xsd:element ref="ns1:PII" minOccurs="0"/>
                <xsd:element ref="ns1:Declared_x0020_Record_x003a__x0020_Date" minOccurs="0"/>
                <xsd:element ref="ns1:Record" minOccurs="0"/>
                <xsd:element ref="ns1:Retention_x0020_Action" minOccurs="0"/>
                <xsd:element ref="ns1:Retention_x002f_Review_x0020_Period" minOccurs="0"/>
                <xsd:element ref="ns2:o63199ffd66e45758c5788138ce45b9f" minOccurs="0"/>
                <xsd:element ref="ns3:MediaServiceMetadata" minOccurs="0"/>
                <xsd:element ref="ns3:MediaServiceFastMetadata" minOccurs="0"/>
                <xsd:element ref="ns3:MediaServiceAutoTags" minOccurs="0"/>
                <xsd:element ref="ns3:MediaServiceOCR" minOccurs="0"/>
                <xsd:element ref="ns3:MediaServiceDateTaken" minOccurs="0"/>
                <xsd:element ref="ns4:_dlc_DocId" minOccurs="0"/>
                <xsd:element ref="ns4:_dlc_DocIdUrl" minOccurs="0"/>
                <xsd:element ref="ns4:_dlc_DocIdPersistId" minOccurs="0"/>
                <xsd:element ref="ns4:SharedWithUsers" minOccurs="0"/>
                <xsd:element ref="ns5: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KHO_DocumentOwner" ma:index="14" nillable="true" ma:displayName="Document Owner" ma:list="UserInfo" ma:SharePointGroup="0" ma:internalName="UKHO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II" ma:index="15" nillable="true" ma:displayName="PII" ma:default="0" ma:description="Does this document contain Personally Identifiable Information?" ma:internalName="PII" ma:readOnly="false">
      <xsd:simpleType>
        <xsd:restriction base="dms:Boolean"/>
      </xsd:simpleType>
    </xsd:element>
    <xsd:element name="Declared_x0020_Record_x003a__x0020_Date" ma:index="16" nillable="true" ma:displayName="Declared Record: Date" ma:description="The date the document or item was declared a record." ma:format="DateOnly" ma:internalName="Declared_x0020_Record_x003A__x0020_Date" ma:readOnly="false">
      <xsd:simpleType>
        <xsd:restriction base="dms:DateTime"/>
      </xsd:simpleType>
    </xsd:element>
    <xsd:element name="Record" ma:index="17" nillable="true" ma:displayName="Record?" ma:default="No" ma:description="What determines if a document is a record or vital record:&#10;&#10;Record:&#10;“A record is a document that relates to our business and has potential administrative, legal, financial, audit or historic value relating to what happened, what was decided or how and why things were done.”&#10;&#10;Vital Record:&#10;&quot;Vital records are those records that are necessary for an organisation to continue to operate in the event of a disaster.&quot;" ma:format="Dropdown" ma:internalName="Record" ma:readOnly="false">
      <xsd:simpleType>
        <xsd:restriction base="dms:Choice">
          <xsd:enumeration value="No"/>
          <xsd:enumeration value="Record"/>
          <xsd:enumeration value="Vital Record"/>
        </xsd:restriction>
      </xsd:simpleType>
    </xsd:element>
    <xsd:element name="Retention_x0020_Action" ma:index="18" nillable="true" ma:displayName="Retention Action" ma:format="Dropdown" ma:internalName="Retention_x0020_Action" ma:readOnly="false">
      <xsd:simpleType>
        <xsd:restriction base="dms:Choice">
          <xsd:enumeration value="Review"/>
          <xsd:enumeration value="Archive"/>
          <xsd:enumeration value="Destroy"/>
        </xsd:restriction>
      </xsd:simpleType>
    </xsd:element>
    <xsd:element name="Retention_x002f_Review_x0020_Period" ma:index="19" nillable="true" ma:displayName="Retention/Review Period" ma:decimals="0" ma:description="Retention/Review Period (in Years) applied to all Records" ma:internalName="Retention_x002F_Review_x0020_Period" ma:readOnly="false" ma:percentage="FALSE">
      <xsd:simpleType>
        <xsd:restriction base="dms:Number">
          <xsd:maxInclusive value="2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c5c87486329e4be39bab181b036c310a" ma:index="8" nillable="true" ma:taxonomy="true" ma:internalName="c5c87486329e4be39bab181b036c310a" ma:taxonomyFieldName="UKHO_SecurityClassification" ma:displayName="Security Classification" ma:readOnly="false" ma:default="1;#OFFICIAL|77777b58-be7e-4cc7-a0da-30387eb98d66" ma:fieldId="{c5c87486-329e-4be3-9bab-181b036c310a}" ma:sspId="2d88c65c-3d18-4304-bf56-a445aaa65aff" ma:termSetId="c2a44200-7cd3-4e9d-979f-77b69cbbd6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64188d1-df0e-432b-a247-e28e012a98e4}" ma:internalName="TaxCatchAll" ma:readOnly="false" ma:showField="CatchAllData" ma:web="b1d06be7-69b5-4b76-af0f-85ade37fc8f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64188d1-df0e-432b-a247-e28e012a98e4}" ma:internalName="TaxCatchAllLabel" ma:readOnly="false" ma:showField="CatchAllDataLabel" ma:web="b1d06be7-69b5-4b76-af0f-85ade37fc8f5">
      <xsd:complexType>
        <xsd:complexContent>
          <xsd:extension base="dms:MultiChoiceLookup">
            <xsd:sequence>
              <xsd:element name="Value" type="dms:Lookup" maxOccurs="unbounded" minOccurs="0" nillable="true"/>
            </xsd:sequence>
          </xsd:extension>
        </xsd:complexContent>
      </xsd:complexType>
    </xsd:element>
    <xsd:element name="d0411bf1067d45cd8f19cfb38ec84467" ma:index="12" nillable="true" ma:taxonomy="true" ma:internalName="d0411bf1067d45cd8f19cfb38ec84467" ma:taxonomyFieldName="UKHO_OrganisationStructure" ma:displayName="Organisation Structure" ma:readOnly="false" ma:default="" ma:fieldId="{d0411bf1-067d-45cd-8f19-cfb38ec84467}" ma:taxonomyMulti="true" ma:sspId="2d88c65c-3d18-4304-bf56-a445aaa65aff" ma:termSetId="14b94231-5548-460f-8567-7585b48b6db1" ma:anchorId="00000000-0000-0000-0000-000000000000" ma:open="false" ma:isKeyword="false">
      <xsd:complexType>
        <xsd:sequence>
          <xsd:element ref="pc:Terms" minOccurs="0" maxOccurs="1"/>
        </xsd:sequence>
      </xsd:complexType>
    </xsd:element>
    <xsd:element name="o63199ffd66e45758c5788138ce45b9f" ma:index="20" nillable="true" ma:taxonomy="true" ma:internalName="o63199ffd66e45758c5788138ce45b9f" ma:taxonomyFieldName="Document_x0020_Type" ma:displayName="Document Type" ma:default="" ma:fieldId="{863199ff-d66e-4575-8c57-88138ce45b9f}" ma:sspId="2d88c65c-3d18-4304-bf56-a445aaa65aff" ma:termSetId="f508726f-3c87-46c2-91d2-eff0159517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a68e0a-09c8-4984-b63b-0f34778040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MediaServiceAutoTags"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06be7-69b5-4b76-af0f-85ade37fc8f5"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917d08-b45f-4bef-b8b2-8059e68d75d6"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EF1D-0023-44AF-800E-010758BCE636}">
  <ds:schemaRefs>
    <ds:schemaRef ds:uri="Microsoft.SharePoint.Taxonomy.ContentTypeSync"/>
  </ds:schemaRefs>
</ds:datastoreItem>
</file>

<file path=customXml/itemProps2.xml><?xml version="1.0" encoding="utf-8"?>
<ds:datastoreItem xmlns:ds="http://schemas.openxmlformats.org/officeDocument/2006/customXml" ds:itemID="{5739172A-D56F-4B2D-BBF1-90C2F2FDB52F}">
  <ds:schemaRefs>
    <ds:schemaRef ds:uri="http://schemas.microsoft.com/office/2006/metadata/properties"/>
    <ds:schemaRef ds:uri="http://schemas.microsoft.com/office/infopath/2007/PartnerControls"/>
    <ds:schemaRef ds:uri="http://schemas.microsoft.com/sharepoint/v3"/>
    <ds:schemaRef ds:uri="b1d06be7-69b5-4b76-af0f-85ade37fc8f5"/>
    <ds:schemaRef ds:uri="4e7e82ff-130c-471f-a9b5-f315683a1046"/>
  </ds:schemaRefs>
</ds:datastoreItem>
</file>

<file path=customXml/itemProps3.xml><?xml version="1.0" encoding="utf-8"?>
<ds:datastoreItem xmlns:ds="http://schemas.openxmlformats.org/officeDocument/2006/customXml" ds:itemID="{D86B54BE-F137-41BC-815D-F01BCC546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e82ff-130c-471f-a9b5-f315683a1046"/>
    <ds:schemaRef ds:uri="f6a68e0a-09c8-4984-b63b-0f347780404d"/>
    <ds:schemaRef ds:uri="b1d06be7-69b5-4b76-af0f-85ade37fc8f5"/>
    <ds:schemaRef ds:uri="65917d08-b45f-4bef-b8b2-8059e68d7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A8B55-3991-41D5-8456-C44BF7D30F4C}">
  <ds:schemaRefs>
    <ds:schemaRef ds:uri="http://schemas.microsoft.com/sharepoint/v3/contenttype/forms"/>
  </ds:schemaRefs>
</ds:datastoreItem>
</file>

<file path=customXml/itemProps5.xml><?xml version="1.0" encoding="utf-8"?>
<ds:datastoreItem xmlns:ds="http://schemas.openxmlformats.org/officeDocument/2006/customXml" ds:itemID="{5ABCB8DA-9229-40F9-9500-A6BFDAA50CF3}">
  <ds:schemaRefs>
    <ds:schemaRef ds:uri="http://schemas.microsoft.com/sharepoint/events"/>
  </ds:schemaRefs>
</ds:datastoreItem>
</file>

<file path=customXml/itemProps6.xml><?xml version="1.0" encoding="utf-8"?>
<ds:datastoreItem xmlns:ds="http://schemas.openxmlformats.org/officeDocument/2006/customXml" ds:itemID="{CD772FE2-D311-495D-9C09-3559F44F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9140</Words>
  <Characters>52104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2021-11-22T13:30:00Z</dcterms:created>
  <dcterms:modified xsi:type="dcterms:W3CDTF">2021-12-14T19:44:00Z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2247800</vt:r8>
  </property>
  <property fmtid="{D5CDD505-2E9C-101B-9397-08002B2CF9AE}" pid="3" name="ContentTypeId">
    <vt:lpwstr>0x010100AF82AC212BE65442A8724FE7C83737C71500D97BC25CEEC3734E8D6D481A7B3D85F6</vt:lpwstr>
  </property>
  <property fmtid="{D5CDD505-2E9C-101B-9397-08002B2CF9AE}" pid="4" name="e67d8e2fe5874f33b9c970a84d227915">
    <vt:lpwstr/>
  </property>
  <property fmtid="{D5CDD505-2E9C-101B-9397-08002B2CF9AE}" pid="5" name="ComplianceAssetId">
    <vt:lpwstr/>
  </property>
  <property fmtid="{D5CDD505-2E9C-101B-9397-08002B2CF9AE}" pid="6" name="UKHO_SecurityClassification">
    <vt:lpwstr>1;#OFFICIAL|77777b58-be7e-4cc7-a0da-30387eb98d66</vt:lpwstr>
  </property>
  <property fmtid="{D5CDD505-2E9C-101B-9397-08002B2CF9AE}" pid="7" name="_dlc_DocIdItemGuid">
    <vt:lpwstr>4e0784bf-5739-43dc-8d10-5f398745ddaf</vt:lpwstr>
  </property>
  <property fmtid="{D5CDD505-2E9C-101B-9397-08002B2CF9AE}" pid="8" name="UKHO_OrganisationStructure">
    <vt:lpwstr/>
  </property>
  <property fmtid="{D5CDD505-2E9C-101B-9397-08002B2CF9AE}" pid="9" name="Document Type">
    <vt:lpwstr/>
  </property>
  <property fmtid="{D5CDD505-2E9C-101B-9397-08002B2CF9AE}" pid="10" name="ProductsAndServices">
    <vt:lpwstr/>
  </property>
</Properties>
</file>