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7F67" w14:textId="29796A8F" w:rsidR="004F5A06" w:rsidRPr="00892E93" w:rsidRDefault="006E7D09" w:rsidP="004F5A06">
      <w:pPr>
        <w:jc w:val="right"/>
        <w:rPr>
          <w:rFonts w:ascii="Arial Narrow" w:hAnsi="Arial Narrow"/>
          <w:b/>
          <w:sz w:val="22"/>
          <w:szCs w:val="22"/>
        </w:rPr>
      </w:pPr>
      <w:r w:rsidRPr="000E7DD7" w:rsidDel="006E7D09">
        <w:rPr>
          <w:rFonts w:ascii="Arial Narrow" w:hAnsi="Arial Narrow" w:cs="Arial Narrow"/>
          <w:b/>
          <w:bCs/>
          <w:sz w:val="22"/>
          <w:szCs w:val="22"/>
          <w:lang w:val="en-AU"/>
        </w:rPr>
        <w:t xml:space="preserve"> </w:t>
      </w:r>
      <w:r w:rsidR="00280847">
        <w:rPr>
          <w:rFonts w:ascii="Arial Narrow" w:hAnsi="Arial Narrow"/>
          <w:b/>
          <w:sz w:val="22"/>
          <w:szCs w:val="22"/>
          <w:bdr w:val="single" w:sz="4" w:space="0" w:color="auto"/>
        </w:rPr>
        <w:t>NCWG</w:t>
      </w:r>
      <w:r w:rsidR="00597078">
        <w:rPr>
          <w:rFonts w:ascii="Arial Narrow" w:hAnsi="Arial Narrow"/>
          <w:b/>
          <w:sz w:val="22"/>
          <w:szCs w:val="22"/>
          <w:bdr w:val="single" w:sz="4" w:space="0" w:color="auto"/>
        </w:rPr>
        <w:t>9-5.8</w:t>
      </w:r>
    </w:p>
    <w:p w14:paraId="304365AA" w14:textId="77777777"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280847">
        <w:rPr>
          <w:szCs w:val="22"/>
        </w:rPr>
        <w:t>NCWG</w:t>
      </w:r>
    </w:p>
    <w:p w14:paraId="249FFD08" w14:textId="77777777" w:rsidR="004F5A06" w:rsidRPr="00F543C9" w:rsidRDefault="00F55E65" w:rsidP="004F5A06">
      <w:pPr>
        <w:pStyle w:val="Heading2"/>
        <w:jc w:val="center"/>
        <w:rPr>
          <w:szCs w:val="22"/>
        </w:rPr>
      </w:pPr>
      <w:r>
        <w:rPr>
          <w:szCs w:val="22"/>
        </w:rPr>
        <w:t>Charting of</w:t>
      </w:r>
      <w:r w:rsidR="00BD7AD4">
        <w:rPr>
          <w:szCs w:val="22"/>
        </w:rPr>
        <w:t xml:space="preserve"> areas where power-driven vessels are </w:t>
      </w:r>
      <w:proofErr w:type="gramStart"/>
      <w:r w:rsidR="00BD7AD4">
        <w:rPr>
          <w:szCs w:val="22"/>
        </w:rPr>
        <w:t>prohibited</w:t>
      </w:r>
      <w:proofErr w:type="gramEnd"/>
    </w:p>
    <w:p w14:paraId="28BAE051" w14:textId="77777777"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 w14:paraId="02FCA6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243C570C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39E4361C" w14:textId="77777777" w:rsidR="004F5A06" w:rsidRPr="00F543C9" w:rsidRDefault="00051A0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Sweden</w:t>
            </w:r>
          </w:p>
        </w:tc>
      </w:tr>
      <w:tr w:rsidR="004F5A06" w:rsidRPr="00F543C9" w14:paraId="6CCCA2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31862D1A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037CFB98" w14:textId="77777777" w:rsidR="004F5A06" w:rsidRPr="00280847" w:rsidRDefault="00B51CD9" w:rsidP="002D0602">
            <w:pPr>
              <w:rPr>
                <w:rFonts w:ascii="Arial Narrow" w:hAnsi="Arial Narrow"/>
                <w:sz w:val="22"/>
                <w:szCs w:val="22"/>
                <w:highlight w:val="yellow"/>
                <w:lang w:val="en-AU"/>
              </w:rPr>
            </w:pPr>
            <w:r w:rsidRPr="00B51CD9">
              <w:rPr>
                <w:rFonts w:ascii="Arial Narrow" w:hAnsi="Arial Narrow"/>
                <w:sz w:val="22"/>
                <w:szCs w:val="22"/>
                <w:lang w:val="en-AU"/>
              </w:rPr>
              <w:t>It is identified that there is an increasing need for charting areas where power-driven vessels are prohibited. Any clarifications in S-4 needs to be considered.</w:t>
            </w:r>
          </w:p>
        </w:tc>
      </w:tr>
      <w:tr w:rsidR="004F5A06" w:rsidRPr="00F543C9" w14:paraId="5DBF59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018B8F5E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6207BBE0" w14:textId="77777777" w:rsidR="004F5A06" w:rsidRPr="0021482E" w:rsidRDefault="00280847" w:rsidP="005A04E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S-4</w:t>
            </w:r>
          </w:p>
        </w:tc>
      </w:tr>
      <w:tr w:rsidR="004F5A06" w:rsidRPr="00F543C9" w14:paraId="4F568C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14:paraId="10C9AF0F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244D94EA" w14:textId="77777777" w:rsidR="004F5A06" w:rsidRPr="0021482E" w:rsidRDefault="00B51CD9" w:rsidP="00B51CD9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S-101</w:t>
            </w:r>
          </w:p>
        </w:tc>
      </w:tr>
    </w:tbl>
    <w:p w14:paraId="46686717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14:paraId="2E47A9C9" w14:textId="77777777" w:rsidR="002761BE" w:rsidRDefault="00B767A7" w:rsidP="00B46E46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Over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 the </w:t>
      </w:r>
      <w:r>
        <w:rPr>
          <w:rFonts w:ascii="Arial Narrow" w:hAnsi="Arial Narrow"/>
          <w:sz w:val="22"/>
          <w:szCs w:val="22"/>
          <w:lang w:val="en-AU"/>
        </w:rPr>
        <w:t xml:space="preserve">past 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two decades, it has </w:t>
      </w:r>
      <w:r>
        <w:rPr>
          <w:rFonts w:ascii="Arial Narrow" w:hAnsi="Arial Narrow"/>
          <w:sz w:val="22"/>
          <w:szCs w:val="22"/>
          <w:lang w:val="en-AU"/>
        </w:rPr>
        <w:t>become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 </w:t>
      </w:r>
      <w:r w:rsidR="00A46B27">
        <w:rPr>
          <w:rFonts w:ascii="Arial Narrow" w:hAnsi="Arial Narrow"/>
          <w:sz w:val="22"/>
          <w:szCs w:val="22"/>
          <w:lang w:val="en-AU"/>
        </w:rPr>
        <w:t>increasingly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 common </w:t>
      </w:r>
      <w:r w:rsidR="008C6F86">
        <w:rPr>
          <w:rFonts w:ascii="Arial Narrow" w:hAnsi="Arial Narrow"/>
          <w:sz w:val="22"/>
          <w:szCs w:val="22"/>
          <w:lang w:val="en-AU"/>
        </w:rPr>
        <w:t>that</w:t>
      </w:r>
      <w:r w:rsidR="00A46B27">
        <w:rPr>
          <w:rFonts w:ascii="Arial Narrow" w:hAnsi="Arial Narrow"/>
          <w:sz w:val="22"/>
          <w:szCs w:val="22"/>
          <w:lang w:val="en-AU"/>
        </w:rPr>
        <w:t xml:space="preserve"> </w:t>
      </w:r>
      <w:r w:rsidR="00BD7AD4" w:rsidRPr="00A46B27">
        <w:rPr>
          <w:rFonts w:ascii="Arial Narrow" w:hAnsi="Arial Narrow"/>
          <w:sz w:val="22"/>
          <w:szCs w:val="22"/>
          <w:lang w:val="en-AU"/>
        </w:rPr>
        <w:t>regulatory authorities</w:t>
      </w:r>
      <w:r w:rsidR="00B73DA1">
        <w:rPr>
          <w:rFonts w:ascii="Arial Narrow" w:hAnsi="Arial Narrow"/>
          <w:sz w:val="22"/>
          <w:szCs w:val="22"/>
          <w:lang w:val="en-AU"/>
        </w:rPr>
        <w:t xml:space="preserve">, in national waters, 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prohibit vessel traffic for power-driven </w:t>
      </w:r>
      <w:r w:rsidR="00A46B27">
        <w:rPr>
          <w:rFonts w:ascii="Arial Narrow" w:hAnsi="Arial Narrow"/>
          <w:sz w:val="22"/>
          <w:szCs w:val="22"/>
          <w:lang w:val="en-AU"/>
        </w:rPr>
        <w:t>vessels</w:t>
      </w:r>
      <w:r>
        <w:rPr>
          <w:rFonts w:ascii="Arial Narrow" w:hAnsi="Arial Narrow"/>
          <w:sz w:val="22"/>
          <w:szCs w:val="22"/>
          <w:lang w:val="en-AU"/>
        </w:rPr>
        <w:t>. This is mainly</w:t>
      </w:r>
      <w:r w:rsidR="00A46B27">
        <w:rPr>
          <w:rFonts w:ascii="Arial Narrow" w:hAnsi="Arial Narrow"/>
          <w:sz w:val="22"/>
          <w:szCs w:val="22"/>
          <w:lang w:val="en-AU"/>
        </w:rPr>
        <w:t xml:space="preserve"> 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to protect </w:t>
      </w:r>
      <w:r>
        <w:rPr>
          <w:rFonts w:ascii="Arial Narrow" w:hAnsi="Arial Narrow"/>
          <w:sz w:val="22"/>
          <w:szCs w:val="22"/>
          <w:lang w:val="en-AU"/>
        </w:rPr>
        <w:t xml:space="preserve">the </w:t>
      </w:r>
      <w:r w:rsidR="00BD7AD4">
        <w:rPr>
          <w:rFonts w:ascii="Arial Narrow" w:hAnsi="Arial Narrow"/>
          <w:sz w:val="22"/>
          <w:szCs w:val="22"/>
          <w:lang w:val="en-AU"/>
        </w:rPr>
        <w:t xml:space="preserve">sensitive </w:t>
      </w:r>
      <w:r>
        <w:rPr>
          <w:rFonts w:ascii="Arial Narrow" w:hAnsi="Arial Narrow"/>
          <w:sz w:val="22"/>
          <w:szCs w:val="22"/>
          <w:lang w:val="en-AU"/>
        </w:rPr>
        <w:t>environment in certain shallow</w:t>
      </w:r>
      <w:r w:rsidR="00A46B27">
        <w:rPr>
          <w:rFonts w:ascii="Arial Narrow" w:hAnsi="Arial Narrow"/>
          <w:sz w:val="22"/>
          <w:szCs w:val="22"/>
          <w:lang w:val="en-AU"/>
        </w:rPr>
        <w:t xml:space="preserve"> </w:t>
      </w:r>
      <w:proofErr w:type="gramStart"/>
      <w:r w:rsidR="00A46B27">
        <w:rPr>
          <w:rFonts w:ascii="Arial Narrow" w:hAnsi="Arial Narrow"/>
          <w:sz w:val="22"/>
          <w:szCs w:val="22"/>
          <w:lang w:val="en-AU"/>
        </w:rPr>
        <w:t>areas</w:t>
      </w:r>
      <w:r>
        <w:rPr>
          <w:rFonts w:ascii="Arial Narrow" w:hAnsi="Arial Narrow"/>
          <w:sz w:val="22"/>
          <w:szCs w:val="22"/>
          <w:lang w:val="en-AU"/>
        </w:rPr>
        <w:t>, but</w:t>
      </w:r>
      <w:proofErr w:type="gramEnd"/>
      <w:r>
        <w:rPr>
          <w:rFonts w:ascii="Arial Narrow" w:hAnsi="Arial Narrow"/>
          <w:sz w:val="22"/>
          <w:szCs w:val="22"/>
          <w:lang w:val="en-AU"/>
        </w:rPr>
        <w:t xml:space="preserve"> is in some cases this is done for safety reasons</w:t>
      </w:r>
      <w:r w:rsidR="00EC27B9">
        <w:rPr>
          <w:rFonts w:ascii="Arial Narrow" w:hAnsi="Arial Narrow"/>
          <w:sz w:val="22"/>
          <w:szCs w:val="22"/>
          <w:lang w:val="en-AU"/>
        </w:rPr>
        <w:t xml:space="preserve">. </w:t>
      </w:r>
      <w:r w:rsidR="009F34BF">
        <w:rPr>
          <w:rFonts w:ascii="Arial Narrow" w:hAnsi="Arial Narrow"/>
          <w:sz w:val="22"/>
          <w:szCs w:val="22"/>
          <w:lang w:val="en-AU"/>
        </w:rPr>
        <w:t>In t</w:t>
      </w:r>
      <w:r w:rsidR="00EC27B9">
        <w:rPr>
          <w:rFonts w:ascii="Arial Narrow" w:hAnsi="Arial Narrow"/>
          <w:sz w:val="22"/>
          <w:szCs w:val="22"/>
          <w:lang w:val="en-AU"/>
        </w:rPr>
        <w:t>hese areas</w:t>
      </w:r>
      <w:r w:rsidR="00A46B27">
        <w:rPr>
          <w:rFonts w:ascii="Arial Narrow" w:hAnsi="Arial Narrow"/>
          <w:sz w:val="22"/>
          <w:szCs w:val="22"/>
          <w:lang w:val="en-AU"/>
        </w:rPr>
        <w:t>,</w:t>
      </w:r>
      <w:r w:rsidR="00EC27B9">
        <w:rPr>
          <w:rFonts w:ascii="Arial Narrow" w:hAnsi="Arial Narrow"/>
          <w:sz w:val="22"/>
          <w:szCs w:val="22"/>
          <w:lang w:val="en-AU"/>
        </w:rPr>
        <w:t xml:space="preserve"> </w:t>
      </w:r>
      <w:r w:rsidR="009F34BF">
        <w:rPr>
          <w:rFonts w:ascii="Arial Narrow" w:hAnsi="Arial Narrow"/>
          <w:sz w:val="22"/>
          <w:szCs w:val="22"/>
          <w:lang w:val="en-AU"/>
        </w:rPr>
        <w:t xml:space="preserve">vessels </w:t>
      </w:r>
      <w:r w:rsidR="00A46B27">
        <w:rPr>
          <w:rFonts w:ascii="Arial Narrow" w:hAnsi="Arial Narrow"/>
          <w:sz w:val="22"/>
          <w:szCs w:val="22"/>
          <w:lang w:val="en-AU"/>
        </w:rPr>
        <w:t xml:space="preserve">are </w:t>
      </w:r>
      <w:r w:rsidR="00EC27B9">
        <w:rPr>
          <w:rFonts w:ascii="Arial Narrow" w:hAnsi="Arial Narrow"/>
          <w:sz w:val="22"/>
          <w:szCs w:val="22"/>
          <w:lang w:val="en-AU"/>
        </w:rPr>
        <w:t xml:space="preserve">allowed to pass using sail, by rowing or by paddling but not using any kind of engine power. </w:t>
      </w:r>
    </w:p>
    <w:p w14:paraId="0E4941FD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14:paraId="2B7542B4" w14:textId="77777777" w:rsidR="00B73DA1" w:rsidRPr="00CD7EA3" w:rsidRDefault="00CD7EA3" w:rsidP="000835D0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CD7EA3">
        <w:rPr>
          <w:rFonts w:ascii="Arial Narrow" w:hAnsi="Arial Narrow"/>
          <w:sz w:val="22"/>
          <w:szCs w:val="22"/>
          <w:lang w:val="en-AU"/>
        </w:rPr>
        <w:t xml:space="preserve">S-4 B-439.2 states that the T-shaped dashed line “is used for areas (within territorial waters) which local or national regulatory authorities have specifically declared to be restricted for one or more aspects of navigation”. </w:t>
      </w:r>
      <w:r>
        <w:rPr>
          <w:rFonts w:ascii="Arial Narrow" w:hAnsi="Arial Narrow"/>
          <w:sz w:val="22"/>
          <w:szCs w:val="22"/>
          <w:lang w:val="en-AU"/>
        </w:rPr>
        <w:br/>
      </w:r>
    </w:p>
    <w:p w14:paraId="4C8CCB48" w14:textId="77777777" w:rsidR="00B73DA1" w:rsidRPr="00A276F5" w:rsidRDefault="00CD7EA3" w:rsidP="00CD7EA3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Since this type of restriction affects </w:t>
      </w:r>
      <w:proofErr w:type="gramStart"/>
      <w:r>
        <w:rPr>
          <w:rFonts w:ascii="Arial Narrow" w:hAnsi="Arial Narrow"/>
          <w:sz w:val="22"/>
          <w:szCs w:val="22"/>
          <w:lang w:val="en-AU"/>
        </w:rPr>
        <w:t>the vast majority of</w:t>
      </w:r>
      <w:proofErr w:type="gramEnd"/>
      <w:r>
        <w:rPr>
          <w:rFonts w:ascii="Arial Narrow" w:hAnsi="Arial Narrow"/>
          <w:sz w:val="22"/>
          <w:szCs w:val="22"/>
          <w:lang w:val="en-AU"/>
        </w:rPr>
        <w:t xml:space="preserve"> all mariners, SMA has made the interpretation that it is suitable to use the N2.2 symbol (entry prohibited) in combination with a legend </w:t>
      </w:r>
      <w:r w:rsidR="00AC0878" w:rsidRPr="00166E00">
        <w:rPr>
          <w:rFonts w:ascii="Arial Narrow" w:hAnsi="Arial Narrow"/>
          <w:i/>
          <w:sz w:val="22"/>
          <w:szCs w:val="22"/>
          <w:lang w:val="en-AU"/>
        </w:rPr>
        <w:t>“Power-driven vessels prohibited”</w:t>
      </w:r>
      <w:r w:rsidR="00A14289">
        <w:rPr>
          <w:rFonts w:ascii="Arial Narrow" w:hAnsi="Arial Narrow"/>
          <w:i/>
          <w:sz w:val="22"/>
          <w:szCs w:val="22"/>
          <w:lang w:val="en-AU"/>
        </w:rPr>
        <w:t>.</w:t>
      </w:r>
      <w:r w:rsidR="00697BE2">
        <w:rPr>
          <w:rFonts w:ascii="Arial Narrow" w:hAnsi="Arial Narrow"/>
          <w:i/>
          <w:sz w:val="22"/>
          <w:szCs w:val="22"/>
          <w:lang w:val="en-AU"/>
        </w:rPr>
        <w:br/>
      </w:r>
      <w:r w:rsidR="00697BE2">
        <w:rPr>
          <w:rFonts w:ascii="Arial Narrow" w:hAnsi="Arial Narrow"/>
          <w:i/>
          <w:sz w:val="22"/>
          <w:szCs w:val="22"/>
          <w:lang w:val="en-AU"/>
        </w:rPr>
        <w:pict w14:anchorId="1E0B7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23.75pt">
            <v:imagedata r:id="rId7" o:title="Exempel"/>
          </v:shape>
        </w:pict>
      </w:r>
      <w:r w:rsidR="00A276F5">
        <w:rPr>
          <w:rFonts w:ascii="Arial Narrow" w:hAnsi="Arial Narrow"/>
          <w:i/>
          <w:sz w:val="22"/>
          <w:szCs w:val="22"/>
          <w:lang w:val="en-AU"/>
        </w:rPr>
        <w:br/>
      </w:r>
    </w:p>
    <w:p w14:paraId="505F6578" w14:textId="77777777" w:rsidR="00A276F5" w:rsidRPr="00CD7EA3" w:rsidRDefault="00A276F5" w:rsidP="00CD7EA3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legend has been worded in accordance with Rule 3 (b) in the 1972 COLREGS: “</w:t>
      </w:r>
      <w:r w:rsidRPr="00080265">
        <w:rPr>
          <w:rFonts w:ascii="Arial Narrow" w:hAnsi="Arial Narrow"/>
          <w:sz w:val="22"/>
          <w:szCs w:val="22"/>
          <w:lang w:val="en-AU"/>
        </w:rPr>
        <w:t>The term 'power-driven vessel' means any vessel propelled by machinery</w:t>
      </w:r>
      <w:r>
        <w:rPr>
          <w:rFonts w:ascii="Arial Narrow" w:hAnsi="Arial Narrow"/>
          <w:sz w:val="22"/>
          <w:szCs w:val="22"/>
          <w:lang w:val="en-AU"/>
        </w:rPr>
        <w:t>".</w:t>
      </w:r>
    </w:p>
    <w:p w14:paraId="76C47E0A" w14:textId="77777777" w:rsidR="00B46E46" w:rsidRDefault="00B46E46" w:rsidP="00B73DA1">
      <w:pPr>
        <w:rPr>
          <w:rFonts w:ascii="Arial Narrow" w:hAnsi="Arial Narrow"/>
          <w:sz w:val="22"/>
          <w:szCs w:val="22"/>
          <w:lang w:val="en-AU"/>
        </w:rPr>
      </w:pPr>
    </w:p>
    <w:p w14:paraId="6B24307A" w14:textId="77777777" w:rsidR="00B46E46" w:rsidRPr="00B46E46" w:rsidRDefault="00B46E46" w:rsidP="00B73DA1">
      <w:pPr>
        <w:rPr>
          <w:rFonts w:ascii="Arial Narrow" w:hAnsi="Arial Narrow"/>
          <w:b/>
          <w:sz w:val="22"/>
          <w:szCs w:val="22"/>
          <w:lang w:val="en-AU"/>
        </w:rPr>
      </w:pPr>
      <w:r w:rsidRPr="00B46E46">
        <w:rPr>
          <w:rFonts w:ascii="Arial Narrow" w:hAnsi="Arial Narrow"/>
          <w:b/>
          <w:sz w:val="22"/>
          <w:szCs w:val="22"/>
          <w:lang w:val="en-AU"/>
        </w:rPr>
        <w:t>Conclusions</w:t>
      </w:r>
      <w:r w:rsidR="00985CCA">
        <w:rPr>
          <w:rFonts w:ascii="Arial Narrow" w:hAnsi="Arial Narrow"/>
          <w:b/>
          <w:sz w:val="22"/>
          <w:szCs w:val="22"/>
          <w:lang w:val="en-AU"/>
        </w:rPr>
        <w:t xml:space="preserve"> and recommendations</w:t>
      </w:r>
    </w:p>
    <w:p w14:paraId="6664B96B" w14:textId="77777777" w:rsidR="00B46E46" w:rsidRPr="00697BE2" w:rsidRDefault="00A276F5" w:rsidP="00697BE2">
      <w:pPr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NCWG should </w:t>
      </w:r>
      <w:r w:rsidR="00B51CD9">
        <w:rPr>
          <w:rFonts w:ascii="Arial Narrow" w:hAnsi="Arial Narrow"/>
          <w:sz w:val="22"/>
          <w:szCs w:val="22"/>
          <w:lang w:val="en-AU"/>
        </w:rPr>
        <w:t xml:space="preserve">consider if any further clarifications </w:t>
      </w:r>
      <w:proofErr w:type="gramStart"/>
      <w:r w:rsidR="00B51CD9">
        <w:rPr>
          <w:rFonts w:ascii="Arial Narrow" w:hAnsi="Arial Narrow"/>
          <w:sz w:val="22"/>
          <w:szCs w:val="22"/>
          <w:lang w:val="en-AU"/>
        </w:rPr>
        <w:t>is</w:t>
      </w:r>
      <w:proofErr w:type="gramEnd"/>
      <w:r w:rsidR="00B51CD9">
        <w:rPr>
          <w:rFonts w:ascii="Arial Narrow" w:hAnsi="Arial Narrow"/>
          <w:sz w:val="22"/>
          <w:szCs w:val="22"/>
          <w:lang w:val="en-AU"/>
        </w:rPr>
        <w:t xml:space="preserve"> needed in S-4.</w:t>
      </w:r>
    </w:p>
    <w:p w14:paraId="412A3CE0" w14:textId="77777777" w:rsidR="00561044" w:rsidRPr="00F543C9" w:rsidRDefault="00561044" w:rsidP="00561044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14:paraId="0C6E32A6" w14:textId="77777777" w:rsidR="0016526F" w:rsidRPr="005528C9" w:rsidRDefault="00AC0878" w:rsidP="00561044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As the timeline for the S-101 development is very short, Sweden proposed to S-101PT11 that a new enumeration value </w:t>
      </w:r>
      <w:r w:rsidRPr="00166E00">
        <w:rPr>
          <w:rFonts w:ascii="Arial Narrow" w:hAnsi="Arial Narrow"/>
          <w:i/>
          <w:sz w:val="22"/>
          <w:szCs w:val="22"/>
          <w:lang w:val="en-AU"/>
        </w:rPr>
        <w:t>“Power-driven vessels prohibited”</w:t>
      </w:r>
      <w:r>
        <w:rPr>
          <w:rFonts w:ascii="Arial Narrow" w:hAnsi="Arial Narrow"/>
          <w:i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 xml:space="preserve">for the attribute restriction should be included in edition 1.2.0 of S-101. </w:t>
      </w:r>
      <w:r w:rsidRPr="00AC0878">
        <w:rPr>
          <w:rFonts w:ascii="Arial Narrow" w:hAnsi="Arial Narrow"/>
          <w:sz w:val="22"/>
          <w:szCs w:val="22"/>
          <w:lang w:val="en-AU"/>
        </w:rPr>
        <w:t>The proposal was accepted but any comments from the NCWG can be included in the operational edition 2.0.0 if necessary.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</w:p>
    <w:p w14:paraId="7A99B28A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7B128B">
        <w:rPr>
          <w:szCs w:val="22"/>
        </w:rPr>
        <w:t>S-</w:t>
      </w:r>
      <w:proofErr w:type="gramStart"/>
      <w:r w:rsidR="007B128B">
        <w:rPr>
          <w:szCs w:val="22"/>
        </w:rPr>
        <w:t>101PT</w:t>
      </w:r>
      <w:proofErr w:type="gramEnd"/>
    </w:p>
    <w:p w14:paraId="756346B9" w14:textId="77777777" w:rsidR="004F5A06" w:rsidRPr="00F543C9" w:rsidRDefault="007B128B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</w:t>
      </w:r>
      <w:r w:rsidR="00FB79D6">
        <w:rPr>
          <w:rFonts w:ascii="Arial Narrow" w:hAnsi="Arial Narrow"/>
          <w:sz w:val="22"/>
          <w:szCs w:val="22"/>
          <w:lang w:val="en-AU"/>
        </w:rPr>
        <w:t>NCWG</w:t>
      </w:r>
      <w:r w:rsidR="004F5A06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14:paraId="7C9D2B4D" w14:textId="77777777" w:rsidR="00073FEC" w:rsidRPr="00B51CD9" w:rsidRDefault="00625C6C" w:rsidP="00B51CD9">
      <w:pPr>
        <w:pStyle w:val="subpara"/>
        <w:numPr>
          <w:ilvl w:val="0"/>
          <w:numId w:val="3"/>
        </w:numPr>
        <w:jc w:val="left"/>
        <w:rPr>
          <w:b/>
          <w:szCs w:val="22"/>
        </w:rPr>
      </w:pPr>
      <w:r>
        <w:rPr>
          <w:szCs w:val="22"/>
        </w:rPr>
        <w:t xml:space="preserve">Discuss </w:t>
      </w:r>
      <w:r w:rsidR="00B51CD9">
        <w:rPr>
          <w:szCs w:val="22"/>
        </w:rPr>
        <w:t xml:space="preserve">this paper and its </w:t>
      </w:r>
      <w:proofErr w:type="gramStart"/>
      <w:r w:rsidR="00B51CD9">
        <w:rPr>
          <w:szCs w:val="22"/>
        </w:rPr>
        <w:t>recommendations</w:t>
      </w:r>
      <w:proofErr w:type="gramEnd"/>
    </w:p>
    <w:p w14:paraId="3493322B" w14:textId="77777777" w:rsidR="00B51CD9" w:rsidRPr="00073FEC" w:rsidRDefault="00B51CD9" w:rsidP="00B51CD9">
      <w:pPr>
        <w:pStyle w:val="subpara"/>
        <w:numPr>
          <w:ilvl w:val="0"/>
          <w:numId w:val="3"/>
        </w:numPr>
        <w:jc w:val="left"/>
        <w:rPr>
          <w:b/>
          <w:szCs w:val="22"/>
        </w:rPr>
      </w:pPr>
      <w:r>
        <w:rPr>
          <w:szCs w:val="22"/>
        </w:rPr>
        <w:t>Address any comments affecting S-101 to S-</w:t>
      </w:r>
      <w:proofErr w:type="gramStart"/>
      <w:r>
        <w:rPr>
          <w:szCs w:val="22"/>
        </w:rPr>
        <w:t>101PT</w:t>
      </w:r>
      <w:proofErr w:type="gramEnd"/>
    </w:p>
    <w:sectPr w:rsidR="00B51CD9" w:rsidRPr="00073FEC" w:rsidSect="006E7D0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53CE" w14:textId="77777777" w:rsidR="000835D0" w:rsidRDefault="000835D0">
      <w:r>
        <w:separator/>
      </w:r>
    </w:p>
  </w:endnote>
  <w:endnote w:type="continuationSeparator" w:id="0">
    <w:p w14:paraId="09A5402D" w14:textId="77777777" w:rsidR="000835D0" w:rsidRDefault="0008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3AC" w14:textId="77777777" w:rsidR="006D681D" w:rsidRDefault="006D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EEDF" w14:textId="77777777" w:rsidR="006D681D" w:rsidRDefault="006D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6594" w14:textId="77777777" w:rsidR="000835D0" w:rsidRDefault="000835D0">
      <w:r>
        <w:separator/>
      </w:r>
    </w:p>
  </w:footnote>
  <w:footnote w:type="continuationSeparator" w:id="0">
    <w:p w14:paraId="5B5B33B3" w14:textId="77777777" w:rsidR="000835D0" w:rsidRDefault="0008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BA47" w14:textId="77777777" w:rsidR="006D681D" w:rsidRDefault="006D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CFE" w14:textId="77777777" w:rsidR="006D681D" w:rsidRDefault="006D6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4DD"/>
    <w:multiLevelType w:val="hybridMultilevel"/>
    <w:tmpl w:val="D5A2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C68"/>
    <w:multiLevelType w:val="hybridMultilevel"/>
    <w:tmpl w:val="5060C7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2111E"/>
    <w:multiLevelType w:val="hybridMultilevel"/>
    <w:tmpl w:val="8F7ACEA4"/>
    <w:lvl w:ilvl="0" w:tplc="DA9C229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73520">
    <w:abstractNumId w:val="1"/>
  </w:num>
  <w:num w:numId="2" w16cid:durableId="1616668372">
    <w:abstractNumId w:val="0"/>
  </w:num>
  <w:num w:numId="3" w16cid:durableId="315450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A06"/>
    <w:rsid w:val="00051A07"/>
    <w:rsid w:val="00073FEC"/>
    <w:rsid w:val="00080265"/>
    <w:rsid w:val="000835D0"/>
    <w:rsid w:val="00094DCE"/>
    <w:rsid w:val="0016526F"/>
    <w:rsid w:val="00166E00"/>
    <w:rsid w:val="001A7E73"/>
    <w:rsid w:val="001B6177"/>
    <w:rsid w:val="0021482E"/>
    <w:rsid w:val="0022784C"/>
    <w:rsid w:val="00233DAF"/>
    <w:rsid w:val="002761BE"/>
    <w:rsid w:val="00280847"/>
    <w:rsid w:val="002A3B3E"/>
    <w:rsid w:val="002B4CBE"/>
    <w:rsid w:val="002C6B73"/>
    <w:rsid w:val="002D0602"/>
    <w:rsid w:val="002E32D2"/>
    <w:rsid w:val="00330437"/>
    <w:rsid w:val="003C4771"/>
    <w:rsid w:val="003D2A85"/>
    <w:rsid w:val="003E6C77"/>
    <w:rsid w:val="00416EF0"/>
    <w:rsid w:val="00435359"/>
    <w:rsid w:val="00436D0E"/>
    <w:rsid w:val="00442030"/>
    <w:rsid w:val="00471D90"/>
    <w:rsid w:val="004821E8"/>
    <w:rsid w:val="0048675E"/>
    <w:rsid w:val="0048795C"/>
    <w:rsid w:val="004F5A06"/>
    <w:rsid w:val="00515C69"/>
    <w:rsid w:val="005528C9"/>
    <w:rsid w:val="00561044"/>
    <w:rsid w:val="00597078"/>
    <w:rsid w:val="005A04E2"/>
    <w:rsid w:val="00625C6C"/>
    <w:rsid w:val="00642AC2"/>
    <w:rsid w:val="00697BE2"/>
    <w:rsid w:val="006A6390"/>
    <w:rsid w:val="006D42A4"/>
    <w:rsid w:val="006D681D"/>
    <w:rsid w:val="006E7D09"/>
    <w:rsid w:val="006F11C2"/>
    <w:rsid w:val="006F11DA"/>
    <w:rsid w:val="00792BA6"/>
    <w:rsid w:val="007B128B"/>
    <w:rsid w:val="007C4ED6"/>
    <w:rsid w:val="007D2093"/>
    <w:rsid w:val="00874192"/>
    <w:rsid w:val="00886FAD"/>
    <w:rsid w:val="00892E93"/>
    <w:rsid w:val="008A4A31"/>
    <w:rsid w:val="008A575D"/>
    <w:rsid w:val="008C6F86"/>
    <w:rsid w:val="00912C2D"/>
    <w:rsid w:val="00933149"/>
    <w:rsid w:val="00985CCA"/>
    <w:rsid w:val="009F34BF"/>
    <w:rsid w:val="00A14289"/>
    <w:rsid w:val="00A229C7"/>
    <w:rsid w:val="00A265E1"/>
    <w:rsid w:val="00A276F5"/>
    <w:rsid w:val="00A27B65"/>
    <w:rsid w:val="00A46B27"/>
    <w:rsid w:val="00A55D32"/>
    <w:rsid w:val="00A82CB8"/>
    <w:rsid w:val="00AB27CE"/>
    <w:rsid w:val="00AC0878"/>
    <w:rsid w:val="00AC4B57"/>
    <w:rsid w:val="00B46E46"/>
    <w:rsid w:val="00B51CD9"/>
    <w:rsid w:val="00B622DC"/>
    <w:rsid w:val="00B73DA1"/>
    <w:rsid w:val="00B767A7"/>
    <w:rsid w:val="00B9307B"/>
    <w:rsid w:val="00BD7AD4"/>
    <w:rsid w:val="00C16E01"/>
    <w:rsid w:val="00C26E10"/>
    <w:rsid w:val="00C647A8"/>
    <w:rsid w:val="00CD7EA3"/>
    <w:rsid w:val="00D05A21"/>
    <w:rsid w:val="00D33030"/>
    <w:rsid w:val="00D34698"/>
    <w:rsid w:val="00D50621"/>
    <w:rsid w:val="00D63C5C"/>
    <w:rsid w:val="00D83733"/>
    <w:rsid w:val="00E20635"/>
    <w:rsid w:val="00E639F7"/>
    <w:rsid w:val="00E96C84"/>
    <w:rsid w:val="00EA65F7"/>
    <w:rsid w:val="00EB4CB7"/>
    <w:rsid w:val="00EC27B9"/>
    <w:rsid w:val="00EC289A"/>
    <w:rsid w:val="00F543C9"/>
    <w:rsid w:val="00F55E65"/>
    <w:rsid w:val="00F57D6E"/>
    <w:rsid w:val="00FB79D6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68F11"/>
  <w15:chartTrackingRefBased/>
  <w15:docId w15:val="{BB35C012-E351-4BEB-B730-B469AA8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Michel HUET</dc:creator>
  <cp:keywords/>
  <dc:description/>
  <cp:lastModifiedBy>Nick Rodwell</cp:lastModifiedBy>
  <cp:revision>2</cp:revision>
  <cp:lastPrinted>2007-11-26T09:44:00Z</cp:lastPrinted>
  <dcterms:created xsi:type="dcterms:W3CDTF">2023-10-30T15:25:00Z</dcterms:created>
  <dcterms:modified xsi:type="dcterms:W3CDTF">2023-10-30T15:25:00Z</dcterms:modified>
</cp:coreProperties>
</file>