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4428"/>
        <w:gridCol w:w="5461"/>
      </w:tblGrid>
      <w:tr w:rsidR="000348ED" w:rsidRPr="00AA2626" w14:paraId="2FE75DEE" w14:textId="77777777" w:rsidTr="00050DA7">
        <w:tc>
          <w:tcPr>
            <w:tcW w:w="4428" w:type="dxa"/>
          </w:tcPr>
          <w:p w14:paraId="2FE75DEC" w14:textId="3330A7D4" w:rsidR="000348ED" w:rsidRPr="00AA2626" w:rsidRDefault="005D05AC" w:rsidP="002B0236">
            <w:r w:rsidRPr="00AA2626">
              <w:t>From:</w:t>
            </w:r>
            <w:r w:rsidRPr="00AA2626">
              <w:tab/>
            </w:r>
            <w:r w:rsidR="00C171E4">
              <w:t>IALA</w:t>
            </w:r>
          </w:p>
        </w:tc>
        <w:tc>
          <w:tcPr>
            <w:tcW w:w="5461" w:type="dxa"/>
          </w:tcPr>
          <w:p w14:paraId="2FE75DED" w14:textId="5FE2555A" w:rsidR="000348ED" w:rsidRPr="00AA2626" w:rsidRDefault="000348ED" w:rsidP="008F4DC3">
            <w:pPr>
              <w:jc w:val="right"/>
              <w:rPr>
                <w:highlight w:val="yellow"/>
              </w:rPr>
            </w:pPr>
          </w:p>
        </w:tc>
      </w:tr>
      <w:tr w:rsidR="000348ED" w:rsidRPr="00AA2626" w14:paraId="2FE75DF1" w14:textId="77777777" w:rsidTr="00050DA7">
        <w:tc>
          <w:tcPr>
            <w:tcW w:w="4428" w:type="dxa"/>
          </w:tcPr>
          <w:p w14:paraId="2FE75DEF" w14:textId="2019C483" w:rsidR="000348ED" w:rsidRPr="00AA2626" w:rsidRDefault="005D05AC" w:rsidP="002B0236">
            <w:r w:rsidRPr="00AA2626">
              <w:t>To:</w:t>
            </w:r>
            <w:r w:rsidRPr="00AA2626">
              <w:tab/>
            </w:r>
            <w:r w:rsidR="00C171E4">
              <w:rPr>
                <w:rFonts w:hint="eastAsia"/>
                <w:lang w:eastAsia="ko-KR"/>
              </w:rPr>
              <w:t>I</w:t>
            </w:r>
            <w:r w:rsidR="00C171E4">
              <w:rPr>
                <w:lang w:eastAsia="ko-KR"/>
              </w:rPr>
              <w:t>HO NIPWG</w:t>
            </w:r>
          </w:p>
        </w:tc>
        <w:tc>
          <w:tcPr>
            <w:tcW w:w="5461" w:type="dxa"/>
          </w:tcPr>
          <w:p w14:paraId="2FE75DF0" w14:textId="774174D0" w:rsidR="000348ED" w:rsidRPr="00AA2626" w:rsidRDefault="00FF6FD4" w:rsidP="008F4DC3">
            <w:pPr>
              <w:jc w:val="right"/>
            </w:pPr>
            <w:r w:rsidRPr="00FF6FD4">
              <w:t>1</w:t>
            </w:r>
            <w:r w:rsidR="00530F5F">
              <w:t>4</w:t>
            </w:r>
            <w:r w:rsidR="005D05AC" w:rsidRPr="00FF6FD4">
              <w:t xml:space="preserve"> </w:t>
            </w:r>
            <w:r w:rsidRPr="00FF6FD4">
              <w:t>De</w:t>
            </w:r>
            <w:r>
              <w:t>cember</w:t>
            </w:r>
            <w:r w:rsidR="005D05AC" w:rsidRPr="00AA2626">
              <w:t xml:space="preserve"> 20</w:t>
            </w:r>
            <w:r w:rsidR="002909CD">
              <w:t>2</w:t>
            </w:r>
            <w:r>
              <w:t>3</w:t>
            </w:r>
          </w:p>
        </w:tc>
      </w:tr>
    </w:tbl>
    <w:p w14:paraId="2FE75DF2" w14:textId="77777777" w:rsidR="000348ED" w:rsidRPr="00AA2626" w:rsidRDefault="00AA2626" w:rsidP="002B0236">
      <w:pPr>
        <w:pStyle w:val="Title"/>
      </w:pPr>
      <w:r>
        <w:t>LIAISON NOTE</w:t>
      </w:r>
    </w:p>
    <w:p w14:paraId="2FE75DF3" w14:textId="4C148979" w:rsidR="000348ED" w:rsidRDefault="00E464A8" w:rsidP="002B0236">
      <w:pPr>
        <w:pStyle w:val="Title"/>
      </w:pPr>
      <w:r>
        <w:t>C</w:t>
      </w:r>
      <w:r w:rsidR="00300FC7">
        <w:t xml:space="preserve">omments on S-125 </w:t>
      </w:r>
      <w:r>
        <w:t xml:space="preserve">Marine Aids to Navigation </w:t>
      </w:r>
      <w:r w:rsidR="00F45E8B">
        <w:t xml:space="preserve">version </w:t>
      </w:r>
      <w:r w:rsidR="00300FC7">
        <w:t>0.0.3</w:t>
      </w:r>
    </w:p>
    <w:p w14:paraId="02F8F856" w14:textId="77777777" w:rsidR="00300FC7" w:rsidRPr="00300FC7" w:rsidRDefault="00300FC7" w:rsidP="002B0236">
      <w:pPr>
        <w:pStyle w:val="Title"/>
        <w:rPr>
          <w:sz w:val="12"/>
        </w:rPr>
      </w:pPr>
    </w:p>
    <w:p w14:paraId="4C3C612B" w14:textId="60C87DC6" w:rsidR="0012077F" w:rsidRDefault="008E7A45" w:rsidP="00451FEA">
      <w:pPr>
        <w:pStyle w:val="Heading1"/>
      </w:pPr>
      <w:r w:rsidRPr="000266E0">
        <w:t>INTRODUCTION</w:t>
      </w:r>
    </w:p>
    <w:p w14:paraId="1724CBA5" w14:textId="6646AFE9" w:rsidR="000B4E5B" w:rsidRDefault="00D0376B" w:rsidP="0012077F">
      <w:pPr>
        <w:pStyle w:val="BodyText"/>
      </w:pPr>
      <w:r>
        <w:t xml:space="preserve">The </w:t>
      </w:r>
      <w:r w:rsidR="000B4E5B" w:rsidRPr="00451FEA">
        <w:t xml:space="preserve">S-125 </w:t>
      </w:r>
      <w:r w:rsidRPr="004E71E4">
        <w:t>Marine A</w:t>
      </w:r>
      <w:r>
        <w:t xml:space="preserve">ids </w:t>
      </w:r>
      <w:r w:rsidRPr="004E71E4">
        <w:t>to</w:t>
      </w:r>
      <w:r>
        <w:t xml:space="preserve"> Navigation</w:t>
      </w:r>
      <w:r w:rsidRPr="004E71E4">
        <w:t xml:space="preserve"> </w:t>
      </w:r>
      <w:r w:rsidR="000B4E5B" w:rsidRPr="00451FEA">
        <w:t xml:space="preserve">is a </w:t>
      </w:r>
      <w:r w:rsidR="005646A0">
        <w:t>P</w:t>
      </w:r>
      <w:r w:rsidR="000B4E5B" w:rsidRPr="00451FEA">
        <w:t xml:space="preserve">roduct </w:t>
      </w:r>
      <w:r w:rsidR="005646A0">
        <w:t>S</w:t>
      </w:r>
      <w:r w:rsidR="000B4E5B" w:rsidRPr="00451FEA">
        <w:t>pecification</w:t>
      </w:r>
      <w:r w:rsidR="00306055">
        <w:t xml:space="preserve"> (PS)</w:t>
      </w:r>
      <w:r w:rsidR="000B4E5B" w:rsidRPr="00451FEA">
        <w:t xml:space="preserve"> owned by </w:t>
      </w:r>
      <w:r w:rsidR="000B4E5B">
        <w:t>IHO</w:t>
      </w:r>
      <w:r w:rsidR="000B4E5B" w:rsidRPr="00451FEA">
        <w:t>, closely related to S-201</w:t>
      </w:r>
      <w:r w:rsidR="00FB3085">
        <w:t xml:space="preserve"> Aids to Navigation information</w:t>
      </w:r>
      <w:r w:rsidR="000B4E5B" w:rsidRPr="00451FEA">
        <w:t xml:space="preserve">. Initially, S-125 had a lower priority within IHO, prompting </w:t>
      </w:r>
      <w:r w:rsidR="004228A3">
        <w:t xml:space="preserve">the </w:t>
      </w:r>
      <w:r w:rsidR="000B4E5B" w:rsidRPr="00451FEA">
        <w:t>IALA ARM</w:t>
      </w:r>
      <w:r w:rsidR="004228A3">
        <w:t xml:space="preserve"> Committee</w:t>
      </w:r>
      <w:r w:rsidR="000B4E5B" w:rsidRPr="00451FEA">
        <w:t xml:space="preserve"> to step in and collaborate with NIPWG in its development. NIPWG has </w:t>
      </w:r>
      <w:r w:rsidR="002325C6">
        <w:t>relied</w:t>
      </w:r>
      <w:r w:rsidR="000B4E5B" w:rsidRPr="00451FEA">
        <w:t xml:space="preserve"> IALA with </w:t>
      </w:r>
      <w:r w:rsidR="002325C6">
        <w:t>developing of</w:t>
      </w:r>
      <w:r w:rsidR="000B4E5B" w:rsidRPr="00451FEA">
        <w:t xml:space="preserve"> the S-125 </w:t>
      </w:r>
      <w:r w:rsidR="002325C6">
        <w:t>P</w:t>
      </w:r>
      <w:r w:rsidR="00306055">
        <w:t>S</w:t>
      </w:r>
      <w:r w:rsidR="000B4E5B" w:rsidRPr="00451FEA">
        <w:t>.</w:t>
      </w:r>
    </w:p>
    <w:p w14:paraId="7B2323AF" w14:textId="7F635B17" w:rsidR="00041293" w:rsidRDefault="00F00F1F" w:rsidP="00041293">
      <w:pPr>
        <w:pStyle w:val="Heading1"/>
      </w:pPr>
      <w:r>
        <w:t>DISCUSSION</w:t>
      </w:r>
    </w:p>
    <w:p w14:paraId="2463F689" w14:textId="619CD372" w:rsidR="00306055" w:rsidRPr="00451FEA" w:rsidRDefault="00306055" w:rsidP="00451FEA">
      <w:pPr>
        <w:pStyle w:val="BodyText"/>
      </w:pPr>
      <w:r w:rsidRPr="00451FEA">
        <w:t xml:space="preserve">The 16th ARM Committee updated the S-125 </w:t>
      </w:r>
      <w:r>
        <w:t>PS</w:t>
      </w:r>
      <w:r w:rsidRPr="00451FEA">
        <w:t xml:space="preserve"> and has requested a review from IHO NIPWG. During this process, NIPWG members engaged in discussions and offered valuable feedback. These discussions covered essential aspects, such as the data model for AIS Ato</w:t>
      </w:r>
      <w:r w:rsidR="00937F69">
        <w:t>N</w:t>
      </w:r>
      <w:r w:rsidRPr="00451FEA">
        <w:t xml:space="preserve"> (Physical, Synthetic, Virtual), exchange set components, and alignment with S-100 5th edition standards. In the 17th ARM Committee meeting, responses to these comments were </w:t>
      </w:r>
      <w:r w:rsidR="00C806D5" w:rsidRPr="00C806D5">
        <w:t>thoroughly</w:t>
      </w:r>
      <w:r w:rsidRPr="00451FEA">
        <w:t xml:space="preserve"> documented, and strategies for revision were discussed. ARM is now </w:t>
      </w:r>
      <w:r w:rsidR="003F0E47" w:rsidRPr="003F0E47">
        <w:t>prepared</w:t>
      </w:r>
      <w:r w:rsidRPr="00451FEA">
        <w:t xml:space="preserve"> to proceed with the S-125 update, and will continue to </w:t>
      </w:r>
      <w:r w:rsidR="00217446">
        <w:t xml:space="preserve">share the </w:t>
      </w:r>
      <w:r w:rsidRPr="00451FEA">
        <w:t xml:space="preserve">progress </w:t>
      </w:r>
      <w:r w:rsidR="00217446">
        <w:t>with</w:t>
      </w:r>
      <w:r w:rsidRPr="00451FEA">
        <w:t xml:space="preserve"> NIPWG.</w:t>
      </w:r>
    </w:p>
    <w:p w14:paraId="6183AF63" w14:textId="58689B1F" w:rsidR="00306055" w:rsidRPr="004D7768" w:rsidRDefault="003D6AF1" w:rsidP="00451FEA">
      <w:pPr>
        <w:pStyle w:val="BodyText"/>
      </w:pPr>
      <w:r>
        <w:t>T</w:t>
      </w:r>
      <w:r w:rsidR="00306055" w:rsidRPr="00451FEA">
        <w:t>he ARM</w:t>
      </w:r>
      <w:r w:rsidR="001651E5">
        <w:t xml:space="preserve"> </w:t>
      </w:r>
      <w:r w:rsidR="00F2644B">
        <w:t>Committee’s</w:t>
      </w:r>
      <w:r w:rsidR="001651E5">
        <w:t xml:space="preserve"> </w:t>
      </w:r>
      <w:r w:rsidR="00306055" w:rsidRPr="00451FEA">
        <w:t xml:space="preserve">response to IHO NIPWG comments on S-125 </w:t>
      </w:r>
      <w:r w:rsidR="00F50787">
        <w:t xml:space="preserve">version </w:t>
      </w:r>
      <w:r w:rsidR="00306055" w:rsidRPr="00451FEA">
        <w:t>0.0.3 is provided in the annex.</w:t>
      </w:r>
    </w:p>
    <w:p w14:paraId="2FE75DFB" w14:textId="77777777" w:rsidR="009F5C36" w:rsidRPr="000266E0" w:rsidRDefault="008E7A45" w:rsidP="002B0236">
      <w:pPr>
        <w:pStyle w:val="Heading1"/>
      </w:pPr>
      <w:r w:rsidRPr="000266E0">
        <w:t>ACTION REQUESTED</w:t>
      </w:r>
    </w:p>
    <w:p w14:paraId="2128E94D" w14:textId="56CBB5C7" w:rsidR="0073457A" w:rsidRPr="000266E0" w:rsidRDefault="007775C6" w:rsidP="00451FEA">
      <w:pPr>
        <w:pStyle w:val="BodyText"/>
      </w:pPr>
      <w:r w:rsidRPr="000266E0">
        <w:t xml:space="preserve">The </w:t>
      </w:r>
      <w:r w:rsidR="006E5DD1">
        <w:t>IHO NIPWG</w:t>
      </w:r>
      <w:r w:rsidRPr="000266E0">
        <w:t xml:space="preserve"> is requested to </w:t>
      </w:r>
      <w:r w:rsidR="002909CD">
        <w:rPr>
          <w:rFonts w:hint="eastAsia"/>
        </w:rPr>
        <w:t>n</w:t>
      </w:r>
      <w:r w:rsidR="002909CD">
        <w:t xml:space="preserve">ote the </w:t>
      </w:r>
      <w:r w:rsidR="00187179">
        <w:t>information provided</w:t>
      </w:r>
      <w:r w:rsidR="006E5DD1">
        <w:t xml:space="preserve">. </w:t>
      </w:r>
      <w:r w:rsidRPr="000266E0">
        <w:t xml:space="preserve"> </w:t>
      </w:r>
    </w:p>
    <w:p w14:paraId="1699AC3F" w14:textId="61D4D467" w:rsidR="007775C6" w:rsidRPr="000266E0" w:rsidRDefault="007775C6" w:rsidP="00041293">
      <w:pPr>
        <w:pStyle w:val="List1"/>
        <w:numPr>
          <w:ilvl w:val="0"/>
          <w:numId w:val="0"/>
        </w:numPr>
        <w:rPr>
          <w:lang w:val="en-GB"/>
        </w:rPr>
      </w:pPr>
    </w:p>
    <w:p w14:paraId="0AD7239F" w14:textId="273ED4B8" w:rsidR="00E646B1" w:rsidRPr="006A66D5" w:rsidRDefault="00E646B1" w:rsidP="007775C6">
      <w:pPr>
        <w:pStyle w:val="List1"/>
        <w:numPr>
          <w:ilvl w:val="0"/>
          <w:numId w:val="0"/>
        </w:numPr>
        <w:rPr>
          <w:lang w:val="en-GB"/>
        </w:rPr>
      </w:pPr>
    </w:p>
    <w:p w14:paraId="492602D9" w14:textId="77777777" w:rsidR="006A66D5" w:rsidRDefault="006A66D5" w:rsidP="005A2E88">
      <w:pPr>
        <w:pStyle w:val="List1"/>
        <w:numPr>
          <w:ilvl w:val="0"/>
          <w:numId w:val="0"/>
        </w:numPr>
        <w:ind w:left="567" w:hanging="567"/>
        <w:rPr>
          <w:lang w:val="en-GB"/>
        </w:rPr>
        <w:sectPr w:rsidR="006A66D5" w:rsidSect="005D05AC">
          <w:headerReference w:type="default" r:id="rId10"/>
          <w:footerReference w:type="default" r:id="rId11"/>
          <w:pgSz w:w="12240" w:h="15840"/>
          <w:pgMar w:top="1134" w:right="1134" w:bottom="1134" w:left="1134" w:header="720" w:footer="720" w:gutter="0"/>
          <w:cols w:space="720"/>
          <w:docGrid w:linePitch="360"/>
        </w:sectPr>
      </w:pPr>
    </w:p>
    <w:tbl>
      <w:tblPr>
        <w:tblW w:w="1513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6A66D5" w14:paraId="4BD7E6D7" w14:textId="77777777" w:rsidTr="004E71E4">
        <w:trPr>
          <w:cantSplit/>
          <w:jc w:val="center"/>
        </w:trPr>
        <w:tc>
          <w:tcPr>
            <w:tcW w:w="964" w:type="dxa"/>
            <w:tcBorders>
              <w:top w:val="single" w:sz="6" w:space="0" w:color="auto"/>
              <w:bottom w:val="single" w:sz="6" w:space="0" w:color="auto"/>
            </w:tcBorders>
          </w:tcPr>
          <w:p w14:paraId="52482722" w14:textId="77777777" w:rsidR="006A66D5" w:rsidRPr="0048002F" w:rsidRDefault="006A66D5" w:rsidP="004E71E4">
            <w:pPr>
              <w:pStyle w:val="ISOMB"/>
              <w:spacing w:before="60" w:after="60" w:line="240" w:lineRule="auto"/>
            </w:pPr>
            <w:r w:rsidRPr="0048002F">
              <w:rPr>
                <w:rFonts w:hint="eastAsia"/>
                <w:lang w:eastAsia="zh-TW"/>
              </w:rPr>
              <w:lastRenderedPageBreak/>
              <w:t>PS</w:t>
            </w:r>
          </w:p>
        </w:tc>
        <w:tc>
          <w:tcPr>
            <w:tcW w:w="680" w:type="dxa"/>
            <w:tcBorders>
              <w:top w:val="single" w:sz="6" w:space="0" w:color="auto"/>
              <w:bottom w:val="single" w:sz="6" w:space="0" w:color="auto"/>
            </w:tcBorders>
          </w:tcPr>
          <w:p w14:paraId="35122E33" w14:textId="77777777" w:rsidR="006A66D5" w:rsidRPr="0048002F" w:rsidRDefault="006A66D5" w:rsidP="004E71E4">
            <w:pPr>
              <w:pStyle w:val="ISOMB"/>
              <w:spacing w:before="60" w:after="60" w:line="240" w:lineRule="auto"/>
            </w:pPr>
            <w:proofErr w:type="spellStart"/>
            <w:r w:rsidRPr="0048002F">
              <w:rPr>
                <w:rFonts w:hint="eastAsia"/>
                <w:lang w:eastAsia="zh-TW"/>
              </w:rPr>
              <w:t>n</w:t>
            </w:r>
            <w:r w:rsidRPr="0048002F">
              <w:rPr>
                <w:lang w:eastAsia="zh-TW"/>
              </w:rPr>
              <w:t>tou</w:t>
            </w:r>
            <w:proofErr w:type="spellEnd"/>
          </w:p>
        </w:tc>
        <w:tc>
          <w:tcPr>
            <w:tcW w:w="1247" w:type="dxa"/>
            <w:tcBorders>
              <w:top w:val="single" w:sz="6" w:space="0" w:color="auto"/>
              <w:bottom w:val="single" w:sz="6" w:space="0" w:color="auto"/>
            </w:tcBorders>
          </w:tcPr>
          <w:p w14:paraId="1583351E" w14:textId="77777777" w:rsidR="006A66D5" w:rsidRPr="0048002F" w:rsidRDefault="006A66D5" w:rsidP="004E71E4">
            <w:pPr>
              <w:pStyle w:val="ISOClause"/>
              <w:spacing w:before="60" w:after="60" w:line="240" w:lineRule="auto"/>
            </w:pPr>
            <w:r w:rsidRPr="0048002F">
              <w:rPr>
                <w:rFonts w:hint="eastAsia"/>
                <w:lang w:eastAsia="zh-TW"/>
              </w:rPr>
              <w:t>U</w:t>
            </w:r>
            <w:r w:rsidRPr="0048002F">
              <w:rPr>
                <w:lang w:eastAsia="zh-TW"/>
              </w:rPr>
              <w:t>ML diagrams</w:t>
            </w:r>
          </w:p>
        </w:tc>
        <w:tc>
          <w:tcPr>
            <w:tcW w:w="1191" w:type="dxa"/>
            <w:tcBorders>
              <w:top w:val="single" w:sz="6" w:space="0" w:color="auto"/>
              <w:bottom w:val="single" w:sz="6" w:space="0" w:color="auto"/>
            </w:tcBorders>
          </w:tcPr>
          <w:p w14:paraId="65998A86" w14:textId="77777777" w:rsidR="006A66D5" w:rsidRPr="0048002F" w:rsidRDefault="006A66D5" w:rsidP="004E71E4">
            <w:pPr>
              <w:pStyle w:val="ISOParagraph"/>
              <w:spacing w:before="60" w:after="60" w:line="240" w:lineRule="auto"/>
              <w:rPr>
                <w:lang w:eastAsia="zh-TW"/>
              </w:rPr>
            </w:pPr>
          </w:p>
        </w:tc>
        <w:tc>
          <w:tcPr>
            <w:tcW w:w="680" w:type="dxa"/>
            <w:tcBorders>
              <w:top w:val="single" w:sz="6" w:space="0" w:color="auto"/>
              <w:bottom w:val="single" w:sz="6" w:space="0" w:color="auto"/>
            </w:tcBorders>
          </w:tcPr>
          <w:p w14:paraId="4E643396" w14:textId="77777777" w:rsidR="006A66D5" w:rsidRPr="0048002F" w:rsidRDefault="006A66D5" w:rsidP="004E71E4">
            <w:pPr>
              <w:pStyle w:val="ISOCommType"/>
              <w:spacing w:before="60" w:after="60" w:line="240" w:lineRule="auto"/>
            </w:pPr>
            <w:r w:rsidRPr="0048002F">
              <w:rPr>
                <w:rFonts w:hint="eastAsia"/>
                <w:lang w:eastAsia="zh-TW"/>
              </w:rPr>
              <w:t>e</w:t>
            </w:r>
            <w:r w:rsidRPr="0048002F">
              <w:rPr>
                <w:lang w:eastAsia="zh-TW"/>
              </w:rPr>
              <w:t>d</w:t>
            </w:r>
          </w:p>
        </w:tc>
        <w:tc>
          <w:tcPr>
            <w:tcW w:w="4309" w:type="dxa"/>
            <w:tcBorders>
              <w:top w:val="single" w:sz="6" w:space="0" w:color="auto"/>
              <w:bottom w:val="single" w:sz="6" w:space="0" w:color="auto"/>
            </w:tcBorders>
          </w:tcPr>
          <w:p w14:paraId="751BD376" w14:textId="77777777" w:rsidR="006A66D5" w:rsidRPr="0048002F" w:rsidRDefault="006A66D5" w:rsidP="004E71E4">
            <w:pPr>
              <w:pStyle w:val="ISOComments"/>
              <w:spacing w:before="60" w:after="60" w:line="240" w:lineRule="auto"/>
              <w:rPr>
                <w:lang w:eastAsia="zh-TW"/>
              </w:rPr>
            </w:pPr>
            <w:r w:rsidRPr="0048002F">
              <w:rPr>
                <w:lang w:eastAsia="zh-TW"/>
              </w:rPr>
              <w:t xml:space="preserve">Readability of the UML diagram is negatively affected by the colour fill (shading) used for the UML diagram. </w:t>
            </w:r>
          </w:p>
        </w:tc>
        <w:tc>
          <w:tcPr>
            <w:tcW w:w="4082" w:type="dxa"/>
            <w:tcBorders>
              <w:top w:val="single" w:sz="6" w:space="0" w:color="auto"/>
              <w:bottom w:val="single" w:sz="6" w:space="0" w:color="auto"/>
            </w:tcBorders>
          </w:tcPr>
          <w:p w14:paraId="478C4B21" w14:textId="77777777" w:rsidR="006A66D5" w:rsidRPr="0048002F" w:rsidRDefault="006A66D5" w:rsidP="004E71E4">
            <w:pPr>
              <w:pStyle w:val="ISOChange"/>
              <w:spacing w:before="60" w:after="60" w:line="240" w:lineRule="auto"/>
              <w:rPr>
                <w:lang w:eastAsia="zh-TW"/>
              </w:rPr>
            </w:pPr>
            <w:r w:rsidRPr="0048002F">
              <w:rPr>
                <w:rFonts w:hint="eastAsia"/>
                <w:lang w:eastAsia="zh-TW"/>
              </w:rPr>
              <w:t>P</w:t>
            </w:r>
            <w:r w:rsidRPr="0048002F">
              <w:rPr>
                <w:lang w:eastAsia="zh-TW"/>
              </w:rPr>
              <w:t>lease consider to use lighter colours (and without gradient) which provide better contrast and readability (on screen or print out). Thank you.</w:t>
            </w:r>
          </w:p>
        </w:tc>
        <w:tc>
          <w:tcPr>
            <w:tcW w:w="1985" w:type="dxa"/>
            <w:tcBorders>
              <w:top w:val="single" w:sz="6" w:space="0" w:color="auto"/>
              <w:bottom w:val="single" w:sz="6" w:space="0" w:color="auto"/>
            </w:tcBorders>
          </w:tcPr>
          <w:p w14:paraId="6C2B152A" w14:textId="77777777" w:rsidR="006A66D5" w:rsidRDefault="006A66D5" w:rsidP="004E71E4">
            <w:pPr>
              <w:pStyle w:val="ISOSecretObservations"/>
              <w:spacing w:before="60" w:after="60" w:line="240" w:lineRule="auto"/>
            </w:pPr>
            <w:r>
              <w:rPr>
                <w:rFonts w:hint="eastAsia"/>
                <w:lang w:eastAsia="ko-KR"/>
              </w:rPr>
              <w:t>I</w:t>
            </w:r>
            <w:r>
              <w:rPr>
                <w:lang w:eastAsia="ko-KR"/>
              </w:rPr>
              <w:t>nvestigate alternatives</w:t>
            </w:r>
          </w:p>
        </w:tc>
      </w:tr>
      <w:tr w:rsidR="006A66D5" w14:paraId="3697CF9C" w14:textId="77777777" w:rsidTr="004E71E4">
        <w:trPr>
          <w:cantSplit/>
          <w:jc w:val="center"/>
        </w:trPr>
        <w:tc>
          <w:tcPr>
            <w:tcW w:w="964" w:type="dxa"/>
            <w:tcBorders>
              <w:top w:val="single" w:sz="6" w:space="0" w:color="auto"/>
              <w:bottom w:val="single" w:sz="6" w:space="0" w:color="auto"/>
            </w:tcBorders>
          </w:tcPr>
          <w:p w14:paraId="34BFA63D" w14:textId="77777777" w:rsidR="006A66D5" w:rsidRPr="0048002F" w:rsidRDefault="006A66D5" w:rsidP="004E71E4">
            <w:pPr>
              <w:pStyle w:val="ISOMB"/>
              <w:spacing w:before="60" w:after="60" w:line="240" w:lineRule="auto"/>
            </w:pPr>
            <w:r w:rsidRPr="0048002F">
              <w:rPr>
                <w:rFonts w:hint="eastAsia"/>
                <w:lang w:eastAsia="zh-TW"/>
              </w:rPr>
              <w:t>P</w:t>
            </w:r>
            <w:r w:rsidRPr="0048002F">
              <w:rPr>
                <w:lang w:eastAsia="zh-TW"/>
              </w:rPr>
              <w:t>S</w:t>
            </w:r>
          </w:p>
        </w:tc>
        <w:tc>
          <w:tcPr>
            <w:tcW w:w="680" w:type="dxa"/>
            <w:tcBorders>
              <w:top w:val="single" w:sz="6" w:space="0" w:color="auto"/>
              <w:bottom w:val="single" w:sz="6" w:space="0" w:color="auto"/>
            </w:tcBorders>
          </w:tcPr>
          <w:p w14:paraId="37594DB9" w14:textId="77777777" w:rsidR="006A66D5" w:rsidRPr="0048002F" w:rsidRDefault="006A66D5" w:rsidP="004E71E4">
            <w:pPr>
              <w:pStyle w:val="ISOMB"/>
              <w:spacing w:before="60" w:after="60" w:line="240" w:lineRule="auto"/>
            </w:pPr>
            <w:proofErr w:type="spellStart"/>
            <w:r w:rsidRPr="0048002F">
              <w:rPr>
                <w:rFonts w:hint="eastAsia"/>
                <w:lang w:eastAsia="zh-TW"/>
              </w:rPr>
              <w:t>n</w:t>
            </w:r>
            <w:r w:rsidRPr="0048002F">
              <w:rPr>
                <w:lang w:eastAsia="zh-TW"/>
              </w:rPr>
              <w:t>tou</w:t>
            </w:r>
            <w:proofErr w:type="spellEnd"/>
          </w:p>
        </w:tc>
        <w:tc>
          <w:tcPr>
            <w:tcW w:w="1247" w:type="dxa"/>
            <w:tcBorders>
              <w:top w:val="single" w:sz="6" w:space="0" w:color="auto"/>
              <w:bottom w:val="single" w:sz="6" w:space="0" w:color="auto"/>
            </w:tcBorders>
          </w:tcPr>
          <w:p w14:paraId="78078AB2" w14:textId="77777777" w:rsidR="006A66D5" w:rsidRPr="0048002F" w:rsidRDefault="006A66D5" w:rsidP="004E71E4">
            <w:pPr>
              <w:pStyle w:val="ISOClause"/>
              <w:spacing w:before="60" w:after="60" w:line="240" w:lineRule="auto"/>
            </w:pPr>
          </w:p>
        </w:tc>
        <w:tc>
          <w:tcPr>
            <w:tcW w:w="1191" w:type="dxa"/>
            <w:tcBorders>
              <w:top w:val="single" w:sz="6" w:space="0" w:color="auto"/>
              <w:bottom w:val="single" w:sz="6" w:space="0" w:color="auto"/>
            </w:tcBorders>
          </w:tcPr>
          <w:p w14:paraId="5460BC5C" w14:textId="77777777" w:rsidR="006A66D5" w:rsidRPr="0048002F" w:rsidRDefault="006A66D5" w:rsidP="004E71E4">
            <w:pPr>
              <w:pStyle w:val="ISOParagraph"/>
              <w:spacing w:before="60" w:after="60" w:line="240" w:lineRule="auto"/>
              <w:rPr>
                <w:lang w:eastAsia="zh-TW"/>
              </w:rPr>
            </w:pPr>
          </w:p>
        </w:tc>
        <w:tc>
          <w:tcPr>
            <w:tcW w:w="680" w:type="dxa"/>
            <w:tcBorders>
              <w:top w:val="single" w:sz="6" w:space="0" w:color="auto"/>
              <w:bottom w:val="single" w:sz="6" w:space="0" w:color="auto"/>
            </w:tcBorders>
          </w:tcPr>
          <w:p w14:paraId="1E26EC44" w14:textId="77777777" w:rsidR="006A66D5" w:rsidRPr="0048002F" w:rsidRDefault="006A66D5" w:rsidP="004E71E4">
            <w:pPr>
              <w:pStyle w:val="ISOCommType"/>
              <w:spacing w:before="60" w:after="60" w:line="240" w:lineRule="auto"/>
            </w:pPr>
            <w:proofErr w:type="spellStart"/>
            <w:r w:rsidRPr="0048002F">
              <w:rPr>
                <w:rFonts w:hint="eastAsia"/>
                <w:lang w:eastAsia="zh-TW"/>
              </w:rPr>
              <w:t>t</w:t>
            </w:r>
            <w:r w:rsidRPr="0048002F">
              <w:rPr>
                <w:lang w:eastAsia="zh-TW"/>
              </w:rPr>
              <w:t>e</w:t>
            </w:r>
            <w:proofErr w:type="spellEnd"/>
          </w:p>
        </w:tc>
        <w:tc>
          <w:tcPr>
            <w:tcW w:w="4309" w:type="dxa"/>
            <w:tcBorders>
              <w:top w:val="single" w:sz="6" w:space="0" w:color="auto"/>
              <w:bottom w:val="single" w:sz="6" w:space="0" w:color="auto"/>
            </w:tcBorders>
          </w:tcPr>
          <w:p w14:paraId="5642B42F" w14:textId="77777777" w:rsidR="006A66D5" w:rsidRPr="0048002F" w:rsidRDefault="006A66D5" w:rsidP="004E71E4">
            <w:pPr>
              <w:pStyle w:val="ISOComments"/>
              <w:spacing w:before="60" w:after="60"/>
            </w:pPr>
            <w:r w:rsidRPr="0048002F">
              <w:t xml:space="preserve"> ‘</w:t>
            </w:r>
            <w:proofErr w:type="spellStart"/>
            <w:r w:rsidRPr="0048002F">
              <w:t>SyntheticAISAidToNavigation</w:t>
            </w:r>
            <w:proofErr w:type="spellEnd"/>
            <w:r w:rsidRPr="0048002F">
              <w:t>’ is not found in GI Registry.</w:t>
            </w:r>
          </w:p>
          <w:p w14:paraId="580753DA" w14:textId="77777777" w:rsidR="006A66D5" w:rsidRPr="0048002F" w:rsidRDefault="006A66D5" w:rsidP="004E71E4">
            <w:pPr>
              <w:pStyle w:val="ISOComments"/>
              <w:spacing w:before="60" w:after="60"/>
            </w:pPr>
            <w:r w:rsidRPr="0048002F">
              <w:t>Definition of ‘</w:t>
            </w:r>
            <w:proofErr w:type="spellStart"/>
            <w:r w:rsidRPr="0048002F">
              <w:t>PhysicalAISAidToNavigation</w:t>
            </w:r>
            <w:proofErr w:type="spellEnd"/>
            <w:r w:rsidRPr="0048002F">
              <w:t xml:space="preserve">’ in GI registry is: </w:t>
            </w:r>
            <w:r w:rsidRPr="0048002F">
              <w:rPr>
                <w:lang w:val="en-US"/>
              </w:rPr>
              <w:t xml:space="preserve">“An Automatic Identification System (AIS) message 21 transmitted from a physical Aid to Navigation, or transmitted from an AIS station for an Aid to Navigation which physically exists.” It seems to be following IMO’s definition and already includes </w:t>
            </w:r>
            <w:r w:rsidRPr="0048002F">
              <w:t>‘</w:t>
            </w:r>
            <w:proofErr w:type="spellStart"/>
            <w:r w:rsidRPr="0048002F">
              <w:t>SyntheticAISAidToNavigation</w:t>
            </w:r>
            <w:proofErr w:type="spellEnd"/>
            <w:r w:rsidRPr="0048002F">
              <w:t>’.</w:t>
            </w:r>
          </w:p>
          <w:p w14:paraId="2C28B7CD" w14:textId="77777777" w:rsidR="006A66D5" w:rsidRPr="0048002F" w:rsidRDefault="006A66D5" w:rsidP="004E71E4">
            <w:pPr>
              <w:pStyle w:val="ISOComments"/>
              <w:spacing w:before="60" w:after="60" w:line="240" w:lineRule="auto"/>
              <w:rPr>
                <w:lang w:eastAsia="zh-TW"/>
              </w:rPr>
            </w:pPr>
            <w:r w:rsidRPr="0048002F">
              <w:t>IMO MSC.1/Circ.1473 states that physical AIS AtoN is an AIS Message 21 representing an aid to navigation that physically exists.</w:t>
            </w:r>
          </w:p>
        </w:tc>
        <w:tc>
          <w:tcPr>
            <w:tcW w:w="4082" w:type="dxa"/>
            <w:tcBorders>
              <w:top w:val="single" w:sz="6" w:space="0" w:color="auto"/>
              <w:bottom w:val="single" w:sz="6" w:space="0" w:color="auto"/>
            </w:tcBorders>
          </w:tcPr>
          <w:p w14:paraId="311FF2A3" w14:textId="77777777" w:rsidR="006A66D5" w:rsidRPr="0048002F" w:rsidRDefault="006A66D5" w:rsidP="004E71E4">
            <w:pPr>
              <w:pStyle w:val="ISOChange"/>
              <w:spacing w:before="60" w:after="60" w:line="240" w:lineRule="auto"/>
              <w:rPr>
                <w:lang w:eastAsia="zh-TW"/>
              </w:rPr>
            </w:pPr>
            <w:r w:rsidRPr="0048002F">
              <w:rPr>
                <w:rFonts w:hint="eastAsia"/>
                <w:lang w:eastAsia="zh-TW"/>
              </w:rPr>
              <w:t>C</w:t>
            </w:r>
            <w:r w:rsidRPr="0048002F">
              <w:rPr>
                <w:lang w:eastAsia="zh-TW"/>
              </w:rPr>
              <w:t xml:space="preserve">larify the definition, add definition, so that they can be properly modelled accordingly. </w:t>
            </w:r>
          </w:p>
        </w:tc>
        <w:tc>
          <w:tcPr>
            <w:tcW w:w="1985" w:type="dxa"/>
            <w:tcBorders>
              <w:top w:val="single" w:sz="6" w:space="0" w:color="auto"/>
              <w:bottom w:val="single" w:sz="6" w:space="0" w:color="auto"/>
            </w:tcBorders>
          </w:tcPr>
          <w:p w14:paraId="31AC35C7" w14:textId="77777777" w:rsidR="006A66D5" w:rsidRDefault="006A66D5" w:rsidP="004E71E4">
            <w:pPr>
              <w:pStyle w:val="ISOSecretObservations"/>
              <w:spacing w:before="60" w:after="60" w:line="240" w:lineRule="auto"/>
              <w:rPr>
                <w:lang w:eastAsia="ko-KR"/>
              </w:rPr>
            </w:pPr>
            <w:r>
              <w:rPr>
                <w:lang w:eastAsia="ko-KR"/>
              </w:rPr>
              <w:t>Definition will be proposed to GI Registry</w:t>
            </w:r>
          </w:p>
        </w:tc>
      </w:tr>
      <w:tr w:rsidR="006A66D5" w14:paraId="7EBA7C69" w14:textId="77777777" w:rsidTr="004E71E4">
        <w:trPr>
          <w:cantSplit/>
          <w:jc w:val="center"/>
        </w:trPr>
        <w:tc>
          <w:tcPr>
            <w:tcW w:w="964" w:type="dxa"/>
            <w:tcBorders>
              <w:top w:val="single" w:sz="6" w:space="0" w:color="auto"/>
              <w:bottom w:val="single" w:sz="6" w:space="0" w:color="auto"/>
            </w:tcBorders>
          </w:tcPr>
          <w:p w14:paraId="790475FA" w14:textId="77777777" w:rsidR="006A66D5" w:rsidRPr="0048002F" w:rsidRDefault="006A66D5" w:rsidP="004E71E4">
            <w:pPr>
              <w:pStyle w:val="ISOMB"/>
              <w:spacing w:before="60" w:after="60" w:line="240" w:lineRule="auto"/>
              <w:rPr>
                <w:lang w:eastAsia="zh-TW"/>
              </w:rPr>
            </w:pPr>
            <w:r w:rsidRPr="0048002F">
              <w:t>PS</w:t>
            </w:r>
          </w:p>
        </w:tc>
        <w:tc>
          <w:tcPr>
            <w:tcW w:w="680" w:type="dxa"/>
            <w:tcBorders>
              <w:top w:val="single" w:sz="6" w:space="0" w:color="auto"/>
              <w:bottom w:val="single" w:sz="6" w:space="0" w:color="auto"/>
            </w:tcBorders>
          </w:tcPr>
          <w:p w14:paraId="3B2EDDA6" w14:textId="77777777" w:rsidR="006A66D5" w:rsidRPr="0048002F" w:rsidRDefault="006A66D5" w:rsidP="004E71E4">
            <w:pPr>
              <w:pStyle w:val="ISOMB"/>
              <w:spacing w:before="60" w:after="60" w:line="240" w:lineRule="auto"/>
              <w:rPr>
                <w:lang w:eastAsia="zh-TW"/>
              </w:rPr>
            </w:pPr>
            <w:proofErr w:type="spellStart"/>
            <w:r w:rsidRPr="0048002F">
              <w:t>ntou</w:t>
            </w:r>
            <w:proofErr w:type="spellEnd"/>
          </w:p>
        </w:tc>
        <w:tc>
          <w:tcPr>
            <w:tcW w:w="1247" w:type="dxa"/>
            <w:tcBorders>
              <w:top w:val="single" w:sz="6" w:space="0" w:color="auto"/>
              <w:bottom w:val="single" w:sz="6" w:space="0" w:color="auto"/>
            </w:tcBorders>
          </w:tcPr>
          <w:p w14:paraId="0FF9FD74" w14:textId="77777777" w:rsidR="006A66D5" w:rsidRDefault="006A66D5" w:rsidP="004E71E4">
            <w:pPr>
              <w:pStyle w:val="ISOClause"/>
              <w:spacing w:before="60" w:after="60" w:line="240" w:lineRule="auto"/>
            </w:pPr>
            <w:r>
              <w:t>a</w:t>
            </w:r>
            <w:r w:rsidRPr="0048002F">
              <w:t>ll (6.2)</w:t>
            </w:r>
          </w:p>
          <w:p w14:paraId="047CFDF2" w14:textId="77777777" w:rsidR="006A66D5" w:rsidRDefault="006A66D5" w:rsidP="004E71E4">
            <w:pPr>
              <w:pStyle w:val="ISOClause"/>
              <w:spacing w:before="60" w:after="60" w:line="240" w:lineRule="auto"/>
            </w:pPr>
          </w:p>
          <w:p w14:paraId="4A26E63C" w14:textId="77777777" w:rsidR="006A66D5" w:rsidRDefault="006A66D5" w:rsidP="004E71E4">
            <w:pPr>
              <w:pStyle w:val="ISOClause"/>
              <w:spacing w:before="60" w:after="60" w:line="240" w:lineRule="auto"/>
            </w:pPr>
          </w:p>
          <w:p w14:paraId="515B63E9" w14:textId="77777777" w:rsidR="006A66D5" w:rsidRDefault="006A66D5" w:rsidP="004E71E4">
            <w:pPr>
              <w:pStyle w:val="ISOClause"/>
              <w:spacing w:before="60" w:after="60" w:line="240" w:lineRule="auto"/>
            </w:pPr>
          </w:p>
          <w:p w14:paraId="3A14D2DD" w14:textId="77777777" w:rsidR="006A66D5" w:rsidRDefault="006A66D5" w:rsidP="004E71E4">
            <w:pPr>
              <w:pStyle w:val="ISOClause"/>
              <w:spacing w:before="60" w:after="60" w:line="240" w:lineRule="auto"/>
            </w:pPr>
          </w:p>
          <w:p w14:paraId="4BEA2D5E" w14:textId="77777777" w:rsidR="006A66D5" w:rsidRDefault="006A66D5" w:rsidP="004E71E4">
            <w:pPr>
              <w:pStyle w:val="ISOClause"/>
              <w:spacing w:before="60" w:after="60" w:line="240" w:lineRule="auto"/>
            </w:pPr>
          </w:p>
          <w:p w14:paraId="71DB5B1E" w14:textId="77777777" w:rsidR="006A66D5" w:rsidRDefault="006A66D5" w:rsidP="004E71E4">
            <w:pPr>
              <w:pStyle w:val="ISOClause"/>
              <w:spacing w:before="60" w:after="60" w:line="240" w:lineRule="auto"/>
            </w:pPr>
          </w:p>
          <w:p w14:paraId="0743844A" w14:textId="77777777" w:rsidR="006A66D5" w:rsidRDefault="006A66D5" w:rsidP="004E71E4">
            <w:pPr>
              <w:pStyle w:val="ISOClause"/>
              <w:spacing w:before="60" w:after="60" w:line="240" w:lineRule="auto"/>
            </w:pPr>
          </w:p>
          <w:p w14:paraId="4436BE0F" w14:textId="77777777" w:rsidR="006A66D5" w:rsidRDefault="006A66D5" w:rsidP="004E71E4">
            <w:pPr>
              <w:pStyle w:val="ISOClause"/>
              <w:spacing w:before="60" w:after="60" w:line="240" w:lineRule="auto"/>
            </w:pPr>
          </w:p>
          <w:p w14:paraId="0326219D" w14:textId="77777777" w:rsidR="006A66D5" w:rsidRDefault="006A66D5" w:rsidP="004E71E4">
            <w:pPr>
              <w:pStyle w:val="ISOClause"/>
              <w:spacing w:before="60" w:after="60" w:line="240" w:lineRule="auto"/>
            </w:pPr>
          </w:p>
          <w:p w14:paraId="68E4478B" w14:textId="77777777" w:rsidR="006A66D5" w:rsidRDefault="006A66D5" w:rsidP="004E71E4">
            <w:pPr>
              <w:pStyle w:val="ISOClause"/>
              <w:spacing w:before="60" w:after="60" w:line="240" w:lineRule="auto"/>
            </w:pPr>
          </w:p>
          <w:p w14:paraId="18999297" w14:textId="77777777" w:rsidR="006A66D5" w:rsidRPr="0048002F" w:rsidRDefault="006A66D5" w:rsidP="004E71E4">
            <w:pPr>
              <w:pStyle w:val="ISOClause"/>
              <w:spacing w:before="60" w:after="60" w:line="240" w:lineRule="auto"/>
            </w:pPr>
          </w:p>
        </w:tc>
        <w:tc>
          <w:tcPr>
            <w:tcW w:w="1191" w:type="dxa"/>
            <w:tcBorders>
              <w:top w:val="single" w:sz="6" w:space="0" w:color="auto"/>
              <w:bottom w:val="single" w:sz="6" w:space="0" w:color="auto"/>
            </w:tcBorders>
          </w:tcPr>
          <w:p w14:paraId="56997555" w14:textId="77777777" w:rsidR="006A66D5" w:rsidRPr="0048002F" w:rsidRDefault="006A66D5" w:rsidP="004E71E4">
            <w:pPr>
              <w:pStyle w:val="ISOParagraph"/>
              <w:spacing w:before="60" w:after="60" w:line="240" w:lineRule="auto"/>
              <w:rPr>
                <w:lang w:eastAsia="zh-TW"/>
              </w:rPr>
            </w:pPr>
            <w:r w:rsidRPr="0048002F">
              <w:rPr>
                <w:lang w:eastAsia="zh-TW"/>
              </w:rPr>
              <w:t>Structure-</w:t>
            </w:r>
          </w:p>
          <w:p w14:paraId="58372CD9" w14:textId="77777777" w:rsidR="006A66D5" w:rsidRPr="0048002F" w:rsidRDefault="006A66D5" w:rsidP="004E71E4">
            <w:pPr>
              <w:pStyle w:val="ISOParagraph"/>
              <w:spacing w:before="60" w:after="60" w:line="240" w:lineRule="auto"/>
              <w:rPr>
                <w:lang w:eastAsia="zh-TW"/>
              </w:rPr>
            </w:pPr>
            <w:r w:rsidRPr="0048002F">
              <w:rPr>
                <w:lang w:eastAsia="zh-TW"/>
              </w:rPr>
              <w:t>Equipment</w:t>
            </w:r>
          </w:p>
          <w:p w14:paraId="57C05B0B" w14:textId="77777777" w:rsidR="006A66D5" w:rsidRPr="0048002F" w:rsidRDefault="006A66D5" w:rsidP="004E71E4">
            <w:pPr>
              <w:pStyle w:val="ISOParagraph"/>
              <w:spacing w:before="60" w:after="60" w:line="240" w:lineRule="auto"/>
              <w:rPr>
                <w:lang w:eastAsia="zh-TW"/>
              </w:rPr>
            </w:pPr>
            <w:r w:rsidRPr="0048002F">
              <w:rPr>
                <w:lang w:eastAsia="zh-TW"/>
              </w:rPr>
              <w:t>p.14</w:t>
            </w:r>
          </w:p>
        </w:tc>
        <w:tc>
          <w:tcPr>
            <w:tcW w:w="680" w:type="dxa"/>
            <w:tcBorders>
              <w:top w:val="single" w:sz="6" w:space="0" w:color="auto"/>
              <w:bottom w:val="single" w:sz="6" w:space="0" w:color="auto"/>
            </w:tcBorders>
          </w:tcPr>
          <w:p w14:paraId="0971A983" w14:textId="77777777" w:rsidR="006A66D5" w:rsidRPr="0048002F" w:rsidRDefault="006A66D5" w:rsidP="004E71E4">
            <w:pPr>
              <w:pStyle w:val="ISOCommType"/>
              <w:spacing w:before="60" w:after="60" w:line="240" w:lineRule="auto"/>
              <w:rPr>
                <w:lang w:eastAsia="zh-TW"/>
              </w:rPr>
            </w:pPr>
            <w:proofErr w:type="spellStart"/>
            <w:r w:rsidRPr="0048002F">
              <w:t>te</w:t>
            </w:r>
            <w:proofErr w:type="spellEnd"/>
          </w:p>
        </w:tc>
        <w:tc>
          <w:tcPr>
            <w:tcW w:w="4309" w:type="dxa"/>
            <w:tcBorders>
              <w:top w:val="single" w:sz="6" w:space="0" w:color="auto"/>
              <w:bottom w:val="single" w:sz="6" w:space="0" w:color="auto"/>
            </w:tcBorders>
          </w:tcPr>
          <w:p w14:paraId="6880CB5F" w14:textId="77777777" w:rsidR="006A66D5" w:rsidRPr="0048002F" w:rsidRDefault="006A66D5" w:rsidP="004E71E4">
            <w:pPr>
              <w:pStyle w:val="ISOComments"/>
              <w:spacing w:before="60" w:after="60" w:line="240" w:lineRule="auto"/>
            </w:pPr>
            <w:r w:rsidRPr="0048002F">
              <w:rPr>
                <w:lang w:eastAsia="zh-TW"/>
              </w:rPr>
              <w:t xml:space="preserve">S-125 Ed.0.0.3 includes some structure features, e.g. </w:t>
            </w:r>
            <w:r w:rsidRPr="0048002F">
              <w:t xml:space="preserve">Landmark, Pile, </w:t>
            </w:r>
            <w:proofErr w:type="spellStart"/>
            <w:r w:rsidRPr="0048002F">
              <w:t>OffShorePlatform</w:t>
            </w:r>
            <w:proofErr w:type="spellEnd"/>
            <w:r w:rsidRPr="0048002F">
              <w:t xml:space="preserve">, Silo/Tank. </w:t>
            </w:r>
          </w:p>
          <w:p w14:paraId="3006F1FA" w14:textId="77777777" w:rsidR="006A66D5" w:rsidRPr="0048002F" w:rsidRDefault="006A66D5" w:rsidP="004E71E4">
            <w:pPr>
              <w:pStyle w:val="ISOComments"/>
              <w:spacing w:before="60" w:after="60" w:line="240" w:lineRule="auto"/>
              <w:rPr>
                <w:lang w:eastAsia="zh-TW"/>
              </w:rPr>
            </w:pPr>
            <w:r w:rsidRPr="0048002F">
              <w:rPr>
                <w:rFonts w:hint="eastAsia"/>
                <w:lang w:eastAsia="zh-TW"/>
              </w:rPr>
              <w:t>I</w:t>
            </w:r>
            <w:r w:rsidRPr="0048002F">
              <w:rPr>
                <w:lang w:eastAsia="zh-TW"/>
              </w:rPr>
              <w:t xml:space="preserve">s it necessary or useful, for S-125, to encode structures which are not of an </w:t>
            </w:r>
            <w:proofErr w:type="spellStart"/>
            <w:r w:rsidRPr="0048002F">
              <w:rPr>
                <w:i/>
                <w:lang w:eastAsia="zh-TW"/>
              </w:rPr>
              <w:t>AidsToNavigation</w:t>
            </w:r>
            <w:proofErr w:type="spellEnd"/>
            <w:r w:rsidRPr="0048002F">
              <w:rPr>
                <w:lang w:eastAsia="zh-TW"/>
              </w:rPr>
              <w:t xml:space="preserve"> type themselves?   Encoding involves feature classification, attributes, geometries…. </w:t>
            </w:r>
          </w:p>
          <w:p w14:paraId="157DBDF8" w14:textId="77777777" w:rsidR="006A66D5" w:rsidRPr="0048002F" w:rsidRDefault="006A66D5" w:rsidP="004E71E4">
            <w:pPr>
              <w:pStyle w:val="ISOComments"/>
              <w:spacing w:before="60" w:after="60" w:line="240" w:lineRule="auto"/>
              <w:rPr>
                <w:lang w:eastAsia="zh-TW"/>
              </w:rPr>
            </w:pPr>
            <w:r w:rsidRPr="0048002F">
              <w:rPr>
                <w:lang w:eastAsia="zh-TW"/>
              </w:rPr>
              <w:t>There are cases where navigation lights and RACONs are fitted directly on the breakwater or bridge of geometry other than points.</w:t>
            </w:r>
          </w:p>
          <w:p w14:paraId="13ED84C6" w14:textId="77777777" w:rsidR="006A66D5" w:rsidRDefault="006A66D5" w:rsidP="004E71E4">
            <w:pPr>
              <w:pStyle w:val="ISOComments"/>
              <w:spacing w:before="60" w:after="60" w:line="240" w:lineRule="auto"/>
              <w:rPr>
                <w:lang w:eastAsia="zh-TW"/>
              </w:rPr>
            </w:pPr>
            <w:r w:rsidRPr="0048002F">
              <w:rPr>
                <w:rFonts w:hint="eastAsia"/>
                <w:lang w:eastAsia="zh-TW"/>
              </w:rPr>
              <w:t>E</w:t>
            </w:r>
            <w:r w:rsidRPr="0048002F">
              <w:rPr>
                <w:lang w:eastAsia="zh-TW"/>
              </w:rPr>
              <w:t xml:space="preserve">ach equipment object has its own geometry (point only), which is not necessarily the same as the parent structure. </w:t>
            </w:r>
          </w:p>
          <w:p w14:paraId="1A0B63D1" w14:textId="77777777" w:rsidR="006A66D5" w:rsidRPr="0048002F" w:rsidRDefault="006A66D5" w:rsidP="004E71E4">
            <w:pPr>
              <w:pStyle w:val="ISOComments"/>
              <w:spacing w:before="60" w:after="60"/>
            </w:pPr>
          </w:p>
        </w:tc>
        <w:tc>
          <w:tcPr>
            <w:tcW w:w="4082" w:type="dxa"/>
            <w:tcBorders>
              <w:top w:val="single" w:sz="6" w:space="0" w:color="auto"/>
              <w:bottom w:val="single" w:sz="6" w:space="0" w:color="auto"/>
            </w:tcBorders>
          </w:tcPr>
          <w:p w14:paraId="42011222" w14:textId="77777777" w:rsidR="006A66D5" w:rsidRPr="0048002F" w:rsidRDefault="006A66D5" w:rsidP="004E71E4">
            <w:pPr>
              <w:pStyle w:val="ISOChange"/>
              <w:spacing w:before="60" w:after="60" w:line="240" w:lineRule="auto"/>
              <w:rPr>
                <w:lang w:eastAsia="zh-TW"/>
              </w:rPr>
            </w:pPr>
            <w:r w:rsidRPr="0048002F">
              <w:rPr>
                <w:rFonts w:hint="eastAsia"/>
                <w:lang w:eastAsia="zh-TW"/>
              </w:rPr>
              <w:t>M</w:t>
            </w:r>
            <w:r w:rsidRPr="0048002F">
              <w:rPr>
                <w:lang w:eastAsia="zh-TW"/>
              </w:rPr>
              <w:t xml:space="preserve">erge the Abstract features ‘Structure Object’ and ‘Equipment’ into their </w:t>
            </w:r>
            <w:proofErr w:type="spellStart"/>
            <w:r w:rsidRPr="0048002F">
              <w:rPr>
                <w:lang w:eastAsia="zh-TW"/>
              </w:rPr>
              <w:t>superType</w:t>
            </w:r>
            <w:proofErr w:type="spellEnd"/>
            <w:r w:rsidRPr="0048002F">
              <w:rPr>
                <w:lang w:eastAsia="zh-TW"/>
              </w:rPr>
              <w:t xml:space="preserve"> ‘Aids To Navigation’.</w:t>
            </w:r>
          </w:p>
          <w:p w14:paraId="3E216796" w14:textId="77777777" w:rsidR="006A66D5" w:rsidRPr="0048002F" w:rsidRDefault="006A66D5" w:rsidP="004E71E4">
            <w:pPr>
              <w:pStyle w:val="ISOChange"/>
              <w:spacing w:before="60" w:after="60" w:line="240" w:lineRule="auto"/>
              <w:rPr>
                <w:lang w:eastAsia="zh-TW"/>
              </w:rPr>
            </w:pPr>
          </w:p>
        </w:tc>
        <w:tc>
          <w:tcPr>
            <w:tcW w:w="1985" w:type="dxa"/>
            <w:tcBorders>
              <w:top w:val="single" w:sz="6" w:space="0" w:color="auto"/>
              <w:bottom w:val="single" w:sz="6" w:space="0" w:color="auto"/>
            </w:tcBorders>
          </w:tcPr>
          <w:p w14:paraId="228FB90A" w14:textId="77777777" w:rsidR="006A66D5" w:rsidRDefault="006A66D5" w:rsidP="004E71E4">
            <w:pPr>
              <w:pStyle w:val="ISOSecretObservations"/>
              <w:spacing w:before="60" w:after="60" w:line="240" w:lineRule="auto"/>
              <w:rPr>
                <w:lang w:eastAsia="ko-KR"/>
              </w:rPr>
            </w:pPr>
            <w:r>
              <w:rPr>
                <w:lang w:eastAsia="ko-KR"/>
              </w:rPr>
              <w:t>S-125 is subset of S-201 and this changes will break the relationship with S-201</w:t>
            </w:r>
          </w:p>
        </w:tc>
      </w:tr>
      <w:tr w:rsidR="006A66D5" w14:paraId="3442B0C9" w14:textId="77777777" w:rsidTr="004E71E4">
        <w:trPr>
          <w:cantSplit/>
          <w:jc w:val="center"/>
        </w:trPr>
        <w:tc>
          <w:tcPr>
            <w:tcW w:w="964" w:type="dxa"/>
            <w:tcBorders>
              <w:top w:val="single" w:sz="6" w:space="0" w:color="auto"/>
              <w:bottom w:val="single" w:sz="6" w:space="0" w:color="auto"/>
            </w:tcBorders>
          </w:tcPr>
          <w:p w14:paraId="5343C8CC" w14:textId="77777777" w:rsidR="006A66D5" w:rsidRPr="0048002F" w:rsidRDefault="006A66D5" w:rsidP="004E71E4">
            <w:pPr>
              <w:pStyle w:val="ISOMB"/>
              <w:spacing w:before="60" w:after="60" w:line="240" w:lineRule="auto"/>
            </w:pPr>
          </w:p>
        </w:tc>
        <w:tc>
          <w:tcPr>
            <w:tcW w:w="680" w:type="dxa"/>
            <w:tcBorders>
              <w:top w:val="single" w:sz="6" w:space="0" w:color="auto"/>
              <w:bottom w:val="single" w:sz="6" w:space="0" w:color="auto"/>
            </w:tcBorders>
          </w:tcPr>
          <w:p w14:paraId="6A7B0F4D" w14:textId="77777777" w:rsidR="006A66D5" w:rsidRPr="0048002F" w:rsidRDefault="006A66D5" w:rsidP="004E71E4">
            <w:pPr>
              <w:pStyle w:val="ISOMB"/>
              <w:spacing w:before="60" w:after="60" w:line="240" w:lineRule="auto"/>
            </w:pPr>
          </w:p>
        </w:tc>
        <w:tc>
          <w:tcPr>
            <w:tcW w:w="1247" w:type="dxa"/>
            <w:tcBorders>
              <w:top w:val="single" w:sz="6" w:space="0" w:color="auto"/>
              <w:bottom w:val="single" w:sz="6" w:space="0" w:color="auto"/>
            </w:tcBorders>
          </w:tcPr>
          <w:p w14:paraId="0E06EAF9" w14:textId="77777777" w:rsidR="006A66D5" w:rsidRPr="0048002F" w:rsidRDefault="006A66D5" w:rsidP="004E71E4">
            <w:pPr>
              <w:pStyle w:val="ISOClause"/>
              <w:spacing w:before="60" w:after="60" w:line="240" w:lineRule="auto"/>
            </w:pPr>
          </w:p>
        </w:tc>
        <w:tc>
          <w:tcPr>
            <w:tcW w:w="1191" w:type="dxa"/>
            <w:tcBorders>
              <w:top w:val="single" w:sz="6" w:space="0" w:color="auto"/>
              <w:bottom w:val="single" w:sz="6" w:space="0" w:color="auto"/>
            </w:tcBorders>
          </w:tcPr>
          <w:p w14:paraId="3A70F872" w14:textId="77777777" w:rsidR="006A66D5" w:rsidRPr="0048002F" w:rsidRDefault="006A66D5" w:rsidP="004E71E4">
            <w:pPr>
              <w:pStyle w:val="ISOParagraph"/>
              <w:spacing w:before="60" w:after="60" w:line="240" w:lineRule="auto"/>
            </w:pPr>
          </w:p>
        </w:tc>
        <w:tc>
          <w:tcPr>
            <w:tcW w:w="680" w:type="dxa"/>
            <w:tcBorders>
              <w:top w:val="single" w:sz="6" w:space="0" w:color="auto"/>
              <w:bottom w:val="single" w:sz="6" w:space="0" w:color="auto"/>
            </w:tcBorders>
          </w:tcPr>
          <w:p w14:paraId="1AF80AC7" w14:textId="77777777" w:rsidR="006A66D5" w:rsidRPr="0048002F" w:rsidRDefault="006A66D5" w:rsidP="004E71E4">
            <w:pPr>
              <w:pStyle w:val="ISOCommType"/>
              <w:spacing w:before="60" w:after="60" w:line="240" w:lineRule="auto"/>
            </w:pPr>
          </w:p>
        </w:tc>
        <w:tc>
          <w:tcPr>
            <w:tcW w:w="4309" w:type="dxa"/>
            <w:tcBorders>
              <w:top w:val="single" w:sz="6" w:space="0" w:color="auto"/>
              <w:bottom w:val="single" w:sz="6" w:space="0" w:color="auto"/>
            </w:tcBorders>
          </w:tcPr>
          <w:p w14:paraId="38C23435" w14:textId="77777777" w:rsidR="006A66D5" w:rsidRPr="0048002F" w:rsidRDefault="006A66D5" w:rsidP="004E71E4">
            <w:pPr>
              <w:pStyle w:val="ISOComments"/>
              <w:spacing w:before="60" w:after="60" w:line="240" w:lineRule="auto"/>
              <w:rPr>
                <w:lang w:eastAsia="zh-TW"/>
              </w:rPr>
            </w:pPr>
            <w:proofErr w:type="spellStart"/>
            <w:r w:rsidRPr="0048002F">
              <w:rPr>
                <w:rFonts w:hint="eastAsia"/>
                <w:lang w:eastAsia="zh-TW"/>
              </w:rPr>
              <w:t>V</w:t>
            </w:r>
            <w:r w:rsidRPr="0048002F">
              <w:rPr>
                <w:lang w:eastAsia="zh-TW"/>
              </w:rPr>
              <w:t>irtualAISAidsToNavigation</w:t>
            </w:r>
            <w:proofErr w:type="spellEnd"/>
            <w:r w:rsidRPr="0048002F">
              <w:rPr>
                <w:lang w:eastAsia="zh-TW"/>
              </w:rPr>
              <w:t xml:space="preserve"> may not have any ‘parent structure’ to be associated to.</w:t>
            </w:r>
          </w:p>
          <w:p w14:paraId="0D59ACC6" w14:textId="77777777" w:rsidR="006A66D5" w:rsidRPr="0048002F" w:rsidRDefault="006A66D5" w:rsidP="004E71E4">
            <w:pPr>
              <w:pStyle w:val="ISOComments"/>
              <w:spacing w:before="60" w:after="60" w:line="240" w:lineRule="auto"/>
              <w:rPr>
                <w:szCs w:val="18"/>
              </w:rPr>
            </w:pPr>
            <w:r w:rsidRPr="0048002F">
              <w:rPr>
                <w:lang w:eastAsia="zh-TW"/>
              </w:rPr>
              <w:t>Daymark may “act as either a structure or equipment feature in practice…”</w:t>
            </w:r>
          </w:p>
        </w:tc>
        <w:tc>
          <w:tcPr>
            <w:tcW w:w="4082" w:type="dxa"/>
            <w:tcBorders>
              <w:top w:val="single" w:sz="6" w:space="0" w:color="auto"/>
              <w:bottom w:val="single" w:sz="6" w:space="0" w:color="auto"/>
            </w:tcBorders>
          </w:tcPr>
          <w:p w14:paraId="4445E166" w14:textId="77777777" w:rsidR="006A66D5" w:rsidRPr="0048002F" w:rsidRDefault="006A66D5" w:rsidP="004E71E4">
            <w:pPr>
              <w:pStyle w:val="ISOChange"/>
              <w:spacing w:before="60" w:after="60" w:line="240" w:lineRule="auto"/>
            </w:pPr>
          </w:p>
        </w:tc>
        <w:tc>
          <w:tcPr>
            <w:tcW w:w="1985" w:type="dxa"/>
            <w:tcBorders>
              <w:top w:val="single" w:sz="6" w:space="0" w:color="auto"/>
              <w:bottom w:val="single" w:sz="6" w:space="0" w:color="auto"/>
            </w:tcBorders>
          </w:tcPr>
          <w:p w14:paraId="47E4EC1B" w14:textId="77777777" w:rsidR="006A66D5" w:rsidRDefault="006A66D5" w:rsidP="004E71E4">
            <w:pPr>
              <w:pStyle w:val="ISOSecretObservations"/>
              <w:spacing w:before="60" w:after="60" w:line="240" w:lineRule="auto"/>
            </w:pPr>
          </w:p>
        </w:tc>
      </w:tr>
      <w:tr w:rsidR="006A66D5" w14:paraId="197AE50B" w14:textId="77777777" w:rsidTr="004E71E4">
        <w:trPr>
          <w:cantSplit/>
          <w:jc w:val="center"/>
        </w:trPr>
        <w:tc>
          <w:tcPr>
            <w:tcW w:w="964" w:type="dxa"/>
            <w:tcBorders>
              <w:top w:val="single" w:sz="6" w:space="0" w:color="auto"/>
              <w:bottom w:val="single" w:sz="6" w:space="0" w:color="auto"/>
            </w:tcBorders>
          </w:tcPr>
          <w:p w14:paraId="7D84D4D9" w14:textId="77777777" w:rsidR="006A66D5" w:rsidRPr="0048002F" w:rsidRDefault="006A66D5" w:rsidP="004E71E4">
            <w:pPr>
              <w:pStyle w:val="ISOMB"/>
              <w:spacing w:before="60" w:after="60" w:line="240" w:lineRule="auto"/>
            </w:pPr>
            <w:r w:rsidRPr="0048002F">
              <w:t>PS</w:t>
            </w:r>
          </w:p>
        </w:tc>
        <w:tc>
          <w:tcPr>
            <w:tcW w:w="680" w:type="dxa"/>
            <w:tcBorders>
              <w:top w:val="single" w:sz="6" w:space="0" w:color="auto"/>
              <w:bottom w:val="single" w:sz="6" w:space="0" w:color="auto"/>
            </w:tcBorders>
          </w:tcPr>
          <w:p w14:paraId="6BE6941F" w14:textId="77777777" w:rsidR="006A66D5" w:rsidRPr="0048002F" w:rsidRDefault="006A66D5" w:rsidP="004E71E4">
            <w:pPr>
              <w:pStyle w:val="ISOMB"/>
              <w:spacing w:before="60" w:after="60" w:line="240" w:lineRule="auto"/>
            </w:pPr>
            <w:proofErr w:type="spellStart"/>
            <w:r w:rsidRPr="0048002F">
              <w:t>ntou</w:t>
            </w:r>
            <w:proofErr w:type="spellEnd"/>
          </w:p>
        </w:tc>
        <w:tc>
          <w:tcPr>
            <w:tcW w:w="1247" w:type="dxa"/>
            <w:tcBorders>
              <w:top w:val="single" w:sz="6" w:space="0" w:color="auto"/>
              <w:bottom w:val="single" w:sz="6" w:space="0" w:color="auto"/>
            </w:tcBorders>
          </w:tcPr>
          <w:p w14:paraId="07CD5CE1" w14:textId="77777777" w:rsidR="006A66D5" w:rsidRPr="0048002F" w:rsidRDefault="006A66D5" w:rsidP="004E71E4">
            <w:pPr>
              <w:pStyle w:val="ISOClause"/>
              <w:spacing w:before="60" w:after="60" w:line="240" w:lineRule="auto"/>
            </w:pPr>
            <w:r w:rsidRPr="0048002F">
              <w:t>6.2</w:t>
            </w:r>
          </w:p>
        </w:tc>
        <w:tc>
          <w:tcPr>
            <w:tcW w:w="1191" w:type="dxa"/>
            <w:tcBorders>
              <w:top w:val="single" w:sz="6" w:space="0" w:color="auto"/>
              <w:bottom w:val="single" w:sz="6" w:space="0" w:color="auto"/>
            </w:tcBorders>
          </w:tcPr>
          <w:p w14:paraId="6C70E1B4" w14:textId="77777777" w:rsidR="006A66D5" w:rsidRPr="0048002F" w:rsidRDefault="006A66D5" w:rsidP="004E71E4">
            <w:pPr>
              <w:pStyle w:val="ISOParagraph"/>
              <w:spacing w:before="60" w:after="60" w:line="240" w:lineRule="auto"/>
              <w:rPr>
                <w:lang w:eastAsia="zh-TW"/>
              </w:rPr>
            </w:pPr>
            <w:r w:rsidRPr="0048002F">
              <w:rPr>
                <w:rFonts w:hint="eastAsia"/>
                <w:lang w:eastAsia="zh-TW"/>
              </w:rPr>
              <w:t>p</w:t>
            </w:r>
            <w:r w:rsidRPr="0048002F">
              <w:rPr>
                <w:lang w:eastAsia="zh-TW"/>
              </w:rPr>
              <w:t>.14</w:t>
            </w:r>
          </w:p>
          <w:p w14:paraId="418F988C" w14:textId="77777777" w:rsidR="006A66D5" w:rsidRPr="0048002F" w:rsidRDefault="006A66D5" w:rsidP="004E71E4">
            <w:pPr>
              <w:pStyle w:val="ISOParagraph"/>
              <w:spacing w:before="60" w:after="60" w:line="240" w:lineRule="auto"/>
              <w:rPr>
                <w:lang w:eastAsia="zh-TW"/>
              </w:rPr>
            </w:pPr>
            <w:r w:rsidRPr="0048002F">
              <w:rPr>
                <w:lang w:eastAsia="zh-TW"/>
              </w:rPr>
              <w:t>7</w:t>
            </w:r>
            <w:r w:rsidRPr="0048002F">
              <w:rPr>
                <w:vertAlign w:val="superscript"/>
                <w:lang w:eastAsia="zh-TW"/>
              </w:rPr>
              <w:t xml:space="preserve">th </w:t>
            </w:r>
            <w:r w:rsidRPr="0048002F">
              <w:rPr>
                <w:lang w:eastAsia="zh-TW"/>
              </w:rPr>
              <w:t>- 8</w:t>
            </w:r>
            <w:r w:rsidRPr="0048002F">
              <w:rPr>
                <w:vertAlign w:val="superscript"/>
                <w:lang w:eastAsia="zh-TW"/>
              </w:rPr>
              <w:t>th</w:t>
            </w:r>
            <w:r w:rsidRPr="0048002F">
              <w:rPr>
                <w:lang w:eastAsia="zh-TW"/>
              </w:rPr>
              <w:t xml:space="preserve"> point</w:t>
            </w:r>
          </w:p>
        </w:tc>
        <w:tc>
          <w:tcPr>
            <w:tcW w:w="680" w:type="dxa"/>
            <w:tcBorders>
              <w:top w:val="single" w:sz="6" w:space="0" w:color="auto"/>
              <w:bottom w:val="single" w:sz="6" w:space="0" w:color="auto"/>
            </w:tcBorders>
          </w:tcPr>
          <w:p w14:paraId="3CDC0AE7" w14:textId="77777777" w:rsidR="006A66D5" w:rsidRPr="0048002F" w:rsidRDefault="006A66D5" w:rsidP="004E71E4">
            <w:pPr>
              <w:pStyle w:val="ISOCommType"/>
              <w:spacing w:before="60" w:after="60" w:line="240" w:lineRule="auto"/>
            </w:pPr>
            <w:proofErr w:type="spellStart"/>
            <w:r w:rsidRPr="0048002F">
              <w:t>te</w:t>
            </w:r>
            <w:proofErr w:type="spellEnd"/>
          </w:p>
        </w:tc>
        <w:tc>
          <w:tcPr>
            <w:tcW w:w="4309" w:type="dxa"/>
            <w:tcBorders>
              <w:top w:val="single" w:sz="6" w:space="0" w:color="auto"/>
              <w:bottom w:val="single" w:sz="6" w:space="0" w:color="auto"/>
            </w:tcBorders>
          </w:tcPr>
          <w:p w14:paraId="609B03CD" w14:textId="77777777" w:rsidR="006A66D5" w:rsidRPr="0048002F" w:rsidRDefault="006A66D5" w:rsidP="004E71E4">
            <w:pPr>
              <w:pStyle w:val="ISOComments"/>
              <w:spacing w:before="60" w:after="60" w:line="240" w:lineRule="auto"/>
              <w:rPr>
                <w:lang w:eastAsia="zh-TW"/>
              </w:rPr>
            </w:pPr>
            <w:r w:rsidRPr="0048002F">
              <w:rPr>
                <w:lang w:eastAsia="zh-TW"/>
              </w:rPr>
              <w:t>Broadcasting station for virtual AIS or synthetic AIS is not necessarily an AIS Base Station. It could be an AIS ATON Station, which is even a more common case.</w:t>
            </w:r>
          </w:p>
        </w:tc>
        <w:tc>
          <w:tcPr>
            <w:tcW w:w="4082" w:type="dxa"/>
            <w:tcBorders>
              <w:top w:val="single" w:sz="6" w:space="0" w:color="auto"/>
              <w:bottom w:val="single" w:sz="6" w:space="0" w:color="auto"/>
            </w:tcBorders>
          </w:tcPr>
          <w:p w14:paraId="35EDBF0B" w14:textId="77777777" w:rsidR="006A66D5" w:rsidRPr="0048002F" w:rsidRDefault="006A66D5" w:rsidP="004E71E4">
            <w:pPr>
              <w:pStyle w:val="ISOChange"/>
              <w:spacing w:before="60" w:after="60" w:line="240" w:lineRule="auto"/>
              <w:rPr>
                <w:lang w:eastAsia="zh-TW"/>
              </w:rPr>
            </w:pPr>
            <w:r w:rsidRPr="0048002F">
              <w:rPr>
                <w:lang w:eastAsia="zh-TW"/>
              </w:rPr>
              <w:t>Consider the modelling of AIS ATON Station.</w:t>
            </w:r>
          </w:p>
        </w:tc>
        <w:tc>
          <w:tcPr>
            <w:tcW w:w="1985" w:type="dxa"/>
            <w:tcBorders>
              <w:top w:val="single" w:sz="6" w:space="0" w:color="auto"/>
              <w:bottom w:val="single" w:sz="6" w:space="0" w:color="auto"/>
            </w:tcBorders>
          </w:tcPr>
          <w:p w14:paraId="7CC6CE3A" w14:textId="77777777" w:rsidR="006A66D5" w:rsidRDefault="006A66D5" w:rsidP="004E71E4">
            <w:pPr>
              <w:pStyle w:val="ISOSecretObservations"/>
              <w:spacing w:before="60" w:after="60" w:line="240" w:lineRule="auto"/>
              <w:rPr>
                <w:lang w:eastAsia="ko-KR"/>
              </w:rPr>
            </w:pPr>
            <w:r>
              <w:rPr>
                <w:lang w:eastAsia="ko-KR"/>
              </w:rPr>
              <w:t>Change is needed as S-201. ARM will initiate</w:t>
            </w:r>
          </w:p>
          <w:p w14:paraId="71E280FA" w14:textId="77777777" w:rsidR="006A66D5" w:rsidRPr="0048002F" w:rsidRDefault="006A66D5" w:rsidP="004E71E4">
            <w:pPr>
              <w:pStyle w:val="ISOSecretObservations"/>
              <w:spacing w:before="60" w:after="60" w:line="240" w:lineRule="auto"/>
              <w:rPr>
                <w:lang w:eastAsia="ko-KR"/>
              </w:rPr>
            </w:pPr>
            <w:r>
              <w:rPr>
                <w:rFonts w:hint="eastAsia"/>
                <w:lang w:eastAsia="ko-KR"/>
              </w:rPr>
              <w:t>(</w:t>
            </w:r>
            <w:proofErr w:type="spellStart"/>
            <w:r>
              <w:rPr>
                <w:lang w:eastAsia="ko-KR"/>
              </w:rPr>
              <w:t>eg.</w:t>
            </w:r>
            <w:proofErr w:type="spellEnd"/>
            <w:r>
              <w:rPr>
                <w:lang w:eastAsia="ko-KR"/>
              </w:rPr>
              <w:t xml:space="preserve"> AIS broadcasting station = 20)</w:t>
            </w:r>
          </w:p>
        </w:tc>
      </w:tr>
      <w:tr w:rsidR="006A66D5" w14:paraId="513D9E43" w14:textId="77777777" w:rsidTr="004E71E4">
        <w:trPr>
          <w:cantSplit/>
          <w:jc w:val="center"/>
        </w:trPr>
        <w:tc>
          <w:tcPr>
            <w:tcW w:w="964" w:type="dxa"/>
            <w:tcBorders>
              <w:top w:val="single" w:sz="6" w:space="0" w:color="auto"/>
              <w:bottom w:val="single" w:sz="6" w:space="0" w:color="auto"/>
            </w:tcBorders>
          </w:tcPr>
          <w:p w14:paraId="1AB191F8" w14:textId="77777777" w:rsidR="006A66D5" w:rsidRPr="0048002F" w:rsidRDefault="006A66D5" w:rsidP="004E71E4">
            <w:pPr>
              <w:pStyle w:val="ISOMB"/>
              <w:spacing w:before="60" w:after="60" w:line="240" w:lineRule="auto"/>
            </w:pPr>
            <w:r w:rsidRPr="0048002F">
              <w:t>PS</w:t>
            </w:r>
          </w:p>
        </w:tc>
        <w:tc>
          <w:tcPr>
            <w:tcW w:w="680" w:type="dxa"/>
            <w:tcBorders>
              <w:top w:val="single" w:sz="6" w:space="0" w:color="auto"/>
              <w:bottom w:val="single" w:sz="6" w:space="0" w:color="auto"/>
            </w:tcBorders>
          </w:tcPr>
          <w:p w14:paraId="293988B3" w14:textId="77777777" w:rsidR="006A66D5" w:rsidRPr="0048002F" w:rsidRDefault="006A66D5" w:rsidP="004E71E4">
            <w:pPr>
              <w:pStyle w:val="ISOMB"/>
              <w:spacing w:before="60" w:after="60" w:line="240" w:lineRule="auto"/>
              <w:rPr>
                <w:sz w:val="16"/>
              </w:rPr>
            </w:pPr>
            <w:r w:rsidRPr="0048002F">
              <w:t>GER</w:t>
            </w:r>
          </w:p>
        </w:tc>
        <w:tc>
          <w:tcPr>
            <w:tcW w:w="1247" w:type="dxa"/>
            <w:tcBorders>
              <w:top w:val="single" w:sz="6" w:space="0" w:color="auto"/>
              <w:bottom w:val="single" w:sz="6" w:space="0" w:color="auto"/>
            </w:tcBorders>
          </w:tcPr>
          <w:p w14:paraId="1F3DF7F2" w14:textId="77777777" w:rsidR="006A66D5" w:rsidRPr="0048002F" w:rsidRDefault="006A66D5" w:rsidP="004E71E4">
            <w:pPr>
              <w:pStyle w:val="ISOClause"/>
              <w:spacing w:before="60" w:after="60" w:line="240" w:lineRule="auto"/>
            </w:pPr>
            <w:r w:rsidRPr="0048002F">
              <w:t>Page 17</w:t>
            </w:r>
          </w:p>
        </w:tc>
        <w:tc>
          <w:tcPr>
            <w:tcW w:w="1191" w:type="dxa"/>
            <w:tcBorders>
              <w:top w:val="single" w:sz="6" w:space="0" w:color="auto"/>
              <w:bottom w:val="single" w:sz="6" w:space="0" w:color="auto"/>
            </w:tcBorders>
          </w:tcPr>
          <w:p w14:paraId="275DCC3E" w14:textId="77777777" w:rsidR="006A66D5" w:rsidRPr="0048002F" w:rsidRDefault="006A66D5" w:rsidP="004E71E4">
            <w:pPr>
              <w:pStyle w:val="ISOParagraph"/>
              <w:spacing w:before="60" w:after="60" w:line="240" w:lineRule="auto"/>
            </w:pPr>
            <w:r w:rsidRPr="0048002F">
              <w:t>Figure 3</w:t>
            </w:r>
          </w:p>
        </w:tc>
        <w:tc>
          <w:tcPr>
            <w:tcW w:w="680" w:type="dxa"/>
            <w:tcBorders>
              <w:top w:val="single" w:sz="6" w:space="0" w:color="auto"/>
              <w:bottom w:val="single" w:sz="6" w:space="0" w:color="auto"/>
            </w:tcBorders>
          </w:tcPr>
          <w:p w14:paraId="54712B62" w14:textId="77777777" w:rsidR="006A66D5" w:rsidRPr="0048002F" w:rsidRDefault="006A66D5" w:rsidP="004E71E4">
            <w:pPr>
              <w:pStyle w:val="ISOCommType"/>
              <w:spacing w:before="60" w:after="60" w:line="240" w:lineRule="auto"/>
            </w:pPr>
            <w:proofErr w:type="spellStart"/>
            <w:r>
              <w:t>ge</w:t>
            </w:r>
            <w:proofErr w:type="spellEnd"/>
          </w:p>
        </w:tc>
        <w:tc>
          <w:tcPr>
            <w:tcW w:w="4309" w:type="dxa"/>
            <w:tcBorders>
              <w:top w:val="single" w:sz="6" w:space="0" w:color="auto"/>
              <w:bottom w:val="single" w:sz="6" w:space="0" w:color="auto"/>
            </w:tcBorders>
          </w:tcPr>
          <w:p w14:paraId="149A25AC" w14:textId="77777777" w:rsidR="006A66D5" w:rsidRPr="0048002F" w:rsidRDefault="006A66D5" w:rsidP="004E71E4">
            <w:pPr>
              <w:pStyle w:val="ISOComments"/>
              <w:spacing w:before="60" w:after="60" w:line="240" w:lineRule="auto"/>
              <w:rPr>
                <w:szCs w:val="18"/>
              </w:rPr>
            </w:pPr>
            <w:r w:rsidRPr="0048002F">
              <w:rPr>
                <w:szCs w:val="18"/>
              </w:rPr>
              <w:t>Landmark – colour</w:t>
            </w:r>
          </w:p>
          <w:p w14:paraId="78A3ED81" w14:textId="77777777" w:rsidR="006A66D5" w:rsidRPr="0048002F" w:rsidRDefault="006A66D5" w:rsidP="004E71E4">
            <w:pPr>
              <w:pStyle w:val="ISOComments"/>
              <w:spacing w:before="60" w:after="60" w:line="240" w:lineRule="auto"/>
              <w:rPr>
                <w:szCs w:val="18"/>
              </w:rPr>
            </w:pPr>
          </w:p>
          <w:p w14:paraId="43DB6CA4" w14:textId="77777777" w:rsidR="006A66D5" w:rsidRPr="0048002F" w:rsidRDefault="006A66D5" w:rsidP="004E71E4">
            <w:pPr>
              <w:pStyle w:val="ISOComments"/>
              <w:spacing w:before="60" w:after="60" w:line="240" w:lineRule="auto"/>
              <w:rPr>
                <w:szCs w:val="18"/>
              </w:rPr>
            </w:pPr>
            <w:r w:rsidRPr="0048002F">
              <w:rPr>
                <w:szCs w:val="18"/>
              </w:rPr>
              <w:t xml:space="preserve">A landmark is a visual object, which could be seen from a certain distance. </w:t>
            </w:r>
          </w:p>
          <w:p w14:paraId="53E3B64E" w14:textId="77777777" w:rsidR="006A66D5" w:rsidRPr="0048002F" w:rsidRDefault="006A66D5" w:rsidP="004E71E4">
            <w:pPr>
              <w:pStyle w:val="ISOComments"/>
              <w:spacing w:before="60" w:after="60" w:line="240" w:lineRule="auto"/>
              <w:rPr>
                <w:szCs w:val="18"/>
              </w:rPr>
            </w:pPr>
          </w:p>
          <w:p w14:paraId="61D5A94C" w14:textId="77777777" w:rsidR="006A66D5" w:rsidRPr="0048002F" w:rsidRDefault="006A66D5" w:rsidP="004E71E4">
            <w:pPr>
              <w:pStyle w:val="BodyText"/>
              <w:rPr>
                <w:sz w:val="18"/>
                <w:szCs w:val="18"/>
                <w:lang w:val="en-US"/>
              </w:rPr>
            </w:pPr>
            <w:r w:rsidRPr="0048002F">
              <w:rPr>
                <w:sz w:val="18"/>
                <w:szCs w:val="18"/>
              </w:rPr>
              <w:t>Consider to change multiplicity and make the attribute mandatory.</w:t>
            </w:r>
          </w:p>
        </w:tc>
        <w:tc>
          <w:tcPr>
            <w:tcW w:w="4082" w:type="dxa"/>
            <w:tcBorders>
              <w:top w:val="single" w:sz="6" w:space="0" w:color="auto"/>
              <w:bottom w:val="single" w:sz="6" w:space="0" w:color="auto"/>
            </w:tcBorders>
          </w:tcPr>
          <w:p w14:paraId="5CCCB614" w14:textId="77777777" w:rsidR="006A66D5" w:rsidRPr="0048002F" w:rsidRDefault="006A66D5" w:rsidP="004E71E4">
            <w:pPr>
              <w:pStyle w:val="ISOChange"/>
              <w:spacing w:before="60" w:after="60" w:line="240" w:lineRule="auto"/>
            </w:pPr>
            <w:r w:rsidRPr="0048002F">
              <w:t>Consider to change multiplicity and make the attribute mandatory.</w:t>
            </w:r>
          </w:p>
          <w:p w14:paraId="34720591" w14:textId="77777777" w:rsidR="006A66D5" w:rsidRPr="0048002F" w:rsidRDefault="006A66D5" w:rsidP="004E71E4">
            <w:pPr>
              <w:pStyle w:val="ISOChange"/>
              <w:spacing w:before="60" w:after="60" w:line="240" w:lineRule="auto"/>
            </w:pPr>
          </w:p>
          <w:p w14:paraId="154C5F86" w14:textId="77777777" w:rsidR="006A66D5" w:rsidRPr="0048002F" w:rsidRDefault="006A66D5" w:rsidP="004E71E4">
            <w:pPr>
              <w:pStyle w:val="ISOChange"/>
              <w:spacing w:before="60" w:after="60" w:line="240" w:lineRule="auto"/>
            </w:pPr>
            <w:r w:rsidRPr="0048002F">
              <w:t>+ colour: colour [1..*] {sequence}</w:t>
            </w:r>
          </w:p>
        </w:tc>
        <w:tc>
          <w:tcPr>
            <w:tcW w:w="1985" w:type="dxa"/>
            <w:tcBorders>
              <w:top w:val="single" w:sz="6" w:space="0" w:color="auto"/>
              <w:bottom w:val="single" w:sz="6" w:space="0" w:color="auto"/>
            </w:tcBorders>
          </w:tcPr>
          <w:p w14:paraId="2DF954F9" w14:textId="77777777" w:rsidR="006A66D5" w:rsidRPr="0048002F" w:rsidRDefault="006A66D5" w:rsidP="004E71E4">
            <w:pPr>
              <w:pStyle w:val="ISOSecretObservations"/>
              <w:spacing w:before="60" w:after="60" w:line="240" w:lineRule="auto"/>
              <w:rPr>
                <w:lang w:eastAsia="ko-KR"/>
              </w:rPr>
            </w:pPr>
            <w:r>
              <w:rPr>
                <w:lang w:eastAsia="ko-KR"/>
              </w:rPr>
              <w:t>This can be as national rule and ARM prefer to leave this attribute optional</w:t>
            </w:r>
          </w:p>
        </w:tc>
      </w:tr>
      <w:tr w:rsidR="006A66D5" w14:paraId="513E8E07" w14:textId="77777777" w:rsidTr="004E71E4">
        <w:trPr>
          <w:cantSplit/>
          <w:jc w:val="center"/>
        </w:trPr>
        <w:tc>
          <w:tcPr>
            <w:tcW w:w="964" w:type="dxa"/>
            <w:tcBorders>
              <w:top w:val="single" w:sz="6" w:space="0" w:color="auto"/>
              <w:bottom w:val="single" w:sz="6" w:space="0" w:color="auto"/>
            </w:tcBorders>
          </w:tcPr>
          <w:p w14:paraId="43ED46F5" w14:textId="77777777" w:rsidR="006A66D5" w:rsidRPr="0048002F" w:rsidRDefault="006A66D5" w:rsidP="004E71E4">
            <w:pPr>
              <w:pStyle w:val="ISOMB"/>
              <w:spacing w:before="60" w:after="60" w:line="240" w:lineRule="auto"/>
            </w:pPr>
            <w:r w:rsidRPr="0048002F">
              <w:t>PS</w:t>
            </w:r>
          </w:p>
        </w:tc>
        <w:tc>
          <w:tcPr>
            <w:tcW w:w="680" w:type="dxa"/>
            <w:tcBorders>
              <w:top w:val="single" w:sz="6" w:space="0" w:color="auto"/>
              <w:bottom w:val="single" w:sz="6" w:space="0" w:color="auto"/>
            </w:tcBorders>
          </w:tcPr>
          <w:p w14:paraId="00C7FDF3" w14:textId="77777777" w:rsidR="006A66D5" w:rsidRPr="0048002F" w:rsidRDefault="006A66D5" w:rsidP="004E71E4">
            <w:pPr>
              <w:pStyle w:val="ISOMB"/>
              <w:spacing w:before="60" w:after="60" w:line="240" w:lineRule="auto"/>
            </w:pPr>
            <w:proofErr w:type="spellStart"/>
            <w:r w:rsidRPr="0048002F">
              <w:t>ntou</w:t>
            </w:r>
            <w:proofErr w:type="spellEnd"/>
          </w:p>
        </w:tc>
        <w:tc>
          <w:tcPr>
            <w:tcW w:w="1247" w:type="dxa"/>
            <w:tcBorders>
              <w:top w:val="single" w:sz="6" w:space="0" w:color="auto"/>
              <w:bottom w:val="single" w:sz="6" w:space="0" w:color="auto"/>
            </w:tcBorders>
          </w:tcPr>
          <w:p w14:paraId="1365F7B2" w14:textId="77777777" w:rsidR="006A66D5" w:rsidRPr="0048002F" w:rsidRDefault="006A66D5" w:rsidP="004E71E4">
            <w:pPr>
              <w:pStyle w:val="ISOClause"/>
              <w:spacing w:before="60" w:after="60" w:line="240" w:lineRule="auto"/>
            </w:pPr>
            <w:r w:rsidRPr="0048002F">
              <w:t>6.2</w:t>
            </w:r>
          </w:p>
        </w:tc>
        <w:tc>
          <w:tcPr>
            <w:tcW w:w="1191" w:type="dxa"/>
            <w:tcBorders>
              <w:top w:val="single" w:sz="6" w:space="0" w:color="auto"/>
              <w:bottom w:val="single" w:sz="6" w:space="0" w:color="auto"/>
            </w:tcBorders>
          </w:tcPr>
          <w:p w14:paraId="49DC25C8" w14:textId="77777777" w:rsidR="006A66D5" w:rsidRPr="0048002F" w:rsidRDefault="006A66D5" w:rsidP="004E71E4">
            <w:pPr>
              <w:pStyle w:val="ISOParagraph"/>
              <w:spacing w:before="60" w:after="60" w:line="240" w:lineRule="auto"/>
              <w:rPr>
                <w:lang w:eastAsia="zh-TW"/>
              </w:rPr>
            </w:pPr>
            <w:r w:rsidRPr="0048002F">
              <w:rPr>
                <w:lang w:eastAsia="zh-TW"/>
              </w:rPr>
              <w:t xml:space="preserve">p.18, </w:t>
            </w:r>
            <w:r w:rsidRPr="0048002F">
              <w:rPr>
                <w:rFonts w:hint="eastAsia"/>
                <w:lang w:eastAsia="zh-TW"/>
              </w:rPr>
              <w:t>F</w:t>
            </w:r>
            <w:r w:rsidRPr="0048002F">
              <w:rPr>
                <w:lang w:eastAsia="zh-TW"/>
              </w:rPr>
              <w:t>ig.4</w:t>
            </w:r>
          </w:p>
          <w:p w14:paraId="1DA23EE4" w14:textId="77777777" w:rsidR="006A66D5" w:rsidRPr="0048002F" w:rsidRDefault="006A66D5" w:rsidP="004E71E4">
            <w:pPr>
              <w:pStyle w:val="ISOParagraph"/>
              <w:spacing w:before="60" w:after="60" w:line="240" w:lineRule="auto"/>
            </w:pPr>
          </w:p>
        </w:tc>
        <w:tc>
          <w:tcPr>
            <w:tcW w:w="680" w:type="dxa"/>
            <w:tcBorders>
              <w:top w:val="single" w:sz="6" w:space="0" w:color="auto"/>
              <w:bottom w:val="single" w:sz="6" w:space="0" w:color="auto"/>
            </w:tcBorders>
          </w:tcPr>
          <w:p w14:paraId="745368B9" w14:textId="77777777" w:rsidR="006A66D5" w:rsidRPr="0048002F" w:rsidRDefault="006A66D5" w:rsidP="004E71E4">
            <w:pPr>
              <w:pStyle w:val="ISOCommType"/>
              <w:spacing w:before="60" w:after="60" w:line="240" w:lineRule="auto"/>
            </w:pPr>
            <w:proofErr w:type="spellStart"/>
            <w:r w:rsidRPr="0048002F">
              <w:t>te</w:t>
            </w:r>
            <w:proofErr w:type="spellEnd"/>
          </w:p>
        </w:tc>
        <w:tc>
          <w:tcPr>
            <w:tcW w:w="4309" w:type="dxa"/>
            <w:tcBorders>
              <w:top w:val="single" w:sz="6" w:space="0" w:color="auto"/>
              <w:bottom w:val="single" w:sz="6" w:space="0" w:color="auto"/>
            </w:tcBorders>
          </w:tcPr>
          <w:p w14:paraId="3EE56E61" w14:textId="77777777" w:rsidR="006A66D5" w:rsidRPr="0048002F" w:rsidRDefault="006A66D5" w:rsidP="004E71E4">
            <w:pPr>
              <w:pStyle w:val="ISOComments"/>
              <w:spacing w:before="60" w:after="60" w:line="240" w:lineRule="auto"/>
              <w:rPr>
                <w:lang w:eastAsia="zh-TW"/>
              </w:rPr>
            </w:pPr>
            <w:r w:rsidRPr="0048002F">
              <w:rPr>
                <w:lang w:eastAsia="zh-TW"/>
              </w:rPr>
              <w:t xml:space="preserve">‘Equipment’ is the </w:t>
            </w:r>
            <w:proofErr w:type="spellStart"/>
            <w:r w:rsidRPr="0048002F">
              <w:rPr>
                <w:lang w:eastAsia="zh-TW"/>
              </w:rPr>
              <w:t>superType</w:t>
            </w:r>
            <w:proofErr w:type="spellEnd"/>
            <w:r w:rsidRPr="0048002F">
              <w:rPr>
                <w:lang w:eastAsia="zh-TW"/>
              </w:rPr>
              <w:t xml:space="preserve"> of all </w:t>
            </w:r>
            <w:proofErr w:type="spellStart"/>
            <w:r w:rsidRPr="0048002F">
              <w:rPr>
                <w:lang w:eastAsia="zh-TW"/>
              </w:rPr>
              <w:t>AISAidsToNavigation</w:t>
            </w:r>
            <w:proofErr w:type="spellEnd"/>
            <w:r w:rsidRPr="0048002F">
              <w:rPr>
                <w:lang w:eastAsia="zh-TW"/>
              </w:rPr>
              <w:t xml:space="preserve"> feature types (Physical, Synthetic and Virtual) and </w:t>
            </w:r>
            <w:proofErr w:type="spellStart"/>
            <w:r w:rsidRPr="0048002F">
              <w:rPr>
                <w:lang w:eastAsia="zh-TW"/>
              </w:rPr>
              <w:t>RadioStation</w:t>
            </w:r>
            <w:proofErr w:type="spellEnd"/>
            <w:r w:rsidRPr="0048002F">
              <w:rPr>
                <w:lang w:eastAsia="zh-TW"/>
              </w:rPr>
              <w:t xml:space="preserve"> (i.e. DGNSS or AIS Base Station).</w:t>
            </w:r>
          </w:p>
          <w:p w14:paraId="02C84BBE" w14:textId="77777777" w:rsidR="006A66D5" w:rsidRPr="0048002F" w:rsidRDefault="006A66D5" w:rsidP="004E71E4">
            <w:pPr>
              <w:pStyle w:val="ISOComments"/>
              <w:spacing w:before="60" w:after="60" w:line="240" w:lineRule="auto"/>
              <w:rPr>
                <w:lang w:eastAsia="zh-TW"/>
              </w:rPr>
            </w:pPr>
            <w:r w:rsidRPr="0048002F">
              <w:rPr>
                <w:lang w:eastAsia="zh-TW"/>
              </w:rPr>
              <w:t xml:space="preserve">Therefore, according to </w:t>
            </w:r>
            <w:r w:rsidRPr="0048002F">
              <w:rPr>
                <w:rFonts w:hint="eastAsia"/>
                <w:lang w:eastAsia="zh-TW"/>
              </w:rPr>
              <w:t>F</w:t>
            </w:r>
            <w:r w:rsidRPr="0048002F">
              <w:rPr>
                <w:lang w:eastAsia="zh-TW"/>
              </w:rPr>
              <w:t xml:space="preserve">C, it is mandatory for such ‘Equipment’ object to be associated with a parent ‘Structure Object’. </w:t>
            </w:r>
          </w:p>
          <w:p w14:paraId="590E7CF5" w14:textId="77777777" w:rsidR="006A66D5" w:rsidRPr="0048002F" w:rsidRDefault="006A66D5" w:rsidP="004E71E4">
            <w:pPr>
              <w:pStyle w:val="ISOComments"/>
              <w:spacing w:before="60" w:after="60" w:line="240" w:lineRule="auto"/>
              <w:rPr>
                <w:szCs w:val="18"/>
              </w:rPr>
            </w:pPr>
            <w:proofErr w:type="spellStart"/>
            <w:r w:rsidRPr="0048002F">
              <w:rPr>
                <w:rFonts w:hint="eastAsia"/>
                <w:lang w:eastAsia="zh-TW"/>
              </w:rPr>
              <w:t>V</w:t>
            </w:r>
            <w:r w:rsidRPr="0048002F">
              <w:rPr>
                <w:lang w:eastAsia="zh-TW"/>
              </w:rPr>
              <w:t>irtualAISAidsToNavigation</w:t>
            </w:r>
            <w:proofErr w:type="spellEnd"/>
            <w:r w:rsidRPr="0048002F">
              <w:rPr>
                <w:lang w:eastAsia="zh-TW"/>
              </w:rPr>
              <w:t xml:space="preserve"> may not have any ‘parent structure’ to be associated to.</w:t>
            </w:r>
          </w:p>
        </w:tc>
        <w:tc>
          <w:tcPr>
            <w:tcW w:w="4082" w:type="dxa"/>
            <w:tcBorders>
              <w:top w:val="single" w:sz="6" w:space="0" w:color="auto"/>
              <w:bottom w:val="single" w:sz="6" w:space="0" w:color="auto"/>
            </w:tcBorders>
          </w:tcPr>
          <w:p w14:paraId="1BDCA10B" w14:textId="77777777" w:rsidR="006A66D5" w:rsidRPr="0048002F" w:rsidRDefault="006A66D5" w:rsidP="004E71E4">
            <w:pPr>
              <w:pStyle w:val="ISOChange"/>
              <w:spacing w:before="60" w:after="60" w:line="240" w:lineRule="auto"/>
              <w:rPr>
                <w:lang w:eastAsia="zh-TW"/>
              </w:rPr>
            </w:pPr>
            <w:r w:rsidRPr="0048002F">
              <w:rPr>
                <w:rFonts w:hint="eastAsia"/>
                <w:lang w:eastAsia="zh-TW"/>
              </w:rPr>
              <w:t>M</w:t>
            </w:r>
            <w:r w:rsidRPr="0048002F">
              <w:rPr>
                <w:lang w:eastAsia="zh-TW"/>
              </w:rPr>
              <w:t xml:space="preserve">erge the Abstract features ‘Structure Object’ and ‘Equipment’ into their </w:t>
            </w:r>
            <w:proofErr w:type="spellStart"/>
            <w:r w:rsidRPr="0048002F">
              <w:rPr>
                <w:lang w:eastAsia="zh-TW"/>
              </w:rPr>
              <w:t>superType</w:t>
            </w:r>
            <w:proofErr w:type="spellEnd"/>
            <w:r w:rsidRPr="0048002F">
              <w:rPr>
                <w:lang w:eastAsia="zh-TW"/>
              </w:rPr>
              <w:t xml:space="preserve"> ‘Aids To Navigation’.  </w:t>
            </w:r>
          </w:p>
          <w:p w14:paraId="7A1AEBE6" w14:textId="77777777" w:rsidR="006A66D5" w:rsidRPr="0048002F" w:rsidRDefault="006A66D5" w:rsidP="004E71E4">
            <w:pPr>
              <w:pStyle w:val="ISOChange"/>
              <w:tabs>
                <w:tab w:val="left" w:pos="1182"/>
              </w:tabs>
              <w:spacing w:before="60" w:after="60" w:line="240" w:lineRule="auto"/>
            </w:pPr>
            <w:r w:rsidRPr="0048002F">
              <w:rPr>
                <w:rFonts w:hint="eastAsia"/>
                <w:lang w:eastAsia="zh-TW"/>
              </w:rPr>
              <w:t>S</w:t>
            </w:r>
            <w:r w:rsidRPr="0048002F">
              <w:rPr>
                <w:lang w:eastAsia="zh-TW"/>
              </w:rPr>
              <w:t xml:space="preserve">o that it is not necessary for </w:t>
            </w:r>
            <w:proofErr w:type="spellStart"/>
            <w:r w:rsidRPr="0048002F">
              <w:rPr>
                <w:lang w:eastAsia="zh-TW"/>
              </w:rPr>
              <w:t>AISAidsToNavigation</w:t>
            </w:r>
            <w:proofErr w:type="spellEnd"/>
            <w:r w:rsidRPr="0048002F">
              <w:rPr>
                <w:lang w:eastAsia="zh-TW"/>
              </w:rPr>
              <w:t xml:space="preserve"> features to be associated with any structure, in addition, they can also use the ‘AtoN fixing method’ information binding (originally of the ‘Structure Object’).</w:t>
            </w:r>
          </w:p>
        </w:tc>
        <w:tc>
          <w:tcPr>
            <w:tcW w:w="1985" w:type="dxa"/>
            <w:tcBorders>
              <w:top w:val="single" w:sz="6" w:space="0" w:color="auto"/>
              <w:bottom w:val="single" w:sz="6" w:space="0" w:color="auto"/>
            </w:tcBorders>
          </w:tcPr>
          <w:p w14:paraId="75D8CCA4" w14:textId="77777777" w:rsidR="006A66D5" w:rsidRDefault="006A66D5" w:rsidP="004E71E4">
            <w:pPr>
              <w:pStyle w:val="ISOSecretObservations"/>
              <w:spacing w:before="60" w:after="60" w:line="240" w:lineRule="auto"/>
              <w:rPr>
                <w:lang w:eastAsia="ko-KR"/>
              </w:rPr>
            </w:pPr>
            <w:r>
              <w:rPr>
                <w:rFonts w:hint="eastAsia"/>
                <w:lang w:eastAsia="ko-KR"/>
              </w:rPr>
              <w:t>T</w:t>
            </w:r>
            <w:r>
              <w:rPr>
                <w:lang w:eastAsia="ko-KR"/>
              </w:rPr>
              <w:t>he parent role should have 0..1 multiplicity. Change must be applied to S-201 so that S-125 can inherit the model.</w:t>
            </w:r>
          </w:p>
          <w:p w14:paraId="192F939C" w14:textId="77777777" w:rsidR="006A66D5" w:rsidRPr="00D467F0" w:rsidRDefault="006A66D5" w:rsidP="004E71E4">
            <w:pPr>
              <w:pStyle w:val="ISOSecretObservations"/>
              <w:spacing w:before="60" w:after="60" w:line="240" w:lineRule="auto"/>
              <w:rPr>
                <w:lang w:eastAsia="ko-KR"/>
              </w:rPr>
            </w:pPr>
            <w:r>
              <w:rPr>
                <w:lang w:eastAsia="ko-KR"/>
              </w:rPr>
              <w:t>ARM will make the changes.</w:t>
            </w:r>
          </w:p>
        </w:tc>
      </w:tr>
      <w:tr w:rsidR="006A66D5" w14:paraId="277B1DCC" w14:textId="77777777" w:rsidTr="004E71E4">
        <w:trPr>
          <w:cantSplit/>
          <w:jc w:val="center"/>
        </w:trPr>
        <w:tc>
          <w:tcPr>
            <w:tcW w:w="964" w:type="dxa"/>
            <w:tcBorders>
              <w:top w:val="single" w:sz="6" w:space="0" w:color="auto"/>
              <w:bottom w:val="single" w:sz="6" w:space="0" w:color="auto"/>
            </w:tcBorders>
          </w:tcPr>
          <w:p w14:paraId="67DB91E2" w14:textId="77777777" w:rsidR="006A66D5" w:rsidRPr="0048002F" w:rsidRDefault="006A66D5" w:rsidP="004E71E4">
            <w:pPr>
              <w:pStyle w:val="ISOMB"/>
              <w:spacing w:before="60" w:after="60" w:line="240" w:lineRule="auto"/>
            </w:pPr>
            <w:r w:rsidRPr="0048002F">
              <w:rPr>
                <w:rFonts w:hint="eastAsia"/>
                <w:lang w:eastAsia="zh-TW"/>
              </w:rPr>
              <w:t>P</w:t>
            </w:r>
            <w:r w:rsidRPr="0048002F">
              <w:rPr>
                <w:lang w:eastAsia="zh-TW"/>
              </w:rPr>
              <w:t>S</w:t>
            </w:r>
          </w:p>
        </w:tc>
        <w:tc>
          <w:tcPr>
            <w:tcW w:w="680" w:type="dxa"/>
            <w:tcBorders>
              <w:top w:val="single" w:sz="6" w:space="0" w:color="auto"/>
              <w:bottom w:val="single" w:sz="6" w:space="0" w:color="auto"/>
            </w:tcBorders>
          </w:tcPr>
          <w:p w14:paraId="6D788828" w14:textId="77777777" w:rsidR="006A66D5" w:rsidRPr="0048002F" w:rsidRDefault="006A66D5" w:rsidP="004E71E4">
            <w:pPr>
              <w:pStyle w:val="ISOMB"/>
              <w:spacing w:before="60" w:after="60" w:line="240" w:lineRule="auto"/>
            </w:pPr>
            <w:proofErr w:type="spellStart"/>
            <w:r w:rsidRPr="0048002F">
              <w:rPr>
                <w:rFonts w:hint="eastAsia"/>
                <w:lang w:eastAsia="zh-TW"/>
              </w:rPr>
              <w:t>n</w:t>
            </w:r>
            <w:r w:rsidRPr="0048002F">
              <w:rPr>
                <w:lang w:eastAsia="zh-TW"/>
              </w:rPr>
              <w:t>tou</w:t>
            </w:r>
            <w:proofErr w:type="spellEnd"/>
          </w:p>
        </w:tc>
        <w:tc>
          <w:tcPr>
            <w:tcW w:w="1247" w:type="dxa"/>
            <w:tcBorders>
              <w:top w:val="single" w:sz="6" w:space="0" w:color="auto"/>
              <w:bottom w:val="single" w:sz="6" w:space="0" w:color="auto"/>
            </w:tcBorders>
          </w:tcPr>
          <w:p w14:paraId="440C4671" w14:textId="77777777" w:rsidR="006A66D5" w:rsidRPr="0048002F" w:rsidRDefault="006A66D5" w:rsidP="004E71E4">
            <w:pPr>
              <w:pStyle w:val="ISOClause"/>
              <w:spacing w:before="60" w:after="60" w:line="240" w:lineRule="auto"/>
            </w:pPr>
            <w:r w:rsidRPr="0048002F">
              <w:rPr>
                <w:rFonts w:hint="eastAsia"/>
                <w:lang w:eastAsia="zh-TW"/>
              </w:rPr>
              <w:t>6</w:t>
            </w:r>
            <w:r w:rsidRPr="0048002F">
              <w:rPr>
                <w:lang w:eastAsia="zh-TW"/>
              </w:rPr>
              <w:t>.2</w:t>
            </w:r>
          </w:p>
        </w:tc>
        <w:tc>
          <w:tcPr>
            <w:tcW w:w="1191" w:type="dxa"/>
            <w:tcBorders>
              <w:top w:val="single" w:sz="6" w:space="0" w:color="auto"/>
              <w:bottom w:val="single" w:sz="6" w:space="0" w:color="auto"/>
            </w:tcBorders>
          </w:tcPr>
          <w:p w14:paraId="25F723B6" w14:textId="77777777" w:rsidR="006A66D5" w:rsidRPr="0048002F" w:rsidRDefault="006A66D5" w:rsidP="004E71E4">
            <w:pPr>
              <w:pStyle w:val="ISOParagraph"/>
              <w:spacing w:before="60" w:after="60" w:line="240" w:lineRule="auto"/>
              <w:rPr>
                <w:lang w:eastAsia="zh-TW"/>
              </w:rPr>
            </w:pPr>
            <w:r w:rsidRPr="0048002F">
              <w:rPr>
                <w:rFonts w:hint="eastAsia"/>
                <w:lang w:eastAsia="zh-TW"/>
              </w:rPr>
              <w:t>F</w:t>
            </w:r>
            <w:r w:rsidRPr="0048002F">
              <w:rPr>
                <w:lang w:eastAsia="zh-TW"/>
              </w:rPr>
              <w:t>ig.4</w:t>
            </w:r>
          </w:p>
        </w:tc>
        <w:tc>
          <w:tcPr>
            <w:tcW w:w="680" w:type="dxa"/>
            <w:tcBorders>
              <w:top w:val="single" w:sz="6" w:space="0" w:color="auto"/>
              <w:bottom w:val="single" w:sz="6" w:space="0" w:color="auto"/>
            </w:tcBorders>
          </w:tcPr>
          <w:p w14:paraId="1521BB9C" w14:textId="77777777" w:rsidR="006A66D5" w:rsidRPr="0048002F" w:rsidRDefault="006A66D5" w:rsidP="004E71E4">
            <w:pPr>
              <w:pStyle w:val="ISOCommType"/>
              <w:spacing w:before="60" w:after="60" w:line="240" w:lineRule="auto"/>
            </w:pPr>
            <w:proofErr w:type="spellStart"/>
            <w:r w:rsidRPr="0048002F">
              <w:rPr>
                <w:rFonts w:hint="eastAsia"/>
                <w:lang w:eastAsia="zh-TW"/>
              </w:rPr>
              <w:t>t</w:t>
            </w:r>
            <w:r w:rsidRPr="0048002F">
              <w:rPr>
                <w:lang w:eastAsia="zh-TW"/>
              </w:rPr>
              <w:t>e</w:t>
            </w:r>
            <w:proofErr w:type="spellEnd"/>
          </w:p>
        </w:tc>
        <w:tc>
          <w:tcPr>
            <w:tcW w:w="4309" w:type="dxa"/>
            <w:tcBorders>
              <w:top w:val="single" w:sz="6" w:space="0" w:color="auto"/>
              <w:bottom w:val="single" w:sz="6" w:space="0" w:color="auto"/>
            </w:tcBorders>
          </w:tcPr>
          <w:p w14:paraId="4A2715E1" w14:textId="77777777" w:rsidR="006A66D5" w:rsidRPr="0048002F" w:rsidRDefault="006A66D5" w:rsidP="004E71E4">
            <w:pPr>
              <w:pStyle w:val="ISOComments"/>
              <w:spacing w:before="60" w:after="60" w:line="240" w:lineRule="auto"/>
              <w:rPr>
                <w:lang w:eastAsia="zh-TW"/>
              </w:rPr>
            </w:pPr>
            <w:proofErr w:type="spellStart"/>
            <w:r w:rsidRPr="0048002F">
              <w:rPr>
                <w:rFonts w:hint="eastAsia"/>
                <w:lang w:eastAsia="zh-TW"/>
              </w:rPr>
              <w:t>P</w:t>
            </w:r>
            <w:r w:rsidRPr="0048002F">
              <w:rPr>
                <w:lang w:eastAsia="zh-TW"/>
              </w:rPr>
              <w:t>hysicalAISAidToNavigation</w:t>
            </w:r>
            <w:proofErr w:type="spellEnd"/>
            <w:r w:rsidRPr="0048002F">
              <w:rPr>
                <w:lang w:eastAsia="zh-TW"/>
              </w:rPr>
              <w:t xml:space="preserve"> (the message) is broadcast by an AIS AtoN Station which is physically located on the aid to navigation. </w:t>
            </w:r>
          </w:p>
          <w:p w14:paraId="587F3A25" w14:textId="77777777" w:rsidR="006A66D5" w:rsidRPr="0048002F" w:rsidRDefault="006A66D5" w:rsidP="006A66D5">
            <w:pPr>
              <w:pStyle w:val="ISOComments"/>
              <w:numPr>
                <w:ilvl w:val="0"/>
                <w:numId w:val="29"/>
              </w:numPr>
              <w:spacing w:before="60" w:after="60" w:line="240" w:lineRule="auto"/>
              <w:rPr>
                <w:lang w:eastAsia="zh-TW"/>
              </w:rPr>
            </w:pPr>
            <w:r w:rsidRPr="0048002F">
              <w:rPr>
                <w:lang w:eastAsia="zh-TW"/>
              </w:rPr>
              <w:t>It is not a ‘virtual AIS’.</w:t>
            </w:r>
          </w:p>
          <w:p w14:paraId="23E67C61" w14:textId="77777777" w:rsidR="006A66D5" w:rsidRPr="0048002F" w:rsidRDefault="006A66D5" w:rsidP="004E71E4">
            <w:pPr>
              <w:pStyle w:val="ISOComments"/>
              <w:spacing w:before="60" w:after="60" w:line="240" w:lineRule="auto"/>
              <w:rPr>
                <w:lang w:eastAsia="zh-TW"/>
              </w:rPr>
            </w:pPr>
            <w:r w:rsidRPr="0048002F">
              <w:rPr>
                <w:lang w:eastAsia="zh-TW"/>
              </w:rPr>
              <w:t>It is not ‘</w:t>
            </w:r>
            <w:proofErr w:type="spellStart"/>
            <w:r w:rsidRPr="0048002F">
              <w:rPr>
                <w:lang w:eastAsia="zh-TW"/>
              </w:rPr>
              <w:t>broadcastBy</w:t>
            </w:r>
            <w:proofErr w:type="spellEnd"/>
            <w:r w:rsidRPr="0048002F">
              <w:rPr>
                <w:lang w:eastAsia="zh-TW"/>
              </w:rPr>
              <w:t>’ an AIS Base Station.</w:t>
            </w:r>
          </w:p>
        </w:tc>
        <w:tc>
          <w:tcPr>
            <w:tcW w:w="4082" w:type="dxa"/>
            <w:tcBorders>
              <w:top w:val="single" w:sz="6" w:space="0" w:color="auto"/>
              <w:bottom w:val="single" w:sz="6" w:space="0" w:color="auto"/>
            </w:tcBorders>
          </w:tcPr>
          <w:p w14:paraId="5C3E4E08" w14:textId="77777777" w:rsidR="006A66D5" w:rsidRPr="0048002F" w:rsidRDefault="006A66D5" w:rsidP="004E71E4">
            <w:pPr>
              <w:pStyle w:val="ISOChange"/>
              <w:spacing w:before="60" w:after="60" w:line="240" w:lineRule="auto"/>
              <w:rPr>
                <w:lang w:eastAsia="zh-TW"/>
              </w:rPr>
            </w:pPr>
            <w:r w:rsidRPr="0048002F">
              <w:rPr>
                <w:rFonts w:hint="eastAsia"/>
                <w:lang w:eastAsia="zh-TW"/>
              </w:rPr>
              <w:t>R</w:t>
            </w:r>
            <w:r w:rsidRPr="0048002F">
              <w:rPr>
                <w:lang w:eastAsia="zh-TW"/>
              </w:rPr>
              <w:t xml:space="preserve">emodel the </w:t>
            </w:r>
            <w:proofErr w:type="spellStart"/>
            <w:r w:rsidRPr="0048002F">
              <w:rPr>
                <w:rFonts w:hint="eastAsia"/>
                <w:lang w:eastAsia="zh-TW"/>
              </w:rPr>
              <w:t>P</w:t>
            </w:r>
            <w:r w:rsidRPr="0048002F">
              <w:rPr>
                <w:lang w:eastAsia="zh-TW"/>
              </w:rPr>
              <w:t>hysicalAISAidToNavigation</w:t>
            </w:r>
            <w:proofErr w:type="spellEnd"/>
            <w:r w:rsidRPr="0048002F">
              <w:rPr>
                <w:lang w:eastAsia="zh-TW"/>
              </w:rPr>
              <w:t>, e.g. remove the association with AIS Base Station/</w:t>
            </w:r>
            <w:proofErr w:type="spellStart"/>
            <w:r w:rsidRPr="0048002F">
              <w:rPr>
                <w:lang w:eastAsia="zh-TW"/>
              </w:rPr>
              <w:t>RadioStation</w:t>
            </w:r>
            <w:proofErr w:type="spellEnd"/>
            <w:r w:rsidRPr="0048002F">
              <w:rPr>
                <w:lang w:eastAsia="zh-TW"/>
              </w:rPr>
              <w:t>, and the role as ‘Virtual AIS’.</w:t>
            </w:r>
          </w:p>
        </w:tc>
        <w:tc>
          <w:tcPr>
            <w:tcW w:w="1985" w:type="dxa"/>
            <w:tcBorders>
              <w:top w:val="single" w:sz="6" w:space="0" w:color="auto"/>
              <w:bottom w:val="single" w:sz="6" w:space="0" w:color="auto"/>
            </w:tcBorders>
          </w:tcPr>
          <w:p w14:paraId="5D447CF8" w14:textId="77777777" w:rsidR="006A66D5" w:rsidRPr="0048002F" w:rsidRDefault="006A66D5" w:rsidP="004E71E4">
            <w:pPr>
              <w:pStyle w:val="ISOSecretObservations"/>
              <w:spacing w:before="60" w:after="60" w:line="240" w:lineRule="auto"/>
              <w:rPr>
                <w:lang w:eastAsia="ko-KR"/>
              </w:rPr>
            </w:pPr>
            <w:r>
              <w:rPr>
                <w:rFonts w:hint="eastAsia"/>
                <w:lang w:eastAsia="ko-KR"/>
              </w:rPr>
              <w:t>C</w:t>
            </w:r>
            <w:r>
              <w:rPr>
                <w:lang w:eastAsia="ko-KR"/>
              </w:rPr>
              <w:t xml:space="preserve">hange the association name as </w:t>
            </w:r>
            <w:proofErr w:type="spellStart"/>
            <w:r>
              <w:rPr>
                <w:lang w:eastAsia="ko-KR"/>
              </w:rPr>
              <w:t>VirtualAton</w:t>
            </w:r>
            <w:proofErr w:type="spellEnd"/>
          </w:p>
        </w:tc>
      </w:tr>
      <w:tr w:rsidR="006A66D5" w14:paraId="190DE2C1" w14:textId="77777777" w:rsidTr="004E71E4">
        <w:trPr>
          <w:cantSplit/>
          <w:jc w:val="center"/>
        </w:trPr>
        <w:tc>
          <w:tcPr>
            <w:tcW w:w="964" w:type="dxa"/>
            <w:tcBorders>
              <w:top w:val="single" w:sz="6" w:space="0" w:color="auto"/>
              <w:bottom w:val="single" w:sz="6" w:space="0" w:color="auto"/>
            </w:tcBorders>
          </w:tcPr>
          <w:p w14:paraId="3932DD92" w14:textId="77777777" w:rsidR="006A66D5" w:rsidRPr="0048002F" w:rsidRDefault="006A66D5" w:rsidP="004E71E4">
            <w:pPr>
              <w:pStyle w:val="ISOMB"/>
              <w:spacing w:before="60" w:after="60" w:line="240" w:lineRule="auto"/>
            </w:pPr>
            <w:r w:rsidRPr="0048002F">
              <w:rPr>
                <w:lang w:eastAsia="zh-TW"/>
              </w:rPr>
              <w:lastRenderedPageBreak/>
              <w:t>PS</w:t>
            </w:r>
          </w:p>
        </w:tc>
        <w:tc>
          <w:tcPr>
            <w:tcW w:w="680" w:type="dxa"/>
            <w:tcBorders>
              <w:top w:val="single" w:sz="6" w:space="0" w:color="auto"/>
              <w:bottom w:val="single" w:sz="6" w:space="0" w:color="auto"/>
            </w:tcBorders>
          </w:tcPr>
          <w:p w14:paraId="6F6B084C" w14:textId="77777777" w:rsidR="006A66D5" w:rsidRPr="0048002F" w:rsidRDefault="006A66D5" w:rsidP="004E71E4">
            <w:pPr>
              <w:pStyle w:val="ISOMB"/>
              <w:spacing w:before="60" w:after="60" w:line="240" w:lineRule="auto"/>
            </w:pPr>
            <w:proofErr w:type="spellStart"/>
            <w:r w:rsidRPr="0048002F">
              <w:rPr>
                <w:rFonts w:hint="eastAsia"/>
                <w:lang w:eastAsia="zh-TW"/>
              </w:rPr>
              <w:t>n</w:t>
            </w:r>
            <w:r w:rsidRPr="0048002F">
              <w:rPr>
                <w:lang w:eastAsia="zh-TW"/>
              </w:rPr>
              <w:t>tou</w:t>
            </w:r>
            <w:proofErr w:type="spellEnd"/>
          </w:p>
        </w:tc>
        <w:tc>
          <w:tcPr>
            <w:tcW w:w="1247" w:type="dxa"/>
            <w:tcBorders>
              <w:top w:val="single" w:sz="6" w:space="0" w:color="auto"/>
              <w:bottom w:val="single" w:sz="6" w:space="0" w:color="auto"/>
            </w:tcBorders>
          </w:tcPr>
          <w:p w14:paraId="782A38C7" w14:textId="77777777" w:rsidR="006A66D5" w:rsidRPr="0048002F" w:rsidRDefault="006A66D5" w:rsidP="004E71E4">
            <w:pPr>
              <w:pStyle w:val="ISOClause"/>
              <w:spacing w:before="60" w:after="60" w:line="240" w:lineRule="auto"/>
            </w:pPr>
            <w:r w:rsidRPr="0048002F">
              <w:rPr>
                <w:rFonts w:hint="eastAsia"/>
                <w:lang w:eastAsia="zh-TW"/>
              </w:rPr>
              <w:t>6</w:t>
            </w:r>
            <w:r w:rsidRPr="0048002F">
              <w:rPr>
                <w:lang w:eastAsia="zh-TW"/>
              </w:rPr>
              <w:t>.2</w:t>
            </w:r>
          </w:p>
        </w:tc>
        <w:tc>
          <w:tcPr>
            <w:tcW w:w="1191" w:type="dxa"/>
            <w:tcBorders>
              <w:top w:val="single" w:sz="6" w:space="0" w:color="auto"/>
              <w:bottom w:val="single" w:sz="6" w:space="0" w:color="auto"/>
            </w:tcBorders>
          </w:tcPr>
          <w:p w14:paraId="06D11D29" w14:textId="77777777" w:rsidR="006A66D5" w:rsidRPr="0048002F" w:rsidRDefault="006A66D5" w:rsidP="004E71E4">
            <w:pPr>
              <w:pStyle w:val="ISOParagraph"/>
              <w:spacing w:before="60" w:after="60" w:line="240" w:lineRule="auto"/>
              <w:rPr>
                <w:lang w:eastAsia="zh-TW"/>
              </w:rPr>
            </w:pPr>
            <w:r w:rsidRPr="0048002F">
              <w:rPr>
                <w:rFonts w:hint="eastAsia"/>
                <w:lang w:eastAsia="zh-TW"/>
              </w:rPr>
              <w:t>F</w:t>
            </w:r>
            <w:r w:rsidRPr="0048002F">
              <w:rPr>
                <w:lang w:eastAsia="zh-TW"/>
              </w:rPr>
              <w:t>ig.4</w:t>
            </w:r>
          </w:p>
        </w:tc>
        <w:tc>
          <w:tcPr>
            <w:tcW w:w="680" w:type="dxa"/>
            <w:tcBorders>
              <w:top w:val="single" w:sz="6" w:space="0" w:color="auto"/>
              <w:bottom w:val="single" w:sz="6" w:space="0" w:color="auto"/>
            </w:tcBorders>
          </w:tcPr>
          <w:p w14:paraId="1F5872E8" w14:textId="77777777" w:rsidR="006A66D5" w:rsidRPr="0048002F" w:rsidRDefault="006A66D5" w:rsidP="004E71E4">
            <w:pPr>
              <w:pStyle w:val="ISOCommType"/>
              <w:spacing w:before="60" w:after="60" w:line="240" w:lineRule="auto"/>
            </w:pPr>
            <w:proofErr w:type="spellStart"/>
            <w:r w:rsidRPr="0048002F">
              <w:rPr>
                <w:rFonts w:hint="eastAsia"/>
                <w:lang w:eastAsia="zh-TW"/>
              </w:rPr>
              <w:t>t</w:t>
            </w:r>
            <w:r w:rsidRPr="0048002F">
              <w:rPr>
                <w:lang w:eastAsia="zh-TW"/>
              </w:rPr>
              <w:t>e</w:t>
            </w:r>
            <w:proofErr w:type="spellEnd"/>
          </w:p>
        </w:tc>
        <w:tc>
          <w:tcPr>
            <w:tcW w:w="4309" w:type="dxa"/>
            <w:tcBorders>
              <w:top w:val="single" w:sz="6" w:space="0" w:color="auto"/>
              <w:bottom w:val="single" w:sz="6" w:space="0" w:color="auto"/>
            </w:tcBorders>
          </w:tcPr>
          <w:p w14:paraId="1F3CECEC" w14:textId="77777777" w:rsidR="006A66D5" w:rsidRPr="0048002F" w:rsidRDefault="006A66D5" w:rsidP="004E71E4">
            <w:pPr>
              <w:pStyle w:val="ISOComments"/>
              <w:spacing w:before="60" w:after="60" w:line="240" w:lineRule="auto"/>
              <w:rPr>
                <w:lang w:eastAsia="zh-TW"/>
              </w:rPr>
            </w:pPr>
            <w:r w:rsidRPr="0048002F">
              <w:rPr>
                <w:lang w:eastAsia="zh-TW"/>
              </w:rPr>
              <w:t xml:space="preserve">PS </w:t>
            </w:r>
            <w:r w:rsidRPr="0048002F">
              <w:rPr>
                <w:rFonts w:hint="eastAsia"/>
                <w:lang w:eastAsia="zh-TW"/>
              </w:rPr>
              <w:t>F</w:t>
            </w:r>
            <w:r w:rsidRPr="0048002F">
              <w:rPr>
                <w:lang w:eastAsia="zh-TW"/>
              </w:rPr>
              <w:t>ig.4 have the enumeration ‘</w:t>
            </w:r>
            <w:proofErr w:type="spellStart"/>
            <w:r w:rsidRPr="0048002F">
              <w:rPr>
                <w:lang w:eastAsia="zh-TW"/>
              </w:rPr>
              <w:t>categoryOfPhysicalAISAidToNavigation</w:t>
            </w:r>
            <w:proofErr w:type="spellEnd"/>
            <w:r w:rsidRPr="0048002F">
              <w:rPr>
                <w:lang w:eastAsia="zh-TW"/>
              </w:rPr>
              <w:t>’, which is also in FC, but that attribute is not used by the feature type ‘</w:t>
            </w:r>
            <w:proofErr w:type="spellStart"/>
            <w:r w:rsidRPr="0048002F">
              <w:rPr>
                <w:rFonts w:hint="eastAsia"/>
                <w:lang w:eastAsia="zh-TW"/>
              </w:rPr>
              <w:t>P</w:t>
            </w:r>
            <w:r w:rsidRPr="0048002F">
              <w:rPr>
                <w:lang w:eastAsia="zh-TW"/>
              </w:rPr>
              <w:t>hysicalAISAidToNavigation</w:t>
            </w:r>
            <w:proofErr w:type="spellEnd"/>
            <w:r w:rsidRPr="0048002F">
              <w:rPr>
                <w:lang w:eastAsia="zh-TW"/>
              </w:rPr>
              <w:t>’ either in PS or FC.</w:t>
            </w:r>
          </w:p>
        </w:tc>
        <w:tc>
          <w:tcPr>
            <w:tcW w:w="4082" w:type="dxa"/>
            <w:tcBorders>
              <w:top w:val="single" w:sz="6" w:space="0" w:color="auto"/>
              <w:bottom w:val="single" w:sz="6" w:space="0" w:color="auto"/>
            </w:tcBorders>
          </w:tcPr>
          <w:p w14:paraId="7F59EDE0" w14:textId="77777777" w:rsidR="006A66D5" w:rsidRPr="0048002F" w:rsidRDefault="006A66D5" w:rsidP="004E71E4">
            <w:pPr>
              <w:pStyle w:val="ISOChange"/>
              <w:spacing w:before="60" w:after="60" w:line="240" w:lineRule="auto"/>
              <w:rPr>
                <w:lang w:eastAsia="zh-TW"/>
              </w:rPr>
            </w:pPr>
            <w:r w:rsidRPr="0048002F">
              <w:rPr>
                <w:rFonts w:hint="eastAsia"/>
                <w:lang w:eastAsia="zh-TW"/>
              </w:rPr>
              <w:t>C</w:t>
            </w:r>
            <w:r w:rsidRPr="0048002F">
              <w:rPr>
                <w:lang w:eastAsia="zh-TW"/>
              </w:rPr>
              <w:t>larify whether ‘</w:t>
            </w:r>
            <w:proofErr w:type="spellStart"/>
            <w:r w:rsidRPr="0048002F">
              <w:rPr>
                <w:lang w:eastAsia="zh-TW"/>
              </w:rPr>
              <w:t>categoryOfPhysicalAISAidToNavigation</w:t>
            </w:r>
            <w:proofErr w:type="spellEnd"/>
            <w:r w:rsidRPr="0048002F">
              <w:rPr>
                <w:lang w:eastAsia="zh-TW"/>
              </w:rPr>
              <w:t>’ (Physical AIS Type 1, 2, 3) is to be included in S-125.</w:t>
            </w:r>
          </w:p>
        </w:tc>
        <w:tc>
          <w:tcPr>
            <w:tcW w:w="1985" w:type="dxa"/>
            <w:tcBorders>
              <w:top w:val="single" w:sz="6" w:space="0" w:color="auto"/>
              <w:bottom w:val="single" w:sz="6" w:space="0" w:color="auto"/>
            </w:tcBorders>
          </w:tcPr>
          <w:p w14:paraId="3807A9E7" w14:textId="77777777" w:rsidR="006A66D5" w:rsidRPr="0048002F" w:rsidRDefault="006A66D5" w:rsidP="004E71E4">
            <w:pPr>
              <w:pStyle w:val="ISOSecretObservations"/>
              <w:spacing w:before="60" w:after="60" w:line="240" w:lineRule="auto"/>
              <w:rPr>
                <w:lang w:eastAsia="ko-KR"/>
              </w:rPr>
            </w:pPr>
            <w:r>
              <w:rPr>
                <w:lang w:eastAsia="ko-KR"/>
              </w:rPr>
              <w:t>The attribute should be included. Need to review whole AIS AtoN data model</w:t>
            </w:r>
          </w:p>
        </w:tc>
      </w:tr>
      <w:tr w:rsidR="006A66D5" w14:paraId="18336AC6" w14:textId="77777777" w:rsidTr="004E71E4">
        <w:trPr>
          <w:cantSplit/>
          <w:jc w:val="center"/>
        </w:trPr>
        <w:tc>
          <w:tcPr>
            <w:tcW w:w="964" w:type="dxa"/>
            <w:tcBorders>
              <w:top w:val="single" w:sz="6" w:space="0" w:color="auto"/>
              <w:bottom w:val="single" w:sz="6" w:space="0" w:color="auto"/>
            </w:tcBorders>
          </w:tcPr>
          <w:p w14:paraId="44C0C5CD" w14:textId="77777777" w:rsidR="006A66D5" w:rsidRPr="0048002F" w:rsidRDefault="006A66D5" w:rsidP="004E71E4">
            <w:pPr>
              <w:pStyle w:val="ISOMB"/>
              <w:spacing w:before="60" w:after="60" w:line="240" w:lineRule="auto"/>
            </w:pPr>
            <w:r w:rsidRPr="0048002F">
              <w:rPr>
                <w:rFonts w:hint="eastAsia"/>
                <w:lang w:eastAsia="zh-TW"/>
              </w:rPr>
              <w:t>P</w:t>
            </w:r>
            <w:r w:rsidRPr="0048002F">
              <w:rPr>
                <w:lang w:eastAsia="zh-TW"/>
              </w:rPr>
              <w:t>S</w:t>
            </w:r>
          </w:p>
        </w:tc>
        <w:tc>
          <w:tcPr>
            <w:tcW w:w="680" w:type="dxa"/>
            <w:tcBorders>
              <w:top w:val="single" w:sz="6" w:space="0" w:color="auto"/>
              <w:bottom w:val="single" w:sz="6" w:space="0" w:color="auto"/>
            </w:tcBorders>
          </w:tcPr>
          <w:p w14:paraId="32713273" w14:textId="77777777" w:rsidR="006A66D5" w:rsidRPr="0048002F" w:rsidRDefault="006A66D5" w:rsidP="004E71E4">
            <w:pPr>
              <w:pStyle w:val="ISOMB"/>
              <w:spacing w:before="60" w:after="60" w:line="240" w:lineRule="auto"/>
            </w:pPr>
            <w:proofErr w:type="spellStart"/>
            <w:r w:rsidRPr="0048002F">
              <w:rPr>
                <w:rFonts w:hint="eastAsia"/>
                <w:lang w:eastAsia="zh-TW"/>
              </w:rPr>
              <w:t>n</w:t>
            </w:r>
            <w:r w:rsidRPr="0048002F">
              <w:rPr>
                <w:lang w:eastAsia="zh-TW"/>
              </w:rPr>
              <w:t>tou</w:t>
            </w:r>
            <w:proofErr w:type="spellEnd"/>
          </w:p>
        </w:tc>
        <w:tc>
          <w:tcPr>
            <w:tcW w:w="1247" w:type="dxa"/>
            <w:tcBorders>
              <w:top w:val="single" w:sz="6" w:space="0" w:color="auto"/>
              <w:bottom w:val="single" w:sz="6" w:space="0" w:color="auto"/>
            </w:tcBorders>
          </w:tcPr>
          <w:p w14:paraId="3BA92B9C" w14:textId="77777777" w:rsidR="006A66D5" w:rsidRPr="0048002F" w:rsidRDefault="006A66D5" w:rsidP="004E71E4">
            <w:pPr>
              <w:pStyle w:val="ISOClause"/>
              <w:spacing w:before="60" w:after="60" w:line="240" w:lineRule="auto"/>
            </w:pPr>
            <w:r w:rsidRPr="0048002F">
              <w:rPr>
                <w:rFonts w:hint="eastAsia"/>
                <w:lang w:eastAsia="zh-TW"/>
              </w:rPr>
              <w:t>6</w:t>
            </w:r>
            <w:r w:rsidRPr="0048002F">
              <w:rPr>
                <w:lang w:eastAsia="zh-TW"/>
              </w:rPr>
              <w:t>.2</w:t>
            </w:r>
          </w:p>
        </w:tc>
        <w:tc>
          <w:tcPr>
            <w:tcW w:w="1191" w:type="dxa"/>
            <w:tcBorders>
              <w:top w:val="single" w:sz="6" w:space="0" w:color="auto"/>
              <w:bottom w:val="single" w:sz="6" w:space="0" w:color="auto"/>
            </w:tcBorders>
          </w:tcPr>
          <w:p w14:paraId="63FAE499" w14:textId="77777777" w:rsidR="006A66D5" w:rsidRPr="0048002F" w:rsidRDefault="006A66D5" w:rsidP="004E71E4">
            <w:pPr>
              <w:pStyle w:val="ISOParagraph"/>
              <w:spacing w:before="60" w:after="60" w:line="240" w:lineRule="auto"/>
              <w:rPr>
                <w:lang w:eastAsia="zh-TW"/>
              </w:rPr>
            </w:pPr>
            <w:r w:rsidRPr="0048002F">
              <w:rPr>
                <w:rFonts w:hint="eastAsia"/>
                <w:lang w:eastAsia="zh-TW"/>
              </w:rPr>
              <w:t>F</w:t>
            </w:r>
            <w:r w:rsidRPr="0048002F">
              <w:rPr>
                <w:lang w:eastAsia="zh-TW"/>
              </w:rPr>
              <w:t>ig.4</w:t>
            </w:r>
          </w:p>
        </w:tc>
        <w:tc>
          <w:tcPr>
            <w:tcW w:w="680" w:type="dxa"/>
            <w:tcBorders>
              <w:top w:val="single" w:sz="6" w:space="0" w:color="auto"/>
              <w:bottom w:val="single" w:sz="6" w:space="0" w:color="auto"/>
            </w:tcBorders>
          </w:tcPr>
          <w:p w14:paraId="2B20B520" w14:textId="77777777" w:rsidR="006A66D5" w:rsidRPr="0048002F" w:rsidRDefault="006A66D5" w:rsidP="004E71E4">
            <w:pPr>
              <w:pStyle w:val="ISOCommType"/>
              <w:spacing w:before="60" w:after="60" w:line="240" w:lineRule="auto"/>
            </w:pPr>
            <w:proofErr w:type="spellStart"/>
            <w:r w:rsidRPr="0048002F">
              <w:rPr>
                <w:rFonts w:hint="eastAsia"/>
                <w:lang w:eastAsia="zh-TW"/>
              </w:rPr>
              <w:t>t</w:t>
            </w:r>
            <w:r w:rsidRPr="0048002F">
              <w:rPr>
                <w:lang w:eastAsia="zh-TW"/>
              </w:rPr>
              <w:t>e</w:t>
            </w:r>
            <w:proofErr w:type="spellEnd"/>
          </w:p>
        </w:tc>
        <w:tc>
          <w:tcPr>
            <w:tcW w:w="4309" w:type="dxa"/>
            <w:tcBorders>
              <w:top w:val="single" w:sz="6" w:space="0" w:color="auto"/>
              <w:bottom w:val="single" w:sz="6" w:space="0" w:color="auto"/>
            </w:tcBorders>
          </w:tcPr>
          <w:p w14:paraId="20D1438D" w14:textId="77777777" w:rsidR="006A66D5" w:rsidRPr="0048002F" w:rsidRDefault="006A66D5" w:rsidP="004E71E4">
            <w:pPr>
              <w:pStyle w:val="ISOComments"/>
              <w:spacing w:before="60" w:after="60" w:line="240" w:lineRule="auto"/>
              <w:rPr>
                <w:lang w:eastAsia="zh-TW"/>
              </w:rPr>
            </w:pPr>
            <w:r w:rsidRPr="0048002F">
              <w:rPr>
                <w:lang w:eastAsia="zh-TW"/>
              </w:rPr>
              <w:t>In this Ed.0.0.3, data models of ‘</w:t>
            </w:r>
            <w:proofErr w:type="spellStart"/>
            <w:r w:rsidRPr="0048002F">
              <w:rPr>
                <w:lang w:eastAsia="zh-TW"/>
              </w:rPr>
              <w:t>VirtualAISAidToNavigation</w:t>
            </w:r>
            <w:proofErr w:type="spellEnd"/>
            <w:r w:rsidRPr="0048002F">
              <w:rPr>
                <w:lang w:eastAsia="zh-TW"/>
              </w:rPr>
              <w:t>’ and ‘</w:t>
            </w:r>
            <w:proofErr w:type="spellStart"/>
            <w:r w:rsidRPr="0048002F">
              <w:rPr>
                <w:lang w:eastAsia="zh-TW"/>
              </w:rPr>
              <w:t>PhysicalAISAidToNavigation</w:t>
            </w:r>
            <w:proofErr w:type="spellEnd"/>
            <w:r w:rsidRPr="0048002F">
              <w:rPr>
                <w:lang w:eastAsia="zh-TW"/>
              </w:rPr>
              <w:t>’ are exactly the same.</w:t>
            </w:r>
          </w:p>
          <w:p w14:paraId="1719312C" w14:textId="77777777" w:rsidR="006A66D5" w:rsidRPr="0048002F" w:rsidRDefault="006A66D5" w:rsidP="004E71E4">
            <w:pPr>
              <w:pStyle w:val="ISOComments"/>
              <w:spacing w:before="60" w:after="60" w:line="240" w:lineRule="auto"/>
              <w:rPr>
                <w:lang w:eastAsia="zh-TW"/>
              </w:rPr>
            </w:pPr>
            <w:r w:rsidRPr="0048002F">
              <w:rPr>
                <w:lang w:eastAsia="zh-TW"/>
              </w:rPr>
              <w:t>Using ‘</w:t>
            </w:r>
            <w:proofErr w:type="spellStart"/>
            <w:r w:rsidRPr="0048002F">
              <w:rPr>
                <w:lang w:eastAsia="zh-TW"/>
              </w:rPr>
              <w:t>estimatedRangeOfTransmission</w:t>
            </w:r>
            <w:proofErr w:type="spellEnd"/>
            <w:r w:rsidRPr="0048002F">
              <w:rPr>
                <w:lang w:eastAsia="zh-TW"/>
              </w:rPr>
              <w:t>’ in ‘</w:t>
            </w:r>
            <w:proofErr w:type="spellStart"/>
            <w:r w:rsidRPr="0048002F">
              <w:rPr>
                <w:rFonts w:hint="eastAsia"/>
                <w:lang w:eastAsia="zh-TW"/>
              </w:rPr>
              <w:t>V</w:t>
            </w:r>
            <w:r w:rsidRPr="0048002F">
              <w:rPr>
                <w:lang w:eastAsia="zh-TW"/>
              </w:rPr>
              <w:t>irtualAISAidToNavigation</w:t>
            </w:r>
            <w:proofErr w:type="spellEnd"/>
            <w:r w:rsidRPr="0048002F">
              <w:rPr>
                <w:lang w:eastAsia="zh-TW"/>
              </w:rPr>
              <w:t>’ and ‘</w:t>
            </w:r>
            <w:proofErr w:type="spellStart"/>
            <w:r w:rsidRPr="0048002F">
              <w:rPr>
                <w:lang w:eastAsia="zh-TW"/>
              </w:rPr>
              <w:t>SyntheticAISAidToNavigation</w:t>
            </w:r>
            <w:proofErr w:type="spellEnd"/>
            <w:r w:rsidRPr="0048002F">
              <w:rPr>
                <w:lang w:eastAsia="zh-TW"/>
              </w:rPr>
              <w:t xml:space="preserve">’ features would be misleading. The signals for them are not transmitted from where they are located. </w:t>
            </w:r>
          </w:p>
        </w:tc>
        <w:tc>
          <w:tcPr>
            <w:tcW w:w="4082" w:type="dxa"/>
            <w:tcBorders>
              <w:top w:val="single" w:sz="6" w:space="0" w:color="auto"/>
              <w:bottom w:val="single" w:sz="6" w:space="0" w:color="auto"/>
            </w:tcBorders>
          </w:tcPr>
          <w:p w14:paraId="3C801A42" w14:textId="77777777" w:rsidR="006A66D5" w:rsidRPr="0048002F" w:rsidRDefault="006A66D5" w:rsidP="004E71E4">
            <w:pPr>
              <w:pStyle w:val="ISOChange"/>
              <w:spacing w:before="60" w:after="60" w:line="240" w:lineRule="auto"/>
              <w:rPr>
                <w:lang w:eastAsia="zh-TW"/>
              </w:rPr>
            </w:pPr>
            <w:r w:rsidRPr="0048002F">
              <w:rPr>
                <w:lang w:eastAsia="zh-TW"/>
              </w:rPr>
              <w:t>Remove the ‘</w:t>
            </w:r>
            <w:proofErr w:type="spellStart"/>
            <w:r w:rsidRPr="0048002F">
              <w:rPr>
                <w:lang w:eastAsia="zh-TW"/>
              </w:rPr>
              <w:t>estimatedRangeOfTransmission</w:t>
            </w:r>
            <w:proofErr w:type="spellEnd"/>
            <w:r w:rsidRPr="0048002F">
              <w:rPr>
                <w:lang w:eastAsia="zh-TW"/>
              </w:rPr>
              <w:t xml:space="preserve">’ attribute from </w:t>
            </w:r>
            <w:proofErr w:type="spellStart"/>
            <w:r w:rsidRPr="0048002F">
              <w:rPr>
                <w:rFonts w:hint="eastAsia"/>
                <w:lang w:eastAsia="zh-TW"/>
              </w:rPr>
              <w:t>V</w:t>
            </w:r>
            <w:r w:rsidRPr="0048002F">
              <w:rPr>
                <w:lang w:eastAsia="zh-TW"/>
              </w:rPr>
              <w:t>irtualAISAidToNavigation</w:t>
            </w:r>
            <w:proofErr w:type="spellEnd"/>
            <w:r w:rsidRPr="0048002F">
              <w:rPr>
                <w:lang w:eastAsia="zh-TW"/>
              </w:rPr>
              <w:t xml:space="preserve"> and </w:t>
            </w:r>
            <w:proofErr w:type="spellStart"/>
            <w:r w:rsidRPr="0048002F">
              <w:rPr>
                <w:lang w:eastAsia="zh-TW"/>
              </w:rPr>
              <w:t>SyntheticAISAidToNavigation</w:t>
            </w:r>
            <w:proofErr w:type="spellEnd"/>
            <w:r w:rsidRPr="0048002F">
              <w:rPr>
                <w:lang w:eastAsia="zh-TW"/>
              </w:rPr>
              <w:t xml:space="preserve"> feature types</w:t>
            </w:r>
          </w:p>
          <w:p w14:paraId="197C3570" w14:textId="77777777" w:rsidR="006A66D5" w:rsidRPr="0048002F" w:rsidRDefault="006A66D5" w:rsidP="004E71E4">
            <w:pPr>
              <w:pStyle w:val="ISOChange"/>
              <w:spacing w:before="60" w:after="60" w:line="240" w:lineRule="auto"/>
              <w:rPr>
                <w:lang w:eastAsia="zh-TW"/>
              </w:rPr>
            </w:pPr>
            <w:r w:rsidRPr="0048002F">
              <w:rPr>
                <w:lang w:eastAsia="zh-TW"/>
              </w:rPr>
              <w:t>Put ‘</w:t>
            </w:r>
            <w:proofErr w:type="spellStart"/>
            <w:r w:rsidRPr="0048002F">
              <w:rPr>
                <w:lang w:eastAsia="zh-TW"/>
              </w:rPr>
              <w:t>estimatedRangeOfTransmission</w:t>
            </w:r>
            <w:proofErr w:type="spellEnd"/>
            <w:r w:rsidRPr="0048002F">
              <w:rPr>
                <w:lang w:eastAsia="zh-TW"/>
              </w:rPr>
              <w:t xml:space="preserve">’ in the transmitting station (AIS Base Station or AIS ATON Station) instead. </w:t>
            </w:r>
          </w:p>
        </w:tc>
        <w:tc>
          <w:tcPr>
            <w:tcW w:w="1985" w:type="dxa"/>
            <w:tcBorders>
              <w:top w:val="single" w:sz="6" w:space="0" w:color="auto"/>
              <w:bottom w:val="single" w:sz="6" w:space="0" w:color="auto"/>
            </w:tcBorders>
          </w:tcPr>
          <w:p w14:paraId="4D1ACCE6" w14:textId="77777777" w:rsidR="006A66D5" w:rsidRPr="0048002F" w:rsidRDefault="006A66D5" w:rsidP="004E71E4">
            <w:pPr>
              <w:pStyle w:val="ISOSecretObservations"/>
              <w:spacing w:before="60" w:after="60" w:line="240" w:lineRule="auto"/>
              <w:rPr>
                <w:lang w:eastAsia="ko-KR"/>
              </w:rPr>
            </w:pPr>
            <w:r>
              <w:rPr>
                <w:rFonts w:hint="eastAsia"/>
                <w:lang w:eastAsia="ko-KR"/>
              </w:rPr>
              <w:t>T</w:t>
            </w:r>
            <w:r>
              <w:rPr>
                <w:lang w:eastAsia="ko-KR"/>
              </w:rPr>
              <w:t xml:space="preserve">he attribute is needed. Need to review whole AIS AtoN data model. ARM will do this. </w:t>
            </w:r>
          </w:p>
        </w:tc>
      </w:tr>
      <w:tr w:rsidR="006A66D5" w14:paraId="28DEB7F7" w14:textId="77777777" w:rsidTr="004E71E4">
        <w:trPr>
          <w:cantSplit/>
          <w:jc w:val="center"/>
        </w:trPr>
        <w:tc>
          <w:tcPr>
            <w:tcW w:w="964" w:type="dxa"/>
            <w:tcBorders>
              <w:top w:val="single" w:sz="6" w:space="0" w:color="auto"/>
              <w:bottom w:val="single" w:sz="6" w:space="0" w:color="auto"/>
            </w:tcBorders>
          </w:tcPr>
          <w:p w14:paraId="0793F1E5" w14:textId="77777777" w:rsidR="006A66D5" w:rsidRPr="0048002F" w:rsidRDefault="006A66D5" w:rsidP="004E71E4">
            <w:pPr>
              <w:pStyle w:val="ISOMB"/>
              <w:spacing w:before="60" w:after="60" w:line="240" w:lineRule="auto"/>
            </w:pPr>
            <w:r w:rsidRPr="0048002F">
              <w:rPr>
                <w:rFonts w:hint="eastAsia"/>
                <w:lang w:eastAsia="zh-TW"/>
              </w:rPr>
              <w:t>P</w:t>
            </w:r>
            <w:r w:rsidRPr="0048002F">
              <w:rPr>
                <w:lang w:eastAsia="zh-TW"/>
              </w:rPr>
              <w:t>S</w:t>
            </w:r>
          </w:p>
        </w:tc>
        <w:tc>
          <w:tcPr>
            <w:tcW w:w="680" w:type="dxa"/>
            <w:tcBorders>
              <w:top w:val="single" w:sz="6" w:space="0" w:color="auto"/>
              <w:bottom w:val="single" w:sz="6" w:space="0" w:color="auto"/>
            </w:tcBorders>
          </w:tcPr>
          <w:p w14:paraId="51B38800" w14:textId="77777777" w:rsidR="006A66D5" w:rsidRPr="0048002F" w:rsidRDefault="006A66D5" w:rsidP="004E71E4">
            <w:pPr>
              <w:pStyle w:val="ISOMB"/>
              <w:spacing w:before="60" w:after="60" w:line="240" w:lineRule="auto"/>
            </w:pPr>
            <w:proofErr w:type="spellStart"/>
            <w:r w:rsidRPr="0048002F">
              <w:rPr>
                <w:rFonts w:hint="eastAsia"/>
                <w:lang w:eastAsia="zh-TW"/>
              </w:rPr>
              <w:t>n</w:t>
            </w:r>
            <w:r w:rsidRPr="0048002F">
              <w:rPr>
                <w:lang w:eastAsia="zh-TW"/>
              </w:rPr>
              <w:t>tou</w:t>
            </w:r>
            <w:proofErr w:type="spellEnd"/>
          </w:p>
        </w:tc>
        <w:tc>
          <w:tcPr>
            <w:tcW w:w="1247" w:type="dxa"/>
            <w:tcBorders>
              <w:top w:val="single" w:sz="6" w:space="0" w:color="auto"/>
              <w:bottom w:val="single" w:sz="6" w:space="0" w:color="auto"/>
            </w:tcBorders>
          </w:tcPr>
          <w:p w14:paraId="6F754F79" w14:textId="77777777" w:rsidR="006A66D5" w:rsidRPr="0048002F" w:rsidRDefault="006A66D5" w:rsidP="004E71E4">
            <w:pPr>
              <w:pStyle w:val="ISOClause"/>
              <w:spacing w:before="60" w:after="60" w:line="240" w:lineRule="auto"/>
            </w:pPr>
            <w:r w:rsidRPr="0048002F">
              <w:rPr>
                <w:rFonts w:hint="eastAsia"/>
                <w:lang w:eastAsia="zh-TW"/>
              </w:rPr>
              <w:t>6</w:t>
            </w:r>
            <w:r w:rsidRPr="0048002F">
              <w:rPr>
                <w:lang w:eastAsia="zh-TW"/>
              </w:rPr>
              <w:t>.2</w:t>
            </w:r>
          </w:p>
        </w:tc>
        <w:tc>
          <w:tcPr>
            <w:tcW w:w="1191" w:type="dxa"/>
            <w:tcBorders>
              <w:top w:val="single" w:sz="6" w:space="0" w:color="auto"/>
              <w:bottom w:val="single" w:sz="6" w:space="0" w:color="auto"/>
            </w:tcBorders>
          </w:tcPr>
          <w:p w14:paraId="0276CF3E" w14:textId="77777777" w:rsidR="006A66D5" w:rsidRPr="0048002F" w:rsidRDefault="006A66D5" w:rsidP="004E71E4">
            <w:pPr>
              <w:pStyle w:val="ISOParagraph"/>
              <w:spacing w:before="60" w:after="60" w:line="240" w:lineRule="auto"/>
              <w:rPr>
                <w:lang w:eastAsia="zh-TW"/>
              </w:rPr>
            </w:pPr>
            <w:r w:rsidRPr="0048002F">
              <w:rPr>
                <w:rFonts w:hint="eastAsia"/>
                <w:lang w:eastAsia="zh-TW"/>
              </w:rPr>
              <w:t>F</w:t>
            </w:r>
            <w:r w:rsidRPr="0048002F">
              <w:rPr>
                <w:lang w:eastAsia="zh-TW"/>
              </w:rPr>
              <w:t>ig.4</w:t>
            </w:r>
          </w:p>
        </w:tc>
        <w:tc>
          <w:tcPr>
            <w:tcW w:w="680" w:type="dxa"/>
            <w:tcBorders>
              <w:top w:val="single" w:sz="6" w:space="0" w:color="auto"/>
              <w:bottom w:val="single" w:sz="6" w:space="0" w:color="auto"/>
            </w:tcBorders>
          </w:tcPr>
          <w:p w14:paraId="22F941C9" w14:textId="77777777" w:rsidR="006A66D5" w:rsidRPr="0048002F" w:rsidRDefault="006A66D5" w:rsidP="004E71E4">
            <w:pPr>
              <w:pStyle w:val="ISOCommType"/>
              <w:spacing w:before="60" w:after="60" w:line="240" w:lineRule="auto"/>
            </w:pPr>
            <w:proofErr w:type="spellStart"/>
            <w:r w:rsidRPr="0048002F">
              <w:rPr>
                <w:rFonts w:hint="eastAsia"/>
                <w:lang w:eastAsia="zh-TW"/>
              </w:rPr>
              <w:t>t</w:t>
            </w:r>
            <w:r w:rsidRPr="0048002F">
              <w:rPr>
                <w:lang w:eastAsia="zh-TW"/>
              </w:rPr>
              <w:t>e</w:t>
            </w:r>
            <w:proofErr w:type="spellEnd"/>
          </w:p>
        </w:tc>
        <w:tc>
          <w:tcPr>
            <w:tcW w:w="4309" w:type="dxa"/>
            <w:tcBorders>
              <w:top w:val="single" w:sz="6" w:space="0" w:color="auto"/>
              <w:bottom w:val="single" w:sz="6" w:space="0" w:color="auto"/>
            </w:tcBorders>
          </w:tcPr>
          <w:p w14:paraId="4F5D81B4" w14:textId="77777777" w:rsidR="006A66D5" w:rsidRPr="0048002F" w:rsidRDefault="006A66D5" w:rsidP="004E71E4">
            <w:pPr>
              <w:pStyle w:val="ISOComments"/>
              <w:spacing w:before="60" w:after="60" w:line="240" w:lineRule="auto"/>
              <w:rPr>
                <w:lang w:eastAsia="zh-TW"/>
              </w:rPr>
            </w:pPr>
            <w:r w:rsidRPr="0048002F">
              <w:rPr>
                <w:lang w:eastAsia="zh-TW"/>
              </w:rPr>
              <w:t>The enumeration of ‘</w:t>
            </w:r>
            <w:proofErr w:type="spellStart"/>
            <w:r w:rsidRPr="0048002F">
              <w:rPr>
                <w:rFonts w:hint="eastAsia"/>
                <w:lang w:eastAsia="zh-TW"/>
              </w:rPr>
              <w:t>v</w:t>
            </w:r>
            <w:r w:rsidRPr="0048002F">
              <w:rPr>
                <w:lang w:eastAsia="zh-TW"/>
              </w:rPr>
              <w:t>irtualAISAidToNavigationType</w:t>
            </w:r>
            <w:proofErr w:type="spellEnd"/>
            <w:r w:rsidRPr="0048002F">
              <w:rPr>
                <w:lang w:eastAsia="zh-TW"/>
              </w:rPr>
              <w:t>’ is rather limited and not consistent with relevant ITU standard.</w:t>
            </w:r>
          </w:p>
          <w:p w14:paraId="5145C462" w14:textId="77777777" w:rsidR="006A66D5" w:rsidRPr="0048002F" w:rsidRDefault="006A66D5" w:rsidP="004E71E4">
            <w:pPr>
              <w:pStyle w:val="ISOComments"/>
              <w:spacing w:before="60" w:after="60" w:line="240" w:lineRule="auto"/>
              <w:rPr>
                <w:lang w:eastAsia="zh-TW"/>
              </w:rPr>
            </w:pPr>
            <w:r w:rsidRPr="0048002F">
              <w:rPr>
                <w:lang w:eastAsia="zh-TW"/>
              </w:rPr>
              <w:t xml:space="preserve">According to ITU R-M.1371-5 Table 74, there are 32 codes to indicate the nature and type of aids to navigation. </w:t>
            </w:r>
          </w:p>
          <w:p w14:paraId="7C8BD650" w14:textId="77777777" w:rsidR="006A66D5" w:rsidRPr="0048002F" w:rsidRDefault="006A66D5" w:rsidP="004E71E4">
            <w:pPr>
              <w:pStyle w:val="ISOComments"/>
              <w:spacing w:before="60" w:after="60" w:line="240" w:lineRule="auto"/>
              <w:rPr>
                <w:lang w:eastAsia="zh-TW"/>
              </w:rPr>
            </w:pPr>
            <w:r w:rsidRPr="0048002F">
              <w:rPr>
                <w:lang w:eastAsia="zh-TW"/>
              </w:rPr>
              <w:t xml:space="preserve">Commonly used cases:  code 1 - ‘reference point’ ; code 3 – ‘Fixed structures offshore…’ </w:t>
            </w:r>
          </w:p>
        </w:tc>
        <w:tc>
          <w:tcPr>
            <w:tcW w:w="4082" w:type="dxa"/>
            <w:tcBorders>
              <w:top w:val="single" w:sz="6" w:space="0" w:color="auto"/>
              <w:bottom w:val="single" w:sz="6" w:space="0" w:color="auto"/>
            </w:tcBorders>
          </w:tcPr>
          <w:p w14:paraId="1BA9BECA" w14:textId="77777777" w:rsidR="006A66D5" w:rsidRPr="0048002F" w:rsidRDefault="006A66D5" w:rsidP="006A66D5">
            <w:pPr>
              <w:pStyle w:val="ISOChange"/>
              <w:numPr>
                <w:ilvl w:val="0"/>
                <w:numId w:val="30"/>
              </w:numPr>
              <w:spacing w:before="60" w:after="60" w:line="240" w:lineRule="auto"/>
              <w:rPr>
                <w:lang w:eastAsia="zh-TW"/>
              </w:rPr>
            </w:pPr>
            <w:r w:rsidRPr="0048002F">
              <w:rPr>
                <w:lang w:eastAsia="zh-TW"/>
              </w:rPr>
              <w:t>To avoid confusion, change that enumeration name to ‘</w:t>
            </w:r>
            <w:proofErr w:type="spellStart"/>
            <w:r w:rsidRPr="0048002F">
              <w:rPr>
                <w:lang w:eastAsia="zh-TW"/>
              </w:rPr>
              <w:t>virtualAidsToNavigationType</w:t>
            </w:r>
            <w:proofErr w:type="spellEnd"/>
            <w:r w:rsidRPr="0048002F">
              <w:rPr>
                <w:lang w:eastAsia="zh-TW"/>
              </w:rPr>
              <w:t>’ for use in all three AIS feature types (Physical, Synthetic, Virtual).</w:t>
            </w:r>
          </w:p>
          <w:p w14:paraId="5A090B72" w14:textId="77777777" w:rsidR="006A66D5" w:rsidRPr="0048002F" w:rsidRDefault="006A66D5" w:rsidP="006A66D5">
            <w:pPr>
              <w:pStyle w:val="ISOChange"/>
              <w:numPr>
                <w:ilvl w:val="0"/>
                <w:numId w:val="30"/>
              </w:numPr>
              <w:spacing w:before="60" w:after="60" w:line="240" w:lineRule="auto"/>
              <w:rPr>
                <w:lang w:eastAsia="zh-TW"/>
              </w:rPr>
            </w:pPr>
            <w:r w:rsidRPr="0048002F">
              <w:rPr>
                <w:lang w:eastAsia="zh-TW"/>
              </w:rPr>
              <w:t>In the enumeration, include all those types listed in the ITU standard.</w:t>
            </w:r>
          </w:p>
          <w:p w14:paraId="2808F9DE" w14:textId="77777777" w:rsidR="006A66D5" w:rsidRPr="0048002F" w:rsidRDefault="006A66D5" w:rsidP="006A66D5">
            <w:pPr>
              <w:pStyle w:val="ISOChange"/>
              <w:numPr>
                <w:ilvl w:val="0"/>
                <w:numId w:val="30"/>
              </w:numPr>
              <w:spacing w:before="60" w:after="60" w:line="240" w:lineRule="auto"/>
              <w:rPr>
                <w:lang w:eastAsia="zh-TW"/>
              </w:rPr>
            </w:pPr>
            <w:r w:rsidRPr="0048002F">
              <w:rPr>
                <w:lang w:eastAsia="zh-TW"/>
              </w:rPr>
              <w:t xml:space="preserve">It would be helpful for both encoding and the use of S-125 products, if </w:t>
            </w:r>
            <w:proofErr w:type="spellStart"/>
            <w:r w:rsidRPr="0048002F">
              <w:rPr>
                <w:lang w:eastAsia="zh-TW"/>
              </w:rPr>
              <w:t>listedValues</w:t>
            </w:r>
            <w:proofErr w:type="spellEnd"/>
            <w:r w:rsidRPr="0048002F">
              <w:rPr>
                <w:lang w:eastAsia="zh-TW"/>
              </w:rPr>
              <w:t xml:space="preserve"> &amp; codes used in the enumeration are consistent with those in the ITU Standard.</w:t>
            </w:r>
          </w:p>
        </w:tc>
        <w:tc>
          <w:tcPr>
            <w:tcW w:w="1985" w:type="dxa"/>
            <w:tcBorders>
              <w:top w:val="single" w:sz="6" w:space="0" w:color="auto"/>
              <w:bottom w:val="single" w:sz="6" w:space="0" w:color="auto"/>
            </w:tcBorders>
          </w:tcPr>
          <w:p w14:paraId="7B66913C" w14:textId="77777777" w:rsidR="006A66D5" w:rsidRPr="0048002F" w:rsidRDefault="006A66D5" w:rsidP="004E71E4">
            <w:pPr>
              <w:pStyle w:val="ISOSecretObservations"/>
              <w:spacing w:before="60" w:after="60" w:line="240" w:lineRule="auto"/>
              <w:rPr>
                <w:lang w:eastAsia="ko-KR"/>
              </w:rPr>
            </w:pPr>
            <w:r>
              <w:rPr>
                <w:lang w:eastAsia="ko-KR"/>
              </w:rPr>
              <w:t>Agree with it and investigate how to do</w:t>
            </w:r>
          </w:p>
        </w:tc>
      </w:tr>
      <w:tr w:rsidR="006A66D5" w14:paraId="551FF73D" w14:textId="77777777" w:rsidTr="004E71E4">
        <w:trPr>
          <w:cantSplit/>
          <w:jc w:val="center"/>
        </w:trPr>
        <w:tc>
          <w:tcPr>
            <w:tcW w:w="964" w:type="dxa"/>
            <w:tcBorders>
              <w:top w:val="single" w:sz="6" w:space="0" w:color="auto"/>
              <w:bottom w:val="single" w:sz="6" w:space="0" w:color="auto"/>
            </w:tcBorders>
          </w:tcPr>
          <w:p w14:paraId="03443A4D" w14:textId="77777777" w:rsidR="006A66D5" w:rsidRDefault="006A66D5" w:rsidP="004E71E4">
            <w:pPr>
              <w:pStyle w:val="ISOMB"/>
              <w:spacing w:before="60" w:after="60" w:line="240" w:lineRule="auto"/>
            </w:pPr>
            <w:r>
              <w:lastRenderedPageBreak/>
              <w:t>PS</w:t>
            </w:r>
          </w:p>
        </w:tc>
        <w:tc>
          <w:tcPr>
            <w:tcW w:w="680" w:type="dxa"/>
            <w:tcBorders>
              <w:top w:val="single" w:sz="6" w:space="0" w:color="auto"/>
              <w:bottom w:val="single" w:sz="6" w:space="0" w:color="auto"/>
            </w:tcBorders>
          </w:tcPr>
          <w:p w14:paraId="6B7D5EF5" w14:textId="77777777" w:rsidR="006A66D5" w:rsidRPr="00B91568" w:rsidRDefault="006A66D5" w:rsidP="004E71E4">
            <w:pPr>
              <w:pStyle w:val="ISOMB"/>
              <w:spacing w:before="60" w:after="60" w:line="240" w:lineRule="auto"/>
              <w:rPr>
                <w:sz w:val="16"/>
              </w:rPr>
            </w:pPr>
            <w:r>
              <w:t>GER</w:t>
            </w:r>
          </w:p>
        </w:tc>
        <w:tc>
          <w:tcPr>
            <w:tcW w:w="1247" w:type="dxa"/>
            <w:tcBorders>
              <w:top w:val="single" w:sz="6" w:space="0" w:color="auto"/>
              <w:bottom w:val="single" w:sz="6" w:space="0" w:color="auto"/>
            </w:tcBorders>
          </w:tcPr>
          <w:p w14:paraId="43B0C5AE" w14:textId="77777777" w:rsidR="006A66D5" w:rsidRDefault="006A66D5" w:rsidP="004E71E4">
            <w:pPr>
              <w:pStyle w:val="ISOClause"/>
              <w:spacing w:before="60" w:after="60" w:line="240" w:lineRule="auto"/>
            </w:pPr>
            <w:r>
              <w:t>10.6</w:t>
            </w:r>
          </w:p>
        </w:tc>
        <w:tc>
          <w:tcPr>
            <w:tcW w:w="1191" w:type="dxa"/>
            <w:tcBorders>
              <w:top w:val="single" w:sz="6" w:space="0" w:color="auto"/>
              <w:bottom w:val="single" w:sz="6" w:space="0" w:color="auto"/>
            </w:tcBorders>
          </w:tcPr>
          <w:p w14:paraId="6F9C8B89" w14:textId="77777777" w:rsidR="006A66D5" w:rsidRDefault="006A66D5" w:rsidP="004E71E4">
            <w:pPr>
              <w:pStyle w:val="ISOParagraph"/>
              <w:spacing w:before="60" w:after="60" w:line="240" w:lineRule="auto"/>
            </w:pPr>
            <w:r>
              <w:t>10.6</w:t>
            </w:r>
          </w:p>
        </w:tc>
        <w:tc>
          <w:tcPr>
            <w:tcW w:w="680" w:type="dxa"/>
            <w:tcBorders>
              <w:top w:val="single" w:sz="6" w:space="0" w:color="auto"/>
              <w:bottom w:val="single" w:sz="6" w:space="0" w:color="auto"/>
            </w:tcBorders>
          </w:tcPr>
          <w:p w14:paraId="63A1F31D" w14:textId="77777777" w:rsidR="006A66D5" w:rsidRDefault="006A66D5" w:rsidP="004E71E4">
            <w:pPr>
              <w:pStyle w:val="ISOCommType"/>
              <w:spacing w:before="60" w:after="60" w:line="240" w:lineRule="auto"/>
            </w:pPr>
          </w:p>
        </w:tc>
        <w:tc>
          <w:tcPr>
            <w:tcW w:w="4309" w:type="dxa"/>
            <w:tcBorders>
              <w:top w:val="single" w:sz="6" w:space="0" w:color="auto"/>
              <w:bottom w:val="single" w:sz="6" w:space="0" w:color="auto"/>
            </w:tcBorders>
          </w:tcPr>
          <w:p w14:paraId="56F8928D" w14:textId="77777777" w:rsidR="006A66D5" w:rsidRPr="00CA09AE" w:rsidRDefault="006A66D5" w:rsidP="006A66D5">
            <w:pPr>
              <w:pStyle w:val="Heading2"/>
              <w:numPr>
                <w:ilvl w:val="1"/>
                <w:numId w:val="28"/>
              </w:numPr>
              <w:tabs>
                <w:tab w:val="num" w:pos="1080"/>
              </w:tabs>
              <w:ind w:left="524" w:hanging="360"/>
              <w:rPr>
                <w:i/>
                <w:sz w:val="18"/>
                <w:szCs w:val="18"/>
              </w:rPr>
            </w:pPr>
            <w:bookmarkStart w:id="0" w:name="_Toc117772725"/>
            <w:r w:rsidRPr="00CA09AE">
              <w:rPr>
                <w:i/>
                <w:sz w:val="18"/>
                <w:szCs w:val="18"/>
              </w:rPr>
              <w:t>Unknown Attribute Values</w:t>
            </w:r>
            <w:bookmarkEnd w:id="0"/>
            <w:r w:rsidRPr="00CA09AE">
              <w:rPr>
                <w:i/>
                <w:sz w:val="18"/>
                <w:szCs w:val="18"/>
              </w:rPr>
              <w:t xml:space="preserve"> </w:t>
            </w:r>
          </w:p>
          <w:p w14:paraId="191AFE19" w14:textId="77777777" w:rsidR="006A66D5" w:rsidRPr="00CA09AE" w:rsidRDefault="006A66D5" w:rsidP="004E71E4">
            <w:pPr>
              <w:spacing w:before="120" w:after="120"/>
              <w:rPr>
                <w:i/>
                <w:sz w:val="18"/>
                <w:szCs w:val="18"/>
              </w:rPr>
            </w:pPr>
            <w:bookmarkStart w:id="1" w:name="__RefHeading__2978_1382180727"/>
            <w:bookmarkStart w:id="2" w:name="__RefHeading__168_807617524"/>
            <w:bookmarkEnd w:id="1"/>
            <w:bookmarkEnd w:id="2"/>
            <w:r w:rsidRPr="00CA09AE">
              <w:rPr>
                <w:i/>
                <w:sz w:val="18"/>
                <w:szCs w:val="18"/>
              </w:rPr>
              <w:t>When a mandatory attribute code or tag is present but the attribute value is missing, it means that the producer wishes to indicate that this attribute value is unknown.  Missing mandatory attributes must be “</w:t>
            </w:r>
            <w:proofErr w:type="spellStart"/>
            <w:r w:rsidRPr="00CA09AE">
              <w:rPr>
                <w:i/>
                <w:sz w:val="18"/>
                <w:szCs w:val="18"/>
              </w:rPr>
              <w:t>nilled</w:t>
            </w:r>
            <w:proofErr w:type="spellEnd"/>
            <w:r w:rsidRPr="00CA09AE">
              <w:rPr>
                <w:i/>
                <w:sz w:val="18"/>
                <w:szCs w:val="18"/>
              </w:rPr>
              <w:t>”.</w:t>
            </w:r>
          </w:p>
          <w:p w14:paraId="3B92B483" w14:textId="77777777" w:rsidR="006A66D5" w:rsidRPr="00CA09AE" w:rsidRDefault="006A66D5" w:rsidP="004E71E4">
            <w:pPr>
              <w:pStyle w:val="ISOComments"/>
              <w:spacing w:before="60" w:after="60" w:line="240" w:lineRule="auto"/>
              <w:rPr>
                <w:szCs w:val="18"/>
              </w:rPr>
            </w:pPr>
          </w:p>
          <w:p w14:paraId="0623DE9C" w14:textId="77777777" w:rsidR="006A66D5" w:rsidRPr="00CA09AE" w:rsidRDefault="006A66D5" w:rsidP="004E71E4">
            <w:pPr>
              <w:pStyle w:val="ISOComments"/>
              <w:spacing w:before="60" w:after="60" w:line="240" w:lineRule="auto"/>
              <w:rPr>
                <w:szCs w:val="18"/>
              </w:rPr>
            </w:pPr>
            <w:r w:rsidRPr="00CA09AE">
              <w:rPr>
                <w:szCs w:val="18"/>
              </w:rPr>
              <w:t xml:space="preserve">Mandatory or not? Making attributes mandatory reflects the need of essential information. If a certain value is missing the producer needs to investigate. </w:t>
            </w:r>
          </w:p>
          <w:p w14:paraId="291FB20F" w14:textId="77777777" w:rsidR="006A66D5" w:rsidRPr="00CA09AE" w:rsidRDefault="006A66D5" w:rsidP="004E71E4">
            <w:pPr>
              <w:pStyle w:val="BodyText"/>
              <w:rPr>
                <w:sz w:val="18"/>
                <w:szCs w:val="18"/>
              </w:rPr>
            </w:pPr>
            <w:r w:rsidRPr="00CA09AE">
              <w:rPr>
                <w:sz w:val="18"/>
                <w:szCs w:val="18"/>
              </w:rPr>
              <w:t>If attribute information could be “</w:t>
            </w:r>
            <w:proofErr w:type="spellStart"/>
            <w:r w:rsidRPr="00CA09AE">
              <w:rPr>
                <w:sz w:val="18"/>
                <w:szCs w:val="18"/>
              </w:rPr>
              <w:t>nilled</w:t>
            </w:r>
            <w:proofErr w:type="spellEnd"/>
            <w:r w:rsidRPr="00CA09AE">
              <w:rPr>
                <w:sz w:val="18"/>
                <w:szCs w:val="18"/>
              </w:rPr>
              <w:t>” the attribute doesn’t seem to be important enough to be mandatory.</w:t>
            </w:r>
          </w:p>
          <w:p w14:paraId="3FFEA372" w14:textId="77777777" w:rsidR="006A66D5" w:rsidRPr="00CA09AE" w:rsidRDefault="006A66D5" w:rsidP="004E71E4">
            <w:pPr>
              <w:pStyle w:val="BodyText"/>
              <w:rPr>
                <w:sz w:val="18"/>
                <w:szCs w:val="18"/>
                <w:lang w:val="en-US"/>
              </w:rPr>
            </w:pPr>
          </w:p>
          <w:p w14:paraId="26D11685" w14:textId="77777777" w:rsidR="006A66D5" w:rsidRPr="00CA09AE" w:rsidRDefault="006A66D5" w:rsidP="004E71E4">
            <w:pPr>
              <w:pStyle w:val="BodyText"/>
              <w:rPr>
                <w:sz w:val="18"/>
                <w:szCs w:val="18"/>
                <w:lang w:val="en-US"/>
              </w:rPr>
            </w:pPr>
          </w:p>
          <w:p w14:paraId="3E59B872" w14:textId="77777777" w:rsidR="006A66D5" w:rsidRPr="00CA09AE" w:rsidRDefault="006A66D5" w:rsidP="004E71E4">
            <w:pPr>
              <w:pStyle w:val="BodyText"/>
              <w:rPr>
                <w:sz w:val="18"/>
                <w:szCs w:val="18"/>
                <w:lang w:val="en-US"/>
              </w:rPr>
            </w:pPr>
          </w:p>
          <w:p w14:paraId="1305B5DF" w14:textId="77777777" w:rsidR="006A66D5" w:rsidRPr="00CA09AE" w:rsidRDefault="006A66D5" w:rsidP="004E71E4">
            <w:pPr>
              <w:pStyle w:val="BodyText"/>
              <w:rPr>
                <w:sz w:val="18"/>
                <w:szCs w:val="18"/>
                <w:lang w:val="en-US"/>
              </w:rPr>
            </w:pPr>
          </w:p>
        </w:tc>
        <w:tc>
          <w:tcPr>
            <w:tcW w:w="4082" w:type="dxa"/>
            <w:tcBorders>
              <w:top w:val="single" w:sz="6" w:space="0" w:color="auto"/>
              <w:bottom w:val="single" w:sz="6" w:space="0" w:color="auto"/>
            </w:tcBorders>
          </w:tcPr>
          <w:p w14:paraId="5D1EF84A" w14:textId="77777777" w:rsidR="006A66D5" w:rsidRDefault="006A66D5" w:rsidP="004E71E4">
            <w:pPr>
              <w:pStyle w:val="ISOChange"/>
              <w:spacing w:before="60" w:after="60" w:line="240" w:lineRule="auto"/>
            </w:pPr>
            <w:r>
              <w:t>Either consider the removal of the words “mandatory” in 10.6. and check complete PS if all mandatory attributes do not have “volunteer” information.</w:t>
            </w:r>
          </w:p>
          <w:p w14:paraId="08280547" w14:textId="77777777" w:rsidR="006A66D5" w:rsidRDefault="006A66D5" w:rsidP="004E71E4">
            <w:pPr>
              <w:pStyle w:val="ISOChange"/>
              <w:spacing w:before="60" w:after="60" w:line="240" w:lineRule="auto"/>
            </w:pPr>
          </w:p>
          <w:p w14:paraId="025F38D5" w14:textId="77777777" w:rsidR="006A66D5" w:rsidRDefault="006A66D5" w:rsidP="004E71E4">
            <w:pPr>
              <w:pStyle w:val="ISOChange"/>
              <w:spacing w:before="60" w:after="60" w:line="240" w:lineRule="auto"/>
            </w:pPr>
            <w:r>
              <w:t>Or search for these mandatory attributes and consider to remove the mandatory status.</w:t>
            </w:r>
          </w:p>
          <w:p w14:paraId="1A13F429" w14:textId="77777777" w:rsidR="006A66D5" w:rsidRDefault="006A66D5" w:rsidP="004E71E4">
            <w:pPr>
              <w:pStyle w:val="ISOChange"/>
              <w:spacing w:before="60" w:after="60" w:line="240" w:lineRule="auto"/>
            </w:pPr>
          </w:p>
          <w:p w14:paraId="0A8A85E4" w14:textId="77777777" w:rsidR="006A66D5" w:rsidRDefault="006A66D5" w:rsidP="004E71E4">
            <w:pPr>
              <w:pStyle w:val="ISOChange"/>
              <w:spacing w:before="60" w:after="60" w:line="240" w:lineRule="auto"/>
            </w:pPr>
            <w:r>
              <w:t>Germany prefers to keep the mandatory attributes and make all included values mandatory, too.</w:t>
            </w:r>
          </w:p>
        </w:tc>
        <w:tc>
          <w:tcPr>
            <w:tcW w:w="1985" w:type="dxa"/>
            <w:tcBorders>
              <w:top w:val="single" w:sz="6" w:space="0" w:color="auto"/>
              <w:bottom w:val="single" w:sz="6" w:space="0" w:color="auto"/>
            </w:tcBorders>
          </w:tcPr>
          <w:p w14:paraId="7F3F40C2" w14:textId="77777777" w:rsidR="006A66D5" w:rsidRDefault="006A66D5" w:rsidP="004E71E4">
            <w:pPr>
              <w:pStyle w:val="ISOSecretObservations"/>
              <w:spacing w:before="60" w:after="60" w:line="240" w:lineRule="auto"/>
              <w:rPr>
                <w:lang w:eastAsia="ko-KR"/>
              </w:rPr>
            </w:pPr>
            <w:proofErr w:type="spellStart"/>
            <w:r>
              <w:rPr>
                <w:lang w:eastAsia="ko-KR"/>
              </w:rPr>
              <w:t>Nilled</w:t>
            </w:r>
            <w:proofErr w:type="spellEnd"/>
            <w:r>
              <w:rPr>
                <w:lang w:eastAsia="ko-KR"/>
              </w:rPr>
              <w:t xml:space="preserve"> value need to be retained as data producer transition to better data quality</w:t>
            </w:r>
          </w:p>
          <w:p w14:paraId="38A456E0" w14:textId="77777777" w:rsidR="006A66D5" w:rsidRDefault="006A66D5" w:rsidP="004E71E4">
            <w:pPr>
              <w:pStyle w:val="ISOSecretObservations"/>
              <w:spacing w:before="60" w:after="60" w:line="240" w:lineRule="auto"/>
              <w:rPr>
                <w:lang w:eastAsia="ko-KR"/>
              </w:rPr>
            </w:pPr>
          </w:p>
          <w:p w14:paraId="13A5A7B8" w14:textId="77777777" w:rsidR="006A66D5" w:rsidRDefault="006A66D5" w:rsidP="004E71E4">
            <w:pPr>
              <w:pStyle w:val="ISOSecretObservations"/>
              <w:spacing w:before="60" w:after="60" w:line="240" w:lineRule="auto"/>
              <w:rPr>
                <w:lang w:eastAsia="ko-KR"/>
              </w:rPr>
            </w:pPr>
            <w:r>
              <w:rPr>
                <w:rFonts w:hint="eastAsia"/>
                <w:lang w:eastAsia="ko-KR"/>
              </w:rPr>
              <w:t>C</w:t>
            </w:r>
            <w:r>
              <w:rPr>
                <w:lang w:eastAsia="ko-KR"/>
              </w:rPr>
              <w:t xml:space="preserve">omments on where </w:t>
            </w:r>
            <w:proofErr w:type="spellStart"/>
            <w:r>
              <w:rPr>
                <w:lang w:eastAsia="ko-KR"/>
              </w:rPr>
              <w:t>nilled</w:t>
            </w:r>
            <w:proofErr w:type="spellEnd"/>
            <w:r>
              <w:rPr>
                <w:lang w:eastAsia="ko-KR"/>
              </w:rPr>
              <w:t xml:space="preserve"> value attributes make the dataset useless are welcomed as this will help improve DCEG and validation check. </w:t>
            </w:r>
          </w:p>
        </w:tc>
      </w:tr>
      <w:tr w:rsidR="006A66D5" w14:paraId="515A9E84" w14:textId="77777777" w:rsidTr="004E71E4">
        <w:trPr>
          <w:cantSplit/>
          <w:jc w:val="center"/>
        </w:trPr>
        <w:tc>
          <w:tcPr>
            <w:tcW w:w="964" w:type="dxa"/>
            <w:tcBorders>
              <w:top w:val="single" w:sz="6" w:space="0" w:color="auto"/>
              <w:bottom w:val="single" w:sz="6" w:space="0" w:color="auto"/>
            </w:tcBorders>
          </w:tcPr>
          <w:p w14:paraId="465CBE3E" w14:textId="77777777" w:rsidR="006A66D5" w:rsidRDefault="006A66D5" w:rsidP="004E71E4">
            <w:pPr>
              <w:pStyle w:val="ISOMB"/>
              <w:spacing w:before="60" w:after="60" w:line="240" w:lineRule="auto"/>
            </w:pPr>
            <w:r>
              <w:lastRenderedPageBreak/>
              <w:t>PS</w:t>
            </w:r>
          </w:p>
        </w:tc>
        <w:tc>
          <w:tcPr>
            <w:tcW w:w="680" w:type="dxa"/>
            <w:tcBorders>
              <w:top w:val="single" w:sz="6" w:space="0" w:color="auto"/>
              <w:bottom w:val="single" w:sz="6" w:space="0" w:color="auto"/>
            </w:tcBorders>
          </w:tcPr>
          <w:p w14:paraId="6EFB3D9E" w14:textId="77777777" w:rsidR="006A66D5" w:rsidRPr="00B91568" w:rsidRDefault="006A66D5" w:rsidP="004E71E4">
            <w:pPr>
              <w:pStyle w:val="ISOMB"/>
              <w:spacing w:before="60" w:after="60" w:line="240" w:lineRule="auto"/>
              <w:rPr>
                <w:sz w:val="16"/>
              </w:rPr>
            </w:pPr>
            <w:r w:rsidRPr="00B91568">
              <w:rPr>
                <w:sz w:val="16"/>
              </w:rPr>
              <w:t>UKHO</w:t>
            </w:r>
          </w:p>
        </w:tc>
        <w:tc>
          <w:tcPr>
            <w:tcW w:w="1247" w:type="dxa"/>
            <w:tcBorders>
              <w:top w:val="single" w:sz="6" w:space="0" w:color="auto"/>
              <w:bottom w:val="single" w:sz="6" w:space="0" w:color="auto"/>
            </w:tcBorders>
          </w:tcPr>
          <w:p w14:paraId="3777C239" w14:textId="77777777" w:rsidR="006A66D5" w:rsidRDefault="006A66D5" w:rsidP="004E71E4">
            <w:pPr>
              <w:pStyle w:val="ISOClause"/>
              <w:spacing w:before="60" w:after="60" w:line="240" w:lineRule="auto"/>
            </w:pPr>
            <w:r w:rsidRPr="0049393E">
              <w:rPr>
                <w:color w:val="000000" w:themeColor="text1"/>
              </w:rPr>
              <w:t>11.3</w:t>
            </w:r>
          </w:p>
        </w:tc>
        <w:tc>
          <w:tcPr>
            <w:tcW w:w="1191" w:type="dxa"/>
            <w:tcBorders>
              <w:top w:val="single" w:sz="6" w:space="0" w:color="auto"/>
              <w:bottom w:val="single" w:sz="6" w:space="0" w:color="auto"/>
            </w:tcBorders>
          </w:tcPr>
          <w:p w14:paraId="0862C6DF" w14:textId="77777777" w:rsidR="006A66D5" w:rsidRDefault="006A66D5" w:rsidP="004E71E4">
            <w:pPr>
              <w:pStyle w:val="ISOParagraph"/>
              <w:spacing w:before="60" w:after="60" w:line="240" w:lineRule="auto"/>
            </w:pPr>
            <w:r>
              <w:t>Exchange set</w:t>
            </w:r>
          </w:p>
        </w:tc>
        <w:tc>
          <w:tcPr>
            <w:tcW w:w="680" w:type="dxa"/>
            <w:tcBorders>
              <w:top w:val="single" w:sz="6" w:space="0" w:color="auto"/>
              <w:bottom w:val="single" w:sz="6" w:space="0" w:color="auto"/>
            </w:tcBorders>
          </w:tcPr>
          <w:p w14:paraId="50741B66" w14:textId="77777777" w:rsidR="006A66D5" w:rsidRDefault="006A66D5" w:rsidP="004E71E4">
            <w:pPr>
              <w:pStyle w:val="ISOCommType"/>
              <w:spacing w:before="60" w:after="60" w:line="240" w:lineRule="auto"/>
            </w:pPr>
            <w:proofErr w:type="spellStart"/>
            <w:r>
              <w:t>ge</w:t>
            </w:r>
            <w:proofErr w:type="spellEnd"/>
          </w:p>
        </w:tc>
        <w:tc>
          <w:tcPr>
            <w:tcW w:w="4309" w:type="dxa"/>
            <w:tcBorders>
              <w:top w:val="single" w:sz="6" w:space="0" w:color="auto"/>
              <w:bottom w:val="single" w:sz="6" w:space="0" w:color="auto"/>
            </w:tcBorders>
          </w:tcPr>
          <w:p w14:paraId="114BEF59" w14:textId="77777777" w:rsidR="006A66D5" w:rsidRPr="00C77EF8" w:rsidRDefault="006A66D5" w:rsidP="004E71E4">
            <w:pPr>
              <w:pStyle w:val="BodyText"/>
              <w:rPr>
                <w:sz w:val="18"/>
                <w:lang w:val="en-US"/>
              </w:rPr>
            </w:pPr>
            <w:r w:rsidRPr="00B91568">
              <w:rPr>
                <w:sz w:val="18"/>
                <w:lang w:val="en-US"/>
              </w:rPr>
              <w:t xml:space="preserve">Data which conforms to this product specification must be delivered by means of an exchange set. </w:t>
            </w:r>
            <w:r w:rsidRPr="00B91568">
              <w:rPr>
                <w:sz w:val="18"/>
                <w:highlight w:val="yellow"/>
                <w:lang w:val="en-US"/>
              </w:rPr>
              <w:t xml:space="preserve">An </w:t>
            </w:r>
            <w:r>
              <w:rPr>
                <w:sz w:val="18"/>
                <w:highlight w:val="yellow"/>
                <w:lang w:val="en-US"/>
              </w:rPr>
              <w:t xml:space="preserve">S-125 </w:t>
            </w:r>
            <w:r w:rsidRPr="00B91568">
              <w:rPr>
                <w:sz w:val="18"/>
                <w:highlight w:val="yellow"/>
                <w:lang w:val="en-US"/>
              </w:rPr>
              <w:t>exchange set will consist of one or more Marine AtoN datasets</w:t>
            </w:r>
            <w:r w:rsidRPr="00B91568">
              <w:rPr>
                <w:sz w:val="18"/>
                <w:lang w:val="en-US"/>
              </w:rPr>
              <w:t xml:space="preserve">. An exchange set may also include one or more support files containing supplementary information encoded in separate files. These are linked to the Marine AtoN dataset features, by feature and information type attributes defined in the application schema, e.g., </w:t>
            </w:r>
            <w:proofErr w:type="spellStart"/>
            <w:r w:rsidRPr="00B91568">
              <w:rPr>
                <w:b/>
                <w:bCs/>
                <w:sz w:val="18"/>
                <w:lang w:val="en-US"/>
              </w:rPr>
              <w:t>fileReference</w:t>
            </w:r>
            <w:proofErr w:type="spellEnd"/>
            <w:r w:rsidRPr="00B91568">
              <w:rPr>
                <w:sz w:val="18"/>
                <w:lang w:val="en-US"/>
              </w:rPr>
              <w:t>. Each exchange set will inclu</w:t>
            </w:r>
            <w:r w:rsidRPr="0097084B">
              <w:rPr>
                <w:sz w:val="18"/>
                <w:lang w:val="en-US"/>
              </w:rPr>
              <w:t xml:space="preserve">de a single (XML) catalogue file. </w:t>
            </w:r>
            <w:r w:rsidRPr="00B91568">
              <w:rPr>
                <w:sz w:val="18"/>
                <w:highlight w:val="yellow"/>
                <w:lang w:val="en-US"/>
              </w:rPr>
              <w:t>S-125 exchange set catalogues conform to S-100 4.0.0 Figure 4a-D-2 without modification, containing discovery metadata for each Marine AtoN dataset as well as support files. S-125 exchange set structure conforms to S-100 4.0.0 Figure 4a-D-3 without modification</w:t>
            </w:r>
            <w:r w:rsidRPr="00B91568">
              <w:rPr>
                <w:sz w:val="18"/>
                <w:lang w:val="en-US"/>
              </w:rPr>
              <w:t>.</w:t>
            </w:r>
          </w:p>
          <w:p w14:paraId="2929F443" w14:textId="77777777" w:rsidR="006A66D5" w:rsidRDefault="006A66D5" w:rsidP="004E71E4">
            <w:pPr>
              <w:pStyle w:val="BodyText"/>
              <w:rPr>
                <w:lang w:val="en-US"/>
              </w:rPr>
            </w:pPr>
          </w:p>
          <w:p w14:paraId="498C7A64" w14:textId="77777777" w:rsidR="006A66D5" w:rsidRPr="00B91568" w:rsidRDefault="006A66D5" w:rsidP="004E71E4">
            <w:pPr>
              <w:pStyle w:val="BodyText"/>
              <w:rPr>
                <w:i/>
                <w:iCs/>
                <w:color w:val="4472C4"/>
                <w:sz w:val="18"/>
                <w:lang w:val="en-US"/>
              </w:rPr>
            </w:pPr>
            <w:r w:rsidRPr="00B91568">
              <w:rPr>
                <w:i/>
                <w:iCs/>
                <w:color w:val="4472C4"/>
                <w:sz w:val="18"/>
                <w:lang w:val="en-US"/>
              </w:rPr>
              <w:t xml:space="preserve">Should the standard reference specific figure number from the S-100 spec as these may change, which in turn will require a change to the S-125 spec. If these links between the two specs are unknown then they are likely to become misaligned. It may be better to reference S-100 Ed 4. </w:t>
            </w:r>
          </w:p>
          <w:p w14:paraId="2D40362E" w14:textId="77777777" w:rsidR="006A66D5" w:rsidRPr="00B91568" w:rsidRDefault="006A66D5" w:rsidP="004E71E4">
            <w:pPr>
              <w:pStyle w:val="BodyText"/>
              <w:rPr>
                <w:i/>
                <w:iCs/>
                <w:color w:val="4472C4"/>
                <w:sz w:val="18"/>
                <w:lang w:val="en-US"/>
              </w:rPr>
            </w:pPr>
            <w:r w:rsidRPr="00B91568">
              <w:rPr>
                <w:i/>
                <w:iCs/>
                <w:color w:val="4472C4"/>
                <w:sz w:val="18"/>
                <w:lang w:val="en-US"/>
              </w:rPr>
              <w:t xml:space="preserve">S-100 Edition 5 has now been published. Will this version of S-125 be updated for Ed 5 or will that happen in a subsequent version of S-125? </w:t>
            </w:r>
          </w:p>
          <w:p w14:paraId="136B531D" w14:textId="77777777" w:rsidR="006A66D5" w:rsidRDefault="006A66D5" w:rsidP="004E71E4">
            <w:pPr>
              <w:pStyle w:val="BodyText"/>
              <w:rPr>
                <w:i/>
                <w:iCs/>
                <w:color w:val="4472C4"/>
                <w:sz w:val="18"/>
                <w:lang w:val="en-US"/>
              </w:rPr>
            </w:pPr>
            <w:r w:rsidRPr="00B91568">
              <w:rPr>
                <w:i/>
                <w:iCs/>
                <w:color w:val="4472C4"/>
                <w:sz w:val="18"/>
                <w:lang w:val="en-US"/>
              </w:rPr>
              <w:t>S-125 will be delivered in an S-100 Exchange Set which could contain other S-100 products, therefore the concept of a S-125 Exchange Set does not exist.</w:t>
            </w:r>
          </w:p>
          <w:p w14:paraId="17602F31" w14:textId="77777777" w:rsidR="006A66D5" w:rsidRDefault="006A66D5" w:rsidP="004E71E4">
            <w:pPr>
              <w:pStyle w:val="BodyText"/>
              <w:rPr>
                <w:i/>
                <w:iCs/>
                <w:color w:val="4472C4"/>
                <w:sz w:val="18"/>
                <w:lang w:val="en-US"/>
              </w:rPr>
            </w:pPr>
          </w:p>
          <w:p w14:paraId="5FFF325B" w14:textId="77777777" w:rsidR="006A66D5" w:rsidRPr="00B91568" w:rsidRDefault="006A66D5" w:rsidP="004E71E4">
            <w:pPr>
              <w:pStyle w:val="BodyText"/>
              <w:rPr>
                <w:i/>
                <w:iCs/>
                <w:color w:val="4472C4"/>
                <w:sz w:val="18"/>
                <w:lang w:val="en-US"/>
              </w:rPr>
            </w:pPr>
            <w:r w:rsidRPr="00B91568">
              <w:rPr>
                <w:i/>
                <w:iCs/>
                <w:color w:val="4472C4"/>
                <w:sz w:val="18"/>
                <w:lang w:val="en-US"/>
              </w:rPr>
              <w:t xml:space="preserve">Figure 12 is not specific to S-125 and defines an S-100 Exchange Set. I believe this diagram should not be in the </w:t>
            </w:r>
            <w:r w:rsidRPr="00B91568">
              <w:rPr>
                <w:i/>
                <w:iCs/>
                <w:color w:val="4472C4"/>
                <w:sz w:val="18"/>
                <w:lang w:val="en-US"/>
              </w:rPr>
              <w:lastRenderedPageBreak/>
              <w:t xml:space="preserve">S-125 specification but should he held in the S-100 specification and referenced if necessary. </w:t>
            </w:r>
          </w:p>
          <w:p w14:paraId="5C3BB8CE" w14:textId="77777777" w:rsidR="006A66D5" w:rsidRPr="00B91568" w:rsidRDefault="006A66D5" w:rsidP="004E71E4">
            <w:pPr>
              <w:pStyle w:val="BodyText"/>
              <w:rPr>
                <w:i/>
                <w:iCs/>
                <w:color w:val="4472C4"/>
                <w:sz w:val="18"/>
                <w:lang w:val="en-US"/>
              </w:rPr>
            </w:pPr>
            <w:r w:rsidRPr="00B91568">
              <w:rPr>
                <w:i/>
                <w:iCs/>
                <w:color w:val="4472C4"/>
                <w:sz w:val="18"/>
                <w:lang w:val="en-US"/>
              </w:rPr>
              <w:t>The Ed 5 S-100 Exchange Set UML:</w:t>
            </w:r>
          </w:p>
          <w:p w14:paraId="7A2D9850" w14:textId="77777777" w:rsidR="006A66D5" w:rsidRPr="00DE0A9D" w:rsidRDefault="006A66D5" w:rsidP="004E71E4">
            <w:pPr>
              <w:pStyle w:val="BodyText"/>
              <w:rPr>
                <w:i/>
                <w:iCs/>
                <w:color w:val="000000"/>
                <w:lang w:val="en-US" w:eastAsia="ko-KR"/>
              </w:rPr>
            </w:pPr>
            <w:r>
              <w:rPr>
                <w:i/>
                <w:iCs/>
                <w:noProof/>
                <w:lang w:val="en-US"/>
              </w:rPr>
              <w:drawing>
                <wp:inline distT="0" distB="0" distL="0" distR="0" wp14:anchorId="698CDD33" wp14:editId="5C0EE39D">
                  <wp:extent cx="2661314" cy="1888306"/>
                  <wp:effectExtent l="0" t="0" r="5715" b="0"/>
                  <wp:docPr id="2072357652" name="Picture 207235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88793" cy="1907804"/>
                          </a:xfrm>
                          <a:prstGeom prst="rect">
                            <a:avLst/>
                          </a:prstGeom>
                          <a:noFill/>
                          <a:ln>
                            <a:noFill/>
                          </a:ln>
                        </pic:spPr>
                      </pic:pic>
                    </a:graphicData>
                  </a:graphic>
                </wp:inline>
              </w:drawing>
            </w:r>
          </w:p>
        </w:tc>
        <w:tc>
          <w:tcPr>
            <w:tcW w:w="4082" w:type="dxa"/>
            <w:tcBorders>
              <w:top w:val="single" w:sz="6" w:space="0" w:color="auto"/>
              <w:bottom w:val="single" w:sz="6" w:space="0" w:color="auto"/>
            </w:tcBorders>
          </w:tcPr>
          <w:p w14:paraId="42394154" w14:textId="77777777" w:rsidR="006A66D5" w:rsidRDefault="006A66D5" w:rsidP="004E71E4">
            <w:pPr>
              <w:pStyle w:val="ISOChange"/>
              <w:spacing w:before="60" w:after="60" w:line="240" w:lineRule="auto"/>
            </w:pPr>
          </w:p>
        </w:tc>
        <w:tc>
          <w:tcPr>
            <w:tcW w:w="1985" w:type="dxa"/>
            <w:tcBorders>
              <w:top w:val="single" w:sz="6" w:space="0" w:color="auto"/>
              <w:bottom w:val="single" w:sz="6" w:space="0" w:color="auto"/>
            </w:tcBorders>
          </w:tcPr>
          <w:p w14:paraId="298C0E8E" w14:textId="77777777" w:rsidR="006A66D5" w:rsidRPr="00537DDD" w:rsidRDefault="006A66D5" w:rsidP="004E71E4">
            <w:pPr>
              <w:pStyle w:val="ISOSecretObservations"/>
              <w:spacing w:before="60" w:after="60" w:line="240" w:lineRule="auto"/>
              <w:rPr>
                <w:lang w:val="en-US"/>
              </w:rPr>
            </w:pPr>
            <w:r w:rsidRPr="00537DDD">
              <w:rPr>
                <w:lang w:val="en-US"/>
              </w:rPr>
              <w:t>Agree to change accordingly, An S-125 exchange set will consist of one or more Marine AtoN datasets.</w:t>
            </w:r>
          </w:p>
          <w:p w14:paraId="7D172BA8" w14:textId="77777777" w:rsidR="006A66D5" w:rsidRPr="00537DDD" w:rsidRDefault="006A66D5" w:rsidP="004E71E4">
            <w:pPr>
              <w:pStyle w:val="ISOSecretObservations"/>
              <w:spacing w:before="60" w:after="60" w:line="240" w:lineRule="auto"/>
              <w:rPr>
                <w:lang w:val="en-US"/>
              </w:rPr>
            </w:pPr>
          </w:p>
          <w:p w14:paraId="7CF2D692" w14:textId="77777777" w:rsidR="006A66D5" w:rsidRDefault="006A66D5" w:rsidP="004E71E4">
            <w:pPr>
              <w:pStyle w:val="ISOSecretObservations"/>
              <w:spacing w:before="60" w:after="60" w:line="240" w:lineRule="auto"/>
              <w:rPr>
                <w:lang w:val="en-US"/>
              </w:rPr>
            </w:pPr>
            <w:r w:rsidRPr="00537DDD">
              <w:rPr>
                <w:rFonts w:hint="eastAsia"/>
                <w:lang w:val="en-US" w:eastAsia="ko-KR"/>
              </w:rPr>
              <w:t>A</w:t>
            </w:r>
            <w:r w:rsidRPr="00537DDD">
              <w:rPr>
                <w:lang w:val="en-US" w:eastAsia="ko-KR"/>
              </w:rPr>
              <w:t>gree to change accordingly,</w:t>
            </w:r>
            <w:r>
              <w:rPr>
                <w:lang w:val="en-US" w:eastAsia="ko-KR"/>
              </w:rPr>
              <w:t xml:space="preserve"> </w:t>
            </w:r>
            <w:r w:rsidRPr="00537DDD">
              <w:rPr>
                <w:lang w:val="en-US"/>
              </w:rPr>
              <w:t>S-125 exchange set catalogues conform to S-100 without modification</w:t>
            </w:r>
          </w:p>
          <w:p w14:paraId="0B1E99B3" w14:textId="77777777" w:rsidR="006A66D5" w:rsidRDefault="006A66D5" w:rsidP="004E71E4">
            <w:pPr>
              <w:pStyle w:val="ISOSecretObservations"/>
              <w:spacing w:before="60" w:after="60" w:line="240" w:lineRule="auto"/>
              <w:rPr>
                <w:highlight w:val="yellow"/>
                <w:lang w:val="en-US"/>
              </w:rPr>
            </w:pPr>
          </w:p>
          <w:p w14:paraId="2FFB28D7" w14:textId="77777777" w:rsidR="006A66D5" w:rsidRPr="00F00C9A" w:rsidRDefault="006A66D5" w:rsidP="004E71E4">
            <w:pPr>
              <w:pStyle w:val="ISOSecretObservations"/>
              <w:spacing w:before="60" w:after="60" w:line="240" w:lineRule="auto"/>
              <w:rPr>
                <w:highlight w:val="yellow"/>
                <w:lang w:val="en-US" w:eastAsia="ko-KR"/>
              </w:rPr>
            </w:pPr>
            <w:r>
              <w:rPr>
                <w:lang w:val="en-US" w:eastAsia="ko-KR"/>
              </w:rPr>
              <w:t xml:space="preserve">Agree </w:t>
            </w:r>
            <w:r>
              <w:rPr>
                <w:rFonts w:hint="eastAsia"/>
                <w:lang w:val="en-US" w:eastAsia="ko-KR"/>
              </w:rPr>
              <w:t>t</w:t>
            </w:r>
            <w:r>
              <w:rPr>
                <w:lang w:val="en-US" w:eastAsia="ko-KR"/>
              </w:rPr>
              <w:t>o d</w:t>
            </w:r>
            <w:r w:rsidRPr="00BC7E55">
              <w:rPr>
                <w:lang w:val="en-US" w:eastAsia="ko-KR"/>
              </w:rPr>
              <w:t>elete the figure 17-2</w:t>
            </w:r>
          </w:p>
        </w:tc>
      </w:tr>
      <w:tr w:rsidR="006A66D5" w14:paraId="1F6254FC" w14:textId="77777777" w:rsidTr="004E71E4">
        <w:trPr>
          <w:cantSplit/>
          <w:jc w:val="center"/>
        </w:trPr>
        <w:tc>
          <w:tcPr>
            <w:tcW w:w="964" w:type="dxa"/>
            <w:tcBorders>
              <w:top w:val="single" w:sz="6" w:space="0" w:color="auto"/>
              <w:bottom w:val="single" w:sz="6" w:space="0" w:color="auto"/>
            </w:tcBorders>
          </w:tcPr>
          <w:p w14:paraId="1C8002B3" w14:textId="77777777" w:rsidR="006A66D5" w:rsidRPr="00B91568" w:rsidRDefault="006A66D5" w:rsidP="004E71E4">
            <w:pPr>
              <w:pStyle w:val="ISOMB"/>
              <w:spacing w:before="60" w:after="60" w:line="240" w:lineRule="auto"/>
            </w:pPr>
            <w:r>
              <w:t>PS</w:t>
            </w:r>
          </w:p>
        </w:tc>
        <w:tc>
          <w:tcPr>
            <w:tcW w:w="680" w:type="dxa"/>
            <w:tcBorders>
              <w:top w:val="single" w:sz="6" w:space="0" w:color="auto"/>
              <w:bottom w:val="single" w:sz="6" w:space="0" w:color="auto"/>
            </w:tcBorders>
          </w:tcPr>
          <w:p w14:paraId="75F45136" w14:textId="77777777" w:rsidR="006A66D5" w:rsidRPr="00B91568" w:rsidRDefault="006A66D5" w:rsidP="004E71E4">
            <w:pPr>
              <w:pStyle w:val="ISOMB"/>
              <w:spacing w:before="60" w:after="60" w:line="240" w:lineRule="auto"/>
              <w:rPr>
                <w:sz w:val="16"/>
              </w:rPr>
            </w:pPr>
            <w:r>
              <w:t>GER</w:t>
            </w:r>
          </w:p>
        </w:tc>
        <w:tc>
          <w:tcPr>
            <w:tcW w:w="1247" w:type="dxa"/>
            <w:tcBorders>
              <w:top w:val="single" w:sz="6" w:space="0" w:color="auto"/>
              <w:bottom w:val="single" w:sz="6" w:space="0" w:color="auto"/>
            </w:tcBorders>
          </w:tcPr>
          <w:p w14:paraId="38DC69B2" w14:textId="77777777" w:rsidR="006A66D5" w:rsidRPr="00B91568" w:rsidRDefault="006A66D5" w:rsidP="004E71E4">
            <w:pPr>
              <w:pStyle w:val="ISOClause"/>
              <w:spacing w:before="60" w:after="60" w:line="240" w:lineRule="auto"/>
            </w:pPr>
            <w:r>
              <w:t>11.4</w:t>
            </w:r>
          </w:p>
        </w:tc>
        <w:tc>
          <w:tcPr>
            <w:tcW w:w="1191" w:type="dxa"/>
            <w:tcBorders>
              <w:top w:val="single" w:sz="6" w:space="0" w:color="auto"/>
              <w:bottom w:val="single" w:sz="6" w:space="0" w:color="auto"/>
            </w:tcBorders>
          </w:tcPr>
          <w:p w14:paraId="7ACFACD9" w14:textId="77777777" w:rsidR="006A66D5" w:rsidRPr="00B91568" w:rsidRDefault="006A66D5" w:rsidP="004E71E4">
            <w:pPr>
              <w:pStyle w:val="ISOClause"/>
              <w:spacing w:before="60" w:after="60" w:line="240" w:lineRule="auto"/>
              <w:rPr>
                <w:b/>
                <w:bCs/>
              </w:rPr>
            </w:pPr>
            <w:r>
              <w:t>11.4</w:t>
            </w:r>
          </w:p>
        </w:tc>
        <w:tc>
          <w:tcPr>
            <w:tcW w:w="680" w:type="dxa"/>
            <w:tcBorders>
              <w:top w:val="single" w:sz="6" w:space="0" w:color="auto"/>
              <w:bottom w:val="single" w:sz="6" w:space="0" w:color="auto"/>
            </w:tcBorders>
          </w:tcPr>
          <w:p w14:paraId="0C270336" w14:textId="77777777" w:rsidR="006A66D5" w:rsidRDefault="006A66D5" w:rsidP="004E71E4">
            <w:pPr>
              <w:pStyle w:val="ISOCommType"/>
              <w:spacing w:before="60" w:after="60" w:line="240" w:lineRule="auto"/>
            </w:pPr>
            <w:proofErr w:type="spellStart"/>
            <w:r>
              <w:t>te</w:t>
            </w:r>
            <w:proofErr w:type="spellEnd"/>
          </w:p>
        </w:tc>
        <w:tc>
          <w:tcPr>
            <w:tcW w:w="4309" w:type="dxa"/>
            <w:tcBorders>
              <w:top w:val="single" w:sz="6" w:space="0" w:color="auto"/>
              <w:bottom w:val="single" w:sz="6" w:space="0" w:color="auto"/>
            </w:tcBorders>
          </w:tcPr>
          <w:p w14:paraId="4FB2E431" w14:textId="77777777" w:rsidR="006A66D5" w:rsidRPr="00F559DE" w:rsidRDefault="006A66D5" w:rsidP="004E71E4">
            <w:pPr>
              <w:pStyle w:val="ListParagraph"/>
              <w:ind w:left="0"/>
              <w:rPr>
                <w:i/>
                <w:sz w:val="18"/>
                <w:szCs w:val="18"/>
              </w:rPr>
            </w:pPr>
            <w:r w:rsidRPr="00F559DE">
              <w:rPr>
                <w:i/>
                <w:sz w:val="18"/>
                <w:szCs w:val="18"/>
              </w:rPr>
              <w:t>Picture files must be in the Tagged Image file Format (TIFF) [Edition 6.0].</w:t>
            </w:r>
          </w:p>
          <w:p w14:paraId="1CE900C6" w14:textId="77777777" w:rsidR="006A66D5" w:rsidRPr="00F559DE" w:rsidRDefault="006A66D5" w:rsidP="004E71E4">
            <w:pPr>
              <w:pStyle w:val="ISOComments"/>
              <w:spacing w:before="60" w:after="60" w:line="240" w:lineRule="auto"/>
              <w:rPr>
                <w:szCs w:val="18"/>
              </w:rPr>
            </w:pPr>
          </w:p>
          <w:p w14:paraId="31CF5EA8" w14:textId="77777777" w:rsidR="006A66D5" w:rsidRDefault="006A66D5" w:rsidP="004E71E4">
            <w:pPr>
              <w:rPr>
                <w:sz w:val="18"/>
                <w:szCs w:val="18"/>
              </w:rPr>
            </w:pPr>
            <w:r w:rsidRPr="00F559DE">
              <w:rPr>
                <w:sz w:val="18"/>
                <w:szCs w:val="18"/>
              </w:rPr>
              <w:t>What was the reason for the limitation of the picture format?</w:t>
            </w:r>
          </w:p>
          <w:p w14:paraId="7B6F2BBE" w14:textId="77777777" w:rsidR="006A66D5" w:rsidRPr="00F559DE" w:rsidRDefault="006A66D5" w:rsidP="004E71E4">
            <w:pPr>
              <w:rPr>
                <w:i/>
                <w:iCs/>
                <w:color w:val="4472C4"/>
                <w:sz w:val="18"/>
                <w:szCs w:val="18"/>
              </w:rPr>
            </w:pPr>
          </w:p>
        </w:tc>
        <w:tc>
          <w:tcPr>
            <w:tcW w:w="4082" w:type="dxa"/>
            <w:tcBorders>
              <w:top w:val="single" w:sz="6" w:space="0" w:color="auto"/>
              <w:bottom w:val="single" w:sz="6" w:space="0" w:color="auto"/>
            </w:tcBorders>
          </w:tcPr>
          <w:p w14:paraId="72EE1A9F" w14:textId="77777777" w:rsidR="006A66D5" w:rsidRDefault="006A66D5" w:rsidP="004E71E4">
            <w:pPr>
              <w:pStyle w:val="ISOChange"/>
              <w:spacing w:before="60" w:after="60" w:line="240" w:lineRule="auto"/>
            </w:pPr>
            <w:r>
              <w:t>Consider to allow more picture formats, e.g. .jpg</w:t>
            </w:r>
          </w:p>
        </w:tc>
        <w:tc>
          <w:tcPr>
            <w:tcW w:w="1985" w:type="dxa"/>
            <w:tcBorders>
              <w:top w:val="single" w:sz="6" w:space="0" w:color="auto"/>
              <w:bottom w:val="single" w:sz="6" w:space="0" w:color="auto"/>
            </w:tcBorders>
          </w:tcPr>
          <w:p w14:paraId="338036AE" w14:textId="77777777" w:rsidR="006A66D5" w:rsidRDefault="006A66D5" w:rsidP="004E71E4">
            <w:pPr>
              <w:pStyle w:val="ISOSecretObservations"/>
              <w:spacing w:before="60" w:after="60" w:line="240" w:lineRule="auto"/>
              <w:rPr>
                <w:lang w:eastAsia="ko-KR"/>
              </w:rPr>
            </w:pPr>
            <w:r>
              <w:rPr>
                <w:lang w:eastAsia="ko-KR"/>
              </w:rPr>
              <w:t>Agree to add JPEG2000.</w:t>
            </w:r>
          </w:p>
          <w:p w14:paraId="58BE80DC" w14:textId="77777777" w:rsidR="006A66D5" w:rsidRDefault="006A66D5" w:rsidP="004E71E4">
            <w:pPr>
              <w:pStyle w:val="ISOSecretObservations"/>
              <w:spacing w:before="60" w:after="60" w:line="240" w:lineRule="auto"/>
              <w:rPr>
                <w:lang w:eastAsia="ko-KR"/>
              </w:rPr>
            </w:pPr>
            <w:r>
              <w:rPr>
                <w:rFonts w:hint="eastAsia"/>
                <w:lang w:eastAsia="ko-KR"/>
              </w:rPr>
              <w:t>S</w:t>
            </w:r>
            <w:r>
              <w:rPr>
                <w:lang w:eastAsia="ko-KR"/>
              </w:rPr>
              <w:t>100_SupportFileFormat limit other option for ECDIS.</w:t>
            </w:r>
          </w:p>
        </w:tc>
      </w:tr>
      <w:tr w:rsidR="006A66D5" w14:paraId="2DA6E9FB" w14:textId="77777777" w:rsidTr="004E71E4">
        <w:trPr>
          <w:cantSplit/>
          <w:jc w:val="center"/>
        </w:trPr>
        <w:tc>
          <w:tcPr>
            <w:tcW w:w="964" w:type="dxa"/>
            <w:tcBorders>
              <w:top w:val="single" w:sz="6" w:space="0" w:color="auto"/>
              <w:bottom w:val="single" w:sz="6" w:space="0" w:color="auto"/>
            </w:tcBorders>
          </w:tcPr>
          <w:p w14:paraId="1A6311F4" w14:textId="77777777" w:rsidR="006A66D5" w:rsidRPr="00B91568" w:rsidRDefault="006A66D5" w:rsidP="004E71E4">
            <w:pPr>
              <w:pStyle w:val="ISOMB"/>
              <w:spacing w:before="60" w:after="60" w:line="240" w:lineRule="auto"/>
            </w:pPr>
            <w:r w:rsidRPr="00B91568">
              <w:lastRenderedPageBreak/>
              <w:t>PS</w:t>
            </w:r>
          </w:p>
        </w:tc>
        <w:tc>
          <w:tcPr>
            <w:tcW w:w="680" w:type="dxa"/>
            <w:tcBorders>
              <w:top w:val="single" w:sz="6" w:space="0" w:color="auto"/>
              <w:bottom w:val="single" w:sz="6" w:space="0" w:color="auto"/>
            </w:tcBorders>
          </w:tcPr>
          <w:p w14:paraId="65B47F47" w14:textId="77777777" w:rsidR="006A66D5" w:rsidRPr="00B91568" w:rsidRDefault="006A66D5" w:rsidP="004E71E4">
            <w:pPr>
              <w:pStyle w:val="ISOMB"/>
              <w:spacing w:before="60" w:after="60" w:line="240" w:lineRule="auto"/>
            </w:pPr>
            <w:r w:rsidRPr="00B91568">
              <w:rPr>
                <w:sz w:val="16"/>
              </w:rPr>
              <w:t>UKHO</w:t>
            </w:r>
          </w:p>
        </w:tc>
        <w:tc>
          <w:tcPr>
            <w:tcW w:w="1247" w:type="dxa"/>
            <w:tcBorders>
              <w:top w:val="single" w:sz="6" w:space="0" w:color="auto"/>
              <w:bottom w:val="single" w:sz="6" w:space="0" w:color="auto"/>
            </w:tcBorders>
          </w:tcPr>
          <w:p w14:paraId="5883A520" w14:textId="77777777" w:rsidR="006A66D5" w:rsidRPr="00B91568" w:rsidRDefault="006A66D5" w:rsidP="004E71E4">
            <w:pPr>
              <w:pStyle w:val="ISOClause"/>
              <w:spacing w:before="60" w:after="60" w:line="240" w:lineRule="auto"/>
            </w:pPr>
            <w:r w:rsidRPr="0049393E">
              <w:rPr>
                <w:color w:val="000000" w:themeColor="text1"/>
              </w:rPr>
              <w:t>11.6</w:t>
            </w:r>
          </w:p>
        </w:tc>
        <w:tc>
          <w:tcPr>
            <w:tcW w:w="1191" w:type="dxa"/>
            <w:tcBorders>
              <w:top w:val="single" w:sz="6" w:space="0" w:color="auto"/>
              <w:bottom w:val="single" w:sz="6" w:space="0" w:color="auto"/>
            </w:tcBorders>
          </w:tcPr>
          <w:p w14:paraId="4D62B0C3" w14:textId="77777777" w:rsidR="006A66D5" w:rsidRPr="00B91568" w:rsidRDefault="006A66D5" w:rsidP="004E71E4">
            <w:pPr>
              <w:pStyle w:val="Heading2"/>
              <w:numPr>
                <w:ilvl w:val="0"/>
                <w:numId w:val="0"/>
              </w:numPr>
              <w:rPr>
                <w:rFonts w:eastAsia="Times New Roman"/>
                <w:b w:val="0"/>
                <w:bCs/>
                <w:sz w:val="18"/>
              </w:rPr>
            </w:pPr>
            <w:r w:rsidRPr="00B91568">
              <w:rPr>
                <w:rFonts w:eastAsia="Times New Roman"/>
                <w:b w:val="0"/>
                <w:bCs/>
                <w:sz w:val="18"/>
              </w:rPr>
              <w:t>Dataset Naming Convention</w:t>
            </w:r>
          </w:p>
        </w:tc>
        <w:tc>
          <w:tcPr>
            <w:tcW w:w="680" w:type="dxa"/>
            <w:tcBorders>
              <w:top w:val="single" w:sz="6" w:space="0" w:color="auto"/>
              <w:bottom w:val="single" w:sz="6" w:space="0" w:color="auto"/>
            </w:tcBorders>
          </w:tcPr>
          <w:p w14:paraId="5E241782" w14:textId="77777777" w:rsidR="006A66D5" w:rsidRDefault="006A66D5" w:rsidP="004E71E4">
            <w:pPr>
              <w:pStyle w:val="ISOCommType"/>
              <w:spacing w:before="60" w:after="60" w:line="240" w:lineRule="auto"/>
            </w:pPr>
            <w:proofErr w:type="spellStart"/>
            <w:r>
              <w:t>ge</w:t>
            </w:r>
            <w:proofErr w:type="spellEnd"/>
          </w:p>
        </w:tc>
        <w:tc>
          <w:tcPr>
            <w:tcW w:w="4309" w:type="dxa"/>
            <w:tcBorders>
              <w:top w:val="single" w:sz="6" w:space="0" w:color="auto"/>
              <w:bottom w:val="single" w:sz="6" w:space="0" w:color="auto"/>
            </w:tcBorders>
          </w:tcPr>
          <w:p w14:paraId="29A6BAEF" w14:textId="77777777" w:rsidR="006A66D5" w:rsidRPr="00B91568" w:rsidRDefault="006A66D5" w:rsidP="004E71E4">
            <w:pPr>
              <w:rPr>
                <w:i/>
                <w:iCs/>
                <w:color w:val="4472C4"/>
                <w:sz w:val="18"/>
              </w:rPr>
            </w:pPr>
            <w:r w:rsidRPr="00B91568">
              <w:rPr>
                <w:i/>
                <w:iCs/>
                <w:color w:val="4472C4"/>
                <w:sz w:val="18"/>
              </w:rPr>
              <w:t>This section outlines a dataset naming convention for S-125. S-100 Ed 5 also outlines a naming conversion and these two are not aligned. S-125 spec limits names to 17 characters. has been done for a specific reason? Below are the details from the S-100 Spec</w:t>
            </w:r>
          </w:p>
          <w:p w14:paraId="7C5E1B18" w14:textId="77777777" w:rsidR="006A66D5" w:rsidRPr="00B91568" w:rsidRDefault="006A66D5" w:rsidP="004E71E4">
            <w:pPr>
              <w:rPr>
                <w:color w:val="4472C4"/>
                <w:sz w:val="18"/>
              </w:rPr>
            </w:pPr>
          </w:p>
          <w:p w14:paraId="4142515E" w14:textId="77777777" w:rsidR="006A66D5" w:rsidRPr="00B91568" w:rsidRDefault="000E35C1" w:rsidP="004E71E4">
            <w:pPr>
              <w:rPr>
                <w:sz w:val="18"/>
                <w:lang w:eastAsia="en-GB"/>
              </w:rPr>
            </w:pPr>
            <w:hyperlink r:id="rId14" w:history="1">
              <w:r w:rsidR="006A66D5" w:rsidRPr="00B91568">
                <w:rPr>
                  <w:rStyle w:val="Hyperlink"/>
                  <w:sz w:val="18"/>
                </w:rPr>
                <w:t>S-100_5.0.0_Final_Clean_Web.pdf (iho.int)</w:t>
              </w:r>
            </w:hyperlink>
          </w:p>
          <w:p w14:paraId="2838617C" w14:textId="77777777" w:rsidR="006A66D5" w:rsidRPr="00B91568" w:rsidRDefault="006A66D5" w:rsidP="004E71E4">
            <w:pPr>
              <w:rPr>
                <w:sz w:val="18"/>
              </w:rPr>
            </w:pPr>
          </w:p>
          <w:p w14:paraId="16009FD3" w14:textId="77777777" w:rsidR="006A66D5" w:rsidRPr="00B91568" w:rsidRDefault="006A66D5" w:rsidP="004E71E4">
            <w:pPr>
              <w:rPr>
                <w:sz w:val="18"/>
              </w:rPr>
            </w:pPr>
            <w:r w:rsidRPr="00B91568">
              <w:rPr>
                <w:b/>
                <w:bCs/>
                <w:sz w:val="18"/>
              </w:rPr>
              <w:t>17-4.3</w:t>
            </w:r>
            <w:r w:rsidRPr="00B91568">
              <w:rPr>
                <w:sz w:val="18"/>
              </w:rPr>
              <w:t xml:space="preserve"> Storage and Management of External Resources of S-100 Ed 5.0.0 defines dataset naming and states supporting resources shall follow the same naming convention</w:t>
            </w:r>
          </w:p>
          <w:p w14:paraId="310029F6" w14:textId="77777777" w:rsidR="006A66D5" w:rsidRPr="00B91568" w:rsidRDefault="006A66D5" w:rsidP="004E71E4">
            <w:pPr>
              <w:rPr>
                <w:sz w:val="18"/>
                <w:lang w:eastAsia="en-GB"/>
              </w:rPr>
            </w:pPr>
            <w:r w:rsidRPr="00B91568">
              <w:rPr>
                <w:sz w:val="18"/>
              </w:rPr>
              <w:t xml:space="preserve">XXXYYYYØØØØØØØØØ.[EXT] </w:t>
            </w:r>
          </w:p>
          <w:p w14:paraId="6E5680B4" w14:textId="77777777" w:rsidR="006A66D5" w:rsidRPr="00B91568" w:rsidRDefault="006A66D5" w:rsidP="004E71E4">
            <w:pPr>
              <w:rPr>
                <w:sz w:val="18"/>
              </w:rPr>
            </w:pPr>
            <w:r w:rsidRPr="00B91568">
              <w:rPr>
                <w:rFonts w:ascii="Symbol" w:hAnsi="Symbol"/>
                <w:sz w:val="18"/>
              </w:rPr>
              <w:t></w:t>
            </w:r>
            <w:r w:rsidRPr="00B91568">
              <w:rPr>
                <w:sz w:val="18"/>
              </w:rPr>
              <w:t xml:space="preserve"> XXX is the product code (for example, 123 is for Maritime Radio Services; 101 for ENC) </w:t>
            </w:r>
          </w:p>
          <w:p w14:paraId="07947E64" w14:textId="77777777" w:rsidR="006A66D5" w:rsidRPr="00B91568" w:rsidRDefault="006A66D5" w:rsidP="004E71E4">
            <w:pPr>
              <w:rPr>
                <w:sz w:val="18"/>
              </w:rPr>
            </w:pPr>
            <w:r w:rsidRPr="00B91568">
              <w:rPr>
                <w:rFonts w:ascii="Symbol" w:hAnsi="Symbol"/>
                <w:sz w:val="18"/>
              </w:rPr>
              <w:t></w:t>
            </w:r>
            <w:r w:rsidRPr="00B91568">
              <w:rPr>
                <w:sz w:val="18"/>
              </w:rPr>
              <w:t xml:space="preserve"> YYYY is the producer code according to the Producer Code Register </w:t>
            </w:r>
          </w:p>
          <w:p w14:paraId="66C185B0" w14:textId="77777777" w:rsidR="006A66D5" w:rsidRPr="00B91568" w:rsidRDefault="006A66D5" w:rsidP="004E71E4">
            <w:pPr>
              <w:rPr>
                <w:sz w:val="18"/>
              </w:rPr>
            </w:pPr>
            <w:r w:rsidRPr="00B91568">
              <w:rPr>
                <w:rFonts w:ascii="Symbol" w:hAnsi="Symbol"/>
                <w:sz w:val="18"/>
              </w:rPr>
              <w:t></w:t>
            </w:r>
            <w:r w:rsidRPr="00B91568">
              <w:rPr>
                <w:sz w:val="18"/>
              </w:rPr>
              <w:t xml:space="preserve"> ØØØØ is an arbitrary length unique code in alphanumeric characters including any differentiating characters as required. The code shall be unique for the data producer (that is, different data producers may use the same code) and not re-used. </w:t>
            </w:r>
          </w:p>
          <w:p w14:paraId="29329618" w14:textId="77777777" w:rsidR="006A66D5" w:rsidRPr="00B91568" w:rsidRDefault="006A66D5" w:rsidP="004E71E4">
            <w:pPr>
              <w:rPr>
                <w:sz w:val="18"/>
              </w:rPr>
            </w:pPr>
            <w:r w:rsidRPr="00B91568">
              <w:rPr>
                <w:rFonts w:ascii="Symbol" w:hAnsi="Symbol"/>
                <w:sz w:val="18"/>
              </w:rPr>
              <w:t></w:t>
            </w:r>
            <w:r w:rsidRPr="00B91568">
              <w:rPr>
                <w:sz w:val="18"/>
              </w:rPr>
              <w:t xml:space="preserve"> EXT is the file encoding specific file extension</w:t>
            </w:r>
          </w:p>
          <w:p w14:paraId="14B4D271" w14:textId="77777777" w:rsidR="006A66D5" w:rsidRDefault="006A66D5" w:rsidP="004E71E4">
            <w:pPr>
              <w:pStyle w:val="ISOComments"/>
              <w:spacing w:before="60" w:after="60" w:line="240" w:lineRule="auto"/>
            </w:pPr>
          </w:p>
        </w:tc>
        <w:tc>
          <w:tcPr>
            <w:tcW w:w="4082" w:type="dxa"/>
            <w:tcBorders>
              <w:top w:val="single" w:sz="6" w:space="0" w:color="auto"/>
              <w:bottom w:val="single" w:sz="6" w:space="0" w:color="auto"/>
            </w:tcBorders>
          </w:tcPr>
          <w:p w14:paraId="77F9E39B" w14:textId="77777777" w:rsidR="006A66D5" w:rsidRDefault="006A66D5" w:rsidP="004E71E4">
            <w:pPr>
              <w:pStyle w:val="ISOChange"/>
              <w:spacing w:before="60" w:after="60" w:line="240" w:lineRule="auto"/>
            </w:pPr>
          </w:p>
        </w:tc>
        <w:tc>
          <w:tcPr>
            <w:tcW w:w="1985" w:type="dxa"/>
            <w:tcBorders>
              <w:top w:val="single" w:sz="6" w:space="0" w:color="auto"/>
              <w:bottom w:val="single" w:sz="6" w:space="0" w:color="auto"/>
            </w:tcBorders>
          </w:tcPr>
          <w:p w14:paraId="489DB81B" w14:textId="77777777" w:rsidR="006A66D5" w:rsidRDefault="006A66D5" w:rsidP="004E71E4">
            <w:pPr>
              <w:pStyle w:val="ISOSecretObservations"/>
              <w:spacing w:before="60" w:after="60" w:line="240" w:lineRule="auto"/>
              <w:rPr>
                <w:lang w:eastAsia="ko-KR"/>
              </w:rPr>
            </w:pPr>
            <w:r>
              <w:rPr>
                <w:rFonts w:hint="eastAsia"/>
                <w:lang w:eastAsia="ko-KR"/>
              </w:rPr>
              <w:t>A</w:t>
            </w:r>
            <w:r>
              <w:rPr>
                <w:lang w:eastAsia="ko-KR"/>
              </w:rPr>
              <w:t xml:space="preserve">gree to change. </w:t>
            </w:r>
          </w:p>
          <w:p w14:paraId="65ACB4F4" w14:textId="77777777" w:rsidR="006A66D5" w:rsidRDefault="006A66D5" w:rsidP="004E71E4">
            <w:pPr>
              <w:pStyle w:val="ISOSecretObservations"/>
              <w:spacing w:before="60" w:after="60" w:line="240" w:lineRule="auto"/>
              <w:rPr>
                <w:lang w:eastAsia="ko-KR"/>
              </w:rPr>
            </w:pPr>
            <w:r>
              <w:rPr>
                <w:rFonts w:hint="eastAsia"/>
                <w:lang w:eastAsia="ko-KR"/>
              </w:rPr>
              <w:t>W</w:t>
            </w:r>
            <w:r>
              <w:rPr>
                <w:lang w:eastAsia="ko-KR"/>
              </w:rPr>
              <w:t>ill confirm to S-97</w:t>
            </w:r>
          </w:p>
        </w:tc>
      </w:tr>
      <w:tr w:rsidR="006A66D5" w14:paraId="422E4F70" w14:textId="77777777" w:rsidTr="004E71E4">
        <w:trPr>
          <w:cantSplit/>
          <w:jc w:val="center"/>
        </w:trPr>
        <w:tc>
          <w:tcPr>
            <w:tcW w:w="964" w:type="dxa"/>
            <w:tcBorders>
              <w:top w:val="single" w:sz="6" w:space="0" w:color="auto"/>
              <w:bottom w:val="single" w:sz="6" w:space="0" w:color="auto"/>
            </w:tcBorders>
          </w:tcPr>
          <w:p w14:paraId="776B06E4" w14:textId="77777777" w:rsidR="006A66D5" w:rsidRPr="00CA09AE" w:rsidRDefault="006A66D5" w:rsidP="004E71E4">
            <w:pPr>
              <w:pStyle w:val="ISOMB"/>
              <w:spacing w:before="60" w:after="60" w:line="240" w:lineRule="auto"/>
            </w:pPr>
            <w:r w:rsidRPr="00CA09AE">
              <w:t>PS</w:t>
            </w:r>
          </w:p>
        </w:tc>
        <w:tc>
          <w:tcPr>
            <w:tcW w:w="680" w:type="dxa"/>
            <w:tcBorders>
              <w:top w:val="single" w:sz="6" w:space="0" w:color="auto"/>
              <w:bottom w:val="single" w:sz="6" w:space="0" w:color="auto"/>
            </w:tcBorders>
          </w:tcPr>
          <w:p w14:paraId="5FF44852" w14:textId="77777777" w:rsidR="006A66D5" w:rsidRPr="00CA09AE" w:rsidRDefault="006A66D5" w:rsidP="004E71E4">
            <w:pPr>
              <w:pStyle w:val="ISOMB"/>
              <w:spacing w:before="60" w:after="60" w:line="240" w:lineRule="auto"/>
            </w:pPr>
            <w:r w:rsidRPr="00CA09AE">
              <w:rPr>
                <w:sz w:val="16"/>
              </w:rPr>
              <w:t>UKHO</w:t>
            </w:r>
          </w:p>
        </w:tc>
        <w:tc>
          <w:tcPr>
            <w:tcW w:w="1247" w:type="dxa"/>
            <w:tcBorders>
              <w:top w:val="single" w:sz="6" w:space="0" w:color="auto"/>
              <w:bottom w:val="single" w:sz="6" w:space="0" w:color="auto"/>
            </w:tcBorders>
          </w:tcPr>
          <w:p w14:paraId="3987566B" w14:textId="77777777" w:rsidR="006A66D5" w:rsidRPr="0048002F" w:rsidRDefault="006A66D5" w:rsidP="004E71E4">
            <w:pPr>
              <w:pStyle w:val="ISOClause"/>
              <w:spacing w:before="60" w:after="60" w:line="240" w:lineRule="auto"/>
              <w:rPr>
                <w:color w:val="FF0000"/>
              </w:rPr>
            </w:pPr>
            <w:r w:rsidRPr="0049393E">
              <w:rPr>
                <w:color w:val="000000" w:themeColor="text1"/>
              </w:rPr>
              <w:t>11.8</w:t>
            </w:r>
          </w:p>
        </w:tc>
        <w:tc>
          <w:tcPr>
            <w:tcW w:w="1191" w:type="dxa"/>
            <w:tcBorders>
              <w:top w:val="single" w:sz="6" w:space="0" w:color="auto"/>
              <w:bottom w:val="single" w:sz="6" w:space="0" w:color="auto"/>
            </w:tcBorders>
          </w:tcPr>
          <w:p w14:paraId="180B1E8A" w14:textId="77777777" w:rsidR="006A66D5" w:rsidRPr="00CA09AE" w:rsidRDefault="006A66D5" w:rsidP="004E71E4">
            <w:pPr>
              <w:pStyle w:val="Heading2"/>
              <w:numPr>
                <w:ilvl w:val="0"/>
                <w:numId w:val="0"/>
              </w:numPr>
              <w:rPr>
                <w:rFonts w:eastAsia="Times New Roman"/>
                <w:b w:val="0"/>
                <w:bCs/>
                <w:sz w:val="18"/>
              </w:rPr>
            </w:pPr>
            <w:bookmarkStart w:id="3" w:name="_Toc117772741"/>
            <w:r w:rsidRPr="00CA09AE">
              <w:rPr>
                <w:rFonts w:eastAsia="Times New Roman"/>
                <w:b w:val="0"/>
                <w:bCs/>
                <w:sz w:val="18"/>
              </w:rPr>
              <w:t>Catalogue File Naming Convention</w:t>
            </w:r>
            <w:bookmarkEnd w:id="3"/>
          </w:p>
          <w:p w14:paraId="7D9F5B89" w14:textId="77777777" w:rsidR="006A66D5" w:rsidRDefault="006A66D5" w:rsidP="004E71E4">
            <w:pPr>
              <w:pStyle w:val="ISOParagraph"/>
              <w:spacing w:before="60" w:after="60" w:line="240" w:lineRule="auto"/>
            </w:pPr>
          </w:p>
        </w:tc>
        <w:tc>
          <w:tcPr>
            <w:tcW w:w="680" w:type="dxa"/>
            <w:tcBorders>
              <w:top w:val="single" w:sz="6" w:space="0" w:color="auto"/>
              <w:bottom w:val="single" w:sz="6" w:space="0" w:color="auto"/>
            </w:tcBorders>
          </w:tcPr>
          <w:p w14:paraId="65879AF1" w14:textId="77777777" w:rsidR="006A66D5" w:rsidRDefault="006A66D5" w:rsidP="004E71E4">
            <w:pPr>
              <w:pStyle w:val="ISOCommType"/>
              <w:spacing w:before="60" w:after="60" w:line="240" w:lineRule="auto"/>
            </w:pPr>
            <w:proofErr w:type="spellStart"/>
            <w:r>
              <w:t>ge</w:t>
            </w:r>
            <w:proofErr w:type="spellEnd"/>
          </w:p>
        </w:tc>
        <w:tc>
          <w:tcPr>
            <w:tcW w:w="4309" w:type="dxa"/>
            <w:tcBorders>
              <w:top w:val="single" w:sz="6" w:space="0" w:color="auto"/>
              <w:bottom w:val="single" w:sz="6" w:space="0" w:color="auto"/>
            </w:tcBorders>
          </w:tcPr>
          <w:p w14:paraId="1E4FF947" w14:textId="77777777" w:rsidR="006A66D5" w:rsidRPr="00CA09AE" w:rsidRDefault="006A66D5" w:rsidP="004E71E4">
            <w:pPr>
              <w:rPr>
                <w:i/>
                <w:iCs/>
                <w:color w:val="4472C4"/>
                <w:sz w:val="18"/>
              </w:rPr>
            </w:pPr>
            <w:r w:rsidRPr="00CA09AE">
              <w:rPr>
                <w:i/>
                <w:iCs/>
                <w:color w:val="4472C4"/>
                <w:sz w:val="18"/>
              </w:rPr>
              <w:t>The catalogue file naming convention is set out in the overarching S-100 specification is there is a need to repeat it here.</w:t>
            </w:r>
          </w:p>
          <w:p w14:paraId="7D1AD794" w14:textId="77777777" w:rsidR="006A66D5" w:rsidRDefault="006A66D5" w:rsidP="004E71E4">
            <w:pPr>
              <w:pStyle w:val="ISOComments"/>
              <w:spacing w:before="60" w:after="60" w:line="240" w:lineRule="auto"/>
            </w:pPr>
          </w:p>
        </w:tc>
        <w:tc>
          <w:tcPr>
            <w:tcW w:w="4082" w:type="dxa"/>
            <w:tcBorders>
              <w:top w:val="single" w:sz="6" w:space="0" w:color="auto"/>
              <w:bottom w:val="single" w:sz="6" w:space="0" w:color="auto"/>
            </w:tcBorders>
          </w:tcPr>
          <w:p w14:paraId="09CD5137" w14:textId="77777777" w:rsidR="006A66D5" w:rsidRDefault="006A66D5" w:rsidP="004E71E4">
            <w:pPr>
              <w:pStyle w:val="ISOChange"/>
              <w:spacing w:before="60" w:after="60" w:line="240" w:lineRule="auto"/>
            </w:pPr>
          </w:p>
        </w:tc>
        <w:tc>
          <w:tcPr>
            <w:tcW w:w="1985" w:type="dxa"/>
            <w:tcBorders>
              <w:top w:val="single" w:sz="6" w:space="0" w:color="auto"/>
              <w:bottom w:val="single" w:sz="6" w:space="0" w:color="auto"/>
            </w:tcBorders>
          </w:tcPr>
          <w:p w14:paraId="24B1559E" w14:textId="77777777" w:rsidR="006A66D5" w:rsidRDefault="006A66D5" w:rsidP="004E71E4">
            <w:pPr>
              <w:pStyle w:val="ISOSecretObservations"/>
              <w:spacing w:before="60" w:after="60" w:line="240" w:lineRule="auto"/>
              <w:rPr>
                <w:lang w:eastAsia="ko-KR"/>
              </w:rPr>
            </w:pPr>
            <w:r>
              <w:rPr>
                <w:rFonts w:hint="eastAsia"/>
                <w:lang w:eastAsia="ko-KR"/>
              </w:rPr>
              <w:t>A</w:t>
            </w:r>
            <w:r>
              <w:rPr>
                <w:lang w:eastAsia="ko-KR"/>
              </w:rPr>
              <w:t>gree to delete the catalogue file naming convention</w:t>
            </w:r>
          </w:p>
        </w:tc>
      </w:tr>
      <w:tr w:rsidR="006A66D5" w14:paraId="0AD4A543" w14:textId="77777777" w:rsidTr="004E71E4">
        <w:trPr>
          <w:cantSplit/>
          <w:jc w:val="center"/>
        </w:trPr>
        <w:tc>
          <w:tcPr>
            <w:tcW w:w="964" w:type="dxa"/>
            <w:tcBorders>
              <w:top w:val="single" w:sz="6" w:space="0" w:color="auto"/>
              <w:bottom w:val="single" w:sz="6" w:space="0" w:color="auto"/>
            </w:tcBorders>
          </w:tcPr>
          <w:p w14:paraId="05AA48A5" w14:textId="77777777" w:rsidR="006A66D5" w:rsidRDefault="006A66D5" w:rsidP="004E71E4">
            <w:pPr>
              <w:pStyle w:val="ISOMB"/>
              <w:spacing w:before="60" w:after="60" w:line="240" w:lineRule="auto"/>
            </w:pPr>
            <w:r w:rsidRPr="00CA09AE">
              <w:lastRenderedPageBreak/>
              <w:t>PS</w:t>
            </w:r>
          </w:p>
        </w:tc>
        <w:tc>
          <w:tcPr>
            <w:tcW w:w="680" w:type="dxa"/>
            <w:tcBorders>
              <w:top w:val="single" w:sz="6" w:space="0" w:color="auto"/>
              <w:bottom w:val="single" w:sz="6" w:space="0" w:color="auto"/>
            </w:tcBorders>
          </w:tcPr>
          <w:p w14:paraId="70B183F5" w14:textId="77777777" w:rsidR="006A66D5" w:rsidRPr="00957D77" w:rsidRDefault="006A66D5" w:rsidP="004E71E4">
            <w:pPr>
              <w:pStyle w:val="ISOMB"/>
              <w:spacing w:before="60" w:after="60" w:line="240" w:lineRule="auto"/>
              <w:rPr>
                <w:color w:val="000000" w:themeColor="text1"/>
              </w:rPr>
            </w:pPr>
            <w:r w:rsidRPr="00957D77">
              <w:rPr>
                <w:color w:val="000000" w:themeColor="text1"/>
                <w:sz w:val="16"/>
              </w:rPr>
              <w:t>UKHO</w:t>
            </w:r>
          </w:p>
        </w:tc>
        <w:tc>
          <w:tcPr>
            <w:tcW w:w="1247" w:type="dxa"/>
            <w:tcBorders>
              <w:top w:val="single" w:sz="6" w:space="0" w:color="auto"/>
              <w:bottom w:val="single" w:sz="6" w:space="0" w:color="auto"/>
            </w:tcBorders>
          </w:tcPr>
          <w:p w14:paraId="652039AD" w14:textId="77777777" w:rsidR="006A66D5" w:rsidRPr="00957D77" w:rsidRDefault="006A66D5" w:rsidP="004E71E4">
            <w:pPr>
              <w:pStyle w:val="ISOClause"/>
              <w:spacing w:before="60" w:after="60" w:line="240" w:lineRule="auto"/>
              <w:rPr>
                <w:color w:val="000000" w:themeColor="text1"/>
              </w:rPr>
            </w:pPr>
            <w:r w:rsidRPr="00957D77">
              <w:rPr>
                <w:color w:val="000000" w:themeColor="text1"/>
              </w:rPr>
              <w:t>12.2</w:t>
            </w:r>
          </w:p>
        </w:tc>
        <w:tc>
          <w:tcPr>
            <w:tcW w:w="1191" w:type="dxa"/>
            <w:tcBorders>
              <w:top w:val="single" w:sz="6" w:space="0" w:color="auto"/>
              <w:bottom w:val="single" w:sz="6" w:space="0" w:color="auto"/>
            </w:tcBorders>
          </w:tcPr>
          <w:p w14:paraId="20517C70" w14:textId="77777777" w:rsidR="006A66D5" w:rsidRPr="00F559DE" w:rsidRDefault="006A66D5" w:rsidP="004E71E4">
            <w:pPr>
              <w:pStyle w:val="Heading2"/>
              <w:numPr>
                <w:ilvl w:val="0"/>
                <w:numId w:val="0"/>
              </w:numPr>
              <w:rPr>
                <w:rFonts w:eastAsia="Times New Roman"/>
                <w:b w:val="0"/>
                <w:bCs/>
                <w:sz w:val="18"/>
              </w:rPr>
            </w:pPr>
            <w:bookmarkStart w:id="4" w:name="_Toc482265506"/>
            <w:bookmarkStart w:id="5" w:name="_Toc514828042"/>
            <w:bookmarkStart w:id="6" w:name="_Toc117772744"/>
            <w:r w:rsidRPr="00F559DE">
              <w:rPr>
                <w:rFonts w:eastAsia="Times New Roman"/>
                <w:b w:val="0"/>
                <w:bCs/>
                <w:sz w:val="18"/>
              </w:rPr>
              <w:t>Production process for base and update datasets</w:t>
            </w:r>
            <w:bookmarkEnd w:id="4"/>
            <w:bookmarkEnd w:id="5"/>
            <w:bookmarkEnd w:id="6"/>
          </w:p>
          <w:p w14:paraId="711F9F50" w14:textId="77777777" w:rsidR="006A66D5" w:rsidRPr="00F559DE" w:rsidRDefault="006A66D5" w:rsidP="004E71E4">
            <w:pPr>
              <w:pStyle w:val="ISOParagraph"/>
              <w:spacing w:before="60" w:after="60" w:line="240" w:lineRule="auto"/>
              <w:rPr>
                <w:rFonts w:cs="Arial"/>
                <w:bCs/>
                <w:color w:val="000000"/>
                <w:szCs w:val="22"/>
                <w:lang w:val="en-US" w:eastAsia="ar-SA"/>
              </w:rPr>
            </w:pPr>
          </w:p>
        </w:tc>
        <w:tc>
          <w:tcPr>
            <w:tcW w:w="680" w:type="dxa"/>
            <w:tcBorders>
              <w:top w:val="single" w:sz="6" w:space="0" w:color="auto"/>
              <w:bottom w:val="single" w:sz="6" w:space="0" w:color="auto"/>
            </w:tcBorders>
          </w:tcPr>
          <w:p w14:paraId="652FBCF7" w14:textId="77777777" w:rsidR="006A66D5" w:rsidRDefault="006A66D5" w:rsidP="004E71E4">
            <w:pPr>
              <w:pStyle w:val="ISOCommType"/>
              <w:spacing w:before="60" w:after="60" w:line="240" w:lineRule="auto"/>
            </w:pPr>
            <w:proofErr w:type="spellStart"/>
            <w:r>
              <w:t>ge</w:t>
            </w:r>
            <w:proofErr w:type="spellEnd"/>
          </w:p>
        </w:tc>
        <w:tc>
          <w:tcPr>
            <w:tcW w:w="4309" w:type="dxa"/>
            <w:tcBorders>
              <w:top w:val="single" w:sz="6" w:space="0" w:color="auto"/>
              <w:bottom w:val="single" w:sz="6" w:space="0" w:color="auto"/>
            </w:tcBorders>
          </w:tcPr>
          <w:p w14:paraId="73714823" w14:textId="77777777" w:rsidR="006A66D5" w:rsidRDefault="006A66D5" w:rsidP="004E71E4">
            <w:pPr>
              <w:rPr>
                <w:sz w:val="18"/>
              </w:rPr>
            </w:pPr>
            <w:r w:rsidRPr="00C163F9">
              <w:rPr>
                <w:sz w:val="18"/>
              </w:rPr>
              <w:t xml:space="preserve">Data Producers should follow their established production processes for maintaining and updating datasets. Data is produced against the </w:t>
            </w:r>
            <w:r w:rsidRPr="00C163F9">
              <w:rPr>
                <w:sz w:val="18"/>
                <w:highlight w:val="yellow"/>
              </w:rPr>
              <w:t>DCEG</w:t>
            </w:r>
            <w:r w:rsidRPr="00C163F9">
              <w:rPr>
                <w:sz w:val="18"/>
              </w:rPr>
              <w:t xml:space="preserve"> and checked against the appropriate set of validation rules in Appendix X.</w:t>
            </w:r>
          </w:p>
          <w:p w14:paraId="5BE962F2" w14:textId="77777777" w:rsidR="006A66D5" w:rsidRPr="00C163F9" w:rsidRDefault="006A66D5" w:rsidP="004E71E4">
            <w:pPr>
              <w:rPr>
                <w:sz w:val="18"/>
              </w:rPr>
            </w:pPr>
          </w:p>
          <w:p w14:paraId="2385BE0D" w14:textId="77777777" w:rsidR="006A66D5" w:rsidRPr="00C163F9" w:rsidRDefault="006A66D5" w:rsidP="004E71E4">
            <w:pPr>
              <w:rPr>
                <w:i/>
                <w:iCs/>
                <w:color w:val="4472C4"/>
                <w:sz w:val="18"/>
              </w:rPr>
            </w:pPr>
            <w:r w:rsidRPr="00C163F9">
              <w:rPr>
                <w:i/>
                <w:iCs/>
                <w:color w:val="4472C4"/>
                <w:sz w:val="18"/>
              </w:rPr>
              <w:t>Expand to Data Classification and Encoding Guide (Is this the S-101 DCEG?)</w:t>
            </w:r>
          </w:p>
          <w:p w14:paraId="5CD8ADEC" w14:textId="77777777" w:rsidR="006A66D5" w:rsidRPr="00886F70" w:rsidRDefault="006A66D5" w:rsidP="004E71E4">
            <w:pPr>
              <w:pStyle w:val="ISOComments"/>
              <w:spacing w:before="60" w:after="60" w:line="240" w:lineRule="auto"/>
            </w:pPr>
          </w:p>
        </w:tc>
        <w:tc>
          <w:tcPr>
            <w:tcW w:w="4082" w:type="dxa"/>
            <w:tcBorders>
              <w:top w:val="single" w:sz="6" w:space="0" w:color="auto"/>
              <w:bottom w:val="single" w:sz="6" w:space="0" w:color="auto"/>
            </w:tcBorders>
          </w:tcPr>
          <w:p w14:paraId="7F950F39" w14:textId="77777777" w:rsidR="006A66D5" w:rsidRDefault="006A66D5" w:rsidP="004E71E4">
            <w:pPr>
              <w:pStyle w:val="ISOChange"/>
              <w:spacing w:before="60" w:after="60" w:line="240" w:lineRule="auto"/>
            </w:pPr>
          </w:p>
        </w:tc>
        <w:tc>
          <w:tcPr>
            <w:tcW w:w="1985" w:type="dxa"/>
            <w:tcBorders>
              <w:top w:val="single" w:sz="6" w:space="0" w:color="auto"/>
              <w:bottom w:val="single" w:sz="6" w:space="0" w:color="auto"/>
            </w:tcBorders>
          </w:tcPr>
          <w:p w14:paraId="1475EB68" w14:textId="77777777" w:rsidR="006A66D5" w:rsidRDefault="006A66D5" w:rsidP="004E71E4">
            <w:pPr>
              <w:pStyle w:val="ISOSecretObservations"/>
              <w:spacing w:before="60" w:after="60" w:line="240" w:lineRule="auto"/>
              <w:rPr>
                <w:lang w:eastAsia="ko-KR"/>
              </w:rPr>
            </w:pPr>
            <w:r>
              <w:rPr>
                <w:lang w:eastAsia="ko-KR"/>
              </w:rPr>
              <w:t>Agree to add DCEG in 3.2 Abbreviations</w:t>
            </w:r>
          </w:p>
        </w:tc>
      </w:tr>
      <w:tr w:rsidR="006A66D5" w14:paraId="680CCCC4" w14:textId="77777777" w:rsidTr="004E71E4">
        <w:trPr>
          <w:cantSplit/>
          <w:jc w:val="center"/>
        </w:trPr>
        <w:tc>
          <w:tcPr>
            <w:tcW w:w="964" w:type="dxa"/>
            <w:tcBorders>
              <w:top w:val="single" w:sz="6" w:space="0" w:color="auto"/>
              <w:bottom w:val="single" w:sz="6" w:space="0" w:color="auto"/>
            </w:tcBorders>
          </w:tcPr>
          <w:p w14:paraId="1AD4C2D3" w14:textId="77777777" w:rsidR="006A66D5" w:rsidRDefault="006A66D5" w:rsidP="004E71E4">
            <w:pPr>
              <w:pStyle w:val="ISOMB"/>
              <w:spacing w:before="60" w:after="60" w:line="240" w:lineRule="auto"/>
            </w:pPr>
            <w:r w:rsidRPr="00CA09AE">
              <w:t>PS</w:t>
            </w:r>
          </w:p>
        </w:tc>
        <w:tc>
          <w:tcPr>
            <w:tcW w:w="680" w:type="dxa"/>
            <w:tcBorders>
              <w:top w:val="single" w:sz="6" w:space="0" w:color="auto"/>
              <w:bottom w:val="single" w:sz="6" w:space="0" w:color="auto"/>
            </w:tcBorders>
          </w:tcPr>
          <w:p w14:paraId="6F42D711" w14:textId="77777777" w:rsidR="006A66D5" w:rsidRDefault="006A66D5" w:rsidP="004E71E4">
            <w:pPr>
              <w:pStyle w:val="ISOMB"/>
              <w:spacing w:before="60" w:after="60" w:line="240" w:lineRule="auto"/>
            </w:pPr>
            <w:r w:rsidRPr="00CA09AE">
              <w:rPr>
                <w:sz w:val="16"/>
              </w:rPr>
              <w:t>UKHO</w:t>
            </w:r>
          </w:p>
        </w:tc>
        <w:tc>
          <w:tcPr>
            <w:tcW w:w="1247" w:type="dxa"/>
            <w:tcBorders>
              <w:top w:val="single" w:sz="6" w:space="0" w:color="auto"/>
              <w:bottom w:val="single" w:sz="6" w:space="0" w:color="auto"/>
            </w:tcBorders>
          </w:tcPr>
          <w:p w14:paraId="72418CC7" w14:textId="77777777" w:rsidR="006A66D5" w:rsidRDefault="006A66D5" w:rsidP="004E71E4">
            <w:pPr>
              <w:pStyle w:val="ISOClause"/>
              <w:spacing w:before="60" w:after="60" w:line="240" w:lineRule="auto"/>
            </w:pPr>
            <w:r w:rsidRPr="00957D77">
              <w:rPr>
                <w:color w:val="000000" w:themeColor="text1"/>
              </w:rPr>
              <w:t>14.1</w:t>
            </w:r>
          </w:p>
        </w:tc>
        <w:tc>
          <w:tcPr>
            <w:tcW w:w="1191" w:type="dxa"/>
            <w:tcBorders>
              <w:top w:val="single" w:sz="6" w:space="0" w:color="auto"/>
              <w:bottom w:val="single" w:sz="6" w:space="0" w:color="auto"/>
            </w:tcBorders>
          </w:tcPr>
          <w:p w14:paraId="57C293D2" w14:textId="77777777" w:rsidR="006A66D5" w:rsidRDefault="006A66D5" w:rsidP="004E71E4">
            <w:pPr>
              <w:pStyle w:val="ISOParagraph"/>
              <w:spacing w:before="60" w:after="60" w:line="240" w:lineRule="auto"/>
            </w:pPr>
            <w:r>
              <w:t>Metadata</w:t>
            </w:r>
          </w:p>
          <w:p w14:paraId="5EADBDEC" w14:textId="77777777" w:rsidR="006A66D5" w:rsidRDefault="006A66D5" w:rsidP="004E71E4">
            <w:pPr>
              <w:pStyle w:val="ISOParagraph"/>
              <w:spacing w:before="60" w:after="60" w:line="240" w:lineRule="auto"/>
            </w:pPr>
            <w:r>
              <w:t>Introduction</w:t>
            </w:r>
          </w:p>
        </w:tc>
        <w:tc>
          <w:tcPr>
            <w:tcW w:w="680" w:type="dxa"/>
            <w:tcBorders>
              <w:top w:val="single" w:sz="6" w:space="0" w:color="auto"/>
              <w:bottom w:val="single" w:sz="6" w:space="0" w:color="auto"/>
            </w:tcBorders>
          </w:tcPr>
          <w:p w14:paraId="4A5BF062" w14:textId="77777777" w:rsidR="006A66D5" w:rsidRDefault="006A66D5" w:rsidP="004E71E4">
            <w:pPr>
              <w:pStyle w:val="ISOCommType"/>
              <w:spacing w:before="60" w:after="60" w:line="240" w:lineRule="auto"/>
            </w:pPr>
            <w:proofErr w:type="spellStart"/>
            <w:r>
              <w:t>ge</w:t>
            </w:r>
            <w:proofErr w:type="spellEnd"/>
          </w:p>
        </w:tc>
        <w:tc>
          <w:tcPr>
            <w:tcW w:w="4309" w:type="dxa"/>
            <w:tcBorders>
              <w:top w:val="single" w:sz="6" w:space="0" w:color="auto"/>
              <w:bottom w:val="single" w:sz="6" w:space="0" w:color="auto"/>
            </w:tcBorders>
          </w:tcPr>
          <w:p w14:paraId="4421BDC9" w14:textId="77777777" w:rsidR="006A66D5" w:rsidRPr="00C163F9" w:rsidRDefault="006A66D5" w:rsidP="004E71E4">
            <w:pPr>
              <w:rPr>
                <w:sz w:val="18"/>
              </w:rPr>
            </w:pPr>
            <w:r w:rsidRPr="00C163F9">
              <w:rPr>
                <w:sz w:val="18"/>
              </w:rPr>
              <w:t xml:space="preserve">The Marine AtoN metadata specification conforms to the S-100 metadata specification </w:t>
            </w:r>
            <w:r w:rsidRPr="00C163F9">
              <w:rPr>
                <w:sz w:val="18"/>
                <w:highlight w:val="yellow"/>
              </w:rPr>
              <w:t>in Part 4a</w:t>
            </w:r>
            <w:r w:rsidRPr="00C163F9">
              <w:rPr>
                <w:sz w:val="18"/>
              </w:rPr>
              <w:t>, which is a profile of the ISO 19115-1 standard. These documents provide a structure for describing digital geographic data and define metadata elements, a common set of metadata terminology, definitions, and extension procedures.</w:t>
            </w:r>
          </w:p>
          <w:p w14:paraId="5D7AAE38" w14:textId="77777777" w:rsidR="006A66D5" w:rsidRPr="00C163F9" w:rsidRDefault="006A66D5" w:rsidP="004E71E4">
            <w:pPr>
              <w:rPr>
                <w:i/>
                <w:iCs/>
                <w:color w:val="4472C4"/>
                <w:sz w:val="18"/>
              </w:rPr>
            </w:pPr>
          </w:p>
          <w:p w14:paraId="467A9141" w14:textId="77777777" w:rsidR="006A66D5" w:rsidRPr="00C163F9" w:rsidRDefault="006A66D5" w:rsidP="004E71E4">
            <w:pPr>
              <w:rPr>
                <w:i/>
                <w:iCs/>
                <w:color w:val="4472C4"/>
                <w:sz w:val="18"/>
              </w:rPr>
            </w:pPr>
            <w:r w:rsidRPr="00C163F9">
              <w:rPr>
                <w:i/>
                <w:iCs/>
                <w:color w:val="4472C4"/>
                <w:sz w:val="18"/>
              </w:rPr>
              <w:t>This is now S-100 Edition 5 Part 17</w:t>
            </w:r>
          </w:p>
          <w:p w14:paraId="67234E91" w14:textId="77777777" w:rsidR="006A66D5" w:rsidRPr="00C163F9" w:rsidRDefault="006A66D5" w:rsidP="004E71E4">
            <w:pPr>
              <w:rPr>
                <w:i/>
                <w:iCs/>
                <w:color w:val="4472C4"/>
                <w:sz w:val="18"/>
              </w:rPr>
            </w:pPr>
            <w:r w:rsidRPr="00C163F9">
              <w:rPr>
                <w:i/>
                <w:iCs/>
                <w:color w:val="4472C4"/>
                <w:sz w:val="18"/>
              </w:rPr>
              <w:t>Section needs to be updated inline with S-100 Ed 5</w:t>
            </w:r>
          </w:p>
          <w:p w14:paraId="5089F65A" w14:textId="77777777" w:rsidR="006A66D5" w:rsidRPr="00C163F9" w:rsidRDefault="006A66D5" w:rsidP="004E71E4">
            <w:pPr>
              <w:rPr>
                <w:i/>
                <w:iCs/>
                <w:color w:val="4472C4"/>
                <w:sz w:val="18"/>
              </w:rPr>
            </w:pPr>
            <w:r w:rsidRPr="00C163F9">
              <w:rPr>
                <w:i/>
                <w:iCs/>
                <w:color w:val="4472C4"/>
                <w:sz w:val="18"/>
              </w:rPr>
              <w:t>This section refers to S-100 and contains a copy of a UML diagram from the S-100 spec. The user should be referred to the S-100 spec rather than coping info from S-100 spec into a product spec. This will allow consistent updating i.e. if a change is make to S-100 spec it is made only in one place.</w:t>
            </w:r>
          </w:p>
          <w:p w14:paraId="57BCC731" w14:textId="77777777" w:rsidR="006A66D5" w:rsidRDefault="006A66D5" w:rsidP="004E71E4">
            <w:pPr>
              <w:pStyle w:val="ISOComments"/>
              <w:spacing w:before="60" w:after="60" w:line="240" w:lineRule="auto"/>
            </w:pPr>
          </w:p>
        </w:tc>
        <w:tc>
          <w:tcPr>
            <w:tcW w:w="4082" w:type="dxa"/>
            <w:tcBorders>
              <w:top w:val="single" w:sz="6" w:space="0" w:color="auto"/>
              <w:bottom w:val="single" w:sz="6" w:space="0" w:color="auto"/>
            </w:tcBorders>
          </w:tcPr>
          <w:p w14:paraId="00327D3E" w14:textId="77777777" w:rsidR="006A66D5" w:rsidRDefault="006A66D5" w:rsidP="004E71E4">
            <w:pPr>
              <w:pStyle w:val="ISOChange"/>
              <w:spacing w:before="60" w:after="60" w:line="240" w:lineRule="auto"/>
            </w:pPr>
          </w:p>
        </w:tc>
        <w:tc>
          <w:tcPr>
            <w:tcW w:w="1985" w:type="dxa"/>
            <w:tcBorders>
              <w:top w:val="single" w:sz="6" w:space="0" w:color="auto"/>
              <w:bottom w:val="single" w:sz="6" w:space="0" w:color="auto"/>
            </w:tcBorders>
          </w:tcPr>
          <w:p w14:paraId="2BFB7038" w14:textId="77777777" w:rsidR="006A66D5" w:rsidRDefault="006A66D5" w:rsidP="004E71E4">
            <w:pPr>
              <w:pStyle w:val="ISOSecretObservations"/>
              <w:spacing w:before="60" w:after="60" w:line="240" w:lineRule="auto"/>
              <w:rPr>
                <w:lang w:eastAsia="ko-KR"/>
              </w:rPr>
            </w:pPr>
            <w:r>
              <w:rPr>
                <w:rFonts w:hint="eastAsia"/>
                <w:lang w:eastAsia="ko-KR"/>
              </w:rPr>
              <w:t>A</w:t>
            </w:r>
            <w:r>
              <w:rPr>
                <w:lang w:eastAsia="ko-KR"/>
              </w:rPr>
              <w:t>gree to update this part when S-100 5.x supports implemented</w:t>
            </w:r>
          </w:p>
        </w:tc>
      </w:tr>
      <w:tr w:rsidR="006A66D5" w14:paraId="56CACE6C" w14:textId="77777777" w:rsidTr="004E71E4">
        <w:trPr>
          <w:cantSplit/>
          <w:jc w:val="center"/>
        </w:trPr>
        <w:tc>
          <w:tcPr>
            <w:tcW w:w="964" w:type="dxa"/>
            <w:tcBorders>
              <w:top w:val="single" w:sz="6" w:space="0" w:color="auto"/>
              <w:bottom w:val="single" w:sz="6" w:space="0" w:color="auto"/>
            </w:tcBorders>
            <w:shd w:val="clear" w:color="auto" w:fill="D5DCE4" w:themeFill="text2" w:themeFillTint="33"/>
          </w:tcPr>
          <w:p w14:paraId="4E185AD0" w14:textId="77777777" w:rsidR="006A66D5" w:rsidRDefault="006A66D5" w:rsidP="004E71E4">
            <w:pPr>
              <w:pStyle w:val="ISOMB"/>
              <w:spacing w:before="60" w:after="60" w:line="240" w:lineRule="auto"/>
            </w:pPr>
          </w:p>
        </w:tc>
        <w:tc>
          <w:tcPr>
            <w:tcW w:w="680" w:type="dxa"/>
            <w:tcBorders>
              <w:top w:val="single" w:sz="6" w:space="0" w:color="auto"/>
              <w:bottom w:val="single" w:sz="6" w:space="0" w:color="auto"/>
            </w:tcBorders>
            <w:shd w:val="clear" w:color="auto" w:fill="D5DCE4" w:themeFill="text2" w:themeFillTint="33"/>
          </w:tcPr>
          <w:p w14:paraId="1760AEB6" w14:textId="77777777" w:rsidR="006A66D5" w:rsidRDefault="006A66D5" w:rsidP="004E71E4">
            <w:pPr>
              <w:pStyle w:val="ISOMB"/>
              <w:spacing w:before="60" w:after="60" w:line="240" w:lineRule="auto"/>
            </w:pPr>
          </w:p>
        </w:tc>
        <w:tc>
          <w:tcPr>
            <w:tcW w:w="1247" w:type="dxa"/>
            <w:tcBorders>
              <w:top w:val="single" w:sz="6" w:space="0" w:color="auto"/>
              <w:bottom w:val="single" w:sz="6" w:space="0" w:color="auto"/>
            </w:tcBorders>
            <w:shd w:val="clear" w:color="auto" w:fill="D5DCE4" w:themeFill="text2" w:themeFillTint="33"/>
          </w:tcPr>
          <w:p w14:paraId="731B4B17" w14:textId="77777777" w:rsidR="006A66D5" w:rsidRDefault="006A66D5" w:rsidP="004E71E4">
            <w:pPr>
              <w:pStyle w:val="ISOClause"/>
              <w:spacing w:before="60" w:after="60" w:line="240" w:lineRule="auto"/>
            </w:pPr>
          </w:p>
        </w:tc>
        <w:tc>
          <w:tcPr>
            <w:tcW w:w="1191" w:type="dxa"/>
            <w:tcBorders>
              <w:top w:val="single" w:sz="6" w:space="0" w:color="auto"/>
              <w:bottom w:val="single" w:sz="6" w:space="0" w:color="auto"/>
            </w:tcBorders>
            <w:shd w:val="clear" w:color="auto" w:fill="D5DCE4" w:themeFill="text2" w:themeFillTint="33"/>
          </w:tcPr>
          <w:p w14:paraId="791C9C6D" w14:textId="77777777" w:rsidR="006A66D5" w:rsidRDefault="006A66D5" w:rsidP="004E71E4">
            <w:pPr>
              <w:pStyle w:val="ISOParagraph"/>
              <w:spacing w:before="60" w:after="60" w:line="240" w:lineRule="auto"/>
            </w:pPr>
          </w:p>
        </w:tc>
        <w:tc>
          <w:tcPr>
            <w:tcW w:w="680" w:type="dxa"/>
            <w:tcBorders>
              <w:top w:val="single" w:sz="6" w:space="0" w:color="auto"/>
              <w:bottom w:val="single" w:sz="6" w:space="0" w:color="auto"/>
            </w:tcBorders>
            <w:shd w:val="clear" w:color="auto" w:fill="D5DCE4" w:themeFill="text2" w:themeFillTint="33"/>
          </w:tcPr>
          <w:p w14:paraId="59A9F12A" w14:textId="77777777" w:rsidR="006A66D5" w:rsidRDefault="006A66D5" w:rsidP="004E71E4">
            <w:pPr>
              <w:pStyle w:val="ISOCommType"/>
              <w:spacing w:before="60" w:after="60" w:line="240" w:lineRule="auto"/>
            </w:pPr>
          </w:p>
        </w:tc>
        <w:tc>
          <w:tcPr>
            <w:tcW w:w="4309" w:type="dxa"/>
            <w:tcBorders>
              <w:top w:val="single" w:sz="6" w:space="0" w:color="auto"/>
              <w:bottom w:val="single" w:sz="6" w:space="0" w:color="auto"/>
            </w:tcBorders>
            <w:shd w:val="clear" w:color="auto" w:fill="D5DCE4" w:themeFill="text2" w:themeFillTint="33"/>
          </w:tcPr>
          <w:p w14:paraId="6795C3ED" w14:textId="77777777" w:rsidR="006A66D5" w:rsidRDefault="006A66D5" w:rsidP="004E71E4">
            <w:pPr>
              <w:pStyle w:val="ISOComments"/>
              <w:spacing w:before="60" w:after="60" w:line="240" w:lineRule="auto"/>
            </w:pPr>
          </w:p>
        </w:tc>
        <w:tc>
          <w:tcPr>
            <w:tcW w:w="4082" w:type="dxa"/>
            <w:tcBorders>
              <w:top w:val="single" w:sz="6" w:space="0" w:color="auto"/>
              <w:bottom w:val="single" w:sz="6" w:space="0" w:color="auto"/>
            </w:tcBorders>
            <w:shd w:val="clear" w:color="auto" w:fill="D5DCE4" w:themeFill="text2" w:themeFillTint="33"/>
          </w:tcPr>
          <w:p w14:paraId="778A5BF9" w14:textId="77777777" w:rsidR="006A66D5" w:rsidRDefault="006A66D5" w:rsidP="004E71E4">
            <w:pPr>
              <w:pStyle w:val="ISOChange"/>
              <w:spacing w:before="60" w:after="60" w:line="240" w:lineRule="auto"/>
            </w:pPr>
          </w:p>
        </w:tc>
        <w:tc>
          <w:tcPr>
            <w:tcW w:w="1985" w:type="dxa"/>
            <w:tcBorders>
              <w:top w:val="single" w:sz="6" w:space="0" w:color="auto"/>
              <w:bottom w:val="single" w:sz="6" w:space="0" w:color="auto"/>
            </w:tcBorders>
            <w:shd w:val="clear" w:color="auto" w:fill="D5DCE4" w:themeFill="text2" w:themeFillTint="33"/>
          </w:tcPr>
          <w:p w14:paraId="11F7497C" w14:textId="77777777" w:rsidR="006A66D5" w:rsidRDefault="006A66D5" w:rsidP="004E71E4">
            <w:pPr>
              <w:pStyle w:val="ISOSecretObservations"/>
              <w:spacing w:before="60" w:after="60" w:line="240" w:lineRule="auto"/>
            </w:pPr>
          </w:p>
        </w:tc>
      </w:tr>
      <w:tr w:rsidR="006A66D5" w14:paraId="76BBD4CF" w14:textId="77777777" w:rsidTr="004E71E4">
        <w:trPr>
          <w:cantSplit/>
          <w:jc w:val="center"/>
        </w:trPr>
        <w:tc>
          <w:tcPr>
            <w:tcW w:w="964" w:type="dxa"/>
            <w:tcBorders>
              <w:top w:val="single" w:sz="6" w:space="0" w:color="auto"/>
              <w:bottom w:val="single" w:sz="6" w:space="0" w:color="auto"/>
            </w:tcBorders>
            <w:shd w:val="clear" w:color="auto" w:fill="auto"/>
          </w:tcPr>
          <w:p w14:paraId="3D5DDDCD" w14:textId="77777777" w:rsidR="006A66D5" w:rsidRPr="00490136" w:rsidRDefault="006A66D5" w:rsidP="004E71E4">
            <w:pPr>
              <w:pStyle w:val="ISOMB"/>
              <w:spacing w:before="60" w:after="60" w:line="240" w:lineRule="auto"/>
            </w:pPr>
            <w:r w:rsidRPr="00490136">
              <w:t>FC</w:t>
            </w:r>
          </w:p>
        </w:tc>
        <w:tc>
          <w:tcPr>
            <w:tcW w:w="680" w:type="dxa"/>
            <w:tcBorders>
              <w:top w:val="single" w:sz="6" w:space="0" w:color="auto"/>
              <w:bottom w:val="single" w:sz="6" w:space="0" w:color="auto"/>
            </w:tcBorders>
            <w:shd w:val="clear" w:color="auto" w:fill="auto"/>
          </w:tcPr>
          <w:p w14:paraId="5512CFC6" w14:textId="77777777" w:rsidR="006A66D5" w:rsidRPr="00490136" w:rsidRDefault="006A66D5" w:rsidP="004E71E4">
            <w:pPr>
              <w:pStyle w:val="ISOMB"/>
              <w:spacing w:before="60" w:after="60" w:line="240" w:lineRule="auto"/>
            </w:pPr>
            <w:proofErr w:type="spellStart"/>
            <w:r w:rsidRPr="00490136">
              <w:t>ntou</w:t>
            </w:r>
            <w:proofErr w:type="spellEnd"/>
          </w:p>
        </w:tc>
        <w:tc>
          <w:tcPr>
            <w:tcW w:w="1247" w:type="dxa"/>
            <w:tcBorders>
              <w:top w:val="single" w:sz="6" w:space="0" w:color="auto"/>
              <w:bottom w:val="single" w:sz="6" w:space="0" w:color="auto"/>
            </w:tcBorders>
            <w:shd w:val="clear" w:color="auto" w:fill="auto"/>
          </w:tcPr>
          <w:p w14:paraId="4DB9B1A6" w14:textId="77777777" w:rsidR="006A66D5" w:rsidRPr="00490136" w:rsidRDefault="006A66D5" w:rsidP="004E71E4">
            <w:pPr>
              <w:pStyle w:val="ISOClause"/>
              <w:spacing w:before="60" w:after="60" w:line="240" w:lineRule="auto"/>
            </w:pPr>
            <w:proofErr w:type="spellStart"/>
            <w:r w:rsidRPr="00490136">
              <w:rPr>
                <w:rFonts w:hint="eastAsia"/>
                <w:lang w:eastAsia="zh-TW"/>
              </w:rPr>
              <w:t>S</w:t>
            </w:r>
            <w:r w:rsidRPr="00490136">
              <w:rPr>
                <w:lang w:eastAsia="zh-TW"/>
              </w:rPr>
              <w:t>impleAttribute</w:t>
            </w:r>
            <w:proofErr w:type="spellEnd"/>
          </w:p>
        </w:tc>
        <w:tc>
          <w:tcPr>
            <w:tcW w:w="1191" w:type="dxa"/>
            <w:tcBorders>
              <w:top w:val="single" w:sz="6" w:space="0" w:color="auto"/>
              <w:bottom w:val="single" w:sz="6" w:space="0" w:color="auto"/>
            </w:tcBorders>
            <w:shd w:val="clear" w:color="auto" w:fill="auto"/>
          </w:tcPr>
          <w:p w14:paraId="67E11B86" w14:textId="77777777" w:rsidR="006A66D5" w:rsidRPr="00490136" w:rsidRDefault="006A66D5" w:rsidP="004E71E4">
            <w:pPr>
              <w:pStyle w:val="ISOParagraph"/>
              <w:spacing w:before="60" w:after="60" w:line="240" w:lineRule="auto"/>
            </w:pPr>
            <w:proofErr w:type="spellStart"/>
            <w:r w:rsidRPr="00490136">
              <w:rPr>
                <w:rFonts w:hint="eastAsia"/>
                <w:lang w:eastAsia="zh-TW"/>
              </w:rPr>
              <w:t>r</w:t>
            </w:r>
            <w:r w:rsidRPr="00490136">
              <w:rPr>
                <w:lang w:eastAsia="zh-TW"/>
              </w:rPr>
              <w:t>eferencePoint</w:t>
            </w:r>
            <w:proofErr w:type="spellEnd"/>
          </w:p>
        </w:tc>
        <w:tc>
          <w:tcPr>
            <w:tcW w:w="680" w:type="dxa"/>
            <w:tcBorders>
              <w:top w:val="single" w:sz="6" w:space="0" w:color="auto"/>
              <w:bottom w:val="single" w:sz="6" w:space="0" w:color="auto"/>
            </w:tcBorders>
            <w:shd w:val="clear" w:color="auto" w:fill="auto"/>
          </w:tcPr>
          <w:p w14:paraId="41E9C4F0" w14:textId="77777777" w:rsidR="006A66D5" w:rsidRPr="00490136" w:rsidRDefault="006A66D5" w:rsidP="004E71E4">
            <w:pPr>
              <w:pStyle w:val="ISOCommType"/>
              <w:spacing w:before="60" w:after="60" w:line="240" w:lineRule="auto"/>
            </w:pPr>
            <w:r w:rsidRPr="00490136">
              <w:rPr>
                <w:rFonts w:hint="eastAsia"/>
                <w:lang w:eastAsia="zh-TW"/>
              </w:rPr>
              <w:t>e</w:t>
            </w:r>
            <w:r w:rsidRPr="00490136">
              <w:rPr>
                <w:lang w:eastAsia="zh-TW"/>
              </w:rPr>
              <w:t>d</w:t>
            </w:r>
          </w:p>
        </w:tc>
        <w:tc>
          <w:tcPr>
            <w:tcW w:w="4309" w:type="dxa"/>
            <w:tcBorders>
              <w:top w:val="single" w:sz="6" w:space="0" w:color="auto"/>
              <w:bottom w:val="single" w:sz="6" w:space="0" w:color="auto"/>
            </w:tcBorders>
            <w:shd w:val="clear" w:color="auto" w:fill="auto"/>
          </w:tcPr>
          <w:p w14:paraId="4034FC2F" w14:textId="77777777" w:rsidR="006A66D5" w:rsidRPr="00490136" w:rsidRDefault="006A66D5" w:rsidP="004E71E4">
            <w:pPr>
              <w:pStyle w:val="ISOComments"/>
              <w:spacing w:before="60" w:after="60" w:line="240" w:lineRule="auto"/>
            </w:pPr>
            <w:proofErr w:type="spellStart"/>
            <w:r w:rsidRPr="00490136">
              <w:rPr>
                <w:rFonts w:hint="eastAsia"/>
                <w:lang w:eastAsia="zh-TW"/>
              </w:rPr>
              <w:t>v</w:t>
            </w:r>
            <w:r w:rsidRPr="00490136">
              <w:rPr>
                <w:lang w:eastAsia="zh-TW"/>
              </w:rPr>
              <w:t>alueType</w:t>
            </w:r>
            <w:proofErr w:type="spellEnd"/>
            <w:r w:rsidRPr="00490136">
              <w:rPr>
                <w:lang w:eastAsia="zh-TW"/>
              </w:rPr>
              <w:t xml:space="preserve"> of </w:t>
            </w:r>
            <w:proofErr w:type="spellStart"/>
            <w:r w:rsidRPr="00490136">
              <w:rPr>
                <w:lang w:eastAsia="zh-TW"/>
              </w:rPr>
              <w:t>referencePoint</w:t>
            </w:r>
            <w:proofErr w:type="spellEnd"/>
            <w:r w:rsidRPr="00490136">
              <w:rPr>
                <w:lang w:eastAsia="zh-TW"/>
              </w:rPr>
              <w:t xml:space="preserve"> should not be ‘date’</w:t>
            </w:r>
          </w:p>
        </w:tc>
        <w:tc>
          <w:tcPr>
            <w:tcW w:w="4082" w:type="dxa"/>
            <w:tcBorders>
              <w:top w:val="single" w:sz="6" w:space="0" w:color="auto"/>
              <w:bottom w:val="single" w:sz="6" w:space="0" w:color="auto"/>
            </w:tcBorders>
            <w:shd w:val="clear" w:color="auto" w:fill="auto"/>
          </w:tcPr>
          <w:p w14:paraId="4BBB7E7A" w14:textId="77777777" w:rsidR="006A66D5" w:rsidRPr="00490136" w:rsidRDefault="006A66D5" w:rsidP="004E71E4">
            <w:pPr>
              <w:pStyle w:val="ISOChange"/>
              <w:spacing w:before="60" w:after="60" w:line="240" w:lineRule="auto"/>
            </w:pPr>
            <w:r w:rsidRPr="00490136">
              <w:rPr>
                <w:lang w:eastAsia="zh-TW"/>
              </w:rPr>
              <w:t xml:space="preserve">Have it corrected. (into a </w:t>
            </w:r>
            <w:proofErr w:type="spellStart"/>
            <w:r w:rsidRPr="00490136">
              <w:rPr>
                <w:lang w:eastAsia="zh-TW"/>
              </w:rPr>
              <w:t>locationMRN</w:t>
            </w:r>
            <w:proofErr w:type="spellEnd"/>
            <w:r w:rsidRPr="00490136">
              <w:rPr>
                <w:lang w:eastAsia="zh-TW"/>
              </w:rPr>
              <w:t xml:space="preserve"> ? )</w:t>
            </w:r>
          </w:p>
        </w:tc>
        <w:tc>
          <w:tcPr>
            <w:tcW w:w="1985" w:type="dxa"/>
            <w:tcBorders>
              <w:top w:val="single" w:sz="6" w:space="0" w:color="auto"/>
              <w:bottom w:val="single" w:sz="6" w:space="0" w:color="auto"/>
            </w:tcBorders>
            <w:shd w:val="clear" w:color="auto" w:fill="auto"/>
          </w:tcPr>
          <w:p w14:paraId="72EFDB45" w14:textId="77777777" w:rsidR="006A66D5" w:rsidRDefault="006A66D5" w:rsidP="004E71E4">
            <w:pPr>
              <w:pStyle w:val="ISOSecretObservations"/>
              <w:spacing w:before="60" w:after="60" w:line="240" w:lineRule="auto"/>
              <w:rPr>
                <w:lang w:eastAsia="ko-KR"/>
              </w:rPr>
            </w:pPr>
            <w:r>
              <w:rPr>
                <w:lang w:eastAsia="ko-KR"/>
              </w:rPr>
              <w:t>Agree to delete the attribute type</w:t>
            </w:r>
          </w:p>
        </w:tc>
      </w:tr>
      <w:tr w:rsidR="006A66D5" w14:paraId="75508401" w14:textId="77777777" w:rsidTr="004E71E4">
        <w:trPr>
          <w:cantSplit/>
          <w:jc w:val="center"/>
        </w:trPr>
        <w:tc>
          <w:tcPr>
            <w:tcW w:w="964" w:type="dxa"/>
            <w:tcBorders>
              <w:top w:val="single" w:sz="6" w:space="0" w:color="auto"/>
              <w:bottom w:val="single" w:sz="6" w:space="0" w:color="auto"/>
            </w:tcBorders>
            <w:shd w:val="clear" w:color="auto" w:fill="auto"/>
          </w:tcPr>
          <w:p w14:paraId="1EDFF506" w14:textId="77777777" w:rsidR="006A66D5" w:rsidRPr="00490136" w:rsidRDefault="006A66D5" w:rsidP="004E71E4">
            <w:pPr>
              <w:pStyle w:val="ISOMB"/>
              <w:spacing w:before="60" w:after="60" w:line="240" w:lineRule="auto"/>
            </w:pPr>
            <w:r w:rsidRPr="00490136">
              <w:t>FC</w:t>
            </w:r>
          </w:p>
        </w:tc>
        <w:tc>
          <w:tcPr>
            <w:tcW w:w="680" w:type="dxa"/>
            <w:tcBorders>
              <w:top w:val="single" w:sz="6" w:space="0" w:color="auto"/>
              <w:bottom w:val="single" w:sz="6" w:space="0" w:color="auto"/>
            </w:tcBorders>
            <w:shd w:val="clear" w:color="auto" w:fill="auto"/>
          </w:tcPr>
          <w:p w14:paraId="10C7A958" w14:textId="77777777" w:rsidR="006A66D5" w:rsidRPr="00490136" w:rsidRDefault="006A66D5" w:rsidP="004E71E4">
            <w:pPr>
              <w:pStyle w:val="ISOMB"/>
              <w:spacing w:before="60" w:after="60" w:line="240" w:lineRule="auto"/>
            </w:pPr>
            <w:proofErr w:type="spellStart"/>
            <w:r w:rsidRPr="00490136">
              <w:t>ntou</w:t>
            </w:r>
            <w:proofErr w:type="spellEnd"/>
          </w:p>
        </w:tc>
        <w:tc>
          <w:tcPr>
            <w:tcW w:w="1247" w:type="dxa"/>
            <w:tcBorders>
              <w:top w:val="single" w:sz="6" w:space="0" w:color="auto"/>
              <w:bottom w:val="single" w:sz="6" w:space="0" w:color="auto"/>
            </w:tcBorders>
            <w:shd w:val="clear" w:color="auto" w:fill="auto"/>
          </w:tcPr>
          <w:p w14:paraId="56B8575B" w14:textId="77777777" w:rsidR="006A66D5" w:rsidRPr="00490136" w:rsidRDefault="006A66D5" w:rsidP="004E71E4">
            <w:pPr>
              <w:pStyle w:val="ISOClause"/>
              <w:spacing w:before="60" w:after="60" w:line="240" w:lineRule="auto"/>
            </w:pPr>
            <w:proofErr w:type="spellStart"/>
            <w:r w:rsidRPr="00490136">
              <w:rPr>
                <w:rFonts w:hint="eastAsia"/>
                <w:lang w:eastAsia="zh-TW"/>
              </w:rPr>
              <w:t>F</w:t>
            </w:r>
            <w:r w:rsidRPr="00490136">
              <w:rPr>
                <w:lang w:eastAsia="zh-TW"/>
              </w:rPr>
              <w:t>eatureType</w:t>
            </w:r>
            <w:proofErr w:type="spellEnd"/>
          </w:p>
        </w:tc>
        <w:tc>
          <w:tcPr>
            <w:tcW w:w="1191" w:type="dxa"/>
            <w:tcBorders>
              <w:top w:val="single" w:sz="6" w:space="0" w:color="auto"/>
              <w:bottom w:val="single" w:sz="6" w:space="0" w:color="auto"/>
            </w:tcBorders>
            <w:shd w:val="clear" w:color="auto" w:fill="auto"/>
          </w:tcPr>
          <w:p w14:paraId="78FC1559" w14:textId="77777777" w:rsidR="006A66D5" w:rsidRPr="00490136" w:rsidRDefault="006A66D5" w:rsidP="004E71E4">
            <w:pPr>
              <w:pStyle w:val="ISOParagraph"/>
              <w:spacing w:before="60" w:after="60" w:line="240" w:lineRule="auto"/>
            </w:pPr>
            <w:proofErr w:type="spellStart"/>
            <w:r w:rsidRPr="00490136">
              <w:rPr>
                <w:lang w:eastAsia="zh-TW"/>
              </w:rPr>
              <w:t>SynteticAIS</w:t>
            </w:r>
            <w:proofErr w:type="spellEnd"/>
          </w:p>
        </w:tc>
        <w:tc>
          <w:tcPr>
            <w:tcW w:w="680" w:type="dxa"/>
            <w:tcBorders>
              <w:top w:val="single" w:sz="6" w:space="0" w:color="auto"/>
              <w:bottom w:val="single" w:sz="6" w:space="0" w:color="auto"/>
            </w:tcBorders>
            <w:shd w:val="clear" w:color="auto" w:fill="auto"/>
          </w:tcPr>
          <w:p w14:paraId="79CBE89F" w14:textId="77777777" w:rsidR="006A66D5" w:rsidRPr="00490136" w:rsidRDefault="006A66D5" w:rsidP="004E71E4">
            <w:pPr>
              <w:pStyle w:val="ISOCommType"/>
              <w:spacing w:before="60" w:after="60" w:line="240" w:lineRule="auto"/>
            </w:pPr>
            <w:r w:rsidRPr="00490136">
              <w:rPr>
                <w:rFonts w:hint="eastAsia"/>
                <w:lang w:eastAsia="zh-TW"/>
              </w:rPr>
              <w:t>e</w:t>
            </w:r>
            <w:r w:rsidRPr="00490136">
              <w:rPr>
                <w:lang w:eastAsia="zh-TW"/>
              </w:rPr>
              <w:t>d</w:t>
            </w:r>
          </w:p>
        </w:tc>
        <w:tc>
          <w:tcPr>
            <w:tcW w:w="4309" w:type="dxa"/>
            <w:tcBorders>
              <w:top w:val="single" w:sz="6" w:space="0" w:color="auto"/>
              <w:bottom w:val="single" w:sz="6" w:space="0" w:color="auto"/>
            </w:tcBorders>
            <w:shd w:val="clear" w:color="auto" w:fill="auto"/>
          </w:tcPr>
          <w:p w14:paraId="1EA80E2E" w14:textId="77777777" w:rsidR="006A66D5" w:rsidRPr="00490136" w:rsidRDefault="006A66D5" w:rsidP="004E71E4">
            <w:pPr>
              <w:pStyle w:val="ISOComments"/>
              <w:spacing w:before="60" w:after="60" w:line="240" w:lineRule="auto"/>
            </w:pPr>
            <w:r w:rsidRPr="00490136">
              <w:rPr>
                <w:rFonts w:hint="eastAsia"/>
                <w:lang w:eastAsia="zh-TW"/>
              </w:rPr>
              <w:t>T</w:t>
            </w:r>
            <w:r w:rsidRPr="00490136">
              <w:rPr>
                <w:lang w:eastAsia="zh-TW"/>
              </w:rPr>
              <w:t>ypo: ‘</w:t>
            </w:r>
            <w:proofErr w:type="spellStart"/>
            <w:r w:rsidRPr="00490136">
              <w:rPr>
                <w:lang w:eastAsia="zh-TW"/>
              </w:rPr>
              <w:t>Syntetic</w:t>
            </w:r>
            <w:proofErr w:type="spellEnd"/>
            <w:r w:rsidRPr="00490136">
              <w:rPr>
                <w:lang w:eastAsia="zh-TW"/>
              </w:rPr>
              <w:t>’ should be ‘Synthetic’</w:t>
            </w:r>
          </w:p>
        </w:tc>
        <w:tc>
          <w:tcPr>
            <w:tcW w:w="4082" w:type="dxa"/>
            <w:tcBorders>
              <w:top w:val="single" w:sz="6" w:space="0" w:color="auto"/>
              <w:bottom w:val="single" w:sz="6" w:space="0" w:color="auto"/>
            </w:tcBorders>
            <w:shd w:val="clear" w:color="auto" w:fill="auto"/>
          </w:tcPr>
          <w:p w14:paraId="3034BC46" w14:textId="77777777" w:rsidR="006A66D5" w:rsidRPr="00490136" w:rsidRDefault="006A66D5" w:rsidP="004E71E4">
            <w:pPr>
              <w:pStyle w:val="ISOChange"/>
              <w:spacing w:before="60" w:after="60" w:line="240" w:lineRule="auto"/>
            </w:pPr>
            <w:r w:rsidRPr="00490136">
              <w:rPr>
                <w:lang w:eastAsia="zh-TW"/>
              </w:rPr>
              <w:t>Name/definition/code of the feature type, ‘</w:t>
            </w:r>
            <w:proofErr w:type="spellStart"/>
            <w:r w:rsidRPr="00490136">
              <w:rPr>
                <w:lang w:eastAsia="zh-TW"/>
              </w:rPr>
              <w:t>Syntetic</w:t>
            </w:r>
            <w:proofErr w:type="spellEnd"/>
            <w:r w:rsidRPr="00490136">
              <w:rPr>
                <w:lang w:eastAsia="zh-TW"/>
              </w:rPr>
              <w:t>’ should be corrected into ‘Synthetic’.</w:t>
            </w:r>
          </w:p>
        </w:tc>
        <w:tc>
          <w:tcPr>
            <w:tcW w:w="1985" w:type="dxa"/>
            <w:tcBorders>
              <w:top w:val="single" w:sz="6" w:space="0" w:color="auto"/>
              <w:bottom w:val="single" w:sz="6" w:space="0" w:color="auto"/>
            </w:tcBorders>
            <w:shd w:val="clear" w:color="auto" w:fill="auto"/>
          </w:tcPr>
          <w:p w14:paraId="7227A0CB" w14:textId="77777777" w:rsidR="006A66D5" w:rsidRDefault="006A66D5" w:rsidP="004E71E4">
            <w:pPr>
              <w:pStyle w:val="ISOSecretObservations"/>
              <w:spacing w:before="60" w:after="60" w:line="240" w:lineRule="auto"/>
              <w:rPr>
                <w:lang w:eastAsia="ko-KR"/>
              </w:rPr>
            </w:pPr>
            <w:r>
              <w:rPr>
                <w:rFonts w:hint="eastAsia"/>
                <w:lang w:eastAsia="ko-KR"/>
              </w:rPr>
              <w:t>A</w:t>
            </w:r>
            <w:r>
              <w:rPr>
                <w:lang w:eastAsia="ko-KR"/>
              </w:rPr>
              <w:t>gree to fix</w:t>
            </w:r>
          </w:p>
        </w:tc>
      </w:tr>
    </w:tbl>
    <w:p w14:paraId="2CE508BC" w14:textId="77777777" w:rsidR="006A66D5" w:rsidRDefault="006A66D5" w:rsidP="006A66D5"/>
    <w:p w14:paraId="56D0659E" w14:textId="77777777" w:rsidR="004006BD" w:rsidRPr="006A66D5" w:rsidRDefault="004006BD" w:rsidP="005A2E88">
      <w:pPr>
        <w:pStyle w:val="List1"/>
        <w:numPr>
          <w:ilvl w:val="0"/>
          <w:numId w:val="0"/>
        </w:numPr>
        <w:ind w:left="567" w:hanging="567"/>
        <w:rPr>
          <w:lang w:val="en-GB"/>
        </w:rPr>
      </w:pPr>
    </w:p>
    <w:sectPr w:rsidR="004006BD" w:rsidRPr="006A66D5" w:rsidSect="00336E6D">
      <w:headerReference w:type="default" r:id="rId15"/>
      <w:footerReference w:type="default" r:id="rId16"/>
      <w:headerReference w:type="first" r:id="rId17"/>
      <w:footerReference w:type="first" r:id="rId18"/>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9731" w14:textId="77777777" w:rsidR="00170F44" w:rsidRDefault="00170F44" w:rsidP="002B0236">
      <w:r>
        <w:separator/>
      </w:r>
    </w:p>
  </w:endnote>
  <w:endnote w:type="continuationSeparator" w:id="0">
    <w:p w14:paraId="1504650F" w14:textId="77777777" w:rsidR="00170F44" w:rsidRDefault="00170F44" w:rsidP="002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5E07" w14:textId="77777777" w:rsidR="00002906" w:rsidRDefault="00002906" w:rsidP="002B0236">
    <w:pPr>
      <w:pStyle w:val="Footer"/>
    </w:pPr>
    <w:r>
      <w:tab/>
    </w:r>
    <w:r>
      <w:fldChar w:fldCharType="begin"/>
    </w:r>
    <w:r>
      <w:instrText xml:space="preserve"> PAGE   \* MERGEFORMAT </w:instrText>
    </w:r>
    <w:r>
      <w:fldChar w:fldCharType="separate"/>
    </w:r>
    <w:r w:rsidR="008F4DC3">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F1ED" w14:textId="77777777" w:rsidR="00E464A8" w:rsidRPr="006A66D5" w:rsidRDefault="00E464A8">
    <w:pPr>
      <w:pStyle w:val="Footer"/>
      <w:tabs>
        <w:tab w:val="clear" w:pos="4820"/>
        <w:tab w:val="clear" w:pos="9639"/>
        <w:tab w:val="left" w:pos="284"/>
        <w:tab w:val="left" w:pos="3969"/>
      </w:tabs>
      <w:spacing w:before="20" w:after="20"/>
      <w:rPr>
        <w:rStyle w:val="PageNumber"/>
        <w:bCs/>
        <w:sz w:val="16"/>
        <w:lang w:val="en-GB"/>
      </w:rPr>
    </w:pPr>
    <w:r w:rsidRPr="006A66D5">
      <w:rPr>
        <w:rStyle w:val="PageNumber"/>
        <w:bCs/>
        <w:sz w:val="16"/>
        <w:lang w:val="en-GB"/>
      </w:rPr>
      <w:t>1</w:t>
    </w:r>
    <w:r w:rsidRPr="006A66D5">
      <w:rPr>
        <w:rStyle w:val="PageNumber"/>
        <w:bCs/>
        <w:sz w:val="16"/>
        <w:lang w:val="en-GB"/>
      </w:rPr>
      <w:tab/>
    </w:r>
    <w:r w:rsidRPr="006A66D5">
      <w:rPr>
        <w:rStyle w:val="PageNumber"/>
        <w:b/>
        <w:sz w:val="16"/>
        <w:lang w:val="en-GB"/>
      </w:rPr>
      <w:t>CO</w:t>
    </w:r>
    <w:r w:rsidRPr="006A66D5">
      <w:rPr>
        <w:rStyle w:val="PageNumber"/>
        <w:bCs/>
        <w:sz w:val="16"/>
        <w:lang w:val="en-GB"/>
      </w:rPr>
      <w:t xml:space="preserve"> = Contributing Organisation (HOs should use 2 character codes e.g. FR AU etc.)</w:t>
    </w:r>
  </w:p>
  <w:p w14:paraId="764EC505" w14:textId="77777777" w:rsidR="00E464A8" w:rsidRPr="006A66D5" w:rsidRDefault="00E464A8">
    <w:pPr>
      <w:pStyle w:val="Footer"/>
      <w:tabs>
        <w:tab w:val="clear" w:pos="4820"/>
        <w:tab w:val="clear" w:pos="9639"/>
        <w:tab w:val="left" w:pos="284"/>
        <w:tab w:val="left" w:pos="1843"/>
        <w:tab w:val="left" w:pos="2268"/>
        <w:tab w:val="left" w:pos="3119"/>
        <w:tab w:val="left" w:pos="4395"/>
      </w:tabs>
      <w:spacing w:before="20" w:after="20"/>
      <w:rPr>
        <w:rStyle w:val="PageNumber"/>
        <w:bCs/>
        <w:sz w:val="16"/>
        <w:lang w:val="en-GB"/>
      </w:rPr>
    </w:pPr>
    <w:r w:rsidRPr="006A66D5">
      <w:rPr>
        <w:rStyle w:val="PageNumber"/>
        <w:sz w:val="16"/>
        <w:lang w:val="en-GB"/>
      </w:rPr>
      <w:t>2</w:t>
    </w:r>
    <w:r w:rsidRPr="006A66D5">
      <w:rPr>
        <w:rStyle w:val="PageNumber"/>
        <w:b/>
        <w:sz w:val="16"/>
        <w:lang w:val="en-GB"/>
      </w:rPr>
      <w:tab/>
      <w:t>Type of comment:</w:t>
    </w:r>
    <w:r w:rsidRPr="006A66D5">
      <w:rPr>
        <w:rStyle w:val="PageNumber"/>
        <w:bCs/>
        <w:sz w:val="16"/>
        <w:lang w:val="en-GB"/>
      </w:rPr>
      <w:tab/>
    </w:r>
    <w:proofErr w:type="spellStart"/>
    <w:r w:rsidRPr="006A66D5">
      <w:rPr>
        <w:rStyle w:val="PageNumber"/>
        <w:b/>
        <w:sz w:val="16"/>
        <w:lang w:val="en-GB"/>
      </w:rPr>
      <w:t>ge</w:t>
    </w:r>
    <w:proofErr w:type="spellEnd"/>
    <w:r w:rsidRPr="006A66D5">
      <w:rPr>
        <w:rStyle w:val="PageNumber"/>
        <w:bCs/>
        <w:sz w:val="16"/>
        <w:lang w:val="en-GB"/>
      </w:rPr>
      <w:t xml:space="preserve"> = general</w:t>
    </w:r>
    <w:r w:rsidRPr="006A66D5">
      <w:rPr>
        <w:rStyle w:val="PageNumber"/>
        <w:bCs/>
        <w:sz w:val="16"/>
        <w:lang w:val="en-GB"/>
      </w:rPr>
      <w:tab/>
    </w:r>
    <w:proofErr w:type="spellStart"/>
    <w:r w:rsidRPr="006A66D5">
      <w:rPr>
        <w:rStyle w:val="PageNumber"/>
        <w:b/>
        <w:sz w:val="16"/>
        <w:lang w:val="en-GB"/>
      </w:rPr>
      <w:t>te</w:t>
    </w:r>
    <w:proofErr w:type="spellEnd"/>
    <w:r w:rsidRPr="006A66D5">
      <w:rPr>
        <w:rStyle w:val="PageNumber"/>
        <w:bCs/>
        <w:sz w:val="16"/>
        <w:lang w:val="en-GB"/>
      </w:rPr>
      <w:t xml:space="preserve"> = technical </w:t>
    </w:r>
    <w:r w:rsidRPr="006A66D5">
      <w:rPr>
        <w:rStyle w:val="PageNumber"/>
        <w:bCs/>
        <w:sz w:val="16"/>
        <w:lang w:val="en-GB"/>
      </w:rPr>
      <w:tab/>
    </w:r>
    <w:r w:rsidRPr="006A66D5">
      <w:rPr>
        <w:rStyle w:val="PageNumber"/>
        <w:b/>
        <w:sz w:val="16"/>
        <w:lang w:val="en-GB"/>
      </w:rPr>
      <w:t>ed</w:t>
    </w:r>
    <w:r w:rsidRPr="006A66D5">
      <w:rPr>
        <w:rStyle w:val="PageNumber"/>
        <w:bCs/>
        <w:sz w:val="16"/>
        <w:lang w:val="en-GB"/>
      </w:rPr>
      <w:t xml:space="preserve"> = editorial</w:t>
    </w:r>
  </w:p>
  <w:p w14:paraId="46E94C4D" w14:textId="77777777" w:rsidR="00E464A8" w:rsidRPr="006A66D5" w:rsidRDefault="00E464A8">
    <w:pPr>
      <w:pStyle w:val="Footer"/>
      <w:tabs>
        <w:tab w:val="clear" w:pos="4820"/>
        <w:tab w:val="clear" w:pos="9639"/>
        <w:tab w:val="left" w:pos="284"/>
        <w:tab w:val="left" w:pos="1843"/>
        <w:tab w:val="left" w:pos="2268"/>
        <w:tab w:val="left" w:pos="3119"/>
        <w:tab w:val="left" w:pos="4395"/>
      </w:tabs>
      <w:spacing w:before="20" w:after="20"/>
      <w:rPr>
        <w:rStyle w:val="PageNumber"/>
        <w:bCs/>
        <w:sz w:val="16"/>
        <w:lang w:val="en-GB"/>
      </w:rPr>
    </w:pPr>
    <w:r w:rsidRPr="006A66D5">
      <w:rPr>
        <w:rStyle w:val="PageNumber"/>
        <w:bCs/>
        <w:sz w:val="16"/>
        <w:lang w:val="en-GB"/>
      </w:rPr>
      <w:t xml:space="preserve">3     Whilst not compulsory, comments are more likely to be accepted if accompanied by a proposed change. </w:t>
    </w:r>
  </w:p>
  <w:p w14:paraId="7F20F22C" w14:textId="77777777" w:rsidR="00E464A8" w:rsidRPr="006A66D5" w:rsidRDefault="00E464A8">
    <w:pPr>
      <w:pStyle w:val="Footer"/>
      <w:tabs>
        <w:tab w:val="clear" w:pos="4820"/>
        <w:tab w:val="clear" w:pos="9639"/>
        <w:tab w:val="left" w:pos="426"/>
      </w:tabs>
      <w:spacing w:before="20" w:after="20"/>
      <w:rPr>
        <w:rStyle w:val="PageNumber"/>
        <w:bCs/>
        <w:sz w:val="16"/>
        <w:lang w:val="en-GB"/>
      </w:rPr>
    </w:pPr>
    <w:r w:rsidRPr="006A66D5">
      <w:rPr>
        <w:rStyle w:val="PageNumber"/>
        <w:b/>
        <w:sz w:val="16"/>
        <w:lang w:val="en-GB"/>
      </w:rPr>
      <w:t>NOTE</w:t>
    </w:r>
    <w:r w:rsidRPr="006A66D5">
      <w:rPr>
        <w:rStyle w:val="PageNumber"/>
        <w:bCs/>
        <w:sz w:val="16"/>
        <w:lang w:val="en-GB"/>
      </w:rPr>
      <w:tab/>
      <w:t>Columns 1, 2, 4, 5 are compulsory.</w:t>
    </w:r>
  </w:p>
  <w:p w14:paraId="2DF777C6" w14:textId="2373EEF8" w:rsidR="00E464A8" w:rsidRPr="006A66D5" w:rsidRDefault="00E464A8">
    <w:pPr>
      <w:pStyle w:val="Footer"/>
      <w:tabs>
        <w:tab w:val="clear" w:pos="4820"/>
        <w:tab w:val="clear" w:pos="9639"/>
      </w:tabs>
      <w:jc w:val="right"/>
      <w:rPr>
        <w:rStyle w:val="PageNumber"/>
        <w:sz w:val="16"/>
        <w:lang w:val="en-GB"/>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2</w:t>
    </w:r>
    <w:r>
      <w:rPr>
        <w:rStyle w:val="PageNumber"/>
        <w:sz w:val="16"/>
        <w:lang w:val="en-US"/>
      </w:rPr>
      <w:fldChar w:fldCharType="end"/>
    </w:r>
    <w:r>
      <w:rPr>
        <w:rStyle w:val="PageNumber"/>
        <w:sz w:val="16"/>
        <w:lang w:val="en-US"/>
      </w:rPr>
      <w:t xml:space="preserve"> of </w:t>
    </w:r>
    <w:r w:rsidR="00FC233D">
      <w:rPr>
        <w:rStyle w:val="PageNumber"/>
        <w:sz w:val="16"/>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8C07" w14:textId="77777777" w:rsidR="00E464A8" w:rsidRPr="006A66D5" w:rsidRDefault="00E464A8">
    <w:pPr>
      <w:pStyle w:val="Footer"/>
      <w:tabs>
        <w:tab w:val="clear" w:pos="4820"/>
        <w:tab w:val="clear" w:pos="9639"/>
        <w:tab w:val="left" w:pos="284"/>
        <w:tab w:val="left" w:pos="3969"/>
      </w:tabs>
      <w:spacing w:before="20" w:after="20"/>
      <w:rPr>
        <w:rStyle w:val="PageNumber"/>
        <w:bCs/>
        <w:sz w:val="16"/>
        <w:lang w:val="en-GB"/>
      </w:rPr>
    </w:pPr>
    <w:r w:rsidRPr="006A66D5">
      <w:rPr>
        <w:rStyle w:val="PageNumber"/>
        <w:bCs/>
        <w:sz w:val="16"/>
        <w:lang w:val="en-GB"/>
      </w:rPr>
      <w:t>1</w:t>
    </w:r>
    <w:r w:rsidRPr="006A66D5">
      <w:rPr>
        <w:rStyle w:val="PageNumber"/>
        <w:bCs/>
        <w:sz w:val="16"/>
        <w:lang w:val="en-GB"/>
      </w:rPr>
      <w:tab/>
    </w:r>
    <w:r w:rsidRPr="006A66D5">
      <w:rPr>
        <w:rStyle w:val="PageNumber"/>
        <w:b/>
        <w:sz w:val="16"/>
        <w:lang w:val="en-GB"/>
      </w:rPr>
      <w:t>MB</w:t>
    </w:r>
    <w:r w:rsidRPr="006A66D5">
      <w:rPr>
        <w:rStyle w:val="PageNumber"/>
        <w:bCs/>
        <w:sz w:val="16"/>
        <w:lang w:val="en-GB"/>
      </w:rPr>
      <w:t xml:space="preserve"> = Member body (enter the ISO 3166 two-letter country code, e.g. CN for China)</w:t>
    </w:r>
    <w:r w:rsidRPr="006A66D5">
      <w:rPr>
        <w:rStyle w:val="PageNumber"/>
        <w:bCs/>
        <w:sz w:val="16"/>
        <w:lang w:val="en-GB"/>
      </w:rPr>
      <w:tab/>
    </w:r>
    <w:r w:rsidRPr="006A66D5">
      <w:rPr>
        <w:rStyle w:val="PageNumber"/>
        <w:b/>
        <w:sz w:val="16"/>
        <w:lang w:val="en-GB"/>
      </w:rPr>
      <w:t>**</w:t>
    </w:r>
    <w:r w:rsidRPr="006A66D5">
      <w:rPr>
        <w:rStyle w:val="PageNumber"/>
        <w:bCs/>
        <w:sz w:val="16"/>
        <w:lang w:val="en-GB"/>
      </w:rPr>
      <w:t xml:space="preserve"> = ISO/CS editing unit</w:t>
    </w:r>
  </w:p>
  <w:p w14:paraId="208EC2D5" w14:textId="77777777" w:rsidR="00E464A8" w:rsidRPr="006A66D5" w:rsidRDefault="00E464A8">
    <w:pPr>
      <w:pStyle w:val="Footer"/>
      <w:tabs>
        <w:tab w:val="clear" w:pos="4820"/>
        <w:tab w:val="clear" w:pos="9639"/>
        <w:tab w:val="left" w:pos="284"/>
        <w:tab w:val="left" w:pos="1843"/>
        <w:tab w:val="left" w:pos="2268"/>
        <w:tab w:val="left" w:pos="3119"/>
        <w:tab w:val="left" w:pos="4395"/>
      </w:tabs>
      <w:spacing w:before="20" w:after="20"/>
      <w:rPr>
        <w:rStyle w:val="PageNumber"/>
        <w:bCs/>
        <w:sz w:val="16"/>
        <w:lang w:val="en-GB"/>
      </w:rPr>
    </w:pPr>
    <w:r w:rsidRPr="006A66D5">
      <w:rPr>
        <w:rStyle w:val="PageNumber"/>
        <w:sz w:val="16"/>
        <w:lang w:val="en-GB"/>
      </w:rPr>
      <w:t>2</w:t>
    </w:r>
    <w:r w:rsidRPr="006A66D5">
      <w:rPr>
        <w:rStyle w:val="PageNumber"/>
        <w:b/>
        <w:sz w:val="16"/>
        <w:lang w:val="en-GB"/>
      </w:rPr>
      <w:tab/>
      <w:t>Type of comment</w:t>
    </w:r>
    <w:r w:rsidRPr="006A66D5">
      <w:rPr>
        <w:rStyle w:val="PageNumber"/>
        <w:bCs/>
        <w:sz w:val="16"/>
        <w:lang w:val="en-GB"/>
      </w:rPr>
      <w:t>:</w:t>
    </w:r>
    <w:r w:rsidRPr="006A66D5">
      <w:rPr>
        <w:rStyle w:val="PageNumber"/>
        <w:bCs/>
        <w:sz w:val="16"/>
        <w:lang w:val="en-GB"/>
      </w:rPr>
      <w:tab/>
    </w:r>
    <w:proofErr w:type="spellStart"/>
    <w:r w:rsidRPr="006A66D5">
      <w:rPr>
        <w:rStyle w:val="PageNumber"/>
        <w:bCs/>
        <w:sz w:val="16"/>
        <w:lang w:val="en-GB"/>
      </w:rPr>
      <w:t>ge</w:t>
    </w:r>
    <w:proofErr w:type="spellEnd"/>
    <w:r w:rsidRPr="006A66D5">
      <w:rPr>
        <w:rStyle w:val="PageNumber"/>
        <w:bCs/>
        <w:sz w:val="16"/>
        <w:lang w:val="en-GB"/>
      </w:rPr>
      <w:t xml:space="preserve"> = general</w:t>
    </w:r>
    <w:r w:rsidRPr="006A66D5">
      <w:rPr>
        <w:rStyle w:val="PageNumber"/>
        <w:bCs/>
        <w:sz w:val="16"/>
        <w:lang w:val="en-GB"/>
      </w:rPr>
      <w:tab/>
    </w:r>
    <w:proofErr w:type="spellStart"/>
    <w:r w:rsidRPr="006A66D5">
      <w:rPr>
        <w:rStyle w:val="PageNumber"/>
        <w:bCs/>
        <w:sz w:val="16"/>
        <w:lang w:val="en-GB"/>
      </w:rPr>
      <w:t>te</w:t>
    </w:r>
    <w:proofErr w:type="spellEnd"/>
    <w:r w:rsidRPr="006A66D5">
      <w:rPr>
        <w:rStyle w:val="PageNumber"/>
        <w:bCs/>
        <w:sz w:val="16"/>
        <w:lang w:val="en-GB"/>
      </w:rPr>
      <w:t xml:space="preserve"> = technical </w:t>
    </w:r>
    <w:r w:rsidRPr="006A66D5">
      <w:rPr>
        <w:rStyle w:val="PageNumber"/>
        <w:bCs/>
        <w:sz w:val="16"/>
        <w:lang w:val="en-GB"/>
      </w:rPr>
      <w:tab/>
      <w:t xml:space="preserve">ed = editorial </w:t>
    </w:r>
  </w:p>
  <w:p w14:paraId="1FD53A80" w14:textId="77777777" w:rsidR="00E464A8" w:rsidRPr="006A66D5" w:rsidRDefault="00E464A8">
    <w:pPr>
      <w:pStyle w:val="Footer"/>
      <w:tabs>
        <w:tab w:val="clear" w:pos="4820"/>
        <w:tab w:val="clear" w:pos="9639"/>
        <w:tab w:val="left" w:pos="284"/>
      </w:tabs>
      <w:spacing w:before="20" w:after="20"/>
      <w:rPr>
        <w:rStyle w:val="PageNumber"/>
        <w:bCs/>
        <w:sz w:val="16"/>
        <w:lang w:val="en-GB"/>
      </w:rPr>
    </w:pPr>
    <w:r w:rsidRPr="006A66D5">
      <w:rPr>
        <w:rStyle w:val="PageNumber"/>
        <w:b/>
        <w:sz w:val="16"/>
        <w:lang w:val="en-GB"/>
      </w:rPr>
      <w:t>NB</w:t>
    </w:r>
    <w:r w:rsidRPr="006A66D5">
      <w:rPr>
        <w:rStyle w:val="PageNumber"/>
        <w:bCs/>
        <w:sz w:val="16"/>
        <w:lang w:val="en-GB"/>
      </w:rPr>
      <w:tab/>
      <w:t>Columns 1, 2, 4, 5 are compulsory.</w:t>
    </w:r>
  </w:p>
  <w:p w14:paraId="5232012A" w14:textId="77777777" w:rsidR="00E464A8" w:rsidRPr="006A66D5" w:rsidRDefault="00E464A8">
    <w:pPr>
      <w:pStyle w:val="Footer"/>
      <w:tabs>
        <w:tab w:val="clear" w:pos="4820"/>
        <w:tab w:val="clear" w:pos="9639"/>
      </w:tabs>
      <w:jc w:val="right"/>
      <w:rPr>
        <w:rStyle w:val="PageNumber"/>
        <w:sz w:val="16"/>
        <w:lang w:val="en-GB"/>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14:paraId="636378BB" w14:textId="77777777" w:rsidR="00E464A8" w:rsidRDefault="00E464A8">
    <w:pPr>
      <w:pStyle w:val="Footer"/>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DA86" w14:textId="77777777" w:rsidR="00170F44" w:rsidRDefault="00170F44" w:rsidP="002B0236">
      <w:r>
        <w:separator/>
      </w:r>
    </w:p>
  </w:footnote>
  <w:footnote w:type="continuationSeparator" w:id="0">
    <w:p w14:paraId="5649A98F" w14:textId="77777777" w:rsidR="00170F44" w:rsidRDefault="00170F44" w:rsidP="002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9534" w14:textId="269ECA11" w:rsidR="00B24054" w:rsidRDefault="00B24054" w:rsidP="002B0236">
    <w:pPr>
      <w:pStyle w:val="Header"/>
    </w:pPr>
  </w:p>
  <w:p w14:paraId="537A5B2F" w14:textId="3D108D1D" w:rsidR="00B24054" w:rsidRDefault="0073457A" w:rsidP="00054FFA">
    <w:pPr>
      <w:pStyle w:val="Header"/>
    </w:pPr>
    <w:r>
      <w:rPr>
        <w:noProof/>
      </w:rPr>
      <w:drawing>
        <wp:inline distT="0" distB="0" distL="0" distR="0" wp14:anchorId="2FE75E0C" wp14:editId="66162AD0">
          <wp:extent cx="8572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151"/>
    </w:tblGrid>
    <w:tr w:rsidR="00C52953" w14:paraId="68390E8D" w14:textId="77777777" w:rsidTr="00C01271">
      <w:trPr>
        <w:cantSplit/>
        <w:jc w:val="center"/>
      </w:trPr>
      <w:tc>
        <w:tcPr>
          <w:tcW w:w="8688" w:type="dxa"/>
          <w:tcBorders>
            <w:top w:val="nil"/>
            <w:left w:val="nil"/>
            <w:bottom w:val="nil"/>
            <w:right w:val="nil"/>
          </w:tcBorders>
        </w:tcPr>
        <w:p w14:paraId="423EE211" w14:textId="228C8FD7" w:rsidR="00E464A8" w:rsidRDefault="0039321C" w:rsidP="00D63303">
          <w:pPr>
            <w:pStyle w:val="ISOComments"/>
            <w:spacing w:before="60" w:after="60"/>
          </w:pPr>
          <w:r>
            <w:rPr>
              <w:rStyle w:val="MTEquationSection"/>
              <w:b/>
              <w:bCs/>
              <w:color w:val="000000" w:themeColor="text1"/>
              <w:sz w:val="22"/>
            </w:rPr>
            <w:t>Anne</w:t>
          </w:r>
          <w:r w:rsidR="00394E53">
            <w:rPr>
              <w:rStyle w:val="MTEquationSection"/>
              <w:b/>
              <w:bCs/>
              <w:color w:val="000000" w:themeColor="text1"/>
              <w:sz w:val="22"/>
            </w:rPr>
            <w:t xml:space="preserve">x </w:t>
          </w:r>
          <w:r w:rsidR="00E464A8" w:rsidRPr="00ED1A8B">
            <w:rPr>
              <w:rStyle w:val="MTEquationSection"/>
              <w:b/>
              <w:bCs/>
              <w:color w:val="000000" w:themeColor="text1"/>
              <w:sz w:val="22"/>
            </w:rPr>
            <w:t xml:space="preserve">S-125 comments and editorial observations </w:t>
          </w:r>
        </w:p>
      </w:tc>
      <w:tc>
        <w:tcPr>
          <w:tcW w:w="2294" w:type="dxa"/>
          <w:tcBorders>
            <w:top w:val="single" w:sz="6" w:space="0" w:color="auto"/>
            <w:left w:val="single" w:sz="6" w:space="0" w:color="auto"/>
            <w:bottom w:val="single" w:sz="6" w:space="0" w:color="auto"/>
          </w:tcBorders>
        </w:tcPr>
        <w:p w14:paraId="01736C76" w14:textId="77777777" w:rsidR="00E464A8" w:rsidRDefault="00E464A8" w:rsidP="00FB4E5F">
          <w:pPr>
            <w:pStyle w:val="ISOChange"/>
            <w:spacing w:before="60" w:after="60"/>
            <w:rPr>
              <w:bCs/>
            </w:rPr>
          </w:pPr>
          <w:r>
            <w:rPr>
              <w:bCs/>
            </w:rPr>
            <w:t>Date: 2023-10-26</w:t>
          </w:r>
        </w:p>
      </w:tc>
      <w:tc>
        <w:tcPr>
          <w:tcW w:w="4151" w:type="dxa"/>
          <w:tcBorders>
            <w:top w:val="single" w:sz="6" w:space="0" w:color="auto"/>
            <w:bottom w:val="single" w:sz="6" w:space="0" w:color="auto"/>
          </w:tcBorders>
        </w:tcPr>
        <w:p w14:paraId="4414ACE1" w14:textId="77777777" w:rsidR="00E464A8" w:rsidRDefault="00E464A8" w:rsidP="00C01271">
          <w:pPr>
            <w:pStyle w:val="ISOSecretObservations"/>
            <w:spacing w:before="60" w:after="60"/>
            <w:rPr>
              <w:bCs/>
              <w:sz w:val="20"/>
            </w:rPr>
          </w:pPr>
          <w:r>
            <w:rPr>
              <w:bCs/>
            </w:rPr>
            <w:t>Document:</w:t>
          </w:r>
          <w:r>
            <w:rPr>
              <w:b/>
              <w:sz w:val="20"/>
            </w:rPr>
            <w:t xml:space="preserve"> </w:t>
          </w:r>
        </w:p>
      </w:tc>
    </w:tr>
  </w:tbl>
  <w:p w14:paraId="6FF02238" w14:textId="77777777" w:rsidR="00E464A8" w:rsidRDefault="00E464A8">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4"/>
      <w:gridCol w:w="680"/>
      <w:gridCol w:w="1247"/>
      <w:gridCol w:w="1191"/>
      <w:gridCol w:w="680"/>
      <w:gridCol w:w="4309"/>
      <w:gridCol w:w="4082"/>
      <w:gridCol w:w="1985"/>
    </w:tblGrid>
    <w:tr w:rsidR="00C52953" w14:paraId="56D5BF48" w14:textId="77777777" w:rsidTr="007D3067">
      <w:trPr>
        <w:cantSplit/>
        <w:jc w:val="center"/>
      </w:trPr>
      <w:tc>
        <w:tcPr>
          <w:tcW w:w="964" w:type="dxa"/>
        </w:tcPr>
        <w:p w14:paraId="6A5DA6DE" w14:textId="77777777" w:rsidR="00E464A8" w:rsidRDefault="00E464A8" w:rsidP="00C01271">
          <w:pPr>
            <w:keepLines/>
            <w:spacing w:before="40" w:after="40" w:line="180" w:lineRule="exact"/>
            <w:jc w:val="center"/>
            <w:rPr>
              <w:sz w:val="16"/>
            </w:rPr>
          </w:pPr>
          <w:r>
            <w:rPr>
              <w:sz w:val="16"/>
            </w:rPr>
            <w:t>1</w:t>
          </w:r>
        </w:p>
      </w:tc>
      <w:tc>
        <w:tcPr>
          <w:tcW w:w="680" w:type="dxa"/>
        </w:tcPr>
        <w:p w14:paraId="25D77B7A" w14:textId="77777777" w:rsidR="00E464A8" w:rsidRDefault="00E464A8" w:rsidP="00C01271">
          <w:pPr>
            <w:keepLines/>
            <w:spacing w:before="40" w:after="40" w:line="180" w:lineRule="exact"/>
            <w:jc w:val="center"/>
            <w:rPr>
              <w:sz w:val="16"/>
            </w:rPr>
          </w:pPr>
          <w:r>
            <w:rPr>
              <w:sz w:val="16"/>
            </w:rPr>
            <w:t>2</w:t>
          </w:r>
        </w:p>
      </w:tc>
      <w:tc>
        <w:tcPr>
          <w:tcW w:w="1247" w:type="dxa"/>
        </w:tcPr>
        <w:p w14:paraId="56A8AF37" w14:textId="77777777" w:rsidR="00E464A8" w:rsidRDefault="00E464A8" w:rsidP="00C01271">
          <w:pPr>
            <w:keepLines/>
            <w:spacing w:before="40" w:after="40" w:line="180" w:lineRule="exact"/>
            <w:jc w:val="center"/>
            <w:rPr>
              <w:sz w:val="16"/>
            </w:rPr>
          </w:pPr>
          <w:r>
            <w:rPr>
              <w:sz w:val="16"/>
            </w:rPr>
            <w:t>(3)</w:t>
          </w:r>
        </w:p>
      </w:tc>
      <w:tc>
        <w:tcPr>
          <w:tcW w:w="1191" w:type="dxa"/>
        </w:tcPr>
        <w:p w14:paraId="2056BE27" w14:textId="77777777" w:rsidR="00E464A8" w:rsidRDefault="00E464A8" w:rsidP="00C01271">
          <w:pPr>
            <w:keepLines/>
            <w:spacing w:before="40" w:after="40" w:line="180" w:lineRule="exact"/>
            <w:jc w:val="center"/>
            <w:rPr>
              <w:sz w:val="16"/>
            </w:rPr>
          </w:pPr>
          <w:r>
            <w:rPr>
              <w:sz w:val="16"/>
            </w:rPr>
            <w:t>4</w:t>
          </w:r>
        </w:p>
      </w:tc>
      <w:tc>
        <w:tcPr>
          <w:tcW w:w="680" w:type="dxa"/>
        </w:tcPr>
        <w:p w14:paraId="3AC9AA98" w14:textId="77777777" w:rsidR="00E464A8" w:rsidRDefault="00E464A8" w:rsidP="00C01271">
          <w:pPr>
            <w:keepLines/>
            <w:spacing w:before="40" w:after="40" w:line="180" w:lineRule="exact"/>
            <w:jc w:val="center"/>
            <w:rPr>
              <w:sz w:val="16"/>
            </w:rPr>
          </w:pPr>
          <w:r>
            <w:rPr>
              <w:sz w:val="16"/>
            </w:rPr>
            <w:t>5</w:t>
          </w:r>
        </w:p>
      </w:tc>
      <w:tc>
        <w:tcPr>
          <w:tcW w:w="4309" w:type="dxa"/>
        </w:tcPr>
        <w:p w14:paraId="65A26D8C" w14:textId="77777777" w:rsidR="00E464A8" w:rsidRDefault="00E464A8" w:rsidP="00C01271">
          <w:pPr>
            <w:keepLines/>
            <w:spacing w:before="40" w:after="40" w:line="180" w:lineRule="exact"/>
            <w:jc w:val="center"/>
            <w:rPr>
              <w:sz w:val="16"/>
            </w:rPr>
          </w:pPr>
          <w:r>
            <w:rPr>
              <w:sz w:val="16"/>
            </w:rPr>
            <w:t>(6)</w:t>
          </w:r>
        </w:p>
      </w:tc>
      <w:tc>
        <w:tcPr>
          <w:tcW w:w="4082" w:type="dxa"/>
        </w:tcPr>
        <w:p w14:paraId="23517604" w14:textId="77777777" w:rsidR="00E464A8" w:rsidRDefault="00E464A8" w:rsidP="00C01271">
          <w:pPr>
            <w:keepLines/>
            <w:spacing w:before="40" w:after="40" w:line="180" w:lineRule="exact"/>
            <w:jc w:val="center"/>
            <w:rPr>
              <w:sz w:val="16"/>
            </w:rPr>
          </w:pPr>
          <w:r>
            <w:rPr>
              <w:sz w:val="16"/>
            </w:rPr>
            <w:t>(7)</w:t>
          </w:r>
        </w:p>
      </w:tc>
      <w:tc>
        <w:tcPr>
          <w:tcW w:w="1985" w:type="dxa"/>
        </w:tcPr>
        <w:p w14:paraId="07294F59" w14:textId="77777777" w:rsidR="00E464A8" w:rsidRDefault="00E464A8">
          <w:pPr>
            <w:keepLines/>
            <w:spacing w:before="40" w:after="40" w:line="180" w:lineRule="exact"/>
            <w:jc w:val="center"/>
            <w:rPr>
              <w:sz w:val="16"/>
            </w:rPr>
          </w:pPr>
        </w:p>
      </w:tc>
    </w:tr>
    <w:tr w:rsidR="00C52953" w:rsidRPr="00ED1A8B" w14:paraId="21BD763D" w14:textId="77777777" w:rsidTr="007D3067">
      <w:trPr>
        <w:cantSplit/>
        <w:trHeight w:val="1134"/>
        <w:jc w:val="center"/>
      </w:trPr>
      <w:tc>
        <w:tcPr>
          <w:tcW w:w="964" w:type="dxa"/>
          <w:textDirection w:val="tbRl"/>
          <w:vAlign w:val="center"/>
        </w:tcPr>
        <w:p w14:paraId="6117FE9A" w14:textId="77777777" w:rsidR="00E464A8" w:rsidRDefault="00E464A8" w:rsidP="007D3067">
          <w:pPr>
            <w:keepLines/>
            <w:spacing w:before="100" w:after="60" w:line="190" w:lineRule="exact"/>
            <w:ind w:left="113" w:right="113"/>
            <w:jc w:val="center"/>
            <w:rPr>
              <w:b/>
              <w:sz w:val="16"/>
            </w:rPr>
          </w:pPr>
          <w:r>
            <w:rPr>
              <w:b/>
              <w:sz w:val="16"/>
            </w:rPr>
            <w:t>Component</w:t>
          </w:r>
        </w:p>
      </w:tc>
      <w:tc>
        <w:tcPr>
          <w:tcW w:w="680" w:type="dxa"/>
        </w:tcPr>
        <w:p w14:paraId="708F44CA" w14:textId="77777777" w:rsidR="00E464A8" w:rsidRDefault="00E464A8">
          <w:pPr>
            <w:keepLines/>
            <w:spacing w:before="100" w:after="60" w:line="190" w:lineRule="exact"/>
            <w:jc w:val="center"/>
            <w:rPr>
              <w:b/>
              <w:sz w:val="16"/>
            </w:rPr>
          </w:pPr>
          <w:r>
            <w:rPr>
              <w:b/>
              <w:sz w:val="16"/>
            </w:rPr>
            <w:t>CO</w:t>
          </w:r>
          <w:r>
            <w:rPr>
              <w:b/>
              <w:bCs/>
              <w:position w:val="6"/>
              <w:sz w:val="12"/>
            </w:rPr>
            <w:t>1</w:t>
          </w:r>
          <w:r>
            <w:rPr>
              <w:b/>
              <w:sz w:val="16"/>
            </w:rPr>
            <w:br/>
          </w:r>
        </w:p>
      </w:tc>
      <w:tc>
        <w:tcPr>
          <w:tcW w:w="1247" w:type="dxa"/>
        </w:tcPr>
        <w:p w14:paraId="434EFA56" w14:textId="77777777" w:rsidR="00E464A8" w:rsidRPr="006A66D5" w:rsidRDefault="00E464A8">
          <w:pPr>
            <w:keepLines/>
            <w:spacing w:before="100" w:after="60" w:line="190" w:lineRule="exact"/>
            <w:jc w:val="center"/>
            <w:rPr>
              <w:b/>
              <w:sz w:val="16"/>
              <w:lang w:val="it-IT"/>
            </w:rPr>
          </w:pPr>
          <w:r w:rsidRPr="006A66D5">
            <w:rPr>
              <w:b/>
              <w:sz w:val="16"/>
              <w:lang w:val="it-IT"/>
            </w:rPr>
            <w:t>Clause No./</w:t>
          </w:r>
          <w:r w:rsidRPr="006A66D5">
            <w:rPr>
              <w:b/>
              <w:sz w:val="16"/>
              <w:lang w:val="it-IT"/>
            </w:rPr>
            <w:br/>
            <w:t>Subclause No./</w:t>
          </w:r>
          <w:r w:rsidRPr="006A66D5">
            <w:rPr>
              <w:b/>
              <w:sz w:val="16"/>
              <w:lang w:val="it-IT"/>
            </w:rPr>
            <w:br/>
            <w:t>Annex</w:t>
          </w:r>
          <w:r w:rsidRPr="006A66D5">
            <w:rPr>
              <w:b/>
              <w:sz w:val="16"/>
              <w:lang w:val="it-IT"/>
            </w:rPr>
            <w:br/>
          </w:r>
          <w:r w:rsidRPr="006A66D5">
            <w:rPr>
              <w:bCs/>
              <w:sz w:val="16"/>
              <w:lang w:val="it-IT"/>
            </w:rPr>
            <w:t>(e.g. 3.1)</w:t>
          </w:r>
        </w:p>
      </w:tc>
      <w:tc>
        <w:tcPr>
          <w:tcW w:w="1191" w:type="dxa"/>
        </w:tcPr>
        <w:p w14:paraId="47E67FF2" w14:textId="77777777" w:rsidR="00E464A8" w:rsidRDefault="00E464A8">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80" w:type="dxa"/>
        </w:tcPr>
        <w:p w14:paraId="70C7446C" w14:textId="77777777" w:rsidR="00E464A8" w:rsidRDefault="00E464A8">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09" w:type="dxa"/>
        </w:tcPr>
        <w:p w14:paraId="2798D773" w14:textId="77777777" w:rsidR="00E464A8" w:rsidRDefault="00E464A8">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082" w:type="dxa"/>
        </w:tcPr>
        <w:p w14:paraId="2D8E2621" w14:textId="77777777" w:rsidR="00E464A8" w:rsidRDefault="00E464A8">
          <w:pPr>
            <w:keepLines/>
            <w:spacing w:before="100" w:after="60" w:line="190" w:lineRule="exact"/>
            <w:jc w:val="center"/>
            <w:rPr>
              <w:b/>
              <w:sz w:val="16"/>
            </w:rPr>
          </w:pPr>
          <w:r>
            <w:rPr>
              <w:b/>
              <w:sz w:val="16"/>
            </w:rPr>
            <w:t>Proposed change by the CO</w:t>
          </w:r>
        </w:p>
      </w:tc>
      <w:tc>
        <w:tcPr>
          <w:tcW w:w="1985" w:type="dxa"/>
        </w:tcPr>
        <w:p w14:paraId="4159812D" w14:textId="77777777" w:rsidR="00E464A8" w:rsidRDefault="00E464A8">
          <w:pPr>
            <w:keepLines/>
            <w:spacing w:before="100" w:after="60" w:line="190" w:lineRule="exact"/>
            <w:jc w:val="center"/>
            <w:rPr>
              <w:b/>
              <w:sz w:val="16"/>
            </w:rPr>
          </w:pPr>
          <w:r>
            <w:rPr>
              <w:rFonts w:hint="eastAsia"/>
              <w:b/>
              <w:sz w:val="16"/>
              <w:lang w:eastAsia="ko-KR"/>
            </w:rPr>
            <w:t>I</w:t>
          </w:r>
          <w:r>
            <w:rPr>
              <w:b/>
              <w:sz w:val="16"/>
              <w:lang w:eastAsia="ko-KR"/>
            </w:rPr>
            <w:t>ALA ARM17</w:t>
          </w:r>
          <w:r>
            <w:rPr>
              <w:b/>
              <w:sz w:val="16"/>
            </w:rPr>
            <w:t xml:space="preserve"> observations</w:t>
          </w:r>
          <w:r>
            <w:rPr>
              <w:b/>
              <w:sz w:val="16"/>
            </w:rPr>
            <w:br/>
          </w:r>
          <w:r>
            <w:rPr>
              <w:bCs/>
              <w:sz w:val="16"/>
            </w:rPr>
            <w:t>on each comment submitted</w:t>
          </w:r>
        </w:p>
      </w:tc>
    </w:tr>
  </w:tbl>
  <w:p w14:paraId="7C6DC24C" w14:textId="77777777" w:rsidR="00E464A8" w:rsidRPr="006A66D5" w:rsidRDefault="00E464A8">
    <w:pPr>
      <w:pStyle w:val="Header"/>
      <w:rPr>
        <w:sz w:val="2"/>
        <w:lang w:val="en-GB"/>
      </w:rPr>
    </w:pPr>
  </w:p>
  <w:p w14:paraId="19C3CA09" w14:textId="77777777" w:rsidR="00E464A8" w:rsidRPr="006A66D5" w:rsidRDefault="00E464A8">
    <w:pPr>
      <w:pStyle w:val="Header"/>
      <w:spacing w:line="14" w:lineRule="exact"/>
      <w:rPr>
        <w:sz w:val="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C52953" w14:paraId="0C346773" w14:textId="77777777">
      <w:trPr>
        <w:cantSplit/>
        <w:jc w:val="center"/>
      </w:trPr>
      <w:tc>
        <w:tcPr>
          <w:tcW w:w="8572" w:type="dxa"/>
          <w:tcBorders>
            <w:top w:val="nil"/>
            <w:left w:val="nil"/>
            <w:bottom w:val="nil"/>
            <w:right w:val="nil"/>
          </w:tcBorders>
        </w:tcPr>
        <w:p w14:paraId="59DBB5C2" w14:textId="77777777" w:rsidR="00E464A8" w:rsidRDefault="00E464A8">
          <w:pPr>
            <w:pStyle w:val="ISOComments"/>
            <w:spacing w:before="60" w:after="60"/>
          </w:pPr>
          <w:r>
            <w:rPr>
              <w:rStyle w:val="MTEquationSection"/>
              <w:b/>
              <w:bCs/>
              <w:sz w:val="22"/>
            </w:rPr>
            <w:t>Template for comments and secretariat observations</w:t>
          </w:r>
        </w:p>
      </w:tc>
      <w:tc>
        <w:tcPr>
          <w:tcW w:w="2080" w:type="dxa"/>
          <w:tcBorders>
            <w:top w:val="single" w:sz="6" w:space="0" w:color="auto"/>
            <w:left w:val="single" w:sz="6" w:space="0" w:color="auto"/>
            <w:bottom w:val="single" w:sz="6" w:space="0" w:color="auto"/>
          </w:tcBorders>
        </w:tcPr>
        <w:p w14:paraId="5CD8BA5A" w14:textId="77777777" w:rsidR="00E464A8" w:rsidRDefault="00E464A8">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0171F799" w14:textId="77777777" w:rsidR="00E464A8" w:rsidRDefault="00E464A8">
          <w:pPr>
            <w:pStyle w:val="ISOSecretObservations"/>
            <w:spacing w:before="60" w:after="60"/>
            <w:rPr>
              <w:bCs/>
            </w:rPr>
          </w:pPr>
          <w:r>
            <w:rPr>
              <w:bCs/>
            </w:rPr>
            <w:t>Document:</w:t>
          </w:r>
          <w:r>
            <w:rPr>
              <w:b/>
            </w:rPr>
            <w:t xml:space="preserve"> </w:t>
          </w:r>
          <w:r>
            <w:rPr>
              <w:b/>
              <w:sz w:val="20"/>
            </w:rPr>
            <w:t>ISO/</w:t>
          </w:r>
        </w:p>
      </w:tc>
    </w:tr>
  </w:tbl>
  <w:p w14:paraId="51716977" w14:textId="77777777" w:rsidR="00E464A8" w:rsidRDefault="00E464A8">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C52953" w14:paraId="497871DF" w14:textId="77777777">
      <w:trPr>
        <w:cantSplit/>
        <w:jc w:val="center"/>
      </w:trPr>
      <w:tc>
        <w:tcPr>
          <w:tcW w:w="539" w:type="dxa"/>
        </w:tcPr>
        <w:p w14:paraId="06E7D28A" w14:textId="77777777" w:rsidR="00E464A8" w:rsidRDefault="00E464A8">
          <w:pPr>
            <w:keepLines/>
            <w:spacing w:before="40" w:after="40" w:line="180" w:lineRule="exact"/>
            <w:jc w:val="center"/>
            <w:rPr>
              <w:sz w:val="16"/>
            </w:rPr>
          </w:pPr>
          <w:r>
            <w:rPr>
              <w:sz w:val="16"/>
            </w:rPr>
            <w:t>1</w:t>
          </w:r>
        </w:p>
      </w:tc>
      <w:tc>
        <w:tcPr>
          <w:tcW w:w="1814" w:type="dxa"/>
        </w:tcPr>
        <w:p w14:paraId="06849AE7" w14:textId="77777777" w:rsidR="00E464A8" w:rsidRDefault="00E464A8">
          <w:pPr>
            <w:keepLines/>
            <w:spacing w:before="40" w:after="40" w:line="180" w:lineRule="exact"/>
            <w:jc w:val="center"/>
            <w:rPr>
              <w:sz w:val="16"/>
            </w:rPr>
          </w:pPr>
          <w:r>
            <w:rPr>
              <w:sz w:val="16"/>
            </w:rPr>
            <w:t>2</w:t>
          </w:r>
        </w:p>
      </w:tc>
      <w:tc>
        <w:tcPr>
          <w:tcW w:w="1134" w:type="dxa"/>
        </w:tcPr>
        <w:p w14:paraId="28374E2F" w14:textId="77777777" w:rsidR="00E464A8" w:rsidRDefault="00E464A8">
          <w:pPr>
            <w:keepLines/>
            <w:spacing w:before="40" w:after="40" w:line="180" w:lineRule="exact"/>
            <w:jc w:val="center"/>
            <w:rPr>
              <w:sz w:val="16"/>
            </w:rPr>
          </w:pPr>
          <w:r>
            <w:rPr>
              <w:sz w:val="16"/>
            </w:rPr>
            <w:t>3</w:t>
          </w:r>
        </w:p>
      </w:tc>
      <w:tc>
        <w:tcPr>
          <w:tcW w:w="709" w:type="dxa"/>
        </w:tcPr>
        <w:p w14:paraId="6CBF38BD" w14:textId="77777777" w:rsidR="00E464A8" w:rsidRDefault="00E464A8">
          <w:pPr>
            <w:keepLines/>
            <w:spacing w:before="40" w:after="40" w:line="180" w:lineRule="exact"/>
            <w:jc w:val="center"/>
            <w:rPr>
              <w:sz w:val="16"/>
            </w:rPr>
          </w:pPr>
          <w:r>
            <w:rPr>
              <w:sz w:val="16"/>
            </w:rPr>
            <w:t>4</w:t>
          </w:r>
        </w:p>
      </w:tc>
      <w:tc>
        <w:tcPr>
          <w:tcW w:w="4394" w:type="dxa"/>
        </w:tcPr>
        <w:p w14:paraId="7EF0986D" w14:textId="77777777" w:rsidR="00E464A8" w:rsidRDefault="00E464A8">
          <w:pPr>
            <w:keepLines/>
            <w:spacing w:before="40" w:after="40" w:line="180" w:lineRule="exact"/>
            <w:jc w:val="center"/>
            <w:rPr>
              <w:sz w:val="16"/>
            </w:rPr>
          </w:pPr>
          <w:r>
            <w:rPr>
              <w:sz w:val="16"/>
            </w:rPr>
            <w:t>5</w:t>
          </w:r>
        </w:p>
      </w:tc>
      <w:tc>
        <w:tcPr>
          <w:tcW w:w="3828" w:type="dxa"/>
        </w:tcPr>
        <w:p w14:paraId="6F1491D8" w14:textId="77777777" w:rsidR="00E464A8" w:rsidRDefault="00E464A8">
          <w:pPr>
            <w:keepLines/>
            <w:spacing w:before="40" w:after="40" w:line="180" w:lineRule="exact"/>
            <w:jc w:val="center"/>
            <w:rPr>
              <w:sz w:val="16"/>
            </w:rPr>
          </w:pPr>
          <w:r>
            <w:rPr>
              <w:sz w:val="16"/>
            </w:rPr>
            <w:t>6</w:t>
          </w:r>
        </w:p>
      </w:tc>
      <w:tc>
        <w:tcPr>
          <w:tcW w:w="3459" w:type="dxa"/>
        </w:tcPr>
        <w:p w14:paraId="032BFC3D" w14:textId="77777777" w:rsidR="00E464A8" w:rsidRDefault="00E464A8">
          <w:pPr>
            <w:keepLines/>
            <w:spacing w:before="40" w:after="40" w:line="180" w:lineRule="exact"/>
            <w:jc w:val="center"/>
            <w:rPr>
              <w:sz w:val="16"/>
            </w:rPr>
          </w:pPr>
          <w:r>
            <w:rPr>
              <w:sz w:val="16"/>
            </w:rPr>
            <w:t>7</w:t>
          </w:r>
        </w:p>
      </w:tc>
    </w:tr>
    <w:tr w:rsidR="00C52953" w14:paraId="4652F2F1" w14:textId="77777777">
      <w:trPr>
        <w:cantSplit/>
        <w:jc w:val="center"/>
      </w:trPr>
      <w:tc>
        <w:tcPr>
          <w:tcW w:w="539" w:type="dxa"/>
        </w:tcPr>
        <w:p w14:paraId="2CB55D52" w14:textId="77777777" w:rsidR="00E464A8" w:rsidRDefault="00E464A8">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44C9CD15" w14:textId="77777777" w:rsidR="00E464A8" w:rsidRDefault="00E464A8">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0CCD849C" w14:textId="77777777" w:rsidR="00E464A8" w:rsidRDefault="00E464A8">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43651051" w14:textId="77777777" w:rsidR="00E464A8" w:rsidRDefault="00E464A8">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14:paraId="172FBD62" w14:textId="77777777" w:rsidR="00E464A8" w:rsidRDefault="00E464A8">
          <w:pPr>
            <w:keepLines/>
            <w:spacing w:before="100" w:after="60" w:line="190" w:lineRule="exact"/>
            <w:jc w:val="center"/>
            <w:rPr>
              <w:b/>
              <w:sz w:val="16"/>
            </w:rPr>
          </w:pPr>
          <w:r>
            <w:rPr>
              <w:b/>
              <w:sz w:val="16"/>
            </w:rPr>
            <w:t>Comment (justification for change)</w:t>
          </w:r>
        </w:p>
      </w:tc>
      <w:tc>
        <w:tcPr>
          <w:tcW w:w="3828" w:type="dxa"/>
        </w:tcPr>
        <w:p w14:paraId="1D8116CB" w14:textId="77777777" w:rsidR="00E464A8" w:rsidRDefault="00E464A8">
          <w:pPr>
            <w:keepLines/>
            <w:spacing w:before="100" w:after="60" w:line="190" w:lineRule="exact"/>
            <w:jc w:val="center"/>
            <w:rPr>
              <w:b/>
              <w:sz w:val="16"/>
            </w:rPr>
          </w:pPr>
          <w:r>
            <w:rPr>
              <w:b/>
              <w:sz w:val="16"/>
            </w:rPr>
            <w:t>Proposed change</w:t>
          </w:r>
        </w:p>
      </w:tc>
      <w:tc>
        <w:tcPr>
          <w:tcW w:w="3459" w:type="dxa"/>
        </w:tcPr>
        <w:p w14:paraId="7C543A71" w14:textId="77777777" w:rsidR="00E464A8" w:rsidRDefault="00E464A8">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773EE4FC" w14:textId="77777777" w:rsidR="00E464A8" w:rsidRPr="006A66D5" w:rsidRDefault="00E464A8">
    <w:pPr>
      <w:pStyle w:val="Header"/>
      <w:rPr>
        <w:sz w:val="2"/>
        <w:lang w:val="en-GB"/>
      </w:rPr>
    </w:pPr>
  </w:p>
  <w:p w14:paraId="42E384CB" w14:textId="77777777" w:rsidR="00E464A8" w:rsidRPr="006A66D5" w:rsidRDefault="00E464A8">
    <w:pPr>
      <w:pStyle w:val="Heade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6F4"/>
    <w:multiLevelType w:val="hybridMultilevel"/>
    <w:tmpl w:val="0A0E3058"/>
    <w:lvl w:ilvl="0" w:tplc="D8F85F6A">
      <w:start w:val="1"/>
      <w:numFmt w:val="bullet"/>
      <w:pStyle w:val="Bullet2"/>
      <w:lvlText w:val=""/>
      <w:lvlJc w:val="left"/>
      <w:pPr>
        <w:tabs>
          <w:tab w:val="num" w:pos="1201"/>
        </w:tabs>
        <w:ind w:left="1734" w:hanging="534"/>
      </w:pPr>
      <w:rPr>
        <w:rFonts w:ascii="Wingdings" w:hAnsi="Wingding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19C37E91"/>
    <w:multiLevelType w:val="multilevel"/>
    <w:tmpl w:val="1E504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6A37E1A"/>
    <w:multiLevelType w:val="hybridMultilevel"/>
    <w:tmpl w:val="C30E99B8"/>
    <w:lvl w:ilvl="0" w:tplc="F2403C1A">
      <w:start w:val="1"/>
      <w:numFmt w:val="lowerRoman"/>
      <w:lvlText w:val="(%1)"/>
      <w:lvlJc w:val="left"/>
      <w:pPr>
        <w:ind w:left="1854" w:hanging="360"/>
      </w:pPr>
      <w:rPr>
        <w:rFonts w:ascii="Arial" w:hAnsi="Arial"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88B260F"/>
    <w:multiLevelType w:val="hybridMultilevel"/>
    <w:tmpl w:val="D3F05AB6"/>
    <w:lvl w:ilvl="0" w:tplc="67C67A80">
      <w:start w:val="1"/>
      <w:numFmt w:val="bullet"/>
      <w:pStyle w:val="Bullet3"/>
      <w:lvlText w:val=""/>
      <w:lvlJc w:val="left"/>
      <w:pPr>
        <w:ind w:left="2421" w:hanging="360"/>
      </w:pPr>
      <w:rPr>
        <w:rFonts w:ascii="Wingdings" w:hAnsi="Wingdings" w:hint="default"/>
        <w:b w:val="0"/>
        <w:i w:val="0"/>
        <w:sz w:val="22"/>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29D17002"/>
    <w:multiLevelType w:val="hybridMultilevel"/>
    <w:tmpl w:val="9172359A"/>
    <w:lvl w:ilvl="0" w:tplc="D6D41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D508F4"/>
    <w:multiLevelType w:val="multilevel"/>
    <w:tmpl w:val="A6F6A510"/>
    <w:lvl w:ilvl="0">
      <w:start w:val="1"/>
      <w:numFmt w:val="decimal"/>
      <w:pStyle w:val="List1"/>
      <w:lvlText w:val="%1"/>
      <w:lvlJc w:val="left"/>
      <w:pPr>
        <w:tabs>
          <w:tab w:val="num" w:pos="567"/>
        </w:tabs>
        <w:ind w:left="567"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753E30"/>
    <w:multiLevelType w:val="hybridMultilevel"/>
    <w:tmpl w:val="058C0558"/>
    <w:lvl w:ilvl="0" w:tplc="50E83E38">
      <w:start w:val="1"/>
      <w:numFmt w:val="decimal"/>
      <w:lvlText w:val="%1."/>
      <w:lvlJc w:val="left"/>
      <w:pPr>
        <w:ind w:left="360" w:hanging="360"/>
      </w:pPr>
      <w:rPr>
        <w:rFonts w:ascii="Arial" w:eastAsiaTheme="minorEastAsia"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C63137"/>
    <w:multiLevelType w:val="hybridMultilevel"/>
    <w:tmpl w:val="85101A52"/>
    <w:lvl w:ilvl="0" w:tplc="0CD245A2">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B72679C"/>
    <w:multiLevelType w:val="multilevel"/>
    <w:tmpl w:val="F4D65F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0585238"/>
    <w:multiLevelType w:val="multilevel"/>
    <w:tmpl w:val="C92C422E"/>
    <w:lvl w:ilvl="0">
      <w:start w:val="1"/>
      <w:numFmt w:val="upperLetter"/>
      <w:pStyle w:val="Annex"/>
      <w:lvlText w:val="ANNEX %1."/>
      <w:lvlJc w:val="left"/>
      <w:pPr>
        <w:ind w:left="360" w:hanging="36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12" w15:restartNumberingAfterBreak="0">
    <w:nsid w:val="642E0365"/>
    <w:multiLevelType w:val="hybridMultilevel"/>
    <w:tmpl w:val="3C82AC7E"/>
    <w:lvl w:ilvl="0" w:tplc="37E22AA4">
      <w:start w:val="1"/>
      <w:numFmt w:val="decimal"/>
      <w:pStyle w:val="StyleTableofFiguresJustifiedAfter6pt"/>
      <w:lvlText w:val="%1"/>
      <w:lvlJc w:val="left"/>
      <w:pPr>
        <w:ind w:left="360" w:hanging="360"/>
      </w:pPr>
      <w:rPr>
        <w:rFonts w:ascii="Arial" w:hAnsi="Arial" w:hint="default"/>
        <w:b w:val="0"/>
        <w:i w:val="0"/>
        <w:sz w:val="22"/>
      </w:rPr>
    </w:lvl>
    <w:lvl w:ilvl="1" w:tplc="50264838" w:tentative="1">
      <w:start w:val="1"/>
      <w:numFmt w:val="lowerLetter"/>
      <w:lvlText w:val="%2."/>
      <w:lvlJc w:val="left"/>
      <w:pPr>
        <w:ind w:left="1440" w:hanging="360"/>
      </w:pPr>
    </w:lvl>
    <w:lvl w:ilvl="2" w:tplc="22021022" w:tentative="1">
      <w:start w:val="1"/>
      <w:numFmt w:val="lowerRoman"/>
      <w:lvlText w:val="%3."/>
      <w:lvlJc w:val="right"/>
      <w:pPr>
        <w:ind w:left="2160" w:hanging="180"/>
      </w:pPr>
    </w:lvl>
    <w:lvl w:ilvl="3" w:tplc="3CDE93D6" w:tentative="1">
      <w:start w:val="1"/>
      <w:numFmt w:val="decimal"/>
      <w:lvlText w:val="%4."/>
      <w:lvlJc w:val="left"/>
      <w:pPr>
        <w:ind w:left="2880" w:hanging="360"/>
      </w:pPr>
    </w:lvl>
    <w:lvl w:ilvl="4" w:tplc="066A54C6" w:tentative="1">
      <w:start w:val="1"/>
      <w:numFmt w:val="lowerLetter"/>
      <w:lvlText w:val="%5."/>
      <w:lvlJc w:val="left"/>
      <w:pPr>
        <w:ind w:left="3600" w:hanging="360"/>
      </w:pPr>
    </w:lvl>
    <w:lvl w:ilvl="5" w:tplc="86A872E6" w:tentative="1">
      <w:start w:val="1"/>
      <w:numFmt w:val="lowerRoman"/>
      <w:lvlText w:val="%6."/>
      <w:lvlJc w:val="right"/>
      <w:pPr>
        <w:ind w:left="4320" w:hanging="180"/>
      </w:pPr>
    </w:lvl>
    <w:lvl w:ilvl="6" w:tplc="3DC8899A" w:tentative="1">
      <w:start w:val="1"/>
      <w:numFmt w:val="decimal"/>
      <w:lvlText w:val="%7."/>
      <w:lvlJc w:val="left"/>
      <w:pPr>
        <w:ind w:left="5040" w:hanging="360"/>
      </w:pPr>
    </w:lvl>
    <w:lvl w:ilvl="7" w:tplc="6FA81CE2" w:tentative="1">
      <w:start w:val="1"/>
      <w:numFmt w:val="lowerLetter"/>
      <w:lvlText w:val="%8."/>
      <w:lvlJc w:val="left"/>
      <w:pPr>
        <w:ind w:left="5760" w:hanging="360"/>
      </w:pPr>
    </w:lvl>
    <w:lvl w:ilvl="8" w:tplc="8E52679A" w:tentative="1">
      <w:start w:val="1"/>
      <w:numFmt w:val="lowerRoman"/>
      <w:lvlText w:val="%9."/>
      <w:lvlJc w:val="right"/>
      <w:pPr>
        <w:ind w:left="6480" w:hanging="180"/>
      </w:pPr>
    </w:lvl>
  </w:abstractNum>
  <w:abstractNum w:abstractNumId="13" w15:restartNumberingAfterBreak="0">
    <w:nsid w:val="6C1B09FF"/>
    <w:multiLevelType w:val="hybridMultilevel"/>
    <w:tmpl w:val="32CE5F9E"/>
    <w:lvl w:ilvl="0" w:tplc="387E96AE">
      <w:start w:val="19"/>
      <w:numFmt w:val="bullet"/>
      <w:lvlText w:val="-"/>
      <w:lvlJc w:val="left"/>
      <w:pPr>
        <w:ind w:left="408" w:hanging="360"/>
      </w:pPr>
      <w:rPr>
        <w:rFonts w:ascii="Calibri" w:eastAsia="Malgun Gothic" w:hAnsi="Calibri" w:cs="Calibri" w:hint="default"/>
      </w:rPr>
    </w:lvl>
    <w:lvl w:ilvl="1" w:tplc="04090003" w:tentative="1">
      <w:start w:val="1"/>
      <w:numFmt w:val="bullet"/>
      <w:lvlText w:val=""/>
      <w:lvlJc w:val="left"/>
      <w:pPr>
        <w:ind w:left="848" w:hanging="400"/>
      </w:pPr>
      <w:rPr>
        <w:rFonts w:ascii="Wingdings" w:hAnsi="Wingdings" w:hint="default"/>
      </w:rPr>
    </w:lvl>
    <w:lvl w:ilvl="2" w:tplc="04090005" w:tentative="1">
      <w:start w:val="1"/>
      <w:numFmt w:val="bullet"/>
      <w:lvlText w:val=""/>
      <w:lvlJc w:val="left"/>
      <w:pPr>
        <w:ind w:left="1248" w:hanging="400"/>
      </w:pPr>
      <w:rPr>
        <w:rFonts w:ascii="Wingdings" w:hAnsi="Wingdings" w:hint="default"/>
      </w:rPr>
    </w:lvl>
    <w:lvl w:ilvl="3" w:tplc="04090001" w:tentative="1">
      <w:start w:val="1"/>
      <w:numFmt w:val="bullet"/>
      <w:lvlText w:val=""/>
      <w:lvlJc w:val="left"/>
      <w:pPr>
        <w:ind w:left="1648" w:hanging="400"/>
      </w:pPr>
      <w:rPr>
        <w:rFonts w:ascii="Wingdings" w:hAnsi="Wingdings" w:hint="default"/>
      </w:rPr>
    </w:lvl>
    <w:lvl w:ilvl="4" w:tplc="04090003" w:tentative="1">
      <w:start w:val="1"/>
      <w:numFmt w:val="bullet"/>
      <w:lvlText w:val=""/>
      <w:lvlJc w:val="left"/>
      <w:pPr>
        <w:ind w:left="2048" w:hanging="400"/>
      </w:pPr>
      <w:rPr>
        <w:rFonts w:ascii="Wingdings" w:hAnsi="Wingdings" w:hint="default"/>
      </w:rPr>
    </w:lvl>
    <w:lvl w:ilvl="5" w:tplc="04090005" w:tentative="1">
      <w:start w:val="1"/>
      <w:numFmt w:val="bullet"/>
      <w:lvlText w:val=""/>
      <w:lvlJc w:val="left"/>
      <w:pPr>
        <w:ind w:left="2448" w:hanging="400"/>
      </w:pPr>
      <w:rPr>
        <w:rFonts w:ascii="Wingdings" w:hAnsi="Wingdings" w:hint="default"/>
      </w:rPr>
    </w:lvl>
    <w:lvl w:ilvl="6" w:tplc="04090001" w:tentative="1">
      <w:start w:val="1"/>
      <w:numFmt w:val="bullet"/>
      <w:lvlText w:val=""/>
      <w:lvlJc w:val="left"/>
      <w:pPr>
        <w:ind w:left="2848" w:hanging="400"/>
      </w:pPr>
      <w:rPr>
        <w:rFonts w:ascii="Wingdings" w:hAnsi="Wingdings" w:hint="default"/>
      </w:rPr>
    </w:lvl>
    <w:lvl w:ilvl="7" w:tplc="04090003" w:tentative="1">
      <w:start w:val="1"/>
      <w:numFmt w:val="bullet"/>
      <w:lvlText w:val=""/>
      <w:lvlJc w:val="left"/>
      <w:pPr>
        <w:ind w:left="3248" w:hanging="400"/>
      </w:pPr>
      <w:rPr>
        <w:rFonts w:ascii="Wingdings" w:hAnsi="Wingdings" w:hint="default"/>
      </w:rPr>
    </w:lvl>
    <w:lvl w:ilvl="8" w:tplc="04090005" w:tentative="1">
      <w:start w:val="1"/>
      <w:numFmt w:val="bullet"/>
      <w:lvlText w:val=""/>
      <w:lvlJc w:val="left"/>
      <w:pPr>
        <w:ind w:left="3648" w:hanging="400"/>
      </w:pPr>
      <w:rPr>
        <w:rFonts w:ascii="Wingdings" w:hAnsi="Wingdings" w:hint="default"/>
      </w:rPr>
    </w:lvl>
  </w:abstractNum>
  <w:abstractNum w:abstractNumId="14" w15:restartNumberingAfterBreak="0">
    <w:nsid w:val="79260A56"/>
    <w:multiLevelType w:val="multilevel"/>
    <w:tmpl w:val="3228A17C"/>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ABF45F8"/>
    <w:multiLevelType w:val="hybridMultilevel"/>
    <w:tmpl w:val="EA58D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C7A2717"/>
    <w:multiLevelType w:val="multilevel"/>
    <w:tmpl w:val="C57E2476"/>
    <w:lvl w:ilvl="0">
      <w:start w:val="10"/>
      <w:numFmt w:val="decimal"/>
      <w:lvlText w:val="%1"/>
      <w:lvlJc w:val="left"/>
      <w:pPr>
        <w:ind w:left="420" w:hanging="420"/>
      </w:pPr>
      <w:rPr>
        <w:rFonts w:hint="default"/>
      </w:rPr>
    </w:lvl>
    <w:lvl w:ilvl="1">
      <w:start w:val="6"/>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7" w15:restartNumberingAfterBreak="0">
    <w:nsid w:val="7E0A08E3"/>
    <w:multiLevelType w:val="hybridMultilevel"/>
    <w:tmpl w:val="11D0A472"/>
    <w:lvl w:ilvl="0" w:tplc="04CEA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45207322">
    <w:abstractNumId w:val="9"/>
  </w:num>
  <w:num w:numId="2" w16cid:durableId="951204740">
    <w:abstractNumId w:val="15"/>
  </w:num>
  <w:num w:numId="3" w16cid:durableId="1809936786">
    <w:abstractNumId w:val="9"/>
  </w:num>
  <w:num w:numId="4" w16cid:durableId="1041128817">
    <w:abstractNumId w:val="9"/>
  </w:num>
  <w:num w:numId="5" w16cid:durableId="1250848796">
    <w:abstractNumId w:val="4"/>
  </w:num>
  <w:num w:numId="6" w16cid:durableId="261301001">
    <w:abstractNumId w:val="10"/>
  </w:num>
  <w:num w:numId="7" w16cid:durableId="1238978142">
    <w:abstractNumId w:val="7"/>
  </w:num>
  <w:num w:numId="8" w16cid:durableId="1030570934">
    <w:abstractNumId w:val="0"/>
  </w:num>
  <w:num w:numId="9" w16cid:durableId="396362292">
    <w:abstractNumId w:val="3"/>
  </w:num>
  <w:num w:numId="10" w16cid:durableId="966620234">
    <w:abstractNumId w:val="11"/>
  </w:num>
  <w:num w:numId="11" w16cid:durableId="1207376737">
    <w:abstractNumId w:val="1"/>
  </w:num>
  <w:num w:numId="12" w16cid:durableId="791754426">
    <w:abstractNumId w:val="1"/>
  </w:num>
  <w:num w:numId="13" w16cid:durableId="519007248">
    <w:abstractNumId w:val="1"/>
  </w:num>
  <w:num w:numId="14" w16cid:durableId="1530921556">
    <w:abstractNumId w:val="1"/>
  </w:num>
  <w:num w:numId="15" w16cid:durableId="598634912">
    <w:abstractNumId w:val="1"/>
  </w:num>
  <w:num w:numId="16" w16cid:durableId="734594129">
    <w:abstractNumId w:val="5"/>
  </w:num>
  <w:num w:numId="17" w16cid:durableId="1651591561">
    <w:abstractNumId w:val="14"/>
  </w:num>
  <w:num w:numId="18" w16cid:durableId="1678388726">
    <w:abstractNumId w:val="2"/>
  </w:num>
  <w:num w:numId="19" w16cid:durableId="1161699429">
    <w:abstractNumId w:val="12"/>
  </w:num>
  <w:num w:numId="20" w16cid:durableId="685210188">
    <w:abstractNumId w:val="8"/>
  </w:num>
  <w:num w:numId="21" w16cid:durableId="771776811">
    <w:abstractNumId w:val="5"/>
  </w:num>
  <w:num w:numId="22" w16cid:durableId="530843235">
    <w:abstractNumId w:val="5"/>
  </w:num>
  <w:num w:numId="23" w16cid:durableId="6714163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1736203">
    <w:abstractNumId w:val="1"/>
  </w:num>
  <w:num w:numId="25" w16cid:durableId="828327783">
    <w:abstractNumId w:val="5"/>
  </w:num>
  <w:num w:numId="26" w16cid:durableId="761101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4001370">
    <w:abstractNumId w:val="13"/>
  </w:num>
  <w:num w:numId="28" w16cid:durableId="1899323004">
    <w:abstractNumId w:val="16"/>
  </w:num>
  <w:num w:numId="29" w16cid:durableId="1552110715">
    <w:abstractNumId w:val="6"/>
  </w:num>
  <w:num w:numId="30" w16cid:durableId="1400976270">
    <w:abstractNumId w:val="17"/>
  </w:num>
  <w:num w:numId="31" w16cid:durableId="1043559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N7I0NTe3tDAys7BU0lEKTi0uzszPAykwqQUAZXXVLSwAAAA="/>
  </w:docVars>
  <w:rsids>
    <w:rsidRoot w:val="008E7A45"/>
    <w:rsid w:val="00002906"/>
    <w:rsid w:val="00025E26"/>
    <w:rsid w:val="000266E0"/>
    <w:rsid w:val="00031A92"/>
    <w:rsid w:val="000324D4"/>
    <w:rsid w:val="000348ED"/>
    <w:rsid w:val="00036801"/>
    <w:rsid w:val="00041293"/>
    <w:rsid w:val="00050DA7"/>
    <w:rsid w:val="00054FFA"/>
    <w:rsid w:val="00092956"/>
    <w:rsid w:val="000A4CF9"/>
    <w:rsid w:val="000A5A01"/>
    <w:rsid w:val="000B4E5B"/>
    <w:rsid w:val="000E35C1"/>
    <w:rsid w:val="0012077F"/>
    <w:rsid w:val="00135447"/>
    <w:rsid w:val="00140ED9"/>
    <w:rsid w:val="00144B16"/>
    <w:rsid w:val="00152273"/>
    <w:rsid w:val="001651E5"/>
    <w:rsid w:val="00170F44"/>
    <w:rsid w:val="00187179"/>
    <w:rsid w:val="001A654A"/>
    <w:rsid w:val="001C74CF"/>
    <w:rsid w:val="00217446"/>
    <w:rsid w:val="00226717"/>
    <w:rsid w:val="002325C6"/>
    <w:rsid w:val="002909CD"/>
    <w:rsid w:val="002B0236"/>
    <w:rsid w:val="00300FC7"/>
    <w:rsid w:val="00306055"/>
    <w:rsid w:val="0039321C"/>
    <w:rsid w:val="00394E53"/>
    <w:rsid w:val="003979AE"/>
    <w:rsid w:val="003D55DD"/>
    <w:rsid w:val="003D6AF1"/>
    <w:rsid w:val="003E1831"/>
    <w:rsid w:val="003F0E47"/>
    <w:rsid w:val="003F6F40"/>
    <w:rsid w:val="004006BD"/>
    <w:rsid w:val="004228A3"/>
    <w:rsid w:val="00424954"/>
    <w:rsid w:val="00431097"/>
    <w:rsid w:val="00451FEA"/>
    <w:rsid w:val="004C1386"/>
    <w:rsid w:val="004C220D"/>
    <w:rsid w:val="004D7768"/>
    <w:rsid w:val="00513180"/>
    <w:rsid w:val="00530F5F"/>
    <w:rsid w:val="005372B1"/>
    <w:rsid w:val="005646A0"/>
    <w:rsid w:val="005664A2"/>
    <w:rsid w:val="00576085"/>
    <w:rsid w:val="005961FA"/>
    <w:rsid w:val="0059717A"/>
    <w:rsid w:val="005A2E88"/>
    <w:rsid w:val="005C33D0"/>
    <w:rsid w:val="005D05AC"/>
    <w:rsid w:val="00602CEB"/>
    <w:rsid w:val="00630F7F"/>
    <w:rsid w:val="00633FCD"/>
    <w:rsid w:val="0064435F"/>
    <w:rsid w:val="00671AF5"/>
    <w:rsid w:val="006A66D5"/>
    <w:rsid w:val="006B4AD8"/>
    <w:rsid w:val="006D470F"/>
    <w:rsid w:val="006E5DD1"/>
    <w:rsid w:val="00727E88"/>
    <w:rsid w:val="0073457A"/>
    <w:rsid w:val="00775878"/>
    <w:rsid w:val="007775C6"/>
    <w:rsid w:val="007840CB"/>
    <w:rsid w:val="0080092C"/>
    <w:rsid w:val="0083521F"/>
    <w:rsid w:val="00861994"/>
    <w:rsid w:val="00872453"/>
    <w:rsid w:val="008A6A33"/>
    <w:rsid w:val="008E7A45"/>
    <w:rsid w:val="008F13DD"/>
    <w:rsid w:val="008F4DC3"/>
    <w:rsid w:val="00902AA4"/>
    <w:rsid w:val="00906239"/>
    <w:rsid w:val="00937F69"/>
    <w:rsid w:val="00946F5C"/>
    <w:rsid w:val="00986188"/>
    <w:rsid w:val="009C4420"/>
    <w:rsid w:val="009E436D"/>
    <w:rsid w:val="009F3B6C"/>
    <w:rsid w:val="009F5C36"/>
    <w:rsid w:val="00A247D2"/>
    <w:rsid w:val="00A27F12"/>
    <w:rsid w:val="00A30579"/>
    <w:rsid w:val="00A66BC8"/>
    <w:rsid w:val="00AA2626"/>
    <w:rsid w:val="00AA76C0"/>
    <w:rsid w:val="00AE19F7"/>
    <w:rsid w:val="00B077EC"/>
    <w:rsid w:val="00B15B24"/>
    <w:rsid w:val="00B24054"/>
    <w:rsid w:val="00B40E60"/>
    <w:rsid w:val="00B428DA"/>
    <w:rsid w:val="00B8247E"/>
    <w:rsid w:val="00BB5D57"/>
    <w:rsid w:val="00BD68FA"/>
    <w:rsid w:val="00BD7CD5"/>
    <w:rsid w:val="00BE36E3"/>
    <w:rsid w:val="00BE56DF"/>
    <w:rsid w:val="00BE78EE"/>
    <w:rsid w:val="00C171E4"/>
    <w:rsid w:val="00C265EE"/>
    <w:rsid w:val="00C442CB"/>
    <w:rsid w:val="00C806D5"/>
    <w:rsid w:val="00C87505"/>
    <w:rsid w:val="00CA04AF"/>
    <w:rsid w:val="00D03290"/>
    <w:rsid w:val="00D0376B"/>
    <w:rsid w:val="00D245AB"/>
    <w:rsid w:val="00D351D8"/>
    <w:rsid w:val="00D42A58"/>
    <w:rsid w:val="00D95E26"/>
    <w:rsid w:val="00E43EFD"/>
    <w:rsid w:val="00E464A8"/>
    <w:rsid w:val="00E646B1"/>
    <w:rsid w:val="00E729A7"/>
    <w:rsid w:val="00E93C9B"/>
    <w:rsid w:val="00EE3F2F"/>
    <w:rsid w:val="00F00F1F"/>
    <w:rsid w:val="00F2644B"/>
    <w:rsid w:val="00F34422"/>
    <w:rsid w:val="00F45E8B"/>
    <w:rsid w:val="00F50787"/>
    <w:rsid w:val="00F73F78"/>
    <w:rsid w:val="00FA5842"/>
    <w:rsid w:val="00FA6769"/>
    <w:rsid w:val="00FB3085"/>
    <w:rsid w:val="00FC233D"/>
    <w:rsid w:val="00FD03CA"/>
    <w:rsid w:val="00FF6FD4"/>
    <w:rsid w:val="00FF718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75DEC"/>
  <w15:chartTrackingRefBased/>
  <w15:docId w15:val="{3C89C489-E23C-4562-99E0-ED45C222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caption" w:semiHidden="1" w:unhideWhenUsed="1" w:qFormat="1"/>
    <w:lsdException w:name="table of figures" w:uiPriority="99"/>
    <w:lsdException w:name="Title" w:qFormat="1"/>
    <w:lsdException w:name="Body Text" w:qFormat="1"/>
    <w:lsdException w:name="Subtitle" w:qFormat="1"/>
    <w:lsdException w:name="Hyperlink"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236"/>
    <w:pPr>
      <w:tabs>
        <w:tab w:val="left" w:pos="851"/>
      </w:tabs>
    </w:pPr>
    <w:rPr>
      <w:rFonts w:ascii="Calibri" w:hAnsi="Calibri"/>
      <w:sz w:val="22"/>
      <w:lang w:val="en-GB" w:eastAsia="en-US"/>
    </w:rPr>
  </w:style>
  <w:style w:type="paragraph" w:styleId="Heading1">
    <w:name w:val="heading 1"/>
    <w:basedOn w:val="Normal"/>
    <w:next w:val="Normal"/>
    <w:qFormat/>
    <w:rsid w:val="00AA2626"/>
    <w:pPr>
      <w:keepNext/>
      <w:numPr>
        <w:numId w:val="15"/>
      </w:numPr>
      <w:tabs>
        <w:tab w:val="left" w:pos="567"/>
      </w:tabs>
      <w:spacing w:before="240" w:after="240"/>
      <w:outlineLvl w:val="0"/>
    </w:pPr>
    <w:rPr>
      <w:rFonts w:eastAsia="MS Mincho"/>
      <w:b/>
      <w:color w:val="2E74B5"/>
      <w:kern w:val="28"/>
      <w:sz w:val="24"/>
      <w:szCs w:val="24"/>
      <w:lang w:eastAsia="de-DE"/>
    </w:rPr>
  </w:style>
  <w:style w:type="paragraph" w:styleId="Heading2">
    <w:name w:val="heading 2"/>
    <w:basedOn w:val="Heading1"/>
    <w:next w:val="Normal"/>
    <w:qFormat/>
    <w:rsid w:val="00135447"/>
    <w:pPr>
      <w:numPr>
        <w:ilvl w:val="1"/>
      </w:numPr>
      <w:tabs>
        <w:tab w:val="clear" w:pos="576"/>
      </w:tabs>
      <w:ind w:left="851" w:hanging="851"/>
      <w:jc w:val="both"/>
      <w:outlineLvl w:val="1"/>
    </w:pPr>
  </w:style>
  <w:style w:type="paragraph" w:styleId="Heading3">
    <w:name w:val="heading 3"/>
    <w:basedOn w:val="Normal"/>
    <w:next w:val="Normal"/>
    <w:autoRedefine/>
    <w:qFormat/>
    <w:rsid w:val="00135447"/>
    <w:pPr>
      <w:keepNext/>
      <w:numPr>
        <w:ilvl w:val="2"/>
        <w:numId w:val="15"/>
      </w:numPr>
      <w:tabs>
        <w:tab w:val="clear" w:pos="720"/>
      </w:tabs>
      <w:spacing w:before="120" w:after="120"/>
      <w:ind w:left="851" w:hanging="851"/>
      <w:jc w:val="both"/>
      <w:outlineLvl w:val="2"/>
    </w:pPr>
    <w:rPr>
      <w:iCs/>
      <w:lang w:val="fr-FR" w:eastAsia="en-GB"/>
    </w:rPr>
  </w:style>
  <w:style w:type="paragraph" w:styleId="Heading4">
    <w:name w:val="heading 4"/>
    <w:basedOn w:val="Normal"/>
    <w:next w:val="Normal"/>
    <w:rsid w:val="00135447"/>
    <w:pPr>
      <w:keepNext/>
      <w:widowControl w:val="0"/>
      <w:numPr>
        <w:ilvl w:val="3"/>
        <w:numId w:val="15"/>
      </w:numPr>
      <w:tabs>
        <w:tab w:val="clear" w:pos="864"/>
        <w:tab w:val="left" w:pos="1134"/>
      </w:tabs>
      <w:spacing w:before="120" w:after="120"/>
      <w:ind w:left="1134" w:hanging="1134"/>
      <w:outlineLvl w:val="3"/>
    </w:pPr>
    <w:rPr>
      <w:bCs/>
      <w:snapToGrid w:val="0"/>
      <w:szCs w:val="28"/>
      <w:lang w:val="fr-FR" w:eastAsia="fr-FR"/>
    </w:rPr>
  </w:style>
  <w:style w:type="paragraph" w:styleId="Heading5">
    <w:name w:val="heading 5"/>
    <w:basedOn w:val="Normal"/>
    <w:next w:val="Normal"/>
    <w:rsid w:val="00135447"/>
    <w:pPr>
      <w:numPr>
        <w:ilvl w:val="4"/>
        <w:numId w:val="1"/>
      </w:numPr>
      <w:tabs>
        <w:tab w:val="clear" w:pos="1008"/>
        <w:tab w:val="left" w:pos="1134"/>
      </w:tabs>
      <w:spacing w:before="120" w:after="60"/>
      <w:ind w:left="1134" w:hanging="1134"/>
      <w:outlineLvl w:val="4"/>
    </w:pPr>
    <w:rPr>
      <w:bCs/>
      <w:iCs/>
      <w:sz w:val="20"/>
      <w:szCs w:val="26"/>
    </w:rPr>
  </w:style>
  <w:style w:type="paragraph" w:styleId="Heading6">
    <w:name w:val="heading 6"/>
    <w:basedOn w:val="Normal"/>
    <w:next w:val="Normal"/>
    <w:unhideWhenUsed/>
    <w:qFormat/>
    <w:rsid w:val="005D05AC"/>
    <w:pPr>
      <w:numPr>
        <w:ilvl w:val="5"/>
        <w:numId w:val="15"/>
      </w:numPr>
      <w:spacing w:before="240" w:after="60"/>
      <w:outlineLvl w:val="5"/>
    </w:pPr>
    <w:rPr>
      <w:rFonts w:cs="Arial"/>
      <w:b/>
      <w:bCs/>
      <w:lang w:val="fr-FR" w:eastAsia="en-GB"/>
    </w:rPr>
  </w:style>
  <w:style w:type="paragraph" w:styleId="Heading7">
    <w:name w:val="heading 7"/>
    <w:basedOn w:val="Normal"/>
    <w:next w:val="Normal"/>
    <w:rsid w:val="000348ED"/>
    <w:pPr>
      <w:numPr>
        <w:ilvl w:val="6"/>
        <w:numId w:val="1"/>
      </w:numPr>
      <w:spacing w:before="240" w:after="60"/>
      <w:outlineLvl w:val="6"/>
    </w:pPr>
  </w:style>
  <w:style w:type="paragraph" w:styleId="Heading8">
    <w:name w:val="heading 8"/>
    <w:basedOn w:val="Normal"/>
    <w:next w:val="Normal"/>
    <w:rsid w:val="000348ED"/>
    <w:pPr>
      <w:numPr>
        <w:ilvl w:val="7"/>
        <w:numId w:val="1"/>
      </w:numPr>
      <w:spacing w:before="240" w:after="60"/>
      <w:outlineLvl w:val="7"/>
    </w:pPr>
    <w:rPr>
      <w:i/>
      <w:iCs/>
    </w:rPr>
  </w:style>
  <w:style w:type="paragraph" w:styleId="Heading9">
    <w:name w:val="heading 9"/>
    <w:basedOn w:val="Normal"/>
    <w:next w:val="Normal"/>
    <w:rsid w:val="000348E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2626"/>
    <w:pPr>
      <w:spacing w:before="480" w:after="120"/>
      <w:jc w:val="center"/>
      <w:outlineLvl w:val="0"/>
    </w:pPr>
    <w:rPr>
      <w:rFonts w:cs="Arial"/>
      <w:b/>
      <w:bCs/>
      <w:color w:val="2E74B5"/>
      <w:kern w:val="28"/>
      <w:sz w:val="32"/>
      <w:szCs w:val="32"/>
    </w:rPr>
  </w:style>
  <w:style w:type="paragraph" w:styleId="BodyText">
    <w:name w:val="Body Text"/>
    <w:basedOn w:val="Normal"/>
    <w:link w:val="BodyTextChar"/>
    <w:qFormat/>
    <w:rsid w:val="00AA2626"/>
    <w:pPr>
      <w:spacing w:after="120"/>
      <w:jc w:val="both"/>
    </w:pPr>
    <w:rPr>
      <w:rFonts w:eastAsia="Calibri" w:cs="Calibri"/>
      <w:szCs w:val="22"/>
      <w:lang w:eastAsia="en-GB"/>
    </w:rPr>
  </w:style>
  <w:style w:type="paragraph" w:customStyle="1" w:styleId="Annex">
    <w:name w:val="Annex"/>
    <w:basedOn w:val="Heading1"/>
    <w:next w:val="Normal"/>
    <w:rsid w:val="005D05AC"/>
    <w:pPr>
      <w:numPr>
        <w:numId w:val="6"/>
      </w:numPr>
      <w:tabs>
        <w:tab w:val="left" w:pos="1701"/>
      </w:tabs>
    </w:pPr>
    <w:rPr>
      <w:bCs/>
      <w:snapToGrid w:val="0"/>
    </w:rPr>
  </w:style>
  <w:style w:type="paragraph" w:customStyle="1" w:styleId="Bullet1">
    <w:name w:val="Bullet 1"/>
    <w:basedOn w:val="Normal"/>
    <w:qFormat/>
    <w:rsid w:val="00AA2626"/>
    <w:pPr>
      <w:numPr>
        <w:numId w:val="7"/>
      </w:numPr>
      <w:tabs>
        <w:tab w:val="clear" w:pos="720"/>
        <w:tab w:val="left" w:pos="1134"/>
      </w:tabs>
      <w:spacing w:after="120"/>
      <w:ind w:left="1134" w:hanging="567"/>
      <w:jc w:val="both"/>
      <w:outlineLvl w:val="0"/>
    </w:pPr>
    <w:rPr>
      <w:rFonts w:eastAsia="Times"/>
      <w:lang w:eastAsia="en-GB"/>
    </w:rPr>
  </w:style>
  <w:style w:type="paragraph" w:customStyle="1" w:styleId="Bullet1text">
    <w:name w:val="Bullet 1 text"/>
    <w:basedOn w:val="Normal"/>
    <w:rsid w:val="00E93C9B"/>
    <w:pPr>
      <w:suppressAutoHyphens/>
      <w:spacing w:after="120"/>
      <w:ind w:left="1134"/>
      <w:jc w:val="both"/>
    </w:pPr>
    <w:rPr>
      <w:lang w:val="fr-FR" w:eastAsia="en-GB"/>
    </w:rPr>
  </w:style>
  <w:style w:type="paragraph" w:customStyle="1" w:styleId="Bullet2">
    <w:name w:val="Bullet 2"/>
    <w:basedOn w:val="Normal"/>
    <w:rsid w:val="00E93C9B"/>
    <w:pPr>
      <w:numPr>
        <w:numId w:val="8"/>
      </w:numPr>
      <w:tabs>
        <w:tab w:val="clear" w:pos="1201"/>
        <w:tab w:val="left" w:pos="1701"/>
      </w:tabs>
      <w:spacing w:after="120"/>
      <w:ind w:left="1701" w:hanging="567"/>
      <w:jc w:val="both"/>
    </w:pPr>
    <w:rPr>
      <w:lang w:val="fr-FR" w:eastAsia="en-GB"/>
    </w:rPr>
  </w:style>
  <w:style w:type="paragraph" w:customStyle="1" w:styleId="Bullet2text">
    <w:name w:val="Bullet 2 text"/>
    <w:basedOn w:val="Normal"/>
    <w:rsid w:val="00E93C9B"/>
    <w:pPr>
      <w:suppressAutoHyphens/>
      <w:spacing w:after="120"/>
      <w:ind w:left="1701"/>
      <w:jc w:val="both"/>
    </w:pPr>
    <w:rPr>
      <w:lang w:val="fr-FR" w:eastAsia="en-GB"/>
    </w:rPr>
  </w:style>
  <w:style w:type="paragraph" w:customStyle="1" w:styleId="Bullet3">
    <w:name w:val="Bullet 3"/>
    <w:basedOn w:val="Normal"/>
    <w:rsid w:val="00E93C9B"/>
    <w:pPr>
      <w:numPr>
        <w:numId w:val="9"/>
      </w:numPr>
      <w:tabs>
        <w:tab w:val="left" w:pos="2268"/>
      </w:tabs>
      <w:spacing w:after="60"/>
      <w:ind w:left="2268" w:hanging="567"/>
      <w:jc w:val="both"/>
    </w:pPr>
    <w:rPr>
      <w:sz w:val="20"/>
      <w:lang w:val="fr-FR" w:eastAsia="en-GB"/>
    </w:rPr>
  </w:style>
  <w:style w:type="paragraph" w:customStyle="1" w:styleId="Bullet3text">
    <w:name w:val="Bullet 3 text"/>
    <w:basedOn w:val="Normal"/>
    <w:rsid w:val="00E93C9B"/>
    <w:pPr>
      <w:suppressAutoHyphens/>
      <w:spacing w:after="60"/>
      <w:ind w:left="2268"/>
    </w:pPr>
    <w:rPr>
      <w:sz w:val="20"/>
      <w:lang w:val="fr-FR" w:eastAsia="en-GB"/>
    </w:rPr>
  </w:style>
  <w:style w:type="paragraph" w:customStyle="1" w:styleId="Figure">
    <w:name w:val="Figure_#"/>
    <w:basedOn w:val="Normal"/>
    <w:next w:val="Normal"/>
    <w:rsid w:val="005D05AC"/>
    <w:pPr>
      <w:numPr>
        <w:numId w:val="10"/>
      </w:numPr>
      <w:jc w:val="center"/>
    </w:pPr>
    <w:rPr>
      <w:i/>
      <w:lang w:val="fr-FR" w:eastAsia="en-GB"/>
    </w:rPr>
  </w:style>
  <w:style w:type="paragraph" w:styleId="Footer">
    <w:name w:val="footer"/>
    <w:basedOn w:val="Normal"/>
    <w:link w:val="FooterChar"/>
    <w:rsid w:val="005D05AC"/>
    <w:pPr>
      <w:tabs>
        <w:tab w:val="center" w:pos="4820"/>
        <w:tab w:val="right" w:pos="9639"/>
      </w:tabs>
    </w:pPr>
    <w:rPr>
      <w:rFonts w:eastAsia="MS Mincho" w:cs="Arial"/>
      <w:lang w:val="fr-FR" w:eastAsia="ja-JP"/>
    </w:rPr>
  </w:style>
  <w:style w:type="character" w:customStyle="1" w:styleId="FooterChar">
    <w:name w:val="Footer Char"/>
    <w:link w:val="Footer"/>
    <w:rsid w:val="005D05AC"/>
    <w:rPr>
      <w:rFonts w:ascii="Arial" w:eastAsia="MS Mincho" w:hAnsi="Arial" w:cs="Arial"/>
      <w:sz w:val="22"/>
      <w:szCs w:val="24"/>
      <w:lang w:val="fr-FR" w:eastAsia="ja-JP"/>
    </w:rPr>
  </w:style>
  <w:style w:type="paragraph" w:styleId="Header">
    <w:name w:val="header"/>
    <w:basedOn w:val="Normal"/>
    <w:link w:val="HeaderChar"/>
    <w:rsid w:val="005D05AC"/>
    <w:pPr>
      <w:tabs>
        <w:tab w:val="center" w:pos="4820"/>
        <w:tab w:val="right" w:pos="9639"/>
      </w:tabs>
      <w:jc w:val="right"/>
    </w:pPr>
    <w:rPr>
      <w:rFonts w:eastAsia="MS Mincho"/>
      <w:sz w:val="20"/>
      <w:lang w:val="fr-FR" w:eastAsia="ja-JP"/>
    </w:rPr>
  </w:style>
  <w:style w:type="character" w:customStyle="1" w:styleId="HeaderChar">
    <w:name w:val="Header Char"/>
    <w:link w:val="Header"/>
    <w:rsid w:val="005D05AC"/>
    <w:rPr>
      <w:rFonts w:ascii="Arial" w:eastAsia="MS Mincho" w:hAnsi="Arial"/>
      <w:lang w:val="fr-FR" w:eastAsia="ja-JP"/>
    </w:rPr>
  </w:style>
  <w:style w:type="paragraph" w:customStyle="1" w:styleId="List1">
    <w:name w:val="List 1"/>
    <w:basedOn w:val="Normal"/>
    <w:qFormat/>
    <w:rsid w:val="00AA2626"/>
    <w:pPr>
      <w:numPr>
        <w:numId w:val="22"/>
      </w:numPr>
      <w:spacing w:after="120"/>
      <w:jc w:val="both"/>
    </w:pPr>
    <w:rPr>
      <w:lang w:val="fr-FR" w:eastAsia="en-GB"/>
    </w:rPr>
  </w:style>
  <w:style w:type="paragraph" w:customStyle="1" w:styleId="List1indent1">
    <w:name w:val="List 1 indent 1"/>
    <w:basedOn w:val="Normal"/>
    <w:rsid w:val="00E93C9B"/>
    <w:pPr>
      <w:numPr>
        <w:ilvl w:val="1"/>
        <w:numId w:val="22"/>
      </w:numPr>
      <w:spacing w:after="120"/>
      <w:jc w:val="both"/>
    </w:pPr>
    <w:rPr>
      <w:lang w:val="fr-FR" w:eastAsia="en-GB"/>
    </w:rPr>
  </w:style>
  <w:style w:type="paragraph" w:customStyle="1" w:styleId="List1indent1text">
    <w:name w:val="List 1 indent 1 text"/>
    <w:basedOn w:val="Normal"/>
    <w:rsid w:val="00E93C9B"/>
    <w:pPr>
      <w:spacing w:after="120"/>
      <w:ind w:left="1134"/>
      <w:jc w:val="both"/>
    </w:pPr>
    <w:rPr>
      <w:lang w:val="fr-FR" w:eastAsia="fr-FR"/>
    </w:rPr>
  </w:style>
  <w:style w:type="paragraph" w:customStyle="1" w:styleId="List1indent2">
    <w:name w:val="List 1 indent 2"/>
    <w:basedOn w:val="Normal"/>
    <w:qFormat/>
    <w:rsid w:val="00E93C9B"/>
    <w:pPr>
      <w:widowControl w:val="0"/>
      <w:numPr>
        <w:ilvl w:val="2"/>
        <w:numId w:val="22"/>
      </w:numPr>
      <w:autoSpaceDE w:val="0"/>
      <w:autoSpaceDN w:val="0"/>
      <w:adjustRightInd w:val="0"/>
      <w:spacing w:after="120"/>
      <w:jc w:val="both"/>
    </w:pPr>
    <w:rPr>
      <w:sz w:val="20"/>
      <w:lang w:val="fr-FR" w:eastAsia="en-GB"/>
    </w:rPr>
  </w:style>
  <w:style w:type="paragraph" w:customStyle="1" w:styleId="List1indent2text">
    <w:name w:val="List 1 indent 2 text"/>
    <w:basedOn w:val="Normal"/>
    <w:rsid w:val="00E93C9B"/>
    <w:pPr>
      <w:spacing w:after="60"/>
      <w:ind w:left="1701"/>
      <w:jc w:val="both"/>
    </w:pPr>
    <w:rPr>
      <w:sz w:val="20"/>
      <w:lang w:val="fr-FR" w:eastAsia="en-GB"/>
    </w:rPr>
  </w:style>
  <w:style w:type="paragraph" w:customStyle="1" w:styleId="List1text">
    <w:name w:val="List 1 text"/>
    <w:basedOn w:val="Normal"/>
    <w:qFormat/>
    <w:rsid w:val="005D05AC"/>
    <w:pPr>
      <w:spacing w:after="120"/>
      <w:ind w:left="567"/>
    </w:pPr>
    <w:rPr>
      <w:lang w:val="fr-FR" w:eastAsia="en-GB"/>
    </w:rPr>
  </w:style>
  <w:style w:type="character" w:styleId="PageNumber">
    <w:name w:val="page number"/>
    <w:rsid w:val="005D05AC"/>
    <w:rPr>
      <w:rFonts w:ascii="Arial" w:hAnsi="Arial"/>
      <w:sz w:val="20"/>
    </w:rPr>
  </w:style>
  <w:style w:type="paragraph" w:customStyle="1" w:styleId="StyleTableofFiguresJustifiedAfter6pt">
    <w:name w:val="Style Table of Figures + Justified After:  6 pt"/>
    <w:basedOn w:val="TableofFigures"/>
    <w:rsid w:val="005D05AC"/>
    <w:pPr>
      <w:numPr>
        <w:numId w:val="19"/>
      </w:numPr>
      <w:tabs>
        <w:tab w:val="right" w:pos="9639"/>
      </w:tabs>
      <w:spacing w:after="120"/>
      <w:ind w:right="284"/>
      <w:jc w:val="both"/>
    </w:pPr>
    <w:rPr>
      <w:rFonts w:eastAsia="MS Mincho"/>
      <w:noProof/>
      <w:lang w:eastAsia="ja-JP"/>
    </w:rPr>
  </w:style>
  <w:style w:type="paragraph" w:styleId="TableofFigures">
    <w:name w:val="table of figures"/>
    <w:basedOn w:val="Normal"/>
    <w:next w:val="Normal"/>
    <w:uiPriority w:val="99"/>
    <w:unhideWhenUsed/>
    <w:rsid w:val="005D05AC"/>
    <w:rPr>
      <w:lang w:val="fr-FR" w:eastAsia="fr-FR"/>
    </w:rPr>
  </w:style>
  <w:style w:type="paragraph" w:customStyle="1" w:styleId="Table">
    <w:name w:val="Table_#"/>
    <w:basedOn w:val="Normal"/>
    <w:next w:val="Normal"/>
    <w:rsid w:val="005D05AC"/>
    <w:pPr>
      <w:numPr>
        <w:numId w:val="20"/>
      </w:numPr>
      <w:jc w:val="center"/>
    </w:pPr>
    <w:rPr>
      <w:i/>
      <w:szCs w:val="24"/>
      <w:lang w:val="fr-FR" w:eastAsia="en-GB"/>
    </w:rPr>
  </w:style>
  <w:style w:type="character" w:customStyle="1" w:styleId="BodyTextChar">
    <w:name w:val="Body Text Char"/>
    <w:link w:val="BodyText"/>
    <w:rsid w:val="00AA2626"/>
    <w:rPr>
      <w:rFonts w:ascii="Calibri" w:eastAsia="Calibri" w:hAnsi="Calibri" w:cs="Calibri"/>
      <w:sz w:val="22"/>
      <w:szCs w:val="22"/>
      <w:lang w:val="en-GB" w:eastAsia="en-GB"/>
    </w:rPr>
  </w:style>
  <w:style w:type="paragraph" w:styleId="BodyTextIndent">
    <w:name w:val="Body Text Indent"/>
    <w:basedOn w:val="Normal"/>
    <w:link w:val="BodyTextIndentChar"/>
    <w:rsid w:val="00002906"/>
    <w:pPr>
      <w:spacing w:after="120"/>
      <w:ind w:left="567"/>
    </w:pPr>
    <w:rPr>
      <w:rFonts w:eastAsia="Calibri" w:cs="Calibri"/>
      <w:szCs w:val="22"/>
      <w:lang w:eastAsia="en-GB"/>
    </w:rPr>
  </w:style>
  <w:style w:type="character" w:customStyle="1" w:styleId="BodyTextIndentChar">
    <w:name w:val="Body Text Indent Char"/>
    <w:link w:val="BodyTextIndent"/>
    <w:rsid w:val="00002906"/>
    <w:rPr>
      <w:rFonts w:ascii="Arial" w:eastAsia="Calibri" w:hAnsi="Arial" w:cs="Calibri"/>
      <w:sz w:val="22"/>
      <w:szCs w:val="22"/>
    </w:rPr>
  </w:style>
  <w:style w:type="paragraph" w:styleId="BodyTextIndent2">
    <w:name w:val="Body Text Indent 2"/>
    <w:basedOn w:val="Normal"/>
    <w:link w:val="BodyTextIndent2Char"/>
    <w:rsid w:val="00002906"/>
    <w:pPr>
      <w:spacing w:after="120"/>
      <w:ind w:left="1134"/>
      <w:jc w:val="both"/>
    </w:pPr>
    <w:rPr>
      <w:rFonts w:eastAsia="Calibri" w:cs="Calibri"/>
      <w:szCs w:val="22"/>
      <w:lang w:eastAsia="de-DE"/>
    </w:rPr>
  </w:style>
  <w:style w:type="character" w:customStyle="1" w:styleId="BodyTextIndent2Char">
    <w:name w:val="Body Text Indent 2 Char"/>
    <w:link w:val="BodyTextIndent2"/>
    <w:rsid w:val="00002906"/>
    <w:rPr>
      <w:rFonts w:ascii="Arial" w:eastAsia="Calibri" w:hAnsi="Arial" w:cs="Calibri"/>
      <w:sz w:val="22"/>
      <w:szCs w:val="22"/>
      <w:lang w:eastAsia="de-DE"/>
    </w:rPr>
  </w:style>
  <w:style w:type="character" w:styleId="Hyperlink">
    <w:name w:val="Hyperlink"/>
    <w:basedOn w:val="DefaultParagraphFont"/>
    <w:uiPriority w:val="99"/>
    <w:unhideWhenUsed/>
    <w:rsid w:val="006A66D5"/>
    <w:rPr>
      <w:color w:val="0000FF"/>
      <w:u w:val="single"/>
    </w:rPr>
  </w:style>
  <w:style w:type="paragraph" w:customStyle="1" w:styleId="ISOMB">
    <w:name w:val="ISO_MB"/>
    <w:basedOn w:val="Normal"/>
    <w:rsid w:val="006A66D5"/>
    <w:pPr>
      <w:tabs>
        <w:tab w:val="clear" w:pos="851"/>
      </w:tabs>
      <w:spacing w:before="210" w:line="210" w:lineRule="exact"/>
    </w:pPr>
    <w:rPr>
      <w:rFonts w:ascii="Arial" w:eastAsiaTheme="minorEastAsia" w:hAnsi="Arial"/>
      <w:sz w:val="18"/>
    </w:rPr>
  </w:style>
  <w:style w:type="paragraph" w:customStyle="1" w:styleId="ISOClause">
    <w:name w:val="ISO_Clause"/>
    <w:basedOn w:val="Normal"/>
    <w:rsid w:val="006A66D5"/>
    <w:pPr>
      <w:tabs>
        <w:tab w:val="clear" w:pos="851"/>
      </w:tabs>
      <w:spacing w:before="210" w:line="210" w:lineRule="exact"/>
    </w:pPr>
    <w:rPr>
      <w:rFonts w:ascii="Arial" w:eastAsiaTheme="minorEastAsia" w:hAnsi="Arial"/>
      <w:sz w:val="18"/>
    </w:rPr>
  </w:style>
  <w:style w:type="paragraph" w:customStyle="1" w:styleId="ISOParagraph">
    <w:name w:val="ISO_Paragraph"/>
    <w:basedOn w:val="Normal"/>
    <w:rsid w:val="006A66D5"/>
    <w:pPr>
      <w:tabs>
        <w:tab w:val="clear" w:pos="851"/>
      </w:tabs>
      <w:spacing w:before="210" w:line="210" w:lineRule="exact"/>
    </w:pPr>
    <w:rPr>
      <w:rFonts w:ascii="Arial" w:eastAsiaTheme="minorEastAsia" w:hAnsi="Arial"/>
      <w:sz w:val="18"/>
    </w:rPr>
  </w:style>
  <w:style w:type="paragraph" w:customStyle="1" w:styleId="ISOCommType">
    <w:name w:val="ISO_Comm_Type"/>
    <w:basedOn w:val="Normal"/>
    <w:rsid w:val="006A66D5"/>
    <w:pPr>
      <w:tabs>
        <w:tab w:val="clear" w:pos="851"/>
      </w:tabs>
      <w:spacing w:before="210" w:line="210" w:lineRule="exact"/>
    </w:pPr>
    <w:rPr>
      <w:rFonts w:ascii="Arial" w:eastAsiaTheme="minorEastAsia" w:hAnsi="Arial"/>
      <w:sz w:val="18"/>
    </w:rPr>
  </w:style>
  <w:style w:type="paragraph" w:customStyle="1" w:styleId="ISOComments">
    <w:name w:val="ISO_Comments"/>
    <w:basedOn w:val="Normal"/>
    <w:rsid w:val="006A66D5"/>
    <w:pPr>
      <w:tabs>
        <w:tab w:val="clear" w:pos="851"/>
      </w:tabs>
      <w:spacing w:before="210" w:line="210" w:lineRule="exact"/>
    </w:pPr>
    <w:rPr>
      <w:rFonts w:ascii="Arial" w:eastAsiaTheme="minorEastAsia" w:hAnsi="Arial"/>
      <w:sz w:val="18"/>
    </w:rPr>
  </w:style>
  <w:style w:type="paragraph" w:customStyle="1" w:styleId="ISOChange">
    <w:name w:val="ISO_Change"/>
    <w:basedOn w:val="Normal"/>
    <w:rsid w:val="006A66D5"/>
    <w:pPr>
      <w:tabs>
        <w:tab w:val="clear" w:pos="851"/>
      </w:tabs>
      <w:spacing w:before="210" w:line="210" w:lineRule="exact"/>
    </w:pPr>
    <w:rPr>
      <w:rFonts w:ascii="Arial" w:eastAsiaTheme="minorEastAsia" w:hAnsi="Arial"/>
      <w:sz w:val="18"/>
    </w:rPr>
  </w:style>
  <w:style w:type="paragraph" w:customStyle="1" w:styleId="ISOSecretObservations">
    <w:name w:val="ISO_Secret_Observations"/>
    <w:basedOn w:val="Normal"/>
    <w:rsid w:val="006A66D5"/>
    <w:pPr>
      <w:tabs>
        <w:tab w:val="clear" w:pos="851"/>
      </w:tabs>
      <w:spacing w:before="210" w:line="210" w:lineRule="exact"/>
    </w:pPr>
    <w:rPr>
      <w:rFonts w:ascii="Arial" w:eastAsiaTheme="minorEastAsia" w:hAnsi="Arial"/>
      <w:sz w:val="18"/>
    </w:rPr>
  </w:style>
  <w:style w:type="character" w:customStyle="1" w:styleId="MTEquationSection">
    <w:name w:val="MTEquationSection"/>
    <w:rsid w:val="006A66D5"/>
    <w:rPr>
      <w:vanish w:val="0"/>
      <w:color w:val="FF0000"/>
      <w:sz w:val="16"/>
    </w:rPr>
  </w:style>
  <w:style w:type="paragraph" w:styleId="ListParagraph">
    <w:name w:val="List Paragraph"/>
    <w:basedOn w:val="Normal"/>
    <w:uiPriority w:val="34"/>
    <w:qFormat/>
    <w:rsid w:val="006A66D5"/>
    <w:pPr>
      <w:tabs>
        <w:tab w:val="clear" w:pos="851"/>
      </w:tabs>
      <w:suppressAutoHyphens/>
      <w:spacing w:line="100" w:lineRule="atLeast"/>
      <w:ind w:left="720"/>
    </w:pPr>
    <w:rPr>
      <w:rFonts w:ascii="Arial" w:eastAsia="SimSun" w:hAnsi="Arial" w:cs="Arial"/>
      <w:color w:val="000000"/>
      <w:sz w:val="24"/>
      <w:szCs w:val="24"/>
      <w:lang w:val="en-US" w:eastAsia="ar-SA"/>
    </w:rPr>
  </w:style>
  <w:style w:type="paragraph" w:styleId="Revision">
    <w:name w:val="Revision"/>
    <w:hidden/>
    <w:uiPriority w:val="99"/>
    <w:semiHidden/>
    <w:rsid w:val="00025E26"/>
    <w:rPr>
      <w:rFonts w:ascii="Calibri" w:hAnsi="Calibri"/>
      <w:sz w:val="22"/>
      <w:lang w:val="en-GB" w:eastAsia="en-US"/>
    </w:rPr>
  </w:style>
  <w:style w:type="paragraph" w:styleId="NormalWeb">
    <w:name w:val="Normal (Web)"/>
    <w:basedOn w:val="Normal"/>
    <w:uiPriority w:val="99"/>
    <w:unhideWhenUsed/>
    <w:rsid w:val="00306055"/>
    <w:pPr>
      <w:tabs>
        <w:tab w:val="clear" w:pos="851"/>
      </w:tabs>
      <w:spacing w:before="100" w:beforeAutospacing="1" w:after="100" w:afterAutospacing="1"/>
    </w:pPr>
    <w:rPr>
      <w:rFonts w:ascii="Times New Roman" w:eastAsia="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5.png@01D9BE45.70061D10"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ho.int/uploads/user/pubs/standards/s-100/S-100_5.0.0_Final_Clean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yle\IALA\Templates\Committee%20general%20templates\Liaison%20Internal%20Committee%20Liaison%20Note_Feb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7" ma:contentTypeDescription="Create a new document." ma:contentTypeScope="" ma:versionID="04bc23b21afb3e15542592fc2993fd5f">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9db051272a094ac860014e7245cf9ef"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8D71E-E3F8-4305-943E-9065042C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B8E32-DF6E-44EC-981F-C20A099526C9}">
  <ds:schemaRefs>
    <ds:schemaRef ds:uri="http://schemas.microsoft.com/office/2006/metadata/properties"/>
    <ds:schemaRef ds:uri="http://schemas.microsoft.com/office/infopath/2007/PartnerControls"/>
    <ds:schemaRef ds:uri="ac5f8115-f13f-4d01-aff4-515a67108c33"/>
    <ds:schemaRef ds:uri="06022411-6e02-423b-85fd-39e0748b9219"/>
  </ds:schemaRefs>
</ds:datastoreItem>
</file>

<file path=customXml/itemProps3.xml><?xml version="1.0" encoding="utf-8"?>
<ds:datastoreItem xmlns:ds="http://schemas.openxmlformats.org/officeDocument/2006/customXml" ds:itemID="{4E15370A-87DF-46E3-A3DF-A133CE457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Liaison Internal Committee Liaison Note_Feb13</Template>
  <TotalTime>0</TotalTime>
  <Pages>10</Pages>
  <Words>2018</Words>
  <Characters>11129</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Liaison note from ANM to ANIS Working Group</vt:lpstr>
      <vt:lpstr>Liaison note from ANM to ANIS Working Group</vt:lpstr>
    </vt:vector>
  </TitlesOfParts>
  <Company>DFO-MPO</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note from ANM to ANIS Working Group</dc:title>
  <dc:subject/>
  <dc:creator>Seamus Doyle</dc:creator>
  <cp:keywords/>
  <cp:lastModifiedBy>Minsu Jeon</cp:lastModifiedBy>
  <cp:revision>5</cp:revision>
  <cp:lastPrinted>2006-10-19T11:49:00Z</cp:lastPrinted>
  <dcterms:created xsi:type="dcterms:W3CDTF">2023-11-16T10:21:00Z</dcterms:created>
  <dcterms:modified xsi:type="dcterms:W3CDTF">2023-12-17T19:20:00Z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MediaServiceImageTags">
    <vt:lpwstr/>
  </property>
</Properties>
</file>