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CEE5" w14:textId="77777777" w:rsidR="00305CC6" w:rsidRPr="003A08B6" w:rsidRDefault="00305CC6" w:rsidP="00305CC6">
      <w:pPr>
        <w:autoSpaceDE w:val="0"/>
        <w:autoSpaceDN w:val="0"/>
        <w:adjustRightInd w:val="0"/>
        <w:jc w:val="center"/>
        <w:rPr>
          <w:rFonts w:ascii="Arial" w:hAnsi="Arial" w:cs="Arial"/>
          <w:b/>
          <w:bCs/>
          <w:color w:val="000000"/>
          <w:sz w:val="22"/>
          <w:szCs w:val="22"/>
        </w:rPr>
      </w:pPr>
      <w:r w:rsidRPr="003A08B6">
        <w:rPr>
          <w:rFonts w:ascii="Arial" w:hAnsi="Arial" w:cs="Arial"/>
          <w:b/>
          <w:bCs/>
          <w:color w:val="000000"/>
          <w:sz w:val="22"/>
          <w:szCs w:val="22"/>
        </w:rPr>
        <w:t>Nautical Information Provision Working Group (NIPWG) Meeting</w:t>
      </w:r>
    </w:p>
    <w:p w14:paraId="0F69DD71" w14:textId="45C45E35" w:rsidR="00305CC6" w:rsidRDefault="00CF335D" w:rsidP="00305CC6">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20</w:t>
      </w:r>
      <w:r w:rsidR="00305CC6" w:rsidRPr="00A405B8">
        <w:rPr>
          <w:rFonts w:ascii="Arial" w:hAnsi="Arial" w:cs="Arial"/>
          <w:b/>
          <w:bCs/>
          <w:color w:val="000000"/>
          <w:sz w:val="22"/>
          <w:szCs w:val="22"/>
          <w:vertAlign w:val="superscript"/>
        </w:rPr>
        <w:t>th</w:t>
      </w:r>
      <w:r w:rsidR="00305CC6" w:rsidRPr="003A08B6">
        <w:rPr>
          <w:rFonts w:ascii="Arial" w:hAnsi="Arial" w:cs="Arial"/>
          <w:b/>
          <w:bCs/>
          <w:color w:val="000000"/>
          <w:sz w:val="22"/>
          <w:szCs w:val="22"/>
        </w:rPr>
        <w:t xml:space="preserve"> </w:t>
      </w:r>
      <w:r>
        <w:rPr>
          <w:rFonts w:ascii="Arial" w:hAnsi="Arial" w:cs="Arial"/>
          <w:b/>
          <w:bCs/>
          <w:color w:val="000000"/>
          <w:sz w:val="22"/>
          <w:szCs w:val="22"/>
        </w:rPr>
        <w:t>June</w:t>
      </w:r>
      <w:r w:rsidR="00305CC6" w:rsidRPr="003A08B6">
        <w:rPr>
          <w:rFonts w:ascii="Arial" w:hAnsi="Arial" w:cs="Arial"/>
          <w:b/>
          <w:bCs/>
          <w:color w:val="000000"/>
          <w:sz w:val="22"/>
          <w:szCs w:val="22"/>
        </w:rPr>
        <w:t xml:space="preserve"> 202</w:t>
      </w:r>
      <w:r w:rsidR="00484A7D">
        <w:rPr>
          <w:rFonts w:ascii="Arial" w:hAnsi="Arial" w:cs="Arial"/>
          <w:b/>
          <w:bCs/>
          <w:color w:val="000000"/>
          <w:sz w:val="22"/>
          <w:szCs w:val="22"/>
        </w:rPr>
        <w:t>4</w:t>
      </w:r>
      <w:r w:rsidR="00305CC6" w:rsidRPr="003A08B6">
        <w:rPr>
          <w:rFonts w:ascii="Arial" w:hAnsi="Arial" w:cs="Arial"/>
          <w:b/>
          <w:bCs/>
          <w:color w:val="000000"/>
          <w:sz w:val="22"/>
          <w:szCs w:val="22"/>
        </w:rPr>
        <w:t xml:space="preserve"> – VTC, Worldwide</w:t>
      </w:r>
    </w:p>
    <w:p w14:paraId="6B60FF01" w14:textId="77777777" w:rsidR="00305CC6" w:rsidRDefault="00305CC6" w:rsidP="00305CC6">
      <w:pPr>
        <w:autoSpaceDE w:val="0"/>
        <w:autoSpaceDN w:val="0"/>
        <w:adjustRightInd w:val="0"/>
        <w:jc w:val="center"/>
        <w:rPr>
          <w:rFonts w:ascii="Arial" w:hAnsi="Arial" w:cs="Arial"/>
          <w:b/>
          <w:bCs/>
          <w:color w:val="000000"/>
          <w:sz w:val="22"/>
          <w:szCs w:val="22"/>
        </w:rPr>
      </w:pPr>
    </w:p>
    <w:p w14:paraId="0323CA18" w14:textId="77777777" w:rsidR="00305CC6" w:rsidRPr="00484A7D" w:rsidRDefault="00305CC6" w:rsidP="00305CC6">
      <w:pPr>
        <w:autoSpaceDE w:val="0"/>
        <w:autoSpaceDN w:val="0"/>
        <w:adjustRightInd w:val="0"/>
        <w:jc w:val="both"/>
        <w:rPr>
          <w:rFonts w:ascii="Arial" w:hAnsi="Arial" w:cs="Arial"/>
          <w:color w:val="000000"/>
          <w:sz w:val="22"/>
          <w:szCs w:val="22"/>
        </w:rPr>
      </w:pPr>
      <w:r w:rsidRPr="00484A7D">
        <w:rPr>
          <w:rFonts w:ascii="Arial" w:hAnsi="Arial" w:cs="Arial"/>
          <w:color w:val="000000"/>
          <w:sz w:val="22"/>
          <w:szCs w:val="22"/>
        </w:rPr>
        <w:t>Annex A: List of Action items</w:t>
      </w:r>
    </w:p>
    <w:p w14:paraId="0F0CB098" w14:textId="1E4219B6" w:rsidR="00305CC6" w:rsidRPr="00484A7D" w:rsidRDefault="00305CC6" w:rsidP="00305CC6">
      <w:pPr>
        <w:autoSpaceDE w:val="0"/>
        <w:autoSpaceDN w:val="0"/>
        <w:adjustRightInd w:val="0"/>
        <w:jc w:val="both"/>
        <w:rPr>
          <w:rFonts w:ascii="Arial" w:hAnsi="Arial" w:cs="Arial"/>
          <w:color w:val="000000"/>
          <w:sz w:val="22"/>
          <w:szCs w:val="22"/>
        </w:rPr>
      </w:pPr>
      <w:r w:rsidRPr="00484A7D">
        <w:rPr>
          <w:rFonts w:ascii="Arial" w:hAnsi="Arial" w:cs="Arial"/>
          <w:color w:val="000000"/>
          <w:sz w:val="22"/>
          <w:szCs w:val="22"/>
        </w:rPr>
        <w:t>Annex B: HSSC1</w:t>
      </w:r>
      <w:r w:rsidR="00CF335D">
        <w:rPr>
          <w:rFonts w:ascii="Arial" w:hAnsi="Arial" w:cs="Arial"/>
          <w:color w:val="000000"/>
          <w:sz w:val="22"/>
          <w:szCs w:val="22"/>
        </w:rPr>
        <w:t>6</w:t>
      </w:r>
      <w:r w:rsidRPr="00484A7D">
        <w:rPr>
          <w:rFonts w:ascii="Arial" w:hAnsi="Arial" w:cs="Arial"/>
          <w:color w:val="000000"/>
          <w:sz w:val="22"/>
          <w:szCs w:val="22"/>
        </w:rPr>
        <w:t xml:space="preserve"> Action items</w:t>
      </w:r>
    </w:p>
    <w:p w14:paraId="74DF81B2" w14:textId="77777777" w:rsidR="00305CC6" w:rsidRPr="00484A7D" w:rsidRDefault="00305CC6" w:rsidP="00305CC6">
      <w:pPr>
        <w:tabs>
          <w:tab w:val="center" w:pos="4535"/>
        </w:tabs>
        <w:autoSpaceDE w:val="0"/>
        <w:autoSpaceDN w:val="0"/>
        <w:adjustRightInd w:val="0"/>
        <w:jc w:val="both"/>
        <w:rPr>
          <w:rFonts w:ascii="Arial" w:hAnsi="Arial" w:cs="Arial"/>
          <w:color w:val="000000"/>
          <w:sz w:val="22"/>
          <w:szCs w:val="22"/>
        </w:rPr>
      </w:pPr>
      <w:r w:rsidRPr="00484A7D">
        <w:rPr>
          <w:rFonts w:ascii="Arial" w:hAnsi="Arial" w:cs="Arial"/>
          <w:color w:val="000000"/>
          <w:sz w:val="22"/>
          <w:szCs w:val="22"/>
        </w:rPr>
        <w:t>Annex C: Agenda</w:t>
      </w:r>
    </w:p>
    <w:p w14:paraId="3D7F8FA3" w14:textId="77777777" w:rsidR="00305CC6" w:rsidRPr="00484A7D" w:rsidRDefault="00305CC6" w:rsidP="00305CC6">
      <w:pPr>
        <w:autoSpaceDE w:val="0"/>
        <w:autoSpaceDN w:val="0"/>
        <w:adjustRightInd w:val="0"/>
        <w:jc w:val="both"/>
        <w:rPr>
          <w:rFonts w:ascii="Arial" w:hAnsi="Arial" w:cs="Arial"/>
          <w:color w:val="000000"/>
          <w:sz w:val="22"/>
          <w:szCs w:val="22"/>
        </w:rPr>
      </w:pPr>
      <w:r w:rsidRPr="00484A7D">
        <w:rPr>
          <w:rFonts w:ascii="Arial" w:hAnsi="Arial" w:cs="Arial"/>
          <w:color w:val="000000"/>
          <w:sz w:val="22"/>
          <w:szCs w:val="22"/>
        </w:rPr>
        <w:t>Annex D: List of Attendees</w:t>
      </w:r>
    </w:p>
    <w:p w14:paraId="61B6315C" w14:textId="77777777" w:rsidR="00305CC6" w:rsidRPr="00484A7D" w:rsidRDefault="00305CC6" w:rsidP="00305CC6">
      <w:pPr>
        <w:tabs>
          <w:tab w:val="center" w:pos="4535"/>
        </w:tabs>
        <w:autoSpaceDE w:val="0"/>
        <w:autoSpaceDN w:val="0"/>
        <w:adjustRightInd w:val="0"/>
        <w:jc w:val="both"/>
        <w:rPr>
          <w:rFonts w:ascii="Arial" w:hAnsi="Arial" w:cs="Arial"/>
          <w:color w:val="000000"/>
          <w:sz w:val="22"/>
          <w:szCs w:val="22"/>
        </w:rPr>
      </w:pPr>
      <w:r w:rsidRPr="00484A7D">
        <w:rPr>
          <w:rFonts w:ascii="Arial" w:hAnsi="Arial" w:cs="Arial"/>
          <w:color w:val="000000"/>
          <w:sz w:val="22"/>
          <w:szCs w:val="22"/>
        </w:rPr>
        <w:t xml:space="preserve">Annex E: </w:t>
      </w:r>
      <w:bookmarkStart w:id="0" w:name="_Hlk152744265"/>
      <w:r w:rsidRPr="00484A7D">
        <w:rPr>
          <w:rFonts w:ascii="Arial" w:hAnsi="Arial" w:cs="Arial"/>
          <w:color w:val="000000"/>
          <w:sz w:val="22"/>
          <w:szCs w:val="22"/>
        </w:rPr>
        <w:t>Time Schedule</w:t>
      </w:r>
      <w:bookmarkEnd w:id="0"/>
    </w:p>
    <w:p w14:paraId="354E7C8D" w14:textId="77777777" w:rsidR="00305CC6" w:rsidRPr="00484A7D" w:rsidRDefault="00305CC6" w:rsidP="00305CC6">
      <w:pPr>
        <w:autoSpaceDE w:val="0"/>
        <w:autoSpaceDN w:val="0"/>
        <w:adjustRightInd w:val="0"/>
        <w:rPr>
          <w:rFonts w:ascii="Arial" w:hAnsi="Arial" w:cs="Arial"/>
          <w:color w:val="000000"/>
          <w:sz w:val="22"/>
          <w:szCs w:val="22"/>
        </w:rPr>
      </w:pPr>
    </w:p>
    <w:p w14:paraId="1F0CF65B" w14:textId="77777777" w:rsidR="00305CC6" w:rsidRPr="00484A7D" w:rsidRDefault="00305CC6" w:rsidP="003E3903">
      <w:pPr>
        <w:pStyle w:val="ListParagraph"/>
        <w:numPr>
          <w:ilvl w:val="0"/>
          <w:numId w:val="1"/>
        </w:numPr>
        <w:ind w:left="284" w:hanging="426"/>
        <w:jc w:val="both"/>
        <w:rPr>
          <w:rFonts w:ascii="Arial" w:hAnsi="Arial" w:cs="Arial"/>
          <w:b/>
          <w:bCs/>
          <w:w w:val="105"/>
          <w:sz w:val="22"/>
          <w:szCs w:val="22"/>
          <w:lang w:val="en-GB"/>
        </w:rPr>
      </w:pPr>
      <w:r w:rsidRPr="00484A7D">
        <w:rPr>
          <w:rFonts w:ascii="Arial" w:hAnsi="Arial" w:cs="Arial"/>
          <w:b/>
          <w:bCs/>
          <w:w w:val="105"/>
          <w:sz w:val="22"/>
          <w:szCs w:val="22"/>
          <w:lang w:val="en-GB"/>
        </w:rPr>
        <w:t>Welcome</w:t>
      </w:r>
    </w:p>
    <w:p w14:paraId="75B465F7" w14:textId="77777777" w:rsidR="00653C98" w:rsidRPr="00484A7D" w:rsidRDefault="00305CC6" w:rsidP="00305CC6">
      <w:pPr>
        <w:pStyle w:val="ListParagraph"/>
        <w:numPr>
          <w:ilvl w:val="0"/>
          <w:numId w:val="2"/>
        </w:numPr>
        <w:ind w:left="567"/>
        <w:jc w:val="both"/>
        <w:rPr>
          <w:rFonts w:ascii="Arial" w:eastAsia="Times New Roman" w:hAnsi="Arial" w:cs="Arial"/>
          <w:sz w:val="22"/>
          <w:szCs w:val="22"/>
        </w:rPr>
      </w:pPr>
      <w:r w:rsidRPr="00484A7D">
        <w:rPr>
          <w:rFonts w:ascii="Arial" w:hAnsi="Arial" w:cs="Arial"/>
          <w:sz w:val="22"/>
          <w:szCs w:val="22"/>
        </w:rPr>
        <w:t>Chair</w:t>
      </w:r>
      <w:r w:rsidRPr="00484A7D">
        <w:rPr>
          <w:rFonts w:ascii="Arial" w:eastAsia="Times New Roman" w:hAnsi="Arial" w:cs="Arial"/>
          <w:sz w:val="22"/>
          <w:szCs w:val="22"/>
        </w:rPr>
        <w:t xml:space="preserve"> opened the NIPWG VTC by welcoming new and returning members.</w:t>
      </w:r>
    </w:p>
    <w:p w14:paraId="2533FF8F" w14:textId="77777777" w:rsidR="003E3903" w:rsidRPr="00484A7D" w:rsidRDefault="003E3903" w:rsidP="003E3903">
      <w:pPr>
        <w:pStyle w:val="ListParagraph"/>
        <w:ind w:left="567"/>
        <w:jc w:val="both"/>
        <w:rPr>
          <w:rFonts w:ascii="Arial" w:eastAsia="Times New Roman" w:hAnsi="Arial" w:cs="Arial"/>
          <w:sz w:val="22"/>
          <w:szCs w:val="22"/>
        </w:rPr>
      </w:pPr>
    </w:p>
    <w:p w14:paraId="51A901B2" w14:textId="77777777" w:rsidR="00305CC6" w:rsidRPr="00484A7D" w:rsidRDefault="00305CC6" w:rsidP="003E3903">
      <w:pPr>
        <w:pStyle w:val="ListParagraph"/>
        <w:numPr>
          <w:ilvl w:val="0"/>
          <w:numId w:val="1"/>
        </w:numPr>
        <w:ind w:left="284" w:hanging="426"/>
        <w:jc w:val="both"/>
        <w:rPr>
          <w:rFonts w:ascii="Arial" w:hAnsi="Arial" w:cs="Arial"/>
          <w:b/>
          <w:bCs/>
          <w:w w:val="105"/>
          <w:sz w:val="22"/>
          <w:szCs w:val="22"/>
          <w:lang w:val="en-GB"/>
        </w:rPr>
      </w:pPr>
      <w:r w:rsidRPr="00484A7D">
        <w:rPr>
          <w:rFonts w:ascii="Arial" w:hAnsi="Arial" w:cs="Arial"/>
          <w:b/>
          <w:bCs/>
          <w:w w:val="105"/>
          <w:sz w:val="22"/>
          <w:szCs w:val="22"/>
          <w:lang w:val="en-GB"/>
        </w:rPr>
        <w:t>Review of Action Items</w:t>
      </w:r>
    </w:p>
    <w:p w14:paraId="5CE5AECF" w14:textId="15F8CB09" w:rsidR="003E3903" w:rsidRPr="00484A7D" w:rsidRDefault="003E3903" w:rsidP="003E3903">
      <w:pPr>
        <w:pStyle w:val="ListParagraph"/>
        <w:ind w:left="567" w:hanging="567"/>
        <w:jc w:val="both"/>
        <w:rPr>
          <w:rFonts w:ascii="Arial" w:hAnsi="Arial" w:cs="Arial"/>
          <w:b/>
          <w:bCs/>
          <w:w w:val="105"/>
          <w:sz w:val="22"/>
          <w:szCs w:val="22"/>
          <w:lang w:val="en-GB"/>
        </w:rPr>
      </w:pPr>
      <w:r w:rsidRPr="00484A7D">
        <w:rPr>
          <w:rFonts w:ascii="Arial" w:hAnsi="Arial" w:cs="Arial"/>
          <w:b/>
          <w:bCs/>
          <w:w w:val="105"/>
          <w:sz w:val="22"/>
          <w:szCs w:val="22"/>
          <w:lang w:val="en-GB"/>
        </w:rPr>
        <w:t xml:space="preserve">2.1 </w:t>
      </w:r>
      <w:r w:rsidRPr="00484A7D">
        <w:rPr>
          <w:rFonts w:ascii="Arial" w:eastAsia="Times New Roman" w:hAnsi="Arial" w:cs="Arial"/>
          <w:b/>
          <w:bCs/>
          <w:color w:val="000000"/>
          <w:sz w:val="22"/>
          <w:szCs w:val="22"/>
          <w:lang w:val="en-GB" w:eastAsia="en-GB"/>
        </w:rPr>
        <w:t>Review of NIPWG Action Items</w:t>
      </w:r>
    </w:p>
    <w:p w14:paraId="5BB2E779" w14:textId="183F4BA4" w:rsidR="00305CC6" w:rsidRDefault="00305CC6" w:rsidP="00EA4E25">
      <w:pPr>
        <w:pStyle w:val="ListParagraph"/>
        <w:numPr>
          <w:ilvl w:val="0"/>
          <w:numId w:val="2"/>
        </w:numPr>
        <w:ind w:left="567"/>
        <w:jc w:val="both"/>
        <w:rPr>
          <w:rFonts w:ascii="Arial" w:hAnsi="Arial" w:cs="Arial"/>
          <w:w w:val="105"/>
          <w:sz w:val="22"/>
          <w:szCs w:val="22"/>
          <w:lang w:val="en-GB"/>
        </w:rPr>
      </w:pPr>
      <w:r w:rsidRPr="00484A7D">
        <w:rPr>
          <w:rFonts w:ascii="Arial" w:hAnsi="Arial" w:cs="Arial"/>
          <w:w w:val="105"/>
          <w:sz w:val="22"/>
          <w:szCs w:val="22"/>
          <w:lang w:val="en-GB"/>
        </w:rPr>
        <w:t>See Annex A.</w:t>
      </w:r>
    </w:p>
    <w:p w14:paraId="235881CA" w14:textId="6DD35F12" w:rsidR="00B93DB1" w:rsidRDefault="00B93DB1" w:rsidP="00EA4E25">
      <w:pPr>
        <w:pStyle w:val="ListParagraph"/>
        <w:numPr>
          <w:ilvl w:val="0"/>
          <w:numId w:val="2"/>
        </w:numPr>
        <w:ind w:left="567"/>
        <w:jc w:val="both"/>
        <w:rPr>
          <w:rFonts w:ascii="Arial" w:hAnsi="Arial" w:cs="Arial"/>
          <w:w w:val="105"/>
          <w:sz w:val="22"/>
          <w:szCs w:val="22"/>
          <w:lang w:val="en-GB"/>
        </w:rPr>
      </w:pPr>
      <w:r>
        <w:rPr>
          <w:rFonts w:ascii="Arial" w:hAnsi="Arial" w:cs="Arial"/>
          <w:w w:val="105"/>
          <w:sz w:val="22"/>
          <w:szCs w:val="22"/>
          <w:lang w:val="en-GB"/>
        </w:rPr>
        <w:t>NIPWG 9 Agenda Item 28,</w:t>
      </w:r>
      <w:r w:rsidRPr="00B93DB1">
        <w:t xml:space="preserve"> </w:t>
      </w:r>
      <w:r>
        <w:t>“</w:t>
      </w:r>
      <w:r w:rsidRPr="00B93DB1">
        <w:rPr>
          <w:rFonts w:ascii="Arial" w:hAnsi="Arial" w:cs="Arial"/>
          <w:i/>
          <w:iCs/>
          <w:w w:val="105"/>
          <w:sz w:val="22"/>
          <w:szCs w:val="22"/>
          <w:lang w:val="en-GB"/>
        </w:rPr>
        <w:t>NIPWG members to make use of the NIWPG wiki in the dialogue on improving the DCEG on all S-12x products”</w:t>
      </w:r>
      <w:r>
        <w:rPr>
          <w:rFonts w:ascii="Arial" w:hAnsi="Arial" w:cs="Arial"/>
          <w:w w:val="105"/>
          <w:sz w:val="22"/>
          <w:szCs w:val="22"/>
          <w:lang w:val="en-GB"/>
        </w:rPr>
        <w:t xml:space="preserve">. The action Item is now closed, and instead it will become a standing agenda item at NIPWG meetings. </w:t>
      </w:r>
    </w:p>
    <w:p w14:paraId="23AC0435" w14:textId="77777777" w:rsidR="002F2129" w:rsidRDefault="002F2129" w:rsidP="002F2129">
      <w:pPr>
        <w:pStyle w:val="ListParagraph"/>
        <w:ind w:left="567"/>
        <w:jc w:val="both"/>
        <w:rPr>
          <w:rFonts w:ascii="Arial" w:hAnsi="Arial" w:cs="Arial"/>
          <w:w w:val="105"/>
          <w:sz w:val="22"/>
          <w:szCs w:val="22"/>
          <w:lang w:val="en-GB"/>
        </w:rPr>
      </w:pPr>
    </w:p>
    <w:p w14:paraId="12E8B968" w14:textId="6DB7F803" w:rsidR="00B93DB1" w:rsidRDefault="00B93DB1" w:rsidP="00B93DB1">
      <w:pPr>
        <w:pStyle w:val="ListParagraph"/>
        <w:numPr>
          <w:ilvl w:val="0"/>
          <w:numId w:val="2"/>
        </w:numPr>
        <w:ind w:left="567"/>
        <w:jc w:val="both"/>
        <w:rPr>
          <w:rFonts w:ascii="Arial" w:hAnsi="Arial" w:cs="Arial"/>
          <w:i/>
          <w:iCs/>
          <w:w w:val="105"/>
          <w:sz w:val="22"/>
          <w:szCs w:val="22"/>
          <w:lang w:val="en-GB"/>
        </w:rPr>
      </w:pPr>
      <w:r>
        <w:rPr>
          <w:rFonts w:ascii="Arial" w:hAnsi="Arial" w:cs="Arial"/>
          <w:w w:val="105"/>
          <w:sz w:val="22"/>
          <w:szCs w:val="22"/>
          <w:lang w:val="en-GB"/>
        </w:rPr>
        <w:t xml:space="preserve">NIPWG VTC01(2023) Agenda Item 4, </w:t>
      </w:r>
      <w:r w:rsidRPr="00B93DB1">
        <w:rPr>
          <w:rFonts w:ascii="Arial" w:hAnsi="Arial" w:cs="Arial"/>
          <w:i/>
          <w:iCs/>
          <w:w w:val="105"/>
          <w:sz w:val="22"/>
          <w:szCs w:val="22"/>
          <w:lang w:val="en-GB"/>
        </w:rPr>
        <w:t>“Review List of action items from DQWG last meeting (held in Feb 7-9, 2023) when released. Chair Team, All S-12x Task Group Leads”.</w:t>
      </w:r>
    </w:p>
    <w:p w14:paraId="45647DC3" w14:textId="5B13F56C" w:rsidR="00B93DB1" w:rsidRDefault="00B93DB1" w:rsidP="00B93DB1">
      <w:pPr>
        <w:pStyle w:val="ListParagraph"/>
        <w:ind w:left="567"/>
        <w:jc w:val="both"/>
        <w:rPr>
          <w:rFonts w:ascii="Arial" w:hAnsi="Arial" w:cs="Arial"/>
          <w:w w:val="105"/>
          <w:sz w:val="22"/>
          <w:szCs w:val="22"/>
          <w:lang w:val="en-GB"/>
        </w:rPr>
      </w:pPr>
      <w:r>
        <w:rPr>
          <w:rFonts w:ascii="Arial" w:hAnsi="Arial" w:cs="Arial"/>
          <w:w w:val="105"/>
          <w:sz w:val="22"/>
          <w:szCs w:val="22"/>
          <w:lang w:val="en-GB"/>
        </w:rPr>
        <w:t>RM: D</w:t>
      </w:r>
      <w:r w:rsidR="002F2129">
        <w:rPr>
          <w:rFonts w:ascii="Arial" w:hAnsi="Arial" w:cs="Arial"/>
          <w:w w:val="105"/>
          <w:sz w:val="22"/>
          <w:szCs w:val="22"/>
          <w:lang w:val="en-GB"/>
        </w:rPr>
        <w:t>Q</w:t>
      </w:r>
      <w:r>
        <w:rPr>
          <w:rFonts w:ascii="Arial" w:hAnsi="Arial" w:cs="Arial"/>
          <w:w w:val="105"/>
          <w:sz w:val="22"/>
          <w:szCs w:val="22"/>
          <w:lang w:val="en-GB"/>
        </w:rPr>
        <w:t>WG met at the end of March, D</w:t>
      </w:r>
      <w:r w:rsidR="002F2129">
        <w:rPr>
          <w:rFonts w:ascii="Arial" w:hAnsi="Arial" w:cs="Arial"/>
          <w:w w:val="105"/>
          <w:sz w:val="22"/>
          <w:szCs w:val="22"/>
          <w:lang w:val="en-GB"/>
        </w:rPr>
        <w:t>Q</w:t>
      </w:r>
      <w:r>
        <w:rPr>
          <w:rFonts w:ascii="Arial" w:hAnsi="Arial" w:cs="Arial"/>
          <w:w w:val="105"/>
          <w:sz w:val="22"/>
          <w:szCs w:val="22"/>
          <w:lang w:val="en-GB"/>
        </w:rPr>
        <w:t xml:space="preserve">WG proposal revision of DQ material is pending with S-100WG, most likely in Edition 6.0. </w:t>
      </w:r>
      <w:r w:rsidR="002F2129">
        <w:rPr>
          <w:rFonts w:ascii="Arial" w:hAnsi="Arial" w:cs="Arial"/>
          <w:w w:val="105"/>
          <w:sz w:val="22"/>
          <w:szCs w:val="22"/>
          <w:lang w:val="en-GB"/>
        </w:rPr>
        <w:t>DQWG informed that NIPWG S-12X Product Specifications will continue to use the old guidance and S-97 Part C until the DQWG recommendations are finalised by the S-100 WG. Recommend this agenda item is closed and reopened after Edition 6 is finalised.</w:t>
      </w:r>
    </w:p>
    <w:p w14:paraId="1567F109" w14:textId="77777777" w:rsidR="002F2129" w:rsidRDefault="002F2129" w:rsidP="00B93DB1">
      <w:pPr>
        <w:pStyle w:val="ListParagraph"/>
        <w:ind w:left="567"/>
        <w:jc w:val="both"/>
        <w:rPr>
          <w:rFonts w:ascii="Arial" w:hAnsi="Arial" w:cs="Arial"/>
          <w:w w:val="105"/>
          <w:sz w:val="22"/>
          <w:szCs w:val="22"/>
          <w:lang w:val="en-GB"/>
        </w:rPr>
      </w:pPr>
    </w:p>
    <w:p w14:paraId="4EA93F20" w14:textId="45B28599" w:rsidR="002F2129" w:rsidRDefault="002F2129" w:rsidP="002F2129">
      <w:pPr>
        <w:pStyle w:val="ListParagraph"/>
        <w:numPr>
          <w:ilvl w:val="0"/>
          <w:numId w:val="2"/>
        </w:numPr>
        <w:ind w:left="567"/>
        <w:jc w:val="both"/>
        <w:rPr>
          <w:rFonts w:ascii="Arial" w:hAnsi="Arial" w:cs="Arial"/>
          <w:w w:val="105"/>
          <w:sz w:val="22"/>
          <w:szCs w:val="22"/>
          <w:lang w:val="en-GB"/>
        </w:rPr>
      </w:pPr>
      <w:r>
        <w:rPr>
          <w:rFonts w:ascii="Arial" w:hAnsi="Arial" w:cs="Arial"/>
          <w:w w:val="105"/>
          <w:sz w:val="22"/>
          <w:szCs w:val="22"/>
          <w:lang w:val="en-GB"/>
        </w:rPr>
        <w:t xml:space="preserve">NIPWG VTC01(2023) Agenda Item 12, </w:t>
      </w:r>
      <w:r w:rsidRPr="002F2129">
        <w:rPr>
          <w:rFonts w:ascii="Arial" w:hAnsi="Arial" w:cs="Arial"/>
          <w:i/>
          <w:iCs/>
          <w:w w:val="105"/>
          <w:sz w:val="22"/>
          <w:szCs w:val="22"/>
          <w:lang w:val="en-GB"/>
        </w:rPr>
        <w:t>“NIPWG to prepare spreadsheet or table for discussion with IHO GI Registry Meeting. Chair Team”</w:t>
      </w:r>
      <w:r>
        <w:rPr>
          <w:rFonts w:ascii="Arial" w:hAnsi="Arial" w:cs="Arial"/>
          <w:w w:val="105"/>
          <w:sz w:val="22"/>
          <w:szCs w:val="22"/>
          <w:lang w:val="en-GB"/>
        </w:rPr>
        <w:t>.</w:t>
      </w:r>
    </w:p>
    <w:p w14:paraId="38777D70" w14:textId="77777777" w:rsidR="002F2129" w:rsidRDefault="002F2129" w:rsidP="00B93DB1">
      <w:pPr>
        <w:pStyle w:val="ListParagraph"/>
        <w:ind w:left="567"/>
        <w:jc w:val="both"/>
        <w:rPr>
          <w:rFonts w:ascii="Arial" w:hAnsi="Arial" w:cs="Arial"/>
          <w:w w:val="105"/>
          <w:sz w:val="22"/>
          <w:szCs w:val="22"/>
          <w:lang w:val="en-GB"/>
        </w:rPr>
      </w:pPr>
    </w:p>
    <w:p w14:paraId="4EE1BFD2" w14:textId="44ED84B2" w:rsidR="002F2129" w:rsidRPr="00D26514" w:rsidRDefault="002F2129" w:rsidP="002F2129">
      <w:pPr>
        <w:jc w:val="both"/>
        <w:rPr>
          <w:rFonts w:ascii="Arial" w:hAnsi="Arial" w:cs="Arial"/>
          <w:color w:val="FF0000"/>
          <w:w w:val="105"/>
          <w:sz w:val="22"/>
          <w:szCs w:val="22"/>
        </w:rPr>
      </w:pPr>
      <w:r w:rsidRPr="00F2628D">
        <w:rPr>
          <w:rFonts w:ascii="Arial" w:hAnsi="Arial" w:cs="Arial"/>
          <w:b/>
          <w:bCs/>
          <w:color w:val="FF0000"/>
          <w:w w:val="105"/>
          <w:sz w:val="22"/>
          <w:szCs w:val="22"/>
        </w:rPr>
        <w:t>Action Item</w:t>
      </w:r>
      <w:r>
        <w:rPr>
          <w:rFonts w:ascii="Arial" w:hAnsi="Arial" w:cs="Arial"/>
          <w:b/>
          <w:bCs/>
          <w:color w:val="FF0000"/>
          <w:w w:val="105"/>
          <w:sz w:val="22"/>
          <w:szCs w:val="22"/>
        </w:rPr>
        <w:t xml:space="preserve"> 1: </w:t>
      </w:r>
      <w:r w:rsidRPr="00D26514">
        <w:rPr>
          <w:rFonts w:ascii="Arial" w:hAnsi="Arial" w:cs="Arial"/>
          <w:color w:val="FF0000"/>
          <w:w w:val="105"/>
          <w:sz w:val="22"/>
          <w:szCs w:val="22"/>
        </w:rPr>
        <w:t xml:space="preserve">Chair Team to send reminder to Task </w:t>
      </w:r>
      <w:r w:rsidR="00CD3A77" w:rsidRPr="00D26514">
        <w:rPr>
          <w:rFonts w:ascii="Arial" w:hAnsi="Arial" w:cs="Arial"/>
          <w:color w:val="FF0000"/>
          <w:w w:val="105"/>
          <w:sz w:val="22"/>
          <w:szCs w:val="22"/>
        </w:rPr>
        <w:t>G</w:t>
      </w:r>
      <w:r w:rsidRPr="00D26514">
        <w:rPr>
          <w:rFonts w:ascii="Arial" w:hAnsi="Arial" w:cs="Arial"/>
          <w:color w:val="FF0000"/>
          <w:w w:val="105"/>
          <w:sz w:val="22"/>
          <w:szCs w:val="22"/>
        </w:rPr>
        <w:t>roups for items that need discussion</w:t>
      </w:r>
      <w:r w:rsidR="00056A4A" w:rsidRPr="00D26514">
        <w:rPr>
          <w:rFonts w:ascii="Arial" w:hAnsi="Arial" w:cs="Arial"/>
          <w:color w:val="FF0000"/>
          <w:w w:val="105"/>
          <w:sz w:val="22"/>
          <w:szCs w:val="22"/>
        </w:rPr>
        <w:t xml:space="preserve"> (</w:t>
      </w:r>
      <w:r w:rsidR="00056A4A" w:rsidRPr="00D26514">
        <w:rPr>
          <w:rFonts w:ascii="Arial" w:hAnsi="Arial" w:cs="Arial"/>
          <w:color w:val="FF0000"/>
          <w:w w:val="105"/>
          <w:sz w:val="22"/>
          <w:szCs w:val="22"/>
          <w:lang w:val="en-GB"/>
        </w:rPr>
        <w:t>NIPWG VTC01(2023) Agenda Item 12)</w:t>
      </w:r>
      <w:r w:rsidRPr="00D26514">
        <w:rPr>
          <w:rFonts w:ascii="Arial" w:hAnsi="Arial" w:cs="Arial"/>
          <w:color w:val="FF0000"/>
          <w:w w:val="105"/>
          <w:sz w:val="22"/>
          <w:szCs w:val="22"/>
        </w:rPr>
        <w:t>. Chair Team. 5</w:t>
      </w:r>
      <w:r w:rsidRPr="00D26514">
        <w:rPr>
          <w:rFonts w:ascii="Arial" w:hAnsi="Arial" w:cs="Arial"/>
          <w:color w:val="FF0000"/>
          <w:w w:val="105"/>
          <w:sz w:val="22"/>
          <w:szCs w:val="22"/>
          <w:vertAlign w:val="superscript"/>
        </w:rPr>
        <w:t>th</w:t>
      </w:r>
      <w:r w:rsidRPr="00D26514">
        <w:rPr>
          <w:rFonts w:ascii="Arial" w:hAnsi="Arial" w:cs="Arial"/>
          <w:color w:val="FF0000"/>
          <w:w w:val="105"/>
          <w:sz w:val="22"/>
          <w:szCs w:val="22"/>
        </w:rPr>
        <w:t xml:space="preserve"> July</w:t>
      </w:r>
      <w:r w:rsidR="00D26514" w:rsidRPr="00D26514">
        <w:rPr>
          <w:rFonts w:ascii="Arial" w:hAnsi="Arial" w:cs="Arial"/>
          <w:color w:val="FF0000"/>
          <w:w w:val="105"/>
          <w:sz w:val="22"/>
          <w:szCs w:val="22"/>
        </w:rPr>
        <w:t xml:space="preserve"> 2024</w:t>
      </w:r>
      <w:r w:rsidRPr="00D26514">
        <w:rPr>
          <w:rFonts w:ascii="Arial" w:hAnsi="Arial" w:cs="Arial"/>
          <w:color w:val="FF0000"/>
          <w:w w:val="105"/>
          <w:sz w:val="22"/>
          <w:szCs w:val="22"/>
        </w:rPr>
        <w:t xml:space="preserve"> </w:t>
      </w:r>
    </w:p>
    <w:p w14:paraId="6D0DC951" w14:textId="77777777" w:rsidR="00CD3A77" w:rsidRDefault="00CD3A77" w:rsidP="002F2129">
      <w:pPr>
        <w:jc w:val="both"/>
        <w:rPr>
          <w:rFonts w:ascii="Arial" w:hAnsi="Arial" w:cs="Arial"/>
          <w:b/>
          <w:bCs/>
          <w:color w:val="FF0000"/>
          <w:w w:val="105"/>
          <w:sz w:val="22"/>
          <w:szCs w:val="22"/>
        </w:rPr>
      </w:pPr>
    </w:p>
    <w:p w14:paraId="495ED486" w14:textId="6B8B9F65" w:rsidR="00740B81" w:rsidRPr="00740B81" w:rsidRDefault="00740B81" w:rsidP="00740B81">
      <w:pPr>
        <w:pStyle w:val="ListParagraph"/>
        <w:numPr>
          <w:ilvl w:val="0"/>
          <w:numId w:val="2"/>
        </w:numPr>
        <w:ind w:left="567"/>
        <w:jc w:val="both"/>
        <w:rPr>
          <w:rFonts w:ascii="Arial" w:hAnsi="Arial" w:cs="Arial"/>
          <w:b/>
          <w:bCs/>
          <w:color w:val="FF0000"/>
          <w:sz w:val="22"/>
          <w:szCs w:val="22"/>
        </w:rPr>
      </w:pPr>
      <w:r>
        <w:rPr>
          <w:rFonts w:ascii="Arial" w:hAnsi="Arial" w:cs="Arial"/>
          <w:w w:val="105"/>
          <w:sz w:val="22"/>
          <w:szCs w:val="22"/>
          <w:lang w:val="en-GB"/>
        </w:rPr>
        <w:t xml:space="preserve">NIPWG 10 Agenda Item 17, “ENDS diagram” (within NIPWG VTC01/24 Minutes). YG: The plan is to include the ENDs diagram within the annex of the S-100 Road Map. It is also available within the HSSC16 Bulletin </w:t>
      </w:r>
      <w:r w:rsidRPr="00740B81">
        <w:rPr>
          <w:rFonts w:ascii="Arial" w:hAnsi="Arial" w:cs="Arial"/>
          <w:w w:val="105"/>
          <w:sz w:val="22"/>
          <w:szCs w:val="22"/>
          <w:lang w:val="en-GB"/>
        </w:rPr>
        <w:t xml:space="preserve">Report </w:t>
      </w:r>
      <w:hyperlink r:id="rId10" w:history="1">
        <w:r w:rsidRPr="00740B81">
          <w:rPr>
            <w:rStyle w:val="Hyperlink"/>
            <w:rFonts w:ascii="Arial" w:hAnsi="Arial" w:cs="Arial"/>
            <w:sz w:val="22"/>
            <w:szCs w:val="22"/>
          </w:rPr>
          <w:t>(Link)</w:t>
        </w:r>
      </w:hyperlink>
    </w:p>
    <w:p w14:paraId="70D90F71" w14:textId="0A518D8A" w:rsidR="00CD3A77" w:rsidRPr="00740B81" w:rsidRDefault="00CD3A77" w:rsidP="002C002B">
      <w:pPr>
        <w:pStyle w:val="ListParagraph"/>
        <w:ind w:left="567"/>
        <w:jc w:val="both"/>
        <w:rPr>
          <w:rFonts w:ascii="Arial" w:hAnsi="Arial" w:cs="Arial"/>
          <w:b/>
          <w:bCs/>
          <w:color w:val="FF0000"/>
          <w:sz w:val="22"/>
          <w:szCs w:val="22"/>
        </w:rPr>
      </w:pPr>
    </w:p>
    <w:p w14:paraId="2D92DF2E" w14:textId="77777777" w:rsidR="00CF335D" w:rsidRPr="00CF335D" w:rsidRDefault="00CF335D" w:rsidP="00CF335D">
      <w:pPr>
        <w:pStyle w:val="ListParagraph"/>
        <w:numPr>
          <w:ilvl w:val="1"/>
          <w:numId w:val="12"/>
        </w:numPr>
        <w:rPr>
          <w:rFonts w:ascii="Arial" w:hAnsi="Arial" w:cs="Arial"/>
          <w:b/>
          <w:bCs/>
          <w:color w:val="000000"/>
          <w:sz w:val="22"/>
          <w:szCs w:val="22"/>
        </w:rPr>
      </w:pPr>
      <w:r w:rsidRPr="00CF335D">
        <w:rPr>
          <w:rFonts w:ascii="Arial" w:hAnsi="Arial" w:cs="Arial"/>
          <w:b/>
          <w:bCs/>
          <w:color w:val="000000"/>
          <w:sz w:val="22"/>
          <w:szCs w:val="22"/>
        </w:rPr>
        <w:t>Update on IMO Expert Group on Data Harmonization (EGDH)</w:t>
      </w:r>
    </w:p>
    <w:p w14:paraId="6858D822" w14:textId="549C6212" w:rsidR="00281A29" w:rsidRDefault="00281A29" w:rsidP="00281A29">
      <w:pPr>
        <w:pStyle w:val="ListParagraph"/>
        <w:numPr>
          <w:ilvl w:val="0"/>
          <w:numId w:val="3"/>
        </w:numPr>
        <w:jc w:val="both"/>
        <w:rPr>
          <w:rFonts w:ascii="Arial" w:hAnsi="Arial" w:cs="Arial"/>
          <w:color w:val="000000"/>
          <w:sz w:val="22"/>
          <w:szCs w:val="22"/>
        </w:rPr>
      </w:pPr>
      <w:r w:rsidRPr="00281A29">
        <w:rPr>
          <w:rFonts w:ascii="Arial" w:hAnsi="Arial" w:cs="Arial"/>
          <w:color w:val="000000"/>
          <w:sz w:val="22"/>
          <w:szCs w:val="22"/>
        </w:rPr>
        <w:t>NIPWG noted the update</w:t>
      </w:r>
      <w:r w:rsidR="00056A4A">
        <w:rPr>
          <w:rFonts w:ascii="Arial" w:hAnsi="Arial" w:cs="Arial"/>
          <w:color w:val="000000"/>
          <w:sz w:val="22"/>
          <w:szCs w:val="22"/>
        </w:rPr>
        <w:t xml:space="preserve"> and will await further discussion at NIPWG11.</w:t>
      </w:r>
    </w:p>
    <w:p w14:paraId="3A1127CD" w14:textId="6B47053B" w:rsidR="00720050" w:rsidRPr="00281A29" w:rsidRDefault="00056A4A" w:rsidP="00281A29">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YG: There will be a special agenda item at the next Council meeting to improve the way issues are addressed between the IMO and IHO in the context of the S-100 framework. </w:t>
      </w:r>
    </w:p>
    <w:p w14:paraId="6247B026" w14:textId="77777777" w:rsidR="00481BD8" w:rsidRDefault="00481BD8" w:rsidP="001F560A">
      <w:pPr>
        <w:jc w:val="both"/>
        <w:rPr>
          <w:rFonts w:ascii="Arial" w:hAnsi="Arial" w:cs="Arial"/>
          <w:color w:val="000000" w:themeColor="text1"/>
          <w:sz w:val="22"/>
          <w:szCs w:val="22"/>
        </w:rPr>
      </w:pPr>
    </w:p>
    <w:p w14:paraId="11BEC0A2" w14:textId="35CA7E35" w:rsidR="00FF78D5" w:rsidRPr="00484A7D" w:rsidRDefault="00281A29" w:rsidP="00FF78D5">
      <w:pPr>
        <w:ind w:left="284" w:hanging="426"/>
        <w:jc w:val="both"/>
        <w:rPr>
          <w:rFonts w:ascii="Arial" w:hAnsi="Arial" w:cs="Arial"/>
          <w:b/>
          <w:bCs/>
          <w:color w:val="000000"/>
          <w:sz w:val="22"/>
          <w:szCs w:val="22"/>
        </w:rPr>
      </w:pPr>
      <w:r>
        <w:rPr>
          <w:rFonts w:ascii="Arial" w:hAnsi="Arial" w:cs="Arial"/>
          <w:b/>
          <w:bCs/>
          <w:w w:val="105"/>
          <w:sz w:val="22"/>
          <w:szCs w:val="22"/>
          <w:lang w:val="en-GB"/>
        </w:rPr>
        <w:t>6</w:t>
      </w:r>
      <w:r w:rsidR="00FF78D5" w:rsidRPr="00484A7D">
        <w:rPr>
          <w:rFonts w:ascii="Arial" w:hAnsi="Arial" w:cs="Arial"/>
          <w:b/>
          <w:bCs/>
          <w:w w:val="105"/>
          <w:sz w:val="22"/>
          <w:szCs w:val="22"/>
          <w:lang w:val="en-GB"/>
        </w:rPr>
        <w:t xml:space="preserve">.5 </w:t>
      </w:r>
      <w:r w:rsidR="00FF78D5" w:rsidRPr="00484A7D">
        <w:rPr>
          <w:rFonts w:ascii="Arial" w:hAnsi="Arial" w:cs="Arial"/>
          <w:b/>
          <w:bCs/>
          <w:color w:val="000000"/>
          <w:sz w:val="22"/>
          <w:szCs w:val="22"/>
        </w:rPr>
        <w:t>S-128 – Catalogue of Nautical Products</w:t>
      </w:r>
    </w:p>
    <w:p w14:paraId="5DF0C62A" w14:textId="43AC43EF" w:rsidR="00FF78D5" w:rsidRPr="00484A7D" w:rsidRDefault="00281A29" w:rsidP="00FF78D5">
      <w:pPr>
        <w:ind w:left="567" w:hanging="567"/>
        <w:jc w:val="both"/>
        <w:rPr>
          <w:rFonts w:ascii="Arial" w:hAnsi="Arial" w:cs="Arial"/>
          <w:b/>
          <w:bCs/>
          <w:color w:val="000000"/>
          <w:sz w:val="22"/>
          <w:szCs w:val="22"/>
        </w:rPr>
      </w:pPr>
      <w:r>
        <w:rPr>
          <w:rFonts w:ascii="Arial" w:hAnsi="Arial" w:cs="Arial"/>
          <w:b/>
          <w:bCs/>
          <w:color w:val="000000"/>
          <w:sz w:val="22"/>
          <w:szCs w:val="22"/>
        </w:rPr>
        <w:t>6</w:t>
      </w:r>
      <w:r w:rsidR="00FF78D5" w:rsidRPr="00484A7D">
        <w:rPr>
          <w:rFonts w:ascii="Arial" w:hAnsi="Arial" w:cs="Arial"/>
          <w:b/>
          <w:bCs/>
          <w:color w:val="000000"/>
          <w:sz w:val="22"/>
          <w:szCs w:val="22"/>
        </w:rPr>
        <w:t>.5.1</w:t>
      </w:r>
      <w:r w:rsidR="00FF78D5" w:rsidRPr="00484A7D">
        <w:rPr>
          <w:rFonts w:ascii="Arial" w:hAnsi="Arial" w:cs="Arial"/>
          <w:b/>
          <w:bCs/>
          <w:color w:val="000000"/>
          <w:sz w:val="22"/>
          <w:szCs w:val="22"/>
        </w:rPr>
        <w:tab/>
      </w:r>
      <w:r w:rsidR="00FF78D5" w:rsidRPr="00484A7D">
        <w:rPr>
          <w:rFonts w:ascii="Arial" w:hAnsi="Arial" w:cs="Arial"/>
          <w:b/>
          <w:bCs/>
          <w:color w:val="000000"/>
          <w:sz w:val="22"/>
          <w:szCs w:val="22"/>
        </w:rPr>
        <w:tab/>
        <w:t>S-128 Test Bed update</w:t>
      </w:r>
    </w:p>
    <w:p w14:paraId="78EF25C0" w14:textId="77777777" w:rsidR="00FF78D5" w:rsidRDefault="00FF78D5" w:rsidP="00FF78D5">
      <w:pPr>
        <w:pStyle w:val="ListParagraph"/>
        <w:numPr>
          <w:ilvl w:val="0"/>
          <w:numId w:val="3"/>
        </w:numPr>
        <w:jc w:val="both"/>
        <w:rPr>
          <w:rFonts w:ascii="Arial" w:hAnsi="Arial" w:cs="Arial"/>
          <w:color w:val="000000"/>
          <w:sz w:val="22"/>
          <w:szCs w:val="22"/>
        </w:rPr>
      </w:pPr>
      <w:r w:rsidRPr="00484A7D">
        <w:rPr>
          <w:rFonts w:ascii="Arial" w:hAnsi="Arial" w:cs="Arial"/>
          <w:color w:val="000000"/>
          <w:sz w:val="22"/>
          <w:szCs w:val="22"/>
        </w:rPr>
        <w:t>NIPWG noted the update.</w:t>
      </w:r>
    </w:p>
    <w:p w14:paraId="64873C64" w14:textId="7D002A8F" w:rsidR="00240A30" w:rsidRDefault="00056A4A" w:rsidP="00FF78D5">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EM: Revised version of S-128 2.0.0 will be supplied by </w:t>
      </w:r>
      <w:r w:rsidR="00240A30">
        <w:rPr>
          <w:rFonts w:ascii="Arial" w:hAnsi="Arial" w:cs="Arial"/>
          <w:color w:val="000000"/>
          <w:sz w:val="22"/>
          <w:szCs w:val="22"/>
        </w:rPr>
        <w:t>July 1</w:t>
      </w:r>
      <w:r w:rsidR="00240A30" w:rsidRPr="00240A30">
        <w:rPr>
          <w:rFonts w:ascii="Arial" w:hAnsi="Arial" w:cs="Arial"/>
          <w:color w:val="000000"/>
          <w:sz w:val="22"/>
          <w:szCs w:val="22"/>
          <w:vertAlign w:val="superscript"/>
        </w:rPr>
        <w:t>st</w:t>
      </w:r>
      <w:r>
        <w:rPr>
          <w:rFonts w:ascii="Arial" w:hAnsi="Arial" w:cs="Arial"/>
          <w:color w:val="000000"/>
          <w:sz w:val="22"/>
          <w:szCs w:val="22"/>
        </w:rPr>
        <w:t>. the Chair Team will review this version</w:t>
      </w:r>
      <w:r w:rsidR="00F20C9C">
        <w:rPr>
          <w:rFonts w:ascii="Arial" w:hAnsi="Arial" w:cs="Arial"/>
          <w:color w:val="000000"/>
          <w:sz w:val="22"/>
          <w:szCs w:val="22"/>
        </w:rPr>
        <w:t xml:space="preserve"> and</w:t>
      </w:r>
      <w:r>
        <w:rPr>
          <w:rFonts w:ascii="Arial" w:hAnsi="Arial" w:cs="Arial"/>
          <w:color w:val="000000"/>
          <w:sz w:val="22"/>
          <w:szCs w:val="22"/>
        </w:rPr>
        <w:t xml:space="preserve"> Stefan</w:t>
      </w:r>
      <w:r w:rsidR="00A32314">
        <w:rPr>
          <w:rFonts w:ascii="Arial" w:hAnsi="Arial" w:cs="Arial"/>
          <w:color w:val="000000"/>
          <w:sz w:val="22"/>
          <w:szCs w:val="22"/>
        </w:rPr>
        <w:t xml:space="preserve"> </w:t>
      </w:r>
      <w:r>
        <w:rPr>
          <w:rFonts w:ascii="Arial" w:hAnsi="Arial" w:cs="Arial"/>
          <w:color w:val="000000"/>
          <w:sz w:val="22"/>
          <w:szCs w:val="22"/>
        </w:rPr>
        <w:t xml:space="preserve">will undertake a quick validation of the various XML components before it is sent out to </w:t>
      </w:r>
      <w:r w:rsidR="00F20C9C">
        <w:rPr>
          <w:rFonts w:ascii="Arial" w:hAnsi="Arial" w:cs="Arial"/>
          <w:color w:val="000000"/>
          <w:sz w:val="22"/>
          <w:szCs w:val="22"/>
        </w:rPr>
        <w:t>all</w:t>
      </w:r>
      <w:r>
        <w:rPr>
          <w:rFonts w:ascii="Arial" w:hAnsi="Arial" w:cs="Arial"/>
          <w:color w:val="000000"/>
          <w:sz w:val="22"/>
          <w:szCs w:val="22"/>
        </w:rPr>
        <w:t xml:space="preserve"> </w:t>
      </w:r>
      <w:r w:rsidR="00F20C9C">
        <w:rPr>
          <w:rFonts w:ascii="Arial" w:hAnsi="Arial" w:cs="Arial"/>
          <w:color w:val="000000"/>
          <w:sz w:val="22"/>
          <w:szCs w:val="22"/>
        </w:rPr>
        <w:t xml:space="preserve">of </w:t>
      </w:r>
      <w:r>
        <w:rPr>
          <w:rFonts w:ascii="Arial" w:hAnsi="Arial" w:cs="Arial"/>
          <w:color w:val="000000"/>
          <w:sz w:val="22"/>
          <w:szCs w:val="22"/>
        </w:rPr>
        <w:t>NIPWG’s members</w:t>
      </w:r>
      <w:r w:rsidR="00F20C9C">
        <w:rPr>
          <w:rFonts w:ascii="Arial" w:hAnsi="Arial" w:cs="Arial"/>
          <w:color w:val="000000"/>
          <w:sz w:val="22"/>
          <w:szCs w:val="22"/>
        </w:rPr>
        <w:t xml:space="preserve"> for review. </w:t>
      </w:r>
    </w:p>
    <w:p w14:paraId="41B76264" w14:textId="77777777" w:rsidR="0036047E" w:rsidRPr="005A6337" w:rsidRDefault="0036047E" w:rsidP="005A6337">
      <w:pPr>
        <w:jc w:val="both"/>
        <w:rPr>
          <w:rFonts w:ascii="Arial" w:hAnsi="Arial" w:cs="Arial"/>
          <w:color w:val="000000" w:themeColor="text1"/>
          <w:sz w:val="22"/>
          <w:szCs w:val="22"/>
        </w:rPr>
      </w:pPr>
    </w:p>
    <w:p w14:paraId="71D913CE" w14:textId="04206D68" w:rsidR="00CF335D" w:rsidRDefault="00281A29" w:rsidP="00CF335D">
      <w:pPr>
        <w:ind w:left="284" w:hanging="426"/>
        <w:jc w:val="both"/>
        <w:rPr>
          <w:rFonts w:ascii="Arial" w:eastAsia="Times New Roman" w:hAnsi="Arial" w:cs="Arial"/>
          <w:b/>
          <w:bCs/>
          <w:color w:val="000000"/>
          <w:sz w:val="22"/>
          <w:szCs w:val="22"/>
          <w:lang w:val="en-GB" w:eastAsia="en-GB"/>
        </w:rPr>
      </w:pPr>
      <w:r>
        <w:rPr>
          <w:rFonts w:ascii="Arial" w:eastAsia="Times New Roman" w:hAnsi="Arial" w:cs="Arial"/>
          <w:b/>
          <w:bCs/>
          <w:color w:val="000000"/>
          <w:sz w:val="22"/>
          <w:szCs w:val="22"/>
          <w:lang w:val="en-GB" w:eastAsia="en-GB"/>
        </w:rPr>
        <w:t>6</w:t>
      </w:r>
      <w:r w:rsidR="00CD461B" w:rsidRPr="00484A7D">
        <w:rPr>
          <w:rFonts w:ascii="Arial" w:eastAsia="Times New Roman" w:hAnsi="Arial" w:cs="Arial"/>
          <w:b/>
          <w:bCs/>
          <w:color w:val="000000"/>
          <w:sz w:val="22"/>
          <w:szCs w:val="22"/>
          <w:lang w:val="en-GB" w:eastAsia="en-GB"/>
        </w:rPr>
        <w:t>.</w:t>
      </w:r>
      <w:r w:rsidR="00CF335D">
        <w:rPr>
          <w:rFonts w:ascii="Arial" w:eastAsia="Times New Roman" w:hAnsi="Arial" w:cs="Arial"/>
          <w:b/>
          <w:bCs/>
          <w:color w:val="000000"/>
          <w:sz w:val="22"/>
          <w:szCs w:val="22"/>
          <w:lang w:val="en-GB" w:eastAsia="en-GB"/>
        </w:rPr>
        <w:t>5</w:t>
      </w:r>
      <w:r w:rsidR="00CD461B" w:rsidRPr="00484A7D">
        <w:rPr>
          <w:rFonts w:ascii="Arial" w:eastAsia="Times New Roman" w:hAnsi="Arial" w:cs="Arial"/>
          <w:b/>
          <w:bCs/>
          <w:color w:val="000000"/>
          <w:sz w:val="22"/>
          <w:szCs w:val="22"/>
          <w:lang w:val="en-GB" w:eastAsia="en-GB"/>
        </w:rPr>
        <w:t xml:space="preserve">.2 </w:t>
      </w:r>
      <w:r w:rsidR="00CF335D" w:rsidRPr="00CF335D">
        <w:rPr>
          <w:rFonts w:ascii="Arial" w:eastAsia="Times New Roman" w:hAnsi="Arial" w:cs="Arial"/>
          <w:b/>
          <w:bCs/>
          <w:color w:val="000000"/>
          <w:sz w:val="22"/>
          <w:szCs w:val="22"/>
          <w:lang w:val="en-GB" w:eastAsia="en-GB"/>
        </w:rPr>
        <w:t xml:space="preserve">Proposal for Correcting Errors and Omissions in S-128 1.2.0 Version </w:t>
      </w:r>
    </w:p>
    <w:p w14:paraId="72AB74ED" w14:textId="7AD687D9" w:rsidR="00714424" w:rsidRPr="00714424" w:rsidRDefault="00281A29" w:rsidP="00714424">
      <w:pPr>
        <w:pStyle w:val="ListParagraph"/>
        <w:numPr>
          <w:ilvl w:val="0"/>
          <w:numId w:val="3"/>
        </w:numPr>
        <w:jc w:val="both"/>
        <w:rPr>
          <w:rFonts w:ascii="Arial" w:hAnsi="Arial" w:cs="Arial"/>
          <w:color w:val="000000"/>
          <w:sz w:val="22"/>
          <w:szCs w:val="22"/>
        </w:rPr>
      </w:pPr>
      <w:r w:rsidRPr="00281A29">
        <w:rPr>
          <w:rFonts w:ascii="Arial" w:hAnsi="Arial" w:cs="Arial"/>
          <w:color w:val="000000"/>
          <w:sz w:val="22"/>
          <w:szCs w:val="22"/>
        </w:rPr>
        <w:t xml:space="preserve">NIPWG noted the </w:t>
      </w:r>
      <w:r w:rsidR="00714424">
        <w:rPr>
          <w:rFonts w:ascii="Arial" w:hAnsi="Arial" w:cs="Arial"/>
          <w:color w:val="000000"/>
          <w:sz w:val="22"/>
          <w:szCs w:val="22"/>
        </w:rPr>
        <w:t>paper</w:t>
      </w:r>
      <w:r w:rsidRPr="00281A29">
        <w:rPr>
          <w:rFonts w:ascii="Arial" w:hAnsi="Arial" w:cs="Arial"/>
          <w:color w:val="000000"/>
          <w:sz w:val="22"/>
          <w:szCs w:val="22"/>
        </w:rPr>
        <w:t>.</w:t>
      </w:r>
    </w:p>
    <w:p w14:paraId="0D6CA63A" w14:textId="234E58DB" w:rsidR="00240A30" w:rsidRDefault="00240A30" w:rsidP="00281A29">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RM: </w:t>
      </w:r>
      <w:r w:rsidR="00714424">
        <w:rPr>
          <w:rFonts w:ascii="Arial" w:hAnsi="Arial" w:cs="Arial"/>
          <w:color w:val="000000"/>
          <w:sz w:val="22"/>
          <w:szCs w:val="22"/>
        </w:rPr>
        <w:t>Some of the terms for specific usage are already defined in the Registry in other contexts. D</w:t>
      </w:r>
      <w:r>
        <w:rPr>
          <w:rFonts w:ascii="Arial" w:hAnsi="Arial" w:cs="Arial"/>
          <w:color w:val="000000"/>
          <w:sz w:val="22"/>
          <w:szCs w:val="22"/>
        </w:rPr>
        <w:t xml:space="preserve">efinitions cannot be just changed in S-128, the definitions </w:t>
      </w:r>
      <w:r w:rsidR="00B52062">
        <w:rPr>
          <w:rFonts w:ascii="Arial" w:hAnsi="Arial" w:cs="Arial"/>
          <w:color w:val="000000"/>
          <w:sz w:val="22"/>
          <w:szCs w:val="22"/>
        </w:rPr>
        <w:t>must</w:t>
      </w:r>
      <w:r w:rsidR="00E2644C">
        <w:rPr>
          <w:rFonts w:ascii="Arial" w:hAnsi="Arial" w:cs="Arial"/>
          <w:color w:val="000000"/>
          <w:sz w:val="22"/>
          <w:szCs w:val="22"/>
        </w:rPr>
        <w:t xml:space="preserve"> come</w:t>
      </w:r>
      <w:r>
        <w:rPr>
          <w:rFonts w:ascii="Arial" w:hAnsi="Arial" w:cs="Arial"/>
          <w:color w:val="000000"/>
          <w:sz w:val="22"/>
          <w:szCs w:val="22"/>
        </w:rPr>
        <w:t xml:space="preserve"> from the </w:t>
      </w:r>
      <w:r w:rsidR="00E2644C">
        <w:rPr>
          <w:rFonts w:ascii="Arial" w:hAnsi="Arial" w:cs="Arial"/>
          <w:color w:val="000000"/>
          <w:sz w:val="22"/>
          <w:szCs w:val="22"/>
        </w:rPr>
        <w:t>R</w:t>
      </w:r>
      <w:r>
        <w:rPr>
          <w:rFonts w:ascii="Arial" w:hAnsi="Arial" w:cs="Arial"/>
          <w:color w:val="000000"/>
          <w:sz w:val="22"/>
          <w:szCs w:val="22"/>
        </w:rPr>
        <w:t>egistry</w:t>
      </w:r>
      <w:r w:rsidR="00E2644C">
        <w:rPr>
          <w:rFonts w:ascii="Arial" w:hAnsi="Arial" w:cs="Arial"/>
          <w:color w:val="000000"/>
          <w:sz w:val="22"/>
          <w:szCs w:val="22"/>
        </w:rPr>
        <w:t xml:space="preserve">, as the term has to come from the Registry it may </w:t>
      </w:r>
      <w:r>
        <w:rPr>
          <w:rFonts w:ascii="Arial" w:hAnsi="Arial" w:cs="Arial"/>
          <w:color w:val="000000"/>
          <w:sz w:val="22"/>
          <w:szCs w:val="22"/>
        </w:rPr>
        <w:t>be</w:t>
      </w:r>
      <w:r w:rsidR="00E2644C">
        <w:rPr>
          <w:rFonts w:ascii="Arial" w:hAnsi="Arial" w:cs="Arial"/>
          <w:color w:val="000000"/>
          <w:sz w:val="22"/>
          <w:szCs w:val="22"/>
        </w:rPr>
        <w:t>ing already</w:t>
      </w:r>
      <w:r>
        <w:rPr>
          <w:rFonts w:ascii="Arial" w:hAnsi="Arial" w:cs="Arial"/>
          <w:color w:val="000000"/>
          <w:sz w:val="22"/>
          <w:szCs w:val="22"/>
        </w:rPr>
        <w:t xml:space="preserve"> used by other product specifications</w:t>
      </w:r>
      <w:r w:rsidR="00E2644C">
        <w:rPr>
          <w:rFonts w:ascii="Arial" w:hAnsi="Arial" w:cs="Arial"/>
          <w:color w:val="000000"/>
          <w:sz w:val="22"/>
          <w:szCs w:val="22"/>
        </w:rPr>
        <w:t xml:space="preserve">. Suggest that instead of changing the existing definitions in the Registry, it may be required to create a new term such as General </w:t>
      </w:r>
      <w:r w:rsidR="00E2644C">
        <w:rPr>
          <w:rFonts w:ascii="Arial" w:hAnsi="Arial" w:cs="Arial"/>
          <w:color w:val="000000"/>
          <w:sz w:val="22"/>
          <w:szCs w:val="22"/>
        </w:rPr>
        <w:lastRenderedPageBreak/>
        <w:t xml:space="preserve">Usage and then be defined as S-128 pleases. Before making any changes in the Registry NIPWG should be consulted on any changes proposed by S-128PT. </w:t>
      </w:r>
    </w:p>
    <w:p w14:paraId="4B10FD36" w14:textId="37644DA4" w:rsidR="00240A30" w:rsidRDefault="00240A30" w:rsidP="00240A30">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EM</w:t>
      </w:r>
      <w:r w:rsidR="00E2644C">
        <w:rPr>
          <w:rFonts w:ascii="Arial" w:hAnsi="Arial" w:cs="Arial"/>
          <w:color w:val="000000"/>
          <w:sz w:val="22"/>
          <w:szCs w:val="22"/>
        </w:rPr>
        <w:t>: The</w:t>
      </w:r>
      <w:r>
        <w:rPr>
          <w:rFonts w:ascii="Arial" w:hAnsi="Arial" w:cs="Arial"/>
          <w:color w:val="000000"/>
          <w:sz w:val="22"/>
          <w:szCs w:val="22"/>
        </w:rPr>
        <w:t xml:space="preserve"> </w:t>
      </w:r>
      <w:r w:rsidR="00E2644C">
        <w:rPr>
          <w:rFonts w:ascii="Arial" w:hAnsi="Arial" w:cs="Arial"/>
          <w:color w:val="000000"/>
          <w:sz w:val="22"/>
          <w:szCs w:val="22"/>
        </w:rPr>
        <w:t>p</w:t>
      </w:r>
      <w:r>
        <w:rPr>
          <w:rFonts w:ascii="Arial" w:hAnsi="Arial" w:cs="Arial"/>
          <w:color w:val="000000"/>
          <w:sz w:val="22"/>
          <w:szCs w:val="22"/>
        </w:rPr>
        <w:t>roposed solution is</w:t>
      </w:r>
      <w:r w:rsidR="00E2644C">
        <w:rPr>
          <w:rFonts w:ascii="Arial" w:hAnsi="Arial" w:cs="Arial"/>
          <w:color w:val="000000"/>
          <w:sz w:val="22"/>
          <w:szCs w:val="22"/>
        </w:rPr>
        <w:t xml:space="preserve"> to</w:t>
      </w:r>
      <w:r>
        <w:rPr>
          <w:rFonts w:ascii="Arial" w:hAnsi="Arial" w:cs="Arial"/>
          <w:color w:val="000000"/>
          <w:sz w:val="22"/>
          <w:szCs w:val="22"/>
        </w:rPr>
        <w:t xml:space="preserve"> instead of </w:t>
      </w:r>
      <w:r w:rsidR="00E2644C">
        <w:rPr>
          <w:rFonts w:ascii="Arial" w:hAnsi="Arial" w:cs="Arial"/>
          <w:color w:val="000000"/>
          <w:sz w:val="22"/>
          <w:szCs w:val="22"/>
        </w:rPr>
        <w:t xml:space="preserve">having specific usage with the 6 values in the table. The definition should be changed </w:t>
      </w:r>
      <w:r w:rsidR="00D26514">
        <w:rPr>
          <w:rFonts w:ascii="Arial" w:hAnsi="Arial" w:cs="Arial"/>
          <w:color w:val="000000"/>
          <w:sz w:val="22"/>
          <w:szCs w:val="22"/>
        </w:rPr>
        <w:t>to</w:t>
      </w:r>
      <w:r>
        <w:rPr>
          <w:rFonts w:ascii="Arial" w:hAnsi="Arial" w:cs="Arial"/>
          <w:color w:val="000000"/>
          <w:sz w:val="22"/>
          <w:szCs w:val="22"/>
        </w:rPr>
        <w:t xml:space="preserve"> new definitions adding</w:t>
      </w:r>
      <w:r w:rsidR="000E5EEB">
        <w:rPr>
          <w:rFonts w:ascii="Arial" w:hAnsi="Arial" w:cs="Arial"/>
          <w:color w:val="000000"/>
          <w:sz w:val="22"/>
          <w:szCs w:val="22"/>
        </w:rPr>
        <w:t xml:space="preserve"> the</w:t>
      </w:r>
      <w:r>
        <w:rPr>
          <w:rFonts w:ascii="Arial" w:hAnsi="Arial" w:cs="Arial"/>
          <w:color w:val="000000"/>
          <w:sz w:val="22"/>
          <w:szCs w:val="22"/>
        </w:rPr>
        <w:t xml:space="preserve"> suffix ‘usage’ to the end and creating their own definitions</w:t>
      </w:r>
      <w:r w:rsidR="00AE77E6">
        <w:rPr>
          <w:rFonts w:ascii="Arial" w:hAnsi="Arial" w:cs="Arial"/>
          <w:color w:val="000000"/>
          <w:sz w:val="22"/>
          <w:szCs w:val="22"/>
        </w:rPr>
        <w:t xml:space="preserve"> to match. </w:t>
      </w:r>
    </w:p>
    <w:p w14:paraId="46888F80" w14:textId="0CD41E62" w:rsidR="00AE77E6" w:rsidRDefault="00AE77E6" w:rsidP="00240A30">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RM: Recommended </w:t>
      </w:r>
      <w:r w:rsidR="00A37C7E">
        <w:rPr>
          <w:rFonts w:ascii="Arial" w:hAnsi="Arial" w:cs="Arial"/>
          <w:color w:val="000000"/>
          <w:sz w:val="22"/>
          <w:szCs w:val="22"/>
        </w:rPr>
        <w:t>to check</w:t>
      </w:r>
      <w:r>
        <w:rPr>
          <w:rFonts w:ascii="Arial" w:hAnsi="Arial" w:cs="Arial"/>
          <w:color w:val="000000"/>
          <w:sz w:val="22"/>
          <w:szCs w:val="22"/>
        </w:rPr>
        <w:t xml:space="preserve"> the definitions in the Registry and if a change is recommended then to circulate the recommendation to the whole of NIPWG. </w:t>
      </w:r>
      <w:r w:rsidR="00D26514">
        <w:rPr>
          <w:rFonts w:ascii="Arial" w:hAnsi="Arial" w:cs="Arial"/>
          <w:color w:val="000000"/>
          <w:sz w:val="22"/>
          <w:szCs w:val="22"/>
        </w:rPr>
        <w:t xml:space="preserve">Some definitions in the table within the paper have recently been changed. </w:t>
      </w:r>
    </w:p>
    <w:p w14:paraId="65D7B961" w14:textId="5AE937F9" w:rsidR="00D26514" w:rsidRDefault="00D26514" w:rsidP="00240A30">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SS: </w:t>
      </w:r>
      <w:r w:rsidRPr="00D26514">
        <w:rPr>
          <w:rFonts w:ascii="Arial" w:hAnsi="Arial" w:cs="Arial"/>
          <w:color w:val="000000"/>
          <w:sz w:val="22"/>
          <w:szCs w:val="22"/>
        </w:rPr>
        <w:t>"specific usage" itself is also not yet registered</w:t>
      </w:r>
      <w:r>
        <w:rPr>
          <w:rFonts w:ascii="Arial" w:hAnsi="Arial" w:cs="Arial"/>
          <w:color w:val="000000"/>
          <w:sz w:val="22"/>
          <w:szCs w:val="22"/>
        </w:rPr>
        <w:t>.</w:t>
      </w:r>
    </w:p>
    <w:p w14:paraId="32C12D29" w14:textId="77777777" w:rsidR="00D26514" w:rsidRDefault="00D26514" w:rsidP="00D26514">
      <w:pPr>
        <w:pStyle w:val="ListParagraph"/>
        <w:ind w:left="578"/>
        <w:jc w:val="both"/>
        <w:rPr>
          <w:rFonts w:ascii="Arial" w:hAnsi="Arial" w:cs="Arial"/>
          <w:color w:val="000000"/>
          <w:sz w:val="22"/>
          <w:szCs w:val="22"/>
        </w:rPr>
      </w:pPr>
    </w:p>
    <w:p w14:paraId="0AD97185" w14:textId="7AAFB43B" w:rsidR="00D26514" w:rsidRDefault="00D26514" w:rsidP="00240A30">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EM: NIPWG agrees with the paper presented by China MSA, and they are invited to submit a proposal of amended definitions to NIPWG.</w:t>
      </w:r>
    </w:p>
    <w:p w14:paraId="45AA902E" w14:textId="77777777" w:rsidR="00C13F4D" w:rsidRDefault="00C13F4D" w:rsidP="00C13F4D">
      <w:pPr>
        <w:jc w:val="both"/>
        <w:rPr>
          <w:rFonts w:ascii="Arial" w:hAnsi="Arial" w:cs="Arial"/>
          <w:color w:val="000000"/>
          <w:sz w:val="22"/>
          <w:szCs w:val="22"/>
        </w:rPr>
      </w:pPr>
    </w:p>
    <w:p w14:paraId="3D370CA2" w14:textId="4AC58E39" w:rsidR="00C13F4D" w:rsidRDefault="00C13F4D" w:rsidP="00C13F4D">
      <w:pPr>
        <w:pStyle w:val="ListParagraph"/>
        <w:numPr>
          <w:ilvl w:val="0"/>
          <w:numId w:val="3"/>
        </w:numPr>
        <w:jc w:val="both"/>
        <w:rPr>
          <w:rFonts w:ascii="Arial" w:hAnsi="Arial" w:cs="Arial"/>
          <w:b/>
          <w:bCs/>
          <w:color w:val="000000"/>
          <w:sz w:val="22"/>
          <w:szCs w:val="22"/>
        </w:rPr>
      </w:pPr>
      <w:r w:rsidRPr="006277B4">
        <w:rPr>
          <w:rFonts w:ascii="Arial" w:hAnsi="Arial" w:cs="Arial"/>
          <w:b/>
          <w:bCs/>
          <w:color w:val="000000"/>
          <w:sz w:val="22"/>
          <w:szCs w:val="22"/>
        </w:rPr>
        <w:t>Post VTC</w:t>
      </w:r>
      <w:r w:rsidR="00F715CA">
        <w:rPr>
          <w:rFonts w:ascii="Arial" w:hAnsi="Arial" w:cs="Arial"/>
          <w:b/>
          <w:bCs/>
          <w:color w:val="000000"/>
          <w:sz w:val="22"/>
          <w:szCs w:val="22"/>
        </w:rPr>
        <w:t xml:space="preserve"> </w:t>
      </w:r>
      <w:r w:rsidR="00F715CA" w:rsidRPr="006277B4">
        <w:rPr>
          <w:rFonts w:ascii="Arial" w:hAnsi="Arial" w:cs="Arial"/>
          <w:b/>
          <w:bCs/>
          <w:color w:val="000000"/>
          <w:sz w:val="22"/>
          <w:szCs w:val="22"/>
        </w:rPr>
        <w:t>Discussion</w:t>
      </w:r>
    </w:p>
    <w:p w14:paraId="4B96F241" w14:textId="1A4B57A1" w:rsidR="00DF1E10" w:rsidRPr="00DF1E10" w:rsidRDefault="00225020" w:rsidP="00F715CA">
      <w:pPr>
        <w:pStyle w:val="ListParagraph"/>
        <w:ind w:left="578"/>
        <w:jc w:val="both"/>
        <w:rPr>
          <w:rFonts w:ascii="Arial" w:hAnsi="Arial" w:cs="Arial"/>
          <w:color w:val="000000"/>
          <w:sz w:val="22"/>
          <w:szCs w:val="22"/>
        </w:rPr>
      </w:pPr>
      <w:r w:rsidRPr="00DF1E10">
        <w:rPr>
          <w:rFonts w:ascii="Arial" w:hAnsi="Arial" w:cs="Arial"/>
          <w:color w:val="000000"/>
          <w:sz w:val="22"/>
          <w:szCs w:val="22"/>
        </w:rPr>
        <w:t xml:space="preserve">The definition to prefix </w:t>
      </w:r>
      <w:r w:rsidR="00F715CA" w:rsidRPr="00DF1E10">
        <w:rPr>
          <w:rFonts w:ascii="Arial" w:hAnsi="Arial" w:cs="Arial"/>
          <w:color w:val="000000"/>
          <w:sz w:val="22"/>
          <w:szCs w:val="22"/>
        </w:rPr>
        <w:t>with; “</w:t>
      </w:r>
      <w:r w:rsidRPr="00DF1E10">
        <w:rPr>
          <w:rFonts w:ascii="Arial" w:hAnsi="Arial" w:cs="Arial"/>
          <w:color w:val="000000"/>
          <w:sz w:val="22"/>
          <w:szCs w:val="22"/>
        </w:rPr>
        <w:t>Navigational Purpose" (instead of usage, specific usage etc.)</w:t>
      </w:r>
      <w:r w:rsidR="00DF1E10" w:rsidRPr="00DF1E10">
        <w:rPr>
          <w:rFonts w:ascii="Arial" w:hAnsi="Arial" w:cs="Arial"/>
          <w:color w:val="000000"/>
          <w:sz w:val="22"/>
          <w:szCs w:val="22"/>
        </w:rPr>
        <w:t xml:space="preserve"> The reason for this is, that the term "Navigational Purpose" is in fact registered, and defined as; </w:t>
      </w:r>
      <w:r w:rsidR="00DF1E10" w:rsidRPr="00F715CA">
        <w:rPr>
          <w:rFonts w:ascii="Arial" w:hAnsi="Arial" w:cs="Arial"/>
          <w:i/>
          <w:iCs/>
          <w:color w:val="000000"/>
          <w:sz w:val="22"/>
          <w:szCs w:val="22"/>
        </w:rPr>
        <w:t xml:space="preserve">“In ECDIS, the specific purpose for which an ENC has been compiled. There are six such purposes; berthing, harbour, approach, coastal, general, and </w:t>
      </w:r>
      <w:r w:rsidR="00F715CA" w:rsidRPr="00F715CA">
        <w:rPr>
          <w:rFonts w:ascii="Arial" w:hAnsi="Arial" w:cs="Arial"/>
          <w:i/>
          <w:iCs/>
          <w:color w:val="000000"/>
          <w:sz w:val="22"/>
          <w:szCs w:val="22"/>
        </w:rPr>
        <w:t>overview.”</w:t>
      </w:r>
    </w:p>
    <w:p w14:paraId="30892971" w14:textId="1D497FC4" w:rsidR="006277B4" w:rsidRPr="00F715CA" w:rsidRDefault="00DF1E10" w:rsidP="00F715CA">
      <w:pPr>
        <w:ind w:left="578"/>
        <w:jc w:val="both"/>
        <w:rPr>
          <w:rFonts w:ascii="Arial" w:hAnsi="Arial" w:cs="Arial"/>
          <w:color w:val="000000"/>
          <w:sz w:val="22"/>
          <w:szCs w:val="22"/>
        </w:rPr>
      </w:pPr>
      <w:r w:rsidRPr="00F715CA">
        <w:rPr>
          <w:rFonts w:ascii="Arial" w:hAnsi="Arial" w:cs="Arial"/>
          <w:color w:val="000000"/>
          <w:sz w:val="22"/>
          <w:szCs w:val="22"/>
        </w:rPr>
        <w:t>Based on that definition, adding "Navigational Purpose Berthing", "Navigational Purpose Approach" etc. seem</w:t>
      </w:r>
      <w:r w:rsidR="00F715CA">
        <w:rPr>
          <w:rFonts w:ascii="Arial" w:hAnsi="Arial" w:cs="Arial"/>
          <w:color w:val="000000"/>
          <w:sz w:val="22"/>
          <w:szCs w:val="22"/>
        </w:rPr>
        <w:t>s</w:t>
      </w:r>
      <w:r w:rsidRPr="00F715CA">
        <w:rPr>
          <w:rFonts w:ascii="Arial" w:hAnsi="Arial" w:cs="Arial"/>
          <w:color w:val="000000"/>
          <w:sz w:val="22"/>
          <w:szCs w:val="22"/>
        </w:rPr>
        <w:t xml:space="preserve"> logical.</w:t>
      </w:r>
    </w:p>
    <w:p w14:paraId="4CEE24CA" w14:textId="77777777" w:rsidR="00C13F4D" w:rsidRPr="00C13F4D" w:rsidRDefault="00C13F4D" w:rsidP="00C13F4D">
      <w:pPr>
        <w:jc w:val="both"/>
        <w:rPr>
          <w:rFonts w:ascii="Arial" w:hAnsi="Arial" w:cs="Arial"/>
          <w:color w:val="000000"/>
          <w:sz w:val="22"/>
          <w:szCs w:val="22"/>
        </w:rPr>
      </w:pPr>
    </w:p>
    <w:p w14:paraId="2A180AF2" w14:textId="1074F19B" w:rsidR="00240A30" w:rsidRDefault="0003242C" w:rsidP="00D26514">
      <w:pPr>
        <w:pStyle w:val="ListParagraph"/>
        <w:ind w:left="0"/>
        <w:jc w:val="both"/>
        <w:rPr>
          <w:rFonts w:ascii="Arial" w:hAnsi="Arial" w:cs="Arial"/>
          <w:color w:val="FF0000"/>
          <w:sz w:val="22"/>
          <w:szCs w:val="22"/>
        </w:rPr>
      </w:pPr>
      <w:r w:rsidRPr="00F2628D">
        <w:rPr>
          <w:rFonts w:ascii="Arial" w:hAnsi="Arial" w:cs="Arial"/>
          <w:b/>
          <w:bCs/>
          <w:color w:val="FF0000"/>
          <w:w w:val="105"/>
          <w:sz w:val="22"/>
          <w:szCs w:val="22"/>
        </w:rPr>
        <w:t>Action Item</w:t>
      </w:r>
      <w:r w:rsidR="00D26514">
        <w:rPr>
          <w:rFonts w:ascii="Arial" w:hAnsi="Arial" w:cs="Arial"/>
          <w:b/>
          <w:bCs/>
          <w:color w:val="FF0000"/>
          <w:w w:val="105"/>
          <w:sz w:val="22"/>
          <w:szCs w:val="22"/>
        </w:rPr>
        <w:t xml:space="preserve"> 2</w:t>
      </w:r>
      <w:r>
        <w:rPr>
          <w:rFonts w:ascii="Arial" w:hAnsi="Arial" w:cs="Arial"/>
          <w:b/>
          <w:bCs/>
          <w:color w:val="FF0000"/>
          <w:w w:val="105"/>
          <w:sz w:val="22"/>
          <w:szCs w:val="22"/>
        </w:rPr>
        <w:t xml:space="preserve">: </w:t>
      </w:r>
      <w:r w:rsidR="00240A30">
        <w:rPr>
          <w:rFonts w:ascii="Arial" w:hAnsi="Arial" w:cs="Arial"/>
          <w:color w:val="FF0000"/>
          <w:sz w:val="22"/>
          <w:szCs w:val="22"/>
        </w:rPr>
        <w:t xml:space="preserve">China MSA </w:t>
      </w:r>
      <w:r w:rsidR="00D26514">
        <w:rPr>
          <w:rFonts w:ascii="Arial" w:hAnsi="Arial" w:cs="Arial"/>
          <w:color w:val="FF0000"/>
          <w:sz w:val="22"/>
          <w:szCs w:val="22"/>
        </w:rPr>
        <w:t>to submit proposed list changes to NIPWG Chair team. YZ. 28</w:t>
      </w:r>
      <w:r w:rsidR="00D26514" w:rsidRPr="00D26514">
        <w:rPr>
          <w:rFonts w:ascii="Arial" w:hAnsi="Arial" w:cs="Arial"/>
          <w:color w:val="FF0000"/>
          <w:sz w:val="22"/>
          <w:szCs w:val="22"/>
          <w:vertAlign w:val="superscript"/>
        </w:rPr>
        <w:t>th</w:t>
      </w:r>
      <w:r w:rsidR="00D26514">
        <w:rPr>
          <w:rFonts w:ascii="Arial" w:hAnsi="Arial" w:cs="Arial"/>
          <w:color w:val="FF0000"/>
          <w:sz w:val="22"/>
          <w:szCs w:val="22"/>
        </w:rPr>
        <w:t xml:space="preserve"> June 2024.</w:t>
      </w:r>
    </w:p>
    <w:p w14:paraId="5C04CF9F" w14:textId="77777777" w:rsidR="00D26514" w:rsidRDefault="00D26514" w:rsidP="00D26514">
      <w:pPr>
        <w:pStyle w:val="ListParagraph"/>
        <w:ind w:left="0"/>
        <w:jc w:val="both"/>
        <w:rPr>
          <w:rFonts w:ascii="Arial" w:hAnsi="Arial" w:cs="Arial"/>
          <w:color w:val="FF0000"/>
          <w:sz w:val="22"/>
          <w:szCs w:val="22"/>
        </w:rPr>
      </w:pPr>
    </w:p>
    <w:p w14:paraId="4CA96904" w14:textId="307541D2" w:rsidR="00D26514" w:rsidRDefault="00D26514" w:rsidP="00D26514">
      <w:pPr>
        <w:pStyle w:val="ListParagraph"/>
        <w:ind w:left="0"/>
        <w:jc w:val="both"/>
        <w:rPr>
          <w:rFonts w:ascii="Arial" w:hAnsi="Arial" w:cs="Arial"/>
          <w:color w:val="FF0000"/>
          <w:sz w:val="22"/>
          <w:szCs w:val="22"/>
        </w:rPr>
      </w:pPr>
      <w:r w:rsidRPr="00F2628D">
        <w:rPr>
          <w:rFonts w:ascii="Arial" w:hAnsi="Arial" w:cs="Arial"/>
          <w:b/>
          <w:bCs/>
          <w:color w:val="FF0000"/>
          <w:w w:val="105"/>
          <w:sz w:val="22"/>
          <w:szCs w:val="22"/>
        </w:rPr>
        <w:t>Action Item</w:t>
      </w:r>
      <w:r>
        <w:rPr>
          <w:rFonts w:ascii="Arial" w:hAnsi="Arial" w:cs="Arial"/>
          <w:b/>
          <w:bCs/>
          <w:color w:val="FF0000"/>
          <w:w w:val="105"/>
          <w:sz w:val="22"/>
          <w:szCs w:val="22"/>
        </w:rPr>
        <w:t xml:space="preserve"> 3:</w:t>
      </w:r>
      <w:r w:rsidR="00557AB4">
        <w:rPr>
          <w:rFonts w:ascii="Arial" w:hAnsi="Arial" w:cs="Arial"/>
          <w:b/>
          <w:bCs/>
          <w:color w:val="FF0000"/>
          <w:w w:val="105"/>
          <w:sz w:val="22"/>
          <w:szCs w:val="22"/>
        </w:rPr>
        <w:t xml:space="preserve"> </w:t>
      </w:r>
      <w:r w:rsidRPr="00D26514">
        <w:rPr>
          <w:rFonts w:ascii="Arial" w:hAnsi="Arial" w:cs="Arial"/>
          <w:color w:val="FF0000"/>
          <w:w w:val="105"/>
          <w:sz w:val="22"/>
          <w:szCs w:val="22"/>
        </w:rPr>
        <w:t>Chair team to review proposed changed and distribute to S-128PT and NIPWG. Chair Team. 2</w:t>
      </w:r>
      <w:r w:rsidRPr="00D26514">
        <w:rPr>
          <w:rFonts w:ascii="Arial" w:hAnsi="Arial" w:cs="Arial"/>
          <w:color w:val="FF0000"/>
          <w:w w:val="105"/>
          <w:sz w:val="22"/>
          <w:szCs w:val="22"/>
          <w:vertAlign w:val="superscript"/>
        </w:rPr>
        <w:t>nd</w:t>
      </w:r>
      <w:r w:rsidRPr="00D26514">
        <w:rPr>
          <w:rFonts w:ascii="Arial" w:hAnsi="Arial" w:cs="Arial"/>
          <w:color w:val="FF0000"/>
          <w:w w:val="105"/>
          <w:sz w:val="22"/>
          <w:szCs w:val="22"/>
        </w:rPr>
        <w:t xml:space="preserve"> July</w:t>
      </w:r>
      <w:r w:rsidR="00153150">
        <w:rPr>
          <w:rFonts w:ascii="Arial" w:hAnsi="Arial" w:cs="Arial"/>
          <w:color w:val="FF0000"/>
          <w:w w:val="105"/>
          <w:sz w:val="22"/>
          <w:szCs w:val="22"/>
        </w:rPr>
        <w:t xml:space="preserve"> 2024.</w:t>
      </w:r>
    </w:p>
    <w:p w14:paraId="09250075" w14:textId="77777777" w:rsidR="00D26514" w:rsidRDefault="00D26514" w:rsidP="00240A30">
      <w:pPr>
        <w:pStyle w:val="ListParagraph"/>
        <w:ind w:left="578"/>
        <w:jc w:val="both"/>
        <w:rPr>
          <w:rFonts w:ascii="Arial" w:hAnsi="Arial" w:cs="Arial"/>
          <w:color w:val="FF0000"/>
          <w:sz w:val="22"/>
          <w:szCs w:val="22"/>
        </w:rPr>
      </w:pPr>
    </w:p>
    <w:p w14:paraId="324A5B79" w14:textId="5B8486CE" w:rsidR="00D26514" w:rsidRPr="00D26514" w:rsidRDefault="00D26514" w:rsidP="00D26514">
      <w:pPr>
        <w:pStyle w:val="ListParagraph"/>
        <w:numPr>
          <w:ilvl w:val="0"/>
          <w:numId w:val="3"/>
        </w:numPr>
        <w:jc w:val="both"/>
        <w:rPr>
          <w:rFonts w:ascii="Arial" w:hAnsi="Arial" w:cs="Arial"/>
          <w:sz w:val="22"/>
          <w:szCs w:val="22"/>
        </w:rPr>
      </w:pPr>
      <w:r w:rsidRPr="00D26514">
        <w:rPr>
          <w:rFonts w:ascii="Arial" w:hAnsi="Arial" w:cs="Arial"/>
          <w:sz w:val="22"/>
          <w:szCs w:val="22"/>
        </w:rPr>
        <w:t>JP: S-128 Item raised at S-101PT meeting</w:t>
      </w:r>
      <w:r>
        <w:rPr>
          <w:rFonts w:ascii="Arial" w:hAnsi="Arial" w:cs="Arial"/>
          <w:sz w:val="22"/>
          <w:szCs w:val="22"/>
        </w:rPr>
        <w:t>, are titles part of the S-128 data model</w:t>
      </w:r>
      <w:r w:rsidR="00557AB4">
        <w:rPr>
          <w:rFonts w:ascii="Arial" w:hAnsi="Arial" w:cs="Arial"/>
          <w:sz w:val="22"/>
          <w:szCs w:val="22"/>
        </w:rPr>
        <w:t xml:space="preserve">? Titles of ENCs would like to be included within S-128 and there was a concern if it was part of the data model or not. If they are not available the S-101PT would be interested to see if it could be added, noting the late stage of the submission, and if there isn’t couldn’t anything else with free text be used instead. </w:t>
      </w:r>
    </w:p>
    <w:p w14:paraId="77AA9618" w14:textId="54AB51C9" w:rsidR="00C70D3B" w:rsidRDefault="00C70D3B" w:rsidP="00557AB4">
      <w:pPr>
        <w:pStyle w:val="ListParagraph"/>
        <w:numPr>
          <w:ilvl w:val="0"/>
          <w:numId w:val="3"/>
        </w:numPr>
        <w:jc w:val="both"/>
        <w:rPr>
          <w:rFonts w:ascii="Arial" w:hAnsi="Arial" w:cs="Arial"/>
          <w:color w:val="000000" w:themeColor="text1"/>
          <w:sz w:val="22"/>
          <w:szCs w:val="22"/>
        </w:rPr>
      </w:pPr>
      <w:r w:rsidRPr="00557AB4">
        <w:rPr>
          <w:rFonts w:ascii="Arial" w:hAnsi="Arial" w:cs="Arial"/>
          <w:color w:val="000000" w:themeColor="text1"/>
          <w:sz w:val="22"/>
          <w:szCs w:val="22"/>
        </w:rPr>
        <w:t xml:space="preserve">SS: </w:t>
      </w:r>
      <w:r w:rsidR="00557AB4" w:rsidRPr="00557AB4">
        <w:rPr>
          <w:rFonts w:ascii="Arial" w:hAnsi="Arial" w:cs="Arial"/>
          <w:color w:val="000000" w:themeColor="text1"/>
          <w:sz w:val="22"/>
          <w:szCs w:val="22"/>
        </w:rPr>
        <w:t>Within the data model, could not find ‘Title’ defined in S-128.</w:t>
      </w:r>
    </w:p>
    <w:p w14:paraId="6D1350A9" w14:textId="56B28244" w:rsidR="00557AB4" w:rsidRDefault="00557AB4" w:rsidP="00557AB4">
      <w:pPr>
        <w:pStyle w:val="ListParagraph"/>
        <w:numPr>
          <w:ilvl w:val="0"/>
          <w:numId w:val="3"/>
        </w:numPr>
        <w:jc w:val="both"/>
        <w:rPr>
          <w:rFonts w:ascii="Arial" w:hAnsi="Arial" w:cs="Arial"/>
          <w:color w:val="000000" w:themeColor="text1"/>
          <w:sz w:val="22"/>
          <w:szCs w:val="22"/>
        </w:rPr>
      </w:pPr>
      <w:r>
        <w:rPr>
          <w:rFonts w:ascii="Arial" w:hAnsi="Arial" w:cs="Arial"/>
          <w:color w:val="000000" w:themeColor="text1"/>
          <w:sz w:val="22"/>
          <w:szCs w:val="22"/>
        </w:rPr>
        <w:t>EM: Every single catalogue element has a feature</w:t>
      </w:r>
      <w:r w:rsidR="00436C90">
        <w:rPr>
          <w:rFonts w:ascii="Arial" w:hAnsi="Arial" w:cs="Arial"/>
          <w:color w:val="000000" w:themeColor="text1"/>
          <w:sz w:val="22"/>
          <w:szCs w:val="22"/>
        </w:rPr>
        <w:t>N</w:t>
      </w:r>
      <w:r>
        <w:rPr>
          <w:rFonts w:ascii="Arial" w:hAnsi="Arial" w:cs="Arial"/>
          <w:color w:val="000000" w:themeColor="text1"/>
          <w:sz w:val="22"/>
          <w:szCs w:val="22"/>
        </w:rPr>
        <w:t>ame attribute which is free text</w:t>
      </w:r>
      <w:r w:rsidR="00436C90">
        <w:rPr>
          <w:rFonts w:ascii="Arial" w:hAnsi="Arial" w:cs="Arial"/>
          <w:color w:val="000000" w:themeColor="text1"/>
          <w:sz w:val="22"/>
          <w:szCs w:val="22"/>
        </w:rPr>
        <w:t xml:space="preserve"> and is in the Registry. </w:t>
      </w:r>
    </w:p>
    <w:p w14:paraId="3E089C6A" w14:textId="01D89BF6" w:rsidR="00436C90" w:rsidRDefault="00436C90" w:rsidP="00557AB4">
      <w:pPr>
        <w:pStyle w:val="ListParagraph"/>
        <w:numPr>
          <w:ilvl w:val="0"/>
          <w:numId w:val="3"/>
        </w:numPr>
        <w:jc w:val="both"/>
        <w:rPr>
          <w:rFonts w:ascii="Arial" w:hAnsi="Arial" w:cs="Arial"/>
          <w:color w:val="000000" w:themeColor="text1"/>
          <w:sz w:val="22"/>
          <w:szCs w:val="22"/>
        </w:rPr>
      </w:pPr>
      <w:r>
        <w:rPr>
          <w:rFonts w:ascii="Arial" w:hAnsi="Arial" w:cs="Arial"/>
          <w:color w:val="000000" w:themeColor="text1"/>
          <w:sz w:val="22"/>
          <w:szCs w:val="22"/>
        </w:rPr>
        <w:t>SS: Isn’t the intended use for features?</w:t>
      </w:r>
    </w:p>
    <w:p w14:paraId="5C50F926" w14:textId="292A316A" w:rsidR="00436C90" w:rsidRPr="00557AB4" w:rsidRDefault="00436C90" w:rsidP="00557AB4">
      <w:pPr>
        <w:pStyle w:val="ListParagraph"/>
        <w:numPr>
          <w:ilvl w:val="0"/>
          <w:numId w:val="3"/>
        </w:numPr>
        <w:jc w:val="both"/>
        <w:rPr>
          <w:rFonts w:ascii="Arial" w:hAnsi="Arial" w:cs="Arial"/>
          <w:color w:val="000000" w:themeColor="text1"/>
          <w:sz w:val="22"/>
          <w:szCs w:val="22"/>
        </w:rPr>
      </w:pPr>
      <w:r>
        <w:rPr>
          <w:rFonts w:ascii="Arial" w:hAnsi="Arial" w:cs="Arial"/>
          <w:color w:val="000000" w:themeColor="text1"/>
          <w:sz w:val="22"/>
          <w:szCs w:val="22"/>
        </w:rPr>
        <w:t>JP: In the context of S-128 and dataset is a feature so will be ok to use. S-101PT chair to be informed.</w:t>
      </w:r>
    </w:p>
    <w:p w14:paraId="44177B10" w14:textId="2634781A" w:rsidR="001F5325" w:rsidRPr="00484A7D" w:rsidRDefault="00E914B3" w:rsidP="00C321A5">
      <w:pPr>
        <w:pStyle w:val="ListParagraph"/>
        <w:ind w:left="578"/>
        <w:jc w:val="both"/>
        <w:rPr>
          <w:rFonts w:ascii="Arial" w:eastAsia="Times New Roman" w:hAnsi="Arial" w:cs="Arial"/>
          <w:b/>
          <w:bCs/>
          <w:color w:val="000000"/>
          <w:sz w:val="22"/>
          <w:szCs w:val="22"/>
          <w:lang w:val="en-GB" w:eastAsia="en-GB"/>
        </w:rPr>
      </w:pPr>
      <w:r>
        <w:rPr>
          <w:rFonts w:ascii="Arial" w:hAnsi="Arial" w:cs="Arial"/>
          <w:color w:val="000000"/>
          <w:sz w:val="22"/>
          <w:szCs w:val="22"/>
        </w:rPr>
        <w:t xml:space="preserve"> </w:t>
      </w:r>
    </w:p>
    <w:p w14:paraId="1EFD660A" w14:textId="46ADF949" w:rsidR="003F21E1" w:rsidRDefault="00281A29" w:rsidP="003F21E1">
      <w:pPr>
        <w:ind w:left="284" w:hanging="426"/>
        <w:jc w:val="both"/>
        <w:rPr>
          <w:rFonts w:ascii="Arial" w:eastAsia="Times New Roman" w:hAnsi="Arial" w:cs="Arial"/>
          <w:b/>
          <w:bCs/>
          <w:color w:val="000000"/>
          <w:sz w:val="22"/>
          <w:szCs w:val="22"/>
          <w:lang w:val="en-GB" w:eastAsia="en-GB"/>
        </w:rPr>
      </w:pPr>
      <w:r>
        <w:rPr>
          <w:rFonts w:ascii="Arial" w:hAnsi="Arial" w:cs="Arial"/>
          <w:b/>
          <w:bCs/>
          <w:w w:val="105"/>
          <w:sz w:val="22"/>
          <w:szCs w:val="22"/>
          <w:lang w:val="en-GB"/>
        </w:rPr>
        <w:t>4</w:t>
      </w:r>
      <w:r w:rsidRPr="00484A7D">
        <w:rPr>
          <w:rFonts w:ascii="Arial" w:hAnsi="Arial" w:cs="Arial"/>
          <w:b/>
          <w:bCs/>
          <w:w w:val="105"/>
          <w:sz w:val="22"/>
          <w:szCs w:val="22"/>
          <w:lang w:val="en-GB"/>
        </w:rPr>
        <w:t>.</w:t>
      </w:r>
      <w:r>
        <w:rPr>
          <w:rFonts w:ascii="Arial" w:hAnsi="Arial" w:cs="Arial"/>
          <w:b/>
          <w:bCs/>
          <w:w w:val="105"/>
          <w:sz w:val="22"/>
          <w:szCs w:val="22"/>
          <w:lang w:val="en-GB"/>
        </w:rPr>
        <w:t>0</w:t>
      </w:r>
      <w:r w:rsidRPr="00484A7D">
        <w:rPr>
          <w:rFonts w:ascii="Arial" w:hAnsi="Arial" w:cs="Arial"/>
          <w:b/>
          <w:bCs/>
          <w:w w:val="105"/>
          <w:sz w:val="22"/>
          <w:szCs w:val="22"/>
          <w:lang w:val="en-GB"/>
        </w:rPr>
        <w:t xml:space="preserve"> </w:t>
      </w:r>
      <w:r w:rsidRPr="00281A29">
        <w:rPr>
          <w:rFonts w:ascii="Arial" w:eastAsia="Times New Roman" w:hAnsi="Arial" w:cs="Arial"/>
          <w:b/>
          <w:bCs/>
          <w:color w:val="000000"/>
          <w:sz w:val="22"/>
          <w:szCs w:val="22"/>
          <w:lang w:val="en-GB" w:eastAsia="en-GB"/>
        </w:rPr>
        <w:t>HSSC 16 outcomes</w:t>
      </w:r>
    </w:p>
    <w:p w14:paraId="32B8231F" w14:textId="1001914B" w:rsidR="003F21E1" w:rsidRDefault="003F21E1" w:rsidP="00281A29">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See Annex B.</w:t>
      </w:r>
    </w:p>
    <w:p w14:paraId="5575DD7A" w14:textId="0DC43D94" w:rsidR="00281A29" w:rsidRDefault="00612ADA" w:rsidP="00281A29">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EM: </w:t>
      </w:r>
      <w:r w:rsidR="00436C90">
        <w:rPr>
          <w:rFonts w:ascii="Arial" w:hAnsi="Arial" w:cs="Arial"/>
          <w:color w:val="000000"/>
          <w:sz w:val="22"/>
          <w:szCs w:val="22"/>
        </w:rPr>
        <w:t xml:space="preserve">HSSC 16 took place the end of May in </w:t>
      </w:r>
      <w:r>
        <w:rPr>
          <w:rFonts w:ascii="Arial" w:hAnsi="Arial" w:cs="Arial"/>
          <w:color w:val="000000"/>
          <w:sz w:val="22"/>
          <w:szCs w:val="22"/>
        </w:rPr>
        <w:t>Tokyo</w:t>
      </w:r>
      <w:r w:rsidR="00436C90">
        <w:rPr>
          <w:rFonts w:ascii="Arial" w:hAnsi="Arial" w:cs="Arial"/>
          <w:color w:val="000000"/>
          <w:sz w:val="22"/>
          <w:szCs w:val="22"/>
        </w:rPr>
        <w:t>, Japan,</w:t>
      </w:r>
      <w:r>
        <w:rPr>
          <w:rFonts w:ascii="Arial" w:hAnsi="Arial" w:cs="Arial"/>
          <w:color w:val="000000"/>
          <w:sz w:val="22"/>
          <w:szCs w:val="22"/>
        </w:rPr>
        <w:t xml:space="preserve"> </w:t>
      </w:r>
      <w:r w:rsidR="00436C90">
        <w:rPr>
          <w:rFonts w:ascii="Arial" w:hAnsi="Arial" w:cs="Arial"/>
          <w:color w:val="000000"/>
          <w:sz w:val="22"/>
          <w:szCs w:val="22"/>
        </w:rPr>
        <w:t>very well h</w:t>
      </w:r>
      <w:r>
        <w:rPr>
          <w:rFonts w:ascii="Arial" w:hAnsi="Arial" w:cs="Arial"/>
          <w:color w:val="000000"/>
          <w:sz w:val="22"/>
          <w:szCs w:val="22"/>
        </w:rPr>
        <w:t xml:space="preserve">osted by JHOD. </w:t>
      </w:r>
      <w:r w:rsidR="00436C90">
        <w:rPr>
          <w:rFonts w:ascii="Arial" w:hAnsi="Arial" w:cs="Arial"/>
          <w:color w:val="000000"/>
          <w:sz w:val="22"/>
          <w:szCs w:val="22"/>
        </w:rPr>
        <w:t>The w</w:t>
      </w:r>
      <w:r>
        <w:rPr>
          <w:rFonts w:ascii="Arial" w:hAnsi="Arial" w:cs="Arial"/>
          <w:color w:val="000000"/>
          <w:sz w:val="22"/>
          <w:szCs w:val="22"/>
        </w:rPr>
        <w:t xml:space="preserve">ork of NIPWG was well </w:t>
      </w:r>
      <w:r w:rsidR="00436C90">
        <w:rPr>
          <w:rFonts w:ascii="Arial" w:hAnsi="Arial" w:cs="Arial"/>
          <w:color w:val="000000"/>
          <w:sz w:val="22"/>
          <w:szCs w:val="22"/>
        </w:rPr>
        <w:t>recognized</w:t>
      </w:r>
      <w:r>
        <w:rPr>
          <w:rFonts w:ascii="Arial" w:hAnsi="Arial" w:cs="Arial"/>
          <w:color w:val="000000"/>
          <w:sz w:val="22"/>
          <w:szCs w:val="22"/>
        </w:rPr>
        <w:t xml:space="preserve"> and well noted. </w:t>
      </w:r>
      <w:r w:rsidR="00436C90">
        <w:rPr>
          <w:rFonts w:ascii="Arial" w:hAnsi="Arial" w:cs="Arial"/>
          <w:color w:val="000000"/>
          <w:sz w:val="22"/>
          <w:szCs w:val="22"/>
        </w:rPr>
        <w:t>To be discussed with agenda item 4.1 a r</w:t>
      </w:r>
      <w:r>
        <w:rPr>
          <w:rFonts w:ascii="Arial" w:hAnsi="Arial" w:cs="Arial"/>
          <w:color w:val="000000"/>
          <w:sz w:val="22"/>
          <w:szCs w:val="22"/>
        </w:rPr>
        <w:t xml:space="preserve">equest </w:t>
      </w:r>
      <w:r w:rsidR="00436C90">
        <w:rPr>
          <w:rFonts w:ascii="Arial" w:hAnsi="Arial" w:cs="Arial"/>
          <w:color w:val="000000"/>
          <w:sz w:val="22"/>
          <w:szCs w:val="22"/>
        </w:rPr>
        <w:t>by</w:t>
      </w:r>
      <w:r>
        <w:rPr>
          <w:rFonts w:ascii="Arial" w:hAnsi="Arial" w:cs="Arial"/>
          <w:color w:val="000000"/>
          <w:sz w:val="22"/>
          <w:szCs w:val="22"/>
        </w:rPr>
        <w:t xml:space="preserve"> HSSC </w:t>
      </w:r>
      <w:r w:rsidR="00436C90">
        <w:rPr>
          <w:rFonts w:ascii="Arial" w:hAnsi="Arial" w:cs="Arial"/>
          <w:color w:val="000000"/>
          <w:sz w:val="22"/>
          <w:szCs w:val="22"/>
        </w:rPr>
        <w:t xml:space="preserve">to NIPWG </w:t>
      </w:r>
      <w:r>
        <w:rPr>
          <w:rFonts w:ascii="Arial" w:hAnsi="Arial" w:cs="Arial"/>
          <w:color w:val="000000"/>
          <w:sz w:val="22"/>
          <w:szCs w:val="22"/>
        </w:rPr>
        <w:t xml:space="preserve">asking about the </w:t>
      </w:r>
      <w:r w:rsidR="00436C90">
        <w:rPr>
          <w:rFonts w:ascii="Arial" w:hAnsi="Arial" w:cs="Arial"/>
          <w:color w:val="000000"/>
          <w:sz w:val="22"/>
          <w:szCs w:val="22"/>
        </w:rPr>
        <w:t>P</w:t>
      </w:r>
      <w:r>
        <w:rPr>
          <w:rFonts w:ascii="Arial" w:hAnsi="Arial" w:cs="Arial"/>
          <w:color w:val="000000"/>
          <w:sz w:val="22"/>
          <w:szCs w:val="22"/>
        </w:rPr>
        <w:t>hase 2 products</w:t>
      </w:r>
      <w:r w:rsidR="00436C90">
        <w:rPr>
          <w:rFonts w:ascii="Arial" w:hAnsi="Arial" w:cs="Arial"/>
          <w:color w:val="000000"/>
          <w:sz w:val="22"/>
          <w:szCs w:val="22"/>
        </w:rPr>
        <w:t xml:space="preserve"> and their delivery timelines. It has been asked for the p</w:t>
      </w:r>
      <w:r>
        <w:rPr>
          <w:rFonts w:ascii="Arial" w:hAnsi="Arial" w:cs="Arial"/>
          <w:color w:val="000000"/>
          <w:sz w:val="22"/>
          <w:szCs w:val="22"/>
        </w:rPr>
        <w:t xml:space="preserve">rogress of Phase </w:t>
      </w:r>
      <w:r w:rsidR="00436C90">
        <w:rPr>
          <w:rFonts w:ascii="Arial" w:hAnsi="Arial" w:cs="Arial"/>
          <w:color w:val="000000"/>
          <w:sz w:val="22"/>
          <w:szCs w:val="22"/>
        </w:rPr>
        <w:t xml:space="preserve">2 products </w:t>
      </w:r>
      <w:r>
        <w:rPr>
          <w:rFonts w:ascii="Arial" w:hAnsi="Arial" w:cs="Arial"/>
          <w:color w:val="000000"/>
          <w:sz w:val="22"/>
          <w:szCs w:val="22"/>
        </w:rPr>
        <w:t xml:space="preserve">to be delivered in </w:t>
      </w:r>
      <w:r w:rsidR="00436C90">
        <w:rPr>
          <w:rFonts w:ascii="Arial" w:hAnsi="Arial" w:cs="Arial"/>
          <w:color w:val="000000"/>
          <w:sz w:val="22"/>
          <w:szCs w:val="22"/>
        </w:rPr>
        <w:t>b</w:t>
      </w:r>
      <w:r>
        <w:rPr>
          <w:rFonts w:ascii="Arial" w:hAnsi="Arial" w:cs="Arial"/>
          <w:color w:val="000000"/>
          <w:sz w:val="22"/>
          <w:szCs w:val="22"/>
        </w:rPr>
        <w:t xml:space="preserve">ulk, rather than one at time. HSSC </w:t>
      </w:r>
      <w:r w:rsidR="00436C90">
        <w:rPr>
          <w:rFonts w:ascii="Arial" w:hAnsi="Arial" w:cs="Arial"/>
          <w:color w:val="000000"/>
          <w:sz w:val="22"/>
          <w:szCs w:val="22"/>
        </w:rPr>
        <w:t xml:space="preserve">are </w:t>
      </w:r>
      <w:r>
        <w:rPr>
          <w:rFonts w:ascii="Arial" w:hAnsi="Arial" w:cs="Arial"/>
          <w:color w:val="000000"/>
          <w:sz w:val="22"/>
          <w:szCs w:val="22"/>
        </w:rPr>
        <w:t xml:space="preserve">looking to NIPWG to provide a guidance </w:t>
      </w:r>
      <w:r w:rsidR="00436C90">
        <w:rPr>
          <w:rFonts w:ascii="Arial" w:hAnsi="Arial" w:cs="Arial"/>
          <w:color w:val="000000"/>
          <w:sz w:val="22"/>
          <w:szCs w:val="22"/>
        </w:rPr>
        <w:t xml:space="preserve">to industry and implementers </w:t>
      </w:r>
      <w:r>
        <w:rPr>
          <w:rFonts w:ascii="Arial" w:hAnsi="Arial" w:cs="Arial"/>
          <w:color w:val="000000"/>
          <w:sz w:val="22"/>
          <w:szCs w:val="22"/>
        </w:rPr>
        <w:t>on when batches will be delivered.</w:t>
      </w:r>
    </w:p>
    <w:p w14:paraId="1F769119" w14:textId="1744EC48" w:rsidR="00CE2151" w:rsidRDefault="00862EA5" w:rsidP="00436C90">
      <w:pPr>
        <w:pStyle w:val="ListParagraph"/>
        <w:ind w:left="578"/>
        <w:jc w:val="both"/>
        <w:rPr>
          <w:rFonts w:ascii="Arial" w:hAnsi="Arial" w:cs="Arial"/>
          <w:color w:val="000000"/>
          <w:sz w:val="22"/>
          <w:szCs w:val="22"/>
        </w:rPr>
      </w:pPr>
      <w:r>
        <w:rPr>
          <w:rFonts w:ascii="Arial" w:hAnsi="Arial" w:cs="Arial"/>
          <w:color w:val="000000"/>
          <w:sz w:val="22"/>
          <w:szCs w:val="22"/>
        </w:rPr>
        <w:t>T</w:t>
      </w:r>
      <w:r w:rsidR="00436C90">
        <w:rPr>
          <w:rFonts w:ascii="Arial" w:hAnsi="Arial" w:cs="Arial"/>
          <w:color w:val="000000"/>
          <w:sz w:val="22"/>
          <w:szCs w:val="22"/>
        </w:rPr>
        <w:t xml:space="preserve">he ECDIS performance standard </w:t>
      </w:r>
      <w:r>
        <w:rPr>
          <w:rFonts w:ascii="Arial" w:hAnsi="Arial" w:cs="Arial"/>
          <w:color w:val="000000"/>
          <w:sz w:val="22"/>
          <w:szCs w:val="22"/>
        </w:rPr>
        <w:t>was</w:t>
      </w:r>
      <w:r w:rsidR="00436C90">
        <w:rPr>
          <w:rFonts w:ascii="Arial" w:hAnsi="Arial" w:cs="Arial"/>
          <w:color w:val="000000"/>
          <w:sz w:val="22"/>
          <w:szCs w:val="22"/>
        </w:rPr>
        <w:t xml:space="preserve"> approved at MSC108 in May</w:t>
      </w:r>
      <w:r>
        <w:rPr>
          <w:rFonts w:ascii="Arial" w:hAnsi="Arial" w:cs="Arial"/>
          <w:color w:val="000000"/>
          <w:sz w:val="22"/>
          <w:szCs w:val="22"/>
        </w:rPr>
        <w:t xml:space="preserve"> with</w:t>
      </w:r>
      <w:r w:rsidR="00436C90">
        <w:rPr>
          <w:rFonts w:ascii="Arial" w:hAnsi="Arial" w:cs="Arial"/>
          <w:color w:val="000000"/>
          <w:sz w:val="22"/>
          <w:szCs w:val="22"/>
        </w:rPr>
        <w:t xml:space="preserve"> Route Exchange </w:t>
      </w:r>
      <w:r w:rsidR="00CE2151">
        <w:rPr>
          <w:rFonts w:ascii="Arial" w:hAnsi="Arial" w:cs="Arial"/>
          <w:color w:val="000000"/>
          <w:sz w:val="22"/>
          <w:szCs w:val="22"/>
        </w:rPr>
        <w:t xml:space="preserve">S-421 </w:t>
      </w:r>
      <w:r w:rsidR="00436C90">
        <w:rPr>
          <w:rFonts w:ascii="Arial" w:hAnsi="Arial" w:cs="Arial"/>
          <w:color w:val="000000"/>
          <w:sz w:val="22"/>
          <w:szCs w:val="22"/>
        </w:rPr>
        <w:t xml:space="preserve">and </w:t>
      </w:r>
      <w:r w:rsidR="00CE2151">
        <w:rPr>
          <w:rFonts w:ascii="Arial" w:hAnsi="Arial" w:cs="Arial"/>
          <w:color w:val="000000"/>
          <w:sz w:val="22"/>
          <w:szCs w:val="22"/>
        </w:rPr>
        <w:t>IEC</w:t>
      </w:r>
      <w:r w:rsidR="00436C90">
        <w:rPr>
          <w:rFonts w:ascii="Arial" w:hAnsi="Arial" w:cs="Arial"/>
          <w:color w:val="000000"/>
          <w:sz w:val="22"/>
          <w:szCs w:val="22"/>
        </w:rPr>
        <w:t xml:space="preserve"> 63173-2</w:t>
      </w:r>
      <w:r>
        <w:rPr>
          <w:rFonts w:ascii="Arial" w:hAnsi="Arial" w:cs="Arial"/>
          <w:color w:val="000000"/>
          <w:sz w:val="22"/>
          <w:szCs w:val="22"/>
        </w:rPr>
        <w:t xml:space="preserve"> (SECOM communication Standard)</w:t>
      </w:r>
      <w:r w:rsidR="00CE2151">
        <w:rPr>
          <w:rFonts w:ascii="Arial" w:hAnsi="Arial" w:cs="Arial"/>
          <w:color w:val="000000"/>
          <w:sz w:val="22"/>
          <w:szCs w:val="22"/>
        </w:rPr>
        <w:t xml:space="preserve"> </w:t>
      </w:r>
      <w:r>
        <w:rPr>
          <w:rFonts w:ascii="Arial" w:hAnsi="Arial" w:cs="Arial"/>
          <w:color w:val="000000"/>
          <w:sz w:val="22"/>
          <w:szCs w:val="22"/>
        </w:rPr>
        <w:t>becoming</w:t>
      </w:r>
      <w:r w:rsidR="00CE2151">
        <w:rPr>
          <w:rFonts w:ascii="Arial" w:hAnsi="Arial" w:cs="Arial"/>
          <w:color w:val="000000"/>
          <w:sz w:val="22"/>
          <w:szCs w:val="22"/>
        </w:rPr>
        <w:t xml:space="preserve"> mandatory components of the S-100 ECDIS, </w:t>
      </w:r>
      <w:r>
        <w:rPr>
          <w:rFonts w:ascii="Arial" w:hAnsi="Arial" w:cs="Arial"/>
          <w:color w:val="000000"/>
          <w:sz w:val="22"/>
          <w:szCs w:val="22"/>
        </w:rPr>
        <w:t>which necessitates that the I</w:t>
      </w:r>
      <w:r w:rsidR="00CE2151">
        <w:rPr>
          <w:rFonts w:ascii="Arial" w:hAnsi="Arial" w:cs="Arial"/>
          <w:color w:val="000000"/>
          <w:sz w:val="22"/>
          <w:szCs w:val="22"/>
        </w:rPr>
        <w:t>HO review what SECOM means for H</w:t>
      </w:r>
      <w:r>
        <w:rPr>
          <w:rFonts w:ascii="Arial" w:hAnsi="Arial" w:cs="Arial"/>
          <w:color w:val="000000"/>
          <w:sz w:val="22"/>
          <w:szCs w:val="22"/>
        </w:rPr>
        <w:t>ydrographic Office operations</w:t>
      </w:r>
      <w:r w:rsidR="00CE2151">
        <w:rPr>
          <w:rFonts w:ascii="Arial" w:hAnsi="Arial" w:cs="Arial"/>
          <w:color w:val="000000"/>
          <w:sz w:val="22"/>
          <w:szCs w:val="22"/>
        </w:rPr>
        <w:t xml:space="preserve">. NIPWG </w:t>
      </w:r>
      <w:r>
        <w:rPr>
          <w:rFonts w:ascii="Arial" w:hAnsi="Arial" w:cs="Arial"/>
          <w:color w:val="000000"/>
          <w:sz w:val="22"/>
          <w:szCs w:val="22"/>
        </w:rPr>
        <w:t xml:space="preserve">has been </w:t>
      </w:r>
      <w:r w:rsidR="00CE2151">
        <w:rPr>
          <w:rFonts w:ascii="Arial" w:hAnsi="Arial" w:cs="Arial"/>
          <w:color w:val="000000"/>
          <w:sz w:val="22"/>
          <w:szCs w:val="22"/>
        </w:rPr>
        <w:t>tasked</w:t>
      </w:r>
      <w:r>
        <w:rPr>
          <w:rFonts w:ascii="Arial" w:hAnsi="Arial" w:cs="Arial"/>
          <w:color w:val="000000"/>
          <w:sz w:val="22"/>
          <w:szCs w:val="22"/>
        </w:rPr>
        <w:t xml:space="preserve"> with leading this work in collaboration with the S-100WG.</w:t>
      </w:r>
    </w:p>
    <w:p w14:paraId="088E06AB" w14:textId="77777777" w:rsidR="00C71A64" w:rsidRDefault="00C71A64" w:rsidP="00436C90">
      <w:pPr>
        <w:pStyle w:val="ListParagraph"/>
        <w:ind w:left="578"/>
        <w:jc w:val="both"/>
        <w:rPr>
          <w:rFonts w:ascii="Arial" w:hAnsi="Arial" w:cs="Arial"/>
          <w:color w:val="000000"/>
          <w:sz w:val="22"/>
          <w:szCs w:val="22"/>
        </w:rPr>
      </w:pPr>
    </w:p>
    <w:p w14:paraId="69A0DB4A" w14:textId="69C071E3" w:rsidR="00ED4C47" w:rsidRDefault="00C71A64" w:rsidP="00765D03">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HSSC Action item 5.3</w:t>
      </w:r>
      <w:r w:rsidR="00C567A9">
        <w:rPr>
          <w:rFonts w:ascii="Arial" w:hAnsi="Arial" w:cs="Arial"/>
          <w:color w:val="000000"/>
          <w:sz w:val="22"/>
          <w:szCs w:val="22"/>
        </w:rPr>
        <w:t>A</w:t>
      </w:r>
      <w:r w:rsidR="002F00B6">
        <w:rPr>
          <w:rFonts w:ascii="Arial" w:hAnsi="Arial" w:cs="Arial"/>
          <w:color w:val="000000"/>
          <w:sz w:val="22"/>
          <w:szCs w:val="22"/>
        </w:rPr>
        <w:t xml:space="preserve"> S-122</w:t>
      </w:r>
      <w:r w:rsidR="001F7360">
        <w:rPr>
          <w:rFonts w:ascii="Arial" w:hAnsi="Arial" w:cs="Arial"/>
          <w:color w:val="000000"/>
          <w:sz w:val="22"/>
          <w:szCs w:val="22"/>
        </w:rPr>
        <w:t xml:space="preserve"> (</w:t>
      </w:r>
      <w:r w:rsidR="001F7360" w:rsidRPr="001F7360">
        <w:rPr>
          <w:rFonts w:ascii="Arial" w:hAnsi="Arial" w:cs="Arial"/>
          <w:color w:val="000000"/>
          <w:sz w:val="22"/>
          <w:szCs w:val="22"/>
        </w:rPr>
        <w:t>HSSC16/60</w:t>
      </w:r>
      <w:r w:rsidR="001F7360">
        <w:rPr>
          <w:rFonts w:ascii="Arial" w:hAnsi="Arial" w:cs="Arial"/>
          <w:color w:val="000000"/>
          <w:sz w:val="22"/>
          <w:szCs w:val="22"/>
        </w:rPr>
        <w:t>)</w:t>
      </w:r>
      <w:r w:rsidR="00C567A9">
        <w:rPr>
          <w:rFonts w:ascii="Arial" w:hAnsi="Arial" w:cs="Arial"/>
          <w:color w:val="000000"/>
          <w:sz w:val="22"/>
          <w:szCs w:val="22"/>
        </w:rPr>
        <w:t xml:space="preserve">: IC-ENC have </w:t>
      </w:r>
      <w:r w:rsidR="00C801A8">
        <w:rPr>
          <w:rFonts w:ascii="Arial" w:hAnsi="Arial" w:cs="Arial"/>
          <w:color w:val="000000"/>
          <w:sz w:val="22"/>
          <w:szCs w:val="22"/>
        </w:rPr>
        <w:t xml:space="preserve">a development fund which have agreed to fund a new version, a 2.0 candidate of </w:t>
      </w:r>
      <w:r w:rsidR="00C567A9">
        <w:rPr>
          <w:rFonts w:ascii="Arial" w:hAnsi="Arial" w:cs="Arial"/>
          <w:color w:val="000000"/>
          <w:sz w:val="22"/>
          <w:szCs w:val="22"/>
        </w:rPr>
        <w:t>S-122</w:t>
      </w:r>
      <w:r w:rsidR="00C801A8">
        <w:rPr>
          <w:rFonts w:ascii="Arial" w:hAnsi="Arial" w:cs="Arial"/>
          <w:color w:val="000000"/>
          <w:sz w:val="22"/>
          <w:szCs w:val="22"/>
        </w:rPr>
        <w:t xml:space="preserve">. </w:t>
      </w:r>
      <w:r w:rsidR="00A71D81">
        <w:rPr>
          <w:rFonts w:ascii="Arial" w:hAnsi="Arial" w:cs="Arial"/>
          <w:color w:val="000000"/>
          <w:sz w:val="22"/>
          <w:szCs w:val="22"/>
        </w:rPr>
        <w:t xml:space="preserve">A new version aiming to be available late summer/early autumn. </w:t>
      </w:r>
    </w:p>
    <w:p w14:paraId="7B12C00A" w14:textId="77777777" w:rsidR="00C721A6" w:rsidRDefault="00C721A6" w:rsidP="00C721A6">
      <w:pPr>
        <w:pStyle w:val="ListParagraph"/>
        <w:ind w:left="578"/>
        <w:jc w:val="both"/>
        <w:rPr>
          <w:rFonts w:ascii="Arial" w:hAnsi="Arial" w:cs="Arial"/>
          <w:color w:val="000000"/>
          <w:sz w:val="22"/>
          <w:szCs w:val="22"/>
        </w:rPr>
      </w:pPr>
    </w:p>
    <w:p w14:paraId="7A60C878" w14:textId="1B0C6ABA" w:rsidR="00C721A6" w:rsidRDefault="00C721A6" w:rsidP="00765D03">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HSSC Action item 5.3A S-131</w:t>
      </w:r>
      <w:r w:rsidR="001F7360">
        <w:rPr>
          <w:rFonts w:ascii="Arial" w:hAnsi="Arial" w:cs="Arial"/>
          <w:color w:val="000000"/>
          <w:sz w:val="22"/>
          <w:szCs w:val="22"/>
        </w:rPr>
        <w:t>(</w:t>
      </w:r>
      <w:r w:rsidR="001F7360" w:rsidRPr="001F7360">
        <w:rPr>
          <w:rFonts w:ascii="Arial" w:hAnsi="Arial" w:cs="Arial"/>
          <w:color w:val="000000"/>
          <w:sz w:val="22"/>
          <w:szCs w:val="22"/>
        </w:rPr>
        <w:t>HSSC16/62</w:t>
      </w:r>
      <w:r w:rsidR="001F7360">
        <w:rPr>
          <w:rFonts w:ascii="Arial" w:hAnsi="Arial" w:cs="Arial"/>
          <w:color w:val="000000"/>
          <w:sz w:val="22"/>
          <w:szCs w:val="22"/>
        </w:rPr>
        <w:t>)</w:t>
      </w:r>
      <w:r>
        <w:rPr>
          <w:rFonts w:ascii="Arial" w:hAnsi="Arial" w:cs="Arial"/>
          <w:color w:val="000000"/>
          <w:sz w:val="22"/>
          <w:szCs w:val="22"/>
        </w:rPr>
        <w:t xml:space="preserve">: Encouraged to get the S-131 project going and inviting more participants to input the data. </w:t>
      </w:r>
    </w:p>
    <w:p w14:paraId="13633AE9" w14:textId="77777777" w:rsidR="001F7360" w:rsidRPr="001F7360" w:rsidRDefault="001F7360" w:rsidP="001F7360">
      <w:pPr>
        <w:pStyle w:val="ListParagraph"/>
        <w:rPr>
          <w:rFonts w:ascii="Arial" w:hAnsi="Arial" w:cs="Arial"/>
          <w:color w:val="000000"/>
          <w:sz w:val="22"/>
          <w:szCs w:val="22"/>
        </w:rPr>
      </w:pPr>
    </w:p>
    <w:p w14:paraId="4B1AC49A" w14:textId="34EC3741" w:rsidR="005C0987" w:rsidRDefault="001F7360" w:rsidP="005C0987">
      <w:pPr>
        <w:pStyle w:val="ListParagraph"/>
        <w:numPr>
          <w:ilvl w:val="0"/>
          <w:numId w:val="3"/>
        </w:numPr>
        <w:jc w:val="both"/>
        <w:rPr>
          <w:rFonts w:ascii="Arial" w:hAnsi="Arial" w:cs="Arial"/>
          <w:color w:val="000000"/>
          <w:sz w:val="22"/>
          <w:szCs w:val="22"/>
        </w:rPr>
      </w:pPr>
      <w:r>
        <w:rPr>
          <w:rFonts w:ascii="Arial" w:hAnsi="Arial" w:cs="Arial"/>
          <w:color w:val="000000"/>
          <w:sz w:val="22"/>
          <w:szCs w:val="22"/>
        </w:rPr>
        <w:lastRenderedPageBreak/>
        <w:t>HSSC Action item 5.3A S-131(</w:t>
      </w:r>
      <w:r w:rsidRPr="001F7360">
        <w:rPr>
          <w:rFonts w:ascii="Arial" w:hAnsi="Arial" w:cs="Arial"/>
          <w:color w:val="000000"/>
          <w:sz w:val="22"/>
          <w:szCs w:val="22"/>
        </w:rPr>
        <w:t>HSSC16/6</w:t>
      </w:r>
      <w:r>
        <w:rPr>
          <w:rFonts w:ascii="Arial" w:hAnsi="Arial" w:cs="Arial"/>
          <w:color w:val="000000"/>
          <w:sz w:val="22"/>
          <w:szCs w:val="22"/>
        </w:rPr>
        <w:t>3):</w:t>
      </w:r>
      <w:r w:rsidR="00843357">
        <w:rPr>
          <w:rFonts w:ascii="Arial" w:hAnsi="Arial" w:cs="Arial"/>
          <w:color w:val="000000"/>
          <w:sz w:val="22"/>
          <w:szCs w:val="22"/>
        </w:rPr>
        <w:t xml:space="preserve"> </w:t>
      </w:r>
      <w:r w:rsidR="0031161D">
        <w:rPr>
          <w:rFonts w:ascii="Arial" w:hAnsi="Arial" w:cs="Arial"/>
          <w:color w:val="000000"/>
          <w:sz w:val="22"/>
          <w:szCs w:val="22"/>
        </w:rPr>
        <w:t>YG</w:t>
      </w:r>
      <w:r w:rsidR="00327E39">
        <w:rPr>
          <w:rFonts w:ascii="Arial" w:hAnsi="Arial" w:cs="Arial"/>
          <w:color w:val="000000"/>
          <w:sz w:val="22"/>
          <w:szCs w:val="22"/>
        </w:rPr>
        <w:t xml:space="preserve">: </w:t>
      </w:r>
      <w:r w:rsidR="00E1054F">
        <w:rPr>
          <w:rFonts w:ascii="Arial" w:hAnsi="Arial" w:cs="Arial"/>
          <w:color w:val="000000"/>
          <w:sz w:val="22"/>
          <w:szCs w:val="22"/>
        </w:rPr>
        <w:t xml:space="preserve">Position of IHO has already </w:t>
      </w:r>
      <w:r w:rsidR="00843357">
        <w:rPr>
          <w:rFonts w:ascii="Arial" w:hAnsi="Arial" w:cs="Arial"/>
          <w:color w:val="000000"/>
          <w:sz w:val="22"/>
          <w:szCs w:val="22"/>
        </w:rPr>
        <w:t xml:space="preserve">been submitted to IHMA and NIPWG. </w:t>
      </w:r>
      <w:r w:rsidR="00A23B4A">
        <w:rPr>
          <w:rFonts w:ascii="Arial" w:hAnsi="Arial" w:cs="Arial"/>
          <w:color w:val="000000"/>
          <w:sz w:val="22"/>
          <w:szCs w:val="22"/>
        </w:rPr>
        <w:t>If</w:t>
      </w:r>
      <w:r w:rsidR="00843357">
        <w:rPr>
          <w:rFonts w:ascii="Arial" w:hAnsi="Arial" w:cs="Arial"/>
          <w:color w:val="000000"/>
          <w:sz w:val="22"/>
          <w:szCs w:val="22"/>
        </w:rPr>
        <w:t xml:space="preserve"> the document is endorsed by NIPWG there is no prob</w:t>
      </w:r>
      <w:r w:rsidR="005C0987">
        <w:rPr>
          <w:rFonts w:ascii="Arial" w:hAnsi="Arial" w:cs="Arial"/>
          <w:color w:val="000000"/>
          <w:sz w:val="22"/>
          <w:szCs w:val="22"/>
        </w:rPr>
        <w:t>lem to co-sponsor the document with the other partners but not the custodian of the document.</w:t>
      </w:r>
    </w:p>
    <w:p w14:paraId="536917AD" w14:textId="2890BB14" w:rsidR="005C0987" w:rsidRDefault="005C0987" w:rsidP="005C0987">
      <w:pPr>
        <w:ind w:left="578"/>
        <w:jc w:val="both"/>
        <w:rPr>
          <w:rFonts w:ascii="Arial" w:hAnsi="Arial" w:cs="Arial"/>
          <w:color w:val="000000"/>
          <w:sz w:val="22"/>
          <w:szCs w:val="22"/>
        </w:rPr>
      </w:pPr>
      <w:r>
        <w:rPr>
          <w:rFonts w:ascii="Arial" w:hAnsi="Arial" w:cs="Arial"/>
          <w:color w:val="000000"/>
          <w:sz w:val="22"/>
          <w:szCs w:val="22"/>
        </w:rPr>
        <w:t xml:space="preserve">BvS: </w:t>
      </w:r>
      <w:r w:rsidR="00D315A2">
        <w:rPr>
          <w:rFonts w:ascii="Arial" w:hAnsi="Arial" w:cs="Arial"/>
          <w:color w:val="000000"/>
          <w:sz w:val="22"/>
          <w:szCs w:val="22"/>
        </w:rPr>
        <w:t xml:space="preserve">IHMA took the </w:t>
      </w:r>
      <w:r w:rsidR="0002481A">
        <w:rPr>
          <w:rFonts w:ascii="Arial" w:hAnsi="Arial" w:cs="Arial"/>
          <w:color w:val="000000"/>
          <w:sz w:val="22"/>
          <w:szCs w:val="22"/>
        </w:rPr>
        <w:t>advice</w:t>
      </w:r>
      <w:r w:rsidR="00D315A2">
        <w:rPr>
          <w:rFonts w:ascii="Arial" w:hAnsi="Arial" w:cs="Arial"/>
          <w:color w:val="000000"/>
          <w:sz w:val="22"/>
          <w:szCs w:val="22"/>
        </w:rPr>
        <w:t xml:space="preserve"> of YG and it is specifically mentioned in the introduction of the document that the custodian body is the IHMA, the logo of the IHO is now together with all the other supporters. </w:t>
      </w:r>
    </w:p>
    <w:p w14:paraId="232CD63F" w14:textId="77777777" w:rsidR="0002481A" w:rsidRDefault="0002481A" w:rsidP="0002481A">
      <w:pPr>
        <w:jc w:val="both"/>
        <w:rPr>
          <w:rFonts w:ascii="Arial" w:hAnsi="Arial" w:cs="Arial"/>
          <w:color w:val="000000"/>
          <w:sz w:val="22"/>
          <w:szCs w:val="22"/>
        </w:rPr>
      </w:pPr>
    </w:p>
    <w:p w14:paraId="1F480918" w14:textId="6E98BEEC" w:rsidR="0002481A" w:rsidRPr="0002481A" w:rsidRDefault="0002481A" w:rsidP="0002481A">
      <w:pPr>
        <w:pStyle w:val="ListParagraph"/>
        <w:numPr>
          <w:ilvl w:val="0"/>
          <w:numId w:val="3"/>
        </w:numPr>
        <w:jc w:val="both"/>
        <w:rPr>
          <w:rFonts w:ascii="Arial" w:hAnsi="Arial" w:cs="Arial"/>
          <w:color w:val="000000"/>
          <w:sz w:val="22"/>
          <w:szCs w:val="22"/>
        </w:rPr>
      </w:pPr>
      <w:r w:rsidRPr="0002481A">
        <w:rPr>
          <w:rFonts w:ascii="Arial" w:hAnsi="Arial" w:cs="Arial"/>
          <w:color w:val="000000"/>
          <w:sz w:val="22"/>
          <w:szCs w:val="22"/>
        </w:rPr>
        <w:t xml:space="preserve">HSSC Action item 5.3A </w:t>
      </w:r>
      <w:r>
        <w:rPr>
          <w:rFonts w:ascii="Arial" w:hAnsi="Arial" w:cs="Arial"/>
          <w:color w:val="000000"/>
          <w:sz w:val="22"/>
          <w:szCs w:val="22"/>
        </w:rPr>
        <w:t xml:space="preserve">IHO Resolution </w:t>
      </w:r>
      <w:r w:rsidRPr="0002481A">
        <w:rPr>
          <w:rFonts w:ascii="Arial" w:hAnsi="Arial" w:cs="Arial"/>
          <w:color w:val="000000"/>
          <w:sz w:val="22"/>
          <w:szCs w:val="22"/>
        </w:rPr>
        <w:t>(HSSC16/6</w:t>
      </w:r>
      <w:r>
        <w:rPr>
          <w:rFonts w:ascii="Arial" w:hAnsi="Arial" w:cs="Arial"/>
          <w:color w:val="000000"/>
          <w:sz w:val="22"/>
          <w:szCs w:val="22"/>
        </w:rPr>
        <w:t>4</w:t>
      </w:r>
      <w:r w:rsidRPr="0002481A">
        <w:rPr>
          <w:rFonts w:ascii="Arial" w:hAnsi="Arial" w:cs="Arial"/>
          <w:color w:val="000000"/>
          <w:sz w:val="22"/>
          <w:szCs w:val="22"/>
        </w:rPr>
        <w:t>):</w:t>
      </w:r>
      <w:r>
        <w:rPr>
          <w:rFonts w:ascii="Arial" w:hAnsi="Arial" w:cs="Arial"/>
          <w:color w:val="000000"/>
          <w:sz w:val="22"/>
          <w:szCs w:val="22"/>
        </w:rPr>
        <w:t xml:space="preserve"> </w:t>
      </w:r>
      <w:r w:rsidR="00CA7A9D">
        <w:rPr>
          <w:rFonts w:ascii="Arial" w:hAnsi="Arial" w:cs="Arial"/>
          <w:color w:val="000000"/>
          <w:sz w:val="22"/>
          <w:szCs w:val="22"/>
        </w:rPr>
        <w:t xml:space="preserve">NIPWG has been invited to review </w:t>
      </w:r>
      <w:r w:rsidR="00BB5F82">
        <w:rPr>
          <w:rFonts w:ascii="Arial" w:hAnsi="Arial" w:cs="Arial"/>
          <w:color w:val="000000"/>
          <w:sz w:val="22"/>
          <w:szCs w:val="22"/>
        </w:rPr>
        <w:t xml:space="preserve">all of IHO Resolution 5/2002 and provide a new proposal to HSSC17. </w:t>
      </w:r>
    </w:p>
    <w:p w14:paraId="011ECDC3" w14:textId="77777777" w:rsidR="00862EA5" w:rsidRDefault="00862EA5" w:rsidP="00436C90">
      <w:pPr>
        <w:pStyle w:val="ListParagraph"/>
        <w:ind w:left="578"/>
        <w:jc w:val="both"/>
        <w:rPr>
          <w:rFonts w:ascii="Arial" w:hAnsi="Arial" w:cs="Arial"/>
          <w:color w:val="000000"/>
          <w:sz w:val="22"/>
          <w:szCs w:val="22"/>
        </w:rPr>
      </w:pPr>
    </w:p>
    <w:p w14:paraId="14CE486C" w14:textId="75451C1C" w:rsidR="00A32314" w:rsidRPr="00862EA5" w:rsidRDefault="00A32314" w:rsidP="00862EA5">
      <w:pPr>
        <w:jc w:val="both"/>
        <w:rPr>
          <w:rFonts w:ascii="Arial" w:hAnsi="Arial" w:cs="Arial"/>
          <w:color w:val="FF0000"/>
          <w:sz w:val="22"/>
          <w:szCs w:val="22"/>
        </w:rPr>
      </w:pPr>
      <w:r w:rsidRPr="00862EA5">
        <w:rPr>
          <w:rFonts w:ascii="Arial" w:hAnsi="Arial" w:cs="Arial"/>
          <w:b/>
          <w:bCs/>
          <w:color w:val="FF0000"/>
          <w:w w:val="105"/>
          <w:sz w:val="22"/>
          <w:szCs w:val="22"/>
        </w:rPr>
        <w:t xml:space="preserve">Action Item </w:t>
      </w:r>
      <w:r w:rsidR="00862EA5" w:rsidRPr="00862EA5">
        <w:rPr>
          <w:rFonts w:ascii="Arial" w:hAnsi="Arial" w:cs="Arial"/>
          <w:b/>
          <w:bCs/>
          <w:color w:val="FF0000"/>
          <w:w w:val="105"/>
          <w:sz w:val="22"/>
          <w:szCs w:val="22"/>
        </w:rPr>
        <w:t>4:</w:t>
      </w:r>
      <w:r w:rsidRPr="00862EA5">
        <w:rPr>
          <w:rFonts w:ascii="Arial" w:hAnsi="Arial" w:cs="Arial"/>
          <w:b/>
          <w:bCs/>
          <w:color w:val="FF0000"/>
          <w:w w:val="105"/>
          <w:sz w:val="22"/>
          <w:szCs w:val="22"/>
        </w:rPr>
        <w:t xml:space="preserve"> </w:t>
      </w:r>
      <w:r w:rsidR="00BB5F82" w:rsidRPr="00C72F8C">
        <w:rPr>
          <w:rFonts w:ascii="Arial" w:hAnsi="Arial" w:cs="Arial"/>
          <w:color w:val="FF0000"/>
          <w:w w:val="105"/>
          <w:sz w:val="22"/>
          <w:szCs w:val="22"/>
        </w:rPr>
        <w:t>R</w:t>
      </w:r>
      <w:r w:rsidRPr="00C72F8C">
        <w:rPr>
          <w:rFonts w:ascii="Arial" w:hAnsi="Arial" w:cs="Arial"/>
          <w:color w:val="FF0000"/>
          <w:w w:val="105"/>
          <w:sz w:val="22"/>
          <w:szCs w:val="22"/>
        </w:rPr>
        <w:t xml:space="preserve">eview resolution </w:t>
      </w:r>
      <w:r w:rsidR="00AF6244" w:rsidRPr="00C72F8C">
        <w:rPr>
          <w:rFonts w:ascii="Arial" w:hAnsi="Arial" w:cs="Arial"/>
          <w:color w:val="FF0000"/>
          <w:w w:val="105"/>
          <w:sz w:val="22"/>
          <w:szCs w:val="22"/>
        </w:rPr>
        <w:t>5/</w:t>
      </w:r>
      <w:r w:rsidRPr="00C72F8C">
        <w:rPr>
          <w:rFonts w:ascii="Arial" w:hAnsi="Arial" w:cs="Arial"/>
          <w:color w:val="FF0000"/>
          <w:w w:val="105"/>
          <w:sz w:val="22"/>
          <w:szCs w:val="22"/>
        </w:rPr>
        <w:t>2002</w:t>
      </w:r>
      <w:r w:rsidR="00153150">
        <w:rPr>
          <w:rFonts w:ascii="Arial" w:hAnsi="Arial" w:cs="Arial"/>
          <w:color w:val="FF0000"/>
          <w:w w:val="105"/>
          <w:sz w:val="22"/>
          <w:szCs w:val="22"/>
        </w:rPr>
        <w:t xml:space="preserve"> and</w:t>
      </w:r>
      <w:r w:rsidRPr="00C72F8C">
        <w:rPr>
          <w:rFonts w:ascii="Arial" w:hAnsi="Arial" w:cs="Arial"/>
          <w:color w:val="FF0000"/>
          <w:w w:val="105"/>
          <w:sz w:val="22"/>
          <w:szCs w:val="22"/>
        </w:rPr>
        <w:t xml:space="preserve"> to </w:t>
      </w:r>
      <w:r w:rsidR="006B4CF9" w:rsidRPr="00C72F8C">
        <w:rPr>
          <w:rFonts w:ascii="Arial" w:hAnsi="Arial" w:cs="Arial"/>
          <w:color w:val="FF0000"/>
          <w:w w:val="105"/>
          <w:sz w:val="22"/>
          <w:szCs w:val="22"/>
        </w:rPr>
        <w:t xml:space="preserve">draft the </w:t>
      </w:r>
      <w:r w:rsidRPr="00C72F8C">
        <w:rPr>
          <w:rFonts w:ascii="Arial" w:hAnsi="Arial" w:cs="Arial"/>
          <w:color w:val="FF0000"/>
          <w:w w:val="105"/>
          <w:sz w:val="22"/>
          <w:szCs w:val="22"/>
        </w:rPr>
        <w:t>amend</w:t>
      </w:r>
      <w:r w:rsidR="006B4CF9" w:rsidRPr="00C72F8C">
        <w:rPr>
          <w:rFonts w:ascii="Arial" w:hAnsi="Arial" w:cs="Arial"/>
          <w:color w:val="FF0000"/>
          <w:w w:val="105"/>
          <w:sz w:val="22"/>
          <w:szCs w:val="22"/>
        </w:rPr>
        <w:t>ed resolution</w:t>
      </w:r>
      <w:r w:rsidR="006B4CF9" w:rsidRPr="00C72F8C">
        <w:rPr>
          <w:rFonts w:ascii="Arial" w:eastAsia="Times New Roman" w:hAnsi="Arial" w:cs="Arial"/>
          <w:color w:val="FF0000"/>
          <w:sz w:val="22"/>
          <w:szCs w:val="22"/>
          <w:lang w:eastAsia="fr-FR"/>
        </w:rPr>
        <w:t>.</w:t>
      </w:r>
      <w:r w:rsidR="00C72F8C" w:rsidRPr="00C72F8C">
        <w:rPr>
          <w:rFonts w:ascii="Arial" w:eastAsia="Times New Roman" w:hAnsi="Arial" w:cs="Arial"/>
          <w:color w:val="FF0000"/>
          <w:sz w:val="22"/>
          <w:szCs w:val="22"/>
          <w:lang w:eastAsia="fr-FR"/>
        </w:rPr>
        <w:t xml:space="preserve"> </w:t>
      </w:r>
      <w:r w:rsidRPr="00C72F8C">
        <w:rPr>
          <w:rFonts w:ascii="Arial" w:eastAsia="Times New Roman" w:hAnsi="Arial" w:cs="Arial"/>
          <w:color w:val="FF0000"/>
          <w:sz w:val="22"/>
          <w:szCs w:val="22"/>
          <w:lang w:eastAsia="fr-FR"/>
        </w:rPr>
        <w:t>MK. HSSC17(2025)</w:t>
      </w:r>
    </w:p>
    <w:p w14:paraId="705B6141" w14:textId="77777777" w:rsidR="00A32314" w:rsidRPr="00A32314" w:rsidRDefault="00A32314" w:rsidP="00A32314">
      <w:pPr>
        <w:jc w:val="both"/>
        <w:rPr>
          <w:rFonts w:ascii="Arial" w:hAnsi="Arial" w:cs="Arial"/>
          <w:color w:val="000000"/>
          <w:sz w:val="22"/>
          <w:szCs w:val="22"/>
        </w:rPr>
      </w:pPr>
    </w:p>
    <w:p w14:paraId="420A029A" w14:textId="534F1208" w:rsidR="00203BB9" w:rsidRDefault="00281A29" w:rsidP="00203BB9">
      <w:pPr>
        <w:ind w:left="567" w:hanging="567"/>
        <w:jc w:val="both"/>
        <w:rPr>
          <w:rFonts w:ascii="Arial" w:hAnsi="Arial" w:cs="Arial"/>
          <w:b/>
          <w:bCs/>
          <w:color w:val="000000"/>
          <w:sz w:val="22"/>
          <w:szCs w:val="22"/>
        </w:rPr>
      </w:pPr>
      <w:r>
        <w:rPr>
          <w:rFonts w:ascii="Arial" w:hAnsi="Arial" w:cs="Arial"/>
          <w:b/>
          <w:bCs/>
          <w:color w:val="000000"/>
          <w:sz w:val="22"/>
          <w:szCs w:val="22"/>
        </w:rPr>
        <w:t>4</w:t>
      </w:r>
      <w:r w:rsidRPr="00484A7D">
        <w:rPr>
          <w:rFonts w:ascii="Arial" w:hAnsi="Arial" w:cs="Arial"/>
          <w:b/>
          <w:bCs/>
          <w:color w:val="000000"/>
          <w:sz w:val="22"/>
          <w:szCs w:val="22"/>
        </w:rPr>
        <w:t>.1</w:t>
      </w:r>
      <w:r w:rsidRPr="00484A7D">
        <w:rPr>
          <w:rFonts w:ascii="Arial" w:hAnsi="Arial" w:cs="Arial"/>
          <w:b/>
          <w:bCs/>
          <w:color w:val="000000"/>
          <w:sz w:val="22"/>
          <w:szCs w:val="22"/>
        </w:rPr>
        <w:tab/>
      </w:r>
      <w:r w:rsidRPr="00484A7D">
        <w:rPr>
          <w:rFonts w:ascii="Arial" w:hAnsi="Arial" w:cs="Arial"/>
          <w:b/>
          <w:bCs/>
          <w:color w:val="000000"/>
          <w:sz w:val="22"/>
          <w:szCs w:val="22"/>
        </w:rPr>
        <w:tab/>
      </w:r>
      <w:r w:rsidRPr="00281A29">
        <w:rPr>
          <w:rFonts w:ascii="Arial" w:hAnsi="Arial" w:cs="Arial"/>
          <w:b/>
          <w:bCs/>
          <w:color w:val="000000"/>
          <w:sz w:val="22"/>
          <w:szCs w:val="22"/>
        </w:rPr>
        <w:t>Review of the S-12x timelines</w:t>
      </w:r>
    </w:p>
    <w:p w14:paraId="097B3FF9" w14:textId="77777777" w:rsidR="004C1750" w:rsidRDefault="003F3CBE" w:rsidP="003F3CBE">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EM: NIPWG has been asked </w:t>
      </w:r>
      <w:r w:rsidR="005F7E24">
        <w:rPr>
          <w:rFonts w:ascii="Arial" w:hAnsi="Arial" w:cs="Arial"/>
          <w:color w:val="000000"/>
          <w:sz w:val="22"/>
          <w:szCs w:val="22"/>
        </w:rPr>
        <w:t xml:space="preserve">for milestones for the realistic timelines to anticipate the delivery of </w:t>
      </w:r>
      <w:r w:rsidR="0028214E">
        <w:rPr>
          <w:rFonts w:ascii="Arial" w:hAnsi="Arial" w:cs="Arial"/>
          <w:color w:val="000000"/>
          <w:sz w:val="22"/>
          <w:szCs w:val="22"/>
        </w:rPr>
        <w:t xml:space="preserve">Edition 2.0 of all the product specifications under NIPWG remit. Industry have approached </w:t>
      </w:r>
      <w:r w:rsidR="00B52062">
        <w:rPr>
          <w:rFonts w:ascii="Arial" w:hAnsi="Arial" w:cs="Arial"/>
          <w:color w:val="000000"/>
          <w:sz w:val="22"/>
          <w:szCs w:val="22"/>
        </w:rPr>
        <w:t xml:space="preserve">HSSC Chair and IHO Secretariat asking </w:t>
      </w:r>
      <w:r w:rsidR="009308BC">
        <w:rPr>
          <w:rFonts w:ascii="Arial" w:hAnsi="Arial" w:cs="Arial"/>
          <w:color w:val="000000"/>
          <w:sz w:val="22"/>
          <w:szCs w:val="22"/>
        </w:rPr>
        <w:t xml:space="preserve">for bulk delivery of these product specifications. </w:t>
      </w:r>
      <w:r w:rsidR="00557E7F">
        <w:rPr>
          <w:rFonts w:ascii="Arial" w:hAnsi="Arial" w:cs="Arial"/>
          <w:color w:val="000000"/>
          <w:sz w:val="22"/>
          <w:szCs w:val="22"/>
        </w:rPr>
        <w:t xml:space="preserve">There is a reemphasis on the task group leads to provide these milestones/key performance indicators. </w:t>
      </w:r>
    </w:p>
    <w:p w14:paraId="5AF25B07" w14:textId="77777777" w:rsidR="004C1750" w:rsidRDefault="004C1750" w:rsidP="004C1750">
      <w:pPr>
        <w:pStyle w:val="ListParagraph"/>
        <w:ind w:left="578"/>
        <w:jc w:val="both"/>
        <w:rPr>
          <w:rFonts w:ascii="Arial" w:hAnsi="Arial" w:cs="Arial"/>
          <w:color w:val="000000"/>
          <w:sz w:val="22"/>
          <w:szCs w:val="22"/>
        </w:rPr>
      </w:pPr>
    </w:p>
    <w:p w14:paraId="266135C0" w14:textId="3E8DE310" w:rsidR="003F3CBE" w:rsidRDefault="004C1750" w:rsidP="003F3CBE">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It was a</w:t>
      </w:r>
      <w:r w:rsidR="00040103">
        <w:rPr>
          <w:rFonts w:ascii="Arial" w:hAnsi="Arial" w:cs="Arial"/>
          <w:color w:val="000000"/>
          <w:sz w:val="22"/>
          <w:szCs w:val="22"/>
        </w:rPr>
        <w:t>greed to have a VTC between</w:t>
      </w:r>
      <w:r>
        <w:rPr>
          <w:rFonts w:ascii="Arial" w:hAnsi="Arial" w:cs="Arial"/>
          <w:color w:val="000000"/>
          <w:sz w:val="22"/>
          <w:szCs w:val="22"/>
        </w:rPr>
        <w:t xml:space="preserve"> the</w:t>
      </w:r>
      <w:r w:rsidR="00040103">
        <w:rPr>
          <w:rFonts w:ascii="Arial" w:hAnsi="Arial" w:cs="Arial"/>
          <w:color w:val="000000"/>
          <w:sz w:val="22"/>
          <w:szCs w:val="22"/>
        </w:rPr>
        <w:t xml:space="preserve"> NIPWG Chair Team and Task Group Leads to draft </w:t>
      </w:r>
      <w:r w:rsidR="00791D8A">
        <w:rPr>
          <w:rFonts w:ascii="Arial" w:hAnsi="Arial" w:cs="Arial"/>
          <w:color w:val="000000"/>
          <w:sz w:val="22"/>
          <w:szCs w:val="22"/>
        </w:rPr>
        <w:t xml:space="preserve">a timeline. </w:t>
      </w:r>
    </w:p>
    <w:p w14:paraId="1A557E3A" w14:textId="1D2344A4" w:rsidR="003F3CBE" w:rsidRDefault="003F3CBE" w:rsidP="00203BB9">
      <w:pPr>
        <w:ind w:left="567" w:hanging="567"/>
        <w:jc w:val="both"/>
        <w:rPr>
          <w:rFonts w:ascii="Arial" w:hAnsi="Arial" w:cs="Arial"/>
          <w:b/>
          <w:bCs/>
          <w:color w:val="000000"/>
          <w:sz w:val="22"/>
          <w:szCs w:val="22"/>
        </w:rPr>
      </w:pPr>
    </w:p>
    <w:p w14:paraId="7C43D8AA" w14:textId="367AD37D" w:rsidR="005D0E42" w:rsidRDefault="005D0E42" w:rsidP="00870A22">
      <w:pPr>
        <w:pStyle w:val="ListParagraph"/>
        <w:ind w:left="0"/>
        <w:jc w:val="both"/>
        <w:rPr>
          <w:rFonts w:ascii="Arial" w:hAnsi="Arial" w:cs="Arial"/>
          <w:color w:val="FF0000"/>
          <w:w w:val="105"/>
          <w:sz w:val="22"/>
          <w:szCs w:val="22"/>
        </w:rPr>
      </w:pPr>
      <w:r w:rsidRPr="00F2628D">
        <w:rPr>
          <w:rFonts w:ascii="Arial" w:hAnsi="Arial" w:cs="Arial"/>
          <w:b/>
          <w:bCs/>
          <w:color w:val="FF0000"/>
          <w:w w:val="105"/>
          <w:sz w:val="22"/>
          <w:szCs w:val="22"/>
        </w:rPr>
        <w:t xml:space="preserve">Action Item </w:t>
      </w:r>
      <w:r w:rsidR="00040103">
        <w:rPr>
          <w:rFonts w:ascii="Arial" w:hAnsi="Arial" w:cs="Arial"/>
          <w:b/>
          <w:bCs/>
          <w:color w:val="FF0000"/>
          <w:w w:val="105"/>
          <w:sz w:val="22"/>
          <w:szCs w:val="22"/>
        </w:rPr>
        <w:t>5</w:t>
      </w:r>
      <w:r>
        <w:rPr>
          <w:rFonts w:ascii="Arial" w:hAnsi="Arial" w:cs="Arial"/>
          <w:b/>
          <w:bCs/>
          <w:color w:val="FF0000"/>
          <w:w w:val="105"/>
          <w:sz w:val="22"/>
          <w:szCs w:val="22"/>
        </w:rPr>
        <w:t>:</w:t>
      </w:r>
      <w:r w:rsidR="00791D8A">
        <w:rPr>
          <w:rFonts w:ascii="Arial" w:hAnsi="Arial" w:cs="Arial"/>
          <w:b/>
          <w:bCs/>
          <w:color w:val="FF0000"/>
          <w:w w:val="105"/>
          <w:sz w:val="22"/>
          <w:szCs w:val="22"/>
        </w:rPr>
        <w:t xml:space="preserve"> </w:t>
      </w:r>
      <w:r w:rsidR="00203BB9" w:rsidRPr="00791D8A">
        <w:rPr>
          <w:rFonts w:ascii="Arial" w:hAnsi="Arial" w:cs="Arial"/>
          <w:color w:val="FF0000"/>
          <w:w w:val="105"/>
          <w:sz w:val="22"/>
          <w:szCs w:val="22"/>
        </w:rPr>
        <w:t xml:space="preserve">Chair </w:t>
      </w:r>
      <w:r w:rsidR="00791D8A" w:rsidRPr="00791D8A">
        <w:rPr>
          <w:rFonts w:ascii="Arial" w:hAnsi="Arial" w:cs="Arial"/>
          <w:color w:val="FF0000"/>
          <w:w w:val="105"/>
          <w:sz w:val="22"/>
          <w:szCs w:val="22"/>
        </w:rPr>
        <w:t>T</w:t>
      </w:r>
      <w:r w:rsidR="00203BB9" w:rsidRPr="00791D8A">
        <w:rPr>
          <w:rFonts w:ascii="Arial" w:hAnsi="Arial" w:cs="Arial"/>
          <w:color w:val="FF0000"/>
          <w:w w:val="105"/>
          <w:sz w:val="22"/>
          <w:szCs w:val="22"/>
        </w:rPr>
        <w:t>eam</w:t>
      </w:r>
      <w:r w:rsidR="00791D8A" w:rsidRPr="00791D8A">
        <w:rPr>
          <w:rFonts w:ascii="Arial" w:hAnsi="Arial" w:cs="Arial"/>
          <w:color w:val="FF0000"/>
          <w:w w:val="105"/>
          <w:sz w:val="22"/>
          <w:szCs w:val="22"/>
        </w:rPr>
        <w:t xml:space="preserve"> and Task Group Leads </w:t>
      </w:r>
      <w:r w:rsidR="00203BB9" w:rsidRPr="00791D8A">
        <w:rPr>
          <w:rFonts w:ascii="Arial" w:hAnsi="Arial" w:cs="Arial"/>
          <w:color w:val="FF0000"/>
          <w:w w:val="105"/>
          <w:sz w:val="22"/>
          <w:szCs w:val="22"/>
        </w:rPr>
        <w:t>VTC on S-12X timelines.</w:t>
      </w:r>
      <w:r w:rsidR="00791D8A" w:rsidRPr="00791D8A">
        <w:rPr>
          <w:rFonts w:ascii="Arial" w:hAnsi="Arial" w:cs="Arial"/>
          <w:color w:val="FF0000"/>
          <w:w w:val="105"/>
          <w:sz w:val="22"/>
          <w:szCs w:val="22"/>
        </w:rPr>
        <w:t xml:space="preserve"> Chair Team/Task Group Leads.</w:t>
      </w:r>
      <w:r w:rsidR="00203BB9" w:rsidRPr="00791D8A">
        <w:rPr>
          <w:rFonts w:ascii="Arial" w:hAnsi="Arial" w:cs="Arial"/>
          <w:color w:val="FF0000"/>
          <w:w w:val="105"/>
          <w:sz w:val="22"/>
          <w:szCs w:val="22"/>
        </w:rPr>
        <w:t xml:space="preserve"> </w:t>
      </w:r>
      <w:r w:rsidR="00234698">
        <w:rPr>
          <w:rFonts w:ascii="Arial" w:hAnsi="Arial" w:cs="Arial"/>
          <w:color w:val="FF0000"/>
          <w:w w:val="105"/>
          <w:sz w:val="22"/>
          <w:szCs w:val="22"/>
        </w:rPr>
        <w:t>9</w:t>
      </w:r>
      <w:r w:rsidR="00234698" w:rsidRPr="00234698">
        <w:rPr>
          <w:rFonts w:ascii="Arial" w:hAnsi="Arial" w:cs="Arial"/>
          <w:color w:val="FF0000"/>
          <w:w w:val="105"/>
          <w:sz w:val="22"/>
          <w:szCs w:val="22"/>
          <w:vertAlign w:val="superscript"/>
        </w:rPr>
        <w:t>th</w:t>
      </w:r>
      <w:r w:rsidR="00234698">
        <w:rPr>
          <w:rFonts w:ascii="Arial" w:hAnsi="Arial" w:cs="Arial"/>
          <w:color w:val="FF0000"/>
          <w:w w:val="105"/>
          <w:sz w:val="22"/>
          <w:szCs w:val="22"/>
        </w:rPr>
        <w:t xml:space="preserve"> </w:t>
      </w:r>
      <w:r w:rsidR="00203BB9" w:rsidRPr="00791D8A">
        <w:rPr>
          <w:rFonts w:ascii="Arial" w:hAnsi="Arial" w:cs="Arial"/>
          <w:color w:val="FF0000"/>
          <w:w w:val="105"/>
          <w:sz w:val="22"/>
          <w:szCs w:val="22"/>
        </w:rPr>
        <w:t>July</w:t>
      </w:r>
      <w:r w:rsidR="00234698">
        <w:rPr>
          <w:rFonts w:ascii="Arial" w:hAnsi="Arial" w:cs="Arial"/>
          <w:color w:val="FF0000"/>
          <w:w w:val="105"/>
          <w:sz w:val="22"/>
          <w:szCs w:val="22"/>
        </w:rPr>
        <w:t xml:space="preserve"> 2024</w:t>
      </w:r>
      <w:r w:rsidR="00791D8A">
        <w:rPr>
          <w:rFonts w:ascii="Arial" w:hAnsi="Arial" w:cs="Arial"/>
          <w:color w:val="FF0000"/>
          <w:w w:val="105"/>
          <w:sz w:val="22"/>
          <w:szCs w:val="22"/>
        </w:rPr>
        <w:t>.</w:t>
      </w:r>
    </w:p>
    <w:p w14:paraId="7C2CF4D1" w14:textId="0B7E8063" w:rsidR="00791D8A" w:rsidRDefault="00791D8A" w:rsidP="00870A22">
      <w:pPr>
        <w:pStyle w:val="ListParagraph"/>
        <w:ind w:left="0"/>
        <w:jc w:val="both"/>
        <w:rPr>
          <w:rFonts w:ascii="Arial" w:hAnsi="Arial" w:cs="Arial"/>
          <w:color w:val="FF0000"/>
          <w:w w:val="105"/>
          <w:sz w:val="22"/>
          <w:szCs w:val="22"/>
        </w:rPr>
      </w:pPr>
    </w:p>
    <w:p w14:paraId="7E56BF1A" w14:textId="06C1B67A" w:rsidR="00791D8A" w:rsidRDefault="00791D8A" w:rsidP="00870A22">
      <w:pPr>
        <w:pStyle w:val="ListParagraph"/>
        <w:ind w:left="0"/>
        <w:jc w:val="both"/>
        <w:rPr>
          <w:rFonts w:ascii="Arial" w:hAnsi="Arial" w:cs="Arial"/>
          <w:color w:val="FF0000"/>
          <w:w w:val="105"/>
          <w:sz w:val="22"/>
          <w:szCs w:val="22"/>
        </w:rPr>
      </w:pPr>
      <w:r w:rsidRPr="00F2628D">
        <w:rPr>
          <w:rFonts w:ascii="Arial" w:hAnsi="Arial" w:cs="Arial"/>
          <w:b/>
          <w:bCs/>
          <w:color w:val="FF0000"/>
          <w:w w:val="105"/>
          <w:sz w:val="22"/>
          <w:szCs w:val="22"/>
        </w:rPr>
        <w:t xml:space="preserve">Action Item </w:t>
      </w:r>
      <w:r>
        <w:rPr>
          <w:rFonts w:ascii="Arial" w:hAnsi="Arial" w:cs="Arial"/>
          <w:b/>
          <w:bCs/>
          <w:color w:val="FF0000"/>
          <w:w w:val="105"/>
          <w:sz w:val="22"/>
          <w:szCs w:val="22"/>
        </w:rPr>
        <w:t xml:space="preserve">6: </w:t>
      </w:r>
      <w:r w:rsidRPr="00234698">
        <w:rPr>
          <w:rFonts w:ascii="Arial" w:hAnsi="Arial" w:cs="Arial"/>
          <w:color w:val="FF0000"/>
          <w:w w:val="105"/>
          <w:sz w:val="22"/>
          <w:szCs w:val="22"/>
        </w:rPr>
        <w:t>Agenda Item at NIPWG11 o</w:t>
      </w:r>
      <w:r w:rsidR="00234698" w:rsidRPr="00234698">
        <w:rPr>
          <w:rFonts w:ascii="Arial" w:hAnsi="Arial" w:cs="Arial"/>
          <w:color w:val="FF0000"/>
          <w:w w:val="105"/>
          <w:sz w:val="22"/>
          <w:szCs w:val="22"/>
        </w:rPr>
        <w:t>n the draft S-12X timelines. Chair Team. NIPWG11</w:t>
      </w:r>
      <w:r w:rsidR="00234698">
        <w:rPr>
          <w:rFonts w:ascii="Arial" w:hAnsi="Arial" w:cs="Arial"/>
          <w:color w:val="FF0000"/>
          <w:w w:val="105"/>
          <w:sz w:val="22"/>
          <w:szCs w:val="22"/>
        </w:rPr>
        <w:t>.</w:t>
      </w:r>
    </w:p>
    <w:p w14:paraId="435A0436" w14:textId="77777777" w:rsidR="002D4CB3" w:rsidRPr="00484A7D" w:rsidRDefault="002D4CB3" w:rsidP="002D4CB3">
      <w:pPr>
        <w:jc w:val="both"/>
        <w:rPr>
          <w:rFonts w:ascii="Arial" w:hAnsi="Arial" w:cs="Arial"/>
          <w:color w:val="000000"/>
          <w:sz w:val="22"/>
          <w:szCs w:val="22"/>
        </w:rPr>
      </w:pPr>
    </w:p>
    <w:p w14:paraId="2711D4C9" w14:textId="2D51ABFC" w:rsidR="006F232F" w:rsidRDefault="006F232F" w:rsidP="006F232F">
      <w:pPr>
        <w:ind w:left="284" w:hanging="426"/>
        <w:jc w:val="both"/>
        <w:rPr>
          <w:rFonts w:ascii="Arial" w:eastAsia="Times New Roman" w:hAnsi="Arial" w:cs="Arial"/>
          <w:b/>
          <w:bCs/>
          <w:color w:val="000000"/>
          <w:sz w:val="22"/>
          <w:szCs w:val="22"/>
          <w:lang w:val="en-GB" w:eastAsia="en-GB"/>
        </w:rPr>
      </w:pPr>
      <w:r w:rsidRPr="00281A29">
        <w:rPr>
          <w:rFonts w:ascii="Arial" w:hAnsi="Arial" w:cs="Arial"/>
          <w:b/>
          <w:bCs/>
          <w:w w:val="105"/>
          <w:sz w:val="22"/>
          <w:szCs w:val="22"/>
          <w:lang w:val="en-GB"/>
        </w:rPr>
        <w:t>5.</w:t>
      </w:r>
      <w:r w:rsidRPr="00281A29">
        <w:rPr>
          <w:rFonts w:ascii="Arial" w:hAnsi="Arial" w:cs="Arial"/>
          <w:b/>
          <w:bCs/>
          <w:w w:val="105"/>
          <w:sz w:val="22"/>
          <w:szCs w:val="22"/>
          <w:lang w:val="en-GB"/>
        </w:rPr>
        <w:tab/>
      </w:r>
      <w:r w:rsidR="00281A29" w:rsidRPr="00281A29">
        <w:rPr>
          <w:rFonts w:ascii="Arial" w:eastAsia="Times New Roman" w:hAnsi="Arial" w:cs="Arial"/>
          <w:b/>
          <w:bCs/>
          <w:color w:val="000000"/>
          <w:sz w:val="22"/>
          <w:szCs w:val="22"/>
          <w:lang w:val="en-GB" w:eastAsia="en-GB"/>
        </w:rPr>
        <w:t>The Necessity for S-100 Based Digital Sailing Directions Input paper by ChartWorld Group (Teledyne)</w:t>
      </w:r>
    </w:p>
    <w:p w14:paraId="37A1A45B" w14:textId="77777777" w:rsidR="00281A29" w:rsidRDefault="00281A29" w:rsidP="00281A29">
      <w:pPr>
        <w:pStyle w:val="ListParagraph"/>
        <w:numPr>
          <w:ilvl w:val="0"/>
          <w:numId w:val="3"/>
        </w:numPr>
        <w:jc w:val="both"/>
        <w:rPr>
          <w:rFonts w:ascii="Arial" w:hAnsi="Arial" w:cs="Arial"/>
          <w:color w:val="000000"/>
          <w:sz w:val="22"/>
          <w:szCs w:val="22"/>
        </w:rPr>
      </w:pPr>
      <w:r w:rsidRPr="00484A7D">
        <w:rPr>
          <w:rFonts w:ascii="Arial" w:hAnsi="Arial" w:cs="Arial"/>
          <w:color w:val="000000"/>
          <w:sz w:val="22"/>
          <w:szCs w:val="22"/>
        </w:rPr>
        <w:t>NIPWG noted the update.</w:t>
      </w:r>
    </w:p>
    <w:p w14:paraId="250F9919" w14:textId="4CB91DA2" w:rsidR="00951F68" w:rsidRDefault="00951F68" w:rsidP="00281A29">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C</w:t>
      </w:r>
      <w:r w:rsidR="00275701">
        <w:rPr>
          <w:rFonts w:ascii="Arial" w:hAnsi="Arial" w:cs="Arial"/>
          <w:color w:val="000000"/>
          <w:sz w:val="22"/>
          <w:szCs w:val="22"/>
        </w:rPr>
        <w:t>J</w:t>
      </w:r>
      <w:r>
        <w:rPr>
          <w:rFonts w:ascii="Arial" w:hAnsi="Arial" w:cs="Arial"/>
          <w:color w:val="000000"/>
          <w:sz w:val="22"/>
          <w:szCs w:val="22"/>
        </w:rPr>
        <w:t xml:space="preserve">: </w:t>
      </w:r>
      <w:r w:rsidR="00AD3EE4">
        <w:rPr>
          <w:rFonts w:ascii="Arial" w:hAnsi="Arial" w:cs="Arial"/>
          <w:color w:val="000000"/>
          <w:sz w:val="22"/>
          <w:szCs w:val="22"/>
        </w:rPr>
        <w:t>Reluctant for this proposal,</w:t>
      </w:r>
      <w:r w:rsidR="00DF00BD">
        <w:rPr>
          <w:rFonts w:ascii="Arial" w:hAnsi="Arial" w:cs="Arial"/>
          <w:color w:val="000000"/>
          <w:sz w:val="22"/>
          <w:szCs w:val="22"/>
        </w:rPr>
        <w:t xml:space="preserve"> going into the new S-100 world </w:t>
      </w:r>
      <w:r w:rsidR="00BE2F03">
        <w:rPr>
          <w:rFonts w:ascii="Arial" w:hAnsi="Arial" w:cs="Arial"/>
          <w:color w:val="000000"/>
          <w:sz w:val="22"/>
          <w:szCs w:val="22"/>
        </w:rPr>
        <w:t xml:space="preserve">we need to rethink from the old products, </w:t>
      </w:r>
      <w:r w:rsidR="001935AD">
        <w:rPr>
          <w:rFonts w:ascii="Arial" w:hAnsi="Arial" w:cs="Arial"/>
          <w:color w:val="000000"/>
          <w:sz w:val="22"/>
          <w:szCs w:val="22"/>
        </w:rPr>
        <w:t>o</w:t>
      </w:r>
      <w:r w:rsidR="00BE2F03">
        <w:rPr>
          <w:rFonts w:ascii="Arial" w:hAnsi="Arial" w:cs="Arial"/>
          <w:color w:val="000000"/>
          <w:sz w:val="22"/>
          <w:szCs w:val="22"/>
        </w:rPr>
        <w:t>ld products shouldn’t be directly translated into S-100</w:t>
      </w:r>
      <w:r w:rsidR="00DF00BD">
        <w:rPr>
          <w:rFonts w:ascii="Arial" w:hAnsi="Arial" w:cs="Arial"/>
          <w:color w:val="000000"/>
          <w:sz w:val="22"/>
          <w:szCs w:val="22"/>
        </w:rPr>
        <w:t xml:space="preserve"> </w:t>
      </w:r>
      <w:r w:rsidR="00BE2F03">
        <w:rPr>
          <w:rFonts w:ascii="Arial" w:hAnsi="Arial" w:cs="Arial"/>
          <w:color w:val="000000"/>
          <w:sz w:val="22"/>
          <w:szCs w:val="22"/>
        </w:rPr>
        <w:t xml:space="preserve">a topic which has been discussed in the past. </w:t>
      </w:r>
    </w:p>
    <w:p w14:paraId="61EBBC47" w14:textId="59249864" w:rsidR="006F20B8" w:rsidRPr="00F9323D" w:rsidRDefault="001935AD" w:rsidP="00F9323D">
      <w:pPr>
        <w:pStyle w:val="ListParagraph"/>
        <w:numPr>
          <w:ilvl w:val="0"/>
          <w:numId w:val="3"/>
        </w:numPr>
        <w:jc w:val="both"/>
        <w:rPr>
          <w:rFonts w:ascii="Arial" w:hAnsi="Arial" w:cs="Arial"/>
          <w:color w:val="000000"/>
          <w:sz w:val="22"/>
          <w:szCs w:val="22"/>
        </w:rPr>
      </w:pPr>
      <w:r w:rsidRPr="006F20B8">
        <w:rPr>
          <w:rFonts w:ascii="Arial" w:hAnsi="Arial" w:cs="Arial"/>
          <w:color w:val="000000"/>
          <w:sz w:val="22"/>
          <w:szCs w:val="22"/>
        </w:rPr>
        <w:t xml:space="preserve">EM: This idea is not </w:t>
      </w:r>
      <w:r w:rsidR="00077DE9" w:rsidRPr="006F20B8">
        <w:rPr>
          <w:rFonts w:ascii="Arial" w:hAnsi="Arial" w:cs="Arial"/>
          <w:color w:val="000000"/>
          <w:sz w:val="22"/>
          <w:szCs w:val="22"/>
        </w:rPr>
        <w:t>new;</w:t>
      </w:r>
      <w:r w:rsidRPr="006F20B8">
        <w:rPr>
          <w:rFonts w:ascii="Arial" w:hAnsi="Arial" w:cs="Arial"/>
          <w:color w:val="000000"/>
          <w:sz w:val="22"/>
          <w:szCs w:val="22"/>
        </w:rPr>
        <w:t xml:space="preserve"> </w:t>
      </w:r>
      <w:r w:rsidR="00951F68" w:rsidRPr="006F20B8">
        <w:rPr>
          <w:rFonts w:ascii="Arial" w:hAnsi="Arial" w:cs="Arial"/>
          <w:color w:val="000000"/>
          <w:sz w:val="22"/>
          <w:szCs w:val="22"/>
        </w:rPr>
        <w:t>this</w:t>
      </w:r>
      <w:r w:rsidRPr="006F20B8">
        <w:rPr>
          <w:rFonts w:ascii="Arial" w:hAnsi="Arial" w:cs="Arial"/>
          <w:color w:val="000000"/>
          <w:sz w:val="22"/>
          <w:szCs w:val="22"/>
        </w:rPr>
        <w:t xml:space="preserve"> was</w:t>
      </w:r>
      <w:r w:rsidR="00951F68" w:rsidRPr="006F20B8">
        <w:rPr>
          <w:rFonts w:ascii="Arial" w:hAnsi="Arial" w:cs="Arial"/>
          <w:color w:val="000000"/>
          <w:sz w:val="22"/>
          <w:szCs w:val="22"/>
        </w:rPr>
        <w:t xml:space="preserve"> discussed in 2008</w:t>
      </w:r>
      <w:r w:rsidR="004C5022" w:rsidRPr="006F20B8">
        <w:rPr>
          <w:rFonts w:ascii="Arial" w:hAnsi="Arial" w:cs="Arial"/>
          <w:color w:val="000000"/>
          <w:sz w:val="22"/>
          <w:szCs w:val="22"/>
        </w:rPr>
        <w:t xml:space="preserve"> at a SNPWG meeting in Monaco where it was asked to just </w:t>
      </w:r>
      <w:r w:rsidR="00951F68" w:rsidRPr="006F20B8">
        <w:rPr>
          <w:rFonts w:ascii="Arial" w:hAnsi="Arial" w:cs="Arial"/>
          <w:color w:val="000000"/>
          <w:sz w:val="22"/>
          <w:szCs w:val="22"/>
        </w:rPr>
        <w:t>make it georeferenced text</w:t>
      </w:r>
      <w:r w:rsidR="004C5022" w:rsidRPr="006F20B8">
        <w:rPr>
          <w:rFonts w:ascii="Arial" w:hAnsi="Arial" w:cs="Arial"/>
          <w:color w:val="000000"/>
          <w:sz w:val="22"/>
          <w:szCs w:val="22"/>
        </w:rPr>
        <w:t>.</w:t>
      </w:r>
      <w:r w:rsidR="00951F68" w:rsidRPr="006F20B8">
        <w:rPr>
          <w:rFonts w:ascii="Arial" w:hAnsi="Arial" w:cs="Arial"/>
          <w:color w:val="000000"/>
          <w:sz w:val="22"/>
          <w:szCs w:val="22"/>
        </w:rPr>
        <w:t xml:space="preserve"> It wasn’t view favorably by S</w:t>
      </w:r>
      <w:r w:rsidRPr="006F20B8">
        <w:rPr>
          <w:rFonts w:ascii="Arial" w:hAnsi="Arial" w:cs="Arial"/>
          <w:color w:val="000000"/>
          <w:sz w:val="22"/>
          <w:szCs w:val="22"/>
        </w:rPr>
        <w:t>N</w:t>
      </w:r>
      <w:r w:rsidR="00951F68" w:rsidRPr="006F20B8">
        <w:rPr>
          <w:rFonts w:ascii="Arial" w:hAnsi="Arial" w:cs="Arial"/>
          <w:color w:val="000000"/>
          <w:sz w:val="22"/>
          <w:szCs w:val="22"/>
        </w:rPr>
        <w:t>PWG</w:t>
      </w:r>
      <w:r w:rsidR="00077DE9" w:rsidRPr="006F20B8">
        <w:rPr>
          <w:rFonts w:ascii="Arial" w:hAnsi="Arial" w:cs="Arial"/>
          <w:color w:val="000000"/>
          <w:sz w:val="22"/>
          <w:szCs w:val="22"/>
        </w:rPr>
        <w:t xml:space="preserve"> at the time.</w:t>
      </w:r>
      <w:r w:rsidR="004F144D" w:rsidRPr="006F20B8">
        <w:rPr>
          <w:rFonts w:ascii="Arial" w:hAnsi="Arial" w:cs="Arial"/>
          <w:color w:val="000000"/>
          <w:sz w:val="22"/>
          <w:szCs w:val="22"/>
        </w:rPr>
        <w:t xml:space="preserve"> </w:t>
      </w:r>
      <w:r w:rsidR="00ED77EB" w:rsidRPr="006F20B8">
        <w:rPr>
          <w:rFonts w:ascii="Arial" w:hAnsi="Arial" w:cs="Arial"/>
          <w:color w:val="000000"/>
          <w:sz w:val="22"/>
          <w:szCs w:val="22"/>
        </w:rPr>
        <w:t xml:space="preserve">Echo the comments of CJ, that this would be a distraction to what NIPWG is trying to achieve, however the </w:t>
      </w:r>
      <w:r w:rsidR="006F20B8" w:rsidRPr="006F20B8">
        <w:rPr>
          <w:rFonts w:ascii="Arial" w:hAnsi="Arial" w:cs="Arial"/>
          <w:color w:val="000000"/>
          <w:sz w:val="22"/>
          <w:szCs w:val="22"/>
        </w:rPr>
        <w:t xml:space="preserve">points on </w:t>
      </w:r>
      <w:r w:rsidR="006F20B8">
        <w:rPr>
          <w:rFonts w:ascii="Arial" w:hAnsi="Arial" w:cs="Arial"/>
          <w:color w:val="000000"/>
          <w:sz w:val="22"/>
          <w:szCs w:val="22"/>
        </w:rPr>
        <w:t xml:space="preserve">challenges has been noted. </w:t>
      </w:r>
    </w:p>
    <w:p w14:paraId="07D8C656" w14:textId="5B20DD68" w:rsidR="003A169F" w:rsidRDefault="00951F68" w:rsidP="009730B4">
      <w:pPr>
        <w:pStyle w:val="ListParagraph"/>
        <w:ind w:left="578"/>
        <w:jc w:val="both"/>
        <w:rPr>
          <w:rFonts w:ascii="Arial" w:hAnsi="Arial" w:cs="Arial"/>
          <w:color w:val="000000"/>
          <w:sz w:val="22"/>
          <w:szCs w:val="22"/>
        </w:rPr>
      </w:pPr>
      <w:r w:rsidRPr="006F20B8">
        <w:rPr>
          <w:rFonts w:ascii="Arial" w:hAnsi="Arial" w:cs="Arial"/>
          <w:color w:val="000000"/>
          <w:sz w:val="22"/>
          <w:szCs w:val="22"/>
        </w:rPr>
        <w:t>In Canada</w:t>
      </w:r>
      <w:r w:rsidR="00F9323D">
        <w:rPr>
          <w:rFonts w:ascii="Arial" w:hAnsi="Arial" w:cs="Arial"/>
          <w:color w:val="000000"/>
          <w:sz w:val="22"/>
          <w:szCs w:val="22"/>
        </w:rPr>
        <w:t>, the Canadian Coast Guard and Canadian Hydrographic Service is</w:t>
      </w:r>
      <w:r w:rsidRPr="006F20B8">
        <w:rPr>
          <w:rFonts w:ascii="Arial" w:hAnsi="Arial" w:cs="Arial"/>
          <w:color w:val="000000"/>
          <w:sz w:val="22"/>
          <w:szCs w:val="22"/>
        </w:rPr>
        <w:t xml:space="preserve"> working with IIC</w:t>
      </w:r>
      <w:r w:rsidR="00F9323D">
        <w:rPr>
          <w:rFonts w:ascii="Arial" w:hAnsi="Arial" w:cs="Arial"/>
          <w:color w:val="000000"/>
          <w:sz w:val="22"/>
          <w:szCs w:val="22"/>
        </w:rPr>
        <w:t xml:space="preserve"> Technologies to provide a </w:t>
      </w:r>
      <w:r w:rsidRPr="006F20B8">
        <w:rPr>
          <w:rFonts w:ascii="Arial" w:hAnsi="Arial" w:cs="Arial"/>
          <w:color w:val="000000"/>
          <w:sz w:val="22"/>
          <w:szCs w:val="22"/>
        </w:rPr>
        <w:t>platform to have</w:t>
      </w:r>
      <w:r w:rsidR="00F9323D">
        <w:rPr>
          <w:rFonts w:ascii="Arial" w:hAnsi="Arial" w:cs="Arial"/>
          <w:color w:val="000000"/>
          <w:sz w:val="22"/>
          <w:szCs w:val="22"/>
        </w:rPr>
        <w:t xml:space="preserve"> continuous</w:t>
      </w:r>
      <w:r w:rsidRPr="006F20B8">
        <w:rPr>
          <w:rFonts w:ascii="Arial" w:hAnsi="Arial" w:cs="Arial"/>
          <w:color w:val="000000"/>
          <w:sz w:val="22"/>
          <w:szCs w:val="22"/>
        </w:rPr>
        <w:t xml:space="preserve"> discussion on the presentation of these additional products. </w:t>
      </w:r>
      <w:r w:rsidR="009141B4" w:rsidRPr="006F20B8">
        <w:rPr>
          <w:rFonts w:ascii="Arial" w:hAnsi="Arial" w:cs="Arial"/>
          <w:color w:val="000000"/>
          <w:sz w:val="22"/>
          <w:szCs w:val="22"/>
        </w:rPr>
        <w:t xml:space="preserve">Early in </w:t>
      </w:r>
      <w:r w:rsidR="00B43B43">
        <w:rPr>
          <w:rFonts w:ascii="Arial" w:hAnsi="Arial" w:cs="Arial"/>
          <w:color w:val="000000"/>
          <w:sz w:val="22"/>
          <w:szCs w:val="22"/>
        </w:rPr>
        <w:t>S</w:t>
      </w:r>
      <w:r w:rsidR="009141B4" w:rsidRPr="006F20B8">
        <w:rPr>
          <w:rFonts w:ascii="Arial" w:hAnsi="Arial" w:cs="Arial"/>
          <w:color w:val="000000"/>
          <w:sz w:val="22"/>
          <w:szCs w:val="22"/>
        </w:rPr>
        <w:t>-98</w:t>
      </w:r>
      <w:r w:rsidR="00B43B43">
        <w:rPr>
          <w:rFonts w:ascii="Arial" w:hAnsi="Arial" w:cs="Arial"/>
          <w:color w:val="000000"/>
          <w:sz w:val="22"/>
          <w:szCs w:val="22"/>
        </w:rPr>
        <w:t xml:space="preserve"> discussions it was </w:t>
      </w:r>
      <w:r w:rsidR="003A169F">
        <w:rPr>
          <w:rFonts w:ascii="Arial" w:hAnsi="Arial" w:cs="Arial"/>
          <w:color w:val="000000"/>
          <w:sz w:val="22"/>
          <w:szCs w:val="22"/>
        </w:rPr>
        <w:t xml:space="preserve">discovered that a no point is it </w:t>
      </w:r>
      <w:r w:rsidR="009141B4" w:rsidRPr="006F20B8">
        <w:rPr>
          <w:rFonts w:ascii="Arial" w:hAnsi="Arial" w:cs="Arial"/>
          <w:color w:val="000000"/>
          <w:sz w:val="22"/>
          <w:szCs w:val="22"/>
        </w:rPr>
        <w:t>expect</w:t>
      </w:r>
      <w:r w:rsidR="003A169F">
        <w:rPr>
          <w:rFonts w:ascii="Arial" w:hAnsi="Arial" w:cs="Arial"/>
          <w:color w:val="000000"/>
          <w:sz w:val="22"/>
          <w:szCs w:val="22"/>
        </w:rPr>
        <w:t>ed to have</w:t>
      </w:r>
      <w:r w:rsidR="009141B4" w:rsidRPr="006F20B8">
        <w:rPr>
          <w:rFonts w:ascii="Arial" w:hAnsi="Arial" w:cs="Arial"/>
          <w:color w:val="000000"/>
          <w:sz w:val="22"/>
          <w:szCs w:val="22"/>
        </w:rPr>
        <w:t xml:space="preserve"> all </w:t>
      </w:r>
      <w:r w:rsidR="003A169F">
        <w:rPr>
          <w:rFonts w:ascii="Arial" w:hAnsi="Arial" w:cs="Arial"/>
          <w:color w:val="000000"/>
          <w:sz w:val="22"/>
          <w:szCs w:val="22"/>
        </w:rPr>
        <w:t xml:space="preserve">the different </w:t>
      </w:r>
      <w:r w:rsidR="009141B4" w:rsidRPr="006F20B8">
        <w:rPr>
          <w:rFonts w:ascii="Arial" w:hAnsi="Arial" w:cs="Arial"/>
          <w:color w:val="000000"/>
          <w:sz w:val="22"/>
          <w:szCs w:val="22"/>
        </w:rPr>
        <w:t>products on at the same time</w:t>
      </w:r>
      <w:r w:rsidR="00571BB1">
        <w:rPr>
          <w:rFonts w:ascii="Arial" w:hAnsi="Arial" w:cs="Arial"/>
          <w:color w:val="000000"/>
          <w:sz w:val="22"/>
          <w:szCs w:val="22"/>
        </w:rPr>
        <w:t>, there will always be some kind of grouping of</w:t>
      </w:r>
      <w:r w:rsidR="003A17AD">
        <w:rPr>
          <w:rFonts w:ascii="Arial" w:hAnsi="Arial" w:cs="Arial"/>
          <w:color w:val="000000"/>
          <w:sz w:val="22"/>
          <w:szCs w:val="22"/>
        </w:rPr>
        <w:t xml:space="preserve"> subset of</w:t>
      </w:r>
      <w:r w:rsidR="00571BB1">
        <w:rPr>
          <w:rFonts w:ascii="Arial" w:hAnsi="Arial" w:cs="Arial"/>
          <w:color w:val="000000"/>
          <w:sz w:val="22"/>
          <w:szCs w:val="22"/>
        </w:rPr>
        <w:t xml:space="preserve"> products</w:t>
      </w:r>
      <w:r w:rsidR="003A17AD">
        <w:rPr>
          <w:rFonts w:ascii="Arial" w:hAnsi="Arial" w:cs="Arial"/>
          <w:color w:val="000000"/>
          <w:sz w:val="22"/>
          <w:szCs w:val="22"/>
        </w:rPr>
        <w:t xml:space="preserve"> depending on the situation. What the </w:t>
      </w:r>
      <w:r w:rsidR="000D57B0">
        <w:rPr>
          <w:rFonts w:ascii="Arial" w:hAnsi="Arial" w:cs="Arial"/>
          <w:color w:val="000000"/>
          <w:sz w:val="22"/>
          <w:szCs w:val="22"/>
        </w:rPr>
        <w:t xml:space="preserve">rules become depends on the research </w:t>
      </w:r>
      <w:r w:rsidR="009730B4">
        <w:rPr>
          <w:rFonts w:ascii="Arial" w:hAnsi="Arial" w:cs="Arial"/>
          <w:color w:val="000000"/>
          <w:sz w:val="22"/>
          <w:szCs w:val="22"/>
        </w:rPr>
        <w:t xml:space="preserve">currently </w:t>
      </w:r>
      <w:r w:rsidR="000D57B0">
        <w:rPr>
          <w:rFonts w:ascii="Arial" w:hAnsi="Arial" w:cs="Arial"/>
          <w:color w:val="000000"/>
          <w:sz w:val="22"/>
          <w:szCs w:val="22"/>
        </w:rPr>
        <w:t>being undertaken.</w:t>
      </w:r>
    </w:p>
    <w:p w14:paraId="74EFFA9A" w14:textId="77777777" w:rsidR="00CC0A3E" w:rsidRDefault="000D57B0" w:rsidP="00CC0A3E">
      <w:pPr>
        <w:pStyle w:val="ListParagraph"/>
        <w:ind w:left="578"/>
        <w:jc w:val="both"/>
        <w:rPr>
          <w:rFonts w:ascii="Arial" w:hAnsi="Arial" w:cs="Arial"/>
          <w:color w:val="000000"/>
          <w:sz w:val="22"/>
          <w:szCs w:val="22"/>
        </w:rPr>
      </w:pPr>
      <w:r>
        <w:rPr>
          <w:rFonts w:ascii="Arial" w:hAnsi="Arial" w:cs="Arial"/>
          <w:color w:val="000000"/>
          <w:sz w:val="22"/>
          <w:szCs w:val="22"/>
        </w:rPr>
        <w:t xml:space="preserve">At NIPWG11, planning on a presentation from the Canadian Coast Guard on the </w:t>
      </w:r>
      <w:r w:rsidR="009730B4">
        <w:rPr>
          <w:rFonts w:ascii="Arial" w:hAnsi="Arial" w:cs="Arial"/>
          <w:color w:val="000000"/>
          <w:sz w:val="22"/>
          <w:szCs w:val="22"/>
        </w:rPr>
        <w:t>progress so far.</w:t>
      </w:r>
      <w:r w:rsidR="00685C8F">
        <w:rPr>
          <w:rFonts w:ascii="Arial" w:hAnsi="Arial" w:cs="Arial"/>
          <w:color w:val="000000"/>
          <w:sz w:val="22"/>
          <w:szCs w:val="22"/>
        </w:rPr>
        <w:t xml:space="preserve"> The IIC tool developed it is understood it is available to others not exclusive to Canada. </w:t>
      </w:r>
      <w:r w:rsidR="00E13F2E" w:rsidRPr="006F20B8">
        <w:rPr>
          <w:rFonts w:ascii="Arial" w:hAnsi="Arial" w:cs="Arial"/>
          <w:color w:val="000000"/>
          <w:sz w:val="22"/>
          <w:szCs w:val="22"/>
        </w:rPr>
        <w:t>Jan</w:t>
      </w:r>
      <w:r w:rsidR="00E13F2E">
        <w:rPr>
          <w:rFonts w:ascii="Arial" w:hAnsi="Arial" w:cs="Arial"/>
          <w:color w:val="000000"/>
          <w:sz w:val="22"/>
          <w:szCs w:val="22"/>
        </w:rPr>
        <w:t>uary</w:t>
      </w:r>
      <w:r w:rsidR="00E13F2E" w:rsidRPr="006F20B8">
        <w:rPr>
          <w:rFonts w:ascii="Arial" w:hAnsi="Arial" w:cs="Arial"/>
          <w:color w:val="000000"/>
          <w:sz w:val="22"/>
          <w:szCs w:val="22"/>
        </w:rPr>
        <w:t xml:space="preserve"> 202</w:t>
      </w:r>
      <w:r w:rsidR="00FF0A7E">
        <w:rPr>
          <w:rFonts w:ascii="Arial" w:hAnsi="Arial" w:cs="Arial"/>
          <w:color w:val="000000"/>
          <w:sz w:val="22"/>
          <w:szCs w:val="22"/>
        </w:rPr>
        <w:t>5</w:t>
      </w:r>
      <w:r w:rsidR="00E13F2E" w:rsidRPr="006F20B8">
        <w:rPr>
          <w:rFonts w:ascii="Arial" w:hAnsi="Arial" w:cs="Arial"/>
          <w:color w:val="000000"/>
          <w:sz w:val="22"/>
          <w:szCs w:val="22"/>
        </w:rPr>
        <w:t xml:space="preserve"> Mariners Workshop in Vancouver</w:t>
      </w:r>
      <w:r w:rsidR="00E13F2E">
        <w:rPr>
          <w:rFonts w:ascii="Arial" w:hAnsi="Arial" w:cs="Arial"/>
          <w:color w:val="000000"/>
          <w:sz w:val="22"/>
          <w:szCs w:val="22"/>
        </w:rPr>
        <w:t>, planning on having a workshop using the IIC tool</w:t>
      </w:r>
      <w:r w:rsidR="00FF0A7E">
        <w:rPr>
          <w:rFonts w:ascii="Arial" w:hAnsi="Arial" w:cs="Arial"/>
          <w:color w:val="000000"/>
          <w:sz w:val="22"/>
          <w:szCs w:val="22"/>
        </w:rPr>
        <w:t xml:space="preserve">, it is an open forum and you do not have to be Canadian or Canadian Industry to participate. </w:t>
      </w:r>
    </w:p>
    <w:p w14:paraId="0AEA032E" w14:textId="77777777" w:rsidR="002A34BD" w:rsidRDefault="002A34BD" w:rsidP="00CC0A3E">
      <w:pPr>
        <w:pStyle w:val="ListParagraph"/>
        <w:ind w:left="578"/>
        <w:jc w:val="both"/>
        <w:rPr>
          <w:rFonts w:ascii="Arial" w:hAnsi="Arial" w:cs="Arial"/>
          <w:color w:val="000000"/>
          <w:sz w:val="22"/>
          <w:szCs w:val="22"/>
        </w:rPr>
      </w:pPr>
    </w:p>
    <w:p w14:paraId="04E35270" w14:textId="4C324AAE" w:rsidR="00CC0A3E" w:rsidRDefault="00CC0A3E" w:rsidP="00CC0A3E">
      <w:pPr>
        <w:pStyle w:val="ListParagraph"/>
        <w:numPr>
          <w:ilvl w:val="0"/>
          <w:numId w:val="3"/>
        </w:numPr>
        <w:jc w:val="both"/>
        <w:rPr>
          <w:rFonts w:ascii="Arial" w:hAnsi="Arial" w:cs="Arial"/>
          <w:color w:val="000000"/>
          <w:sz w:val="22"/>
          <w:szCs w:val="22"/>
        </w:rPr>
      </w:pPr>
      <w:r w:rsidRPr="00CC0A3E">
        <w:rPr>
          <w:rFonts w:ascii="Arial" w:hAnsi="Arial" w:cs="Arial"/>
          <w:color w:val="000000"/>
          <w:sz w:val="22"/>
          <w:szCs w:val="22"/>
        </w:rPr>
        <w:t xml:space="preserve">KI: </w:t>
      </w:r>
      <w:r w:rsidR="00FC5F36">
        <w:rPr>
          <w:rFonts w:ascii="Arial" w:hAnsi="Arial" w:cs="Arial"/>
          <w:color w:val="000000"/>
          <w:sz w:val="22"/>
          <w:szCs w:val="22"/>
        </w:rPr>
        <w:t>The main concern its that it will take years and years for the end user to have a fully digital replacement of</w:t>
      </w:r>
      <w:r w:rsidR="00C44FF5">
        <w:rPr>
          <w:rFonts w:ascii="Arial" w:hAnsi="Arial" w:cs="Arial"/>
          <w:color w:val="000000"/>
          <w:sz w:val="22"/>
          <w:szCs w:val="22"/>
        </w:rPr>
        <w:t xml:space="preserve"> existing</w:t>
      </w:r>
      <w:r w:rsidR="00FC5F36">
        <w:rPr>
          <w:rFonts w:ascii="Arial" w:hAnsi="Arial" w:cs="Arial"/>
          <w:color w:val="000000"/>
          <w:sz w:val="22"/>
          <w:szCs w:val="22"/>
        </w:rPr>
        <w:t xml:space="preserve"> Sailing Directions</w:t>
      </w:r>
      <w:r w:rsidR="003634D3">
        <w:rPr>
          <w:rFonts w:ascii="Arial" w:hAnsi="Arial" w:cs="Arial"/>
          <w:color w:val="000000"/>
          <w:sz w:val="22"/>
          <w:szCs w:val="22"/>
        </w:rPr>
        <w:t>, until then what the user</w:t>
      </w:r>
      <w:r w:rsidR="00C44FF5">
        <w:rPr>
          <w:rFonts w:ascii="Arial" w:hAnsi="Arial" w:cs="Arial"/>
          <w:color w:val="000000"/>
          <w:sz w:val="22"/>
          <w:szCs w:val="22"/>
        </w:rPr>
        <w:t xml:space="preserve"> is used to, paper</w:t>
      </w:r>
      <w:r w:rsidR="00982911">
        <w:rPr>
          <w:rFonts w:ascii="Arial" w:hAnsi="Arial" w:cs="Arial"/>
          <w:color w:val="000000"/>
          <w:sz w:val="22"/>
          <w:szCs w:val="22"/>
        </w:rPr>
        <w:t xml:space="preserve"> books</w:t>
      </w:r>
      <w:r w:rsidR="00C44FF5">
        <w:rPr>
          <w:rFonts w:ascii="Arial" w:hAnsi="Arial" w:cs="Arial"/>
          <w:color w:val="000000"/>
          <w:sz w:val="22"/>
          <w:szCs w:val="22"/>
        </w:rPr>
        <w:t xml:space="preserve"> or </w:t>
      </w:r>
      <w:r w:rsidR="00982911">
        <w:rPr>
          <w:rFonts w:ascii="Arial" w:hAnsi="Arial" w:cs="Arial"/>
          <w:color w:val="000000"/>
          <w:sz w:val="22"/>
          <w:szCs w:val="22"/>
        </w:rPr>
        <w:t xml:space="preserve">existing digital Sailing Directions which is not flexible enough to provide </w:t>
      </w:r>
      <w:r w:rsidR="00DC7274">
        <w:rPr>
          <w:rFonts w:ascii="Arial" w:hAnsi="Arial" w:cs="Arial"/>
          <w:color w:val="000000"/>
          <w:sz w:val="22"/>
          <w:szCs w:val="22"/>
        </w:rPr>
        <w:t xml:space="preserve">a real digital service to the mariner. </w:t>
      </w:r>
    </w:p>
    <w:p w14:paraId="15B76F56" w14:textId="77777777" w:rsidR="00B81FD9" w:rsidRDefault="00450D13" w:rsidP="00B81FD9">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JP: Good points raised about S-98, which because S-98 also included S-38 Annex C</w:t>
      </w:r>
      <w:r w:rsidR="004A1DD9">
        <w:rPr>
          <w:rFonts w:ascii="Arial" w:hAnsi="Arial" w:cs="Arial"/>
          <w:color w:val="000000"/>
          <w:sz w:val="22"/>
          <w:szCs w:val="22"/>
        </w:rPr>
        <w:t xml:space="preserve"> which is currently receiving all the attention at the moment. The rest of S-98 has received virtually no attention for review. </w:t>
      </w:r>
      <w:r w:rsidR="00234942">
        <w:rPr>
          <w:rFonts w:ascii="Arial" w:hAnsi="Arial" w:cs="Arial"/>
          <w:color w:val="000000"/>
          <w:sz w:val="22"/>
          <w:szCs w:val="22"/>
        </w:rPr>
        <w:t xml:space="preserve">If there is no input into it, it will be published as it is. </w:t>
      </w:r>
      <w:r w:rsidR="0040325C">
        <w:rPr>
          <w:rFonts w:ascii="Arial" w:hAnsi="Arial" w:cs="Arial"/>
          <w:color w:val="000000"/>
          <w:sz w:val="22"/>
          <w:szCs w:val="22"/>
        </w:rPr>
        <w:t xml:space="preserve">Keen for broader S-98 feedback which can be fed into the version that’s going forward later this year. </w:t>
      </w:r>
    </w:p>
    <w:p w14:paraId="6C0B5673" w14:textId="4857FA12" w:rsidR="009141B4" w:rsidRDefault="009141B4" w:rsidP="00565C05">
      <w:pPr>
        <w:pStyle w:val="ListParagraph"/>
        <w:ind w:left="578"/>
        <w:jc w:val="both"/>
        <w:rPr>
          <w:rFonts w:ascii="Arial" w:hAnsi="Arial" w:cs="Arial"/>
          <w:color w:val="000000"/>
          <w:sz w:val="22"/>
          <w:szCs w:val="22"/>
        </w:rPr>
      </w:pPr>
      <w:r w:rsidRPr="00B81FD9">
        <w:rPr>
          <w:rFonts w:ascii="Arial" w:hAnsi="Arial" w:cs="Arial"/>
          <w:color w:val="000000"/>
          <w:sz w:val="22"/>
          <w:szCs w:val="22"/>
        </w:rPr>
        <w:t xml:space="preserve">The key point is the S-98 </w:t>
      </w:r>
      <w:r w:rsidR="00BD10D5" w:rsidRPr="00B81FD9">
        <w:rPr>
          <w:rFonts w:ascii="Arial" w:hAnsi="Arial" w:cs="Arial"/>
          <w:color w:val="000000"/>
          <w:sz w:val="22"/>
          <w:szCs w:val="22"/>
        </w:rPr>
        <w:t>interoperability</w:t>
      </w:r>
      <w:r w:rsidR="00B81FD9">
        <w:rPr>
          <w:rFonts w:ascii="Arial" w:hAnsi="Arial" w:cs="Arial"/>
          <w:color w:val="000000"/>
          <w:sz w:val="22"/>
          <w:szCs w:val="22"/>
        </w:rPr>
        <w:t xml:space="preserve">, is that </w:t>
      </w:r>
      <w:r w:rsidR="00B81FD9" w:rsidRPr="00565C05">
        <w:rPr>
          <w:rFonts w:ascii="Arial" w:hAnsi="Arial" w:cs="Arial"/>
          <w:color w:val="000000"/>
          <w:sz w:val="22"/>
          <w:szCs w:val="22"/>
        </w:rPr>
        <w:t>the greater part of</w:t>
      </w:r>
      <w:r w:rsidR="00E05085" w:rsidRPr="00565C05">
        <w:rPr>
          <w:rFonts w:ascii="Arial" w:hAnsi="Arial" w:cs="Arial"/>
          <w:color w:val="000000"/>
          <w:sz w:val="22"/>
          <w:szCs w:val="22"/>
        </w:rPr>
        <w:t xml:space="preserve"> its</w:t>
      </w:r>
      <w:r w:rsidR="00E05085">
        <w:rPr>
          <w:rFonts w:ascii="Arial" w:hAnsi="Arial" w:cs="Arial"/>
          <w:color w:val="000000"/>
          <w:sz w:val="22"/>
          <w:szCs w:val="22"/>
        </w:rPr>
        <w:t xml:space="preserve"> use is</w:t>
      </w:r>
      <w:r w:rsidRPr="00B81FD9">
        <w:rPr>
          <w:rFonts w:ascii="Arial" w:hAnsi="Arial" w:cs="Arial"/>
          <w:color w:val="000000"/>
          <w:sz w:val="22"/>
          <w:szCs w:val="22"/>
        </w:rPr>
        <w:t xml:space="preserve"> with the NIPWG products, but </w:t>
      </w:r>
      <w:r w:rsidR="00AE28E1">
        <w:rPr>
          <w:rFonts w:ascii="Arial" w:hAnsi="Arial" w:cs="Arial"/>
          <w:color w:val="000000"/>
          <w:sz w:val="22"/>
          <w:szCs w:val="22"/>
        </w:rPr>
        <w:t xml:space="preserve">if it’s not </w:t>
      </w:r>
      <w:r w:rsidRPr="00B81FD9">
        <w:rPr>
          <w:rFonts w:ascii="Arial" w:hAnsi="Arial" w:cs="Arial"/>
          <w:color w:val="000000"/>
          <w:sz w:val="22"/>
          <w:szCs w:val="22"/>
        </w:rPr>
        <w:t>engineered into the ECDIS</w:t>
      </w:r>
      <w:r w:rsidR="00AE28E1">
        <w:rPr>
          <w:rFonts w:ascii="Arial" w:hAnsi="Arial" w:cs="Arial"/>
          <w:color w:val="000000"/>
          <w:sz w:val="22"/>
          <w:szCs w:val="22"/>
        </w:rPr>
        <w:t xml:space="preserve"> at this stage it won’t be</w:t>
      </w:r>
      <w:r w:rsidR="00AC2B26">
        <w:rPr>
          <w:rFonts w:ascii="Arial" w:hAnsi="Arial" w:cs="Arial"/>
          <w:color w:val="000000"/>
          <w:sz w:val="22"/>
          <w:szCs w:val="22"/>
        </w:rPr>
        <w:t xml:space="preserve"> when the S-12X</w:t>
      </w:r>
      <w:r w:rsidRPr="00B81FD9">
        <w:rPr>
          <w:rFonts w:ascii="Arial" w:hAnsi="Arial" w:cs="Arial"/>
          <w:color w:val="000000"/>
          <w:sz w:val="22"/>
          <w:szCs w:val="22"/>
        </w:rPr>
        <w:t xml:space="preserve"> P</w:t>
      </w:r>
      <w:r w:rsidR="00AC2B26">
        <w:rPr>
          <w:rFonts w:ascii="Arial" w:hAnsi="Arial" w:cs="Arial"/>
          <w:color w:val="000000"/>
          <w:sz w:val="22"/>
          <w:szCs w:val="22"/>
        </w:rPr>
        <w:t>roducts are</w:t>
      </w:r>
      <w:r w:rsidRPr="00B81FD9">
        <w:rPr>
          <w:rFonts w:ascii="Arial" w:hAnsi="Arial" w:cs="Arial"/>
          <w:color w:val="000000"/>
          <w:sz w:val="22"/>
          <w:szCs w:val="22"/>
        </w:rPr>
        <w:t xml:space="preserve"> released</w:t>
      </w:r>
      <w:r w:rsidR="00AC2B26">
        <w:rPr>
          <w:rFonts w:ascii="Arial" w:hAnsi="Arial" w:cs="Arial"/>
          <w:color w:val="000000"/>
          <w:sz w:val="22"/>
          <w:szCs w:val="22"/>
        </w:rPr>
        <w:t xml:space="preserve"> later.</w:t>
      </w:r>
      <w:r w:rsidRPr="00B81FD9">
        <w:rPr>
          <w:rFonts w:ascii="Arial" w:hAnsi="Arial" w:cs="Arial"/>
          <w:color w:val="000000"/>
          <w:sz w:val="22"/>
          <w:szCs w:val="22"/>
        </w:rPr>
        <w:t xml:space="preserve"> </w:t>
      </w:r>
    </w:p>
    <w:p w14:paraId="3CE316B6" w14:textId="6E125E1B" w:rsidR="009141B4" w:rsidRPr="003B6FA1" w:rsidRDefault="00565C05" w:rsidP="003B6FA1">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FMK: </w:t>
      </w:r>
      <w:r w:rsidR="002A34BD">
        <w:rPr>
          <w:rFonts w:ascii="Arial" w:hAnsi="Arial" w:cs="Arial"/>
          <w:color w:val="000000"/>
          <w:sz w:val="22"/>
          <w:szCs w:val="22"/>
        </w:rPr>
        <w:t xml:space="preserve">Another concern is that most </w:t>
      </w:r>
      <w:r w:rsidR="0065676B">
        <w:rPr>
          <w:rFonts w:ascii="Arial" w:hAnsi="Arial" w:cs="Arial"/>
          <w:color w:val="000000"/>
          <w:sz w:val="22"/>
          <w:szCs w:val="22"/>
        </w:rPr>
        <w:t xml:space="preserve">of the current Sailing Directions is text information, the proposal is for a simple layer of georeferenced </w:t>
      </w:r>
      <w:r w:rsidR="003B6FA1">
        <w:rPr>
          <w:rFonts w:ascii="Arial" w:hAnsi="Arial" w:cs="Arial"/>
          <w:color w:val="000000"/>
          <w:sz w:val="22"/>
          <w:szCs w:val="22"/>
        </w:rPr>
        <w:t xml:space="preserve">textual information as it currently is, </w:t>
      </w:r>
      <w:r w:rsidR="00BF3E53" w:rsidRPr="003B6FA1">
        <w:rPr>
          <w:rFonts w:ascii="Arial" w:hAnsi="Arial" w:cs="Arial"/>
          <w:color w:val="000000"/>
          <w:sz w:val="22"/>
          <w:szCs w:val="22"/>
        </w:rPr>
        <w:t>do</w:t>
      </w:r>
      <w:r w:rsidR="009141B4" w:rsidRPr="003B6FA1">
        <w:rPr>
          <w:rFonts w:ascii="Arial" w:hAnsi="Arial" w:cs="Arial"/>
          <w:color w:val="000000"/>
          <w:sz w:val="22"/>
          <w:szCs w:val="22"/>
        </w:rPr>
        <w:t xml:space="preserve"> producers realize that </w:t>
      </w:r>
      <w:r w:rsidR="00BF3E53">
        <w:rPr>
          <w:rFonts w:ascii="Arial" w:hAnsi="Arial" w:cs="Arial"/>
          <w:color w:val="000000"/>
          <w:sz w:val="22"/>
          <w:szCs w:val="22"/>
        </w:rPr>
        <w:t>S</w:t>
      </w:r>
      <w:r w:rsidR="009141B4" w:rsidRPr="003B6FA1">
        <w:rPr>
          <w:rFonts w:ascii="Arial" w:hAnsi="Arial" w:cs="Arial"/>
          <w:color w:val="000000"/>
          <w:sz w:val="22"/>
          <w:szCs w:val="22"/>
        </w:rPr>
        <w:t xml:space="preserve">ailing </w:t>
      </w:r>
      <w:r w:rsidR="00BF3E53">
        <w:rPr>
          <w:rFonts w:ascii="Arial" w:hAnsi="Arial" w:cs="Arial"/>
          <w:color w:val="000000"/>
          <w:sz w:val="22"/>
          <w:szCs w:val="22"/>
        </w:rPr>
        <w:lastRenderedPageBreak/>
        <w:t>D</w:t>
      </w:r>
      <w:r w:rsidR="009141B4" w:rsidRPr="003B6FA1">
        <w:rPr>
          <w:rFonts w:ascii="Arial" w:hAnsi="Arial" w:cs="Arial"/>
          <w:color w:val="000000"/>
          <w:sz w:val="22"/>
          <w:szCs w:val="22"/>
        </w:rPr>
        <w:t xml:space="preserve">irections need recapturing, encoding, </w:t>
      </w:r>
      <w:r w:rsidR="00BF3E53">
        <w:rPr>
          <w:rFonts w:ascii="Arial" w:hAnsi="Arial" w:cs="Arial"/>
          <w:color w:val="000000"/>
          <w:sz w:val="22"/>
          <w:szCs w:val="22"/>
        </w:rPr>
        <w:t>geo</w:t>
      </w:r>
      <w:r w:rsidR="009141B4" w:rsidRPr="003B6FA1">
        <w:rPr>
          <w:rFonts w:ascii="Arial" w:hAnsi="Arial" w:cs="Arial"/>
          <w:color w:val="000000"/>
          <w:sz w:val="22"/>
          <w:szCs w:val="22"/>
        </w:rPr>
        <w:t xml:space="preserve">referencing </w:t>
      </w:r>
      <w:r w:rsidR="00BF3E53">
        <w:rPr>
          <w:rFonts w:ascii="Arial" w:hAnsi="Arial" w:cs="Arial"/>
          <w:color w:val="000000"/>
          <w:sz w:val="22"/>
          <w:szCs w:val="22"/>
        </w:rPr>
        <w:t>to the rules of a variety of S-12X layers</w:t>
      </w:r>
      <w:r w:rsidR="00B9397D">
        <w:rPr>
          <w:rFonts w:ascii="Arial" w:hAnsi="Arial" w:cs="Arial"/>
          <w:color w:val="000000"/>
          <w:sz w:val="22"/>
          <w:szCs w:val="22"/>
        </w:rPr>
        <w:t>, are producers prepared to do this?</w:t>
      </w:r>
      <w:r w:rsidR="00BF3E53">
        <w:rPr>
          <w:rFonts w:ascii="Arial" w:hAnsi="Arial" w:cs="Arial"/>
          <w:color w:val="000000"/>
          <w:sz w:val="22"/>
          <w:szCs w:val="22"/>
        </w:rPr>
        <w:t xml:space="preserve"> </w:t>
      </w:r>
    </w:p>
    <w:p w14:paraId="2B01FC9F" w14:textId="29C2AA0F" w:rsidR="009141B4" w:rsidRPr="009141B4" w:rsidRDefault="009141B4" w:rsidP="009141B4">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EM: </w:t>
      </w:r>
      <w:r w:rsidR="00F60E69">
        <w:rPr>
          <w:rFonts w:ascii="Arial" w:hAnsi="Arial" w:cs="Arial"/>
          <w:color w:val="000000"/>
          <w:sz w:val="22"/>
          <w:szCs w:val="22"/>
        </w:rPr>
        <w:t xml:space="preserve">Canada is aware and is working towards it, this may not be the case in all countries, looking to the experience of ENC implementation which may be repeated with S-12X products. It will take time, there will not be full world coverage straight away. </w:t>
      </w:r>
    </w:p>
    <w:p w14:paraId="12E6B45A" w14:textId="77777777" w:rsidR="00281A29" w:rsidRPr="00281A29" w:rsidRDefault="00281A29" w:rsidP="006F232F">
      <w:pPr>
        <w:ind w:left="284" w:hanging="426"/>
        <w:jc w:val="both"/>
        <w:rPr>
          <w:rFonts w:ascii="Arial" w:eastAsia="Times New Roman" w:hAnsi="Arial" w:cs="Arial"/>
          <w:b/>
          <w:bCs/>
          <w:color w:val="000000"/>
          <w:sz w:val="22"/>
          <w:szCs w:val="22"/>
          <w:lang w:val="en-GB" w:eastAsia="en-GB"/>
        </w:rPr>
      </w:pPr>
    </w:p>
    <w:p w14:paraId="5916E631" w14:textId="1C0B32A8" w:rsidR="00305CC6" w:rsidRPr="00484A7D" w:rsidRDefault="00281A29" w:rsidP="00305CC6">
      <w:pPr>
        <w:ind w:left="284" w:hanging="426"/>
        <w:jc w:val="both"/>
        <w:rPr>
          <w:rFonts w:ascii="Arial" w:hAnsi="Arial" w:cs="Arial"/>
          <w:b/>
          <w:bCs/>
          <w:color w:val="000000"/>
          <w:sz w:val="22"/>
          <w:szCs w:val="22"/>
        </w:rPr>
      </w:pPr>
      <w:r>
        <w:rPr>
          <w:rFonts w:ascii="Arial" w:hAnsi="Arial" w:cs="Arial"/>
          <w:b/>
          <w:bCs/>
          <w:w w:val="105"/>
          <w:sz w:val="22"/>
          <w:szCs w:val="22"/>
          <w:lang w:val="en-GB"/>
        </w:rPr>
        <w:t>6</w:t>
      </w:r>
      <w:r w:rsidR="00305CC6" w:rsidRPr="00484A7D">
        <w:rPr>
          <w:rFonts w:ascii="Arial" w:hAnsi="Arial" w:cs="Arial"/>
          <w:b/>
          <w:bCs/>
          <w:w w:val="105"/>
          <w:sz w:val="22"/>
          <w:szCs w:val="22"/>
          <w:lang w:val="en-GB"/>
        </w:rPr>
        <w:t xml:space="preserve">.1 </w:t>
      </w:r>
      <w:r w:rsidR="00305CC6" w:rsidRPr="00484A7D">
        <w:rPr>
          <w:rFonts w:ascii="Arial" w:hAnsi="Arial" w:cs="Arial"/>
          <w:b/>
          <w:bCs/>
          <w:color w:val="000000"/>
          <w:sz w:val="22"/>
          <w:szCs w:val="22"/>
        </w:rPr>
        <w:t>S-122 – Marine Protected Areas</w:t>
      </w:r>
    </w:p>
    <w:p w14:paraId="5E89B85F" w14:textId="329C97F0" w:rsidR="00305CC6" w:rsidRPr="00484A7D" w:rsidRDefault="00281A29" w:rsidP="00305CC6">
      <w:pPr>
        <w:ind w:left="567" w:hanging="567"/>
        <w:jc w:val="both"/>
        <w:rPr>
          <w:rFonts w:ascii="Arial" w:hAnsi="Arial" w:cs="Arial"/>
          <w:b/>
          <w:bCs/>
          <w:color w:val="000000"/>
          <w:sz w:val="22"/>
          <w:szCs w:val="22"/>
        </w:rPr>
      </w:pPr>
      <w:r>
        <w:rPr>
          <w:rFonts w:ascii="Arial" w:hAnsi="Arial" w:cs="Arial"/>
          <w:b/>
          <w:bCs/>
          <w:color w:val="000000"/>
          <w:sz w:val="22"/>
          <w:szCs w:val="22"/>
        </w:rPr>
        <w:t>6</w:t>
      </w:r>
      <w:r w:rsidR="00305CC6" w:rsidRPr="00484A7D">
        <w:rPr>
          <w:rFonts w:ascii="Arial" w:hAnsi="Arial" w:cs="Arial"/>
          <w:b/>
          <w:bCs/>
          <w:color w:val="000000"/>
          <w:sz w:val="22"/>
          <w:szCs w:val="22"/>
        </w:rPr>
        <w:t>.1.1</w:t>
      </w:r>
      <w:r w:rsidR="00305CC6" w:rsidRPr="00484A7D">
        <w:rPr>
          <w:rFonts w:ascii="Arial" w:hAnsi="Arial" w:cs="Arial"/>
          <w:b/>
          <w:bCs/>
          <w:color w:val="000000"/>
          <w:sz w:val="22"/>
          <w:szCs w:val="22"/>
        </w:rPr>
        <w:tab/>
      </w:r>
      <w:r w:rsidR="00305CC6" w:rsidRPr="00484A7D">
        <w:rPr>
          <w:rFonts w:ascii="Arial" w:hAnsi="Arial" w:cs="Arial"/>
          <w:b/>
          <w:bCs/>
          <w:color w:val="000000"/>
          <w:sz w:val="22"/>
          <w:szCs w:val="22"/>
        </w:rPr>
        <w:tab/>
        <w:t>Task Group update</w:t>
      </w:r>
    </w:p>
    <w:p w14:paraId="38E5CA77" w14:textId="77777777" w:rsidR="008F0B6B" w:rsidRDefault="00DF5E17" w:rsidP="00FB58C3">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JP: </w:t>
      </w:r>
      <w:r w:rsidR="00B53073">
        <w:rPr>
          <w:rFonts w:ascii="Arial" w:hAnsi="Arial" w:cs="Arial"/>
          <w:color w:val="000000"/>
          <w:sz w:val="22"/>
          <w:szCs w:val="22"/>
        </w:rPr>
        <w:t>S</w:t>
      </w:r>
      <w:r w:rsidR="005F4755">
        <w:rPr>
          <w:rFonts w:ascii="Arial" w:hAnsi="Arial" w:cs="Arial"/>
          <w:color w:val="000000"/>
          <w:sz w:val="22"/>
          <w:szCs w:val="22"/>
        </w:rPr>
        <w:t>ince the last VTC, progress</w:t>
      </w:r>
      <w:r w:rsidR="00F24462">
        <w:rPr>
          <w:rFonts w:ascii="Arial" w:hAnsi="Arial" w:cs="Arial"/>
          <w:color w:val="000000"/>
          <w:sz w:val="22"/>
          <w:szCs w:val="22"/>
        </w:rPr>
        <w:t xml:space="preserve"> has been</w:t>
      </w:r>
      <w:r w:rsidR="005F4755">
        <w:rPr>
          <w:rFonts w:ascii="Arial" w:hAnsi="Arial" w:cs="Arial"/>
          <w:color w:val="000000"/>
          <w:sz w:val="22"/>
          <w:szCs w:val="22"/>
        </w:rPr>
        <w:t xml:space="preserve"> facilitated by IC-ENC</w:t>
      </w:r>
      <w:r w:rsidR="00F24462">
        <w:rPr>
          <w:rFonts w:ascii="Arial" w:hAnsi="Arial" w:cs="Arial"/>
          <w:color w:val="000000"/>
          <w:sz w:val="22"/>
          <w:szCs w:val="22"/>
        </w:rPr>
        <w:t xml:space="preserve"> and</w:t>
      </w:r>
      <w:r w:rsidR="005F4755">
        <w:rPr>
          <w:rFonts w:ascii="Arial" w:hAnsi="Arial" w:cs="Arial"/>
          <w:color w:val="000000"/>
          <w:sz w:val="22"/>
          <w:szCs w:val="22"/>
        </w:rPr>
        <w:t xml:space="preserve"> resourcing Korea to</w:t>
      </w:r>
      <w:r w:rsidR="00F24462">
        <w:rPr>
          <w:rFonts w:ascii="Arial" w:hAnsi="Arial" w:cs="Arial"/>
          <w:color w:val="000000"/>
          <w:sz w:val="22"/>
          <w:szCs w:val="22"/>
        </w:rPr>
        <w:t xml:space="preserve"> work on</w:t>
      </w:r>
      <w:r w:rsidR="005F4755">
        <w:rPr>
          <w:rFonts w:ascii="Arial" w:hAnsi="Arial" w:cs="Arial"/>
          <w:color w:val="000000"/>
          <w:sz w:val="22"/>
          <w:szCs w:val="22"/>
        </w:rPr>
        <w:t xml:space="preserve"> revis</w:t>
      </w:r>
      <w:r w:rsidR="00F24462">
        <w:rPr>
          <w:rFonts w:ascii="Arial" w:hAnsi="Arial" w:cs="Arial"/>
          <w:color w:val="000000"/>
          <w:sz w:val="22"/>
          <w:szCs w:val="22"/>
        </w:rPr>
        <w:t>ing</w:t>
      </w:r>
      <w:r w:rsidR="005F4755">
        <w:rPr>
          <w:rFonts w:ascii="Arial" w:hAnsi="Arial" w:cs="Arial"/>
          <w:color w:val="000000"/>
          <w:sz w:val="22"/>
          <w:szCs w:val="22"/>
        </w:rPr>
        <w:t xml:space="preserve"> the </w:t>
      </w:r>
      <w:r w:rsidR="001C6F8F">
        <w:rPr>
          <w:rFonts w:ascii="Arial" w:hAnsi="Arial" w:cs="Arial"/>
          <w:color w:val="000000"/>
          <w:sz w:val="22"/>
          <w:szCs w:val="22"/>
        </w:rPr>
        <w:t>P</w:t>
      </w:r>
      <w:r w:rsidR="005F4755">
        <w:rPr>
          <w:rFonts w:ascii="Arial" w:hAnsi="Arial" w:cs="Arial"/>
          <w:color w:val="000000"/>
          <w:sz w:val="22"/>
          <w:szCs w:val="22"/>
        </w:rPr>
        <w:t xml:space="preserve">roduct </w:t>
      </w:r>
      <w:r w:rsidR="001C6F8F">
        <w:rPr>
          <w:rFonts w:ascii="Arial" w:hAnsi="Arial" w:cs="Arial"/>
          <w:color w:val="000000"/>
          <w:sz w:val="22"/>
          <w:szCs w:val="22"/>
        </w:rPr>
        <w:t>S</w:t>
      </w:r>
      <w:r w:rsidR="005F4755">
        <w:rPr>
          <w:rFonts w:ascii="Arial" w:hAnsi="Arial" w:cs="Arial"/>
          <w:color w:val="000000"/>
          <w:sz w:val="22"/>
          <w:szCs w:val="22"/>
        </w:rPr>
        <w:t>pecification. Revisions of the model are bringing it up to date with S-101</w:t>
      </w:r>
      <w:r w:rsidR="00414095">
        <w:rPr>
          <w:rFonts w:ascii="Arial" w:hAnsi="Arial" w:cs="Arial"/>
          <w:color w:val="000000"/>
          <w:sz w:val="22"/>
          <w:szCs w:val="22"/>
        </w:rPr>
        <w:t>,</w:t>
      </w:r>
      <w:r w:rsidR="005F4755">
        <w:rPr>
          <w:rFonts w:ascii="Arial" w:hAnsi="Arial" w:cs="Arial"/>
          <w:color w:val="000000"/>
          <w:sz w:val="22"/>
          <w:szCs w:val="22"/>
        </w:rPr>
        <w:t xml:space="preserve"> Revising UML to the relevant content, and</w:t>
      </w:r>
      <w:r w:rsidR="00414095">
        <w:rPr>
          <w:rFonts w:ascii="Arial" w:hAnsi="Arial" w:cs="Arial"/>
          <w:color w:val="000000"/>
          <w:sz w:val="22"/>
          <w:szCs w:val="22"/>
        </w:rPr>
        <w:t xml:space="preserve"> as agreed inserting</w:t>
      </w:r>
      <w:r w:rsidR="005F4755">
        <w:rPr>
          <w:rFonts w:ascii="Arial" w:hAnsi="Arial" w:cs="Arial"/>
          <w:color w:val="000000"/>
          <w:sz w:val="22"/>
          <w:szCs w:val="22"/>
        </w:rPr>
        <w:t xml:space="preserve"> the OG</w:t>
      </w:r>
      <w:r w:rsidR="00D16DE3">
        <w:rPr>
          <w:rFonts w:ascii="Arial" w:hAnsi="Arial" w:cs="Arial"/>
          <w:color w:val="000000"/>
          <w:sz w:val="22"/>
          <w:szCs w:val="22"/>
        </w:rPr>
        <w:t>C</w:t>
      </w:r>
      <w:r w:rsidR="005F4755">
        <w:rPr>
          <w:rFonts w:ascii="Arial" w:hAnsi="Arial" w:cs="Arial"/>
          <w:color w:val="000000"/>
          <w:sz w:val="22"/>
          <w:szCs w:val="22"/>
        </w:rPr>
        <w:t xml:space="preserve"> modifications</w:t>
      </w:r>
      <w:r w:rsidR="00D16DE3">
        <w:rPr>
          <w:rFonts w:ascii="Arial" w:hAnsi="Arial" w:cs="Arial"/>
          <w:color w:val="000000"/>
          <w:sz w:val="22"/>
          <w:szCs w:val="22"/>
        </w:rPr>
        <w:t xml:space="preserve"> that were made during the pilot project</w:t>
      </w:r>
      <w:r w:rsidR="005F4755">
        <w:rPr>
          <w:rFonts w:ascii="Arial" w:hAnsi="Arial" w:cs="Arial"/>
          <w:color w:val="000000"/>
          <w:sz w:val="22"/>
          <w:szCs w:val="22"/>
        </w:rPr>
        <w:t>.</w:t>
      </w:r>
      <w:r w:rsidR="00CF334A">
        <w:rPr>
          <w:rFonts w:ascii="Arial" w:hAnsi="Arial" w:cs="Arial"/>
          <w:color w:val="000000"/>
          <w:sz w:val="22"/>
          <w:szCs w:val="22"/>
        </w:rPr>
        <w:t xml:space="preserve"> It will also be</w:t>
      </w:r>
      <w:r w:rsidR="005F4755">
        <w:rPr>
          <w:rFonts w:ascii="Arial" w:hAnsi="Arial" w:cs="Arial"/>
          <w:color w:val="000000"/>
          <w:sz w:val="22"/>
          <w:szCs w:val="22"/>
        </w:rPr>
        <w:t xml:space="preserve"> </w:t>
      </w:r>
      <w:r w:rsidR="00CF334A">
        <w:rPr>
          <w:rFonts w:ascii="Arial" w:hAnsi="Arial" w:cs="Arial"/>
          <w:color w:val="000000"/>
          <w:sz w:val="22"/>
          <w:szCs w:val="22"/>
        </w:rPr>
        <w:t>r</w:t>
      </w:r>
      <w:r w:rsidR="005F4755">
        <w:rPr>
          <w:rFonts w:ascii="Arial" w:hAnsi="Arial" w:cs="Arial"/>
          <w:color w:val="000000"/>
          <w:sz w:val="22"/>
          <w:szCs w:val="22"/>
        </w:rPr>
        <w:t>evised up to</w:t>
      </w:r>
      <w:r w:rsidR="00CF334A">
        <w:rPr>
          <w:rFonts w:ascii="Arial" w:hAnsi="Arial" w:cs="Arial"/>
          <w:color w:val="000000"/>
          <w:sz w:val="22"/>
          <w:szCs w:val="22"/>
        </w:rPr>
        <w:t xml:space="preserve"> S-100 Edition</w:t>
      </w:r>
      <w:r w:rsidR="005F4755">
        <w:rPr>
          <w:rFonts w:ascii="Arial" w:hAnsi="Arial" w:cs="Arial"/>
          <w:color w:val="000000"/>
          <w:sz w:val="22"/>
          <w:szCs w:val="22"/>
        </w:rPr>
        <w:t xml:space="preserve"> 5.2.0. </w:t>
      </w:r>
      <w:r w:rsidR="00916FBF">
        <w:rPr>
          <w:rFonts w:ascii="Arial" w:hAnsi="Arial" w:cs="Arial"/>
          <w:color w:val="000000"/>
          <w:sz w:val="22"/>
          <w:szCs w:val="22"/>
        </w:rPr>
        <w:t>The model will be passed to Korea who will s</w:t>
      </w:r>
      <w:r w:rsidR="00EF6B78">
        <w:rPr>
          <w:rFonts w:ascii="Arial" w:hAnsi="Arial" w:cs="Arial"/>
          <w:color w:val="000000"/>
          <w:sz w:val="22"/>
          <w:szCs w:val="22"/>
        </w:rPr>
        <w:t>tart preparing the other parts of the Product Specification. In parallel to the work being undertaken by Korea the</w:t>
      </w:r>
      <w:r w:rsidR="00CB550E">
        <w:rPr>
          <w:rFonts w:ascii="Arial" w:hAnsi="Arial" w:cs="Arial"/>
          <w:color w:val="000000"/>
          <w:sz w:val="22"/>
          <w:szCs w:val="22"/>
        </w:rPr>
        <w:t xml:space="preserve"> S-122TG will</w:t>
      </w:r>
      <w:r w:rsidR="00916FBF">
        <w:rPr>
          <w:rFonts w:ascii="Arial" w:hAnsi="Arial" w:cs="Arial"/>
          <w:color w:val="000000"/>
          <w:sz w:val="22"/>
          <w:szCs w:val="22"/>
        </w:rPr>
        <w:t xml:space="preserve"> </w:t>
      </w:r>
      <w:r w:rsidR="00CB550E">
        <w:rPr>
          <w:rFonts w:ascii="Arial" w:hAnsi="Arial" w:cs="Arial"/>
          <w:color w:val="000000"/>
          <w:sz w:val="22"/>
          <w:szCs w:val="22"/>
        </w:rPr>
        <w:t>r</w:t>
      </w:r>
      <w:r w:rsidR="005F4755">
        <w:rPr>
          <w:rFonts w:ascii="Arial" w:hAnsi="Arial" w:cs="Arial"/>
          <w:color w:val="000000"/>
          <w:sz w:val="22"/>
          <w:szCs w:val="22"/>
        </w:rPr>
        <w:t>eview the model</w:t>
      </w:r>
      <w:r w:rsidR="00CB550E">
        <w:rPr>
          <w:rFonts w:ascii="Arial" w:hAnsi="Arial" w:cs="Arial"/>
          <w:color w:val="000000"/>
          <w:sz w:val="22"/>
          <w:szCs w:val="22"/>
        </w:rPr>
        <w:t xml:space="preserve"> and provide any final recommendations to Kore</w:t>
      </w:r>
      <w:r w:rsidR="008F0B6B">
        <w:rPr>
          <w:rFonts w:ascii="Arial" w:hAnsi="Arial" w:cs="Arial"/>
          <w:color w:val="000000"/>
          <w:sz w:val="22"/>
          <w:szCs w:val="22"/>
        </w:rPr>
        <w:t>a.</w:t>
      </w:r>
      <w:r w:rsidR="005F4755">
        <w:rPr>
          <w:rFonts w:ascii="Arial" w:hAnsi="Arial" w:cs="Arial"/>
          <w:color w:val="000000"/>
          <w:sz w:val="22"/>
          <w:szCs w:val="22"/>
        </w:rPr>
        <w:t xml:space="preserve"> </w:t>
      </w:r>
    </w:p>
    <w:p w14:paraId="55D9EB72" w14:textId="75B34095" w:rsidR="007149B8" w:rsidRDefault="005F4755" w:rsidP="008F0B6B">
      <w:pPr>
        <w:pStyle w:val="ListParagraph"/>
        <w:ind w:left="578"/>
        <w:jc w:val="both"/>
        <w:rPr>
          <w:rFonts w:ascii="Arial" w:hAnsi="Arial" w:cs="Arial"/>
          <w:color w:val="000000"/>
          <w:sz w:val="22"/>
          <w:szCs w:val="22"/>
        </w:rPr>
      </w:pPr>
      <w:r>
        <w:rPr>
          <w:rFonts w:ascii="Arial" w:hAnsi="Arial" w:cs="Arial"/>
          <w:color w:val="000000"/>
          <w:sz w:val="22"/>
          <w:szCs w:val="22"/>
        </w:rPr>
        <w:t>Revision of S-122 (</w:t>
      </w:r>
      <w:r w:rsidR="008F0B6B">
        <w:rPr>
          <w:rFonts w:ascii="Arial" w:hAnsi="Arial" w:cs="Arial"/>
          <w:color w:val="000000"/>
          <w:sz w:val="22"/>
          <w:szCs w:val="22"/>
        </w:rPr>
        <w:t>D</w:t>
      </w:r>
      <w:r>
        <w:rPr>
          <w:rFonts w:ascii="Arial" w:hAnsi="Arial" w:cs="Arial"/>
          <w:color w:val="000000"/>
          <w:sz w:val="22"/>
          <w:szCs w:val="22"/>
        </w:rPr>
        <w:t>raft</w:t>
      </w:r>
      <w:r w:rsidR="00EC5EEB">
        <w:rPr>
          <w:rFonts w:ascii="Arial" w:hAnsi="Arial" w:cs="Arial"/>
          <w:color w:val="000000"/>
          <w:sz w:val="22"/>
          <w:szCs w:val="22"/>
        </w:rPr>
        <w:t xml:space="preserve"> of the new S-122 at that point</w:t>
      </w:r>
      <w:r>
        <w:rPr>
          <w:rFonts w:ascii="Arial" w:hAnsi="Arial" w:cs="Arial"/>
          <w:color w:val="000000"/>
          <w:sz w:val="22"/>
          <w:szCs w:val="22"/>
        </w:rPr>
        <w:t>) to</w:t>
      </w:r>
      <w:r w:rsidR="008F0B6B">
        <w:rPr>
          <w:rFonts w:ascii="Arial" w:hAnsi="Arial" w:cs="Arial"/>
          <w:color w:val="000000"/>
          <w:sz w:val="22"/>
          <w:szCs w:val="22"/>
        </w:rPr>
        <w:t xml:space="preserve"> be</w:t>
      </w:r>
      <w:r>
        <w:rPr>
          <w:rFonts w:ascii="Arial" w:hAnsi="Arial" w:cs="Arial"/>
          <w:color w:val="000000"/>
          <w:sz w:val="22"/>
          <w:szCs w:val="22"/>
        </w:rPr>
        <w:t xml:space="preserve"> presented at NIPWG11. </w:t>
      </w:r>
    </w:p>
    <w:p w14:paraId="6928F14E" w14:textId="77777777" w:rsidR="00EC5EEB" w:rsidRDefault="00EC5EEB" w:rsidP="00EC5EEB">
      <w:pPr>
        <w:pStyle w:val="ListParagraph"/>
        <w:ind w:left="578"/>
        <w:jc w:val="both"/>
        <w:rPr>
          <w:rFonts w:ascii="Arial" w:hAnsi="Arial" w:cs="Arial"/>
          <w:color w:val="000000"/>
          <w:sz w:val="22"/>
          <w:szCs w:val="22"/>
        </w:rPr>
      </w:pPr>
      <w:r>
        <w:rPr>
          <w:rFonts w:ascii="Arial" w:hAnsi="Arial" w:cs="Arial"/>
          <w:color w:val="000000"/>
          <w:sz w:val="22"/>
          <w:szCs w:val="22"/>
        </w:rPr>
        <w:t xml:space="preserve">Worked with </w:t>
      </w:r>
      <w:r w:rsidR="005F4755">
        <w:rPr>
          <w:rFonts w:ascii="Arial" w:hAnsi="Arial" w:cs="Arial"/>
          <w:color w:val="000000"/>
          <w:sz w:val="22"/>
          <w:szCs w:val="22"/>
        </w:rPr>
        <w:t xml:space="preserve">Australia and Canada, looking at </w:t>
      </w:r>
      <w:r>
        <w:rPr>
          <w:rFonts w:ascii="Arial" w:hAnsi="Arial" w:cs="Arial"/>
          <w:color w:val="000000"/>
          <w:sz w:val="22"/>
          <w:szCs w:val="22"/>
        </w:rPr>
        <w:t xml:space="preserve">various </w:t>
      </w:r>
      <w:r w:rsidR="005F4755">
        <w:rPr>
          <w:rFonts w:ascii="Arial" w:hAnsi="Arial" w:cs="Arial"/>
          <w:color w:val="000000"/>
          <w:sz w:val="22"/>
          <w:szCs w:val="22"/>
        </w:rPr>
        <w:t xml:space="preserve">modelling constructs within S-122, which may result in some model changes to S-122, following the current revision. </w:t>
      </w:r>
    </w:p>
    <w:p w14:paraId="45172E98" w14:textId="21616123" w:rsidR="005F4755" w:rsidRDefault="005F4755" w:rsidP="00EC5EEB">
      <w:pPr>
        <w:pStyle w:val="ListParagraph"/>
        <w:ind w:left="578"/>
        <w:jc w:val="both"/>
        <w:rPr>
          <w:rFonts w:ascii="Arial" w:hAnsi="Arial" w:cs="Arial"/>
          <w:color w:val="000000"/>
          <w:sz w:val="22"/>
          <w:szCs w:val="22"/>
        </w:rPr>
      </w:pPr>
      <w:r>
        <w:rPr>
          <w:rFonts w:ascii="Arial" w:hAnsi="Arial" w:cs="Arial"/>
          <w:color w:val="000000"/>
          <w:sz w:val="22"/>
          <w:szCs w:val="22"/>
        </w:rPr>
        <w:t xml:space="preserve">Thanks to Alper for </w:t>
      </w:r>
      <w:r w:rsidR="00827ADA">
        <w:rPr>
          <w:rFonts w:ascii="Arial" w:hAnsi="Arial" w:cs="Arial"/>
          <w:color w:val="000000"/>
          <w:sz w:val="22"/>
          <w:szCs w:val="22"/>
        </w:rPr>
        <w:t xml:space="preserve">the </w:t>
      </w:r>
      <w:r>
        <w:rPr>
          <w:rFonts w:ascii="Arial" w:hAnsi="Arial" w:cs="Arial"/>
          <w:color w:val="000000"/>
          <w:sz w:val="22"/>
          <w:szCs w:val="22"/>
        </w:rPr>
        <w:t>organization with S-122</w:t>
      </w:r>
      <w:r w:rsidR="00D3740B">
        <w:rPr>
          <w:rFonts w:ascii="Arial" w:hAnsi="Arial" w:cs="Arial"/>
          <w:color w:val="000000"/>
          <w:sz w:val="22"/>
          <w:szCs w:val="22"/>
        </w:rPr>
        <w:t>,</w:t>
      </w:r>
      <w:r w:rsidR="002805EA">
        <w:rPr>
          <w:rFonts w:ascii="Arial" w:hAnsi="Arial" w:cs="Arial"/>
          <w:color w:val="000000"/>
          <w:sz w:val="22"/>
          <w:szCs w:val="22"/>
        </w:rPr>
        <w:t xml:space="preserve"> a big help that has got S-122 moving forward. </w:t>
      </w:r>
    </w:p>
    <w:p w14:paraId="31B86364" w14:textId="77777777" w:rsidR="00281A29" w:rsidRDefault="00281A29" w:rsidP="00281A29">
      <w:pPr>
        <w:jc w:val="both"/>
        <w:rPr>
          <w:rFonts w:ascii="Arial" w:hAnsi="Arial" w:cs="Arial"/>
          <w:color w:val="000000"/>
          <w:sz w:val="22"/>
          <w:szCs w:val="22"/>
        </w:rPr>
      </w:pPr>
    </w:p>
    <w:p w14:paraId="09C9B259" w14:textId="77777777" w:rsidR="00281A29" w:rsidRPr="00484A7D" w:rsidRDefault="00281A29" w:rsidP="00281A29">
      <w:pPr>
        <w:ind w:left="284" w:hanging="426"/>
        <w:jc w:val="both"/>
        <w:rPr>
          <w:rFonts w:ascii="Arial" w:hAnsi="Arial" w:cs="Arial"/>
          <w:b/>
          <w:bCs/>
          <w:color w:val="000000"/>
          <w:sz w:val="22"/>
          <w:szCs w:val="22"/>
        </w:rPr>
      </w:pPr>
      <w:r>
        <w:rPr>
          <w:rFonts w:ascii="Arial" w:hAnsi="Arial" w:cs="Arial"/>
          <w:b/>
          <w:bCs/>
          <w:w w:val="105"/>
          <w:sz w:val="22"/>
          <w:szCs w:val="22"/>
          <w:lang w:val="en-GB"/>
        </w:rPr>
        <w:t>6</w:t>
      </w:r>
      <w:r w:rsidRPr="00484A7D">
        <w:rPr>
          <w:rFonts w:ascii="Arial" w:hAnsi="Arial" w:cs="Arial"/>
          <w:b/>
          <w:bCs/>
          <w:w w:val="105"/>
          <w:sz w:val="22"/>
          <w:szCs w:val="22"/>
          <w:lang w:val="en-GB"/>
        </w:rPr>
        <w:t xml:space="preserve">.2 </w:t>
      </w:r>
      <w:r w:rsidRPr="00484A7D">
        <w:rPr>
          <w:rFonts w:ascii="Arial" w:hAnsi="Arial" w:cs="Arial"/>
          <w:b/>
          <w:bCs/>
          <w:color w:val="000000"/>
          <w:sz w:val="22"/>
          <w:szCs w:val="22"/>
        </w:rPr>
        <w:t>S-123 – Marine Radio Services</w:t>
      </w:r>
    </w:p>
    <w:p w14:paraId="19CBAA98" w14:textId="77777777" w:rsidR="00281A29" w:rsidRPr="00484A7D" w:rsidRDefault="00281A29" w:rsidP="00281A29">
      <w:pPr>
        <w:ind w:left="567" w:hanging="567"/>
        <w:jc w:val="both"/>
        <w:rPr>
          <w:rFonts w:ascii="Arial" w:hAnsi="Arial" w:cs="Arial"/>
          <w:b/>
          <w:bCs/>
          <w:color w:val="000000"/>
          <w:sz w:val="22"/>
          <w:szCs w:val="22"/>
        </w:rPr>
      </w:pPr>
      <w:r>
        <w:rPr>
          <w:rFonts w:ascii="Arial" w:hAnsi="Arial" w:cs="Arial"/>
          <w:b/>
          <w:bCs/>
          <w:color w:val="000000"/>
          <w:sz w:val="22"/>
          <w:szCs w:val="22"/>
        </w:rPr>
        <w:t>6</w:t>
      </w:r>
      <w:r w:rsidRPr="00484A7D">
        <w:rPr>
          <w:rFonts w:ascii="Arial" w:hAnsi="Arial" w:cs="Arial"/>
          <w:b/>
          <w:bCs/>
          <w:color w:val="000000"/>
          <w:sz w:val="22"/>
          <w:szCs w:val="22"/>
        </w:rPr>
        <w:t>.2.1</w:t>
      </w:r>
      <w:r w:rsidRPr="00484A7D">
        <w:rPr>
          <w:rFonts w:ascii="Arial" w:hAnsi="Arial" w:cs="Arial"/>
          <w:b/>
          <w:bCs/>
          <w:color w:val="000000"/>
          <w:sz w:val="22"/>
          <w:szCs w:val="22"/>
        </w:rPr>
        <w:tab/>
      </w:r>
      <w:r w:rsidRPr="00484A7D">
        <w:rPr>
          <w:rFonts w:ascii="Arial" w:hAnsi="Arial" w:cs="Arial"/>
          <w:b/>
          <w:bCs/>
          <w:color w:val="000000"/>
          <w:sz w:val="22"/>
          <w:szCs w:val="22"/>
        </w:rPr>
        <w:tab/>
        <w:t>Task Group update</w:t>
      </w:r>
    </w:p>
    <w:p w14:paraId="355C4DC7" w14:textId="77777777" w:rsidR="00281A29" w:rsidRDefault="00281A29" w:rsidP="00281A29">
      <w:pPr>
        <w:pStyle w:val="ListParagraph"/>
        <w:numPr>
          <w:ilvl w:val="0"/>
          <w:numId w:val="3"/>
        </w:numPr>
        <w:jc w:val="both"/>
        <w:rPr>
          <w:rFonts w:ascii="Arial" w:hAnsi="Arial" w:cs="Arial"/>
          <w:color w:val="000000"/>
          <w:sz w:val="22"/>
          <w:szCs w:val="22"/>
        </w:rPr>
      </w:pPr>
      <w:r w:rsidRPr="00484A7D">
        <w:rPr>
          <w:rFonts w:ascii="Arial" w:hAnsi="Arial" w:cs="Arial"/>
          <w:color w:val="000000"/>
          <w:sz w:val="22"/>
          <w:szCs w:val="22"/>
        </w:rPr>
        <w:t>NIPWG noted the update.</w:t>
      </w:r>
    </w:p>
    <w:p w14:paraId="15EEDD7B" w14:textId="4AB28BBF" w:rsidR="004B5708" w:rsidRDefault="004B5708" w:rsidP="00281A29">
      <w:pPr>
        <w:pStyle w:val="ListParagraph"/>
        <w:numPr>
          <w:ilvl w:val="0"/>
          <w:numId w:val="3"/>
        </w:numPr>
        <w:jc w:val="both"/>
        <w:rPr>
          <w:rFonts w:ascii="Arial" w:hAnsi="Arial" w:cs="Arial"/>
          <w:color w:val="000000"/>
          <w:sz w:val="22"/>
          <w:szCs w:val="22"/>
        </w:rPr>
      </w:pPr>
      <w:r>
        <w:rPr>
          <w:rFonts w:ascii="Arial" w:hAnsi="Arial" w:cs="Arial"/>
          <w:color w:val="000000"/>
          <w:sz w:val="22"/>
          <w:szCs w:val="22"/>
        </w:rPr>
        <w:t xml:space="preserve">EM: </w:t>
      </w:r>
      <w:r w:rsidR="00996378">
        <w:rPr>
          <w:rFonts w:ascii="Arial" w:hAnsi="Arial" w:cs="Arial"/>
          <w:color w:val="000000"/>
          <w:sz w:val="22"/>
          <w:szCs w:val="22"/>
        </w:rPr>
        <w:t xml:space="preserve">Item with update has not yet been discussed within the S-123TG yet, therefore </w:t>
      </w:r>
      <w:r w:rsidR="00564178">
        <w:rPr>
          <w:rFonts w:ascii="Arial" w:hAnsi="Arial" w:cs="Arial"/>
          <w:color w:val="000000"/>
          <w:sz w:val="22"/>
          <w:szCs w:val="22"/>
        </w:rPr>
        <w:t xml:space="preserve">the Task Group is invited to review the proposal. </w:t>
      </w:r>
      <w:r w:rsidR="00E42CF2">
        <w:rPr>
          <w:rFonts w:ascii="Arial" w:hAnsi="Arial" w:cs="Arial"/>
          <w:color w:val="000000"/>
          <w:sz w:val="22"/>
          <w:szCs w:val="22"/>
        </w:rPr>
        <w:t xml:space="preserve">For the other changes </w:t>
      </w:r>
      <w:r>
        <w:rPr>
          <w:rFonts w:ascii="Arial" w:hAnsi="Arial" w:cs="Arial"/>
          <w:color w:val="000000"/>
          <w:sz w:val="22"/>
          <w:szCs w:val="22"/>
        </w:rPr>
        <w:t>NIPWG had a chance to provide feedback, if no feedback</w:t>
      </w:r>
      <w:r w:rsidR="00E42CF2">
        <w:rPr>
          <w:rFonts w:ascii="Arial" w:hAnsi="Arial" w:cs="Arial"/>
          <w:color w:val="000000"/>
          <w:sz w:val="22"/>
          <w:szCs w:val="22"/>
        </w:rPr>
        <w:t xml:space="preserve"> was </w:t>
      </w:r>
      <w:r w:rsidR="00C743A8">
        <w:rPr>
          <w:rFonts w:ascii="Arial" w:hAnsi="Arial" w:cs="Arial"/>
          <w:color w:val="000000"/>
          <w:sz w:val="22"/>
          <w:szCs w:val="22"/>
        </w:rPr>
        <w:t>received</w:t>
      </w:r>
      <w:r>
        <w:rPr>
          <w:rFonts w:ascii="Arial" w:hAnsi="Arial" w:cs="Arial"/>
          <w:color w:val="000000"/>
          <w:sz w:val="22"/>
          <w:szCs w:val="22"/>
        </w:rPr>
        <w:t xml:space="preserve"> then consider the changes endorsed by NIPWG, and </w:t>
      </w:r>
      <w:r w:rsidR="00E42CF2">
        <w:rPr>
          <w:rFonts w:ascii="Arial" w:hAnsi="Arial" w:cs="Arial"/>
          <w:color w:val="000000"/>
          <w:sz w:val="22"/>
          <w:szCs w:val="22"/>
        </w:rPr>
        <w:t xml:space="preserve">the to do list for </w:t>
      </w:r>
      <w:r w:rsidR="00C743A8">
        <w:rPr>
          <w:rFonts w:ascii="Arial" w:hAnsi="Arial" w:cs="Arial"/>
          <w:color w:val="000000"/>
          <w:sz w:val="22"/>
          <w:szCs w:val="22"/>
        </w:rPr>
        <w:t xml:space="preserve">S-123TG to </w:t>
      </w:r>
      <w:r>
        <w:rPr>
          <w:rFonts w:ascii="Arial" w:hAnsi="Arial" w:cs="Arial"/>
          <w:color w:val="000000"/>
          <w:sz w:val="22"/>
          <w:szCs w:val="22"/>
        </w:rPr>
        <w:t>undertake the changes</w:t>
      </w:r>
      <w:r w:rsidR="00C743A8">
        <w:rPr>
          <w:rFonts w:ascii="Arial" w:hAnsi="Arial" w:cs="Arial"/>
          <w:color w:val="000000"/>
          <w:sz w:val="22"/>
          <w:szCs w:val="22"/>
        </w:rPr>
        <w:t xml:space="preserve"> as part of the </w:t>
      </w:r>
      <w:r w:rsidR="00DB7D05">
        <w:rPr>
          <w:rFonts w:ascii="Arial" w:hAnsi="Arial" w:cs="Arial"/>
          <w:color w:val="000000"/>
          <w:sz w:val="22"/>
          <w:szCs w:val="22"/>
        </w:rPr>
        <w:t>P</w:t>
      </w:r>
      <w:r w:rsidR="00C743A8">
        <w:rPr>
          <w:rFonts w:ascii="Arial" w:hAnsi="Arial" w:cs="Arial"/>
          <w:color w:val="000000"/>
          <w:sz w:val="22"/>
          <w:szCs w:val="22"/>
        </w:rPr>
        <w:t xml:space="preserve">roduct </w:t>
      </w:r>
      <w:r w:rsidR="00DB7D05">
        <w:rPr>
          <w:rFonts w:ascii="Arial" w:hAnsi="Arial" w:cs="Arial"/>
          <w:color w:val="000000"/>
          <w:sz w:val="22"/>
          <w:szCs w:val="22"/>
        </w:rPr>
        <w:t>S</w:t>
      </w:r>
      <w:r w:rsidR="00C743A8">
        <w:rPr>
          <w:rFonts w:ascii="Arial" w:hAnsi="Arial" w:cs="Arial"/>
          <w:color w:val="000000"/>
          <w:sz w:val="22"/>
          <w:szCs w:val="22"/>
        </w:rPr>
        <w:t xml:space="preserve">pecification revision. </w:t>
      </w:r>
      <w:r>
        <w:rPr>
          <w:rFonts w:ascii="Arial" w:hAnsi="Arial" w:cs="Arial"/>
          <w:color w:val="000000"/>
          <w:sz w:val="22"/>
          <w:szCs w:val="22"/>
        </w:rPr>
        <w:t xml:space="preserve"> </w:t>
      </w:r>
    </w:p>
    <w:p w14:paraId="300B0480" w14:textId="77777777" w:rsidR="00281A29" w:rsidRDefault="00281A29" w:rsidP="00281A29">
      <w:pPr>
        <w:pStyle w:val="ListParagraph"/>
        <w:ind w:left="578"/>
        <w:jc w:val="both"/>
        <w:rPr>
          <w:rFonts w:ascii="Arial" w:hAnsi="Arial" w:cs="Arial"/>
          <w:color w:val="000000"/>
          <w:sz w:val="22"/>
          <w:szCs w:val="22"/>
        </w:rPr>
      </w:pPr>
    </w:p>
    <w:p w14:paraId="30D7B623" w14:textId="71E687F4" w:rsidR="00305CC6" w:rsidRPr="00B8198D" w:rsidRDefault="00281A29" w:rsidP="00305CC6">
      <w:pPr>
        <w:ind w:left="284" w:hanging="426"/>
        <w:jc w:val="both"/>
        <w:rPr>
          <w:rFonts w:ascii="Arial" w:hAnsi="Arial" w:cs="Arial"/>
          <w:b/>
          <w:bCs/>
          <w:color w:val="000000"/>
          <w:sz w:val="22"/>
          <w:szCs w:val="22"/>
        </w:rPr>
      </w:pPr>
      <w:r>
        <w:rPr>
          <w:rFonts w:ascii="Arial" w:hAnsi="Arial" w:cs="Arial"/>
          <w:b/>
          <w:bCs/>
          <w:w w:val="105"/>
          <w:sz w:val="22"/>
          <w:szCs w:val="22"/>
          <w:lang w:val="en-GB"/>
        </w:rPr>
        <w:t>6</w:t>
      </w:r>
      <w:r w:rsidR="00305CC6" w:rsidRPr="00B8198D">
        <w:rPr>
          <w:rFonts w:ascii="Arial" w:hAnsi="Arial" w:cs="Arial"/>
          <w:b/>
          <w:bCs/>
          <w:w w:val="105"/>
          <w:sz w:val="22"/>
          <w:szCs w:val="22"/>
          <w:lang w:val="en-GB"/>
        </w:rPr>
        <w:t xml:space="preserve">.3 </w:t>
      </w:r>
      <w:r w:rsidR="00305CC6" w:rsidRPr="00B8198D">
        <w:rPr>
          <w:rFonts w:ascii="Arial" w:hAnsi="Arial" w:cs="Arial"/>
          <w:b/>
          <w:bCs/>
          <w:color w:val="000000"/>
          <w:sz w:val="22"/>
          <w:szCs w:val="22"/>
        </w:rPr>
        <w:t>S-125 – Marine Aids to Navigation</w:t>
      </w:r>
    </w:p>
    <w:p w14:paraId="5E7324CB" w14:textId="1008708A" w:rsidR="00305CC6" w:rsidRPr="00B8198D" w:rsidRDefault="00281A29" w:rsidP="00305CC6">
      <w:pPr>
        <w:ind w:left="567" w:hanging="567"/>
        <w:jc w:val="both"/>
        <w:rPr>
          <w:rFonts w:ascii="Arial" w:hAnsi="Arial" w:cs="Arial"/>
          <w:b/>
          <w:bCs/>
          <w:color w:val="000000"/>
          <w:sz w:val="22"/>
          <w:szCs w:val="22"/>
        </w:rPr>
      </w:pPr>
      <w:r>
        <w:rPr>
          <w:rFonts w:ascii="Arial" w:hAnsi="Arial" w:cs="Arial"/>
          <w:b/>
          <w:bCs/>
          <w:color w:val="000000"/>
          <w:sz w:val="22"/>
          <w:szCs w:val="22"/>
        </w:rPr>
        <w:t>6</w:t>
      </w:r>
      <w:r w:rsidR="00305CC6" w:rsidRPr="00B8198D">
        <w:rPr>
          <w:rFonts w:ascii="Arial" w:hAnsi="Arial" w:cs="Arial"/>
          <w:b/>
          <w:bCs/>
          <w:color w:val="000000"/>
          <w:sz w:val="22"/>
          <w:szCs w:val="22"/>
        </w:rPr>
        <w:t>.3.1</w:t>
      </w:r>
      <w:r w:rsidR="00305CC6" w:rsidRPr="00B8198D">
        <w:rPr>
          <w:rFonts w:ascii="Arial" w:hAnsi="Arial" w:cs="Arial"/>
          <w:b/>
          <w:bCs/>
          <w:color w:val="000000"/>
          <w:sz w:val="22"/>
          <w:szCs w:val="22"/>
        </w:rPr>
        <w:tab/>
      </w:r>
      <w:r w:rsidR="00305CC6" w:rsidRPr="00B8198D">
        <w:rPr>
          <w:rFonts w:ascii="Arial" w:hAnsi="Arial" w:cs="Arial"/>
          <w:b/>
          <w:bCs/>
          <w:color w:val="000000"/>
          <w:sz w:val="22"/>
          <w:szCs w:val="22"/>
        </w:rPr>
        <w:tab/>
        <w:t>Development update</w:t>
      </w:r>
    </w:p>
    <w:p w14:paraId="025775E9" w14:textId="64A45C01" w:rsidR="00305CC6" w:rsidRDefault="005F4755" w:rsidP="00BB36AE">
      <w:pPr>
        <w:pStyle w:val="ListParagraph"/>
        <w:ind w:left="578"/>
        <w:jc w:val="both"/>
        <w:rPr>
          <w:rFonts w:ascii="Arial" w:hAnsi="Arial" w:cs="Arial"/>
          <w:color w:val="000000"/>
          <w:sz w:val="22"/>
          <w:szCs w:val="22"/>
        </w:rPr>
      </w:pPr>
      <w:r>
        <w:rPr>
          <w:rFonts w:ascii="Arial" w:hAnsi="Arial" w:cs="Arial"/>
          <w:color w:val="000000"/>
          <w:sz w:val="22"/>
          <w:szCs w:val="22"/>
        </w:rPr>
        <w:t>No Update</w:t>
      </w:r>
    </w:p>
    <w:p w14:paraId="534498B1" w14:textId="77777777" w:rsidR="00640F77" w:rsidRDefault="00640F77" w:rsidP="00640F77">
      <w:pPr>
        <w:jc w:val="both"/>
        <w:rPr>
          <w:rFonts w:ascii="Arial" w:hAnsi="Arial" w:cs="Arial"/>
          <w:color w:val="000000"/>
          <w:sz w:val="22"/>
          <w:szCs w:val="22"/>
        </w:rPr>
      </w:pPr>
    </w:p>
    <w:p w14:paraId="35DACD4E" w14:textId="7EAED357" w:rsidR="00603656" w:rsidRPr="00484A7D" w:rsidRDefault="00281A29" w:rsidP="00603656">
      <w:pPr>
        <w:ind w:left="284" w:hanging="426"/>
        <w:jc w:val="both"/>
        <w:rPr>
          <w:rFonts w:ascii="Arial" w:hAnsi="Arial" w:cs="Arial"/>
          <w:b/>
          <w:bCs/>
          <w:color w:val="000000"/>
          <w:sz w:val="22"/>
          <w:szCs w:val="22"/>
        </w:rPr>
      </w:pPr>
      <w:r>
        <w:rPr>
          <w:rFonts w:ascii="Arial" w:hAnsi="Arial" w:cs="Arial"/>
          <w:b/>
          <w:bCs/>
          <w:w w:val="105"/>
          <w:sz w:val="22"/>
          <w:szCs w:val="22"/>
          <w:lang w:val="en-GB"/>
        </w:rPr>
        <w:t>6</w:t>
      </w:r>
      <w:r w:rsidR="00603656" w:rsidRPr="00484A7D">
        <w:rPr>
          <w:rFonts w:ascii="Arial" w:hAnsi="Arial" w:cs="Arial"/>
          <w:b/>
          <w:bCs/>
          <w:w w:val="105"/>
          <w:sz w:val="22"/>
          <w:szCs w:val="22"/>
          <w:lang w:val="en-GB"/>
        </w:rPr>
        <w:t xml:space="preserve">.4 </w:t>
      </w:r>
      <w:r w:rsidR="00603656" w:rsidRPr="00484A7D">
        <w:rPr>
          <w:rFonts w:ascii="Arial" w:hAnsi="Arial" w:cs="Arial"/>
          <w:b/>
          <w:bCs/>
          <w:color w:val="000000"/>
          <w:sz w:val="22"/>
          <w:szCs w:val="22"/>
        </w:rPr>
        <w:t>S-127 – Marine Traffic Management</w:t>
      </w:r>
    </w:p>
    <w:p w14:paraId="2602FC6F" w14:textId="44C2E0D0" w:rsidR="00603656" w:rsidRPr="00484A7D" w:rsidRDefault="00281A29" w:rsidP="00603656">
      <w:pPr>
        <w:ind w:left="567" w:hanging="567"/>
        <w:jc w:val="both"/>
        <w:rPr>
          <w:rFonts w:ascii="Arial" w:hAnsi="Arial" w:cs="Arial"/>
          <w:b/>
          <w:bCs/>
          <w:color w:val="000000"/>
          <w:sz w:val="22"/>
          <w:szCs w:val="22"/>
        </w:rPr>
      </w:pPr>
      <w:r>
        <w:rPr>
          <w:rFonts w:ascii="Arial" w:hAnsi="Arial" w:cs="Arial"/>
          <w:b/>
          <w:bCs/>
          <w:color w:val="000000"/>
          <w:sz w:val="22"/>
          <w:szCs w:val="22"/>
        </w:rPr>
        <w:t>6</w:t>
      </w:r>
      <w:r w:rsidR="00603656" w:rsidRPr="00484A7D">
        <w:rPr>
          <w:rFonts w:ascii="Arial" w:hAnsi="Arial" w:cs="Arial"/>
          <w:b/>
          <w:bCs/>
          <w:color w:val="000000"/>
          <w:sz w:val="22"/>
          <w:szCs w:val="22"/>
        </w:rPr>
        <w:t>.4.1</w:t>
      </w:r>
      <w:r w:rsidR="00603656" w:rsidRPr="00484A7D">
        <w:rPr>
          <w:rFonts w:ascii="Arial" w:hAnsi="Arial" w:cs="Arial"/>
          <w:b/>
          <w:bCs/>
          <w:color w:val="000000"/>
          <w:sz w:val="22"/>
          <w:szCs w:val="22"/>
        </w:rPr>
        <w:tab/>
      </w:r>
      <w:r w:rsidR="00603656" w:rsidRPr="00484A7D">
        <w:rPr>
          <w:rFonts w:ascii="Arial" w:hAnsi="Arial" w:cs="Arial"/>
          <w:b/>
          <w:bCs/>
          <w:color w:val="000000"/>
          <w:sz w:val="22"/>
          <w:szCs w:val="22"/>
        </w:rPr>
        <w:tab/>
        <w:t>Task Group update</w:t>
      </w:r>
    </w:p>
    <w:p w14:paraId="27FFB44D" w14:textId="77777777" w:rsidR="00142E6C" w:rsidRDefault="00603656" w:rsidP="00603656">
      <w:pPr>
        <w:pStyle w:val="ListParagraph"/>
        <w:numPr>
          <w:ilvl w:val="0"/>
          <w:numId w:val="3"/>
        </w:numPr>
        <w:jc w:val="both"/>
        <w:rPr>
          <w:rFonts w:ascii="Arial" w:hAnsi="Arial" w:cs="Arial"/>
          <w:color w:val="000000"/>
          <w:sz w:val="22"/>
          <w:szCs w:val="22"/>
        </w:rPr>
      </w:pPr>
      <w:r w:rsidRPr="00484A7D">
        <w:rPr>
          <w:rFonts w:ascii="Arial" w:hAnsi="Arial" w:cs="Arial"/>
          <w:color w:val="000000"/>
          <w:sz w:val="22"/>
          <w:szCs w:val="22"/>
        </w:rPr>
        <w:t>E</w:t>
      </w:r>
      <w:r w:rsidR="00845A4E">
        <w:rPr>
          <w:rFonts w:ascii="Arial" w:hAnsi="Arial" w:cs="Arial"/>
          <w:color w:val="000000"/>
          <w:sz w:val="22"/>
          <w:szCs w:val="22"/>
        </w:rPr>
        <w:t>K:</w:t>
      </w:r>
      <w:r w:rsidR="004D5E14">
        <w:rPr>
          <w:rFonts w:ascii="Arial" w:hAnsi="Arial" w:cs="Arial"/>
          <w:color w:val="000000"/>
          <w:sz w:val="22"/>
          <w:szCs w:val="22"/>
        </w:rPr>
        <w:t xml:space="preserve"> </w:t>
      </w:r>
      <w:r w:rsidR="004B5708">
        <w:rPr>
          <w:rFonts w:ascii="Arial" w:hAnsi="Arial" w:cs="Arial"/>
          <w:color w:val="000000"/>
          <w:sz w:val="22"/>
          <w:szCs w:val="22"/>
        </w:rPr>
        <w:t xml:space="preserve"> Steady progress</w:t>
      </w:r>
      <w:r w:rsidR="00FB0BE7">
        <w:rPr>
          <w:rFonts w:ascii="Arial" w:hAnsi="Arial" w:cs="Arial"/>
          <w:color w:val="000000"/>
          <w:sz w:val="22"/>
          <w:szCs w:val="22"/>
        </w:rPr>
        <w:t xml:space="preserve"> is being made</w:t>
      </w:r>
      <w:r w:rsidR="004B5708">
        <w:rPr>
          <w:rFonts w:ascii="Arial" w:hAnsi="Arial" w:cs="Arial"/>
          <w:color w:val="000000"/>
          <w:sz w:val="22"/>
          <w:szCs w:val="22"/>
        </w:rPr>
        <w:t xml:space="preserve"> on S-127. </w:t>
      </w:r>
      <w:r w:rsidR="007F28FD">
        <w:rPr>
          <w:rFonts w:ascii="Arial" w:hAnsi="Arial" w:cs="Arial"/>
          <w:color w:val="000000"/>
          <w:sz w:val="22"/>
          <w:szCs w:val="22"/>
        </w:rPr>
        <w:t>Completed</w:t>
      </w:r>
      <w:r w:rsidR="006A2A1F">
        <w:rPr>
          <w:rFonts w:ascii="Arial" w:hAnsi="Arial" w:cs="Arial"/>
          <w:color w:val="000000"/>
          <w:sz w:val="22"/>
          <w:szCs w:val="22"/>
        </w:rPr>
        <w:t xml:space="preserve"> a r</w:t>
      </w:r>
      <w:r w:rsidR="004B5708">
        <w:rPr>
          <w:rFonts w:ascii="Arial" w:hAnsi="Arial" w:cs="Arial"/>
          <w:color w:val="000000"/>
          <w:sz w:val="22"/>
          <w:szCs w:val="22"/>
        </w:rPr>
        <w:t>eview of all change</w:t>
      </w:r>
      <w:r w:rsidR="00DF105A">
        <w:rPr>
          <w:rFonts w:ascii="Arial" w:hAnsi="Arial" w:cs="Arial"/>
          <w:color w:val="000000"/>
          <w:sz w:val="22"/>
          <w:szCs w:val="22"/>
        </w:rPr>
        <w:t xml:space="preserve"> proposals and comments that have been submitted over the years</w:t>
      </w:r>
      <w:r w:rsidR="00DD3A18">
        <w:rPr>
          <w:rFonts w:ascii="Arial" w:hAnsi="Arial" w:cs="Arial"/>
          <w:color w:val="000000"/>
          <w:sz w:val="22"/>
          <w:szCs w:val="22"/>
        </w:rPr>
        <w:t xml:space="preserve"> for the current version of the </w:t>
      </w:r>
      <w:r w:rsidR="004B00F5">
        <w:rPr>
          <w:rFonts w:ascii="Arial" w:hAnsi="Arial" w:cs="Arial"/>
          <w:color w:val="000000"/>
          <w:sz w:val="22"/>
          <w:szCs w:val="22"/>
        </w:rPr>
        <w:t xml:space="preserve">Product Specification. A </w:t>
      </w:r>
      <w:r w:rsidR="004B5708">
        <w:rPr>
          <w:rFonts w:ascii="Arial" w:hAnsi="Arial" w:cs="Arial"/>
          <w:color w:val="000000"/>
          <w:sz w:val="22"/>
          <w:szCs w:val="22"/>
        </w:rPr>
        <w:t>set of outcomes</w:t>
      </w:r>
      <w:r w:rsidR="003C53CA">
        <w:rPr>
          <w:rFonts w:ascii="Arial" w:hAnsi="Arial" w:cs="Arial"/>
          <w:color w:val="000000"/>
          <w:sz w:val="22"/>
          <w:szCs w:val="22"/>
        </w:rPr>
        <w:t xml:space="preserve"> has been compiled</w:t>
      </w:r>
      <w:r w:rsidR="004B5708">
        <w:rPr>
          <w:rFonts w:ascii="Arial" w:hAnsi="Arial" w:cs="Arial"/>
          <w:color w:val="000000"/>
          <w:sz w:val="22"/>
          <w:szCs w:val="22"/>
        </w:rPr>
        <w:t xml:space="preserve"> to be implemented </w:t>
      </w:r>
      <w:r w:rsidR="000B6201">
        <w:rPr>
          <w:rFonts w:ascii="Arial" w:hAnsi="Arial" w:cs="Arial"/>
          <w:color w:val="000000"/>
          <w:sz w:val="22"/>
          <w:szCs w:val="22"/>
        </w:rPr>
        <w:t>following the</w:t>
      </w:r>
      <w:r w:rsidR="004B5708">
        <w:rPr>
          <w:rFonts w:ascii="Arial" w:hAnsi="Arial" w:cs="Arial"/>
          <w:color w:val="000000"/>
          <w:sz w:val="22"/>
          <w:szCs w:val="22"/>
        </w:rPr>
        <w:t xml:space="preserve"> review. </w:t>
      </w:r>
      <w:r w:rsidR="0093688C">
        <w:rPr>
          <w:rFonts w:ascii="Arial" w:hAnsi="Arial" w:cs="Arial"/>
          <w:color w:val="000000"/>
          <w:sz w:val="22"/>
          <w:szCs w:val="22"/>
        </w:rPr>
        <w:t xml:space="preserve">One of the major items that was discovered </w:t>
      </w:r>
      <w:r w:rsidR="003C53CA">
        <w:rPr>
          <w:rFonts w:ascii="Arial" w:hAnsi="Arial" w:cs="Arial"/>
          <w:color w:val="000000"/>
          <w:sz w:val="22"/>
          <w:szCs w:val="22"/>
        </w:rPr>
        <w:t xml:space="preserve">was a recommendation for the introduction </w:t>
      </w:r>
      <w:r w:rsidR="000B6201">
        <w:rPr>
          <w:rFonts w:ascii="Arial" w:hAnsi="Arial" w:cs="Arial"/>
          <w:color w:val="000000"/>
          <w:sz w:val="22"/>
          <w:szCs w:val="22"/>
        </w:rPr>
        <w:t xml:space="preserve">of handling speed restrictions. Serval different agencies have provided </w:t>
      </w:r>
      <w:r w:rsidR="001C6570">
        <w:rPr>
          <w:rFonts w:ascii="Arial" w:hAnsi="Arial" w:cs="Arial"/>
          <w:color w:val="000000"/>
          <w:sz w:val="22"/>
          <w:szCs w:val="22"/>
        </w:rPr>
        <w:t>input,</w:t>
      </w:r>
      <w:r w:rsidR="000B6201">
        <w:rPr>
          <w:rFonts w:ascii="Arial" w:hAnsi="Arial" w:cs="Arial"/>
          <w:color w:val="000000"/>
          <w:sz w:val="22"/>
          <w:szCs w:val="22"/>
        </w:rPr>
        <w:t xml:space="preserve"> Canada, Finland, USA</w:t>
      </w:r>
      <w:r w:rsidR="001C6570">
        <w:rPr>
          <w:rFonts w:ascii="Arial" w:hAnsi="Arial" w:cs="Arial"/>
          <w:color w:val="000000"/>
          <w:sz w:val="22"/>
          <w:szCs w:val="22"/>
        </w:rPr>
        <w:t>. A long discussion took place on how to implement all the constrains and con</w:t>
      </w:r>
      <w:r w:rsidR="00CF5972">
        <w:rPr>
          <w:rFonts w:ascii="Arial" w:hAnsi="Arial" w:cs="Arial"/>
          <w:color w:val="000000"/>
          <w:sz w:val="22"/>
          <w:szCs w:val="22"/>
        </w:rPr>
        <w:t>siderations that the individual agencies are requiring for speed restrictions</w:t>
      </w:r>
      <w:r w:rsidR="004E0F6B">
        <w:rPr>
          <w:rFonts w:ascii="Arial" w:hAnsi="Arial" w:cs="Arial"/>
          <w:color w:val="000000"/>
          <w:sz w:val="22"/>
          <w:szCs w:val="22"/>
        </w:rPr>
        <w:t>, a way forward has been agreed.</w:t>
      </w:r>
    </w:p>
    <w:p w14:paraId="0D2E3714" w14:textId="2398D74C" w:rsidR="00305CC6" w:rsidRDefault="00142E6C" w:rsidP="00254432">
      <w:pPr>
        <w:pStyle w:val="ListParagraph"/>
        <w:ind w:left="578"/>
        <w:jc w:val="both"/>
        <w:rPr>
          <w:rFonts w:ascii="Arial" w:hAnsi="Arial" w:cs="Arial"/>
          <w:color w:val="000000"/>
          <w:sz w:val="22"/>
          <w:szCs w:val="22"/>
        </w:rPr>
      </w:pPr>
      <w:r>
        <w:rPr>
          <w:rFonts w:ascii="Arial" w:hAnsi="Arial" w:cs="Arial"/>
          <w:color w:val="000000"/>
          <w:sz w:val="22"/>
          <w:szCs w:val="22"/>
        </w:rPr>
        <w:t xml:space="preserve">New feature catalogue updates are currently being progressed </w:t>
      </w:r>
      <w:r w:rsidR="00886A3C">
        <w:rPr>
          <w:rFonts w:ascii="Arial" w:hAnsi="Arial" w:cs="Arial"/>
          <w:color w:val="000000"/>
          <w:sz w:val="22"/>
          <w:szCs w:val="22"/>
        </w:rPr>
        <w:t xml:space="preserve">along with underlying schema updates. </w:t>
      </w:r>
      <w:r w:rsidR="00AD6E0A">
        <w:rPr>
          <w:rFonts w:ascii="Arial" w:hAnsi="Arial" w:cs="Arial"/>
          <w:color w:val="000000"/>
          <w:sz w:val="22"/>
          <w:szCs w:val="22"/>
        </w:rPr>
        <w:t xml:space="preserve">The completion of this work is anticipated to be done by NIPWG11. </w:t>
      </w:r>
    </w:p>
    <w:p w14:paraId="46853E6B" w14:textId="77777777" w:rsidR="00254432" w:rsidRPr="00484A7D" w:rsidRDefault="00254432" w:rsidP="00254432">
      <w:pPr>
        <w:pStyle w:val="ListParagraph"/>
        <w:ind w:left="578"/>
        <w:jc w:val="both"/>
        <w:rPr>
          <w:rFonts w:ascii="Arial" w:hAnsi="Arial" w:cs="Arial"/>
          <w:color w:val="000000"/>
          <w:sz w:val="22"/>
          <w:szCs w:val="22"/>
        </w:rPr>
      </w:pPr>
    </w:p>
    <w:p w14:paraId="6AE3295B" w14:textId="521AB8D8" w:rsidR="00484A7D" w:rsidRPr="00484A7D" w:rsidRDefault="00281A29" w:rsidP="00484A7D">
      <w:pPr>
        <w:ind w:left="284" w:hanging="426"/>
        <w:jc w:val="both"/>
        <w:rPr>
          <w:rFonts w:ascii="Arial" w:hAnsi="Arial" w:cs="Arial"/>
          <w:b/>
          <w:bCs/>
          <w:color w:val="000000"/>
          <w:sz w:val="22"/>
          <w:szCs w:val="22"/>
        </w:rPr>
      </w:pPr>
      <w:r>
        <w:rPr>
          <w:rFonts w:ascii="Arial" w:hAnsi="Arial" w:cs="Arial"/>
          <w:b/>
          <w:bCs/>
          <w:w w:val="105"/>
          <w:sz w:val="22"/>
          <w:szCs w:val="22"/>
          <w:lang w:val="en-GB"/>
        </w:rPr>
        <w:t>6</w:t>
      </w:r>
      <w:r w:rsidR="00484A7D" w:rsidRPr="00484A7D">
        <w:rPr>
          <w:rFonts w:ascii="Arial" w:hAnsi="Arial" w:cs="Arial"/>
          <w:b/>
          <w:bCs/>
          <w:w w:val="105"/>
          <w:sz w:val="22"/>
          <w:szCs w:val="22"/>
          <w:lang w:val="en-GB"/>
        </w:rPr>
        <w:t xml:space="preserve">.6 </w:t>
      </w:r>
      <w:r w:rsidR="00484A7D" w:rsidRPr="00484A7D">
        <w:rPr>
          <w:rFonts w:ascii="Arial" w:hAnsi="Arial" w:cs="Arial"/>
          <w:b/>
          <w:bCs/>
          <w:color w:val="000000"/>
          <w:sz w:val="22"/>
          <w:szCs w:val="22"/>
        </w:rPr>
        <w:t>S-131 – Marine Harbour Infrastructure</w:t>
      </w:r>
    </w:p>
    <w:p w14:paraId="27B68A10" w14:textId="2AE4AA26" w:rsidR="00484A7D" w:rsidRPr="00484A7D" w:rsidRDefault="00281A29" w:rsidP="00484A7D">
      <w:pPr>
        <w:ind w:left="567" w:hanging="567"/>
        <w:jc w:val="both"/>
        <w:rPr>
          <w:rFonts w:ascii="Arial" w:hAnsi="Arial" w:cs="Arial"/>
          <w:b/>
          <w:bCs/>
          <w:color w:val="000000"/>
          <w:sz w:val="22"/>
          <w:szCs w:val="22"/>
        </w:rPr>
      </w:pPr>
      <w:r>
        <w:rPr>
          <w:rFonts w:ascii="Arial" w:hAnsi="Arial" w:cs="Arial"/>
          <w:b/>
          <w:bCs/>
          <w:color w:val="000000"/>
          <w:sz w:val="22"/>
          <w:szCs w:val="22"/>
        </w:rPr>
        <w:t>6</w:t>
      </w:r>
      <w:r w:rsidR="00484A7D" w:rsidRPr="00484A7D">
        <w:rPr>
          <w:rFonts w:ascii="Arial" w:hAnsi="Arial" w:cs="Arial"/>
          <w:b/>
          <w:bCs/>
          <w:color w:val="000000"/>
          <w:sz w:val="22"/>
          <w:szCs w:val="22"/>
        </w:rPr>
        <w:t>.6.1</w:t>
      </w:r>
      <w:r w:rsidR="00484A7D" w:rsidRPr="00484A7D">
        <w:rPr>
          <w:rFonts w:ascii="Arial" w:hAnsi="Arial" w:cs="Arial"/>
          <w:b/>
          <w:bCs/>
          <w:color w:val="000000"/>
          <w:sz w:val="22"/>
          <w:szCs w:val="22"/>
        </w:rPr>
        <w:tab/>
      </w:r>
      <w:r w:rsidR="00484A7D" w:rsidRPr="00484A7D">
        <w:rPr>
          <w:rFonts w:ascii="Arial" w:hAnsi="Arial" w:cs="Arial"/>
          <w:b/>
          <w:bCs/>
          <w:color w:val="000000"/>
          <w:sz w:val="22"/>
          <w:szCs w:val="22"/>
        </w:rPr>
        <w:tab/>
        <w:t>Project update</w:t>
      </w:r>
    </w:p>
    <w:p w14:paraId="182D9C72" w14:textId="39624C32" w:rsidR="00A91273" w:rsidRDefault="005F4755" w:rsidP="00B53073">
      <w:pPr>
        <w:ind w:left="567"/>
        <w:jc w:val="both"/>
        <w:rPr>
          <w:rFonts w:ascii="Arial" w:hAnsi="Arial" w:cs="Arial"/>
          <w:color w:val="000000"/>
          <w:sz w:val="22"/>
          <w:szCs w:val="22"/>
        </w:rPr>
      </w:pPr>
      <w:r>
        <w:rPr>
          <w:rFonts w:ascii="Arial" w:hAnsi="Arial" w:cs="Arial"/>
          <w:color w:val="000000"/>
          <w:sz w:val="22"/>
          <w:szCs w:val="22"/>
        </w:rPr>
        <w:t>No Update</w:t>
      </w:r>
    </w:p>
    <w:p w14:paraId="4B09D931" w14:textId="77777777" w:rsidR="005F4755" w:rsidRPr="00484A7D" w:rsidRDefault="005F4755" w:rsidP="00305CC6">
      <w:pPr>
        <w:jc w:val="both"/>
        <w:rPr>
          <w:rFonts w:ascii="Arial" w:hAnsi="Arial" w:cs="Arial"/>
          <w:color w:val="000000"/>
          <w:sz w:val="22"/>
          <w:szCs w:val="22"/>
        </w:rPr>
      </w:pPr>
    </w:p>
    <w:p w14:paraId="49E0098A" w14:textId="263FF2C9" w:rsidR="00F138CC" w:rsidRDefault="00281A29" w:rsidP="00F138CC">
      <w:pPr>
        <w:ind w:left="284" w:hanging="426"/>
        <w:jc w:val="both"/>
        <w:rPr>
          <w:rFonts w:ascii="Arial" w:eastAsia="Times New Roman" w:hAnsi="Arial" w:cs="Arial"/>
          <w:b/>
          <w:bCs/>
          <w:color w:val="000000"/>
          <w:sz w:val="22"/>
          <w:szCs w:val="22"/>
          <w:lang w:val="en-GB" w:eastAsia="en-GB"/>
        </w:rPr>
      </w:pPr>
      <w:r>
        <w:rPr>
          <w:rFonts w:ascii="Arial" w:hAnsi="Arial" w:cs="Arial"/>
          <w:b/>
          <w:bCs/>
          <w:w w:val="105"/>
          <w:sz w:val="22"/>
          <w:szCs w:val="22"/>
          <w:lang w:val="en-GB"/>
        </w:rPr>
        <w:t>7</w:t>
      </w:r>
      <w:r w:rsidR="00305CC6" w:rsidRPr="00484A7D">
        <w:rPr>
          <w:rFonts w:ascii="Arial" w:hAnsi="Arial" w:cs="Arial"/>
          <w:b/>
          <w:bCs/>
          <w:w w:val="105"/>
          <w:sz w:val="22"/>
          <w:szCs w:val="22"/>
          <w:lang w:val="en-GB"/>
        </w:rPr>
        <w:t xml:space="preserve">. </w:t>
      </w:r>
      <w:r w:rsidR="00305CC6" w:rsidRPr="00484A7D">
        <w:rPr>
          <w:rFonts w:ascii="Arial" w:eastAsia="Times New Roman" w:hAnsi="Arial" w:cs="Arial"/>
          <w:b/>
          <w:bCs/>
          <w:color w:val="000000"/>
          <w:sz w:val="22"/>
          <w:szCs w:val="22"/>
          <w:lang w:val="en-GB" w:eastAsia="en-GB"/>
        </w:rPr>
        <w:t>Next meetings</w:t>
      </w:r>
    </w:p>
    <w:p w14:paraId="4514F729" w14:textId="41ADC95A" w:rsidR="00F61704" w:rsidRPr="00281A29" w:rsidRDefault="00F61704" w:rsidP="00281A29">
      <w:pPr>
        <w:pStyle w:val="ListParagraph"/>
        <w:numPr>
          <w:ilvl w:val="1"/>
          <w:numId w:val="18"/>
        </w:numPr>
        <w:ind w:left="567" w:hanging="567"/>
        <w:rPr>
          <w:rFonts w:ascii="Arial" w:eastAsia="Times New Roman" w:hAnsi="Arial" w:cs="Arial"/>
          <w:b/>
          <w:bCs/>
          <w:color w:val="000000"/>
          <w:sz w:val="22"/>
          <w:szCs w:val="22"/>
          <w:lang w:val="en-GB" w:eastAsia="en-GB"/>
        </w:rPr>
      </w:pPr>
      <w:r w:rsidRPr="00281A29">
        <w:rPr>
          <w:rFonts w:ascii="Arial" w:eastAsia="Times New Roman" w:hAnsi="Arial" w:cs="Arial"/>
          <w:b/>
          <w:bCs/>
          <w:color w:val="000000"/>
          <w:sz w:val="22"/>
          <w:szCs w:val="22"/>
          <w:lang w:val="en-GB" w:eastAsia="en-GB"/>
        </w:rPr>
        <w:t>NIPWG 11: Gdynia, Poland - 24th to 27th September 2024.</w:t>
      </w:r>
    </w:p>
    <w:p w14:paraId="1205CF18" w14:textId="516D417B" w:rsidR="003F6516" w:rsidRDefault="000116E7" w:rsidP="003A0C2A">
      <w:pPr>
        <w:pStyle w:val="ListParagraph"/>
        <w:numPr>
          <w:ilvl w:val="0"/>
          <w:numId w:val="3"/>
        </w:numPr>
        <w:rPr>
          <w:rFonts w:ascii="Arial" w:eastAsia="Times New Roman" w:hAnsi="Arial" w:cs="Arial"/>
          <w:color w:val="000000"/>
          <w:sz w:val="22"/>
          <w:szCs w:val="22"/>
          <w:lang w:val="en-GB" w:eastAsia="en-GB"/>
        </w:rPr>
      </w:pPr>
      <w:r w:rsidRPr="0007389F">
        <w:rPr>
          <w:rFonts w:ascii="Arial" w:eastAsia="Times New Roman" w:hAnsi="Arial" w:cs="Arial"/>
          <w:color w:val="000000"/>
          <w:sz w:val="22"/>
          <w:szCs w:val="22"/>
          <w:lang w:val="en-GB" w:eastAsia="en-GB"/>
        </w:rPr>
        <w:t>P</w:t>
      </w:r>
      <w:r w:rsidR="00962161" w:rsidRPr="0007389F">
        <w:rPr>
          <w:rFonts w:ascii="Arial" w:eastAsia="Times New Roman" w:hAnsi="Arial" w:cs="Arial"/>
          <w:color w:val="000000"/>
          <w:sz w:val="22"/>
          <w:szCs w:val="22"/>
          <w:lang w:val="en-GB" w:eastAsia="en-GB"/>
        </w:rPr>
        <w:t xml:space="preserve">P: </w:t>
      </w:r>
      <w:r w:rsidR="007E1F77">
        <w:rPr>
          <w:rFonts w:ascii="Arial" w:eastAsia="Times New Roman" w:hAnsi="Arial" w:cs="Arial"/>
          <w:color w:val="000000"/>
          <w:sz w:val="22"/>
          <w:szCs w:val="22"/>
          <w:lang w:val="en-GB" w:eastAsia="en-GB"/>
        </w:rPr>
        <w:t>L</w:t>
      </w:r>
      <w:r w:rsidR="00535BD9">
        <w:rPr>
          <w:rFonts w:ascii="Arial" w:eastAsia="Times New Roman" w:hAnsi="Arial" w:cs="Arial"/>
          <w:color w:val="000000"/>
          <w:sz w:val="22"/>
          <w:szCs w:val="22"/>
          <w:lang w:val="en-GB" w:eastAsia="en-GB"/>
        </w:rPr>
        <w:t xml:space="preserve">ogistics information is uploaded onto the new IHO Portal within the NIPWG11 event. </w:t>
      </w:r>
    </w:p>
    <w:p w14:paraId="2B998669" w14:textId="77777777" w:rsidR="00522D38" w:rsidRDefault="00121509" w:rsidP="007E1F77">
      <w:pPr>
        <w:pStyle w:val="ListParagraph"/>
        <w:ind w:left="578"/>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The availability of hotels may be an issue, the city is hosting a film festival</w:t>
      </w:r>
      <w:r w:rsidR="002A059E">
        <w:rPr>
          <w:rFonts w:ascii="Arial" w:eastAsia="Times New Roman" w:hAnsi="Arial" w:cs="Arial"/>
          <w:color w:val="000000"/>
          <w:sz w:val="22"/>
          <w:szCs w:val="22"/>
          <w:lang w:val="en-GB" w:eastAsia="en-GB"/>
        </w:rPr>
        <w:t xml:space="preserve"> during NIPWG11. It is recommended to book hotels as soon as you can. </w:t>
      </w:r>
    </w:p>
    <w:p w14:paraId="0AE36ADA" w14:textId="693AEED7" w:rsidR="00121509" w:rsidRPr="004A73C8" w:rsidRDefault="00522D38" w:rsidP="00FD7184">
      <w:pPr>
        <w:pStyle w:val="ListParagraph"/>
        <w:numPr>
          <w:ilvl w:val="0"/>
          <w:numId w:val="3"/>
        </w:numPr>
        <w:rPr>
          <w:rFonts w:ascii="Arial" w:eastAsia="Times New Roman" w:hAnsi="Arial" w:cs="Arial"/>
          <w:color w:val="000000"/>
          <w:sz w:val="22"/>
          <w:szCs w:val="22"/>
          <w:lang w:val="en-GB" w:eastAsia="en-GB"/>
        </w:rPr>
      </w:pPr>
      <w:r w:rsidRPr="004A73C8">
        <w:rPr>
          <w:rFonts w:ascii="Arial" w:eastAsia="Times New Roman" w:hAnsi="Arial" w:cs="Arial"/>
          <w:color w:val="000000"/>
          <w:sz w:val="22"/>
          <w:szCs w:val="22"/>
          <w:lang w:val="en-GB" w:eastAsia="en-GB"/>
        </w:rPr>
        <w:t>EM: The deadline for registration as per the invitation letter is June 30. This is a hard deadline</w:t>
      </w:r>
      <w:r w:rsidR="004A73C8" w:rsidRPr="004A73C8">
        <w:rPr>
          <w:rFonts w:ascii="Arial" w:eastAsia="Times New Roman" w:hAnsi="Arial" w:cs="Arial"/>
          <w:color w:val="000000"/>
          <w:sz w:val="22"/>
          <w:szCs w:val="22"/>
          <w:lang w:val="en-GB" w:eastAsia="en-GB"/>
        </w:rPr>
        <w:t xml:space="preserve">. There is also a limit of 40 people. </w:t>
      </w:r>
    </w:p>
    <w:p w14:paraId="50411BBA" w14:textId="017739E5" w:rsidR="007D4B31" w:rsidRDefault="00C66A15" w:rsidP="003A0C2A">
      <w:pPr>
        <w:pStyle w:val="ListParagraph"/>
        <w:numPr>
          <w:ilvl w:val="0"/>
          <w:numId w:val="3"/>
        </w:numPr>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lastRenderedPageBreak/>
        <w:t xml:space="preserve">YG: </w:t>
      </w:r>
      <w:r w:rsidR="007D4B31">
        <w:rPr>
          <w:rFonts w:ascii="Arial" w:eastAsia="Times New Roman" w:hAnsi="Arial" w:cs="Arial"/>
          <w:color w:val="000000"/>
          <w:sz w:val="22"/>
          <w:szCs w:val="22"/>
          <w:lang w:val="en-GB" w:eastAsia="en-GB"/>
        </w:rPr>
        <w:t xml:space="preserve">A few who have registered to attend NIPWG11 on the IHO Portal have done so as a temporary </w:t>
      </w:r>
      <w:r w:rsidR="00603F5C">
        <w:rPr>
          <w:rFonts w:ascii="Arial" w:eastAsia="Times New Roman" w:hAnsi="Arial" w:cs="Arial"/>
          <w:color w:val="000000"/>
          <w:sz w:val="22"/>
          <w:szCs w:val="22"/>
          <w:lang w:val="en-GB" w:eastAsia="en-GB"/>
        </w:rPr>
        <w:t>participant</w:t>
      </w:r>
      <w:r w:rsidR="007D4B31">
        <w:rPr>
          <w:rFonts w:ascii="Arial" w:eastAsia="Times New Roman" w:hAnsi="Arial" w:cs="Arial"/>
          <w:color w:val="000000"/>
          <w:sz w:val="22"/>
          <w:szCs w:val="22"/>
          <w:lang w:val="en-GB" w:eastAsia="en-GB"/>
        </w:rPr>
        <w:t xml:space="preserve">, don’t forget to also </w:t>
      </w:r>
      <w:r w:rsidR="00603F5C">
        <w:rPr>
          <w:rFonts w:ascii="Arial" w:eastAsia="Times New Roman" w:hAnsi="Arial" w:cs="Arial"/>
          <w:color w:val="000000"/>
          <w:sz w:val="22"/>
          <w:szCs w:val="22"/>
          <w:lang w:val="en-GB" w:eastAsia="en-GB"/>
        </w:rPr>
        <w:t xml:space="preserve">register as a NIPWG member. </w:t>
      </w:r>
      <w:r w:rsidR="004F0C6A">
        <w:rPr>
          <w:rFonts w:ascii="Arial" w:eastAsia="Times New Roman" w:hAnsi="Arial" w:cs="Arial"/>
          <w:color w:val="000000"/>
          <w:sz w:val="22"/>
          <w:szCs w:val="22"/>
          <w:lang w:val="en-GB" w:eastAsia="en-GB"/>
        </w:rPr>
        <w:t xml:space="preserve">See IHO Portal instructions </w:t>
      </w:r>
      <w:hyperlink r:id="rId11" w:history="1">
        <w:r w:rsidR="0012796C">
          <w:rPr>
            <w:rStyle w:val="Hyperlink"/>
            <w:rFonts w:ascii="Arial" w:eastAsia="Times New Roman" w:hAnsi="Arial" w:cs="Arial"/>
            <w:sz w:val="22"/>
            <w:szCs w:val="22"/>
            <w:lang w:val="en-GB" w:eastAsia="en-GB"/>
          </w:rPr>
          <w:t>(Link)</w:t>
        </w:r>
      </w:hyperlink>
    </w:p>
    <w:p w14:paraId="731CD25C" w14:textId="77777777" w:rsidR="0012796C" w:rsidRDefault="0012796C" w:rsidP="00FC439F">
      <w:pPr>
        <w:pStyle w:val="ListParagraph"/>
        <w:ind w:left="578"/>
        <w:rPr>
          <w:rFonts w:ascii="Arial" w:eastAsia="Times New Roman" w:hAnsi="Arial" w:cs="Arial"/>
          <w:color w:val="000000"/>
          <w:sz w:val="22"/>
          <w:szCs w:val="22"/>
          <w:lang w:val="en-GB" w:eastAsia="en-GB"/>
        </w:rPr>
      </w:pPr>
    </w:p>
    <w:p w14:paraId="3483D342" w14:textId="5C270324" w:rsidR="00FC439F" w:rsidRDefault="00FC439F" w:rsidP="00977500">
      <w:pPr>
        <w:pStyle w:val="ListParagraph"/>
        <w:ind w:left="578"/>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The IHO issued circular</w:t>
      </w:r>
      <w:r w:rsidR="00C66A15">
        <w:rPr>
          <w:rFonts w:ascii="Arial" w:eastAsia="Times New Roman" w:hAnsi="Arial" w:cs="Arial"/>
          <w:color w:val="000000"/>
          <w:sz w:val="22"/>
          <w:szCs w:val="22"/>
          <w:lang w:val="en-GB" w:eastAsia="en-GB"/>
        </w:rPr>
        <w:t xml:space="preserve"> letter 28</w:t>
      </w:r>
      <w:r w:rsidR="0010671C">
        <w:rPr>
          <w:rFonts w:ascii="Arial" w:eastAsia="Times New Roman" w:hAnsi="Arial" w:cs="Arial"/>
          <w:color w:val="000000"/>
          <w:sz w:val="22"/>
          <w:szCs w:val="22"/>
          <w:lang w:val="en-GB" w:eastAsia="en-GB"/>
        </w:rPr>
        <w:t>/24 “</w:t>
      </w:r>
      <w:r w:rsidR="0010671C" w:rsidRPr="0010671C">
        <w:rPr>
          <w:rFonts w:ascii="Arial" w:eastAsia="Times New Roman" w:hAnsi="Arial" w:cs="Arial"/>
          <w:i/>
          <w:iCs/>
          <w:color w:val="000000"/>
          <w:sz w:val="22"/>
          <w:szCs w:val="22"/>
          <w:lang w:val="en-GB" w:eastAsia="en-GB"/>
        </w:rPr>
        <w:t>INCREASING PARTICIPATION IN ACTIVITIES OF IHO BODIES</w:t>
      </w:r>
      <w:r w:rsidR="0010671C">
        <w:rPr>
          <w:rFonts w:ascii="Arial" w:eastAsia="Times New Roman" w:hAnsi="Arial" w:cs="Arial"/>
          <w:color w:val="000000"/>
          <w:sz w:val="22"/>
          <w:szCs w:val="22"/>
          <w:lang w:val="en-GB" w:eastAsia="en-GB"/>
        </w:rPr>
        <w:t xml:space="preserve">” </w:t>
      </w:r>
      <w:r w:rsidR="00F17BE1">
        <w:rPr>
          <w:rFonts w:ascii="Arial" w:eastAsia="Times New Roman" w:hAnsi="Arial" w:cs="Arial"/>
          <w:color w:val="000000"/>
          <w:sz w:val="22"/>
          <w:szCs w:val="22"/>
          <w:lang w:val="en-GB" w:eastAsia="en-GB"/>
        </w:rPr>
        <w:t>this is an important survey whose results will be discussed at the next Council meeting in October</w:t>
      </w:r>
      <w:r w:rsidR="00977500">
        <w:rPr>
          <w:rFonts w:ascii="Arial" w:eastAsia="Times New Roman" w:hAnsi="Arial" w:cs="Arial"/>
          <w:color w:val="000000"/>
          <w:sz w:val="22"/>
          <w:szCs w:val="22"/>
          <w:lang w:val="en-GB" w:eastAsia="en-GB"/>
        </w:rPr>
        <w:t xml:space="preserve"> which may influence how future NIPWG meetings are held (VTC, in person etc). </w:t>
      </w:r>
    </w:p>
    <w:p w14:paraId="404ADCF2" w14:textId="77777777" w:rsidR="00F17BE1" w:rsidRPr="00F17BE1" w:rsidRDefault="00F17BE1" w:rsidP="00F17BE1">
      <w:pPr>
        <w:pStyle w:val="ListParagraph"/>
        <w:rPr>
          <w:rFonts w:ascii="Arial" w:eastAsia="Times New Roman" w:hAnsi="Arial" w:cs="Arial"/>
          <w:color w:val="000000"/>
          <w:sz w:val="22"/>
          <w:szCs w:val="22"/>
          <w:lang w:val="en-GB" w:eastAsia="en-GB"/>
        </w:rPr>
      </w:pPr>
    </w:p>
    <w:p w14:paraId="084E5621" w14:textId="4C56D585" w:rsidR="00F17BE1" w:rsidRDefault="00F17BE1" w:rsidP="00F17BE1">
      <w:pPr>
        <w:pStyle w:val="ListParagraph"/>
        <w:ind w:left="0"/>
        <w:rPr>
          <w:rFonts w:ascii="Arial" w:eastAsia="Times New Roman" w:hAnsi="Arial" w:cs="Arial"/>
          <w:color w:val="000000"/>
          <w:sz w:val="22"/>
          <w:szCs w:val="22"/>
          <w:lang w:val="en-GB" w:eastAsia="en-GB"/>
        </w:rPr>
      </w:pPr>
      <w:r w:rsidRPr="00F2628D">
        <w:rPr>
          <w:rFonts w:ascii="Arial" w:hAnsi="Arial" w:cs="Arial"/>
          <w:b/>
          <w:bCs/>
          <w:color w:val="FF0000"/>
          <w:w w:val="105"/>
          <w:sz w:val="22"/>
          <w:szCs w:val="22"/>
        </w:rPr>
        <w:t xml:space="preserve">Action Item </w:t>
      </w:r>
      <w:r>
        <w:rPr>
          <w:rFonts w:ascii="Arial" w:hAnsi="Arial" w:cs="Arial"/>
          <w:b/>
          <w:bCs/>
          <w:color w:val="FF0000"/>
          <w:w w:val="105"/>
          <w:sz w:val="22"/>
          <w:szCs w:val="22"/>
        </w:rPr>
        <w:t xml:space="preserve">7: </w:t>
      </w:r>
      <w:r w:rsidRPr="00BD0521">
        <w:rPr>
          <w:rFonts w:ascii="Arial" w:hAnsi="Arial" w:cs="Arial"/>
          <w:color w:val="FF0000"/>
          <w:w w:val="105"/>
          <w:sz w:val="22"/>
          <w:szCs w:val="22"/>
        </w:rPr>
        <w:t xml:space="preserve">NIPWG </w:t>
      </w:r>
      <w:r w:rsidR="00BD0521" w:rsidRPr="00BD0521">
        <w:rPr>
          <w:rFonts w:ascii="Arial" w:hAnsi="Arial" w:cs="Arial"/>
          <w:color w:val="FF0000"/>
          <w:w w:val="105"/>
          <w:sz w:val="22"/>
          <w:szCs w:val="22"/>
        </w:rPr>
        <w:t>Members</w:t>
      </w:r>
      <w:r w:rsidRPr="00BD0521">
        <w:rPr>
          <w:rFonts w:ascii="Arial" w:hAnsi="Arial" w:cs="Arial"/>
          <w:color w:val="FF0000"/>
          <w:w w:val="105"/>
          <w:sz w:val="22"/>
          <w:szCs w:val="22"/>
        </w:rPr>
        <w:t xml:space="preserve"> to review IHO </w:t>
      </w:r>
      <w:r w:rsidRPr="00BD0521">
        <w:rPr>
          <w:rFonts w:ascii="Arial" w:eastAsia="Times New Roman" w:hAnsi="Arial" w:cs="Arial"/>
          <w:color w:val="FF0000"/>
          <w:sz w:val="22"/>
          <w:szCs w:val="22"/>
          <w:lang w:val="en-GB" w:eastAsia="en-GB"/>
        </w:rPr>
        <w:t xml:space="preserve">circular letter 28/24 and encourage response within their respected organisations. All. </w:t>
      </w:r>
      <w:r w:rsidR="00BD0521" w:rsidRPr="00BD0521">
        <w:rPr>
          <w:rFonts w:ascii="Arial" w:eastAsia="Times New Roman" w:hAnsi="Arial" w:cs="Arial"/>
          <w:color w:val="FF0000"/>
          <w:sz w:val="22"/>
          <w:szCs w:val="22"/>
          <w:lang w:val="en-GB" w:eastAsia="en-GB"/>
        </w:rPr>
        <w:t>31</w:t>
      </w:r>
      <w:r w:rsidR="00BD0521" w:rsidRPr="00BD0521">
        <w:rPr>
          <w:rFonts w:ascii="Arial" w:eastAsia="Times New Roman" w:hAnsi="Arial" w:cs="Arial"/>
          <w:color w:val="FF0000"/>
          <w:sz w:val="22"/>
          <w:szCs w:val="22"/>
          <w:vertAlign w:val="superscript"/>
          <w:lang w:val="en-GB" w:eastAsia="en-GB"/>
        </w:rPr>
        <w:t>st</w:t>
      </w:r>
      <w:r w:rsidR="00BD0521" w:rsidRPr="00BD0521">
        <w:rPr>
          <w:rFonts w:ascii="Arial" w:eastAsia="Times New Roman" w:hAnsi="Arial" w:cs="Arial"/>
          <w:color w:val="FF0000"/>
          <w:sz w:val="22"/>
          <w:szCs w:val="22"/>
          <w:lang w:val="en-GB" w:eastAsia="en-GB"/>
        </w:rPr>
        <w:t xml:space="preserve"> August 2024</w:t>
      </w:r>
    </w:p>
    <w:p w14:paraId="6C69A3EF" w14:textId="77777777" w:rsidR="00C66A15" w:rsidRPr="0007389F" w:rsidRDefault="00C66A15" w:rsidP="00522D38">
      <w:pPr>
        <w:pStyle w:val="ListParagraph"/>
        <w:ind w:left="578"/>
        <w:rPr>
          <w:rFonts w:ascii="Arial" w:eastAsia="Times New Roman" w:hAnsi="Arial" w:cs="Arial"/>
          <w:color w:val="000000"/>
          <w:sz w:val="22"/>
          <w:szCs w:val="22"/>
          <w:lang w:val="en-GB" w:eastAsia="en-GB"/>
        </w:rPr>
      </w:pPr>
    </w:p>
    <w:p w14:paraId="6F52722F" w14:textId="5C2B6F3B" w:rsidR="00F61704" w:rsidRPr="00281A29" w:rsidRDefault="00F61704" w:rsidP="00281A29">
      <w:pPr>
        <w:pStyle w:val="ListParagraph"/>
        <w:numPr>
          <w:ilvl w:val="1"/>
          <w:numId w:val="18"/>
        </w:numPr>
        <w:ind w:left="567" w:hanging="567"/>
        <w:rPr>
          <w:rFonts w:ascii="Arial" w:eastAsia="Times New Roman" w:hAnsi="Arial" w:cs="Arial"/>
          <w:b/>
          <w:bCs/>
          <w:color w:val="000000"/>
          <w:sz w:val="22"/>
          <w:szCs w:val="22"/>
          <w:lang w:val="en-GB" w:eastAsia="en-GB"/>
        </w:rPr>
      </w:pPr>
      <w:r w:rsidRPr="00281A29">
        <w:rPr>
          <w:rFonts w:ascii="Arial" w:eastAsia="Times New Roman" w:hAnsi="Arial" w:cs="Arial"/>
          <w:b/>
          <w:bCs/>
          <w:color w:val="000000"/>
          <w:sz w:val="22"/>
          <w:szCs w:val="22"/>
          <w:lang w:val="en-GB" w:eastAsia="en-GB"/>
        </w:rPr>
        <w:t xml:space="preserve">NIPWG VTC </w:t>
      </w:r>
      <w:r w:rsidR="002564B0">
        <w:rPr>
          <w:rFonts w:ascii="Arial" w:eastAsia="Times New Roman" w:hAnsi="Arial" w:cs="Arial"/>
          <w:b/>
          <w:bCs/>
          <w:color w:val="000000"/>
          <w:sz w:val="22"/>
          <w:szCs w:val="22"/>
          <w:lang w:val="en-GB" w:eastAsia="en-GB"/>
        </w:rPr>
        <w:t xml:space="preserve">03/24 </w:t>
      </w:r>
      <w:r w:rsidR="002564B0">
        <w:rPr>
          <w:rFonts w:ascii="Arial" w:eastAsia="Times New Roman" w:hAnsi="Arial" w:cs="Arial"/>
          <w:b/>
          <w:bCs/>
          <w:color w:val="000000"/>
          <w:sz w:val="22"/>
          <w:szCs w:val="22"/>
          <w:lang w:val="en-GB" w:eastAsia="en-GB"/>
        </w:rPr>
        <w:br/>
      </w:r>
      <w:r w:rsidR="002564B0">
        <w:rPr>
          <w:rFonts w:ascii="Arial" w:eastAsia="Times New Roman" w:hAnsi="Arial" w:cs="Arial"/>
          <w:color w:val="000000"/>
          <w:sz w:val="22"/>
          <w:szCs w:val="22"/>
          <w:lang w:val="en-GB" w:eastAsia="en-GB"/>
        </w:rPr>
        <w:t xml:space="preserve">To be confirmed after NIPWG11. </w:t>
      </w:r>
    </w:p>
    <w:p w14:paraId="41AB8C4D" w14:textId="77777777" w:rsidR="003F6516" w:rsidRPr="00281A29" w:rsidRDefault="003F6516" w:rsidP="00281A29">
      <w:pPr>
        <w:jc w:val="both"/>
        <w:rPr>
          <w:rFonts w:ascii="Arial" w:eastAsia="Times New Roman" w:hAnsi="Arial" w:cs="Arial"/>
          <w:b/>
          <w:bCs/>
          <w:color w:val="000000"/>
          <w:sz w:val="22"/>
          <w:szCs w:val="22"/>
          <w:lang w:val="en-GB" w:eastAsia="en-GB"/>
        </w:rPr>
      </w:pPr>
    </w:p>
    <w:p w14:paraId="647399DC" w14:textId="74E6E34B" w:rsidR="006A268B" w:rsidRPr="006A268B" w:rsidRDefault="006A268B" w:rsidP="00281A29">
      <w:pPr>
        <w:pStyle w:val="ListParagraph"/>
        <w:numPr>
          <w:ilvl w:val="1"/>
          <w:numId w:val="18"/>
        </w:numPr>
        <w:ind w:left="567" w:hanging="567"/>
        <w:rPr>
          <w:rFonts w:ascii="Arial" w:eastAsia="Times New Roman" w:hAnsi="Arial" w:cs="Arial"/>
          <w:b/>
          <w:bCs/>
          <w:color w:val="000000"/>
          <w:sz w:val="22"/>
          <w:szCs w:val="22"/>
          <w:lang w:val="en-GB" w:eastAsia="en-GB"/>
        </w:rPr>
      </w:pPr>
      <w:r w:rsidRPr="006A268B">
        <w:rPr>
          <w:rFonts w:ascii="Arial" w:eastAsia="Times New Roman" w:hAnsi="Arial" w:cs="Arial"/>
          <w:b/>
          <w:bCs/>
          <w:color w:val="000000"/>
          <w:sz w:val="22"/>
          <w:szCs w:val="22"/>
          <w:lang w:val="en-GB" w:eastAsia="en-GB"/>
        </w:rPr>
        <w:t>2nd IALA-IHO S-100 Workshop, 9 – 13 September 2024, Annapolis, USA</w:t>
      </w:r>
      <w:r w:rsidR="00910AE4">
        <w:rPr>
          <w:rFonts w:ascii="Arial" w:eastAsia="Times New Roman" w:hAnsi="Arial" w:cs="Arial"/>
          <w:b/>
          <w:bCs/>
          <w:color w:val="000000"/>
          <w:sz w:val="22"/>
          <w:szCs w:val="22"/>
          <w:lang w:val="en-GB" w:eastAsia="en-GB"/>
        </w:rPr>
        <w:t>.</w:t>
      </w:r>
    </w:p>
    <w:p w14:paraId="65D6ADE3" w14:textId="618E95DB" w:rsidR="0007389F" w:rsidRPr="00F92055" w:rsidRDefault="007B0853" w:rsidP="0007389F">
      <w:pPr>
        <w:pStyle w:val="ListParagraph"/>
        <w:numPr>
          <w:ilvl w:val="0"/>
          <w:numId w:val="3"/>
        </w:numPr>
        <w:jc w:val="both"/>
        <w:rPr>
          <w:rFonts w:ascii="Arial" w:eastAsia="Times New Roman" w:hAnsi="Arial" w:cs="Arial"/>
          <w:b/>
          <w:bCs/>
          <w:sz w:val="22"/>
          <w:szCs w:val="22"/>
        </w:rPr>
      </w:pPr>
      <w:r>
        <w:rPr>
          <w:rFonts w:ascii="Arial" w:eastAsia="Times New Roman" w:hAnsi="Arial" w:cs="Arial"/>
          <w:color w:val="000000"/>
          <w:sz w:val="22"/>
          <w:szCs w:val="22"/>
          <w:lang w:val="en-GB" w:eastAsia="en-GB"/>
        </w:rPr>
        <w:t>Registration</w:t>
      </w:r>
      <w:r w:rsidR="00C66A15">
        <w:rPr>
          <w:rFonts w:ascii="Arial" w:eastAsia="Times New Roman" w:hAnsi="Arial" w:cs="Arial"/>
          <w:color w:val="000000"/>
          <w:sz w:val="22"/>
          <w:szCs w:val="22"/>
          <w:lang w:val="en-GB" w:eastAsia="en-GB"/>
        </w:rPr>
        <w:t xml:space="preserve"> is open via the RTCM </w:t>
      </w:r>
      <w:r w:rsidR="00780FD2">
        <w:rPr>
          <w:rFonts w:ascii="Arial" w:eastAsia="Times New Roman" w:hAnsi="Arial" w:cs="Arial"/>
          <w:color w:val="000000"/>
          <w:sz w:val="22"/>
          <w:szCs w:val="22"/>
          <w:lang w:val="en-GB" w:eastAsia="en-GB"/>
        </w:rPr>
        <w:t>website.</w:t>
      </w:r>
      <w:r w:rsidR="00F92055" w:rsidRPr="00F92055">
        <w:t xml:space="preserve"> </w:t>
      </w:r>
      <w:hyperlink r:id="rId12" w:history="1">
        <w:r w:rsidR="00F92055">
          <w:rPr>
            <w:rStyle w:val="Hyperlink"/>
            <w:rFonts w:ascii="Arial" w:eastAsia="Times New Roman" w:hAnsi="Arial" w:cs="Arial"/>
            <w:sz w:val="22"/>
            <w:szCs w:val="22"/>
            <w:lang w:val="en-GB" w:eastAsia="en-GB"/>
          </w:rPr>
          <w:t>(Link)</w:t>
        </w:r>
      </w:hyperlink>
    </w:p>
    <w:p w14:paraId="76CA17F6" w14:textId="77777777" w:rsidR="0007389F" w:rsidRPr="0007389F" w:rsidRDefault="0007389F" w:rsidP="0007389F">
      <w:pPr>
        <w:pStyle w:val="ListParagraph"/>
        <w:ind w:left="578"/>
        <w:jc w:val="both"/>
        <w:rPr>
          <w:rFonts w:ascii="Arial" w:eastAsia="Times New Roman" w:hAnsi="Arial" w:cs="Arial"/>
          <w:b/>
          <w:bCs/>
          <w:sz w:val="22"/>
          <w:szCs w:val="22"/>
        </w:rPr>
      </w:pPr>
    </w:p>
    <w:p w14:paraId="557A9FC0" w14:textId="77D9BA39" w:rsidR="008571B2" w:rsidRPr="0007389F" w:rsidRDefault="008571B2" w:rsidP="0007389F">
      <w:pPr>
        <w:jc w:val="both"/>
        <w:rPr>
          <w:rFonts w:ascii="Arial" w:eastAsia="Times New Roman" w:hAnsi="Arial" w:cs="Arial"/>
          <w:b/>
          <w:bCs/>
          <w:sz w:val="22"/>
          <w:szCs w:val="22"/>
        </w:rPr>
      </w:pPr>
      <w:r w:rsidRPr="0007389F">
        <w:rPr>
          <w:rFonts w:ascii="Arial" w:eastAsia="Times New Roman" w:hAnsi="Arial" w:cs="Arial"/>
          <w:b/>
          <w:bCs/>
          <w:sz w:val="22"/>
          <w:szCs w:val="22"/>
        </w:rPr>
        <w:t>Table of names &amp; initials:</w:t>
      </w: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847"/>
      </w:tblGrid>
      <w:tr w:rsidR="00E13137" w:rsidRPr="0014789C" w14:paraId="63F08E96"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7A2FC8E3" w14:textId="187B57B4" w:rsidR="00E13137" w:rsidRPr="00EF67A3" w:rsidRDefault="00E13137" w:rsidP="00E13137">
            <w:pPr>
              <w:rPr>
                <w:rFonts w:ascii="Arial" w:hAnsi="Arial" w:cs="Arial"/>
                <w:sz w:val="22"/>
                <w:szCs w:val="22"/>
                <w:lang w:val="en-GB"/>
              </w:rPr>
            </w:pPr>
            <w:r w:rsidRPr="00EF67A3">
              <w:rPr>
                <w:rFonts w:ascii="Arial" w:hAnsi="Arial" w:cs="Arial"/>
                <w:sz w:val="22"/>
                <w:szCs w:val="22"/>
                <w:lang w:val="en-GB"/>
              </w:rPr>
              <w:t>RM</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163AAC4C" w14:textId="522230FF" w:rsidR="00E13137" w:rsidRPr="00EF67A3" w:rsidRDefault="00E13137" w:rsidP="00E13137">
            <w:pPr>
              <w:rPr>
                <w:rFonts w:ascii="Arial" w:hAnsi="Arial" w:cs="Arial"/>
                <w:sz w:val="22"/>
                <w:szCs w:val="22"/>
              </w:rPr>
            </w:pPr>
            <w:r w:rsidRPr="00EF67A3">
              <w:rPr>
                <w:rFonts w:ascii="Arial" w:hAnsi="Arial" w:cs="Arial"/>
                <w:sz w:val="22"/>
                <w:szCs w:val="22"/>
              </w:rPr>
              <w:t>Raphael Malyankar</w:t>
            </w:r>
          </w:p>
        </w:tc>
      </w:tr>
      <w:tr w:rsidR="00A26A20" w:rsidRPr="0014789C" w14:paraId="5DA96ACA"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76A0232E" w14:textId="0EE9AD89" w:rsidR="00A26A20" w:rsidRPr="00EF67A3" w:rsidRDefault="00A26A20" w:rsidP="00A26A20">
            <w:pPr>
              <w:rPr>
                <w:rFonts w:ascii="Arial" w:hAnsi="Arial" w:cs="Arial"/>
                <w:sz w:val="22"/>
                <w:szCs w:val="22"/>
                <w:lang w:val="en-GB"/>
              </w:rPr>
            </w:pPr>
            <w:r w:rsidRPr="00EF67A3">
              <w:rPr>
                <w:rFonts w:ascii="Arial" w:hAnsi="Arial" w:cs="Arial"/>
                <w:sz w:val="22"/>
                <w:szCs w:val="22"/>
                <w:lang w:val="en-GB"/>
              </w:rPr>
              <w:t>YG</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78728D73" w14:textId="48F57848" w:rsidR="00A26A20" w:rsidRPr="00EF67A3" w:rsidRDefault="00A26A20" w:rsidP="00A26A20">
            <w:pPr>
              <w:rPr>
                <w:rFonts w:ascii="Arial" w:hAnsi="Arial" w:cs="Arial"/>
                <w:sz w:val="22"/>
                <w:szCs w:val="22"/>
              </w:rPr>
            </w:pPr>
            <w:r w:rsidRPr="00EF67A3">
              <w:rPr>
                <w:rFonts w:ascii="Arial" w:hAnsi="Arial" w:cs="Arial"/>
                <w:sz w:val="22"/>
                <w:szCs w:val="22"/>
              </w:rPr>
              <w:t>Yves Guillam</w:t>
            </w:r>
          </w:p>
        </w:tc>
      </w:tr>
      <w:tr w:rsidR="00A26A20" w:rsidRPr="0014789C" w14:paraId="3771A58E"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2D10C8C4" w14:textId="13C78237" w:rsidR="00A26A20" w:rsidRPr="00EF67A3" w:rsidRDefault="00A26A20" w:rsidP="00A26A20">
            <w:pPr>
              <w:rPr>
                <w:rFonts w:ascii="Arial" w:hAnsi="Arial" w:cs="Arial"/>
                <w:sz w:val="22"/>
                <w:szCs w:val="22"/>
                <w:lang w:val="en-GB"/>
              </w:rPr>
            </w:pPr>
            <w:r w:rsidRPr="00EF67A3">
              <w:rPr>
                <w:rFonts w:ascii="Arial" w:hAnsi="Arial" w:cs="Arial"/>
                <w:sz w:val="22"/>
                <w:szCs w:val="22"/>
                <w:lang w:val="en-GB"/>
              </w:rPr>
              <w:t>EM</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77F2C4B7" w14:textId="5725B21D" w:rsidR="00A26A20" w:rsidRPr="00EF67A3" w:rsidRDefault="00A26A20" w:rsidP="00A26A20">
            <w:pPr>
              <w:rPr>
                <w:rFonts w:ascii="Arial" w:hAnsi="Arial" w:cs="Arial"/>
                <w:sz w:val="22"/>
                <w:szCs w:val="22"/>
              </w:rPr>
            </w:pPr>
            <w:r w:rsidRPr="00EF67A3">
              <w:rPr>
                <w:rFonts w:ascii="Arial" w:hAnsi="Arial" w:cs="Arial"/>
                <w:sz w:val="22"/>
                <w:szCs w:val="22"/>
              </w:rPr>
              <w:t>Eivind Mong</w:t>
            </w:r>
          </w:p>
        </w:tc>
      </w:tr>
      <w:tr w:rsidR="00A26A20" w:rsidRPr="0014789C" w14:paraId="6386EB9B"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564A5A64" w14:textId="61E4CDB8" w:rsidR="00A26A20" w:rsidRPr="00EF67A3" w:rsidRDefault="00A26A20" w:rsidP="00A26A20">
            <w:pPr>
              <w:rPr>
                <w:rFonts w:ascii="Arial" w:hAnsi="Arial" w:cs="Arial"/>
                <w:sz w:val="22"/>
                <w:szCs w:val="22"/>
                <w:lang w:val="en-GB"/>
              </w:rPr>
            </w:pPr>
            <w:r w:rsidRPr="00EF67A3">
              <w:rPr>
                <w:rFonts w:ascii="Arial" w:hAnsi="Arial" w:cs="Arial"/>
                <w:sz w:val="22"/>
                <w:szCs w:val="22"/>
                <w:lang w:val="en-GB"/>
              </w:rPr>
              <w:t>SS</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7D7A9A85" w14:textId="2BB144C2" w:rsidR="00A26A20" w:rsidRPr="00EF67A3" w:rsidRDefault="00A26A20" w:rsidP="00A26A20">
            <w:pPr>
              <w:rPr>
                <w:rFonts w:ascii="Arial" w:hAnsi="Arial" w:cs="Arial"/>
                <w:sz w:val="22"/>
                <w:szCs w:val="22"/>
              </w:rPr>
            </w:pPr>
            <w:r w:rsidRPr="00EF67A3">
              <w:rPr>
                <w:rFonts w:ascii="Arial" w:hAnsi="Arial" w:cs="Arial"/>
                <w:sz w:val="22"/>
                <w:szCs w:val="22"/>
              </w:rPr>
              <w:t>Svein Skjaeveland</w:t>
            </w:r>
          </w:p>
        </w:tc>
      </w:tr>
      <w:tr w:rsidR="00C13F4D" w:rsidRPr="0014789C" w14:paraId="667437F8"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45236C18" w14:textId="1F58A740" w:rsidR="00C13F4D" w:rsidRPr="00EF67A3" w:rsidRDefault="00C13F4D" w:rsidP="00C13F4D">
            <w:pPr>
              <w:rPr>
                <w:rFonts w:ascii="Arial" w:hAnsi="Arial" w:cs="Arial"/>
                <w:sz w:val="22"/>
                <w:szCs w:val="22"/>
                <w:lang w:val="en-GB"/>
              </w:rPr>
            </w:pPr>
            <w:r>
              <w:rPr>
                <w:rFonts w:ascii="Arial" w:hAnsi="Arial" w:cs="Arial"/>
                <w:sz w:val="22"/>
                <w:szCs w:val="22"/>
                <w:lang w:val="en-GB"/>
              </w:rPr>
              <w:t>SE</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7AF6BB16" w14:textId="2714FB33" w:rsidR="00C13F4D" w:rsidRPr="00EF67A3" w:rsidRDefault="00C13F4D" w:rsidP="00C13F4D">
            <w:pPr>
              <w:rPr>
                <w:rFonts w:ascii="Arial" w:hAnsi="Arial" w:cs="Arial"/>
                <w:sz w:val="22"/>
                <w:szCs w:val="22"/>
              </w:rPr>
            </w:pPr>
            <w:r>
              <w:rPr>
                <w:rFonts w:ascii="Arial" w:hAnsi="Arial" w:cs="Arial"/>
                <w:sz w:val="22"/>
                <w:szCs w:val="22"/>
              </w:rPr>
              <w:t xml:space="preserve">Stefan </w:t>
            </w:r>
            <w:r w:rsidRPr="00E00321">
              <w:rPr>
                <w:rFonts w:ascii="Arial" w:hAnsi="Arial" w:cs="Arial"/>
                <w:sz w:val="22"/>
                <w:szCs w:val="22"/>
              </w:rPr>
              <w:t>Engström</w:t>
            </w:r>
          </w:p>
        </w:tc>
      </w:tr>
      <w:tr w:rsidR="00C13F4D" w:rsidRPr="0014789C" w14:paraId="1281DFCF"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5B989C64" w14:textId="3900C104" w:rsidR="00C13F4D" w:rsidRPr="00EF67A3" w:rsidRDefault="00C13F4D" w:rsidP="00C13F4D">
            <w:pPr>
              <w:rPr>
                <w:rFonts w:ascii="Arial" w:hAnsi="Arial" w:cs="Arial"/>
                <w:sz w:val="22"/>
                <w:szCs w:val="22"/>
                <w:lang w:val="en-GB"/>
              </w:rPr>
            </w:pPr>
            <w:r w:rsidRPr="00EF67A3">
              <w:rPr>
                <w:rFonts w:ascii="Arial" w:hAnsi="Arial" w:cs="Arial"/>
                <w:sz w:val="22"/>
                <w:szCs w:val="22"/>
                <w:lang w:val="en-GB"/>
              </w:rPr>
              <w:t>JP</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08B49341" w14:textId="1B950026" w:rsidR="00C13F4D" w:rsidRPr="00EF67A3" w:rsidRDefault="00C13F4D" w:rsidP="00C13F4D">
            <w:pPr>
              <w:rPr>
                <w:rFonts w:ascii="Arial" w:hAnsi="Arial" w:cs="Arial"/>
                <w:sz w:val="22"/>
                <w:szCs w:val="22"/>
              </w:rPr>
            </w:pPr>
            <w:r w:rsidRPr="00EF67A3">
              <w:rPr>
                <w:rFonts w:ascii="Arial" w:hAnsi="Arial" w:cs="Arial"/>
                <w:sz w:val="22"/>
                <w:szCs w:val="22"/>
              </w:rPr>
              <w:t>Jonathan Pritchard</w:t>
            </w:r>
          </w:p>
        </w:tc>
      </w:tr>
      <w:tr w:rsidR="00C13F4D" w:rsidRPr="0014789C" w14:paraId="5110DCEA"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6938B740" w14:textId="3BEAECE3" w:rsidR="00C13F4D" w:rsidRPr="00EF67A3" w:rsidRDefault="00C13F4D" w:rsidP="00C13F4D">
            <w:pPr>
              <w:rPr>
                <w:rFonts w:ascii="Arial" w:hAnsi="Arial" w:cs="Arial"/>
                <w:sz w:val="22"/>
                <w:szCs w:val="22"/>
                <w:lang w:val="en-GB"/>
              </w:rPr>
            </w:pPr>
            <w:r w:rsidRPr="00EF67A3">
              <w:rPr>
                <w:rFonts w:ascii="Arial" w:hAnsi="Arial" w:cs="Arial"/>
                <w:sz w:val="22"/>
                <w:szCs w:val="22"/>
                <w:lang w:val="en-GB"/>
              </w:rPr>
              <w:t>BvS</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3FDB09B9" w14:textId="64CD9E94" w:rsidR="00C13F4D" w:rsidRPr="00EF67A3" w:rsidRDefault="00C13F4D" w:rsidP="00C13F4D">
            <w:pPr>
              <w:rPr>
                <w:rFonts w:ascii="Arial" w:hAnsi="Arial" w:cs="Arial"/>
                <w:sz w:val="22"/>
                <w:szCs w:val="22"/>
              </w:rPr>
            </w:pPr>
            <w:r w:rsidRPr="00EF67A3">
              <w:rPr>
                <w:rFonts w:ascii="Arial" w:hAnsi="Arial" w:cs="Arial"/>
                <w:sz w:val="22"/>
                <w:szCs w:val="22"/>
              </w:rPr>
              <w:t>Ben van Scherpenzeel</w:t>
            </w:r>
          </w:p>
        </w:tc>
      </w:tr>
      <w:tr w:rsidR="00C13F4D" w:rsidRPr="0014789C" w14:paraId="3208D1AA"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2631B0F0" w14:textId="7D6C8EE7" w:rsidR="00C13F4D" w:rsidRPr="00EF67A3" w:rsidRDefault="00C13F4D" w:rsidP="00C13F4D">
            <w:pPr>
              <w:rPr>
                <w:rFonts w:ascii="Arial" w:hAnsi="Arial" w:cs="Arial"/>
                <w:sz w:val="22"/>
                <w:szCs w:val="22"/>
                <w:lang w:val="en-GB"/>
              </w:rPr>
            </w:pPr>
            <w:r w:rsidRPr="00EF67A3">
              <w:rPr>
                <w:rFonts w:ascii="Arial" w:hAnsi="Arial" w:cs="Arial"/>
                <w:sz w:val="22"/>
                <w:szCs w:val="22"/>
                <w:lang w:val="en-GB"/>
              </w:rPr>
              <w:t>MK</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5B5DA17B" w14:textId="59DD06FD" w:rsidR="00C13F4D" w:rsidRPr="00EF67A3" w:rsidRDefault="00C13F4D" w:rsidP="00C13F4D">
            <w:pPr>
              <w:rPr>
                <w:rFonts w:ascii="Arial" w:hAnsi="Arial" w:cs="Arial"/>
                <w:sz w:val="22"/>
                <w:szCs w:val="22"/>
              </w:rPr>
            </w:pPr>
            <w:r w:rsidRPr="00EF67A3">
              <w:rPr>
                <w:rFonts w:ascii="Arial" w:hAnsi="Arial" w:cs="Arial"/>
                <w:sz w:val="22"/>
                <w:szCs w:val="22"/>
              </w:rPr>
              <w:t>Mike Kushla</w:t>
            </w:r>
          </w:p>
        </w:tc>
      </w:tr>
      <w:tr w:rsidR="00C13F4D" w:rsidRPr="0014789C" w14:paraId="289CB8FA"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3A22308B" w14:textId="1FCC0506" w:rsidR="00C13F4D" w:rsidRPr="00EF67A3" w:rsidRDefault="00C13F4D" w:rsidP="00C13F4D">
            <w:pPr>
              <w:rPr>
                <w:rFonts w:ascii="Arial" w:hAnsi="Arial" w:cs="Arial"/>
                <w:sz w:val="22"/>
                <w:szCs w:val="22"/>
                <w:lang w:val="en-GB"/>
              </w:rPr>
            </w:pPr>
            <w:r w:rsidRPr="00EF67A3">
              <w:rPr>
                <w:rFonts w:ascii="Arial" w:hAnsi="Arial" w:cs="Arial"/>
                <w:sz w:val="22"/>
                <w:szCs w:val="22"/>
                <w:lang w:val="en-GB"/>
              </w:rPr>
              <w:t>CJ</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4CAD1F75" w14:textId="39AC1B7C" w:rsidR="00C13F4D" w:rsidRPr="00EF67A3" w:rsidRDefault="00C13F4D" w:rsidP="00C13F4D">
            <w:pPr>
              <w:rPr>
                <w:rFonts w:ascii="Arial" w:hAnsi="Arial" w:cs="Arial"/>
                <w:sz w:val="22"/>
                <w:szCs w:val="22"/>
              </w:rPr>
            </w:pPr>
            <w:r w:rsidRPr="00EF67A3">
              <w:rPr>
                <w:rFonts w:ascii="Arial" w:hAnsi="Arial" w:cs="Arial"/>
                <w:sz w:val="22"/>
                <w:szCs w:val="22"/>
              </w:rPr>
              <w:t>Caroline Johansson</w:t>
            </w:r>
          </w:p>
        </w:tc>
      </w:tr>
      <w:tr w:rsidR="00C13F4D" w:rsidRPr="0014789C" w14:paraId="712F5D00"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3440D77D" w14:textId="4AE62491" w:rsidR="00C13F4D" w:rsidRPr="00EF67A3" w:rsidRDefault="00C13F4D" w:rsidP="00C13F4D">
            <w:pPr>
              <w:rPr>
                <w:rFonts w:ascii="Arial" w:hAnsi="Arial" w:cs="Arial"/>
                <w:sz w:val="22"/>
                <w:szCs w:val="22"/>
                <w:lang w:val="en-GB"/>
              </w:rPr>
            </w:pPr>
            <w:r w:rsidRPr="00EF67A3">
              <w:rPr>
                <w:rFonts w:ascii="Arial" w:hAnsi="Arial" w:cs="Arial"/>
                <w:sz w:val="22"/>
                <w:szCs w:val="22"/>
                <w:lang w:val="en-GB"/>
              </w:rPr>
              <w:t>KI</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36979B58" w14:textId="77BC2A70" w:rsidR="00C13F4D" w:rsidRPr="00EF67A3" w:rsidRDefault="00C13F4D" w:rsidP="00C13F4D">
            <w:pPr>
              <w:rPr>
                <w:rFonts w:ascii="Arial" w:eastAsia="Times New Roman" w:hAnsi="Arial" w:cs="Arial"/>
                <w:color w:val="000000"/>
                <w:sz w:val="22"/>
                <w:szCs w:val="22"/>
                <w:lang w:val="en-GB" w:eastAsia="en-GB"/>
              </w:rPr>
            </w:pPr>
            <w:r w:rsidRPr="00EF67A3">
              <w:rPr>
                <w:rFonts w:ascii="Arial" w:eastAsia="Times New Roman" w:hAnsi="Arial" w:cs="Arial"/>
                <w:color w:val="000000"/>
                <w:sz w:val="22"/>
                <w:szCs w:val="22"/>
                <w:lang w:val="en-GB" w:eastAsia="en-GB"/>
              </w:rPr>
              <w:t>Konstantin Ivanov</w:t>
            </w:r>
          </w:p>
        </w:tc>
      </w:tr>
      <w:tr w:rsidR="00C13F4D" w:rsidRPr="0014789C" w14:paraId="20A8001B"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080D53D2" w14:textId="1A3B967B" w:rsidR="00C13F4D" w:rsidRPr="00EF67A3" w:rsidRDefault="00C13F4D" w:rsidP="00C13F4D">
            <w:pPr>
              <w:rPr>
                <w:rFonts w:ascii="Arial" w:hAnsi="Arial" w:cs="Arial"/>
                <w:sz w:val="22"/>
                <w:szCs w:val="22"/>
                <w:lang w:val="en-GB"/>
              </w:rPr>
            </w:pPr>
            <w:r w:rsidRPr="00EF67A3">
              <w:rPr>
                <w:rFonts w:ascii="Arial" w:hAnsi="Arial" w:cs="Arial"/>
                <w:sz w:val="22"/>
                <w:szCs w:val="22"/>
                <w:lang w:val="en-GB"/>
              </w:rPr>
              <w:t>FMK</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02556247" w14:textId="085AA8F2" w:rsidR="00C13F4D" w:rsidRPr="00EF67A3" w:rsidRDefault="00C13F4D" w:rsidP="00C13F4D">
            <w:pPr>
              <w:rPr>
                <w:rFonts w:ascii="Arial" w:hAnsi="Arial" w:cs="Arial"/>
                <w:sz w:val="22"/>
                <w:szCs w:val="22"/>
              </w:rPr>
            </w:pPr>
            <w:r w:rsidRPr="00EF67A3">
              <w:rPr>
                <w:rFonts w:ascii="Arial" w:eastAsia="Times New Roman" w:hAnsi="Arial" w:cs="Arial"/>
                <w:color w:val="000000"/>
                <w:sz w:val="22"/>
                <w:szCs w:val="22"/>
                <w:lang w:val="en-GB" w:eastAsia="en-GB"/>
              </w:rPr>
              <w:t>Friedhelm Moggert-K</w:t>
            </w:r>
            <w:r w:rsidRPr="00EF67A3">
              <w:rPr>
                <w:rFonts w:ascii="Arial" w:eastAsiaTheme="minorHAnsi" w:hAnsi="Arial" w:cs="Arial"/>
                <w:sz w:val="22"/>
                <w:szCs w:val="22"/>
                <w:lang w:val="en-GB"/>
              </w:rPr>
              <w:t>ägeler</w:t>
            </w:r>
          </w:p>
        </w:tc>
      </w:tr>
      <w:tr w:rsidR="00C13F4D" w:rsidRPr="0014789C" w14:paraId="4AD42766"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3351095F" w14:textId="0777C1D2" w:rsidR="00C13F4D" w:rsidRPr="00EF67A3" w:rsidRDefault="00C13F4D" w:rsidP="00C13F4D">
            <w:pPr>
              <w:rPr>
                <w:rFonts w:ascii="Arial" w:hAnsi="Arial" w:cs="Arial"/>
                <w:sz w:val="22"/>
                <w:szCs w:val="22"/>
                <w:lang w:val="en-GB"/>
              </w:rPr>
            </w:pPr>
            <w:r w:rsidRPr="00EF67A3">
              <w:rPr>
                <w:rFonts w:ascii="Arial" w:hAnsi="Arial" w:cs="Arial"/>
                <w:sz w:val="22"/>
                <w:szCs w:val="22"/>
                <w:lang w:val="en-GB"/>
              </w:rPr>
              <w:t>EK</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46E14300" w14:textId="32B25495" w:rsidR="00C13F4D" w:rsidRPr="00EF67A3" w:rsidRDefault="00C13F4D" w:rsidP="00C13F4D">
            <w:pPr>
              <w:rPr>
                <w:rFonts w:ascii="Arial" w:hAnsi="Arial" w:cs="Arial"/>
                <w:sz w:val="22"/>
                <w:szCs w:val="22"/>
              </w:rPr>
            </w:pPr>
            <w:r w:rsidRPr="00EF67A3">
              <w:rPr>
                <w:rFonts w:ascii="Arial" w:hAnsi="Arial" w:cs="Arial"/>
                <w:sz w:val="22"/>
                <w:szCs w:val="22"/>
              </w:rPr>
              <w:t>Ed Kuwalek</w:t>
            </w:r>
          </w:p>
        </w:tc>
      </w:tr>
      <w:tr w:rsidR="00C13F4D" w:rsidRPr="0014789C" w14:paraId="4BA1BB5B" w14:textId="77777777" w:rsidTr="00DF6207">
        <w:tc>
          <w:tcPr>
            <w:tcW w:w="1395" w:type="dxa"/>
            <w:tcBorders>
              <w:top w:val="single" w:sz="4" w:space="0" w:color="auto"/>
              <w:left w:val="single" w:sz="4" w:space="0" w:color="auto"/>
              <w:bottom w:val="single" w:sz="4" w:space="0" w:color="auto"/>
              <w:right w:val="single" w:sz="4" w:space="0" w:color="auto"/>
            </w:tcBorders>
            <w:shd w:val="clear" w:color="auto" w:fill="auto"/>
          </w:tcPr>
          <w:p w14:paraId="2B7C9708" w14:textId="6E74E3E8" w:rsidR="00C13F4D" w:rsidRPr="00EF67A3" w:rsidRDefault="00C13F4D" w:rsidP="00C13F4D">
            <w:pPr>
              <w:rPr>
                <w:rFonts w:ascii="Arial" w:hAnsi="Arial" w:cs="Arial"/>
                <w:sz w:val="22"/>
                <w:szCs w:val="22"/>
                <w:lang w:val="en-GB"/>
              </w:rPr>
            </w:pPr>
            <w:r w:rsidRPr="00EF67A3">
              <w:rPr>
                <w:rFonts w:ascii="Arial" w:hAnsi="Arial" w:cs="Arial"/>
                <w:sz w:val="22"/>
                <w:szCs w:val="22"/>
                <w:lang w:val="en-GB"/>
              </w:rPr>
              <w:t>PP</w:t>
            </w:r>
          </w:p>
        </w:tc>
        <w:tc>
          <w:tcPr>
            <w:tcW w:w="7847" w:type="dxa"/>
            <w:tcBorders>
              <w:top w:val="single" w:sz="4" w:space="0" w:color="auto"/>
              <w:left w:val="single" w:sz="4" w:space="0" w:color="auto"/>
              <w:bottom w:val="single" w:sz="4" w:space="0" w:color="auto"/>
              <w:right w:val="single" w:sz="4" w:space="0" w:color="auto"/>
            </w:tcBorders>
            <w:shd w:val="clear" w:color="auto" w:fill="auto"/>
          </w:tcPr>
          <w:p w14:paraId="65BAD59C" w14:textId="4D867723" w:rsidR="00C13F4D" w:rsidRPr="00EF67A3" w:rsidRDefault="00C13F4D" w:rsidP="00C13F4D">
            <w:pPr>
              <w:rPr>
                <w:rFonts w:ascii="Arial" w:hAnsi="Arial" w:cs="Arial"/>
                <w:sz w:val="22"/>
                <w:szCs w:val="22"/>
              </w:rPr>
            </w:pPr>
            <w:r w:rsidRPr="00EF67A3">
              <w:rPr>
                <w:rFonts w:ascii="Arial" w:hAnsi="Arial" w:cs="Arial"/>
                <w:sz w:val="22"/>
                <w:szCs w:val="22"/>
              </w:rPr>
              <w:t>Piotr Pasztelan</w:t>
            </w:r>
          </w:p>
        </w:tc>
      </w:tr>
    </w:tbl>
    <w:p w14:paraId="6B4BE31A" w14:textId="77777777" w:rsidR="005B25E3" w:rsidRPr="000A446E" w:rsidRDefault="005B25E3" w:rsidP="008571B2">
      <w:pPr>
        <w:rPr>
          <w:rFonts w:ascii="Arial" w:eastAsia="Times New Roman" w:hAnsi="Arial" w:cs="Arial"/>
          <w:b/>
          <w:bCs/>
          <w:sz w:val="22"/>
          <w:szCs w:val="22"/>
        </w:rPr>
      </w:pPr>
    </w:p>
    <w:p w14:paraId="343A0345" w14:textId="77777777" w:rsidR="003E4D92" w:rsidRPr="000A446E" w:rsidRDefault="003E4D92" w:rsidP="003E4D92">
      <w:pPr>
        <w:rPr>
          <w:rFonts w:ascii="Arial" w:hAnsi="Arial" w:cs="Arial"/>
          <w:b/>
          <w:bCs/>
          <w:sz w:val="22"/>
          <w:szCs w:val="22"/>
          <w:lang w:val="en-GB"/>
        </w:rPr>
      </w:pPr>
      <w:r w:rsidRPr="000A446E">
        <w:rPr>
          <w:rFonts w:ascii="Arial" w:hAnsi="Arial" w:cs="Arial"/>
          <w:b/>
          <w:bCs/>
          <w:sz w:val="22"/>
          <w:szCs w:val="22"/>
          <w:lang w:val="en-GB"/>
        </w:rPr>
        <w:t>Table of Acronyms:</w:t>
      </w:r>
    </w:p>
    <w:tbl>
      <w:tblPr>
        <w:tblpPr w:leftFromText="180" w:rightFromText="180" w:vertAnchor="text" w:horzAnchor="margin" w:tblpY="112"/>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6883"/>
      </w:tblGrid>
      <w:tr w:rsidR="003E4D92" w:rsidRPr="0014789C" w14:paraId="2A3E61C0" w14:textId="77777777" w:rsidTr="003E4D92">
        <w:tc>
          <w:tcPr>
            <w:tcW w:w="2359" w:type="dxa"/>
            <w:shd w:val="clear" w:color="auto" w:fill="auto"/>
          </w:tcPr>
          <w:p w14:paraId="3C91CADB" w14:textId="77777777" w:rsidR="003E4D92" w:rsidRPr="0014789C" w:rsidRDefault="003E4D92" w:rsidP="003E4D92">
            <w:pPr>
              <w:rPr>
                <w:rFonts w:ascii="Arial" w:hAnsi="Arial" w:cs="Arial"/>
                <w:sz w:val="22"/>
                <w:szCs w:val="22"/>
                <w:lang w:val="en-GB"/>
              </w:rPr>
            </w:pPr>
            <w:r w:rsidRPr="0014789C">
              <w:rPr>
                <w:rFonts w:ascii="Arial" w:hAnsi="Arial" w:cs="Arial"/>
                <w:w w:val="105"/>
                <w:sz w:val="22"/>
                <w:szCs w:val="22"/>
                <w:lang w:val="en-GB"/>
              </w:rPr>
              <w:t>EGDH</w:t>
            </w:r>
          </w:p>
        </w:tc>
        <w:tc>
          <w:tcPr>
            <w:tcW w:w="6883" w:type="dxa"/>
            <w:shd w:val="clear" w:color="auto" w:fill="auto"/>
          </w:tcPr>
          <w:p w14:paraId="402017D0" w14:textId="77777777" w:rsidR="003E4D92" w:rsidRPr="0014789C" w:rsidRDefault="003E4D92" w:rsidP="003E4D92">
            <w:pPr>
              <w:rPr>
                <w:rFonts w:ascii="Arial" w:hAnsi="Arial" w:cs="Arial"/>
                <w:sz w:val="22"/>
                <w:szCs w:val="22"/>
                <w:lang w:val="en-GB"/>
              </w:rPr>
            </w:pPr>
            <w:r w:rsidRPr="0014789C">
              <w:rPr>
                <w:rFonts w:ascii="Arial" w:hAnsi="Arial" w:cs="Arial"/>
                <w:sz w:val="22"/>
                <w:szCs w:val="22"/>
                <w:lang w:val="en-GB"/>
              </w:rPr>
              <w:t>Expert Group on Data Harmonization</w:t>
            </w:r>
          </w:p>
        </w:tc>
      </w:tr>
      <w:tr w:rsidR="003E4D92" w:rsidRPr="0014789C" w14:paraId="68F83942" w14:textId="77777777" w:rsidTr="003E4D92">
        <w:tc>
          <w:tcPr>
            <w:tcW w:w="2359" w:type="dxa"/>
            <w:shd w:val="clear" w:color="auto" w:fill="auto"/>
          </w:tcPr>
          <w:p w14:paraId="3638DEC3" w14:textId="77777777" w:rsidR="003E4D92" w:rsidRPr="0014789C" w:rsidRDefault="003E4D92" w:rsidP="003E4D92">
            <w:pPr>
              <w:rPr>
                <w:rFonts w:ascii="Arial" w:hAnsi="Arial" w:cs="Arial"/>
                <w:w w:val="105"/>
                <w:sz w:val="22"/>
                <w:szCs w:val="22"/>
                <w:lang w:val="en-GB"/>
              </w:rPr>
            </w:pPr>
            <w:r w:rsidRPr="0014789C">
              <w:rPr>
                <w:rFonts w:ascii="Arial" w:hAnsi="Arial" w:cs="Arial"/>
                <w:w w:val="105"/>
                <w:sz w:val="22"/>
                <w:szCs w:val="22"/>
                <w:lang w:val="en-GB"/>
              </w:rPr>
              <w:t>DQWG</w:t>
            </w:r>
          </w:p>
        </w:tc>
        <w:tc>
          <w:tcPr>
            <w:tcW w:w="6883" w:type="dxa"/>
            <w:shd w:val="clear" w:color="auto" w:fill="auto"/>
          </w:tcPr>
          <w:p w14:paraId="3EC6BAC7" w14:textId="77777777" w:rsidR="003E4D92" w:rsidRPr="0014789C" w:rsidRDefault="003E4D92" w:rsidP="003E4D92">
            <w:pPr>
              <w:rPr>
                <w:rFonts w:ascii="Arial" w:hAnsi="Arial" w:cs="Arial"/>
                <w:sz w:val="22"/>
                <w:szCs w:val="22"/>
                <w:lang w:val="en-GB"/>
              </w:rPr>
            </w:pPr>
            <w:r w:rsidRPr="0014789C">
              <w:rPr>
                <w:rFonts w:ascii="Arial" w:hAnsi="Arial" w:cs="Arial"/>
                <w:sz w:val="22"/>
                <w:szCs w:val="22"/>
                <w:lang w:val="en-GB"/>
              </w:rPr>
              <w:t>Data Quality Working Group</w:t>
            </w:r>
          </w:p>
        </w:tc>
      </w:tr>
      <w:tr w:rsidR="003E4D92" w:rsidRPr="0014789C" w14:paraId="4B36A516" w14:textId="77777777" w:rsidTr="003E4D92">
        <w:tc>
          <w:tcPr>
            <w:tcW w:w="2359" w:type="dxa"/>
            <w:shd w:val="clear" w:color="auto" w:fill="auto"/>
          </w:tcPr>
          <w:p w14:paraId="15B9986F" w14:textId="77777777" w:rsidR="003E4D92" w:rsidRPr="0014789C" w:rsidRDefault="003E4D92" w:rsidP="003E4D92">
            <w:pPr>
              <w:rPr>
                <w:rFonts w:ascii="Arial" w:hAnsi="Arial" w:cs="Arial"/>
                <w:w w:val="105"/>
                <w:sz w:val="22"/>
                <w:szCs w:val="22"/>
                <w:lang w:val="en-GB"/>
              </w:rPr>
            </w:pPr>
            <w:r w:rsidRPr="0014789C">
              <w:rPr>
                <w:rFonts w:ascii="Arial" w:hAnsi="Arial" w:cs="Arial"/>
                <w:w w:val="105"/>
                <w:sz w:val="22"/>
                <w:szCs w:val="22"/>
                <w:lang w:val="en-GB"/>
              </w:rPr>
              <w:t>TSM</w:t>
            </w:r>
          </w:p>
        </w:tc>
        <w:tc>
          <w:tcPr>
            <w:tcW w:w="6883" w:type="dxa"/>
            <w:shd w:val="clear" w:color="auto" w:fill="auto"/>
          </w:tcPr>
          <w:p w14:paraId="0C198CAE" w14:textId="77777777" w:rsidR="003E4D92" w:rsidRPr="0014789C" w:rsidRDefault="003E4D92" w:rsidP="003E4D92">
            <w:pPr>
              <w:rPr>
                <w:rFonts w:ascii="Arial" w:hAnsi="Arial" w:cs="Arial"/>
                <w:sz w:val="22"/>
                <w:szCs w:val="22"/>
                <w:lang w:val="en-GB"/>
              </w:rPr>
            </w:pPr>
            <w:r w:rsidRPr="0014789C">
              <w:rPr>
                <w:rFonts w:ascii="Arial" w:hAnsi="Arial" w:cs="Arial"/>
                <w:sz w:val="22"/>
                <w:szCs w:val="22"/>
                <w:lang w:val="en-GB"/>
              </w:rPr>
              <w:t>Test Strategy Meeting</w:t>
            </w:r>
          </w:p>
        </w:tc>
      </w:tr>
      <w:tr w:rsidR="003E4D92" w:rsidRPr="0014789C" w14:paraId="3DF1EF87" w14:textId="77777777" w:rsidTr="003E4D92">
        <w:tc>
          <w:tcPr>
            <w:tcW w:w="2359" w:type="dxa"/>
            <w:shd w:val="clear" w:color="auto" w:fill="auto"/>
          </w:tcPr>
          <w:p w14:paraId="0A680779" w14:textId="77777777" w:rsidR="003E4D92" w:rsidRPr="0014789C" w:rsidRDefault="003E4D92" w:rsidP="003E4D92">
            <w:pPr>
              <w:rPr>
                <w:rFonts w:ascii="Arial" w:hAnsi="Arial" w:cs="Arial"/>
                <w:w w:val="105"/>
                <w:sz w:val="22"/>
                <w:szCs w:val="22"/>
                <w:lang w:val="en-GB"/>
              </w:rPr>
            </w:pPr>
            <w:r w:rsidRPr="0014789C">
              <w:rPr>
                <w:rFonts w:ascii="Arial" w:hAnsi="Arial" w:cs="Arial"/>
                <w:w w:val="105"/>
                <w:sz w:val="22"/>
                <w:szCs w:val="22"/>
                <w:lang w:val="en-GB"/>
              </w:rPr>
              <w:t>MRN</w:t>
            </w:r>
          </w:p>
        </w:tc>
        <w:tc>
          <w:tcPr>
            <w:tcW w:w="6883" w:type="dxa"/>
            <w:shd w:val="clear" w:color="auto" w:fill="auto"/>
          </w:tcPr>
          <w:p w14:paraId="53F37590" w14:textId="77777777" w:rsidR="003E4D92" w:rsidRPr="0014789C" w:rsidRDefault="003E4D92" w:rsidP="003E4D92">
            <w:pPr>
              <w:rPr>
                <w:rFonts w:ascii="Arial" w:hAnsi="Arial" w:cs="Arial"/>
                <w:sz w:val="22"/>
                <w:szCs w:val="22"/>
                <w:lang w:val="en-GB"/>
              </w:rPr>
            </w:pPr>
            <w:r w:rsidRPr="0014789C">
              <w:rPr>
                <w:rFonts w:ascii="Arial" w:hAnsi="Arial" w:cs="Arial"/>
                <w:sz w:val="22"/>
                <w:szCs w:val="22"/>
                <w:lang w:val="en-GB"/>
              </w:rPr>
              <w:t>Maritime Resource Names</w:t>
            </w:r>
          </w:p>
        </w:tc>
      </w:tr>
      <w:tr w:rsidR="003E4D92" w:rsidRPr="0014789C" w14:paraId="105FF061" w14:textId="77777777" w:rsidTr="003E4D92">
        <w:tc>
          <w:tcPr>
            <w:tcW w:w="2359" w:type="dxa"/>
            <w:shd w:val="clear" w:color="auto" w:fill="auto"/>
          </w:tcPr>
          <w:p w14:paraId="057EDC32" w14:textId="77777777" w:rsidR="003E4D92" w:rsidRPr="0014789C" w:rsidRDefault="003E4D92" w:rsidP="003E4D92">
            <w:pPr>
              <w:rPr>
                <w:rFonts w:ascii="Arial" w:hAnsi="Arial" w:cs="Arial"/>
                <w:sz w:val="22"/>
                <w:szCs w:val="22"/>
                <w:lang w:val="en-GB"/>
              </w:rPr>
            </w:pPr>
            <w:r w:rsidRPr="0014789C">
              <w:rPr>
                <w:rFonts w:ascii="Arial" w:hAnsi="Arial" w:cs="Arial"/>
                <w:sz w:val="22"/>
                <w:szCs w:val="22"/>
              </w:rPr>
              <w:t>HSSC</w:t>
            </w:r>
          </w:p>
        </w:tc>
        <w:tc>
          <w:tcPr>
            <w:tcW w:w="6883" w:type="dxa"/>
            <w:shd w:val="clear" w:color="auto" w:fill="auto"/>
          </w:tcPr>
          <w:p w14:paraId="6ED22EF2" w14:textId="77777777" w:rsidR="003E4D92" w:rsidRPr="0014789C" w:rsidRDefault="003E4D92" w:rsidP="003E4D92">
            <w:pPr>
              <w:rPr>
                <w:rFonts w:ascii="Arial" w:hAnsi="Arial" w:cs="Arial"/>
                <w:sz w:val="22"/>
                <w:szCs w:val="22"/>
                <w:lang w:val="en-GB"/>
              </w:rPr>
            </w:pPr>
            <w:r w:rsidRPr="0014789C">
              <w:rPr>
                <w:rFonts w:ascii="Arial" w:hAnsi="Arial" w:cs="Arial"/>
                <w:sz w:val="22"/>
                <w:szCs w:val="22"/>
              </w:rPr>
              <w:t>Hydrographic Services and Standards Committee</w:t>
            </w:r>
          </w:p>
        </w:tc>
      </w:tr>
      <w:tr w:rsidR="003E4D92" w:rsidRPr="0014789C" w14:paraId="1D48040F" w14:textId="77777777" w:rsidTr="003E4D92">
        <w:tc>
          <w:tcPr>
            <w:tcW w:w="2359" w:type="dxa"/>
            <w:shd w:val="clear" w:color="auto" w:fill="auto"/>
          </w:tcPr>
          <w:p w14:paraId="66AAB7CC" w14:textId="77777777" w:rsidR="003E4D92" w:rsidRPr="0014789C" w:rsidRDefault="003E4D92" w:rsidP="003E4D92">
            <w:pPr>
              <w:rPr>
                <w:rFonts w:ascii="Arial" w:hAnsi="Arial" w:cs="Arial"/>
                <w:sz w:val="22"/>
                <w:szCs w:val="22"/>
                <w:lang w:val="en-GB"/>
              </w:rPr>
            </w:pPr>
            <w:r>
              <w:rPr>
                <w:rFonts w:ascii="Arial" w:hAnsi="Arial" w:cs="Arial"/>
                <w:sz w:val="22"/>
                <w:szCs w:val="22"/>
                <w:lang w:val="en-GB"/>
              </w:rPr>
              <w:t>RENC</w:t>
            </w:r>
          </w:p>
        </w:tc>
        <w:tc>
          <w:tcPr>
            <w:tcW w:w="6883" w:type="dxa"/>
            <w:shd w:val="clear" w:color="auto" w:fill="auto"/>
          </w:tcPr>
          <w:p w14:paraId="3E59FCE7" w14:textId="77777777" w:rsidR="003E4D92" w:rsidRPr="0014789C" w:rsidRDefault="003E4D92" w:rsidP="003E4D92">
            <w:pPr>
              <w:rPr>
                <w:rFonts w:ascii="Arial" w:hAnsi="Arial" w:cs="Arial"/>
                <w:sz w:val="22"/>
                <w:szCs w:val="22"/>
                <w:lang w:val="en-GB"/>
              </w:rPr>
            </w:pPr>
            <w:r w:rsidRPr="0042787D">
              <w:rPr>
                <w:rFonts w:ascii="Arial" w:hAnsi="Arial" w:cs="Arial"/>
                <w:sz w:val="22"/>
                <w:szCs w:val="22"/>
                <w:lang w:val="en-GB"/>
              </w:rPr>
              <w:t>Regional ENC Coordinating Centre</w:t>
            </w:r>
          </w:p>
        </w:tc>
      </w:tr>
      <w:tr w:rsidR="003E4D92" w:rsidRPr="0014789C" w14:paraId="06525704" w14:textId="77777777" w:rsidTr="003E4D92">
        <w:tc>
          <w:tcPr>
            <w:tcW w:w="2359" w:type="dxa"/>
            <w:shd w:val="clear" w:color="auto" w:fill="auto"/>
          </w:tcPr>
          <w:p w14:paraId="2568AB6E" w14:textId="77777777" w:rsidR="003E4D92" w:rsidRDefault="003E4D92" w:rsidP="003E4D92">
            <w:pPr>
              <w:rPr>
                <w:rFonts w:ascii="Arial" w:hAnsi="Arial" w:cs="Arial"/>
                <w:sz w:val="22"/>
                <w:szCs w:val="22"/>
                <w:lang w:val="en-GB"/>
              </w:rPr>
            </w:pPr>
            <w:r>
              <w:rPr>
                <w:rFonts w:ascii="Arial" w:hAnsi="Arial" w:cs="Arial"/>
                <w:sz w:val="22"/>
                <w:szCs w:val="22"/>
                <w:lang w:val="en-GB"/>
              </w:rPr>
              <w:t>NP</w:t>
            </w:r>
          </w:p>
        </w:tc>
        <w:tc>
          <w:tcPr>
            <w:tcW w:w="6883" w:type="dxa"/>
            <w:shd w:val="clear" w:color="auto" w:fill="auto"/>
          </w:tcPr>
          <w:p w14:paraId="3B855D20" w14:textId="77777777" w:rsidR="003E4D92" w:rsidRPr="0014789C" w:rsidRDefault="003E4D92" w:rsidP="003E4D92">
            <w:pPr>
              <w:rPr>
                <w:rFonts w:ascii="Arial" w:hAnsi="Arial" w:cs="Arial"/>
                <w:sz w:val="22"/>
                <w:szCs w:val="22"/>
                <w:lang w:val="en-GB"/>
              </w:rPr>
            </w:pPr>
            <w:r>
              <w:rPr>
                <w:rFonts w:ascii="Arial" w:hAnsi="Arial" w:cs="Arial"/>
                <w:sz w:val="22"/>
                <w:szCs w:val="22"/>
                <w:lang w:val="en-GB"/>
              </w:rPr>
              <w:t>Nautical Publication</w:t>
            </w:r>
          </w:p>
        </w:tc>
      </w:tr>
      <w:tr w:rsidR="00A27310" w:rsidRPr="0014789C" w14:paraId="5AB18050" w14:textId="77777777" w:rsidTr="003E4D92">
        <w:tc>
          <w:tcPr>
            <w:tcW w:w="2359" w:type="dxa"/>
            <w:shd w:val="clear" w:color="auto" w:fill="auto"/>
          </w:tcPr>
          <w:p w14:paraId="16483A83" w14:textId="1815B6DB" w:rsidR="00A27310" w:rsidRDefault="00A27310" w:rsidP="00A27310">
            <w:pPr>
              <w:rPr>
                <w:rFonts w:ascii="Arial" w:hAnsi="Arial" w:cs="Arial"/>
                <w:sz w:val="22"/>
                <w:szCs w:val="22"/>
                <w:lang w:val="en-GB"/>
              </w:rPr>
            </w:pPr>
            <w:r>
              <w:rPr>
                <w:rFonts w:ascii="Arial" w:hAnsi="Arial" w:cs="Arial"/>
                <w:sz w:val="22"/>
                <w:szCs w:val="22"/>
                <w:lang w:val="en-GB"/>
              </w:rPr>
              <w:t>DCEG</w:t>
            </w:r>
          </w:p>
        </w:tc>
        <w:tc>
          <w:tcPr>
            <w:tcW w:w="6883" w:type="dxa"/>
            <w:shd w:val="clear" w:color="auto" w:fill="auto"/>
          </w:tcPr>
          <w:p w14:paraId="6BF96C02" w14:textId="1414B851" w:rsidR="00A27310" w:rsidRDefault="00A27310" w:rsidP="00A27310">
            <w:pPr>
              <w:rPr>
                <w:rFonts w:ascii="Arial" w:hAnsi="Arial" w:cs="Arial"/>
                <w:sz w:val="22"/>
                <w:szCs w:val="22"/>
                <w:lang w:val="en-GB"/>
              </w:rPr>
            </w:pPr>
            <w:r>
              <w:rPr>
                <w:rFonts w:ascii="Arial" w:hAnsi="Arial" w:cs="Arial"/>
                <w:sz w:val="22"/>
                <w:szCs w:val="22"/>
                <w:lang w:val="en-GB"/>
              </w:rPr>
              <w:t>D</w:t>
            </w:r>
            <w:r w:rsidRPr="008A5C90">
              <w:rPr>
                <w:rFonts w:ascii="Arial" w:hAnsi="Arial" w:cs="Arial"/>
                <w:sz w:val="22"/>
                <w:szCs w:val="22"/>
                <w:lang w:val="en-GB"/>
              </w:rPr>
              <w:t>ata Classification and Encoding Guide</w:t>
            </w:r>
          </w:p>
        </w:tc>
      </w:tr>
      <w:tr w:rsidR="00A27310" w:rsidRPr="0014789C" w14:paraId="0FBBD53C" w14:textId="77777777" w:rsidTr="003E4D92">
        <w:tc>
          <w:tcPr>
            <w:tcW w:w="2359" w:type="dxa"/>
            <w:shd w:val="clear" w:color="auto" w:fill="auto"/>
          </w:tcPr>
          <w:p w14:paraId="34D00462" w14:textId="742A392F" w:rsidR="00A27310" w:rsidRDefault="00A27310" w:rsidP="00A27310">
            <w:pPr>
              <w:rPr>
                <w:rFonts w:ascii="Arial" w:hAnsi="Arial" w:cs="Arial"/>
                <w:sz w:val="22"/>
                <w:szCs w:val="22"/>
                <w:lang w:val="en-GB"/>
              </w:rPr>
            </w:pPr>
            <w:r w:rsidRPr="00CD4723">
              <w:rPr>
                <w:rFonts w:ascii="Arial" w:hAnsi="Arial" w:cs="Arial"/>
                <w:sz w:val="22"/>
                <w:szCs w:val="22"/>
                <w:lang w:val="en-GB"/>
              </w:rPr>
              <w:t>ENDS</w:t>
            </w:r>
          </w:p>
        </w:tc>
        <w:tc>
          <w:tcPr>
            <w:tcW w:w="6883" w:type="dxa"/>
            <w:shd w:val="clear" w:color="auto" w:fill="auto"/>
          </w:tcPr>
          <w:p w14:paraId="2B44F6C6" w14:textId="7D3AACE3" w:rsidR="00A27310" w:rsidRDefault="00A27310" w:rsidP="00A27310">
            <w:pPr>
              <w:rPr>
                <w:rFonts w:ascii="Arial" w:hAnsi="Arial" w:cs="Arial"/>
                <w:sz w:val="22"/>
                <w:szCs w:val="22"/>
                <w:lang w:val="en-GB"/>
              </w:rPr>
            </w:pPr>
            <w:r>
              <w:rPr>
                <w:rFonts w:ascii="Arial" w:hAnsi="Arial" w:cs="Arial"/>
                <w:sz w:val="22"/>
                <w:szCs w:val="22"/>
                <w:lang w:val="en-GB"/>
              </w:rPr>
              <w:t>Electronic Navigational Data Service</w:t>
            </w:r>
          </w:p>
        </w:tc>
      </w:tr>
      <w:tr w:rsidR="001F5C91" w:rsidRPr="0014789C" w14:paraId="2D42DF94" w14:textId="77777777" w:rsidTr="003E4D92">
        <w:tc>
          <w:tcPr>
            <w:tcW w:w="2359" w:type="dxa"/>
            <w:shd w:val="clear" w:color="auto" w:fill="auto"/>
          </w:tcPr>
          <w:p w14:paraId="112AC97E" w14:textId="530DF2CE" w:rsidR="001F5C91" w:rsidRPr="00CD4723" w:rsidRDefault="001F5C91" w:rsidP="001F5C91">
            <w:pPr>
              <w:rPr>
                <w:rFonts w:ascii="Arial" w:hAnsi="Arial" w:cs="Arial"/>
                <w:sz w:val="22"/>
                <w:szCs w:val="22"/>
                <w:lang w:val="en-GB"/>
              </w:rPr>
            </w:pPr>
            <w:r>
              <w:rPr>
                <w:rFonts w:ascii="Arial" w:hAnsi="Arial" w:cs="Arial"/>
                <w:sz w:val="22"/>
                <w:szCs w:val="22"/>
                <w:lang w:val="en-GB"/>
              </w:rPr>
              <w:t>PS</w:t>
            </w:r>
          </w:p>
        </w:tc>
        <w:tc>
          <w:tcPr>
            <w:tcW w:w="6883" w:type="dxa"/>
            <w:shd w:val="clear" w:color="auto" w:fill="auto"/>
          </w:tcPr>
          <w:p w14:paraId="3180978E" w14:textId="5928AD50" w:rsidR="001F5C91" w:rsidRDefault="001F5C91" w:rsidP="001F5C91">
            <w:pPr>
              <w:rPr>
                <w:rFonts w:ascii="Arial" w:hAnsi="Arial" w:cs="Arial"/>
                <w:sz w:val="22"/>
                <w:szCs w:val="22"/>
                <w:lang w:val="en-GB"/>
              </w:rPr>
            </w:pPr>
            <w:r>
              <w:rPr>
                <w:rFonts w:ascii="Arial" w:hAnsi="Arial" w:cs="Arial"/>
                <w:sz w:val="22"/>
                <w:szCs w:val="22"/>
                <w:lang w:val="en-GB"/>
              </w:rPr>
              <w:t>Product Specification</w:t>
            </w:r>
          </w:p>
        </w:tc>
      </w:tr>
      <w:tr w:rsidR="001F5C91" w:rsidRPr="0014789C" w14:paraId="73DD4C75" w14:textId="77777777" w:rsidTr="00971E20">
        <w:tc>
          <w:tcPr>
            <w:tcW w:w="2359" w:type="dxa"/>
            <w:shd w:val="clear" w:color="auto" w:fill="auto"/>
          </w:tcPr>
          <w:p w14:paraId="1FE0E562" w14:textId="77777777" w:rsidR="001F5C91" w:rsidRDefault="001F5C91" w:rsidP="001F5C91">
            <w:pPr>
              <w:rPr>
                <w:rFonts w:ascii="Arial" w:hAnsi="Arial" w:cs="Arial"/>
                <w:sz w:val="22"/>
                <w:szCs w:val="22"/>
                <w:lang w:val="en-GB"/>
              </w:rPr>
            </w:pPr>
            <w:r>
              <w:rPr>
                <w:rFonts w:ascii="Arial" w:hAnsi="Arial" w:cs="Arial"/>
                <w:sz w:val="22"/>
                <w:szCs w:val="22"/>
                <w:lang w:val="en-GB"/>
              </w:rPr>
              <w:t>IEC</w:t>
            </w:r>
          </w:p>
        </w:tc>
        <w:tc>
          <w:tcPr>
            <w:tcW w:w="6883" w:type="dxa"/>
            <w:shd w:val="clear" w:color="auto" w:fill="auto"/>
          </w:tcPr>
          <w:p w14:paraId="11CCAB88" w14:textId="77777777" w:rsidR="001F5C91" w:rsidRDefault="001F5C91" w:rsidP="001F5C91">
            <w:pPr>
              <w:rPr>
                <w:rFonts w:ascii="Arial" w:hAnsi="Arial" w:cs="Arial"/>
                <w:sz w:val="22"/>
                <w:szCs w:val="22"/>
                <w:lang w:val="en-GB"/>
              </w:rPr>
            </w:pPr>
            <w:r>
              <w:rPr>
                <w:rFonts w:ascii="Arial" w:hAnsi="Arial" w:cs="Arial"/>
                <w:sz w:val="22"/>
                <w:szCs w:val="22"/>
                <w:lang w:val="en-GB"/>
              </w:rPr>
              <w:t xml:space="preserve">International Electrotechnical Commission </w:t>
            </w:r>
          </w:p>
        </w:tc>
      </w:tr>
      <w:tr w:rsidR="001F5C91" w:rsidRPr="0014789C" w14:paraId="5EDE8C75" w14:textId="77777777" w:rsidTr="001F0801">
        <w:tc>
          <w:tcPr>
            <w:tcW w:w="2359" w:type="dxa"/>
            <w:shd w:val="clear" w:color="auto" w:fill="auto"/>
          </w:tcPr>
          <w:p w14:paraId="0C3EE081" w14:textId="1ABF55F3" w:rsidR="001F5C91" w:rsidRDefault="001F5C91" w:rsidP="001F5C91">
            <w:pPr>
              <w:rPr>
                <w:rFonts w:ascii="Arial" w:hAnsi="Arial" w:cs="Arial"/>
                <w:sz w:val="22"/>
                <w:szCs w:val="22"/>
                <w:lang w:val="en-GB"/>
              </w:rPr>
            </w:pPr>
            <w:r>
              <w:rPr>
                <w:rFonts w:ascii="Arial" w:hAnsi="Arial" w:cs="Arial"/>
                <w:color w:val="000000"/>
                <w:sz w:val="22"/>
                <w:szCs w:val="22"/>
              </w:rPr>
              <w:t>IEHG</w:t>
            </w:r>
          </w:p>
        </w:tc>
        <w:tc>
          <w:tcPr>
            <w:tcW w:w="6883" w:type="dxa"/>
            <w:shd w:val="clear" w:color="auto" w:fill="auto"/>
          </w:tcPr>
          <w:p w14:paraId="63376304" w14:textId="1EF78D33" w:rsidR="001F5C91" w:rsidRDefault="001F5C91" w:rsidP="001F5C91">
            <w:pPr>
              <w:rPr>
                <w:rFonts w:ascii="Arial" w:hAnsi="Arial" w:cs="Arial"/>
                <w:sz w:val="22"/>
                <w:szCs w:val="22"/>
                <w:lang w:val="en-GB"/>
              </w:rPr>
            </w:pPr>
            <w:r>
              <w:rPr>
                <w:rFonts w:ascii="Arial" w:hAnsi="Arial" w:cs="Arial"/>
                <w:sz w:val="22"/>
                <w:szCs w:val="22"/>
                <w:lang w:val="en-GB"/>
              </w:rPr>
              <w:t>Inland ENC Harmonization Group</w:t>
            </w:r>
          </w:p>
        </w:tc>
      </w:tr>
      <w:tr w:rsidR="001F5C91" w:rsidRPr="0014789C" w14:paraId="45CF2720" w14:textId="77777777" w:rsidTr="003E4D92">
        <w:tc>
          <w:tcPr>
            <w:tcW w:w="2359" w:type="dxa"/>
            <w:tcBorders>
              <w:bottom w:val="single" w:sz="4" w:space="0" w:color="auto"/>
            </w:tcBorders>
            <w:shd w:val="clear" w:color="auto" w:fill="auto"/>
          </w:tcPr>
          <w:p w14:paraId="044FFA16" w14:textId="5A0113D3" w:rsidR="001F5C91" w:rsidRDefault="001F5C91" w:rsidP="001F5C91">
            <w:pPr>
              <w:rPr>
                <w:rFonts w:ascii="Arial" w:hAnsi="Arial" w:cs="Arial"/>
                <w:color w:val="000000"/>
                <w:sz w:val="22"/>
                <w:szCs w:val="22"/>
              </w:rPr>
            </w:pPr>
            <w:r>
              <w:rPr>
                <w:rFonts w:ascii="Arial" w:hAnsi="Arial" w:cs="Arial"/>
                <w:sz w:val="22"/>
                <w:szCs w:val="22"/>
                <w:lang w:val="en-GB"/>
              </w:rPr>
              <w:t>MASS</w:t>
            </w:r>
          </w:p>
        </w:tc>
        <w:tc>
          <w:tcPr>
            <w:tcW w:w="6883" w:type="dxa"/>
            <w:shd w:val="clear" w:color="auto" w:fill="auto"/>
          </w:tcPr>
          <w:p w14:paraId="0B39DC90" w14:textId="76625CDE" w:rsidR="001F5C91" w:rsidRPr="009A2A32" w:rsidRDefault="001F5C91" w:rsidP="001F5C91">
            <w:pPr>
              <w:rPr>
                <w:rFonts w:ascii="Arial" w:hAnsi="Arial" w:cs="Arial"/>
                <w:sz w:val="22"/>
                <w:szCs w:val="22"/>
                <w:lang w:val="en-GB"/>
              </w:rPr>
            </w:pPr>
            <w:r w:rsidRPr="000E4F4B">
              <w:rPr>
                <w:rFonts w:ascii="Arial" w:hAnsi="Arial" w:cs="Arial"/>
                <w:sz w:val="22"/>
                <w:szCs w:val="22"/>
                <w:lang w:val="en-GB"/>
              </w:rPr>
              <w:t>Maritime Autonomous Surface Ships</w:t>
            </w:r>
          </w:p>
        </w:tc>
      </w:tr>
    </w:tbl>
    <w:p w14:paraId="32D7A38E" w14:textId="77777777" w:rsidR="003E4D92" w:rsidRPr="0014789C" w:rsidRDefault="003E4D92" w:rsidP="003E4D92">
      <w:pPr>
        <w:rPr>
          <w:rFonts w:ascii="Arial" w:hAnsi="Arial" w:cs="Arial"/>
          <w:b/>
          <w:bCs/>
          <w:sz w:val="22"/>
          <w:szCs w:val="22"/>
          <w:lang w:val="en-GB"/>
        </w:rPr>
      </w:pPr>
    </w:p>
    <w:p w14:paraId="3FE9B3AF" w14:textId="77777777" w:rsidR="008136A0" w:rsidRPr="0014789C" w:rsidRDefault="008136A0" w:rsidP="008571B2">
      <w:pPr>
        <w:rPr>
          <w:rFonts w:ascii="Arial" w:eastAsia="Times New Roman" w:hAnsi="Arial" w:cs="Arial"/>
          <w:b/>
          <w:bCs/>
          <w:sz w:val="22"/>
          <w:szCs w:val="22"/>
        </w:rPr>
      </w:pPr>
    </w:p>
    <w:p w14:paraId="179F4DDC" w14:textId="77777777" w:rsidR="008571B2" w:rsidRDefault="008571B2" w:rsidP="008571B2"/>
    <w:p w14:paraId="1523E084" w14:textId="77777777" w:rsidR="00DC68A4" w:rsidRPr="00DC68A4" w:rsidRDefault="00DC68A4" w:rsidP="00DC68A4"/>
    <w:p w14:paraId="151C8025" w14:textId="77777777" w:rsidR="00DC68A4" w:rsidRPr="00DC68A4" w:rsidRDefault="00DC68A4" w:rsidP="00DC68A4"/>
    <w:p w14:paraId="45FAFF05" w14:textId="77777777" w:rsidR="00DC68A4" w:rsidRPr="00DC68A4" w:rsidRDefault="00DC68A4" w:rsidP="00DC68A4"/>
    <w:p w14:paraId="76C4CB55" w14:textId="77777777" w:rsidR="00DC68A4" w:rsidRPr="00DC68A4" w:rsidRDefault="00DC68A4" w:rsidP="00DC68A4"/>
    <w:p w14:paraId="3D6217CD" w14:textId="77777777" w:rsidR="0007389F" w:rsidRDefault="0007389F" w:rsidP="00DC68A4">
      <w:pPr>
        <w:rPr>
          <w:rFonts w:ascii="Arial" w:hAnsi="Arial" w:cs="Arial"/>
          <w:b/>
          <w:sz w:val="22"/>
          <w:szCs w:val="22"/>
          <w:lang w:val="en-GB"/>
        </w:rPr>
      </w:pPr>
    </w:p>
    <w:p w14:paraId="06EAB9F2" w14:textId="77777777" w:rsidR="00CD3A77" w:rsidRDefault="00CD3A77" w:rsidP="00DC68A4">
      <w:pPr>
        <w:rPr>
          <w:rFonts w:ascii="Arial" w:hAnsi="Arial" w:cs="Arial"/>
          <w:b/>
          <w:sz w:val="22"/>
          <w:szCs w:val="22"/>
          <w:lang w:val="en-GB"/>
        </w:rPr>
      </w:pPr>
    </w:p>
    <w:p w14:paraId="7F9553D3" w14:textId="77777777" w:rsidR="00CD3A77" w:rsidRDefault="00CD3A77" w:rsidP="00DC68A4">
      <w:pPr>
        <w:rPr>
          <w:rFonts w:ascii="Arial" w:hAnsi="Arial" w:cs="Arial"/>
          <w:b/>
          <w:sz w:val="22"/>
          <w:szCs w:val="22"/>
          <w:lang w:val="en-GB"/>
        </w:rPr>
      </w:pPr>
    </w:p>
    <w:p w14:paraId="724229F5" w14:textId="77777777" w:rsidR="00CD3A77" w:rsidRDefault="00CD3A77" w:rsidP="00DC68A4">
      <w:pPr>
        <w:rPr>
          <w:rFonts w:ascii="Arial" w:hAnsi="Arial" w:cs="Arial"/>
          <w:b/>
          <w:sz w:val="22"/>
          <w:szCs w:val="22"/>
          <w:lang w:val="en-GB"/>
        </w:rPr>
      </w:pPr>
    </w:p>
    <w:p w14:paraId="0015AB25" w14:textId="77777777" w:rsidR="00CD3A77" w:rsidRDefault="00CD3A77" w:rsidP="00DC68A4">
      <w:pPr>
        <w:rPr>
          <w:rFonts w:ascii="Arial" w:hAnsi="Arial" w:cs="Arial"/>
          <w:b/>
          <w:sz w:val="22"/>
          <w:szCs w:val="22"/>
          <w:lang w:val="en-GB"/>
        </w:rPr>
      </w:pPr>
    </w:p>
    <w:p w14:paraId="4958684A" w14:textId="77777777" w:rsidR="00CD3A77" w:rsidRDefault="00CD3A77" w:rsidP="00DC68A4">
      <w:pPr>
        <w:rPr>
          <w:rFonts w:ascii="Arial" w:hAnsi="Arial" w:cs="Arial"/>
          <w:b/>
          <w:sz w:val="22"/>
          <w:szCs w:val="22"/>
          <w:lang w:val="en-GB"/>
        </w:rPr>
      </w:pPr>
    </w:p>
    <w:p w14:paraId="72A3EEC6" w14:textId="77777777" w:rsidR="00CD3A77" w:rsidRDefault="00CD3A77" w:rsidP="00DC68A4">
      <w:pPr>
        <w:rPr>
          <w:rFonts w:ascii="Arial" w:hAnsi="Arial" w:cs="Arial"/>
          <w:b/>
          <w:sz w:val="22"/>
          <w:szCs w:val="22"/>
          <w:lang w:val="en-GB"/>
        </w:rPr>
      </w:pPr>
    </w:p>
    <w:p w14:paraId="69C88CA2" w14:textId="77777777" w:rsidR="00CD3A77" w:rsidRDefault="00CD3A77" w:rsidP="00DC68A4">
      <w:pPr>
        <w:rPr>
          <w:rFonts w:ascii="Arial" w:hAnsi="Arial" w:cs="Arial"/>
          <w:b/>
          <w:sz w:val="22"/>
          <w:szCs w:val="22"/>
          <w:lang w:val="en-GB"/>
        </w:rPr>
      </w:pPr>
    </w:p>
    <w:p w14:paraId="7778E129" w14:textId="77777777" w:rsidR="0027746D" w:rsidRDefault="0027746D" w:rsidP="00DC68A4">
      <w:pPr>
        <w:rPr>
          <w:rFonts w:ascii="Arial" w:hAnsi="Arial" w:cs="Arial"/>
          <w:b/>
          <w:sz w:val="22"/>
          <w:szCs w:val="22"/>
          <w:lang w:val="en-GB"/>
        </w:rPr>
      </w:pPr>
    </w:p>
    <w:p w14:paraId="2FDCB50B" w14:textId="77777777" w:rsidR="0027746D" w:rsidRDefault="0027746D" w:rsidP="00DC68A4">
      <w:pPr>
        <w:rPr>
          <w:rFonts w:ascii="Arial" w:hAnsi="Arial" w:cs="Arial"/>
          <w:b/>
          <w:sz w:val="22"/>
          <w:szCs w:val="22"/>
          <w:lang w:val="en-GB"/>
        </w:rPr>
      </w:pPr>
    </w:p>
    <w:p w14:paraId="27E29BA8" w14:textId="77777777" w:rsidR="0027746D" w:rsidRDefault="0027746D" w:rsidP="00DC68A4">
      <w:pPr>
        <w:rPr>
          <w:rFonts w:ascii="Arial" w:hAnsi="Arial" w:cs="Arial"/>
          <w:b/>
          <w:sz w:val="22"/>
          <w:szCs w:val="22"/>
          <w:lang w:val="en-GB"/>
        </w:rPr>
      </w:pPr>
    </w:p>
    <w:p w14:paraId="5C9C7BF2" w14:textId="77777777" w:rsidR="0027746D" w:rsidRDefault="0027746D" w:rsidP="00DC68A4">
      <w:pPr>
        <w:rPr>
          <w:rFonts w:ascii="Arial" w:hAnsi="Arial" w:cs="Arial"/>
          <w:b/>
          <w:sz w:val="22"/>
          <w:szCs w:val="22"/>
          <w:lang w:val="en-GB"/>
        </w:rPr>
      </w:pPr>
    </w:p>
    <w:p w14:paraId="49B2D182" w14:textId="77777777" w:rsidR="0027746D" w:rsidRDefault="0027746D" w:rsidP="00DC68A4">
      <w:pPr>
        <w:rPr>
          <w:rFonts w:ascii="Arial" w:hAnsi="Arial" w:cs="Arial"/>
          <w:b/>
          <w:sz w:val="22"/>
          <w:szCs w:val="22"/>
          <w:lang w:val="en-GB"/>
        </w:rPr>
      </w:pPr>
    </w:p>
    <w:p w14:paraId="13CBD017" w14:textId="77777777" w:rsidR="0027746D" w:rsidRDefault="0027746D" w:rsidP="00DC68A4">
      <w:pPr>
        <w:rPr>
          <w:rFonts w:ascii="Arial" w:hAnsi="Arial" w:cs="Arial"/>
          <w:b/>
          <w:sz w:val="22"/>
          <w:szCs w:val="22"/>
          <w:lang w:val="en-GB"/>
        </w:rPr>
      </w:pPr>
    </w:p>
    <w:p w14:paraId="099DCB36" w14:textId="6C1C468F" w:rsidR="00DC68A4" w:rsidRDefault="00DC68A4" w:rsidP="00DC68A4">
      <w:pPr>
        <w:rPr>
          <w:rFonts w:ascii="Arial" w:hAnsi="Arial" w:cs="Arial"/>
          <w:b/>
          <w:sz w:val="22"/>
          <w:szCs w:val="22"/>
          <w:lang w:val="en-GB"/>
        </w:rPr>
      </w:pPr>
      <w:r w:rsidRPr="00862F55">
        <w:rPr>
          <w:rFonts w:ascii="Arial" w:hAnsi="Arial" w:cs="Arial"/>
          <w:b/>
          <w:sz w:val="22"/>
          <w:szCs w:val="22"/>
          <w:lang w:val="en-GB"/>
        </w:rPr>
        <w:lastRenderedPageBreak/>
        <w:t>Annex A: Action Items</w:t>
      </w:r>
    </w:p>
    <w:p w14:paraId="0265DC89" w14:textId="77777777" w:rsidR="00E108AD" w:rsidRDefault="00E108AD" w:rsidP="00DC68A4">
      <w:pPr>
        <w:rPr>
          <w:rFonts w:ascii="Arial" w:hAnsi="Arial" w:cs="Arial"/>
          <w:b/>
          <w:sz w:val="22"/>
          <w:szCs w:val="22"/>
          <w:lang w:val="en-GB"/>
        </w:rPr>
      </w:pPr>
    </w:p>
    <w:tbl>
      <w:tblPr>
        <w:tblStyle w:val="TableGrid"/>
        <w:tblW w:w="10065" w:type="dxa"/>
        <w:tblInd w:w="-5" w:type="dxa"/>
        <w:tblLook w:val="04A0" w:firstRow="1" w:lastRow="0" w:firstColumn="1" w:lastColumn="0" w:noHBand="0" w:noVBand="1"/>
      </w:tblPr>
      <w:tblGrid>
        <w:gridCol w:w="473"/>
        <w:gridCol w:w="5077"/>
        <w:gridCol w:w="1059"/>
        <w:gridCol w:w="1748"/>
        <w:gridCol w:w="1708"/>
      </w:tblGrid>
      <w:tr w:rsidR="00680F61" w:rsidRPr="00866FA0" w14:paraId="18428EB2" w14:textId="77777777" w:rsidTr="0010373C">
        <w:tc>
          <w:tcPr>
            <w:tcW w:w="473" w:type="dxa"/>
          </w:tcPr>
          <w:p w14:paraId="5468EE1D" w14:textId="77777777" w:rsidR="00680F61" w:rsidRPr="00866FA0" w:rsidRDefault="00680F61" w:rsidP="0010373C">
            <w:pPr>
              <w:jc w:val="both"/>
              <w:rPr>
                <w:rFonts w:ascii="Arial" w:hAnsi="Arial" w:cs="Arial"/>
                <w:b/>
                <w:bCs/>
                <w:sz w:val="22"/>
                <w:szCs w:val="22"/>
              </w:rPr>
            </w:pPr>
            <w:bookmarkStart w:id="1" w:name="_Hlk150149501"/>
            <w:r w:rsidRPr="00866FA0">
              <w:rPr>
                <w:rFonts w:ascii="Arial" w:hAnsi="Arial" w:cs="Arial"/>
                <w:b/>
                <w:bCs/>
                <w:sz w:val="22"/>
                <w:szCs w:val="22"/>
              </w:rPr>
              <w:t>#</w:t>
            </w:r>
          </w:p>
        </w:tc>
        <w:tc>
          <w:tcPr>
            <w:tcW w:w="5092" w:type="dxa"/>
          </w:tcPr>
          <w:p w14:paraId="5883BB2E" w14:textId="77777777" w:rsidR="00680F61" w:rsidRPr="00866FA0" w:rsidRDefault="00680F61" w:rsidP="0010373C">
            <w:pPr>
              <w:jc w:val="both"/>
              <w:rPr>
                <w:rFonts w:ascii="Arial" w:hAnsi="Arial" w:cs="Arial"/>
                <w:b/>
                <w:bCs/>
                <w:sz w:val="22"/>
                <w:szCs w:val="22"/>
              </w:rPr>
            </w:pPr>
            <w:r w:rsidRPr="00866FA0">
              <w:rPr>
                <w:rFonts w:ascii="Arial" w:hAnsi="Arial" w:cs="Arial"/>
                <w:b/>
                <w:bCs/>
                <w:sz w:val="22"/>
                <w:szCs w:val="22"/>
              </w:rPr>
              <w:t>Action Item</w:t>
            </w:r>
          </w:p>
        </w:tc>
        <w:tc>
          <w:tcPr>
            <w:tcW w:w="1059" w:type="dxa"/>
          </w:tcPr>
          <w:p w14:paraId="50B0BC16" w14:textId="77777777" w:rsidR="00680F61" w:rsidRPr="00866FA0" w:rsidRDefault="00680F61" w:rsidP="0010373C">
            <w:pPr>
              <w:jc w:val="center"/>
              <w:rPr>
                <w:rFonts w:ascii="Arial" w:hAnsi="Arial" w:cs="Arial"/>
                <w:b/>
                <w:bCs/>
                <w:sz w:val="22"/>
                <w:szCs w:val="22"/>
              </w:rPr>
            </w:pPr>
            <w:r w:rsidRPr="00866FA0">
              <w:rPr>
                <w:rFonts w:ascii="Arial" w:hAnsi="Arial" w:cs="Arial"/>
                <w:b/>
                <w:bCs/>
                <w:sz w:val="22"/>
                <w:szCs w:val="22"/>
              </w:rPr>
              <w:t>Agenda Item</w:t>
            </w:r>
          </w:p>
        </w:tc>
        <w:tc>
          <w:tcPr>
            <w:tcW w:w="1750" w:type="dxa"/>
          </w:tcPr>
          <w:p w14:paraId="272C72CF" w14:textId="77777777" w:rsidR="00680F61" w:rsidRPr="00866FA0" w:rsidRDefault="00680F61" w:rsidP="0010373C">
            <w:pPr>
              <w:jc w:val="center"/>
              <w:rPr>
                <w:rFonts w:ascii="Arial" w:hAnsi="Arial" w:cs="Arial"/>
                <w:b/>
                <w:bCs/>
                <w:sz w:val="22"/>
                <w:szCs w:val="22"/>
              </w:rPr>
            </w:pPr>
            <w:r w:rsidRPr="00866FA0">
              <w:rPr>
                <w:rFonts w:ascii="Arial" w:hAnsi="Arial" w:cs="Arial"/>
                <w:b/>
                <w:bCs/>
                <w:sz w:val="22"/>
                <w:szCs w:val="22"/>
              </w:rPr>
              <w:t>Assigned</w:t>
            </w:r>
          </w:p>
        </w:tc>
        <w:tc>
          <w:tcPr>
            <w:tcW w:w="1691" w:type="dxa"/>
          </w:tcPr>
          <w:p w14:paraId="6F3D285E" w14:textId="77777777" w:rsidR="00680F61" w:rsidRPr="00866FA0" w:rsidRDefault="00680F61" w:rsidP="0010373C">
            <w:pPr>
              <w:jc w:val="center"/>
              <w:rPr>
                <w:rFonts w:ascii="Arial" w:hAnsi="Arial" w:cs="Arial"/>
                <w:b/>
                <w:bCs/>
                <w:sz w:val="22"/>
                <w:szCs w:val="22"/>
              </w:rPr>
            </w:pPr>
            <w:r w:rsidRPr="00866FA0">
              <w:rPr>
                <w:rFonts w:ascii="Arial" w:hAnsi="Arial" w:cs="Arial"/>
                <w:b/>
                <w:bCs/>
                <w:sz w:val="22"/>
                <w:szCs w:val="22"/>
              </w:rPr>
              <w:t>Status</w:t>
            </w:r>
          </w:p>
        </w:tc>
      </w:tr>
      <w:tr w:rsidR="00680F61" w:rsidRPr="00866FA0" w14:paraId="429DFCC3" w14:textId="77777777" w:rsidTr="0010373C">
        <w:tc>
          <w:tcPr>
            <w:tcW w:w="8374" w:type="dxa"/>
            <w:gridSpan w:val="4"/>
          </w:tcPr>
          <w:p w14:paraId="4C68EF8C" w14:textId="77777777" w:rsidR="00680F61" w:rsidRPr="00866FA0" w:rsidRDefault="00680F61" w:rsidP="0010373C">
            <w:pPr>
              <w:jc w:val="both"/>
              <w:rPr>
                <w:rFonts w:ascii="Arial" w:hAnsi="Arial" w:cs="Arial"/>
                <w:sz w:val="22"/>
                <w:szCs w:val="22"/>
              </w:rPr>
            </w:pPr>
            <w:r w:rsidRPr="00866FA0">
              <w:rPr>
                <w:rFonts w:ascii="Arial" w:hAnsi="Arial" w:cs="Arial"/>
                <w:b/>
                <w:bCs/>
                <w:sz w:val="22"/>
                <w:szCs w:val="22"/>
              </w:rPr>
              <w:t>NIPWG 9, 2022 – Hybrid Meeting</w:t>
            </w:r>
          </w:p>
        </w:tc>
        <w:tc>
          <w:tcPr>
            <w:tcW w:w="1691" w:type="dxa"/>
          </w:tcPr>
          <w:p w14:paraId="70BAA021" w14:textId="77777777" w:rsidR="00680F61" w:rsidRPr="00866FA0" w:rsidRDefault="00680F61" w:rsidP="0010373C">
            <w:pPr>
              <w:jc w:val="both"/>
              <w:rPr>
                <w:rFonts w:ascii="Arial" w:hAnsi="Arial" w:cs="Arial"/>
                <w:b/>
                <w:bCs/>
                <w:sz w:val="22"/>
                <w:szCs w:val="22"/>
              </w:rPr>
            </w:pPr>
          </w:p>
        </w:tc>
      </w:tr>
      <w:tr w:rsidR="00680F61" w:rsidRPr="00866FA0" w14:paraId="081D7FFD" w14:textId="77777777" w:rsidTr="0010373C">
        <w:tc>
          <w:tcPr>
            <w:tcW w:w="473" w:type="dxa"/>
          </w:tcPr>
          <w:p w14:paraId="41F69889" w14:textId="77777777" w:rsidR="00680F61" w:rsidRPr="002D7483" w:rsidRDefault="00680F61" w:rsidP="0010373C">
            <w:pPr>
              <w:jc w:val="both"/>
              <w:rPr>
                <w:rStyle w:val="IntenseEmphasis"/>
                <w:rFonts w:ascii="Arial" w:hAnsi="Arial" w:cs="Arial"/>
                <w:i w:val="0"/>
                <w:iCs w:val="0"/>
                <w:color w:val="000000" w:themeColor="text1"/>
                <w:sz w:val="22"/>
                <w:szCs w:val="22"/>
              </w:rPr>
            </w:pPr>
            <w:r w:rsidRPr="002D7483">
              <w:rPr>
                <w:rStyle w:val="IntenseEmphasis"/>
                <w:rFonts w:ascii="Arial" w:hAnsi="Arial" w:cs="Arial"/>
                <w:color w:val="000000" w:themeColor="text1"/>
                <w:sz w:val="22"/>
                <w:szCs w:val="22"/>
              </w:rPr>
              <w:t>05</w:t>
            </w:r>
          </w:p>
        </w:tc>
        <w:tc>
          <w:tcPr>
            <w:tcW w:w="5092" w:type="dxa"/>
          </w:tcPr>
          <w:p w14:paraId="2C46957D" w14:textId="77777777" w:rsidR="00680F61" w:rsidRPr="002D7483" w:rsidRDefault="00680F61" w:rsidP="0010373C">
            <w:pPr>
              <w:jc w:val="both"/>
              <w:rPr>
                <w:rFonts w:ascii="Arial" w:hAnsi="Arial" w:cs="Arial"/>
                <w:color w:val="000000" w:themeColor="text1"/>
                <w:sz w:val="22"/>
                <w:szCs w:val="22"/>
              </w:rPr>
            </w:pPr>
            <w:r w:rsidRPr="002D7483">
              <w:rPr>
                <w:rFonts w:ascii="Arial" w:hAnsi="Arial" w:cs="Arial"/>
                <w:color w:val="000000" w:themeColor="text1"/>
                <w:sz w:val="22"/>
                <w:szCs w:val="22"/>
              </w:rPr>
              <w:t xml:space="preserve">NGA is encouraged to ensure the interface for WPI is developed so that it guarantees harmonization with S-1xx products, specifically S-131 (to reduce/remove any possibility of duplicate efforts from users/providers). </w:t>
            </w:r>
          </w:p>
          <w:p w14:paraId="2AE1AE75" w14:textId="77777777" w:rsidR="00680F61" w:rsidRPr="002D7483" w:rsidRDefault="00680F61" w:rsidP="0010373C">
            <w:pPr>
              <w:jc w:val="both"/>
              <w:rPr>
                <w:rFonts w:ascii="Arial" w:hAnsi="Arial" w:cs="Arial"/>
                <w:color w:val="000000" w:themeColor="text1"/>
                <w:sz w:val="22"/>
                <w:szCs w:val="22"/>
              </w:rPr>
            </w:pPr>
          </w:p>
        </w:tc>
        <w:tc>
          <w:tcPr>
            <w:tcW w:w="1059" w:type="dxa"/>
          </w:tcPr>
          <w:p w14:paraId="2EEE9460"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13.1</w:t>
            </w:r>
          </w:p>
        </w:tc>
        <w:tc>
          <w:tcPr>
            <w:tcW w:w="1750" w:type="dxa"/>
          </w:tcPr>
          <w:p w14:paraId="11BEE07F"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JS/MK</w:t>
            </w:r>
          </w:p>
        </w:tc>
        <w:tc>
          <w:tcPr>
            <w:tcW w:w="1691" w:type="dxa"/>
          </w:tcPr>
          <w:p w14:paraId="62B735C3" w14:textId="77777777" w:rsidR="00680F61" w:rsidRDefault="00680F61" w:rsidP="0010373C">
            <w:pPr>
              <w:jc w:val="center"/>
              <w:rPr>
                <w:rFonts w:ascii="Arial" w:hAnsi="Arial" w:cs="Arial"/>
                <w:sz w:val="22"/>
                <w:szCs w:val="22"/>
              </w:rPr>
            </w:pPr>
            <w:r w:rsidRPr="00866FA0">
              <w:rPr>
                <w:rFonts w:ascii="Arial" w:hAnsi="Arial" w:cs="Arial"/>
                <w:strike/>
                <w:sz w:val="22"/>
                <w:szCs w:val="22"/>
              </w:rPr>
              <w:t>NIPWG10</w:t>
            </w:r>
            <w:r w:rsidRPr="00866FA0">
              <w:rPr>
                <w:rFonts w:ascii="Arial" w:hAnsi="Arial" w:cs="Arial"/>
                <w:strike/>
                <w:sz w:val="22"/>
                <w:szCs w:val="22"/>
              </w:rPr>
              <w:br/>
            </w:r>
            <w:r w:rsidRPr="00795E29">
              <w:rPr>
                <w:rFonts w:ascii="Arial" w:hAnsi="Arial" w:cs="Arial"/>
                <w:strike/>
                <w:sz w:val="22"/>
                <w:szCs w:val="22"/>
              </w:rPr>
              <w:t>VTC03-23</w:t>
            </w:r>
            <w:r w:rsidRPr="00795E29">
              <w:rPr>
                <w:rFonts w:ascii="Arial" w:hAnsi="Arial" w:cs="Arial"/>
                <w:strike/>
                <w:sz w:val="22"/>
                <w:szCs w:val="22"/>
              </w:rPr>
              <w:br/>
              <w:t>(Dec-23)</w:t>
            </w:r>
          </w:p>
          <w:p w14:paraId="29965A93" w14:textId="77777777" w:rsidR="00680F61" w:rsidRPr="00866FA0" w:rsidRDefault="00680F61" w:rsidP="0010373C">
            <w:pPr>
              <w:jc w:val="center"/>
              <w:rPr>
                <w:rFonts w:ascii="Arial" w:hAnsi="Arial" w:cs="Arial"/>
                <w:sz w:val="22"/>
                <w:szCs w:val="22"/>
              </w:rPr>
            </w:pPr>
            <w:r w:rsidRPr="00866FA0">
              <w:rPr>
                <w:rFonts w:ascii="Arial" w:hAnsi="Arial" w:cs="Arial"/>
                <w:w w:val="105"/>
                <w:sz w:val="22"/>
                <w:szCs w:val="22"/>
                <w:shd w:val="clear" w:color="auto" w:fill="FFFF00"/>
                <w:lang w:val="en-GB"/>
              </w:rPr>
              <w:t>On Going</w:t>
            </w:r>
            <w:r w:rsidRPr="00866FA0">
              <w:rPr>
                <w:rFonts w:ascii="Arial" w:hAnsi="Arial" w:cs="Arial"/>
                <w:sz w:val="22"/>
                <w:szCs w:val="22"/>
              </w:rPr>
              <w:t xml:space="preserve"> </w:t>
            </w:r>
          </w:p>
        </w:tc>
      </w:tr>
      <w:tr w:rsidR="00680F61" w:rsidRPr="00866FA0" w14:paraId="5710CA41" w14:textId="77777777" w:rsidTr="0010373C">
        <w:tc>
          <w:tcPr>
            <w:tcW w:w="473" w:type="dxa"/>
          </w:tcPr>
          <w:p w14:paraId="6EC3C46E" w14:textId="77777777" w:rsidR="00680F61" w:rsidRPr="002D7483" w:rsidRDefault="00680F61" w:rsidP="0010373C">
            <w:pPr>
              <w:jc w:val="both"/>
              <w:rPr>
                <w:rStyle w:val="IntenseEmphasis"/>
                <w:rFonts w:ascii="Arial" w:hAnsi="Arial" w:cs="Arial"/>
                <w:i w:val="0"/>
                <w:iCs w:val="0"/>
                <w:color w:val="000000" w:themeColor="text1"/>
                <w:sz w:val="22"/>
                <w:szCs w:val="22"/>
              </w:rPr>
            </w:pPr>
            <w:r w:rsidRPr="002D7483">
              <w:rPr>
                <w:rStyle w:val="IntenseEmphasis"/>
                <w:rFonts w:ascii="Arial" w:hAnsi="Arial" w:cs="Arial"/>
                <w:color w:val="000000" w:themeColor="text1"/>
                <w:sz w:val="22"/>
                <w:szCs w:val="22"/>
              </w:rPr>
              <w:t>06</w:t>
            </w:r>
          </w:p>
        </w:tc>
        <w:tc>
          <w:tcPr>
            <w:tcW w:w="5092" w:type="dxa"/>
          </w:tcPr>
          <w:p w14:paraId="6753A0A7" w14:textId="77777777" w:rsidR="00680F61" w:rsidRPr="002D7483" w:rsidRDefault="00680F61" w:rsidP="0010373C">
            <w:pPr>
              <w:jc w:val="both"/>
              <w:rPr>
                <w:rStyle w:val="IntenseEmphasis"/>
                <w:rFonts w:ascii="Arial" w:hAnsi="Arial" w:cs="Arial"/>
                <w:i w:val="0"/>
                <w:iCs w:val="0"/>
                <w:color w:val="000000" w:themeColor="text1"/>
                <w:sz w:val="22"/>
                <w:szCs w:val="22"/>
              </w:rPr>
            </w:pPr>
            <w:r w:rsidRPr="002D7483">
              <w:rPr>
                <w:rStyle w:val="IntenseEmphasis"/>
                <w:rFonts w:ascii="Arial" w:hAnsi="Arial" w:cs="Arial"/>
                <w:color w:val="000000" w:themeColor="text1"/>
                <w:sz w:val="22"/>
                <w:szCs w:val="22"/>
              </w:rPr>
              <w:t>NGA will update NIPWG when public facing website of the World Port Index is live.</w:t>
            </w:r>
          </w:p>
          <w:p w14:paraId="0E4707B4" w14:textId="77777777" w:rsidR="00680F61" w:rsidRPr="002D7483" w:rsidRDefault="00680F61" w:rsidP="0010373C">
            <w:pPr>
              <w:jc w:val="both"/>
              <w:rPr>
                <w:rFonts w:ascii="Arial" w:hAnsi="Arial" w:cs="Arial"/>
                <w:color w:val="000000" w:themeColor="text1"/>
                <w:sz w:val="22"/>
                <w:szCs w:val="22"/>
              </w:rPr>
            </w:pPr>
          </w:p>
        </w:tc>
        <w:tc>
          <w:tcPr>
            <w:tcW w:w="1059" w:type="dxa"/>
          </w:tcPr>
          <w:p w14:paraId="55FF407B" w14:textId="77777777" w:rsidR="00680F61" w:rsidRPr="00866FA0" w:rsidRDefault="00680F61" w:rsidP="0010373C">
            <w:pPr>
              <w:jc w:val="center"/>
              <w:rPr>
                <w:rFonts w:ascii="Arial" w:hAnsi="Arial" w:cs="Arial"/>
                <w:sz w:val="22"/>
                <w:szCs w:val="22"/>
              </w:rPr>
            </w:pPr>
            <w:r w:rsidRPr="00866FA0">
              <w:rPr>
                <w:rFonts w:ascii="Arial" w:hAnsi="Arial" w:cs="Arial"/>
                <w:sz w:val="22"/>
                <w:szCs w:val="22"/>
              </w:rPr>
              <w:t>13.1</w:t>
            </w:r>
          </w:p>
        </w:tc>
        <w:tc>
          <w:tcPr>
            <w:tcW w:w="1750" w:type="dxa"/>
          </w:tcPr>
          <w:p w14:paraId="3C59A273"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JS</w:t>
            </w:r>
          </w:p>
        </w:tc>
        <w:tc>
          <w:tcPr>
            <w:tcW w:w="1691" w:type="dxa"/>
          </w:tcPr>
          <w:p w14:paraId="55B9E19B" w14:textId="77777777" w:rsidR="00680F61" w:rsidRPr="00866FA0" w:rsidRDefault="00680F61" w:rsidP="0010373C">
            <w:pPr>
              <w:spacing w:after="240"/>
              <w:jc w:val="center"/>
              <w:rPr>
                <w:rFonts w:ascii="Arial" w:hAnsi="Arial" w:cs="Arial"/>
                <w:sz w:val="22"/>
                <w:szCs w:val="22"/>
              </w:rPr>
            </w:pPr>
            <w:r w:rsidRPr="00866FA0">
              <w:rPr>
                <w:rFonts w:ascii="Arial" w:hAnsi="Arial" w:cs="Arial"/>
                <w:strike/>
                <w:sz w:val="22"/>
                <w:szCs w:val="22"/>
              </w:rPr>
              <w:t>NIPWG10</w:t>
            </w:r>
            <w:r w:rsidRPr="00866FA0">
              <w:rPr>
                <w:rFonts w:ascii="Arial" w:hAnsi="Arial" w:cs="Arial"/>
                <w:sz w:val="22"/>
                <w:szCs w:val="22"/>
              </w:rPr>
              <w:br/>
            </w:r>
            <w:r w:rsidRPr="00866FA0">
              <w:rPr>
                <w:rFonts w:ascii="Arial" w:hAnsi="Arial" w:cs="Arial"/>
                <w:sz w:val="22"/>
                <w:szCs w:val="22"/>
                <w:highlight w:val="yellow"/>
              </w:rPr>
              <w:t>In Progress</w:t>
            </w:r>
          </w:p>
        </w:tc>
      </w:tr>
      <w:tr w:rsidR="00680F61" w:rsidRPr="00866FA0" w14:paraId="782E0664" w14:textId="77777777" w:rsidTr="0010373C">
        <w:tc>
          <w:tcPr>
            <w:tcW w:w="473" w:type="dxa"/>
          </w:tcPr>
          <w:p w14:paraId="3A2BFC60" w14:textId="77777777" w:rsidR="00680F61" w:rsidRPr="00866FA0" w:rsidRDefault="00680F61" w:rsidP="0010373C">
            <w:pPr>
              <w:jc w:val="both"/>
              <w:rPr>
                <w:rStyle w:val="IntenseEmphasis"/>
                <w:rFonts w:ascii="Arial" w:hAnsi="Arial" w:cs="Arial"/>
                <w:i w:val="0"/>
                <w:iCs w:val="0"/>
                <w:sz w:val="22"/>
                <w:szCs w:val="22"/>
              </w:rPr>
            </w:pPr>
            <w:r w:rsidRPr="00866FA0">
              <w:rPr>
                <w:rFonts w:ascii="Arial" w:hAnsi="Arial" w:cs="Arial"/>
                <w:sz w:val="22"/>
                <w:szCs w:val="22"/>
              </w:rPr>
              <w:t>19</w:t>
            </w:r>
          </w:p>
        </w:tc>
        <w:tc>
          <w:tcPr>
            <w:tcW w:w="5092" w:type="dxa"/>
          </w:tcPr>
          <w:p w14:paraId="447DC3C5" w14:textId="77777777" w:rsidR="00680F61" w:rsidRPr="00866FA0" w:rsidRDefault="00680F61" w:rsidP="0010373C">
            <w:pPr>
              <w:jc w:val="both"/>
              <w:rPr>
                <w:rFonts w:ascii="Arial" w:hAnsi="Arial" w:cs="Arial"/>
                <w:sz w:val="22"/>
                <w:szCs w:val="22"/>
              </w:rPr>
            </w:pPr>
            <w:r w:rsidRPr="00866FA0">
              <w:rPr>
                <w:rFonts w:ascii="Arial" w:hAnsi="Arial" w:cs="Arial"/>
                <w:sz w:val="22"/>
                <w:szCs w:val="22"/>
              </w:rPr>
              <w:t>S-128 task group to review the link between task specific products and the model in S-128. And add ‘B’ work items, such as to ‘investigate potential impacts on the data model when considering automatic creation of S-128 product from existing S-1xx and S-57 products. i.e., is there sufficient simplicity in the model so that you can take the coverage of one model and make it part of S-128 (look into automation tasks)’.</w:t>
            </w:r>
          </w:p>
          <w:p w14:paraId="27CC2EB1" w14:textId="77777777" w:rsidR="00680F61" w:rsidRPr="00866FA0" w:rsidRDefault="00680F61" w:rsidP="0010373C">
            <w:pPr>
              <w:jc w:val="both"/>
              <w:rPr>
                <w:rFonts w:ascii="Arial" w:hAnsi="Arial" w:cs="Arial"/>
                <w:sz w:val="22"/>
                <w:szCs w:val="22"/>
              </w:rPr>
            </w:pPr>
          </w:p>
        </w:tc>
        <w:tc>
          <w:tcPr>
            <w:tcW w:w="1059" w:type="dxa"/>
          </w:tcPr>
          <w:p w14:paraId="5F27F2C6"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11.1</w:t>
            </w:r>
          </w:p>
        </w:tc>
        <w:tc>
          <w:tcPr>
            <w:tcW w:w="1750" w:type="dxa"/>
          </w:tcPr>
          <w:p w14:paraId="1A9971CB"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S-128 Working Group</w:t>
            </w:r>
          </w:p>
        </w:tc>
        <w:tc>
          <w:tcPr>
            <w:tcW w:w="1691" w:type="dxa"/>
          </w:tcPr>
          <w:p w14:paraId="0BAF46C0" w14:textId="77777777" w:rsidR="00680F61" w:rsidRPr="00866FA0" w:rsidRDefault="00680F61" w:rsidP="0010373C">
            <w:pPr>
              <w:jc w:val="center"/>
              <w:rPr>
                <w:rFonts w:ascii="Arial" w:hAnsi="Arial" w:cs="Arial"/>
                <w:strike/>
                <w:sz w:val="22"/>
                <w:szCs w:val="22"/>
              </w:rPr>
            </w:pPr>
            <w:r w:rsidRPr="00866FA0">
              <w:rPr>
                <w:rFonts w:ascii="Arial" w:hAnsi="Arial" w:cs="Arial"/>
                <w:strike/>
                <w:sz w:val="22"/>
                <w:szCs w:val="22"/>
              </w:rPr>
              <w:t>VTC-03</w:t>
            </w:r>
          </w:p>
          <w:p w14:paraId="5E39EA99" w14:textId="77777777" w:rsidR="00680F61" w:rsidRPr="00866FA0" w:rsidRDefault="00680F61" w:rsidP="0010373C">
            <w:pPr>
              <w:jc w:val="center"/>
              <w:rPr>
                <w:rFonts w:ascii="Arial" w:hAnsi="Arial" w:cs="Arial"/>
                <w:strike/>
                <w:sz w:val="22"/>
                <w:szCs w:val="22"/>
              </w:rPr>
            </w:pPr>
            <w:r w:rsidRPr="00866FA0">
              <w:rPr>
                <w:rFonts w:ascii="Arial" w:hAnsi="Arial" w:cs="Arial"/>
                <w:strike/>
                <w:sz w:val="22"/>
                <w:szCs w:val="22"/>
              </w:rPr>
              <w:t>(Dec-22)</w:t>
            </w:r>
          </w:p>
          <w:p w14:paraId="6EE9C7EC" w14:textId="77777777" w:rsidR="00680F61" w:rsidRPr="00795E29" w:rsidRDefault="00680F61" w:rsidP="0010373C">
            <w:pPr>
              <w:jc w:val="center"/>
              <w:rPr>
                <w:rFonts w:ascii="Arial" w:hAnsi="Arial" w:cs="Arial"/>
                <w:strike/>
                <w:sz w:val="22"/>
                <w:szCs w:val="22"/>
              </w:rPr>
            </w:pPr>
            <w:r w:rsidRPr="00795E29">
              <w:rPr>
                <w:rFonts w:ascii="Arial" w:hAnsi="Arial" w:cs="Arial"/>
                <w:strike/>
                <w:sz w:val="22"/>
                <w:szCs w:val="22"/>
              </w:rPr>
              <w:t>VTC03-23</w:t>
            </w:r>
          </w:p>
          <w:p w14:paraId="19A7887F" w14:textId="77777777" w:rsidR="00680F61" w:rsidRPr="00795E29" w:rsidRDefault="00680F61" w:rsidP="0010373C">
            <w:pPr>
              <w:jc w:val="center"/>
              <w:rPr>
                <w:rFonts w:ascii="Arial" w:hAnsi="Arial" w:cs="Arial"/>
                <w:strike/>
                <w:sz w:val="22"/>
                <w:szCs w:val="22"/>
              </w:rPr>
            </w:pPr>
            <w:r w:rsidRPr="00795E29">
              <w:rPr>
                <w:rFonts w:ascii="Arial" w:hAnsi="Arial" w:cs="Arial"/>
                <w:strike/>
                <w:sz w:val="22"/>
                <w:szCs w:val="22"/>
              </w:rPr>
              <w:t>(Dec-23)</w:t>
            </w:r>
          </w:p>
          <w:p w14:paraId="4B2C2902" w14:textId="77777777" w:rsidR="00680F61" w:rsidRPr="00866FA0" w:rsidRDefault="00680F61" w:rsidP="0010373C">
            <w:pPr>
              <w:jc w:val="center"/>
              <w:rPr>
                <w:rFonts w:ascii="Arial" w:hAnsi="Arial" w:cs="Arial"/>
                <w:sz w:val="22"/>
                <w:szCs w:val="22"/>
              </w:rPr>
            </w:pPr>
            <w:r w:rsidRPr="00146F40">
              <w:rPr>
                <w:rFonts w:ascii="Arial" w:eastAsia="Times New Roman" w:hAnsi="Arial" w:cs="Arial"/>
                <w:color w:val="FF0000"/>
                <w:w w:val="105"/>
                <w:sz w:val="22"/>
                <w:szCs w:val="22"/>
              </w:rPr>
              <w:t>COMPLETED</w:t>
            </w:r>
          </w:p>
        </w:tc>
      </w:tr>
      <w:tr w:rsidR="00680F61" w:rsidRPr="00866FA0" w14:paraId="79F58682" w14:textId="77777777" w:rsidTr="0010373C">
        <w:tc>
          <w:tcPr>
            <w:tcW w:w="473" w:type="dxa"/>
          </w:tcPr>
          <w:p w14:paraId="18B83446" w14:textId="77777777" w:rsidR="00680F61" w:rsidRPr="00866FA0" w:rsidRDefault="00680F61" w:rsidP="0010373C">
            <w:pPr>
              <w:jc w:val="both"/>
              <w:rPr>
                <w:rFonts w:ascii="Arial" w:hAnsi="Arial" w:cs="Arial"/>
                <w:sz w:val="22"/>
                <w:szCs w:val="22"/>
              </w:rPr>
            </w:pPr>
            <w:r w:rsidRPr="00866FA0">
              <w:rPr>
                <w:rFonts w:ascii="Arial" w:hAnsi="Arial" w:cs="Arial"/>
                <w:sz w:val="22"/>
                <w:szCs w:val="22"/>
              </w:rPr>
              <w:t>23</w:t>
            </w:r>
          </w:p>
        </w:tc>
        <w:tc>
          <w:tcPr>
            <w:tcW w:w="5092" w:type="dxa"/>
          </w:tcPr>
          <w:p w14:paraId="6DBA2457" w14:textId="77777777" w:rsidR="00680F61" w:rsidRPr="002D7483" w:rsidRDefault="00680F61" w:rsidP="0010373C">
            <w:pPr>
              <w:jc w:val="both"/>
              <w:rPr>
                <w:rStyle w:val="IntenseEmphasis"/>
                <w:rFonts w:ascii="Arial" w:hAnsi="Arial" w:cs="Arial"/>
                <w:i w:val="0"/>
                <w:iCs w:val="0"/>
                <w:color w:val="000000" w:themeColor="text1"/>
                <w:sz w:val="22"/>
                <w:szCs w:val="22"/>
              </w:rPr>
            </w:pPr>
            <w:r w:rsidRPr="002D7483">
              <w:rPr>
                <w:rStyle w:val="IntenseEmphasis"/>
                <w:rFonts w:ascii="Arial" w:hAnsi="Arial" w:cs="Arial"/>
                <w:color w:val="000000" w:themeColor="text1"/>
                <w:sz w:val="22"/>
                <w:szCs w:val="22"/>
              </w:rPr>
              <w:t>Request that SO (Dr. Oh) and his role as IALA/ARM…S-125 task group lead, and his involvement with the S-128 task group, to please review the introduction of S-125 and S-128 and try to replace the NPIO term with a better description of the product specifications intended use.</w:t>
            </w:r>
          </w:p>
          <w:p w14:paraId="1910FF51" w14:textId="77777777" w:rsidR="00680F61" w:rsidRPr="00866FA0" w:rsidRDefault="00680F61" w:rsidP="0010373C">
            <w:pPr>
              <w:jc w:val="both"/>
              <w:rPr>
                <w:rFonts w:ascii="Arial" w:hAnsi="Arial" w:cs="Arial"/>
                <w:sz w:val="22"/>
                <w:szCs w:val="22"/>
              </w:rPr>
            </w:pPr>
          </w:p>
        </w:tc>
        <w:tc>
          <w:tcPr>
            <w:tcW w:w="1059" w:type="dxa"/>
          </w:tcPr>
          <w:p w14:paraId="3C1F7482"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5.1</w:t>
            </w:r>
          </w:p>
        </w:tc>
        <w:tc>
          <w:tcPr>
            <w:tcW w:w="1750" w:type="dxa"/>
          </w:tcPr>
          <w:p w14:paraId="1DC56DE7"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SO</w:t>
            </w:r>
          </w:p>
        </w:tc>
        <w:tc>
          <w:tcPr>
            <w:tcW w:w="1691" w:type="dxa"/>
          </w:tcPr>
          <w:p w14:paraId="3A16061E" w14:textId="77777777" w:rsidR="00680F61" w:rsidRPr="00866FA0" w:rsidRDefault="00680F61" w:rsidP="0010373C">
            <w:pPr>
              <w:spacing w:after="240"/>
              <w:jc w:val="center"/>
              <w:rPr>
                <w:rFonts w:ascii="Arial" w:hAnsi="Arial" w:cs="Arial"/>
                <w:sz w:val="22"/>
                <w:szCs w:val="22"/>
              </w:rPr>
            </w:pPr>
            <w:r w:rsidRPr="00866FA0">
              <w:rPr>
                <w:rFonts w:ascii="Arial" w:hAnsi="Arial" w:cs="Arial"/>
                <w:strike/>
                <w:sz w:val="22"/>
                <w:szCs w:val="22"/>
              </w:rPr>
              <w:t>NIPWG10</w:t>
            </w:r>
            <w:r w:rsidRPr="00866FA0">
              <w:rPr>
                <w:rFonts w:ascii="Arial" w:hAnsi="Arial" w:cs="Arial"/>
                <w:sz w:val="22"/>
                <w:szCs w:val="22"/>
              </w:rPr>
              <w:br/>
            </w:r>
            <w:r w:rsidRPr="00866FA0">
              <w:rPr>
                <w:rFonts w:ascii="Arial" w:hAnsi="Arial" w:cs="Arial"/>
                <w:sz w:val="22"/>
                <w:szCs w:val="22"/>
                <w:highlight w:val="yellow"/>
              </w:rPr>
              <w:t>In Progress</w:t>
            </w:r>
          </w:p>
        </w:tc>
      </w:tr>
      <w:tr w:rsidR="00680F61" w:rsidRPr="00866FA0" w14:paraId="2A5FCA0C" w14:textId="77777777" w:rsidTr="0010373C">
        <w:tc>
          <w:tcPr>
            <w:tcW w:w="473" w:type="dxa"/>
          </w:tcPr>
          <w:p w14:paraId="5B3632B8" w14:textId="77777777" w:rsidR="00680F61" w:rsidRPr="00866FA0" w:rsidRDefault="00680F61" w:rsidP="0010373C">
            <w:pPr>
              <w:jc w:val="both"/>
              <w:rPr>
                <w:rFonts w:ascii="Arial" w:hAnsi="Arial" w:cs="Arial"/>
                <w:sz w:val="22"/>
                <w:szCs w:val="22"/>
              </w:rPr>
            </w:pPr>
            <w:r w:rsidRPr="00866FA0">
              <w:rPr>
                <w:rFonts w:ascii="Arial" w:hAnsi="Arial" w:cs="Arial"/>
                <w:sz w:val="22"/>
                <w:szCs w:val="22"/>
              </w:rPr>
              <w:t>24</w:t>
            </w:r>
          </w:p>
        </w:tc>
        <w:tc>
          <w:tcPr>
            <w:tcW w:w="5092" w:type="dxa"/>
          </w:tcPr>
          <w:p w14:paraId="4944A2AC" w14:textId="77777777" w:rsidR="00680F61" w:rsidRPr="00866FA0" w:rsidRDefault="00680F61" w:rsidP="0010373C">
            <w:pPr>
              <w:jc w:val="both"/>
              <w:rPr>
                <w:rFonts w:ascii="Arial" w:hAnsi="Arial" w:cs="Arial"/>
                <w:sz w:val="22"/>
                <w:szCs w:val="22"/>
              </w:rPr>
            </w:pPr>
            <w:r w:rsidRPr="00866FA0">
              <w:rPr>
                <w:rFonts w:ascii="Arial" w:hAnsi="Arial" w:cs="Arial"/>
                <w:sz w:val="22"/>
                <w:szCs w:val="22"/>
              </w:rPr>
              <w:t>Invite all task groups to consider the updated descriptions in S-125 and S-128 when conducting their next product specifications review.</w:t>
            </w:r>
          </w:p>
          <w:p w14:paraId="6921748D" w14:textId="77777777" w:rsidR="00680F61" w:rsidRPr="00866FA0" w:rsidRDefault="00680F61" w:rsidP="0010373C">
            <w:pPr>
              <w:jc w:val="both"/>
              <w:rPr>
                <w:rFonts w:ascii="Arial" w:hAnsi="Arial" w:cs="Arial"/>
                <w:sz w:val="22"/>
                <w:szCs w:val="22"/>
              </w:rPr>
            </w:pPr>
          </w:p>
        </w:tc>
        <w:tc>
          <w:tcPr>
            <w:tcW w:w="1059" w:type="dxa"/>
          </w:tcPr>
          <w:p w14:paraId="43813DC8"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5.1</w:t>
            </w:r>
          </w:p>
        </w:tc>
        <w:tc>
          <w:tcPr>
            <w:tcW w:w="1750" w:type="dxa"/>
          </w:tcPr>
          <w:p w14:paraId="502C0576"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ALL</w:t>
            </w:r>
          </w:p>
        </w:tc>
        <w:tc>
          <w:tcPr>
            <w:tcW w:w="1691" w:type="dxa"/>
          </w:tcPr>
          <w:p w14:paraId="43DA579C" w14:textId="77777777" w:rsidR="00680F61" w:rsidRPr="00866FA0" w:rsidRDefault="00680F61" w:rsidP="0010373C">
            <w:pPr>
              <w:spacing w:after="240"/>
              <w:jc w:val="center"/>
              <w:rPr>
                <w:rFonts w:ascii="Arial" w:hAnsi="Arial" w:cs="Arial"/>
                <w:sz w:val="22"/>
                <w:szCs w:val="22"/>
              </w:rPr>
            </w:pPr>
            <w:r w:rsidRPr="00866FA0">
              <w:rPr>
                <w:rFonts w:ascii="Arial" w:hAnsi="Arial" w:cs="Arial"/>
                <w:strike/>
                <w:sz w:val="22"/>
                <w:szCs w:val="22"/>
              </w:rPr>
              <w:t>NIPWG10</w:t>
            </w:r>
            <w:r w:rsidRPr="00866FA0">
              <w:rPr>
                <w:rFonts w:ascii="Arial" w:hAnsi="Arial" w:cs="Arial"/>
                <w:sz w:val="22"/>
                <w:szCs w:val="22"/>
              </w:rPr>
              <w:br/>
            </w:r>
            <w:r w:rsidRPr="00146F40">
              <w:rPr>
                <w:rFonts w:ascii="Arial" w:eastAsia="Times New Roman" w:hAnsi="Arial" w:cs="Arial"/>
                <w:color w:val="FF0000"/>
                <w:w w:val="105"/>
                <w:sz w:val="22"/>
                <w:szCs w:val="22"/>
              </w:rPr>
              <w:t>COMPLETED</w:t>
            </w:r>
          </w:p>
        </w:tc>
      </w:tr>
      <w:tr w:rsidR="00680F61" w:rsidRPr="00866FA0" w14:paraId="46D1C4EB" w14:textId="77777777" w:rsidTr="0010373C">
        <w:tc>
          <w:tcPr>
            <w:tcW w:w="473" w:type="dxa"/>
          </w:tcPr>
          <w:p w14:paraId="37D7080D" w14:textId="77777777" w:rsidR="00680F61" w:rsidRPr="00866FA0" w:rsidRDefault="00680F61" w:rsidP="0010373C">
            <w:pPr>
              <w:jc w:val="both"/>
              <w:rPr>
                <w:rFonts w:ascii="Arial" w:hAnsi="Arial" w:cs="Arial"/>
                <w:sz w:val="22"/>
                <w:szCs w:val="22"/>
              </w:rPr>
            </w:pPr>
            <w:r w:rsidRPr="00866FA0">
              <w:rPr>
                <w:rFonts w:ascii="Arial" w:hAnsi="Arial" w:cs="Arial"/>
                <w:sz w:val="22"/>
                <w:szCs w:val="22"/>
              </w:rPr>
              <w:t>28</w:t>
            </w:r>
          </w:p>
        </w:tc>
        <w:tc>
          <w:tcPr>
            <w:tcW w:w="5092" w:type="dxa"/>
          </w:tcPr>
          <w:p w14:paraId="4F5C9E75" w14:textId="77777777" w:rsidR="00680F61" w:rsidRPr="002D7483" w:rsidRDefault="00680F61" w:rsidP="0010373C">
            <w:pPr>
              <w:jc w:val="both"/>
              <w:rPr>
                <w:rStyle w:val="IntenseEmphasis"/>
                <w:rFonts w:ascii="Arial" w:hAnsi="Arial" w:cs="Arial"/>
                <w:i w:val="0"/>
                <w:iCs w:val="0"/>
                <w:color w:val="000000" w:themeColor="text1"/>
                <w:sz w:val="22"/>
                <w:szCs w:val="22"/>
              </w:rPr>
            </w:pPr>
            <w:r w:rsidRPr="002D7483">
              <w:rPr>
                <w:rStyle w:val="IntenseEmphasis"/>
                <w:rFonts w:ascii="Arial" w:hAnsi="Arial" w:cs="Arial"/>
                <w:color w:val="000000" w:themeColor="text1"/>
                <w:sz w:val="22"/>
                <w:szCs w:val="22"/>
              </w:rPr>
              <w:t>NIPWG members to make use of the NIWPG wiki in the dialogue on improving the DCEG on all S-12x products.</w:t>
            </w:r>
          </w:p>
          <w:p w14:paraId="2F37D023" w14:textId="77777777" w:rsidR="00680F61" w:rsidRPr="00866FA0" w:rsidRDefault="00680F61" w:rsidP="0010373C">
            <w:pPr>
              <w:jc w:val="both"/>
              <w:rPr>
                <w:rStyle w:val="IntenseEmphasis"/>
                <w:rFonts w:ascii="Arial" w:hAnsi="Arial" w:cs="Arial"/>
                <w:i w:val="0"/>
                <w:iCs w:val="0"/>
                <w:sz w:val="22"/>
                <w:szCs w:val="22"/>
              </w:rPr>
            </w:pPr>
          </w:p>
        </w:tc>
        <w:tc>
          <w:tcPr>
            <w:tcW w:w="1059" w:type="dxa"/>
          </w:tcPr>
          <w:p w14:paraId="0B389C32"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10.3</w:t>
            </w:r>
          </w:p>
        </w:tc>
        <w:tc>
          <w:tcPr>
            <w:tcW w:w="1750" w:type="dxa"/>
          </w:tcPr>
          <w:p w14:paraId="15CCD699" w14:textId="77777777" w:rsidR="00680F61" w:rsidRPr="00866FA0" w:rsidRDefault="00680F61" w:rsidP="0010373C">
            <w:pPr>
              <w:jc w:val="center"/>
              <w:rPr>
                <w:rFonts w:ascii="Arial" w:hAnsi="Arial" w:cs="Arial"/>
                <w:sz w:val="22"/>
                <w:szCs w:val="22"/>
              </w:rPr>
            </w:pPr>
            <w:r w:rsidRPr="00866FA0">
              <w:rPr>
                <w:rFonts w:ascii="Arial" w:hAnsi="Arial" w:cs="Arial"/>
                <w:sz w:val="22"/>
                <w:szCs w:val="22"/>
              </w:rPr>
              <w:t>ALL</w:t>
            </w:r>
          </w:p>
        </w:tc>
        <w:tc>
          <w:tcPr>
            <w:tcW w:w="1691" w:type="dxa"/>
          </w:tcPr>
          <w:p w14:paraId="6E517A67" w14:textId="77777777" w:rsidR="00680F61" w:rsidRPr="00866FA0" w:rsidRDefault="00680F61" w:rsidP="0010373C">
            <w:pPr>
              <w:jc w:val="center"/>
              <w:rPr>
                <w:rFonts w:ascii="Arial" w:hAnsi="Arial" w:cs="Arial"/>
                <w:sz w:val="22"/>
                <w:szCs w:val="22"/>
              </w:rPr>
            </w:pPr>
            <w:r w:rsidRPr="00866FA0">
              <w:rPr>
                <w:rFonts w:ascii="Arial" w:hAnsi="Arial" w:cs="Arial"/>
                <w:strike/>
                <w:sz w:val="22"/>
                <w:szCs w:val="22"/>
              </w:rPr>
              <w:t>NIPWG10</w:t>
            </w:r>
            <w:r w:rsidRPr="00866FA0">
              <w:rPr>
                <w:rFonts w:ascii="Arial" w:hAnsi="Arial" w:cs="Arial"/>
                <w:sz w:val="22"/>
                <w:szCs w:val="22"/>
              </w:rPr>
              <w:br/>
            </w:r>
            <w:r w:rsidRPr="00146F40">
              <w:rPr>
                <w:rFonts w:ascii="Arial" w:eastAsia="Times New Roman" w:hAnsi="Arial" w:cs="Arial"/>
                <w:color w:val="FF0000"/>
                <w:w w:val="105"/>
                <w:sz w:val="22"/>
                <w:szCs w:val="22"/>
              </w:rPr>
              <w:t>COMPLETED</w:t>
            </w:r>
          </w:p>
        </w:tc>
      </w:tr>
      <w:tr w:rsidR="00680F61" w:rsidRPr="00866FA0" w14:paraId="513608C6" w14:textId="77777777" w:rsidTr="0010373C">
        <w:tc>
          <w:tcPr>
            <w:tcW w:w="10065" w:type="dxa"/>
            <w:gridSpan w:val="5"/>
          </w:tcPr>
          <w:p w14:paraId="787C3CD1" w14:textId="77777777" w:rsidR="00680F61" w:rsidRPr="00866FA0" w:rsidRDefault="00680F61" w:rsidP="0010373C">
            <w:pPr>
              <w:rPr>
                <w:rFonts w:ascii="Arial" w:hAnsi="Arial" w:cs="Arial"/>
                <w:w w:val="105"/>
                <w:sz w:val="22"/>
                <w:szCs w:val="22"/>
                <w:lang w:val="en-GB"/>
              </w:rPr>
            </w:pPr>
            <w:bookmarkStart w:id="2" w:name="_Hlk146868155"/>
            <w:r w:rsidRPr="00866FA0">
              <w:rPr>
                <w:rFonts w:ascii="Arial" w:hAnsi="Arial" w:cs="Arial"/>
                <w:b/>
                <w:bCs/>
                <w:sz w:val="22"/>
                <w:szCs w:val="22"/>
              </w:rPr>
              <w:t>NIPWG VTC-01 (2023)</w:t>
            </w:r>
          </w:p>
        </w:tc>
      </w:tr>
      <w:bookmarkEnd w:id="2"/>
      <w:tr w:rsidR="00680F61" w:rsidRPr="00866FA0" w14:paraId="19AC14A5" w14:textId="77777777" w:rsidTr="0010373C">
        <w:tc>
          <w:tcPr>
            <w:tcW w:w="473" w:type="dxa"/>
          </w:tcPr>
          <w:p w14:paraId="20FB6EAC" w14:textId="77777777" w:rsidR="00680F61" w:rsidRPr="00866FA0" w:rsidRDefault="00680F61" w:rsidP="0010373C">
            <w:pPr>
              <w:jc w:val="both"/>
              <w:rPr>
                <w:rFonts w:ascii="Arial" w:hAnsi="Arial" w:cs="Arial"/>
                <w:sz w:val="22"/>
                <w:szCs w:val="22"/>
              </w:rPr>
            </w:pPr>
            <w:r w:rsidRPr="00866FA0">
              <w:rPr>
                <w:rFonts w:ascii="Arial" w:hAnsi="Arial" w:cs="Arial"/>
                <w:sz w:val="22"/>
                <w:szCs w:val="22"/>
              </w:rPr>
              <w:t>4</w:t>
            </w:r>
          </w:p>
        </w:tc>
        <w:tc>
          <w:tcPr>
            <w:tcW w:w="5092" w:type="dxa"/>
          </w:tcPr>
          <w:p w14:paraId="68D16EAF" w14:textId="77777777" w:rsidR="00680F61" w:rsidRPr="00866FA0" w:rsidRDefault="00680F61" w:rsidP="0010373C">
            <w:pPr>
              <w:jc w:val="both"/>
              <w:rPr>
                <w:rFonts w:ascii="Arial" w:hAnsi="Arial" w:cs="Arial"/>
                <w:w w:val="105"/>
                <w:sz w:val="22"/>
                <w:szCs w:val="22"/>
                <w:lang w:val="en-GB"/>
              </w:rPr>
            </w:pPr>
            <w:r w:rsidRPr="00866FA0">
              <w:rPr>
                <w:rFonts w:ascii="Arial" w:hAnsi="Arial" w:cs="Arial"/>
                <w:sz w:val="22"/>
                <w:szCs w:val="22"/>
                <w:lang w:val="en-GB"/>
              </w:rPr>
              <w:t>Review List of action items from DQWG last meeting (held in Feb 7-9, 2023) when released. Chair Team, All S-12x Task Group Leads.</w:t>
            </w:r>
          </w:p>
        </w:tc>
        <w:tc>
          <w:tcPr>
            <w:tcW w:w="1059" w:type="dxa"/>
          </w:tcPr>
          <w:p w14:paraId="4590243D"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3</w:t>
            </w:r>
          </w:p>
        </w:tc>
        <w:tc>
          <w:tcPr>
            <w:tcW w:w="1750" w:type="dxa"/>
          </w:tcPr>
          <w:p w14:paraId="45CB0AE2"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sz w:val="18"/>
                <w:szCs w:val="18"/>
              </w:rPr>
              <w:t>Chair Team,</w:t>
            </w:r>
            <w:r w:rsidRPr="00866FA0">
              <w:rPr>
                <w:rFonts w:ascii="Arial" w:hAnsi="Arial" w:cs="Arial"/>
                <w:sz w:val="18"/>
                <w:szCs w:val="18"/>
              </w:rPr>
              <w:br/>
              <w:t>S-12x Task Group Leads</w:t>
            </w:r>
          </w:p>
        </w:tc>
        <w:tc>
          <w:tcPr>
            <w:tcW w:w="1691" w:type="dxa"/>
          </w:tcPr>
          <w:p w14:paraId="196D47F6"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w w:val="105"/>
                <w:sz w:val="22"/>
                <w:szCs w:val="22"/>
                <w:lang w:val="en-GB"/>
              </w:rPr>
              <w:t>VTC-02</w:t>
            </w:r>
          </w:p>
          <w:p w14:paraId="106E6344"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w w:val="105"/>
                <w:sz w:val="22"/>
                <w:szCs w:val="22"/>
                <w:lang w:val="en-GB"/>
              </w:rPr>
              <w:t>(Jun 2023)</w:t>
            </w:r>
          </w:p>
          <w:p w14:paraId="75E2D256" w14:textId="77777777" w:rsidR="00680F61" w:rsidRPr="00866FA0" w:rsidRDefault="00680F61" w:rsidP="0010373C">
            <w:pPr>
              <w:jc w:val="center"/>
              <w:rPr>
                <w:rFonts w:ascii="Arial" w:hAnsi="Arial" w:cs="Arial"/>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04FCEFDB" w14:textId="77777777" w:rsidTr="0010373C">
        <w:tc>
          <w:tcPr>
            <w:tcW w:w="473" w:type="dxa"/>
          </w:tcPr>
          <w:p w14:paraId="79A0CAE4" w14:textId="77777777" w:rsidR="00680F61" w:rsidRPr="00866FA0" w:rsidRDefault="00680F61" w:rsidP="0010373C">
            <w:pPr>
              <w:jc w:val="both"/>
              <w:rPr>
                <w:rFonts w:ascii="Arial" w:hAnsi="Arial" w:cs="Arial"/>
                <w:sz w:val="22"/>
                <w:szCs w:val="22"/>
              </w:rPr>
            </w:pPr>
            <w:r w:rsidRPr="00866FA0">
              <w:rPr>
                <w:rFonts w:ascii="Arial" w:hAnsi="Arial" w:cs="Arial"/>
                <w:sz w:val="22"/>
                <w:szCs w:val="22"/>
              </w:rPr>
              <w:t>6</w:t>
            </w:r>
          </w:p>
        </w:tc>
        <w:tc>
          <w:tcPr>
            <w:tcW w:w="5092" w:type="dxa"/>
          </w:tcPr>
          <w:p w14:paraId="28947B93" w14:textId="77777777" w:rsidR="00680F61" w:rsidRPr="00866FA0" w:rsidRDefault="00680F61" w:rsidP="0010373C">
            <w:pPr>
              <w:jc w:val="both"/>
              <w:rPr>
                <w:rFonts w:ascii="Arial" w:hAnsi="Arial" w:cs="Arial"/>
                <w:w w:val="105"/>
                <w:sz w:val="22"/>
                <w:szCs w:val="22"/>
                <w:lang w:val="en-GB"/>
              </w:rPr>
            </w:pPr>
            <w:r w:rsidRPr="00866FA0">
              <w:rPr>
                <w:rFonts w:ascii="Arial" w:hAnsi="Arial" w:cs="Arial"/>
                <w:w w:val="105"/>
                <w:sz w:val="22"/>
                <w:szCs w:val="22"/>
                <w:lang w:val="en-GB"/>
              </w:rPr>
              <w:t>Task Group leads to continue to discuss the topic of GML within their teams (who are working on GML products), for further refinement, and send ongoing input to RM.</w:t>
            </w:r>
          </w:p>
        </w:tc>
        <w:tc>
          <w:tcPr>
            <w:tcW w:w="1059" w:type="dxa"/>
          </w:tcPr>
          <w:p w14:paraId="63557BDC"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4</w:t>
            </w:r>
          </w:p>
        </w:tc>
        <w:tc>
          <w:tcPr>
            <w:tcW w:w="1750" w:type="dxa"/>
          </w:tcPr>
          <w:p w14:paraId="617D8F5F"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w w:val="105"/>
                <w:sz w:val="22"/>
                <w:szCs w:val="22"/>
                <w:lang w:val="en-GB"/>
              </w:rPr>
              <w:t>All Task Groups</w:t>
            </w:r>
          </w:p>
        </w:tc>
        <w:tc>
          <w:tcPr>
            <w:tcW w:w="1691" w:type="dxa"/>
          </w:tcPr>
          <w:p w14:paraId="28F2114B"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w w:val="105"/>
                <w:sz w:val="22"/>
                <w:szCs w:val="22"/>
                <w:lang w:val="en-GB"/>
              </w:rPr>
              <w:t>VTC-02</w:t>
            </w:r>
          </w:p>
          <w:p w14:paraId="698E45A8"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w w:val="105"/>
                <w:sz w:val="22"/>
                <w:szCs w:val="22"/>
                <w:lang w:val="en-GB"/>
              </w:rPr>
              <w:t>(Jun 2023)</w:t>
            </w:r>
          </w:p>
          <w:p w14:paraId="12132EF4"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w w:val="105"/>
                <w:sz w:val="22"/>
                <w:szCs w:val="22"/>
                <w:shd w:val="clear" w:color="auto" w:fill="FFFF00"/>
                <w:lang w:val="en-GB"/>
              </w:rPr>
              <w:t>On Going</w:t>
            </w:r>
          </w:p>
        </w:tc>
      </w:tr>
      <w:tr w:rsidR="00680F61" w:rsidRPr="00866FA0" w14:paraId="10E466FE" w14:textId="77777777" w:rsidTr="0010373C">
        <w:tc>
          <w:tcPr>
            <w:tcW w:w="473" w:type="dxa"/>
          </w:tcPr>
          <w:p w14:paraId="768A5449" w14:textId="77777777" w:rsidR="00680F61" w:rsidRPr="00866FA0" w:rsidRDefault="00680F61" w:rsidP="0010373C">
            <w:pPr>
              <w:jc w:val="both"/>
              <w:rPr>
                <w:rFonts w:ascii="Arial" w:hAnsi="Arial" w:cs="Arial"/>
                <w:sz w:val="22"/>
                <w:szCs w:val="22"/>
              </w:rPr>
            </w:pPr>
            <w:r w:rsidRPr="00866FA0">
              <w:rPr>
                <w:rFonts w:ascii="Arial" w:hAnsi="Arial" w:cs="Arial"/>
                <w:sz w:val="22"/>
                <w:szCs w:val="22"/>
              </w:rPr>
              <w:t>8</w:t>
            </w:r>
          </w:p>
        </w:tc>
        <w:tc>
          <w:tcPr>
            <w:tcW w:w="5092" w:type="dxa"/>
          </w:tcPr>
          <w:p w14:paraId="33D06969" w14:textId="77777777" w:rsidR="00680F61" w:rsidRPr="00866FA0" w:rsidRDefault="00680F61" w:rsidP="0010373C">
            <w:pPr>
              <w:jc w:val="both"/>
              <w:rPr>
                <w:rFonts w:ascii="Arial" w:hAnsi="Arial" w:cs="Arial"/>
                <w:w w:val="105"/>
                <w:sz w:val="22"/>
                <w:szCs w:val="22"/>
                <w:lang w:val="en-GB"/>
              </w:rPr>
            </w:pPr>
            <w:r w:rsidRPr="00866FA0">
              <w:rPr>
                <w:rFonts w:ascii="Arial" w:hAnsi="Arial" w:cs="Arial"/>
                <w:sz w:val="22"/>
                <w:szCs w:val="22"/>
              </w:rPr>
              <w:t>All to review NIPWG-VTC01-06.0A and provide ideas for best practice on how S-12x information should be presented in production and for end user.</w:t>
            </w:r>
          </w:p>
        </w:tc>
        <w:tc>
          <w:tcPr>
            <w:tcW w:w="1059" w:type="dxa"/>
          </w:tcPr>
          <w:p w14:paraId="5D68A268"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6</w:t>
            </w:r>
          </w:p>
        </w:tc>
        <w:tc>
          <w:tcPr>
            <w:tcW w:w="1750" w:type="dxa"/>
          </w:tcPr>
          <w:p w14:paraId="122B51A4"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w w:val="105"/>
                <w:sz w:val="22"/>
                <w:szCs w:val="22"/>
                <w:lang w:val="en-GB"/>
              </w:rPr>
              <w:t>All NIPWG</w:t>
            </w:r>
          </w:p>
        </w:tc>
        <w:tc>
          <w:tcPr>
            <w:tcW w:w="1691" w:type="dxa"/>
          </w:tcPr>
          <w:p w14:paraId="22E7BC99"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w w:val="105"/>
                <w:sz w:val="22"/>
                <w:szCs w:val="22"/>
                <w:lang w:val="en-GB"/>
              </w:rPr>
              <w:t>VTC-02</w:t>
            </w:r>
          </w:p>
          <w:p w14:paraId="2F3B0004"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w w:val="105"/>
                <w:sz w:val="22"/>
                <w:szCs w:val="22"/>
                <w:lang w:val="en-GB"/>
              </w:rPr>
              <w:t>(Jun 2023)</w:t>
            </w:r>
          </w:p>
          <w:p w14:paraId="057C6968"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w w:val="105"/>
                <w:sz w:val="22"/>
                <w:szCs w:val="22"/>
                <w:shd w:val="clear" w:color="auto" w:fill="FFFF00"/>
                <w:lang w:val="en-GB"/>
              </w:rPr>
              <w:t>On Going</w:t>
            </w:r>
          </w:p>
        </w:tc>
      </w:tr>
      <w:tr w:rsidR="00680F61" w:rsidRPr="00866FA0" w14:paraId="56FEE7CA" w14:textId="77777777" w:rsidTr="0010373C">
        <w:tc>
          <w:tcPr>
            <w:tcW w:w="473" w:type="dxa"/>
          </w:tcPr>
          <w:p w14:paraId="254FD832" w14:textId="77777777" w:rsidR="00680F61" w:rsidRPr="00866FA0" w:rsidRDefault="00680F61" w:rsidP="0010373C">
            <w:pPr>
              <w:jc w:val="both"/>
              <w:rPr>
                <w:rFonts w:ascii="Arial" w:hAnsi="Arial" w:cs="Arial"/>
                <w:sz w:val="22"/>
                <w:szCs w:val="22"/>
              </w:rPr>
            </w:pPr>
            <w:r w:rsidRPr="00866FA0">
              <w:rPr>
                <w:rFonts w:ascii="Arial" w:hAnsi="Arial" w:cs="Arial"/>
                <w:sz w:val="22"/>
                <w:szCs w:val="22"/>
              </w:rPr>
              <w:t>12</w:t>
            </w:r>
          </w:p>
        </w:tc>
        <w:tc>
          <w:tcPr>
            <w:tcW w:w="5092" w:type="dxa"/>
          </w:tcPr>
          <w:p w14:paraId="0325B94E" w14:textId="77777777" w:rsidR="00680F61" w:rsidRPr="00866FA0" w:rsidRDefault="00680F61" w:rsidP="0010373C">
            <w:pPr>
              <w:jc w:val="both"/>
              <w:rPr>
                <w:rFonts w:ascii="Arial" w:hAnsi="Arial" w:cs="Arial"/>
                <w:w w:val="105"/>
                <w:sz w:val="22"/>
                <w:szCs w:val="22"/>
                <w:lang w:val="en-GB"/>
              </w:rPr>
            </w:pPr>
            <w:r w:rsidRPr="00866FA0">
              <w:rPr>
                <w:rFonts w:ascii="Arial" w:hAnsi="Arial" w:cs="Arial"/>
                <w:w w:val="105"/>
                <w:sz w:val="22"/>
                <w:szCs w:val="22"/>
                <w:lang w:val="en-GB"/>
              </w:rPr>
              <w:t>NIPWG to prepare spreadsheet or table for discussion with IHO GI Registry Meeting. Chair Team.</w:t>
            </w:r>
          </w:p>
        </w:tc>
        <w:tc>
          <w:tcPr>
            <w:tcW w:w="1059" w:type="dxa"/>
          </w:tcPr>
          <w:p w14:paraId="59428F38" w14:textId="77777777" w:rsidR="00680F61" w:rsidRPr="00866FA0" w:rsidRDefault="00680F61" w:rsidP="0010373C">
            <w:pPr>
              <w:spacing w:after="240"/>
              <w:jc w:val="center"/>
              <w:rPr>
                <w:rFonts w:ascii="Arial" w:hAnsi="Arial" w:cs="Arial"/>
                <w:sz w:val="22"/>
                <w:szCs w:val="22"/>
              </w:rPr>
            </w:pPr>
            <w:r w:rsidRPr="00866FA0">
              <w:rPr>
                <w:rFonts w:ascii="Arial" w:hAnsi="Arial" w:cs="Arial"/>
                <w:sz w:val="22"/>
                <w:szCs w:val="22"/>
              </w:rPr>
              <w:t>7.6.2</w:t>
            </w:r>
          </w:p>
        </w:tc>
        <w:tc>
          <w:tcPr>
            <w:tcW w:w="1750" w:type="dxa"/>
          </w:tcPr>
          <w:p w14:paraId="697D45CA"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w w:val="105"/>
                <w:sz w:val="22"/>
                <w:szCs w:val="22"/>
                <w:lang w:val="en-GB"/>
              </w:rPr>
              <w:t>Chair Team</w:t>
            </w:r>
          </w:p>
        </w:tc>
        <w:tc>
          <w:tcPr>
            <w:tcW w:w="1691" w:type="dxa"/>
          </w:tcPr>
          <w:p w14:paraId="05EB3D30" w14:textId="77777777" w:rsidR="00680F61" w:rsidRPr="00866FA0" w:rsidRDefault="00680F61" w:rsidP="0010373C">
            <w:pPr>
              <w:jc w:val="center"/>
              <w:rPr>
                <w:rFonts w:ascii="Arial" w:hAnsi="Arial" w:cs="Arial"/>
                <w:strike/>
                <w:w w:val="105"/>
                <w:sz w:val="22"/>
                <w:szCs w:val="22"/>
                <w:lang w:val="en-GB"/>
              </w:rPr>
            </w:pPr>
            <w:r w:rsidRPr="00866FA0">
              <w:rPr>
                <w:rFonts w:ascii="Arial" w:hAnsi="Arial" w:cs="Arial"/>
                <w:strike/>
                <w:w w:val="105"/>
                <w:sz w:val="22"/>
                <w:szCs w:val="22"/>
                <w:lang w:val="en-GB"/>
              </w:rPr>
              <w:t>VTC-02</w:t>
            </w:r>
          </w:p>
          <w:p w14:paraId="2C971602" w14:textId="77777777" w:rsidR="00680F61" w:rsidRPr="00866FA0" w:rsidRDefault="00680F61" w:rsidP="0010373C">
            <w:pPr>
              <w:jc w:val="center"/>
              <w:rPr>
                <w:rFonts w:ascii="Arial" w:hAnsi="Arial" w:cs="Arial"/>
                <w:strike/>
                <w:w w:val="105"/>
                <w:sz w:val="22"/>
                <w:szCs w:val="22"/>
                <w:lang w:val="en-GB"/>
              </w:rPr>
            </w:pPr>
            <w:r w:rsidRPr="00866FA0">
              <w:rPr>
                <w:rFonts w:ascii="Arial" w:hAnsi="Arial" w:cs="Arial"/>
                <w:strike/>
                <w:w w:val="105"/>
                <w:sz w:val="22"/>
                <w:szCs w:val="22"/>
                <w:lang w:val="en-GB"/>
              </w:rPr>
              <w:t>(Jun 2023)</w:t>
            </w:r>
          </w:p>
          <w:p w14:paraId="3B340DB7" w14:textId="77777777" w:rsidR="00680F61" w:rsidRPr="00866FA0" w:rsidRDefault="00680F61" w:rsidP="0010373C">
            <w:pPr>
              <w:jc w:val="center"/>
              <w:rPr>
                <w:rFonts w:ascii="Arial" w:hAnsi="Arial" w:cs="Arial"/>
                <w:w w:val="105"/>
                <w:sz w:val="22"/>
                <w:szCs w:val="22"/>
                <w:lang w:val="en-GB"/>
              </w:rPr>
            </w:pPr>
            <w:r w:rsidRPr="00866FA0">
              <w:rPr>
                <w:rFonts w:ascii="Arial" w:hAnsi="Arial" w:cs="Arial"/>
                <w:strike/>
                <w:w w:val="105"/>
                <w:sz w:val="22"/>
                <w:szCs w:val="22"/>
                <w:lang w:val="en-GB"/>
              </w:rPr>
              <w:lastRenderedPageBreak/>
              <w:t>NIPWG10</w:t>
            </w:r>
            <w:r w:rsidRPr="00866FA0">
              <w:rPr>
                <w:rFonts w:ascii="Arial" w:hAnsi="Arial" w:cs="Arial"/>
                <w:w w:val="105"/>
                <w:sz w:val="22"/>
                <w:szCs w:val="22"/>
                <w:lang w:val="en-GB"/>
              </w:rPr>
              <w:br/>
            </w:r>
            <w:r w:rsidRPr="00866FA0">
              <w:rPr>
                <w:rFonts w:ascii="Arial" w:hAnsi="Arial" w:cs="Arial"/>
                <w:w w:val="105"/>
                <w:sz w:val="22"/>
                <w:szCs w:val="22"/>
                <w:highlight w:val="yellow"/>
                <w:lang w:val="en-GB"/>
              </w:rPr>
              <w:t>In Progress</w:t>
            </w:r>
          </w:p>
        </w:tc>
      </w:tr>
      <w:tr w:rsidR="00680F61" w:rsidRPr="00866FA0" w14:paraId="3C5AAC97" w14:textId="77777777" w:rsidTr="0010373C">
        <w:tc>
          <w:tcPr>
            <w:tcW w:w="10065" w:type="dxa"/>
            <w:gridSpan w:val="5"/>
          </w:tcPr>
          <w:p w14:paraId="0C0F2713" w14:textId="77777777" w:rsidR="00680F61" w:rsidRPr="00866FA0" w:rsidRDefault="00680F61" w:rsidP="0010373C">
            <w:pPr>
              <w:rPr>
                <w:rFonts w:ascii="Arial" w:hAnsi="Arial" w:cs="Arial"/>
                <w:w w:val="105"/>
                <w:sz w:val="22"/>
                <w:szCs w:val="22"/>
                <w:lang w:val="en-GB"/>
              </w:rPr>
            </w:pPr>
            <w:r w:rsidRPr="00866FA0">
              <w:rPr>
                <w:rFonts w:ascii="Arial" w:hAnsi="Arial" w:cs="Arial"/>
                <w:b/>
                <w:bCs/>
                <w:sz w:val="22"/>
                <w:szCs w:val="22"/>
              </w:rPr>
              <w:lastRenderedPageBreak/>
              <w:t>NIPWG VTC-02 (2023)</w:t>
            </w:r>
          </w:p>
        </w:tc>
      </w:tr>
      <w:tr w:rsidR="00680F61" w:rsidRPr="00866FA0" w14:paraId="01AFF074" w14:textId="77777777" w:rsidTr="0010373C">
        <w:tc>
          <w:tcPr>
            <w:tcW w:w="473" w:type="dxa"/>
          </w:tcPr>
          <w:p w14:paraId="7D9BE888" w14:textId="77777777" w:rsidR="00680F61" w:rsidRPr="00866FA0" w:rsidRDefault="00680F61" w:rsidP="0010373C">
            <w:pPr>
              <w:jc w:val="both"/>
              <w:rPr>
                <w:rFonts w:ascii="Arial" w:hAnsi="Arial" w:cs="Arial"/>
                <w:sz w:val="22"/>
                <w:szCs w:val="22"/>
              </w:rPr>
            </w:pPr>
            <w:r w:rsidRPr="00866FA0">
              <w:rPr>
                <w:rFonts w:ascii="Arial" w:hAnsi="Arial" w:cs="Arial"/>
                <w:sz w:val="22"/>
                <w:szCs w:val="22"/>
              </w:rPr>
              <w:t>1</w:t>
            </w:r>
          </w:p>
        </w:tc>
        <w:tc>
          <w:tcPr>
            <w:tcW w:w="5092" w:type="dxa"/>
          </w:tcPr>
          <w:p w14:paraId="613494C7"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bCs/>
                <w:color w:val="000000" w:themeColor="text1"/>
                <w:sz w:val="22"/>
                <w:szCs w:val="22"/>
                <w:lang w:val="en-GB"/>
              </w:rPr>
              <w:t xml:space="preserve">Task Group leads to prepare plans on how to implement Data Quality </w:t>
            </w:r>
            <w:r w:rsidRPr="00866FA0">
              <w:rPr>
                <w:rFonts w:ascii="Arial" w:hAnsi="Arial" w:cs="Arial"/>
                <w:color w:val="000000" w:themeColor="text1"/>
                <w:w w:val="105"/>
                <w:sz w:val="22"/>
                <w:szCs w:val="22"/>
                <w:lang w:val="en-GB"/>
              </w:rPr>
              <w:t>based on the recommended template of the Data Quality chapter of ‘S-1XX Data Product Specifications’ developed by DQWG.</w:t>
            </w:r>
          </w:p>
        </w:tc>
        <w:tc>
          <w:tcPr>
            <w:tcW w:w="1059" w:type="dxa"/>
          </w:tcPr>
          <w:p w14:paraId="393C7B5F"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3.2</w:t>
            </w:r>
          </w:p>
        </w:tc>
        <w:tc>
          <w:tcPr>
            <w:tcW w:w="1750" w:type="dxa"/>
          </w:tcPr>
          <w:p w14:paraId="6055C69F"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All Task Groups Leads</w:t>
            </w:r>
          </w:p>
        </w:tc>
        <w:tc>
          <w:tcPr>
            <w:tcW w:w="1691" w:type="dxa"/>
          </w:tcPr>
          <w:p w14:paraId="55B1BD2B" w14:textId="77777777" w:rsidR="00680F61" w:rsidRPr="00795E29" w:rsidRDefault="00680F61" w:rsidP="0010373C">
            <w:pPr>
              <w:jc w:val="center"/>
              <w:rPr>
                <w:rFonts w:ascii="Arial" w:hAnsi="Arial" w:cs="Arial"/>
                <w:strike/>
                <w:sz w:val="22"/>
                <w:szCs w:val="22"/>
              </w:rPr>
            </w:pPr>
            <w:r w:rsidRPr="00866FA0">
              <w:rPr>
                <w:rFonts w:ascii="Arial" w:hAnsi="Arial" w:cs="Arial"/>
                <w:strike/>
                <w:color w:val="000000" w:themeColor="text1"/>
                <w:sz w:val="22"/>
                <w:szCs w:val="22"/>
              </w:rPr>
              <w:t>NIPWG10</w:t>
            </w:r>
            <w:r w:rsidRPr="00866FA0">
              <w:rPr>
                <w:rFonts w:ascii="Arial" w:hAnsi="Arial" w:cs="Arial"/>
                <w:color w:val="000000" w:themeColor="text1"/>
                <w:sz w:val="22"/>
                <w:szCs w:val="22"/>
              </w:rPr>
              <w:br/>
            </w:r>
            <w:r w:rsidRPr="00795E29">
              <w:rPr>
                <w:rFonts w:ascii="Arial" w:hAnsi="Arial" w:cs="Arial"/>
                <w:strike/>
                <w:sz w:val="22"/>
                <w:szCs w:val="22"/>
              </w:rPr>
              <w:t>VTC-03/23</w:t>
            </w:r>
          </w:p>
          <w:p w14:paraId="1EB2FAAE" w14:textId="77777777" w:rsidR="00680F61" w:rsidRPr="00795E29" w:rsidRDefault="00680F61" w:rsidP="0010373C">
            <w:pPr>
              <w:jc w:val="center"/>
              <w:rPr>
                <w:rFonts w:ascii="Arial" w:hAnsi="Arial" w:cs="Arial"/>
                <w:strike/>
                <w:sz w:val="22"/>
                <w:szCs w:val="22"/>
              </w:rPr>
            </w:pPr>
            <w:r w:rsidRPr="00795E29">
              <w:rPr>
                <w:rFonts w:ascii="Arial" w:hAnsi="Arial" w:cs="Arial"/>
                <w:strike/>
                <w:sz w:val="22"/>
                <w:szCs w:val="22"/>
              </w:rPr>
              <w:t>(Dec-23)</w:t>
            </w:r>
          </w:p>
          <w:p w14:paraId="5347B9CE" w14:textId="77777777" w:rsidR="00680F61" w:rsidRPr="00866FA0"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5C82C21A" w14:textId="77777777" w:rsidTr="0010373C">
        <w:tc>
          <w:tcPr>
            <w:tcW w:w="473" w:type="dxa"/>
          </w:tcPr>
          <w:p w14:paraId="55A832BC" w14:textId="77777777" w:rsidR="00680F61" w:rsidRPr="00866FA0" w:rsidRDefault="00680F61" w:rsidP="0010373C">
            <w:pPr>
              <w:jc w:val="both"/>
              <w:rPr>
                <w:rFonts w:ascii="Arial" w:hAnsi="Arial" w:cs="Arial"/>
                <w:sz w:val="22"/>
                <w:szCs w:val="22"/>
              </w:rPr>
            </w:pPr>
            <w:r w:rsidRPr="00866FA0">
              <w:rPr>
                <w:rFonts w:ascii="Arial" w:hAnsi="Arial" w:cs="Arial"/>
                <w:sz w:val="22"/>
                <w:szCs w:val="22"/>
              </w:rPr>
              <w:t>7</w:t>
            </w:r>
          </w:p>
        </w:tc>
        <w:tc>
          <w:tcPr>
            <w:tcW w:w="5092" w:type="dxa"/>
          </w:tcPr>
          <w:p w14:paraId="30AF30AA"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Current guidance on data capture from S-131 to be posted on Wiki in a common page for members to refer to.</w:t>
            </w:r>
          </w:p>
        </w:tc>
        <w:tc>
          <w:tcPr>
            <w:tcW w:w="1059" w:type="dxa"/>
          </w:tcPr>
          <w:p w14:paraId="4BEAB67C"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9</w:t>
            </w:r>
          </w:p>
        </w:tc>
        <w:tc>
          <w:tcPr>
            <w:tcW w:w="1750" w:type="dxa"/>
          </w:tcPr>
          <w:p w14:paraId="06678CE4"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RM</w:t>
            </w:r>
          </w:p>
        </w:tc>
        <w:tc>
          <w:tcPr>
            <w:tcW w:w="1691" w:type="dxa"/>
          </w:tcPr>
          <w:p w14:paraId="4D94B223"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NIPWG-10</w:t>
            </w:r>
            <w:r w:rsidRPr="00866FA0">
              <w:rPr>
                <w:rFonts w:ascii="Arial" w:hAnsi="Arial" w:cs="Arial"/>
                <w:color w:val="000000" w:themeColor="text1"/>
                <w:w w:val="105"/>
                <w:sz w:val="22"/>
                <w:szCs w:val="22"/>
                <w:lang w:val="en-GB"/>
              </w:rPr>
              <w:br/>
            </w:r>
            <w:r w:rsidRPr="00146F40">
              <w:rPr>
                <w:rFonts w:ascii="Arial" w:eastAsia="Times New Roman" w:hAnsi="Arial" w:cs="Arial"/>
                <w:color w:val="FF0000"/>
                <w:w w:val="105"/>
                <w:sz w:val="22"/>
                <w:szCs w:val="22"/>
              </w:rPr>
              <w:t>COMPLETED</w:t>
            </w:r>
          </w:p>
        </w:tc>
      </w:tr>
      <w:tr w:rsidR="00680F61" w:rsidRPr="00866FA0" w14:paraId="5A6DA905" w14:textId="77777777" w:rsidTr="0010373C">
        <w:tc>
          <w:tcPr>
            <w:tcW w:w="10065" w:type="dxa"/>
            <w:gridSpan w:val="5"/>
          </w:tcPr>
          <w:p w14:paraId="1F5D5409"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b/>
                <w:bCs/>
                <w:color w:val="000000" w:themeColor="text1"/>
                <w:sz w:val="22"/>
                <w:szCs w:val="22"/>
              </w:rPr>
              <w:t>NIPWG10, 2023 – Face to Face Meeting</w:t>
            </w:r>
          </w:p>
        </w:tc>
      </w:tr>
      <w:tr w:rsidR="00680F61" w:rsidRPr="00866FA0" w14:paraId="143333F9" w14:textId="77777777" w:rsidTr="0010373C">
        <w:tc>
          <w:tcPr>
            <w:tcW w:w="473" w:type="dxa"/>
          </w:tcPr>
          <w:p w14:paraId="3BFA1728"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1</w:t>
            </w:r>
          </w:p>
        </w:tc>
        <w:tc>
          <w:tcPr>
            <w:tcW w:w="5092" w:type="dxa"/>
          </w:tcPr>
          <w:p w14:paraId="04573A6B"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 xml:space="preserve">HSSC15/05 Decision A3/07. </w:t>
            </w:r>
            <w:bookmarkStart w:id="3" w:name="_Hlk145532304"/>
            <w:r w:rsidRPr="00866FA0">
              <w:rPr>
                <w:rFonts w:ascii="Arial" w:hAnsi="Arial" w:cs="Arial"/>
                <w:color w:val="000000" w:themeColor="text1"/>
                <w:w w:val="105"/>
                <w:sz w:val="22"/>
                <w:szCs w:val="22"/>
                <w:lang w:val="en-GB"/>
              </w:rPr>
              <w:t xml:space="preserve">NIPWG to review </w:t>
            </w:r>
            <w:bookmarkEnd w:id="3"/>
            <w:r w:rsidRPr="00866FA0">
              <w:rPr>
                <w:rFonts w:ascii="Arial" w:hAnsi="Arial" w:cs="Arial"/>
                <w:color w:val="000000" w:themeColor="text1"/>
                <w:w w:val="105"/>
                <w:sz w:val="22"/>
                <w:szCs w:val="22"/>
                <w:lang w:val="en-GB"/>
              </w:rPr>
              <w:t>current resolutions in M3 section 2.4 Nautical publications are still current and up to date.</w:t>
            </w:r>
          </w:p>
          <w:p w14:paraId="2168C907" w14:textId="77777777" w:rsidR="00680F61" w:rsidRPr="00866FA0" w:rsidRDefault="00680F61" w:rsidP="0010373C">
            <w:pPr>
              <w:jc w:val="both"/>
              <w:rPr>
                <w:rFonts w:ascii="Arial" w:hAnsi="Arial" w:cs="Arial"/>
                <w:color w:val="000000" w:themeColor="text1"/>
                <w:w w:val="105"/>
                <w:sz w:val="22"/>
                <w:szCs w:val="22"/>
                <w:lang w:val="en-GB"/>
              </w:rPr>
            </w:pPr>
          </w:p>
        </w:tc>
        <w:tc>
          <w:tcPr>
            <w:tcW w:w="1059" w:type="dxa"/>
          </w:tcPr>
          <w:p w14:paraId="4BF4E730"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4.1</w:t>
            </w:r>
          </w:p>
        </w:tc>
        <w:tc>
          <w:tcPr>
            <w:tcW w:w="1750" w:type="dxa"/>
          </w:tcPr>
          <w:p w14:paraId="0D55E785" w14:textId="77777777" w:rsidR="00680F61" w:rsidRPr="00866FA0" w:rsidRDefault="00680F61" w:rsidP="0010373C">
            <w:pPr>
              <w:jc w:val="center"/>
              <w:rPr>
                <w:rFonts w:ascii="Arial" w:hAnsi="Arial" w:cs="Arial"/>
                <w:color w:val="000000" w:themeColor="text1"/>
                <w:w w:val="105"/>
                <w:sz w:val="22"/>
                <w:szCs w:val="22"/>
                <w:lang w:val="en-GB"/>
              </w:rPr>
            </w:pPr>
            <w:r w:rsidRPr="00962407">
              <w:rPr>
                <w:rFonts w:ascii="Arial" w:hAnsi="Arial" w:cs="Arial"/>
                <w:color w:val="000000" w:themeColor="text1"/>
                <w:sz w:val="22"/>
                <w:szCs w:val="22"/>
              </w:rPr>
              <w:t>Chair Team</w:t>
            </w:r>
          </w:p>
        </w:tc>
        <w:tc>
          <w:tcPr>
            <w:tcW w:w="1691" w:type="dxa"/>
          </w:tcPr>
          <w:p w14:paraId="339F8CF1" w14:textId="77777777" w:rsidR="00680F61" w:rsidRPr="00795E29" w:rsidRDefault="00680F61" w:rsidP="0010373C">
            <w:pPr>
              <w:jc w:val="center"/>
              <w:rPr>
                <w:rFonts w:ascii="Arial" w:hAnsi="Arial" w:cs="Arial"/>
                <w:sz w:val="22"/>
                <w:szCs w:val="22"/>
              </w:rPr>
            </w:pPr>
            <w:r w:rsidRPr="00795E29">
              <w:rPr>
                <w:rFonts w:ascii="Arial" w:hAnsi="Arial" w:cs="Arial"/>
                <w:sz w:val="22"/>
                <w:szCs w:val="22"/>
              </w:rPr>
              <w:t>VTC03-23</w:t>
            </w:r>
          </w:p>
          <w:p w14:paraId="0AEED92A" w14:textId="77777777" w:rsidR="00680F61" w:rsidRPr="00866FA0" w:rsidRDefault="00680F61" w:rsidP="0010373C">
            <w:pPr>
              <w:jc w:val="center"/>
              <w:rPr>
                <w:rFonts w:ascii="Arial" w:hAnsi="Arial" w:cs="Arial"/>
                <w:sz w:val="22"/>
                <w:szCs w:val="22"/>
              </w:rPr>
            </w:pPr>
            <w:r w:rsidRPr="00795E29">
              <w:rPr>
                <w:rFonts w:ascii="Arial" w:hAnsi="Arial" w:cs="Arial"/>
                <w:sz w:val="22"/>
                <w:szCs w:val="22"/>
              </w:rPr>
              <w:t>(Dec-23)</w:t>
            </w:r>
          </w:p>
          <w:p w14:paraId="080DCB0C" w14:textId="77777777" w:rsidR="00680F61" w:rsidRPr="00866FA0"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3E4F34C0" w14:textId="77777777" w:rsidTr="0010373C">
        <w:tc>
          <w:tcPr>
            <w:tcW w:w="473" w:type="dxa"/>
          </w:tcPr>
          <w:p w14:paraId="0B5D9C2B"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2</w:t>
            </w:r>
          </w:p>
        </w:tc>
        <w:tc>
          <w:tcPr>
            <w:tcW w:w="5092" w:type="dxa"/>
          </w:tcPr>
          <w:p w14:paraId="213CE6C1"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HSSC15/05 Decision A3/08e. NIPWG to prepare first draft input into the next IHO strategic plan 2027-2032 to be considered at HSSC16</w:t>
            </w:r>
          </w:p>
        </w:tc>
        <w:tc>
          <w:tcPr>
            <w:tcW w:w="1059" w:type="dxa"/>
          </w:tcPr>
          <w:p w14:paraId="386D3861"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4.1</w:t>
            </w:r>
          </w:p>
        </w:tc>
        <w:tc>
          <w:tcPr>
            <w:tcW w:w="1750" w:type="dxa"/>
          </w:tcPr>
          <w:p w14:paraId="5118B8E7"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Chair Team</w:t>
            </w:r>
          </w:p>
        </w:tc>
        <w:tc>
          <w:tcPr>
            <w:tcW w:w="1691" w:type="dxa"/>
          </w:tcPr>
          <w:p w14:paraId="3C7A63B0"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VTC01-24</w:t>
            </w:r>
            <w:r>
              <w:rPr>
                <w:rFonts w:ascii="Arial" w:hAnsi="Arial" w:cs="Arial"/>
                <w:color w:val="000000" w:themeColor="text1"/>
                <w:sz w:val="22"/>
                <w:szCs w:val="22"/>
              </w:rPr>
              <w:br/>
            </w:r>
            <w:r w:rsidRPr="00146F40">
              <w:rPr>
                <w:rFonts w:ascii="Arial" w:eastAsia="Times New Roman" w:hAnsi="Arial" w:cs="Arial"/>
                <w:color w:val="FF0000"/>
                <w:w w:val="105"/>
                <w:sz w:val="22"/>
                <w:szCs w:val="22"/>
              </w:rPr>
              <w:t>COMPLETED</w:t>
            </w:r>
          </w:p>
        </w:tc>
      </w:tr>
      <w:tr w:rsidR="00680F61" w:rsidRPr="00866FA0" w14:paraId="193772AD" w14:textId="77777777" w:rsidTr="0010373C">
        <w:tc>
          <w:tcPr>
            <w:tcW w:w="473" w:type="dxa"/>
          </w:tcPr>
          <w:p w14:paraId="7FA76D1B"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6</w:t>
            </w:r>
          </w:p>
        </w:tc>
        <w:tc>
          <w:tcPr>
            <w:tcW w:w="5092" w:type="dxa"/>
          </w:tcPr>
          <w:p w14:paraId="5511B053" w14:textId="77777777" w:rsidR="00680F61" w:rsidRPr="00866FA0" w:rsidRDefault="00680F61" w:rsidP="0010373C">
            <w:pPr>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 xml:space="preserve">HSSC15/86, NIPWG to prepare comment paper for HSSC/IHO Secretariat on the proposal submitted by ROK MOF (Ministry of Oceans and </w:t>
            </w:r>
          </w:p>
          <w:p w14:paraId="22A64263"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Fisheries) on the use of electronic nautical publications at NSCR-11.</w:t>
            </w:r>
          </w:p>
        </w:tc>
        <w:tc>
          <w:tcPr>
            <w:tcW w:w="1059" w:type="dxa"/>
          </w:tcPr>
          <w:p w14:paraId="5F4D8876"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4.1</w:t>
            </w:r>
          </w:p>
        </w:tc>
        <w:tc>
          <w:tcPr>
            <w:tcW w:w="1750" w:type="dxa"/>
          </w:tcPr>
          <w:p w14:paraId="3C78EF0F"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Chair Team</w:t>
            </w:r>
          </w:p>
        </w:tc>
        <w:tc>
          <w:tcPr>
            <w:tcW w:w="1691" w:type="dxa"/>
          </w:tcPr>
          <w:p w14:paraId="0677E446" w14:textId="77777777" w:rsidR="00680F61"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NSCR-12 (June 24) Deadline Feb 2024</w:t>
            </w:r>
          </w:p>
          <w:p w14:paraId="407D1265" w14:textId="77777777" w:rsidR="00680F61" w:rsidRPr="00866FA0"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62D96DA8" w14:textId="77777777" w:rsidTr="0010373C">
        <w:tc>
          <w:tcPr>
            <w:tcW w:w="473" w:type="dxa"/>
          </w:tcPr>
          <w:p w14:paraId="7F372359"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7</w:t>
            </w:r>
          </w:p>
        </w:tc>
        <w:tc>
          <w:tcPr>
            <w:tcW w:w="5092" w:type="dxa"/>
          </w:tcPr>
          <w:p w14:paraId="0153F8A2"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sz w:val="22"/>
                <w:szCs w:val="22"/>
              </w:rPr>
              <w:t>Task Groups to develop key performance indicators for each of the product specifications to also feed into Action item 4</w:t>
            </w:r>
            <w:r>
              <w:rPr>
                <w:rFonts w:ascii="Arial" w:hAnsi="Arial" w:cs="Arial"/>
                <w:color w:val="000000" w:themeColor="text1"/>
                <w:sz w:val="22"/>
                <w:szCs w:val="22"/>
              </w:rPr>
              <w:t>4</w:t>
            </w:r>
            <w:r w:rsidRPr="00866FA0">
              <w:rPr>
                <w:rFonts w:ascii="Arial" w:hAnsi="Arial" w:cs="Arial"/>
                <w:color w:val="000000" w:themeColor="text1"/>
                <w:sz w:val="22"/>
                <w:szCs w:val="22"/>
              </w:rPr>
              <w:t>.</w:t>
            </w:r>
          </w:p>
        </w:tc>
        <w:tc>
          <w:tcPr>
            <w:tcW w:w="1059" w:type="dxa"/>
          </w:tcPr>
          <w:p w14:paraId="0D761687"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5.1</w:t>
            </w:r>
          </w:p>
        </w:tc>
        <w:tc>
          <w:tcPr>
            <w:tcW w:w="1750" w:type="dxa"/>
          </w:tcPr>
          <w:p w14:paraId="064AEAF3"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Task Group Leads</w:t>
            </w:r>
          </w:p>
        </w:tc>
        <w:tc>
          <w:tcPr>
            <w:tcW w:w="1691" w:type="dxa"/>
          </w:tcPr>
          <w:p w14:paraId="03242A36" w14:textId="77777777" w:rsidR="00680F61" w:rsidRPr="00866FA0" w:rsidRDefault="00680F61" w:rsidP="0010373C">
            <w:pPr>
              <w:jc w:val="center"/>
              <w:rPr>
                <w:rFonts w:ascii="Arial" w:hAnsi="Arial" w:cs="Arial"/>
                <w:sz w:val="22"/>
                <w:szCs w:val="22"/>
              </w:rPr>
            </w:pPr>
            <w:r w:rsidRPr="00795E29">
              <w:rPr>
                <w:rFonts w:ascii="Arial" w:hAnsi="Arial" w:cs="Arial"/>
                <w:sz w:val="22"/>
                <w:szCs w:val="22"/>
              </w:rPr>
              <w:t>VTC03-23</w:t>
            </w:r>
          </w:p>
          <w:p w14:paraId="1D73FEBF" w14:textId="77777777" w:rsidR="00680F61" w:rsidRPr="00866FA0" w:rsidRDefault="00680F61" w:rsidP="0010373C">
            <w:pPr>
              <w:jc w:val="center"/>
              <w:rPr>
                <w:rFonts w:ascii="Arial" w:hAnsi="Arial" w:cs="Arial"/>
                <w:sz w:val="22"/>
                <w:szCs w:val="22"/>
              </w:rPr>
            </w:pPr>
            <w:r w:rsidRPr="00866FA0">
              <w:rPr>
                <w:rFonts w:ascii="Arial" w:hAnsi="Arial" w:cs="Arial"/>
                <w:sz w:val="22"/>
                <w:szCs w:val="22"/>
              </w:rPr>
              <w:t>(Dec-23)</w:t>
            </w:r>
          </w:p>
          <w:p w14:paraId="0600AC2A" w14:textId="77777777" w:rsidR="00680F61" w:rsidRPr="00866FA0"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1D24FAC1" w14:textId="77777777" w:rsidTr="0010373C">
        <w:tc>
          <w:tcPr>
            <w:tcW w:w="473" w:type="dxa"/>
          </w:tcPr>
          <w:p w14:paraId="4A50B689"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8</w:t>
            </w:r>
          </w:p>
        </w:tc>
        <w:tc>
          <w:tcPr>
            <w:tcW w:w="5092" w:type="dxa"/>
          </w:tcPr>
          <w:p w14:paraId="15778887"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sz w:val="22"/>
                <w:szCs w:val="22"/>
              </w:rPr>
              <w:t>Task Groups to provide point of contact for S-</w:t>
            </w:r>
            <w:r>
              <w:rPr>
                <w:rFonts w:ascii="Arial" w:hAnsi="Arial" w:cs="Arial"/>
                <w:color w:val="000000" w:themeColor="text1"/>
                <w:sz w:val="22"/>
                <w:szCs w:val="22"/>
              </w:rPr>
              <w:t>1</w:t>
            </w:r>
            <w:r w:rsidRPr="00866FA0">
              <w:rPr>
                <w:rFonts w:ascii="Arial" w:hAnsi="Arial" w:cs="Arial"/>
                <w:color w:val="000000" w:themeColor="text1"/>
                <w:sz w:val="22"/>
                <w:szCs w:val="22"/>
              </w:rPr>
              <w:t>64 and S-98.</w:t>
            </w:r>
          </w:p>
        </w:tc>
        <w:tc>
          <w:tcPr>
            <w:tcW w:w="1059" w:type="dxa"/>
          </w:tcPr>
          <w:p w14:paraId="25BD65F5"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5.1</w:t>
            </w:r>
          </w:p>
        </w:tc>
        <w:tc>
          <w:tcPr>
            <w:tcW w:w="1750" w:type="dxa"/>
          </w:tcPr>
          <w:p w14:paraId="6DFD2358"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Task Groups</w:t>
            </w:r>
          </w:p>
        </w:tc>
        <w:tc>
          <w:tcPr>
            <w:tcW w:w="1691" w:type="dxa"/>
          </w:tcPr>
          <w:p w14:paraId="2341E1C7" w14:textId="77777777" w:rsidR="00680F61" w:rsidRPr="00866FA0" w:rsidRDefault="00680F61" w:rsidP="0010373C">
            <w:pPr>
              <w:jc w:val="center"/>
              <w:rPr>
                <w:rFonts w:ascii="Arial" w:hAnsi="Arial" w:cs="Arial"/>
                <w:sz w:val="22"/>
                <w:szCs w:val="22"/>
              </w:rPr>
            </w:pPr>
            <w:r w:rsidRPr="00795E29">
              <w:rPr>
                <w:rFonts w:ascii="Arial" w:hAnsi="Arial" w:cs="Arial"/>
                <w:sz w:val="22"/>
                <w:szCs w:val="22"/>
              </w:rPr>
              <w:t>VTC03-23</w:t>
            </w:r>
          </w:p>
          <w:p w14:paraId="317F5E0B" w14:textId="77777777" w:rsidR="00680F61" w:rsidRDefault="00680F61" w:rsidP="0010373C">
            <w:pPr>
              <w:jc w:val="center"/>
              <w:rPr>
                <w:rFonts w:ascii="Arial" w:hAnsi="Arial" w:cs="Arial"/>
                <w:sz w:val="22"/>
                <w:szCs w:val="22"/>
              </w:rPr>
            </w:pPr>
            <w:r w:rsidRPr="00866FA0">
              <w:rPr>
                <w:rFonts w:ascii="Arial" w:hAnsi="Arial" w:cs="Arial"/>
                <w:sz w:val="22"/>
                <w:szCs w:val="22"/>
              </w:rPr>
              <w:t>(Dec-23)</w:t>
            </w:r>
          </w:p>
          <w:p w14:paraId="7E47A229" w14:textId="77777777" w:rsidR="00680F61" w:rsidRPr="00866FA0" w:rsidRDefault="00680F61" w:rsidP="0010373C">
            <w:pPr>
              <w:jc w:val="center"/>
              <w:rPr>
                <w:rFonts w:ascii="Arial" w:hAnsi="Arial" w:cs="Arial"/>
                <w:sz w:val="22"/>
                <w:szCs w:val="22"/>
              </w:rPr>
            </w:pPr>
            <w:r w:rsidRPr="00866FA0">
              <w:rPr>
                <w:rFonts w:ascii="Arial" w:eastAsia="Times New Roman" w:hAnsi="Arial" w:cs="Arial"/>
                <w:w w:val="105"/>
                <w:sz w:val="22"/>
                <w:szCs w:val="22"/>
                <w:highlight w:val="yellow"/>
              </w:rPr>
              <w:t>In Progress</w:t>
            </w:r>
          </w:p>
        </w:tc>
      </w:tr>
      <w:tr w:rsidR="00680F61" w:rsidRPr="00866FA0" w14:paraId="0C4637DB" w14:textId="77777777" w:rsidTr="0010373C">
        <w:tc>
          <w:tcPr>
            <w:tcW w:w="473" w:type="dxa"/>
          </w:tcPr>
          <w:p w14:paraId="2EB47B55"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9</w:t>
            </w:r>
          </w:p>
        </w:tc>
        <w:tc>
          <w:tcPr>
            <w:tcW w:w="5092" w:type="dxa"/>
          </w:tcPr>
          <w:p w14:paraId="5CEC2EB7"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sz w:val="22"/>
                <w:szCs w:val="22"/>
              </w:rPr>
              <w:t>Task groups to provide test data sets to aid S-164 development.</w:t>
            </w:r>
          </w:p>
        </w:tc>
        <w:tc>
          <w:tcPr>
            <w:tcW w:w="1059" w:type="dxa"/>
          </w:tcPr>
          <w:p w14:paraId="6BC8FD37"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5.3</w:t>
            </w:r>
          </w:p>
        </w:tc>
        <w:tc>
          <w:tcPr>
            <w:tcW w:w="1750" w:type="dxa"/>
          </w:tcPr>
          <w:p w14:paraId="18A725E9"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Task Group Leads</w:t>
            </w:r>
          </w:p>
        </w:tc>
        <w:tc>
          <w:tcPr>
            <w:tcW w:w="1691" w:type="dxa"/>
          </w:tcPr>
          <w:p w14:paraId="5F662A18" w14:textId="77777777" w:rsidR="00680F61" w:rsidRDefault="00680F61" w:rsidP="0010373C">
            <w:pPr>
              <w:jc w:val="center"/>
              <w:rPr>
                <w:rFonts w:ascii="Arial" w:hAnsi="Arial" w:cs="Arial"/>
                <w:color w:val="000000" w:themeColor="text1"/>
                <w:sz w:val="22"/>
                <w:szCs w:val="22"/>
              </w:rPr>
            </w:pPr>
            <w:r w:rsidRPr="00795E29">
              <w:rPr>
                <w:rFonts w:ascii="Arial" w:hAnsi="Arial" w:cs="Arial"/>
                <w:color w:val="000000" w:themeColor="text1"/>
                <w:sz w:val="22"/>
                <w:szCs w:val="22"/>
              </w:rPr>
              <w:t>When available</w:t>
            </w:r>
          </w:p>
          <w:p w14:paraId="6D69BB60" w14:textId="77777777" w:rsidR="00680F61" w:rsidRPr="00795E29"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28AF6A1E" w14:textId="77777777" w:rsidTr="0010373C">
        <w:tc>
          <w:tcPr>
            <w:tcW w:w="473" w:type="dxa"/>
          </w:tcPr>
          <w:p w14:paraId="7CD98846"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10</w:t>
            </w:r>
          </w:p>
        </w:tc>
        <w:tc>
          <w:tcPr>
            <w:tcW w:w="5092" w:type="dxa"/>
          </w:tcPr>
          <w:p w14:paraId="404DDCB7"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sz w:val="22"/>
                <w:szCs w:val="22"/>
              </w:rPr>
              <w:t>Task group leads to read through and check the current draft of S-98 Annex C and comment/prepare input paper to be defined and published in S-98.</w:t>
            </w:r>
          </w:p>
        </w:tc>
        <w:tc>
          <w:tcPr>
            <w:tcW w:w="1059" w:type="dxa"/>
          </w:tcPr>
          <w:p w14:paraId="061938EB"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5.3</w:t>
            </w:r>
          </w:p>
        </w:tc>
        <w:tc>
          <w:tcPr>
            <w:tcW w:w="1750" w:type="dxa"/>
          </w:tcPr>
          <w:p w14:paraId="10A93A15"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Task Group Leads</w:t>
            </w:r>
          </w:p>
        </w:tc>
        <w:tc>
          <w:tcPr>
            <w:tcW w:w="1691" w:type="dxa"/>
          </w:tcPr>
          <w:p w14:paraId="4725FFA3" w14:textId="77777777" w:rsidR="00680F61" w:rsidRDefault="00680F61" w:rsidP="0010373C">
            <w:pPr>
              <w:jc w:val="center"/>
              <w:rPr>
                <w:rFonts w:ascii="Arial" w:hAnsi="Arial" w:cs="Arial"/>
                <w:color w:val="000000" w:themeColor="text1"/>
                <w:sz w:val="22"/>
                <w:szCs w:val="22"/>
              </w:rPr>
            </w:pPr>
            <w:r w:rsidRPr="00795E29">
              <w:rPr>
                <w:rFonts w:ascii="Arial" w:hAnsi="Arial" w:cs="Arial"/>
                <w:color w:val="000000" w:themeColor="text1"/>
                <w:sz w:val="22"/>
                <w:szCs w:val="22"/>
              </w:rPr>
              <w:t>As soon as possible.</w:t>
            </w:r>
          </w:p>
          <w:p w14:paraId="17CCD90C" w14:textId="77777777" w:rsidR="00680F61" w:rsidRPr="00795E29"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435FAD36" w14:textId="77777777" w:rsidTr="0010373C">
        <w:tc>
          <w:tcPr>
            <w:tcW w:w="473" w:type="dxa"/>
          </w:tcPr>
          <w:p w14:paraId="6C86C2AF"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19</w:t>
            </w:r>
          </w:p>
        </w:tc>
        <w:tc>
          <w:tcPr>
            <w:tcW w:w="5092" w:type="dxa"/>
          </w:tcPr>
          <w:p w14:paraId="08E79FD9"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Operational Interaction diagram on S-100 world architecture to be expanded to include the other nautical publications and charting tasks, their relationship and how it ends up at the ship</w:t>
            </w:r>
          </w:p>
        </w:tc>
        <w:tc>
          <w:tcPr>
            <w:tcW w:w="1059" w:type="dxa"/>
          </w:tcPr>
          <w:p w14:paraId="38EC0D71"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4.2.1</w:t>
            </w:r>
          </w:p>
        </w:tc>
        <w:tc>
          <w:tcPr>
            <w:tcW w:w="1750" w:type="dxa"/>
          </w:tcPr>
          <w:p w14:paraId="52CC7813"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IALA ARM</w:t>
            </w:r>
          </w:p>
        </w:tc>
        <w:tc>
          <w:tcPr>
            <w:tcW w:w="1691" w:type="dxa"/>
          </w:tcPr>
          <w:p w14:paraId="09274A72" w14:textId="77777777" w:rsidR="00680F61" w:rsidRPr="00866FA0" w:rsidRDefault="00680F61" w:rsidP="0010373C">
            <w:pPr>
              <w:jc w:val="center"/>
              <w:rPr>
                <w:rFonts w:ascii="Arial" w:hAnsi="Arial" w:cs="Arial"/>
                <w:color w:val="000000" w:themeColor="text1"/>
                <w:w w:val="105"/>
                <w:sz w:val="22"/>
                <w:szCs w:val="22"/>
                <w:lang w:val="en-GB"/>
              </w:rPr>
            </w:pPr>
            <w:r w:rsidRPr="006C189A">
              <w:rPr>
                <w:rFonts w:ascii="Arial" w:hAnsi="Arial" w:cs="Arial"/>
                <w:strike/>
                <w:color w:val="000000" w:themeColor="text1"/>
                <w:sz w:val="22"/>
                <w:szCs w:val="22"/>
              </w:rPr>
              <w:t>VTC01-24</w:t>
            </w:r>
            <w:r>
              <w:rPr>
                <w:rFonts w:ascii="Arial" w:hAnsi="Arial" w:cs="Arial"/>
                <w:color w:val="000000" w:themeColor="text1"/>
                <w:sz w:val="22"/>
                <w:szCs w:val="22"/>
              </w:rPr>
              <w:br/>
            </w:r>
            <w:r w:rsidRPr="00862AC0">
              <w:rPr>
                <w:rFonts w:ascii="Arial" w:hAnsi="Arial" w:cs="Arial"/>
                <w:strike/>
                <w:color w:val="000000" w:themeColor="text1"/>
                <w:w w:val="105"/>
                <w:sz w:val="22"/>
                <w:szCs w:val="22"/>
              </w:rPr>
              <w:t>VTC02-24</w:t>
            </w:r>
            <w:r>
              <w:rPr>
                <w:rFonts w:ascii="Arial" w:hAnsi="Arial" w:cs="Arial"/>
                <w:color w:val="000000" w:themeColor="text1"/>
                <w:w w:val="105"/>
                <w:sz w:val="22"/>
                <w:szCs w:val="22"/>
              </w:rPr>
              <w:br/>
            </w:r>
            <w:r w:rsidRPr="00146F40">
              <w:rPr>
                <w:rFonts w:ascii="Arial" w:hAnsi="Arial" w:cs="Arial"/>
                <w:color w:val="000000" w:themeColor="text1"/>
                <w:sz w:val="22"/>
                <w:szCs w:val="22"/>
                <w:highlight w:val="yellow"/>
              </w:rPr>
              <w:t>On Going</w:t>
            </w:r>
          </w:p>
        </w:tc>
      </w:tr>
      <w:tr w:rsidR="00680F61" w:rsidRPr="00866FA0" w14:paraId="5AFB3D4C" w14:textId="77777777" w:rsidTr="0010373C">
        <w:tc>
          <w:tcPr>
            <w:tcW w:w="473" w:type="dxa"/>
          </w:tcPr>
          <w:p w14:paraId="4884DA7E"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20</w:t>
            </w:r>
          </w:p>
        </w:tc>
        <w:tc>
          <w:tcPr>
            <w:tcW w:w="5092" w:type="dxa"/>
          </w:tcPr>
          <w:p w14:paraId="2BBEE080"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Agenda item at VTC01-24 to review S-100 world architecture completed by IALA ARM (Action item 16)</w:t>
            </w:r>
          </w:p>
        </w:tc>
        <w:tc>
          <w:tcPr>
            <w:tcW w:w="1059" w:type="dxa"/>
          </w:tcPr>
          <w:p w14:paraId="54B76857"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4.2.1</w:t>
            </w:r>
          </w:p>
        </w:tc>
        <w:tc>
          <w:tcPr>
            <w:tcW w:w="1750" w:type="dxa"/>
          </w:tcPr>
          <w:p w14:paraId="1B2AA348"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Chair Team</w:t>
            </w:r>
          </w:p>
        </w:tc>
        <w:tc>
          <w:tcPr>
            <w:tcW w:w="1691" w:type="dxa"/>
          </w:tcPr>
          <w:p w14:paraId="4DC6B42F" w14:textId="77777777" w:rsidR="00680F61" w:rsidRPr="00866FA0" w:rsidRDefault="00680F61" w:rsidP="0010373C">
            <w:pPr>
              <w:jc w:val="center"/>
              <w:rPr>
                <w:rFonts w:ascii="Arial" w:hAnsi="Arial" w:cs="Arial"/>
                <w:color w:val="000000" w:themeColor="text1"/>
                <w:w w:val="105"/>
                <w:sz w:val="22"/>
                <w:szCs w:val="22"/>
                <w:lang w:val="en-GB"/>
              </w:rPr>
            </w:pPr>
            <w:r w:rsidRPr="006C189A">
              <w:rPr>
                <w:rFonts w:ascii="Arial" w:hAnsi="Arial" w:cs="Arial"/>
                <w:strike/>
                <w:color w:val="000000" w:themeColor="text1"/>
                <w:sz w:val="22"/>
                <w:szCs w:val="22"/>
              </w:rPr>
              <w:t>VTC01-24</w:t>
            </w:r>
            <w:r>
              <w:rPr>
                <w:rFonts w:ascii="Arial" w:hAnsi="Arial" w:cs="Arial"/>
                <w:color w:val="000000" w:themeColor="text1"/>
                <w:sz w:val="22"/>
                <w:szCs w:val="22"/>
              </w:rPr>
              <w:br/>
            </w:r>
            <w:r w:rsidRPr="00862AC0">
              <w:rPr>
                <w:rFonts w:ascii="Arial" w:hAnsi="Arial" w:cs="Arial"/>
                <w:strike/>
                <w:color w:val="000000" w:themeColor="text1"/>
                <w:w w:val="105"/>
                <w:sz w:val="22"/>
                <w:szCs w:val="22"/>
              </w:rPr>
              <w:t>VTC02-24</w:t>
            </w:r>
            <w:r>
              <w:rPr>
                <w:rFonts w:ascii="Arial" w:hAnsi="Arial" w:cs="Arial"/>
                <w:color w:val="000000" w:themeColor="text1"/>
                <w:w w:val="105"/>
                <w:sz w:val="22"/>
                <w:szCs w:val="22"/>
              </w:rPr>
              <w:br/>
            </w:r>
            <w:r w:rsidRPr="00146F40">
              <w:rPr>
                <w:rFonts w:ascii="Arial" w:hAnsi="Arial" w:cs="Arial"/>
                <w:color w:val="000000" w:themeColor="text1"/>
                <w:sz w:val="22"/>
                <w:szCs w:val="22"/>
                <w:highlight w:val="yellow"/>
              </w:rPr>
              <w:t>On Going</w:t>
            </w:r>
          </w:p>
        </w:tc>
      </w:tr>
      <w:tr w:rsidR="00680F61" w:rsidRPr="00866FA0" w14:paraId="3726D676" w14:textId="77777777" w:rsidTr="0010373C">
        <w:tc>
          <w:tcPr>
            <w:tcW w:w="473" w:type="dxa"/>
          </w:tcPr>
          <w:p w14:paraId="736B7EB9"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22</w:t>
            </w:r>
          </w:p>
        </w:tc>
        <w:tc>
          <w:tcPr>
            <w:tcW w:w="5092" w:type="dxa"/>
          </w:tcPr>
          <w:p w14:paraId="7DE9718B"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Create and distribute a detailed timeline (Nov 23-Aug 24) of roadmap to PS 2.0 creation, including when tool is ready to be used for testing.</w:t>
            </w:r>
          </w:p>
        </w:tc>
        <w:tc>
          <w:tcPr>
            <w:tcW w:w="1059" w:type="dxa"/>
          </w:tcPr>
          <w:p w14:paraId="7FB5E8E3"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11.5.1</w:t>
            </w:r>
          </w:p>
        </w:tc>
        <w:tc>
          <w:tcPr>
            <w:tcW w:w="1750" w:type="dxa"/>
          </w:tcPr>
          <w:p w14:paraId="00B4555D"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S-128 PT / Chair Team</w:t>
            </w:r>
          </w:p>
        </w:tc>
        <w:tc>
          <w:tcPr>
            <w:tcW w:w="1691" w:type="dxa"/>
          </w:tcPr>
          <w:p w14:paraId="213B7EDE" w14:textId="77777777" w:rsidR="00680F61" w:rsidRPr="00866FA0" w:rsidRDefault="00680F61" w:rsidP="0010373C">
            <w:pPr>
              <w:jc w:val="center"/>
              <w:rPr>
                <w:rFonts w:ascii="Arial" w:hAnsi="Arial" w:cs="Arial"/>
                <w:sz w:val="22"/>
                <w:szCs w:val="22"/>
              </w:rPr>
            </w:pPr>
            <w:r w:rsidRPr="00795E29">
              <w:rPr>
                <w:rFonts w:ascii="Arial" w:hAnsi="Arial" w:cs="Arial"/>
                <w:sz w:val="22"/>
                <w:szCs w:val="22"/>
              </w:rPr>
              <w:t>VTC03-23</w:t>
            </w:r>
          </w:p>
          <w:p w14:paraId="027ED954" w14:textId="77777777" w:rsidR="00680F61" w:rsidRDefault="00680F61" w:rsidP="0010373C">
            <w:pPr>
              <w:jc w:val="center"/>
              <w:rPr>
                <w:rFonts w:ascii="Arial" w:hAnsi="Arial" w:cs="Arial"/>
                <w:sz w:val="22"/>
                <w:szCs w:val="22"/>
              </w:rPr>
            </w:pPr>
            <w:r w:rsidRPr="00866FA0">
              <w:rPr>
                <w:rFonts w:ascii="Arial" w:hAnsi="Arial" w:cs="Arial"/>
                <w:sz w:val="22"/>
                <w:szCs w:val="22"/>
              </w:rPr>
              <w:t>(Dec-23)</w:t>
            </w:r>
          </w:p>
          <w:p w14:paraId="57641FDA" w14:textId="77777777" w:rsidR="00680F61" w:rsidRPr="00866FA0" w:rsidRDefault="00680F61" w:rsidP="0010373C">
            <w:pPr>
              <w:jc w:val="center"/>
              <w:rPr>
                <w:rFonts w:ascii="Arial" w:hAnsi="Arial" w:cs="Arial"/>
                <w:color w:val="000000" w:themeColor="text1"/>
                <w:w w:val="105"/>
                <w:sz w:val="22"/>
                <w:szCs w:val="22"/>
                <w:lang w:val="en-GB"/>
              </w:rPr>
            </w:pPr>
            <w:r w:rsidRPr="00146F40">
              <w:rPr>
                <w:rFonts w:ascii="Arial" w:hAnsi="Arial" w:cs="Arial"/>
                <w:color w:val="000000" w:themeColor="text1"/>
                <w:sz w:val="22"/>
                <w:szCs w:val="22"/>
                <w:highlight w:val="yellow"/>
              </w:rPr>
              <w:t>On Going</w:t>
            </w:r>
          </w:p>
        </w:tc>
      </w:tr>
      <w:tr w:rsidR="00680F61" w:rsidRPr="00866FA0" w14:paraId="5AFAF42E" w14:textId="77777777" w:rsidTr="0010373C">
        <w:tc>
          <w:tcPr>
            <w:tcW w:w="473" w:type="dxa"/>
          </w:tcPr>
          <w:p w14:paraId="67FE4102"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23</w:t>
            </w:r>
          </w:p>
        </w:tc>
        <w:tc>
          <w:tcPr>
            <w:tcW w:w="5092" w:type="dxa"/>
          </w:tcPr>
          <w:p w14:paraId="2010E942"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Product Type attribute; check PS 1.1.0 for the inclusion of traditional paper products (List of Light, SDs etc.) and other different use cases.</w:t>
            </w:r>
          </w:p>
        </w:tc>
        <w:tc>
          <w:tcPr>
            <w:tcW w:w="1059" w:type="dxa"/>
          </w:tcPr>
          <w:p w14:paraId="43D1424C"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11.5.1</w:t>
            </w:r>
          </w:p>
        </w:tc>
        <w:tc>
          <w:tcPr>
            <w:tcW w:w="1750" w:type="dxa"/>
          </w:tcPr>
          <w:p w14:paraId="4DE935B9"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S-128 PT</w:t>
            </w:r>
          </w:p>
        </w:tc>
        <w:tc>
          <w:tcPr>
            <w:tcW w:w="1691" w:type="dxa"/>
          </w:tcPr>
          <w:p w14:paraId="06BEEB6D" w14:textId="77777777" w:rsidR="00680F61" w:rsidRPr="00962407" w:rsidRDefault="00680F61" w:rsidP="0010373C">
            <w:pPr>
              <w:jc w:val="center"/>
              <w:rPr>
                <w:rFonts w:ascii="Arial" w:hAnsi="Arial" w:cs="Arial"/>
                <w:strike/>
                <w:color w:val="000000" w:themeColor="text1"/>
                <w:sz w:val="22"/>
                <w:szCs w:val="22"/>
              </w:rPr>
            </w:pPr>
            <w:r w:rsidRPr="00962407">
              <w:rPr>
                <w:rFonts w:ascii="Arial" w:hAnsi="Arial" w:cs="Arial"/>
                <w:strike/>
                <w:color w:val="000000" w:themeColor="text1"/>
                <w:sz w:val="22"/>
                <w:szCs w:val="22"/>
              </w:rPr>
              <w:t>Mid-October 2023</w:t>
            </w:r>
          </w:p>
          <w:p w14:paraId="655A79AE" w14:textId="77777777" w:rsidR="00680F61" w:rsidRPr="00866FA0"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4C9832DD" w14:textId="77777777" w:rsidTr="0010373C">
        <w:tc>
          <w:tcPr>
            <w:tcW w:w="473" w:type="dxa"/>
          </w:tcPr>
          <w:p w14:paraId="68767F18"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lastRenderedPageBreak/>
              <w:t>24</w:t>
            </w:r>
          </w:p>
        </w:tc>
        <w:tc>
          <w:tcPr>
            <w:tcW w:w="5092" w:type="dxa"/>
          </w:tcPr>
          <w:p w14:paraId="24F6BBA0"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DCEG guidance for the different uses to be reviewed in preparation of PS 1.1.0</w:t>
            </w:r>
          </w:p>
        </w:tc>
        <w:tc>
          <w:tcPr>
            <w:tcW w:w="1059" w:type="dxa"/>
          </w:tcPr>
          <w:p w14:paraId="28889EED"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11.5.1</w:t>
            </w:r>
          </w:p>
        </w:tc>
        <w:tc>
          <w:tcPr>
            <w:tcW w:w="1750" w:type="dxa"/>
          </w:tcPr>
          <w:p w14:paraId="1C45AD9C"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S-128 PT</w:t>
            </w:r>
          </w:p>
        </w:tc>
        <w:tc>
          <w:tcPr>
            <w:tcW w:w="1691" w:type="dxa"/>
          </w:tcPr>
          <w:p w14:paraId="38220666" w14:textId="77777777" w:rsidR="00680F61" w:rsidRPr="00962407" w:rsidRDefault="00680F61" w:rsidP="0010373C">
            <w:pPr>
              <w:jc w:val="center"/>
              <w:rPr>
                <w:rFonts w:ascii="Arial" w:hAnsi="Arial" w:cs="Arial"/>
                <w:strike/>
                <w:color w:val="000000" w:themeColor="text1"/>
                <w:sz w:val="22"/>
                <w:szCs w:val="22"/>
              </w:rPr>
            </w:pPr>
            <w:r w:rsidRPr="00962407">
              <w:rPr>
                <w:rFonts w:ascii="Arial" w:hAnsi="Arial" w:cs="Arial"/>
                <w:strike/>
                <w:color w:val="000000" w:themeColor="text1"/>
                <w:sz w:val="22"/>
                <w:szCs w:val="22"/>
              </w:rPr>
              <w:t>Mid-October 2023</w:t>
            </w:r>
          </w:p>
          <w:p w14:paraId="0C5C50E6" w14:textId="77777777" w:rsidR="00680F61" w:rsidRPr="00866FA0"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72F7DC71" w14:textId="77777777" w:rsidTr="0010373C">
        <w:tc>
          <w:tcPr>
            <w:tcW w:w="473" w:type="dxa"/>
          </w:tcPr>
          <w:p w14:paraId="05E421AE"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27</w:t>
            </w:r>
          </w:p>
        </w:tc>
        <w:tc>
          <w:tcPr>
            <w:tcW w:w="5092" w:type="dxa"/>
          </w:tcPr>
          <w:p w14:paraId="1BECB813"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Dedicated S-128 VTC to be held monthly. Strict focus on finalising PS development.</w:t>
            </w:r>
          </w:p>
        </w:tc>
        <w:tc>
          <w:tcPr>
            <w:tcW w:w="1059" w:type="dxa"/>
          </w:tcPr>
          <w:p w14:paraId="635E7CA7"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11.5.2</w:t>
            </w:r>
          </w:p>
        </w:tc>
        <w:tc>
          <w:tcPr>
            <w:tcW w:w="1750" w:type="dxa"/>
          </w:tcPr>
          <w:p w14:paraId="3AE10502"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All</w:t>
            </w:r>
          </w:p>
        </w:tc>
        <w:tc>
          <w:tcPr>
            <w:tcW w:w="1691" w:type="dxa"/>
          </w:tcPr>
          <w:p w14:paraId="6589FE9B" w14:textId="77777777" w:rsidR="00680F61" w:rsidRPr="00773FE3" w:rsidRDefault="00680F61" w:rsidP="0010373C">
            <w:pPr>
              <w:jc w:val="center"/>
              <w:rPr>
                <w:rFonts w:ascii="Arial" w:hAnsi="Arial" w:cs="Arial"/>
                <w:strike/>
                <w:color w:val="000000" w:themeColor="text1"/>
                <w:sz w:val="22"/>
                <w:szCs w:val="22"/>
              </w:rPr>
            </w:pPr>
            <w:r w:rsidRPr="00773FE3">
              <w:rPr>
                <w:rFonts w:ascii="Arial" w:hAnsi="Arial" w:cs="Arial"/>
                <w:strike/>
                <w:color w:val="000000" w:themeColor="text1"/>
                <w:sz w:val="22"/>
                <w:szCs w:val="22"/>
              </w:rPr>
              <w:t>Starting 3</w:t>
            </w:r>
            <w:r w:rsidRPr="00773FE3">
              <w:rPr>
                <w:rFonts w:ascii="Arial" w:hAnsi="Arial" w:cs="Arial"/>
                <w:strike/>
                <w:color w:val="000000" w:themeColor="text1"/>
                <w:sz w:val="22"/>
                <w:szCs w:val="22"/>
                <w:vertAlign w:val="superscript"/>
              </w:rPr>
              <w:t>rd</w:t>
            </w:r>
            <w:r w:rsidRPr="00773FE3">
              <w:rPr>
                <w:rFonts w:ascii="Arial" w:hAnsi="Arial" w:cs="Arial"/>
                <w:strike/>
                <w:color w:val="000000" w:themeColor="text1"/>
                <w:sz w:val="22"/>
                <w:szCs w:val="22"/>
              </w:rPr>
              <w:t xml:space="preserve"> week October</w:t>
            </w:r>
          </w:p>
          <w:p w14:paraId="79F97B30" w14:textId="77777777" w:rsidR="00680F61" w:rsidRPr="00866FA0"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484F93F7" w14:textId="77777777" w:rsidTr="0010373C">
        <w:tc>
          <w:tcPr>
            <w:tcW w:w="473" w:type="dxa"/>
          </w:tcPr>
          <w:p w14:paraId="29D0CC92"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28</w:t>
            </w:r>
          </w:p>
        </w:tc>
        <w:tc>
          <w:tcPr>
            <w:tcW w:w="5092" w:type="dxa"/>
          </w:tcPr>
          <w:p w14:paraId="4A44B7B5"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 xml:space="preserve">Dedicated S-128 VTC on discussion on distribution and use cases. </w:t>
            </w:r>
          </w:p>
        </w:tc>
        <w:tc>
          <w:tcPr>
            <w:tcW w:w="1059" w:type="dxa"/>
          </w:tcPr>
          <w:p w14:paraId="49487D36"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11.5.2</w:t>
            </w:r>
          </w:p>
        </w:tc>
        <w:tc>
          <w:tcPr>
            <w:tcW w:w="1750" w:type="dxa"/>
          </w:tcPr>
          <w:p w14:paraId="7CF84E04"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All</w:t>
            </w:r>
          </w:p>
        </w:tc>
        <w:tc>
          <w:tcPr>
            <w:tcW w:w="1691" w:type="dxa"/>
          </w:tcPr>
          <w:p w14:paraId="5CD5E1A4" w14:textId="77777777" w:rsidR="00680F61" w:rsidRPr="00866FA0" w:rsidRDefault="00680F61" w:rsidP="0010373C">
            <w:pPr>
              <w:jc w:val="center"/>
              <w:rPr>
                <w:rFonts w:ascii="Arial" w:hAnsi="Arial" w:cs="Arial"/>
                <w:sz w:val="22"/>
                <w:szCs w:val="22"/>
              </w:rPr>
            </w:pPr>
            <w:r w:rsidRPr="00795E29">
              <w:rPr>
                <w:rFonts w:ascii="Arial" w:hAnsi="Arial" w:cs="Arial"/>
                <w:sz w:val="22"/>
                <w:szCs w:val="22"/>
              </w:rPr>
              <w:t>VTC03-23</w:t>
            </w:r>
          </w:p>
          <w:p w14:paraId="143E49E4" w14:textId="77777777" w:rsidR="00680F61" w:rsidRDefault="00680F61" w:rsidP="0010373C">
            <w:pPr>
              <w:jc w:val="center"/>
              <w:rPr>
                <w:rFonts w:ascii="Arial" w:hAnsi="Arial" w:cs="Arial"/>
                <w:sz w:val="22"/>
                <w:szCs w:val="22"/>
              </w:rPr>
            </w:pPr>
            <w:r w:rsidRPr="00866FA0">
              <w:rPr>
                <w:rFonts w:ascii="Arial" w:hAnsi="Arial" w:cs="Arial"/>
                <w:sz w:val="22"/>
                <w:szCs w:val="22"/>
              </w:rPr>
              <w:t>(Dec-23)</w:t>
            </w:r>
          </w:p>
          <w:p w14:paraId="34A5663A" w14:textId="77777777" w:rsidR="00680F61" w:rsidRPr="00866FA0"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441D0A98" w14:textId="77777777" w:rsidTr="0010373C">
        <w:tc>
          <w:tcPr>
            <w:tcW w:w="473" w:type="dxa"/>
          </w:tcPr>
          <w:p w14:paraId="2FEC3CDA"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31</w:t>
            </w:r>
          </w:p>
        </w:tc>
        <w:tc>
          <w:tcPr>
            <w:tcW w:w="5092" w:type="dxa"/>
          </w:tcPr>
          <w:p w14:paraId="14E75409"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 xml:space="preserve">Investigation to be conducted in the usability and feasibility of S-128 providing association to Maritime Services. </w:t>
            </w:r>
          </w:p>
        </w:tc>
        <w:tc>
          <w:tcPr>
            <w:tcW w:w="1059" w:type="dxa"/>
          </w:tcPr>
          <w:p w14:paraId="098F92C6"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11.5.3</w:t>
            </w:r>
          </w:p>
        </w:tc>
        <w:tc>
          <w:tcPr>
            <w:tcW w:w="1750" w:type="dxa"/>
          </w:tcPr>
          <w:p w14:paraId="63FE5D91"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EM, CJ, SE</w:t>
            </w:r>
          </w:p>
        </w:tc>
        <w:tc>
          <w:tcPr>
            <w:tcW w:w="1691" w:type="dxa"/>
          </w:tcPr>
          <w:p w14:paraId="305860E3" w14:textId="77777777" w:rsidR="00680F61" w:rsidRDefault="00680F61" w:rsidP="0010373C">
            <w:pPr>
              <w:jc w:val="center"/>
              <w:rPr>
                <w:rFonts w:ascii="Arial" w:hAnsi="Arial" w:cs="Arial"/>
                <w:color w:val="000000" w:themeColor="text1"/>
                <w:sz w:val="22"/>
                <w:szCs w:val="22"/>
              </w:rPr>
            </w:pPr>
            <w:r w:rsidRPr="00795E29">
              <w:rPr>
                <w:rFonts w:ascii="Arial" w:hAnsi="Arial" w:cs="Arial"/>
                <w:color w:val="000000" w:themeColor="text1"/>
                <w:sz w:val="22"/>
                <w:szCs w:val="22"/>
              </w:rPr>
              <w:t>End Sept 2023</w:t>
            </w:r>
          </w:p>
          <w:p w14:paraId="4989BCCE" w14:textId="77777777" w:rsidR="00680F61" w:rsidRPr="00866FA0"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580C9741" w14:textId="77777777" w:rsidTr="0010373C">
        <w:tc>
          <w:tcPr>
            <w:tcW w:w="473" w:type="dxa"/>
          </w:tcPr>
          <w:p w14:paraId="292C484E"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32</w:t>
            </w:r>
          </w:p>
        </w:tc>
        <w:tc>
          <w:tcPr>
            <w:tcW w:w="5092" w:type="dxa"/>
          </w:tcPr>
          <w:p w14:paraId="22DE9F12"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Review S-128 and find any gaps between Data model and registry.</w:t>
            </w:r>
          </w:p>
        </w:tc>
        <w:tc>
          <w:tcPr>
            <w:tcW w:w="1059" w:type="dxa"/>
          </w:tcPr>
          <w:p w14:paraId="51893AFF"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11.5.4</w:t>
            </w:r>
          </w:p>
        </w:tc>
        <w:tc>
          <w:tcPr>
            <w:tcW w:w="1750" w:type="dxa"/>
          </w:tcPr>
          <w:p w14:paraId="18A93117"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JSC &amp; SJH</w:t>
            </w:r>
          </w:p>
        </w:tc>
        <w:tc>
          <w:tcPr>
            <w:tcW w:w="1691" w:type="dxa"/>
          </w:tcPr>
          <w:p w14:paraId="2DCCFAC6" w14:textId="77777777" w:rsidR="00680F61" w:rsidRPr="00866FA0" w:rsidRDefault="00680F61" w:rsidP="0010373C">
            <w:pPr>
              <w:jc w:val="center"/>
              <w:rPr>
                <w:rFonts w:ascii="Arial" w:hAnsi="Arial" w:cs="Arial"/>
                <w:sz w:val="22"/>
                <w:szCs w:val="22"/>
              </w:rPr>
            </w:pPr>
            <w:r w:rsidRPr="00866FA0">
              <w:rPr>
                <w:rFonts w:ascii="Arial" w:hAnsi="Arial" w:cs="Arial"/>
                <w:sz w:val="22"/>
                <w:szCs w:val="22"/>
              </w:rPr>
              <w:t>VTC03-23</w:t>
            </w:r>
          </w:p>
          <w:p w14:paraId="2BBD5958" w14:textId="77777777" w:rsidR="00680F61" w:rsidRDefault="00680F61" w:rsidP="0010373C">
            <w:pPr>
              <w:jc w:val="center"/>
              <w:rPr>
                <w:rFonts w:ascii="Arial" w:hAnsi="Arial" w:cs="Arial"/>
                <w:sz w:val="22"/>
                <w:szCs w:val="22"/>
              </w:rPr>
            </w:pPr>
            <w:r w:rsidRPr="00866FA0">
              <w:rPr>
                <w:rFonts w:ascii="Arial" w:hAnsi="Arial" w:cs="Arial"/>
                <w:sz w:val="22"/>
                <w:szCs w:val="22"/>
              </w:rPr>
              <w:t>(Dec-23)</w:t>
            </w:r>
          </w:p>
          <w:p w14:paraId="1A194F86"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w w:val="105"/>
                <w:sz w:val="22"/>
                <w:szCs w:val="22"/>
                <w:highlight w:val="yellow"/>
                <w:lang w:val="en-GB"/>
              </w:rPr>
              <w:t>On Going</w:t>
            </w:r>
          </w:p>
        </w:tc>
      </w:tr>
      <w:tr w:rsidR="00680F61" w:rsidRPr="00866FA0" w14:paraId="5CF0CDCC" w14:textId="77777777" w:rsidTr="0010373C">
        <w:tc>
          <w:tcPr>
            <w:tcW w:w="473" w:type="dxa"/>
          </w:tcPr>
          <w:p w14:paraId="76136EB4"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34</w:t>
            </w:r>
          </w:p>
        </w:tc>
        <w:tc>
          <w:tcPr>
            <w:tcW w:w="5092" w:type="dxa"/>
          </w:tcPr>
          <w:p w14:paraId="628AE447"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Input paper to be submitted to S-100WG recommending with the support of NIPWG a statement that overlapping radio coverage areas is possible and a statement be added to S-98 Annex C</w:t>
            </w:r>
          </w:p>
        </w:tc>
        <w:tc>
          <w:tcPr>
            <w:tcW w:w="1059" w:type="dxa"/>
          </w:tcPr>
          <w:p w14:paraId="05645F6C"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11.2.1</w:t>
            </w:r>
          </w:p>
        </w:tc>
        <w:tc>
          <w:tcPr>
            <w:tcW w:w="1750" w:type="dxa"/>
          </w:tcPr>
          <w:p w14:paraId="76AD6DB9"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HP</w:t>
            </w:r>
          </w:p>
        </w:tc>
        <w:tc>
          <w:tcPr>
            <w:tcW w:w="1691" w:type="dxa"/>
          </w:tcPr>
          <w:p w14:paraId="76575AF3" w14:textId="77777777" w:rsidR="00680F61" w:rsidRDefault="00680F61" w:rsidP="0010373C">
            <w:pPr>
              <w:jc w:val="center"/>
              <w:rPr>
                <w:rFonts w:ascii="Arial" w:hAnsi="Arial" w:cs="Arial"/>
                <w:color w:val="000000" w:themeColor="text1"/>
                <w:sz w:val="22"/>
                <w:szCs w:val="22"/>
              </w:rPr>
            </w:pPr>
            <w:r w:rsidRPr="00795E29">
              <w:rPr>
                <w:rFonts w:ascii="Arial" w:hAnsi="Arial" w:cs="Arial"/>
                <w:color w:val="000000" w:themeColor="text1"/>
                <w:sz w:val="22"/>
                <w:szCs w:val="22"/>
              </w:rPr>
              <w:t>October 15</w:t>
            </w:r>
            <w:r w:rsidRPr="00795E29">
              <w:rPr>
                <w:rFonts w:ascii="Arial" w:hAnsi="Arial" w:cs="Arial"/>
                <w:color w:val="000000" w:themeColor="text1"/>
                <w:sz w:val="22"/>
                <w:szCs w:val="22"/>
              </w:rPr>
              <w:br/>
              <w:t>(S-100WG8)</w:t>
            </w:r>
          </w:p>
          <w:p w14:paraId="10490927" w14:textId="77777777" w:rsidR="00680F61" w:rsidRPr="00866FA0" w:rsidRDefault="00680F61" w:rsidP="0010373C">
            <w:pPr>
              <w:jc w:val="center"/>
              <w:rPr>
                <w:rFonts w:ascii="Arial" w:hAnsi="Arial" w:cs="Arial"/>
                <w:color w:val="000000" w:themeColor="text1"/>
                <w:w w:val="105"/>
                <w:sz w:val="22"/>
                <w:szCs w:val="22"/>
                <w:lang w:val="en-GB"/>
              </w:rPr>
            </w:pPr>
            <w:r w:rsidRPr="00795E29">
              <w:rPr>
                <w:rFonts w:ascii="Arial" w:hAnsi="Arial" w:cs="Arial"/>
                <w:color w:val="000000" w:themeColor="text1"/>
                <w:w w:val="105"/>
                <w:sz w:val="22"/>
                <w:szCs w:val="22"/>
                <w:highlight w:val="yellow"/>
              </w:rPr>
              <w:t>On Going</w:t>
            </w:r>
          </w:p>
        </w:tc>
      </w:tr>
      <w:tr w:rsidR="00680F61" w:rsidRPr="00866FA0" w14:paraId="60316125" w14:textId="77777777" w:rsidTr="0010373C">
        <w:tc>
          <w:tcPr>
            <w:tcW w:w="473" w:type="dxa"/>
          </w:tcPr>
          <w:p w14:paraId="1D13E088"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39</w:t>
            </w:r>
          </w:p>
        </w:tc>
        <w:tc>
          <w:tcPr>
            <w:tcW w:w="5092" w:type="dxa"/>
          </w:tcPr>
          <w:p w14:paraId="1E997795"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SHOM to lead a Task group identifying gaps in French SDs and future S-12X products.</w:t>
            </w:r>
          </w:p>
        </w:tc>
        <w:tc>
          <w:tcPr>
            <w:tcW w:w="1059" w:type="dxa"/>
          </w:tcPr>
          <w:p w14:paraId="008D4F1F"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9.0</w:t>
            </w:r>
          </w:p>
        </w:tc>
        <w:tc>
          <w:tcPr>
            <w:tcW w:w="1750" w:type="dxa"/>
          </w:tcPr>
          <w:p w14:paraId="48211062"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RB, S-12X Task Group Leads + All</w:t>
            </w:r>
          </w:p>
        </w:tc>
        <w:tc>
          <w:tcPr>
            <w:tcW w:w="1691" w:type="dxa"/>
          </w:tcPr>
          <w:p w14:paraId="377E5B51" w14:textId="77777777" w:rsidR="00680F61" w:rsidRPr="00866FA0" w:rsidRDefault="00680F61" w:rsidP="0010373C">
            <w:pPr>
              <w:jc w:val="center"/>
              <w:rPr>
                <w:rFonts w:ascii="Arial" w:hAnsi="Arial" w:cs="Arial"/>
                <w:sz w:val="22"/>
                <w:szCs w:val="22"/>
              </w:rPr>
            </w:pPr>
            <w:r w:rsidRPr="00871F2C">
              <w:rPr>
                <w:rFonts w:ascii="Arial" w:hAnsi="Arial" w:cs="Arial"/>
                <w:sz w:val="22"/>
                <w:szCs w:val="22"/>
              </w:rPr>
              <w:t>VTC03-23</w:t>
            </w:r>
          </w:p>
          <w:p w14:paraId="0581FDF5" w14:textId="77777777" w:rsidR="00680F61" w:rsidRDefault="00680F61" w:rsidP="0010373C">
            <w:pPr>
              <w:jc w:val="center"/>
              <w:rPr>
                <w:rFonts w:ascii="Arial" w:hAnsi="Arial" w:cs="Arial"/>
                <w:sz w:val="22"/>
                <w:szCs w:val="22"/>
              </w:rPr>
            </w:pPr>
            <w:r w:rsidRPr="00866FA0">
              <w:rPr>
                <w:rFonts w:ascii="Arial" w:hAnsi="Arial" w:cs="Arial"/>
                <w:sz w:val="22"/>
                <w:szCs w:val="22"/>
              </w:rPr>
              <w:t>(Dec-23)</w:t>
            </w:r>
          </w:p>
          <w:p w14:paraId="66F85713" w14:textId="77777777" w:rsidR="00680F61" w:rsidRPr="00866FA0" w:rsidRDefault="00680F61" w:rsidP="0010373C">
            <w:pPr>
              <w:jc w:val="center"/>
              <w:rPr>
                <w:rFonts w:ascii="Arial" w:hAnsi="Arial" w:cs="Arial"/>
                <w:color w:val="000000" w:themeColor="text1"/>
                <w:w w:val="105"/>
                <w:sz w:val="22"/>
                <w:szCs w:val="22"/>
                <w:lang w:val="en-GB"/>
              </w:rPr>
            </w:pPr>
            <w:r w:rsidRPr="00871F2C">
              <w:rPr>
                <w:rFonts w:ascii="Arial" w:hAnsi="Arial" w:cs="Arial"/>
                <w:sz w:val="22"/>
                <w:szCs w:val="22"/>
                <w:highlight w:val="yellow"/>
              </w:rPr>
              <w:t>On Going</w:t>
            </w:r>
          </w:p>
        </w:tc>
      </w:tr>
      <w:tr w:rsidR="00680F61" w:rsidRPr="00866FA0" w14:paraId="35AF76A1" w14:textId="77777777" w:rsidTr="0010373C">
        <w:tc>
          <w:tcPr>
            <w:tcW w:w="473" w:type="dxa"/>
          </w:tcPr>
          <w:p w14:paraId="6168C233"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42</w:t>
            </w:r>
          </w:p>
        </w:tc>
        <w:tc>
          <w:tcPr>
            <w:tcW w:w="5092" w:type="dxa"/>
          </w:tcPr>
          <w:p w14:paraId="0AEEFEBD"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Create list of each task group membership, roles within NIPWG and to include on NIPWG page.</w:t>
            </w:r>
          </w:p>
        </w:tc>
        <w:tc>
          <w:tcPr>
            <w:tcW w:w="1059" w:type="dxa"/>
          </w:tcPr>
          <w:p w14:paraId="0DAF54D5"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16.1</w:t>
            </w:r>
          </w:p>
        </w:tc>
        <w:tc>
          <w:tcPr>
            <w:tcW w:w="1750" w:type="dxa"/>
          </w:tcPr>
          <w:p w14:paraId="1A561D63"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JWE/Task Group Leads</w:t>
            </w:r>
          </w:p>
        </w:tc>
        <w:tc>
          <w:tcPr>
            <w:tcW w:w="1691" w:type="dxa"/>
          </w:tcPr>
          <w:p w14:paraId="74B226AB" w14:textId="77777777" w:rsidR="00680F61" w:rsidRPr="00871F2C" w:rsidRDefault="00680F61" w:rsidP="0010373C">
            <w:pPr>
              <w:jc w:val="center"/>
              <w:rPr>
                <w:rFonts w:ascii="Arial" w:hAnsi="Arial" w:cs="Arial"/>
                <w:sz w:val="22"/>
                <w:szCs w:val="22"/>
              </w:rPr>
            </w:pPr>
            <w:r w:rsidRPr="00871F2C">
              <w:rPr>
                <w:rFonts w:ascii="Arial" w:hAnsi="Arial" w:cs="Arial"/>
                <w:sz w:val="22"/>
                <w:szCs w:val="22"/>
              </w:rPr>
              <w:t>VTC03-23</w:t>
            </w:r>
          </w:p>
          <w:p w14:paraId="718267CD" w14:textId="77777777" w:rsidR="00680F61" w:rsidRDefault="00680F61" w:rsidP="0010373C">
            <w:pPr>
              <w:jc w:val="center"/>
              <w:rPr>
                <w:rFonts w:ascii="Arial" w:hAnsi="Arial" w:cs="Arial"/>
                <w:sz w:val="22"/>
                <w:szCs w:val="22"/>
              </w:rPr>
            </w:pPr>
            <w:r w:rsidRPr="00871F2C">
              <w:rPr>
                <w:rFonts w:ascii="Arial" w:hAnsi="Arial" w:cs="Arial"/>
                <w:sz w:val="22"/>
                <w:szCs w:val="22"/>
              </w:rPr>
              <w:t>(Dec-23)</w:t>
            </w:r>
          </w:p>
          <w:p w14:paraId="32D52314" w14:textId="77777777" w:rsidR="00680F61" w:rsidRPr="00866FA0" w:rsidRDefault="00680F61" w:rsidP="0010373C">
            <w:pPr>
              <w:jc w:val="center"/>
              <w:rPr>
                <w:rFonts w:ascii="Arial" w:hAnsi="Arial" w:cs="Arial"/>
                <w:color w:val="000000" w:themeColor="text1"/>
                <w:w w:val="105"/>
                <w:sz w:val="22"/>
                <w:szCs w:val="22"/>
                <w:lang w:val="en-GB"/>
              </w:rPr>
            </w:pPr>
            <w:r w:rsidRPr="00146F40">
              <w:rPr>
                <w:rFonts w:ascii="Arial" w:eastAsia="Times New Roman" w:hAnsi="Arial" w:cs="Arial"/>
                <w:color w:val="FF0000"/>
                <w:w w:val="105"/>
                <w:sz w:val="22"/>
                <w:szCs w:val="22"/>
              </w:rPr>
              <w:t>COMPLETED</w:t>
            </w:r>
          </w:p>
        </w:tc>
      </w:tr>
      <w:tr w:rsidR="00680F61" w:rsidRPr="00866FA0" w14:paraId="560CFA24" w14:textId="77777777" w:rsidTr="0010373C">
        <w:tc>
          <w:tcPr>
            <w:tcW w:w="473" w:type="dxa"/>
          </w:tcPr>
          <w:p w14:paraId="2766D974" w14:textId="77777777" w:rsidR="00680F61" w:rsidRPr="00866FA0" w:rsidRDefault="00680F61" w:rsidP="0010373C">
            <w:pPr>
              <w:jc w:val="both"/>
              <w:rPr>
                <w:rFonts w:ascii="Arial" w:hAnsi="Arial" w:cs="Arial"/>
                <w:sz w:val="22"/>
                <w:szCs w:val="22"/>
              </w:rPr>
            </w:pPr>
            <w:r w:rsidRPr="00866FA0">
              <w:rPr>
                <w:rFonts w:ascii="Arial" w:hAnsi="Arial" w:cs="Arial"/>
                <w:color w:val="000000" w:themeColor="text1"/>
                <w:w w:val="105"/>
                <w:sz w:val="22"/>
                <w:szCs w:val="22"/>
                <w:lang w:val="en-GB"/>
              </w:rPr>
              <w:t>44</w:t>
            </w:r>
          </w:p>
        </w:tc>
        <w:tc>
          <w:tcPr>
            <w:tcW w:w="5092" w:type="dxa"/>
          </w:tcPr>
          <w:p w14:paraId="2FB0FE40" w14:textId="77777777" w:rsidR="00680F61" w:rsidRPr="00866FA0" w:rsidRDefault="00680F61" w:rsidP="0010373C">
            <w:pPr>
              <w:jc w:val="both"/>
              <w:rPr>
                <w:rFonts w:ascii="Arial" w:hAnsi="Arial" w:cs="Arial"/>
                <w:color w:val="000000" w:themeColor="text1"/>
                <w:w w:val="105"/>
                <w:sz w:val="22"/>
                <w:szCs w:val="22"/>
                <w:lang w:val="en-GB"/>
              </w:rPr>
            </w:pPr>
            <w:r w:rsidRPr="00866FA0">
              <w:rPr>
                <w:rFonts w:ascii="Arial" w:hAnsi="Arial" w:cs="Arial"/>
                <w:color w:val="000000" w:themeColor="text1"/>
                <w:w w:val="105"/>
                <w:sz w:val="22"/>
                <w:szCs w:val="22"/>
                <w:lang w:val="en-GB"/>
              </w:rPr>
              <w:t>NIPWG to draft their own working group level milestones.</w:t>
            </w:r>
          </w:p>
        </w:tc>
        <w:tc>
          <w:tcPr>
            <w:tcW w:w="1059" w:type="dxa"/>
          </w:tcPr>
          <w:p w14:paraId="34169F30" w14:textId="77777777" w:rsidR="00680F61" w:rsidRPr="00866FA0" w:rsidRDefault="00680F61" w:rsidP="0010373C">
            <w:pPr>
              <w:spacing w:after="240"/>
              <w:jc w:val="center"/>
              <w:rPr>
                <w:rFonts w:ascii="Arial" w:hAnsi="Arial" w:cs="Arial"/>
                <w:color w:val="000000" w:themeColor="text1"/>
                <w:sz w:val="22"/>
                <w:szCs w:val="22"/>
              </w:rPr>
            </w:pPr>
            <w:r w:rsidRPr="00866FA0">
              <w:rPr>
                <w:rFonts w:ascii="Arial" w:hAnsi="Arial" w:cs="Arial"/>
                <w:color w:val="000000" w:themeColor="text1"/>
                <w:sz w:val="22"/>
                <w:szCs w:val="22"/>
              </w:rPr>
              <w:t>16.1</w:t>
            </w:r>
          </w:p>
        </w:tc>
        <w:tc>
          <w:tcPr>
            <w:tcW w:w="1750" w:type="dxa"/>
          </w:tcPr>
          <w:p w14:paraId="62E5C848" w14:textId="77777777" w:rsidR="00680F61" w:rsidRPr="00866FA0" w:rsidRDefault="00680F61" w:rsidP="0010373C">
            <w:pPr>
              <w:jc w:val="center"/>
              <w:rPr>
                <w:rFonts w:ascii="Arial" w:hAnsi="Arial" w:cs="Arial"/>
                <w:color w:val="000000" w:themeColor="text1"/>
                <w:w w:val="105"/>
                <w:sz w:val="22"/>
                <w:szCs w:val="22"/>
                <w:lang w:val="en-GB"/>
              </w:rPr>
            </w:pPr>
            <w:r w:rsidRPr="00866FA0">
              <w:rPr>
                <w:rFonts w:ascii="Arial" w:hAnsi="Arial" w:cs="Arial"/>
                <w:color w:val="000000" w:themeColor="text1"/>
                <w:sz w:val="22"/>
                <w:szCs w:val="22"/>
              </w:rPr>
              <w:t>Chair Team/Task Group Leads</w:t>
            </w:r>
          </w:p>
        </w:tc>
        <w:tc>
          <w:tcPr>
            <w:tcW w:w="1691" w:type="dxa"/>
          </w:tcPr>
          <w:p w14:paraId="244155D0" w14:textId="77777777" w:rsidR="00680F61" w:rsidRPr="00866FA0" w:rsidRDefault="00680F61" w:rsidP="0010373C">
            <w:pPr>
              <w:jc w:val="center"/>
              <w:rPr>
                <w:rFonts w:ascii="Arial" w:hAnsi="Arial" w:cs="Arial"/>
                <w:sz w:val="22"/>
                <w:szCs w:val="22"/>
              </w:rPr>
            </w:pPr>
            <w:r w:rsidRPr="00871F2C">
              <w:rPr>
                <w:rFonts w:ascii="Arial" w:hAnsi="Arial" w:cs="Arial"/>
                <w:sz w:val="22"/>
                <w:szCs w:val="22"/>
              </w:rPr>
              <w:t>VTC03-23</w:t>
            </w:r>
          </w:p>
          <w:p w14:paraId="7985D65D" w14:textId="77777777" w:rsidR="00680F61" w:rsidRDefault="00680F61" w:rsidP="0010373C">
            <w:pPr>
              <w:jc w:val="center"/>
              <w:rPr>
                <w:rFonts w:ascii="Arial" w:hAnsi="Arial" w:cs="Arial"/>
                <w:sz w:val="22"/>
                <w:szCs w:val="22"/>
              </w:rPr>
            </w:pPr>
            <w:r w:rsidRPr="00866FA0">
              <w:rPr>
                <w:rFonts w:ascii="Arial" w:hAnsi="Arial" w:cs="Arial"/>
                <w:sz w:val="22"/>
                <w:szCs w:val="22"/>
              </w:rPr>
              <w:t>(Dec-23)</w:t>
            </w:r>
          </w:p>
          <w:p w14:paraId="1E7DAAC5" w14:textId="77777777" w:rsidR="00680F61" w:rsidRPr="00866FA0" w:rsidRDefault="00680F61" w:rsidP="0010373C">
            <w:pPr>
              <w:jc w:val="center"/>
              <w:rPr>
                <w:rFonts w:ascii="Arial" w:hAnsi="Arial" w:cs="Arial"/>
                <w:color w:val="000000" w:themeColor="text1"/>
                <w:w w:val="105"/>
                <w:sz w:val="22"/>
                <w:szCs w:val="22"/>
                <w:lang w:val="en-GB"/>
              </w:rPr>
            </w:pPr>
            <w:r w:rsidRPr="00871F2C">
              <w:rPr>
                <w:rFonts w:ascii="Arial" w:hAnsi="Arial" w:cs="Arial"/>
                <w:sz w:val="22"/>
                <w:szCs w:val="22"/>
                <w:highlight w:val="yellow"/>
              </w:rPr>
              <w:t>On Going</w:t>
            </w:r>
          </w:p>
        </w:tc>
      </w:tr>
      <w:tr w:rsidR="00680F61" w:rsidRPr="00866FA0" w14:paraId="5444D0D2" w14:textId="77777777" w:rsidTr="0010373C">
        <w:tc>
          <w:tcPr>
            <w:tcW w:w="10065" w:type="dxa"/>
            <w:gridSpan w:val="5"/>
          </w:tcPr>
          <w:p w14:paraId="4AE52838" w14:textId="77777777" w:rsidR="00680F61" w:rsidRPr="00871F2C" w:rsidRDefault="00680F61" w:rsidP="0010373C">
            <w:pPr>
              <w:rPr>
                <w:rFonts w:ascii="Arial" w:hAnsi="Arial" w:cs="Arial"/>
                <w:sz w:val="22"/>
                <w:szCs w:val="22"/>
              </w:rPr>
            </w:pPr>
            <w:r w:rsidRPr="00866FA0">
              <w:rPr>
                <w:rFonts w:ascii="Arial" w:hAnsi="Arial" w:cs="Arial"/>
                <w:b/>
                <w:bCs/>
                <w:sz w:val="22"/>
                <w:szCs w:val="22"/>
              </w:rPr>
              <w:t>NIPWG VTC-0</w:t>
            </w:r>
            <w:r>
              <w:rPr>
                <w:rFonts w:ascii="Arial" w:hAnsi="Arial" w:cs="Arial"/>
                <w:b/>
                <w:bCs/>
                <w:sz w:val="22"/>
                <w:szCs w:val="22"/>
              </w:rPr>
              <w:t>3</w:t>
            </w:r>
            <w:r w:rsidRPr="00866FA0">
              <w:rPr>
                <w:rFonts w:ascii="Arial" w:hAnsi="Arial" w:cs="Arial"/>
                <w:b/>
                <w:bCs/>
                <w:sz w:val="22"/>
                <w:szCs w:val="22"/>
              </w:rPr>
              <w:t xml:space="preserve"> (2023)</w:t>
            </w:r>
          </w:p>
        </w:tc>
      </w:tr>
      <w:tr w:rsidR="00680F61" w:rsidRPr="00866FA0" w14:paraId="448FB2B6" w14:textId="77777777" w:rsidTr="0010373C">
        <w:tc>
          <w:tcPr>
            <w:tcW w:w="473" w:type="dxa"/>
          </w:tcPr>
          <w:p w14:paraId="6F0BF861" w14:textId="77777777" w:rsidR="00680F61" w:rsidRPr="00866FA0"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3</w:t>
            </w:r>
          </w:p>
        </w:tc>
        <w:tc>
          <w:tcPr>
            <w:tcW w:w="5092" w:type="dxa"/>
          </w:tcPr>
          <w:p w14:paraId="39449740" w14:textId="77777777" w:rsidR="00680F61" w:rsidRPr="005D1437" w:rsidRDefault="00680F61" w:rsidP="0010373C">
            <w:pPr>
              <w:jc w:val="both"/>
              <w:rPr>
                <w:rFonts w:ascii="Arial" w:hAnsi="Arial" w:cs="Arial"/>
                <w:color w:val="000000" w:themeColor="text1"/>
                <w:w w:val="105"/>
                <w:sz w:val="22"/>
                <w:szCs w:val="22"/>
                <w:lang w:val="en-GB"/>
              </w:rPr>
            </w:pPr>
            <w:r w:rsidRPr="005D1437">
              <w:rPr>
                <w:rFonts w:ascii="Arial" w:hAnsi="Arial" w:cs="Arial"/>
                <w:color w:val="000000" w:themeColor="text1"/>
                <w:w w:val="105"/>
                <w:sz w:val="22"/>
                <w:szCs w:val="22"/>
              </w:rPr>
              <w:t>N</w:t>
            </w:r>
            <w:r w:rsidRPr="005D1437">
              <w:rPr>
                <w:rFonts w:ascii="Arial" w:hAnsi="Arial" w:cs="Arial"/>
                <w:color w:val="000000" w:themeColor="text1"/>
                <w:sz w:val="22"/>
                <w:szCs w:val="22"/>
              </w:rPr>
              <w:t>IPWG to provide guidance to IHO on how to use Maritime Resource Names (MRN) in product specifications.</w:t>
            </w:r>
          </w:p>
        </w:tc>
        <w:tc>
          <w:tcPr>
            <w:tcW w:w="1059" w:type="dxa"/>
          </w:tcPr>
          <w:p w14:paraId="176B4F63" w14:textId="77777777" w:rsidR="00680F61" w:rsidRPr="005D1437" w:rsidRDefault="00680F61" w:rsidP="0010373C">
            <w:pPr>
              <w:spacing w:after="240"/>
              <w:jc w:val="center"/>
              <w:rPr>
                <w:rFonts w:ascii="Arial" w:hAnsi="Arial" w:cs="Arial"/>
                <w:color w:val="000000" w:themeColor="text1"/>
                <w:sz w:val="22"/>
                <w:szCs w:val="22"/>
              </w:rPr>
            </w:pPr>
            <w:r w:rsidRPr="005D1437">
              <w:rPr>
                <w:rFonts w:ascii="Arial" w:hAnsi="Arial" w:cs="Arial"/>
                <w:color w:val="000000" w:themeColor="text1"/>
                <w:sz w:val="22"/>
                <w:szCs w:val="22"/>
              </w:rPr>
              <w:t>3.1</w:t>
            </w:r>
          </w:p>
        </w:tc>
        <w:tc>
          <w:tcPr>
            <w:tcW w:w="1750" w:type="dxa"/>
          </w:tcPr>
          <w:p w14:paraId="0AD15A57" w14:textId="77777777" w:rsidR="00680F61" w:rsidRPr="005D1437" w:rsidRDefault="00680F61" w:rsidP="0010373C">
            <w:pPr>
              <w:jc w:val="center"/>
              <w:rPr>
                <w:rFonts w:ascii="Arial" w:hAnsi="Arial" w:cs="Arial"/>
                <w:color w:val="000000" w:themeColor="text1"/>
                <w:sz w:val="22"/>
                <w:szCs w:val="22"/>
              </w:rPr>
            </w:pPr>
            <w:r w:rsidRPr="005D1437">
              <w:rPr>
                <w:rFonts w:ascii="Arial" w:hAnsi="Arial" w:cs="Arial"/>
                <w:color w:val="000000" w:themeColor="text1"/>
                <w:sz w:val="22"/>
                <w:szCs w:val="22"/>
              </w:rPr>
              <w:t>JP</w:t>
            </w:r>
          </w:p>
        </w:tc>
        <w:tc>
          <w:tcPr>
            <w:tcW w:w="1691" w:type="dxa"/>
          </w:tcPr>
          <w:p w14:paraId="1C837920" w14:textId="77777777" w:rsidR="00680F61" w:rsidRPr="0021101B" w:rsidRDefault="00680F61" w:rsidP="0010373C">
            <w:pPr>
              <w:jc w:val="center"/>
              <w:rPr>
                <w:rFonts w:ascii="Arial" w:hAnsi="Arial" w:cs="Arial"/>
                <w:strike/>
                <w:color w:val="000000" w:themeColor="text1"/>
                <w:sz w:val="22"/>
                <w:szCs w:val="22"/>
              </w:rPr>
            </w:pPr>
            <w:r w:rsidRPr="0021101B">
              <w:rPr>
                <w:rFonts w:ascii="Arial" w:hAnsi="Arial" w:cs="Arial"/>
                <w:strike/>
                <w:color w:val="000000" w:themeColor="text1"/>
                <w:sz w:val="22"/>
                <w:szCs w:val="22"/>
              </w:rPr>
              <w:t>VTC01/24</w:t>
            </w:r>
          </w:p>
          <w:p w14:paraId="7ACA78F8" w14:textId="77777777" w:rsidR="00680F61" w:rsidRPr="005D1437" w:rsidRDefault="00680F61" w:rsidP="0010373C">
            <w:pPr>
              <w:jc w:val="center"/>
              <w:rPr>
                <w:rFonts w:ascii="Arial" w:hAnsi="Arial" w:cs="Arial"/>
                <w:color w:val="000000" w:themeColor="text1"/>
                <w:sz w:val="22"/>
                <w:szCs w:val="22"/>
              </w:rPr>
            </w:pPr>
            <w:r w:rsidRPr="00795E29">
              <w:rPr>
                <w:rFonts w:ascii="Arial" w:hAnsi="Arial" w:cs="Arial"/>
                <w:color w:val="000000" w:themeColor="text1"/>
                <w:sz w:val="22"/>
                <w:szCs w:val="22"/>
                <w:highlight w:val="yellow"/>
              </w:rPr>
              <w:t>On Going</w:t>
            </w:r>
          </w:p>
        </w:tc>
      </w:tr>
      <w:tr w:rsidR="00680F61" w:rsidRPr="00866FA0" w14:paraId="2708D1F1" w14:textId="77777777" w:rsidTr="0010373C">
        <w:tc>
          <w:tcPr>
            <w:tcW w:w="473" w:type="dxa"/>
          </w:tcPr>
          <w:p w14:paraId="57C7CA41" w14:textId="77777777" w:rsidR="00680F61" w:rsidRPr="00866FA0"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4</w:t>
            </w:r>
          </w:p>
        </w:tc>
        <w:tc>
          <w:tcPr>
            <w:tcW w:w="5092" w:type="dxa"/>
          </w:tcPr>
          <w:p w14:paraId="26A70D29" w14:textId="77777777" w:rsidR="00680F61" w:rsidRPr="00BC3E0A" w:rsidRDefault="00680F61" w:rsidP="0010373C">
            <w:pPr>
              <w:jc w:val="both"/>
              <w:rPr>
                <w:rFonts w:ascii="Arial" w:hAnsi="Arial" w:cs="Arial"/>
                <w:color w:val="000000" w:themeColor="text1"/>
                <w:w w:val="105"/>
                <w:sz w:val="22"/>
                <w:szCs w:val="22"/>
                <w:lang w:val="en-GB"/>
              </w:rPr>
            </w:pPr>
            <w:r w:rsidRPr="00BC3E0A">
              <w:rPr>
                <w:rFonts w:ascii="Arial" w:hAnsi="Arial" w:cs="Arial"/>
                <w:color w:val="000000" w:themeColor="text1"/>
                <w:w w:val="105"/>
                <w:sz w:val="22"/>
                <w:szCs w:val="22"/>
              </w:rPr>
              <w:t xml:space="preserve">Task groups to provide use cases for Complex Pick Reports to </w:t>
            </w:r>
            <w:r w:rsidRPr="00276202">
              <w:rPr>
                <w:rFonts w:ascii="Arial" w:hAnsi="Arial" w:cs="Arial"/>
                <w:color w:val="000000" w:themeColor="text1"/>
                <w:w w:val="105"/>
                <w:sz w:val="22"/>
                <w:szCs w:val="22"/>
              </w:rPr>
              <w:t>RM &amp; Chair Team</w:t>
            </w:r>
          </w:p>
        </w:tc>
        <w:tc>
          <w:tcPr>
            <w:tcW w:w="1059" w:type="dxa"/>
          </w:tcPr>
          <w:p w14:paraId="71B0A6CC" w14:textId="77777777" w:rsidR="00680F61" w:rsidRPr="00BC3E0A" w:rsidRDefault="00680F61" w:rsidP="0010373C">
            <w:pPr>
              <w:spacing w:after="240"/>
              <w:jc w:val="center"/>
              <w:rPr>
                <w:rFonts w:ascii="Arial" w:hAnsi="Arial" w:cs="Arial"/>
                <w:color w:val="000000" w:themeColor="text1"/>
                <w:sz w:val="22"/>
                <w:szCs w:val="22"/>
              </w:rPr>
            </w:pPr>
            <w:r w:rsidRPr="00BC3E0A">
              <w:rPr>
                <w:rFonts w:ascii="Arial" w:hAnsi="Arial" w:cs="Arial"/>
                <w:color w:val="000000" w:themeColor="text1"/>
                <w:sz w:val="22"/>
                <w:szCs w:val="22"/>
              </w:rPr>
              <w:t>3.1</w:t>
            </w:r>
          </w:p>
        </w:tc>
        <w:tc>
          <w:tcPr>
            <w:tcW w:w="1750" w:type="dxa"/>
          </w:tcPr>
          <w:p w14:paraId="20FBD633" w14:textId="77777777" w:rsidR="00680F61" w:rsidRPr="00BC3E0A" w:rsidRDefault="00680F61" w:rsidP="0010373C">
            <w:pPr>
              <w:jc w:val="center"/>
              <w:rPr>
                <w:rFonts w:ascii="Arial" w:hAnsi="Arial" w:cs="Arial"/>
                <w:color w:val="000000" w:themeColor="text1"/>
                <w:sz w:val="22"/>
                <w:szCs w:val="22"/>
              </w:rPr>
            </w:pPr>
            <w:r w:rsidRPr="00BC3E0A">
              <w:rPr>
                <w:rFonts w:ascii="Arial" w:hAnsi="Arial" w:cs="Arial"/>
                <w:color w:val="000000" w:themeColor="text1"/>
                <w:w w:val="105"/>
                <w:sz w:val="22"/>
                <w:szCs w:val="22"/>
              </w:rPr>
              <w:t>Task Group Leads</w:t>
            </w:r>
          </w:p>
        </w:tc>
        <w:tc>
          <w:tcPr>
            <w:tcW w:w="1691" w:type="dxa"/>
          </w:tcPr>
          <w:p w14:paraId="78552031" w14:textId="77777777" w:rsidR="00680F61" w:rsidRPr="0021101B" w:rsidRDefault="00680F61" w:rsidP="0010373C">
            <w:pPr>
              <w:jc w:val="center"/>
              <w:rPr>
                <w:rFonts w:ascii="Arial" w:hAnsi="Arial" w:cs="Arial"/>
                <w:strike/>
                <w:color w:val="000000" w:themeColor="text1"/>
                <w:w w:val="105"/>
                <w:sz w:val="22"/>
                <w:szCs w:val="22"/>
                <w:lang w:val="en-GB"/>
              </w:rPr>
            </w:pPr>
            <w:r w:rsidRPr="0021101B">
              <w:rPr>
                <w:rFonts w:ascii="Arial" w:hAnsi="Arial" w:cs="Arial"/>
                <w:strike/>
                <w:color w:val="000000" w:themeColor="text1"/>
                <w:w w:val="105"/>
                <w:sz w:val="22"/>
                <w:szCs w:val="22"/>
                <w:lang w:val="en-GB"/>
              </w:rPr>
              <w:t>VTC01/24</w:t>
            </w:r>
          </w:p>
          <w:p w14:paraId="74C0E472" w14:textId="77777777" w:rsidR="00680F61" w:rsidRPr="00BC3E0A" w:rsidRDefault="00680F61" w:rsidP="0010373C">
            <w:pPr>
              <w:jc w:val="center"/>
              <w:rPr>
                <w:rFonts w:ascii="Arial" w:hAnsi="Arial" w:cs="Arial"/>
                <w:color w:val="000000" w:themeColor="text1"/>
                <w:sz w:val="22"/>
                <w:szCs w:val="22"/>
              </w:rPr>
            </w:pPr>
            <w:r w:rsidRPr="00795E29">
              <w:rPr>
                <w:rFonts w:ascii="Arial" w:hAnsi="Arial" w:cs="Arial"/>
                <w:color w:val="000000" w:themeColor="text1"/>
                <w:sz w:val="22"/>
                <w:szCs w:val="22"/>
                <w:highlight w:val="yellow"/>
              </w:rPr>
              <w:t>On Going</w:t>
            </w:r>
          </w:p>
        </w:tc>
      </w:tr>
      <w:tr w:rsidR="00680F61" w:rsidRPr="00866FA0" w14:paraId="5B614AC6" w14:textId="77777777" w:rsidTr="0010373C">
        <w:tc>
          <w:tcPr>
            <w:tcW w:w="473" w:type="dxa"/>
          </w:tcPr>
          <w:p w14:paraId="186ACD04" w14:textId="77777777" w:rsidR="00680F61" w:rsidRPr="00866FA0"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5</w:t>
            </w:r>
          </w:p>
        </w:tc>
        <w:tc>
          <w:tcPr>
            <w:tcW w:w="5092" w:type="dxa"/>
          </w:tcPr>
          <w:p w14:paraId="5447CA59" w14:textId="77777777" w:rsidR="00680F61" w:rsidRPr="00BC3E0A" w:rsidRDefault="00680F61" w:rsidP="0010373C">
            <w:pPr>
              <w:jc w:val="both"/>
              <w:rPr>
                <w:rFonts w:ascii="Arial" w:hAnsi="Arial" w:cs="Arial"/>
                <w:color w:val="000000" w:themeColor="text1"/>
                <w:w w:val="105"/>
                <w:sz w:val="22"/>
                <w:szCs w:val="22"/>
                <w:lang w:val="en-GB"/>
              </w:rPr>
            </w:pPr>
            <w:r w:rsidRPr="00BC3E0A">
              <w:rPr>
                <w:rFonts w:ascii="Arial" w:hAnsi="Arial" w:cs="Arial"/>
                <w:color w:val="000000" w:themeColor="text1"/>
                <w:w w:val="105"/>
                <w:sz w:val="22"/>
                <w:szCs w:val="22"/>
              </w:rPr>
              <w:t>NIPWG invited to review the new S-128 data model.</w:t>
            </w:r>
          </w:p>
        </w:tc>
        <w:tc>
          <w:tcPr>
            <w:tcW w:w="1059" w:type="dxa"/>
          </w:tcPr>
          <w:p w14:paraId="612AA580" w14:textId="77777777" w:rsidR="00680F61" w:rsidRPr="00BC3E0A" w:rsidRDefault="00680F61" w:rsidP="0010373C">
            <w:pPr>
              <w:spacing w:after="240"/>
              <w:jc w:val="center"/>
              <w:rPr>
                <w:rFonts w:ascii="Arial" w:hAnsi="Arial" w:cs="Arial"/>
                <w:color w:val="000000" w:themeColor="text1"/>
                <w:sz w:val="22"/>
                <w:szCs w:val="22"/>
              </w:rPr>
            </w:pPr>
            <w:r w:rsidRPr="00BC3E0A">
              <w:rPr>
                <w:rFonts w:ascii="Arial" w:hAnsi="Arial" w:cs="Arial"/>
                <w:color w:val="000000" w:themeColor="text1"/>
                <w:sz w:val="22"/>
                <w:szCs w:val="22"/>
              </w:rPr>
              <w:t>9.5.1</w:t>
            </w:r>
          </w:p>
        </w:tc>
        <w:tc>
          <w:tcPr>
            <w:tcW w:w="1750" w:type="dxa"/>
          </w:tcPr>
          <w:p w14:paraId="3C1C124A" w14:textId="77777777" w:rsidR="00680F61" w:rsidRPr="00BC3E0A" w:rsidRDefault="00680F61" w:rsidP="0010373C">
            <w:pPr>
              <w:jc w:val="center"/>
              <w:rPr>
                <w:rFonts w:ascii="Arial" w:hAnsi="Arial" w:cs="Arial"/>
                <w:color w:val="000000" w:themeColor="text1"/>
                <w:sz w:val="22"/>
                <w:szCs w:val="22"/>
              </w:rPr>
            </w:pPr>
            <w:r w:rsidRPr="00BC3E0A">
              <w:rPr>
                <w:rFonts w:ascii="Arial" w:hAnsi="Arial" w:cs="Arial"/>
                <w:color w:val="000000" w:themeColor="text1"/>
                <w:sz w:val="22"/>
                <w:szCs w:val="22"/>
              </w:rPr>
              <w:t>All</w:t>
            </w:r>
          </w:p>
        </w:tc>
        <w:tc>
          <w:tcPr>
            <w:tcW w:w="1691" w:type="dxa"/>
          </w:tcPr>
          <w:p w14:paraId="1BF68537" w14:textId="77777777" w:rsidR="00680F61" w:rsidRPr="00BC3E0A" w:rsidRDefault="00680F61" w:rsidP="0010373C">
            <w:pPr>
              <w:jc w:val="center"/>
              <w:rPr>
                <w:rFonts w:ascii="Arial" w:hAnsi="Arial" w:cs="Arial"/>
                <w:color w:val="000000" w:themeColor="text1"/>
                <w:sz w:val="22"/>
                <w:szCs w:val="22"/>
              </w:rPr>
            </w:pPr>
            <w:r w:rsidRPr="005F1508">
              <w:rPr>
                <w:rFonts w:ascii="Arial" w:hAnsi="Arial" w:cs="Arial"/>
                <w:strike/>
                <w:color w:val="000000" w:themeColor="text1"/>
                <w:w w:val="105"/>
                <w:sz w:val="22"/>
                <w:szCs w:val="22"/>
              </w:rPr>
              <w:t>End of Dec 2023</w:t>
            </w:r>
            <w:r>
              <w:rPr>
                <w:rFonts w:ascii="Arial" w:hAnsi="Arial" w:cs="Arial"/>
                <w:color w:val="000000" w:themeColor="text1"/>
                <w:w w:val="105"/>
                <w:sz w:val="22"/>
                <w:szCs w:val="22"/>
              </w:rPr>
              <w:br/>
            </w:r>
            <w:r w:rsidRPr="00795E29">
              <w:rPr>
                <w:rFonts w:ascii="Arial" w:hAnsi="Arial" w:cs="Arial"/>
                <w:color w:val="000000" w:themeColor="text1"/>
                <w:sz w:val="22"/>
                <w:szCs w:val="22"/>
                <w:highlight w:val="yellow"/>
              </w:rPr>
              <w:t>On Going</w:t>
            </w:r>
          </w:p>
        </w:tc>
      </w:tr>
      <w:tr w:rsidR="00680F61" w:rsidRPr="00866FA0" w14:paraId="3F19E6D1" w14:textId="77777777" w:rsidTr="0010373C">
        <w:tc>
          <w:tcPr>
            <w:tcW w:w="473" w:type="dxa"/>
          </w:tcPr>
          <w:p w14:paraId="3E7E65D2" w14:textId="77777777" w:rsidR="00680F61" w:rsidRPr="00866FA0"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6</w:t>
            </w:r>
          </w:p>
        </w:tc>
        <w:tc>
          <w:tcPr>
            <w:tcW w:w="5092" w:type="dxa"/>
          </w:tcPr>
          <w:p w14:paraId="1215059B" w14:textId="77777777" w:rsidR="00680F61" w:rsidRPr="00BC3E0A" w:rsidRDefault="00680F61" w:rsidP="0010373C">
            <w:pPr>
              <w:jc w:val="both"/>
              <w:rPr>
                <w:rFonts w:ascii="Arial" w:hAnsi="Arial" w:cs="Arial"/>
                <w:color w:val="000000" w:themeColor="text1"/>
                <w:w w:val="105"/>
                <w:sz w:val="22"/>
                <w:szCs w:val="22"/>
                <w:lang w:val="en-GB"/>
              </w:rPr>
            </w:pPr>
            <w:r w:rsidRPr="00BC3E0A">
              <w:rPr>
                <w:rFonts w:ascii="Arial" w:hAnsi="Arial" w:cs="Arial"/>
                <w:color w:val="000000" w:themeColor="text1"/>
                <w:w w:val="105"/>
                <w:sz w:val="22"/>
                <w:szCs w:val="22"/>
              </w:rPr>
              <w:t>NIPWG invited to create S-128 data using local S-10X data through INToGIS and provide feedback to S-128 PT.</w:t>
            </w:r>
          </w:p>
        </w:tc>
        <w:tc>
          <w:tcPr>
            <w:tcW w:w="1059" w:type="dxa"/>
          </w:tcPr>
          <w:p w14:paraId="4B84B664" w14:textId="77777777" w:rsidR="00680F61" w:rsidRPr="00BC3E0A" w:rsidRDefault="00680F61" w:rsidP="0010373C">
            <w:pPr>
              <w:spacing w:after="240"/>
              <w:jc w:val="center"/>
              <w:rPr>
                <w:rFonts w:ascii="Arial" w:hAnsi="Arial" w:cs="Arial"/>
                <w:color w:val="000000" w:themeColor="text1"/>
                <w:sz w:val="22"/>
                <w:szCs w:val="22"/>
              </w:rPr>
            </w:pPr>
            <w:r w:rsidRPr="00BC3E0A">
              <w:rPr>
                <w:rFonts w:ascii="Arial" w:hAnsi="Arial" w:cs="Arial"/>
                <w:color w:val="000000" w:themeColor="text1"/>
                <w:sz w:val="22"/>
                <w:szCs w:val="22"/>
              </w:rPr>
              <w:t>9.5.1</w:t>
            </w:r>
          </w:p>
        </w:tc>
        <w:tc>
          <w:tcPr>
            <w:tcW w:w="1750" w:type="dxa"/>
          </w:tcPr>
          <w:p w14:paraId="3D56052D" w14:textId="77777777" w:rsidR="00680F61" w:rsidRPr="00BC3E0A" w:rsidRDefault="00680F61" w:rsidP="0010373C">
            <w:pPr>
              <w:jc w:val="center"/>
              <w:rPr>
                <w:rFonts w:ascii="Arial" w:hAnsi="Arial" w:cs="Arial"/>
                <w:color w:val="000000" w:themeColor="text1"/>
                <w:sz w:val="22"/>
                <w:szCs w:val="22"/>
              </w:rPr>
            </w:pPr>
            <w:r w:rsidRPr="00BC3E0A">
              <w:rPr>
                <w:rFonts w:ascii="Arial" w:hAnsi="Arial" w:cs="Arial"/>
                <w:color w:val="000000" w:themeColor="text1"/>
                <w:sz w:val="22"/>
                <w:szCs w:val="22"/>
              </w:rPr>
              <w:t>All</w:t>
            </w:r>
          </w:p>
        </w:tc>
        <w:tc>
          <w:tcPr>
            <w:tcW w:w="1691" w:type="dxa"/>
          </w:tcPr>
          <w:p w14:paraId="281169F0" w14:textId="77777777" w:rsidR="00680F61" w:rsidRPr="00BC3E0A" w:rsidRDefault="00680F61" w:rsidP="0010373C">
            <w:pPr>
              <w:jc w:val="center"/>
              <w:rPr>
                <w:rFonts w:ascii="Arial" w:hAnsi="Arial" w:cs="Arial"/>
                <w:color w:val="000000" w:themeColor="text1"/>
                <w:sz w:val="22"/>
                <w:szCs w:val="22"/>
              </w:rPr>
            </w:pPr>
            <w:r w:rsidRPr="005F1508">
              <w:rPr>
                <w:rFonts w:ascii="Arial" w:hAnsi="Arial" w:cs="Arial"/>
                <w:strike/>
                <w:color w:val="000000" w:themeColor="text1"/>
                <w:w w:val="105"/>
                <w:sz w:val="22"/>
                <w:szCs w:val="22"/>
              </w:rPr>
              <w:t>VTC01/24</w:t>
            </w:r>
            <w:r>
              <w:rPr>
                <w:rFonts w:ascii="Arial" w:hAnsi="Arial" w:cs="Arial"/>
                <w:color w:val="000000" w:themeColor="text1"/>
                <w:w w:val="105"/>
                <w:sz w:val="22"/>
                <w:szCs w:val="22"/>
              </w:rPr>
              <w:br/>
            </w:r>
            <w:r w:rsidRPr="00795E29">
              <w:rPr>
                <w:rFonts w:ascii="Arial" w:hAnsi="Arial" w:cs="Arial"/>
                <w:color w:val="000000" w:themeColor="text1"/>
                <w:sz w:val="22"/>
                <w:szCs w:val="22"/>
                <w:highlight w:val="yellow"/>
              </w:rPr>
              <w:t>On Going</w:t>
            </w:r>
          </w:p>
        </w:tc>
      </w:tr>
      <w:tr w:rsidR="00680F61" w:rsidRPr="00866FA0" w14:paraId="270F65BE" w14:textId="77777777" w:rsidTr="0010373C">
        <w:tc>
          <w:tcPr>
            <w:tcW w:w="473" w:type="dxa"/>
          </w:tcPr>
          <w:p w14:paraId="5FB8B677" w14:textId="77777777" w:rsidR="00680F61" w:rsidRPr="00866FA0"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9</w:t>
            </w:r>
          </w:p>
        </w:tc>
        <w:tc>
          <w:tcPr>
            <w:tcW w:w="5092" w:type="dxa"/>
          </w:tcPr>
          <w:p w14:paraId="4C3CEB91" w14:textId="77777777" w:rsidR="00680F61" w:rsidRPr="00BC3E0A" w:rsidRDefault="00680F61" w:rsidP="0010373C">
            <w:pPr>
              <w:jc w:val="both"/>
              <w:rPr>
                <w:rFonts w:ascii="Arial" w:hAnsi="Arial" w:cs="Arial"/>
                <w:color w:val="000000" w:themeColor="text1"/>
                <w:w w:val="105"/>
                <w:sz w:val="22"/>
                <w:szCs w:val="22"/>
                <w:lang w:val="en-GB"/>
              </w:rPr>
            </w:pPr>
            <w:r w:rsidRPr="00BC3E0A">
              <w:rPr>
                <w:rFonts w:ascii="Arial" w:hAnsi="Arial" w:cs="Arial"/>
                <w:color w:val="000000" w:themeColor="text1"/>
                <w:w w:val="105"/>
                <w:sz w:val="22"/>
                <w:szCs w:val="22"/>
              </w:rPr>
              <w:t>Agenda Item on DCWG at the 3</w:t>
            </w:r>
            <w:r w:rsidRPr="00BC3E0A">
              <w:rPr>
                <w:rFonts w:ascii="Arial" w:hAnsi="Arial" w:cs="Arial"/>
                <w:color w:val="000000" w:themeColor="text1"/>
                <w:w w:val="105"/>
                <w:sz w:val="22"/>
                <w:szCs w:val="22"/>
                <w:vertAlign w:val="superscript"/>
              </w:rPr>
              <w:t>rd</w:t>
            </w:r>
            <w:r w:rsidRPr="00BC3E0A">
              <w:rPr>
                <w:rFonts w:ascii="Arial" w:hAnsi="Arial" w:cs="Arial"/>
                <w:color w:val="000000" w:themeColor="text1"/>
                <w:w w:val="105"/>
                <w:sz w:val="22"/>
                <w:szCs w:val="22"/>
              </w:rPr>
              <w:t xml:space="preserve"> dedicated monthly S-128 VTC.</w:t>
            </w:r>
          </w:p>
        </w:tc>
        <w:tc>
          <w:tcPr>
            <w:tcW w:w="1059" w:type="dxa"/>
          </w:tcPr>
          <w:p w14:paraId="5825E893" w14:textId="77777777" w:rsidR="00680F61" w:rsidRPr="00BC3E0A" w:rsidRDefault="00680F61" w:rsidP="0010373C">
            <w:pPr>
              <w:spacing w:after="240"/>
              <w:jc w:val="center"/>
              <w:rPr>
                <w:rFonts w:ascii="Arial" w:hAnsi="Arial" w:cs="Arial"/>
                <w:color w:val="000000" w:themeColor="text1"/>
                <w:sz w:val="22"/>
                <w:szCs w:val="22"/>
              </w:rPr>
            </w:pPr>
            <w:r w:rsidRPr="00BC3E0A">
              <w:rPr>
                <w:rFonts w:ascii="Arial" w:hAnsi="Arial" w:cs="Arial"/>
                <w:color w:val="000000" w:themeColor="text1"/>
                <w:sz w:val="22"/>
                <w:szCs w:val="22"/>
              </w:rPr>
              <w:t>9.5.2</w:t>
            </w:r>
          </w:p>
        </w:tc>
        <w:tc>
          <w:tcPr>
            <w:tcW w:w="1750" w:type="dxa"/>
          </w:tcPr>
          <w:p w14:paraId="41583382" w14:textId="77777777" w:rsidR="00680F61" w:rsidRPr="00BC3E0A" w:rsidRDefault="00680F61" w:rsidP="0010373C">
            <w:pPr>
              <w:jc w:val="center"/>
              <w:rPr>
                <w:rFonts w:ascii="Arial" w:hAnsi="Arial" w:cs="Arial"/>
                <w:color w:val="000000" w:themeColor="text1"/>
                <w:sz w:val="22"/>
                <w:szCs w:val="22"/>
              </w:rPr>
            </w:pPr>
            <w:r w:rsidRPr="00BC3E0A">
              <w:rPr>
                <w:rFonts w:ascii="Arial" w:hAnsi="Arial" w:cs="Arial"/>
                <w:color w:val="000000" w:themeColor="text1"/>
                <w:sz w:val="22"/>
                <w:szCs w:val="22"/>
              </w:rPr>
              <w:t>JW/HC</w:t>
            </w:r>
          </w:p>
        </w:tc>
        <w:tc>
          <w:tcPr>
            <w:tcW w:w="1691" w:type="dxa"/>
          </w:tcPr>
          <w:p w14:paraId="6FBCCF7A" w14:textId="77777777" w:rsidR="00680F61" w:rsidRDefault="00680F61" w:rsidP="0010373C">
            <w:pPr>
              <w:jc w:val="center"/>
              <w:rPr>
                <w:rFonts w:ascii="Arial" w:hAnsi="Arial" w:cs="Arial"/>
                <w:color w:val="000000" w:themeColor="text1"/>
                <w:sz w:val="22"/>
                <w:szCs w:val="22"/>
              </w:rPr>
            </w:pPr>
            <w:r w:rsidRPr="00BC3E0A">
              <w:rPr>
                <w:rFonts w:ascii="Arial" w:hAnsi="Arial" w:cs="Arial"/>
                <w:color w:val="000000" w:themeColor="text1"/>
                <w:sz w:val="22"/>
                <w:szCs w:val="22"/>
              </w:rPr>
              <w:t>3</w:t>
            </w:r>
            <w:r w:rsidRPr="00BC3E0A">
              <w:rPr>
                <w:rFonts w:ascii="Arial" w:hAnsi="Arial" w:cs="Arial"/>
                <w:color w:val="000000" w:themeColor="text1"/>
                <w:sz w:val="22"/>
                <w:szCs w:val="22"/>
                <w:vertAlign w:val="superscript"/>
              </w:rPr>
              <w:t>rd</w:t>
            </w:r>
            <w:r w:rsidRPr="00BC3E0A">
              <w:rPr>
                <w:rFonts w:ascii="Arial" w:hAnsi="Arial" w:cs="Arial"/>
                <w:color w:val="000000" w:themeColor="text1"/>
                <w:sz w:val="22"/>
                <w:szCs w:val="22"/>
              </w:rPr>
              <w:t xml:space="preserve"> S-128 VTC</w:t>
            </w:r>
            <w:r w:rsidRPr="00BC3E0A">
              <w:rPr>
                <w:rFonts w:ascii="Arial" w:hAnsi="Arial" w:cs="Arial"/>
                <w:color w:val="000000" w:themeColor="text1"/>
                <w:sz w:val="22"/>
                <w:szCs w:val="22"/>
              </w:rPr>
              <w:br/>
              <w:t>19</w:t>
            </w:r>
            <w:r w:rsidRPr="00BC3E0A">
              <w:rPr>
                <w:rFonts w:ascii="Arial" w:hAnsi="Arial" w:cs="Arial"/>
                <w:color w:val="000000" w:themeColor="text1"/>
                <w:sz w:val="22"/>
                <w:szCs w:val="22"/>
                <w:vertAlign w:val="superscript"/>
              </w:rPr>
              <w:t>th</w:t>
            </w:r>
            <w:r w:rsidRPr="00BC3E0A">
              <w:rPr>
                <w:rFonts w:ascii="Arial" w:hAnsi="Arial" w:cs="Arial"/>
                <w:color w:val="000000" w:themeColor="text1"/>
                <w:sz w:val="22"/>
                <w:szCs w:val="22"/>
              </w:rPr>
              <w:t xml:space="preserve"> Dec 2024</w:t>
            </w:r>
          </w:p>
          <w:p w14:paraId="39705F93" w14:textId="77777777" w:rsidR="00680F61" w:rsidRPr="00BC3E0A" w:rsidRDefault="00680F61" w:rsidP="0010373C">
            <w:pPr>
              <w:jc w:val="center"/>
              <w:rPr>
                <w:rFonts w:ascii="Arial" w:hAnsi="Arial" w:cs="Arial"/>
                <w:color w:val="000000" w:themeColor="text1"/>
                <w:sz w:val="22"/>
                <w:szCs w:val="22"/>
              </w:rPr>
            </w:pPr>
            <w:r w:rsidRPr="00146F40">
              <w:rPr>
                <w:rFonts w:ascii="Arial" w:hAnsi="Arial" w:cs="Arial"/>
                <w:color w:val="FF0000"/>
                <w:sz w:val="22"/>
                <w:szCs w:val="22"/>
              </w:rPr>
              <w:t>COMPLETED</w:t>
            </w:r>
          </w:p>
        </w:tc>
      </w:tr>
      <w:tr w:rsidR="00680F61" w:rsidRPr="00866FA0" w14:paraId="179B3564" w14:textId="77777777" w:rsidTr="0010373C">
        <w:tc>
          <w:tcPr>
            <w:tcW w:w="473" w:type="dxa"/>
          </w:tcPr>
          <w:p w14:paraId="14BEED9D" w14:textId="77777777" w:rsidR="00680F61" w:rsidRPr="00866FA0"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11</w:t>
            </w:r>
          </w:p>
        </w:tc>
        <w:tc>
          <w:tcPr>
            <w:tcW w:w="5092" w:type="dxa"/>
          </w:tcPr>
          <w:p w14:paraId="7BAE4D5D" w14:textId="77777777" w:rsidR="00680F61" w:rsidRPr="00BC3E0A" w:rsidRDefault="00680F61" w:rsidP="0010373C">
            <w:pPr>
              <w:jc w:val="both"/>
              <w:rPr>
                <w:rFonts w:ascii="Arial" w:hAnsi="Arial" w:cs="Arial"/>
                <w:color w:val="000000" w:themeColor="text1"/>
                <w:w w:val="105"/>
                <w:sz w:val="22"/>
                <w:szCs w:val="22"/>
                <w:lang w:val="en-GB"/>
              </w:rPr>
            </w:pPr>
            <w:r w:rsidRPr="00BC3E0A">
              <w:rPr>
                <w:rFonts w:ascii="Arial" w:hAnsi="Arial" w:cs="Arial"/>
                <w:color w:val="000000" w:themeColor="text1"/>
                <w:w w:val="105"/>
                <w:sz w:val="22"/>
                <w:szCs w:val="22"/>
              </w:rPr>
              <w:t>S-131PT to work with JSC to start testing the API and GUI.</w:t>
            </w:r>
          </w:p>
        </w:tc>
        <w:tc>
          <w:tcPr>
            <w:tcW w:w="1059" w:type="dxa"/>
          </w:tcPr>
          <w:p w14:paraId="68DAE4DD" w14:textId="77777777" w:rsidR="00680F61" w:rsidRPr="00BC3E0A" w:rsidRDefault="00680F61" w:rsidP="0010373C">
            <w:pPr>
              <w:spacing w:after="240"/>
              <w:jc w:val="center"/>
              <w:rPr>
                <w:rFonts w:ascii="Arial" w:hAnsi="Arial" w:cs="Arial"/>
                <w:color w:val="000000" w:themeColor="text1"/>
                <w:sz w:val="22"/>
                <w:szCs w:val="22"/>
              </w:rPr>
            </w:pPr>
            <w:r w:rsidRPr="00BC3E0A">
              <w:rPr>
                <w:rFonts w:ascii="Arial" w:hAnsi="Arial" w:cs="Arial"/>
                <w:color w:val="000000" w:themeColor="text1"/>
                <w:sz w:val="22"/>
                <w:szCs w:val="22"/>
              </w:rPr>
              <w:t>9.6.1</w:t>
            </w:r>
          </w:p>
        </w:tc>
        <w:tc>
          <w:tcPr>
            <w:tcW w:w="1750" w:type="dxa"/>
          </w:tcPr>
          <w:p w14:paraId="308AEAB2" w14:textId="77777777" w:rsidR="00680F61" w:rsidRPr="00BC3E0A" w:rsidRDefault="00680F61" w:rsidP="0010373C">
            <w:pPr>
              <w:jc w:val="center"/>
              <w:rPr>
                <w:rFonts w:ascii="Arial" w:hAnsi="Arial" w:cs="Arial"/>
                <w:color w:val="000000" w:themeColor="text1"/>
                <w:sz w:val="22"/>
                <w:szCs w:val="22"/>
              </w:rPr>
            </w:pPr>
            <w:r w:rsidRPr="00BC3E0A">
              <w:rPr>
                <w:rFonts w:ascii="Arial" w:hAnsi="Arial" w:cs="Arial"/>
                <w:color w:val="000000" w:themeColor="text1"/>
                <w:w w:val="105"/>
                <w:sz w:val="22"/>
                <w:szCs w:val="22"/>
              </w:rPr>
              <w:t>S-131PT &amp; JSC</w:t>
            </w:r>
          </w:p>
        </w:tc>
        <w:tc>
          <w:tcPr>
            <w:tcW w:w="1691" w:type="dxa"/>
          </w:tcPr>
          <w:p w14:paraId="5C5A8488" w14:textId="77777777" w:rsidR="00680F61" w:rsidRPr="00BC3E0A" w:rsidRDefault="00680F61" w:rsidP="0010373C">
            <w:pPr>
              <w:jc w:val="center"/>
              <w:rPr>
                <w:rFonts w:ascii="Arial" w:hAnsi="Arial" w:cs="Arial"/>
                <w:color w:val="000000" w:themeColor="text1"/>
                <w:sz w:val="22"/>
                <w:szCs w:val="22"/>
              </w:rPr>
            </w:pPr>
            <w:r w:rsidRPr="00257D3B">
              <w:rPr>
                <w:rFonts w:ascii="Arial" w:hAnsi="Arial" w:cs="Arial"/>
                <w:strike/>
                <w:color w:val="000000" w:themeColor="text1"/>
                <w:w w:val="105"/>
                <w:sz w:val="22"/>
                <w:szCs w:val="22"/>
              </w:rPr>
              <w:t>VTC01/24</w:t>
            </w:r>
            <w:r>
              <w:rPr>
                <w:rFonts w:ascii="Arial" w:hAnsi="Arial" w:cs="Arial"/>
                <w:color w:val="000000" w:themeColor="text1"/>
                <w:w w:val="105"/>
                <w:sz w:val="22"/>
                <w:szCs w:val="22"/>
              </w:rPr>
              <w:br/>
            </w:r>
            <w:r w:rsidRPr="00BC3E0A">
              <w:rPr>
                <w:rFonts w:ascii="Arial" w:hAnsi="Arial" w:cs="Arial"/>
                <w:color w:val="000000" w:themeColor="text1"/>
                <w:w w:val="105"/>
                <w:sz w:val="22"/>
                <w:szCs w:val="22"/>
              </w:rPr>
              <w:t>VTC0</w:t>
            </w:r>
            <w:r>
              <w:rPr>
                <w:rFonts w:ascii="Arial" w:hAnsi="Arial" w:cs="Arial"/>
                <w:color w:val="000000" w:themeColor="text1"/>
                <w:w w:val="105"/>
                <w:sz w:val="22"/>
                <w:szCs w:val="22"/>
              </w:rPr>
              <w:t>2</w:t>
            </w:r>
            <w:r w:rsidRPr="00BC3E0A">
              <w:rPr>
                <w:rFonts w:ascii="Arial" w:hAnsi="Arial" w:cs="Arial"/>
                <w:color w:val="000000" w:themeColor="text1"/>
                <w:w w:val="105"/>
                <w:sz w:val="22"/>
                <w:szCs w:val="22"/>
              </w:rPr>
              <w:t>/24</w:t>
            </w:r>
          </w:p>
        </w:tc>
      </w:tr>
      <w:tr w:rsidR="00680F61" w:rsidRPr="00866FA0" w14:paraId="3CC141EF" w14:textId="77777777" w:rsidTr="0010373C">
        <w:tc>
          <w:tcPr>
            <w:tcW w:w="473" w:type="dxa"/>
          </w:tcPr>
          <w:p w14:paraId="385C0AF4" w14:textId="77777777" w:rsidR="00680F61" w:rsidRPr="00866FA0"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12</w:t>
            </w:r>
          </w:p>
        </w:tc>
        <w:tc>
          <w:tcPr>
            <w:tcW w:w="5092" w:type="dxa"/>
          </w:tcPr>
          <w:p w14:paraId="3E1D1360" w14:textId="77777777" w:rsidR="00680F61" w:rsidRPr="00BC3E0A" w:rsidRDefault="00680F61" w:rsidP="0010373C">
            <w:pPr>
              <w:jc w:val="both"/>
              <w:rPr>
                <w:rFonts w:ascii="Arial" w:hAnsi="Arial" w:cs="Arial"/>
                <w:color w:val="000000" w:themeColor="text1"/>
                <w:w w:val="105"/>
                <w:sz w:val="22"/>
                <w:szCs w:val="22"/>
                <w:lang w:val="en-GB"/>
              </w:rPr>
            </w:pPr>
            <w:r w:rsidRPr="00BC3E0A">
              <w:rPr>
                <w:rFonts w:ascii="Arial" w:hAnsi="Arial" w:cs="Arial"/>
                <w:color w:val="000000" w:themeColor="text1"/>
                <w:w w:val="105"/>
                <w:sz w:val="22"/>
                <w:szCs w:val="22"/>
              </w:rPr>
              <w:t>S-131PT to contact BvS for API testing.</w:t>
            </w:r>
          </w:p>
        </w:tc>
        <w:tc>
          <w:tcPr>
            <w:tcW w:w="1059" w:type="dxa"/>
          </w:tcPr>
          <w:p w14:paraId="7C7D1074" w14:textId="77777777" w:rsidR="00680F61" w:rsidRPr="00BC3E0A" w:rsidRDefault="00680F61" w:rsidP="0010373C">
            <w:pPr>
              <w:spacing w:after="240"/>
              <w:jc w:val="center"/>
              <w:rPr>
                <w:rFonts w:ascii="Arial" w:hAnsi="Arial" w:cs="Arial"/>
                <w:color w:val="000000" w:themeColor="text1"/>
                <w:sz w:val="22"/>
                <w:szCs w:val="22"/>
              </w:rPr>
            </w:pPr>
            <w:r w:rsidRPr="00BC3E0A">
              <w:rPr>
                <w:rFonts w:ascii="Arial" w:hAnsi="Arial" w:cs="Arial"/>
                <w:color w:val="000000" w:themeColor="text1"/>
                <w:sz w:val="22"/>
                <w:szCs w:val="22"/>
              </w:rPr>
              <w:t>9.6.1</w:t>
            </w:r>
          </w:p>
        </w:tc>
        <w:tc>
          <w:tcPr>
            <w:tcW w:w="1750" w:type="dxa"/>
          </w:tcPr>
          <w:p w14:paraId="64ED3663" w14:textId="77777777" w:rsidR="00680F61" w:rsidRPr="00BC3E0A" w:rsidRDefault="00680F61" w:rsidP="0010373C">
            <w:pPr>
              <w:jc w:val="center"/>
              <w:rPr>
                <w:rFonts w:ascii="Arial" w:hAnsi="Arial" w:cs="Arial"/>
                <w:color w:val="000000" w:themeColor="text1"/>
                <w:sz w:val="22"/>
                <w:szCs w:val="22"/>
              </w:rPr>
            </w:pPr>
            <w:r w:rsidRPr="00BC3E0A">
              <w:rPr>
                <w:rFonts w:ascii="Arial" w:hAnsi="Arial" w:cs="Arial"/>
                <w:color w:val="000000" w:themeColor="text1"/>
                <w:w w:val="105"/>
                <w:sz w:val="22"/>
                <w:szCs w:val="22"/>
              </w:rPr>
              <w:t>S-131PT &amp; BvS</w:t>
            </w:r>
          </w:p>
        </w:tc>
        <w:tc>
          <w:tcPr>
            <w:tcW w:w="1691" w:type="dxa"/>
          </w:tcPr>
          <w:p w14:paraId="7B4C64BB" w14:textId="77777777" w:rsidR="00680F61" w:rsidRPr="00BC3E0A" w:rsidRDefault="00680F61" w:rsidP="0010373C">
            <w:pPr>
              <w:jc w:val="center"/>
              <w:rPr>
                <w:rFonts w:ascii="Arial" w:hAnsi="Arial" w:cs="Arial"/>
                <w:color w:val="000000" w:themeColor="text1"/>
                <w:sz w:val="22"/>
                <w:szCs w:val="22"/>
              </w:rPr>
            </w:pPr>
            <w:r w:rsidRPr="00257D3B">
              <w:rPr>
                <w:rFonts w:ascii="Arial" w:hAnsi="Arial" w:cs="Arial"/>
                <w:strike/>
                <w:color w:val="000000" w:themeColor="text1"/>
                <w:w w:val="105"/>
                <w:sz w:val="22"/>
                <w:szCs w:val="22"/>
              </w:rPr>
              <w:t>VTC01/24</w:t>
            </w:r>
            <w:r>
              <w:rPr>
                <w:rFonts w:ascii="Arial" w:hAnsi="Arial" w:cs="Arial"/>
                <w:color w:val="000000" w:themeColor="text1"/>
                <w:w w:val="105"/>
                <w:sz w:val="22"/>
                <w:szCs w:val="22"/>
              </w:rPr>
              <w:br/>
            </w:r>
            <w:r w:rsidRPr="00BC3E0A">
              <w:rPr>
                <w:rFonts w:ascii="Arial" w:hAnsi="Arial" w:cs="Arial"/>
                <w:color w:val="000000" w:themeColor="text1"/>
                <w:w w:val="105"/>
                <w:sz w:val="22"/>
                <w:szCs w:val="22"/>
              </w:rPr>
              <w:t>VTC0</w:t>
            </w:r>
            <w:r>
              <w:rPr>
                <w:rFonts w:ascii="Arial" w:hAnsi="Arial" w:cs="Arial"/>
                <w:color w:val="000000" w:themeColor="text1"/>
                <w:w w:val="105"/>
                <w:sz w:val="22"/>
                <w:szCs w:val="22"/>
              </w:rPr>
              <w:t>2</w:t>
            </w:r>
            <w:r w:rsidRPr="00BC3E0A">
              <w:rPr>
                <w:rFonts w:ascii="Arial" w:hAnsi="Arial" w:cs="Arial"/>
                <w:color w:val="000000" w:themeColor="text1"/>
                <w:w w:val="105"/>
                <w:sz w:val="22"/>
                <w:szCs w:val="22"/>
              </w:rPr>
              <w:t>/24</w:t>
            </w:r>
          </w:p>
        </w:tc>
      </w:tr>
      <w:tr w:rsidR="00680F61" w:rsidRPr="00866FA0" w14:paraId="20F1D3C7" w14:textId="77777777" w:rsidTr="0010373C">
        <w:tc>
          <w:tcPr>
            <w:tcW w:w="473" w:type="dxa"/>
          </w:tcPr>
          <w:p w14:paraId="5D0B4C28" w14:textId="77777777" w:rsidR="00680F61" w:rsidRPr="00866FA0"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15</w:t>
            </w:r>
          </w:p>
        </w:tc>
        <w:tc>
          <w:tcPr>
            <w:tcW w:w="5092" w:type="dxa"/>
          </w:tcPr>
          <w:p w14:paraId="5CBD150B" w14:textId="77777777" w:rsidR="00680F61" w:rsidRDefault="00680F61" w:rsidP="0010373C">
            <w:pPr>
              <w:jc w:val="both"/>
              <w:rPr>
                <w:rFonts w:ascii="Arial" w:hAnsi="Arial" w:cs="Arial"/>
                <w:color w:val="000000" w:themeColor="text1"/>
                <w:w w:val="105"/>
                <w:sz w:val="22"/>
                <w:szCs w:val="22"/>
              </w:rPr>
            </w:pPr>
            <w:r w:rsidRPr="00BC3E0A">
              <w:rPr>
                <w:rFonts w:ascii="Arial" w:hAnsi="Arial" w:cs="Arial"/>
                <w:color w:val="000000" w:themeColor="text1"/>
                <w:w w:val="105"/>
                <w:sz w:val="22"/>
                <w:szCs w:val="22"/>
              </w:rPr>
              <w:t>BSH work to be included in NIPWG report to HSSC.</w:t>
            </w:r>
          </w:p>
          <w:p w14:paraId="2BCE3192" w14:textId="77777777" w:rsidR="009A4CBE" w:rsidRDefault="009A4CBE" w:rsidP="0010373C">
            <w:pPr>
              <w:jc w:val="both"/>
              <w:rPr>
                <w:rFonts w:ascii="Arial" w:hAnsi="Arial" w:cs="Arial"/>
                <w:color w:val="000000" w:themeColor="text1"/>
                <w:w w:val="105"/>
                <w:sz w:val="22"/>
                <w:szCs w:val="22"/>
              </w:rPr>
            </w:pPr>
          </w:p>
          <w:p w14:paraId="47AB4BC3" w14:textId="77777777" w:rsidR="009A4CBE" w:rsidRDefault="009A4CBE" w:rsidP="0010373C">
            <w:pPr>
              <w:jc w:val="both"/>
              <w:rPr>
                <w:rFonts w:ascii="Arial" w:hAnsi="Arial" w:cs="Arial"/>
                <w:color w:val="000000" w:themeColor="text1"/>
                <w:w w:val="105"/>
                <w:sz w:val="22"/>
                <w:szCs w:val="22"/>
              </w:rPr>
            </w:pPr>
          </w:p>
          <w:p w14:paraId="68C49435" w14:textId="77777777" w:rsidR="009A4CBE" w:rsidRDefault="009A4CBE" w:rsidP="0010373C">
            <w:pPr>
              <w:jc w:val="both"/>
              <w:rPr>
                <w:rFonts w:ascii="Arial" w:hAnsi="Arial" w:cs="Arial"/>
                <w:color w:val="000000" w:themeColor="text1"/>
                <w:w w:val="105"/>
                <w:sz w:val="22"/>
                <w:szCs w:val="22"/>
              </w:rPr>
            </w:pPr>
          </w:p>
          <w:p w14:paraId="15758EAC" w14:textId="77777777" w:rsidR="009A4CBE" w:rsidRPr="00BC3E0A" w:rsidRDefault="009A4CBE" w:rsidP="0010373C">
            <w:pPr>
              <w:jc w:val="both"/>
              <w:rPr>
                <w:rFonts w:ascii="Arial" w:hAnsi="Arial" w:cs="Arial"/>
                <w:color w:val="000000" w:themeColor="text1"/>
                <w:w w:val="105"/>
                <w:sz w:val="22"/>
                <w:szCs w:val="22"/>
                <w:lang w:val="en-GB"/>
              </w:rPr>
            </w:pPr>
          </w:p>
        </w:tc>
        <w:tc>
          <w:tcPr>
            <w:tcW w:w="1059" w:type="dxa"/>
          </w:tcPr>
          <w:p w14:paraId="59EF24CA" w14:textId="77777777" w:rsidR="00680F61" w:rsidRPr="00BC3E0A" w:rsidRDefault="00680F61" w:rsidP="0010373C">
            <w:pPr>
              <w:spacing w:after="240"/>
              <w:jc w:val="center"/>
              <w:rPr>
                <w:rFonts w:ascii="Arial" w:hAnsi="Arial" w:cs="Arial"/>
                <w:color w:val="000000" w:themeColor="text1"/>
                <w:sz w:val="22"/>
                <w:szCs w:val="22"/>
              </w:rPr>
            </w:pPr>
            <w:r w:rsidRPr="00BC3E0A">
              <w:rPr>
                <w:rFonts w:ascii="Arial" w:hAnsi="Arial" w:cs="Arial"/>
                <w:color w:val="000000" w:themeColor="text1"/>
                <w:sz w:val="22"/>
                <w:szCs w:val="22"/>
              </w:rPr>
              <w:t>9.4.2</w:t>
            </w:r>
          </w:p>
        </w:tc>
        <w:tc>
          <w:tcPr>
            <w:tcW w:w="1750" w:type="dxa"/>
          </w:tcPr>
          <w:p w14:paraId="46633E16" w14:textId="77777777" w:rsidR="00680F61" w:rsidRPr="00BC3E0A" w:rsidRDefault="00680F61" w:rsidP="0010373C">
            <w:pPr>
              <w:jc w:val="center"/>
              <w:rPr>
                <w:rFonts w:ascii="Arial" w:hAnsi="Arial" w:cs="Arial"/>
                <w:color w:val="000000" w:themeColor="text1"/>
                <w:sz w:val="22"/>
                <w:szCs w:val="22"/>
              </w:rPr>
            </w:pPr>
            <w:r w:rsidRPr="00BC3E0A">
              <w:rPr>
                <w:rFonts w:ascii="Arial" w:hAnsi="Arial" w:cs="Arial"/>
                <w:color w:val="000000" w:themeColor="text1"/>
                <w:w w:val="105"/>
                <w:sz w:val="22"/>
                <w:szCs w:val="22"/>
              </w:rPr>
              <w:t>Chair Team &amp; PS</w:t>
            </w:r>
          </w:p>
        </w:tc>
        <w:tc>
          <w:tcPr>
            <w:tcW w:w="1691" w:type="dxa"/>
          </w:tcPr>
          <w:p w14:paraId="6851B0A0" w14:textId="77777777" w:rsidR="00680F61" w:rsidRPr="00BC3E0A" w:rsidRDefault="00680F61" w:rsidP="0010373C">
            <w:pPr>
              <w:jc w:val="center"/>
              <w:rPr>
                <w:rFonts w:ascii="Arial" w:hAnsi="Arial" w:cs="Arial"/>
                <w:color w:val="000000" w:themeColor="text1"/>
                <w:sz w:val="22"/>
                <w:szCs w:val="22"/>
              </w:rPr>
            </w:pPr>
            <w:r w:rsidRPr="00BC3E0A">
              <w:rPr>
                <w:rFonts w:ascii="Arial" w:hAnsi="Arial" w:cs="Arial"/>
                <w:color w:val="000000" w:themeColor="text1"/>
                <w:w w:val="105"/>
                <w:sz w:val="22"/>
                <w:szCs w:val="22"/>
              </w:rPr>
              <w:t xml:space="preserve">HSSC16 </w:t>
            </w:r>
            <w:r w:rsidRPr="00BC3E0A">
              <w:rPr>
                <w:rFonts w:ascii="Arial" w:hAnsi="Arial" w:cs="Arial"/>
                <w:color w:val="000000" w:themeColor="text1"/>
                <w:w w:val="105"/>
                <w:sz w:val="22"/>
                <w:szCs w:val="22"/>
              </w:rPr>
              <w:br/>
              <w:t>May 2024</w:t>
            </w:r>
            <w:r>
              <w:rPr>
                <w:rFonts w:ascii="Arial" w:hAnsi="Arial" w:cs="Arial"/>
                <w:color w:val="000000" w:themeColor="text1"/>
                <w:w w:val="105"/>
                <w:sz w:val="22"/>
                <w:szCs w:val="22"/>
              </w:rPr>
              <w:br/>
            </w:r>
            <w:r w:rsidRPr="00146F40">
              <w:rPr>
                <w:rFonts w:ascii="Arial" w:eastAsia="Times New Roman" w:hAnsi="Arial" w:cs="Arial"/>
                <w:color w:val="FF0000"/>
                <w:w w:val="105"/>
                <w:sz w:val="22"/>
                <w:szCs w:val="22"/>
              </w:rPr>
              <w:t>COMPLETED</w:t>
            </w:r>
          </w:p>
        </w:tc>
      </w:tr>
      <w:tr w:rsidR="00680F61" w:rsidRPr="00866FA0" w14:paraId="1DA70BBD" w14:textId="77777777" w:rsidTr="0010373C">
        <w:tc>
          <w:tcPr>
            <w:tcW w:w="10065" w:type="dxa"/>
            <w:gridSpan w:val="5"/>
          </w:tcPr>
          <w:p w14:paraId="7856311D" w14:textId="77777777" w:rsidR="00680F61" w:rsidRPr="00BC3E0A" w:rsidRDefault="00680F61" w:rsidP="0010373C">
            <w:pPr>
              <w:rPr>
                <w:rFonts w:ascii="Arial" w:hAnsi="Arial" w:cs="Arial"/>
                <w:color w:val="000000" w:themeColor="text1"/>
                <w:sz w:val="22"/>
                <w:szCs w:val="22"/>
              </w:rPr>
            </w:pPr>
            <w:r w:rsidRPr="00866FA0">
              <w:rPr>
                <w:rFonts w:ascii="Arial" w:hAnsi="Arial" w:cs="Arial"/>
                <w:b/>
                <w:bCs/>
                <w:sz w:val="22"/>
                <w:szCs w:val="22"/>
              </w:rPr>
              <w:lastRenderedPageBreak/>
              <w:t>NIPWG VTC-0</w:t>
            </w:r>
            <w:r>
              <w:rPr>
                <w:rFonts w:ascii="Arial" w:hAnsi="Arial" w:cs="Arial"/>
                <w:b/>
                <w:bCs/>
                <w:sz w:val="22"/>
                <w:szCs w:val="22"/>
              </w:rPr>
              <w:t>1</w:t>
            </w:r>
            <w:r w:rsidRPr="00866FA0">
              <w:rPr>
                <w:rFonts w:ascii="Arial" w:hAnsi="Arial" w:cs="Arial"/>
                <w:b/>
                <w:bCs/>
                <w:sz w:val="22"/>
                <w:szCs w:val="22"/>
              </w:rPr>
              <w:t xml:space="preserve"> (202</w:t>
            </w:r>
            <w:r>
              <w:rPr>
                <w:rFonts w:ascii="Arial" w:hAnsi="Arial" w:cs="Arial"/>
                <w:b/>
                <w:bCs/>
                <w:sz w:val="22"/>
                <w:szCs w:val="22"/>
              </w:rPr>
              <w:t>4</w:t>
            </w:r>
            <w:r w:rsidRPr="00866FA0">
              <w:rPr>
                <w:rFonts w:ascii="Arial" w:hAnsi="Arial" w:cs="Arial"/>
                <w:b/>
                <w:bCs/>
                <w:sz w:val="22"/>
                <w:szCs w:val="22"/>
              </w:rPr>
              <w:t>)</w:t>
            </w:r>
          </w:p>
        </w:tc>
      </w:tr>
      <w:tr w:rsidR="00680F61" w:rsidRPr="00866FA0" w14:paraId="41DFD21B" w14:textId="77777777" w:rsidTr="0010373C">
        <w:tc>
          <w:tcPr>
            <w:tcW w:w="473" w:type="dxa"/>
          </w:tcPr>
          <w:p w14:paraId="2C7A2236" w14:textId="77777777" w:rsidR="00680F61"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1</w:t>
            </w:r>
          </w:p>
        </w:tc>
        <w:tc>
          <w:tcPr>
            <w:tcW w:w="5092" w:type="dxa"/>
          </w:tcPr>
          <w:p w14:paraId="647F2F35" w14:textId="77777777" w:rsidR="00680F61" w:rsidRPr="00BC3E0A" w:rsidRDefault="00680F61" w:rsidP="0010373C">
            <w:pPr>
              <w:jc w:val="both"/>
              <w:rPr>
                <w:rFonts w:ascii="Arial" w:hAnsi="Arial" w:cs="Arial"/>
                <w:color w:val="000000" w:themeColor="text1"/>
                <w:w w:val="105"/>
                <w:sz w:val="22"/>
                <w:szCs w:val="22"/>
              </w:rPr>
            </w:pPr>
            <w:r w:rsidRPr="00FA6C7A">
              <w:rPr>
                <w:rFonts w:ascii="Arial" w:hAnsi="Arial" w:cs="Arial"/>
                <w:color w:val="000000" w:themeColor="text1"/>
                <w:w w:val="105"/>
                <w:sz w:val="22"/>
                <w:szCs w:val="22"/>
              </w:rPr>
              <w:t>NIPWG to review and</w:t>
            </w:r>
            <w:r w:rsidRPr="00FA6C7A">
              <w:rPr>
                <w:rFonts w:ascii="Arial" w:hAnsi="Arial" w:cs="Arial"/>
                <w:b/>
                <w:bCs/>
                <w:color w:val="000000" w:themeColor="text1"/>
                <w:w w:val="105"/>
                <w:sz w:val="22"/>
                <w:szCs w:val="22"/>
              </w:rPr>
              <w:t xml:space="preserve"> </w:t>
            </w:r>
            <w:r w:rsidRPr="00FA6C7A">
              <w:rPr>
                <w:rFonts w:ascii="Arial" w:hAnsi="Arial" w:cs="Arial"/>
                <w:color w:val="000000" w:themeColor="text1"/>
                <w:w w:val="105"/>
                <w:sz w:val="22"/>
                <w:szCs w:val="22"/>
              </w:rPr>
              <w:t>provide comments on the proposed Work Plan 2024-2025.</w:t>
            </w:r>
          </w:p>
        </w:tc>
        <w:tc>
          <w:tcPr>
            <w:tcW w:w="1059" w:type="dxa"/>
          </w:tcPr>
          <w:p w14:paraId="7E42E9EE"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2.2</w:t>
            </w:r>
          </w:p>
        </w:tc>
        <w:tc>
          <w:tcPr>
            <w:tcW w:w="1750" w:type="dxa"/>
          </w:tcPr>
          <w:p w14:paraId="68153BF4"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All</w:t>
            </w:r>
          </w:p>
        </w:tc>
        <w:tc>
          <w:tcPr>
            <w:tcW w:w="1691" w:type="dxa"/>
          </w:tcPr>
          <w:p w14:paraId="11AA0072"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31</w:t>
            </w:r>
            <w:r w:rsidRPr="00FA6C7A">
              <w:rPr>
                <w:rFonts w:ascii="Arial" w:hAnsi="Arial" w:cs="Arial"/>
                <w:color w:val="000000" w:themeColor="text1"/>
                <w:sz w:val="22"/>
                <w:szCs w:val="22"/>
                <w:vertAlign w:val="superscript"/>
              </w:rPr>
              <w:t>st</w:t>
            </w:r>
            <w:r>
              <w:rPr>
                <w:rFonts w:ascii="Arial" w:hAnsi="Arial" w:cs="Arial"/>
                <w:color w:val="000000" w:themeColor="text1"/>
                <w:sz w:val="22"/>
                <w:szCs w:val="22"/>
              </w:rPr>
              <w:t xml:space="preserve"> March 2024</w:t>
            </w:r>
            <w:r>
              <w:rPr>
                <w:rFonts w:ascii="Arial" w:hAnsi="Arial" w:cs="Arial"/>
                <w:color w:val="000000" w:themeColor="text1"/>
                <w:sz w:val="22"/>
                <w:szCs w:val="22"/>
              </w:rPr>
              <w:br/>
            </w:r>
            <w:r w:rsidRPr="00146F40">
              <w:rPr>
                <w:rFonts w:ascii="Arial" w:eastAsia="Times New Roman" w:hAnsi="Arial" w:cs="Arial"/>
                <w:color w:val="FF0000"/>
                <w:w w:val="105"/>
                <w:sz w:val="22"/>
                <w:szCs w:val="22"/>
              </w:rPr>
              <w:t>COMPLETED</w:t>
            </w:r>
          </w:p>
        </w:tc>
      </w:tr>
      <w:tr w:rsidR="00680F61" w:rsidRPr="00866FA0" w14:paraId="1F533983" w14:textId="77777777" w:rsidTr="0010373C">
        <w:tc>
          <w:tcPr>
            <w:tcW w:w="473" w:type="dxa"/>
          </w:tcPr>
          <w:p w14:paraId="428C3498" w14:textId="77777777" w:rsidR="00680F61"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2</w:t>
            </w:r>
          </w:p>
        </w:tc>
        <w:tc>
          <w:tcPr>
            <w:tcW w:w="5092" w:type="dxa"/>
          </w:tcPr>
          <w:p w14:paraId="17CA7C72" w14:textId="77777777" w:rsidR="00680F61" w:rsidRPr="00BC3E0A" w:rsidRDefault="00680F61" w:rsidP="0010373C">
            <w:pPr>
              <w:jc w:val="both"/>
              <w:rPr>
                <w:rFonts w:ascii="Arial" w:hAnsi="Arial" w:cs="Arial"/>
                <w:color w:val="000000" w:themeColor="text1"/>
                <w:w w:val="105"/>
                <w:sz w:val="22"/>
                <w:szCs w:val="22"/>
              </w:rPr>
            </w:pPr>
            <w:r w:rsidRPr="006D7105">
              <w:rPr>
                <w:rFonts w:ascii="Arial" w:hAnsi="Arial" w:cs="Arial"/>
                <w:color w:val="000000" w:themeColor="text1"/>
                <w:w w:val="105"/>
                <w:sz w:val="22"/>
                <w:szCs w:val="22"/>
              </w:rPr>
              <w:t>S-131PT to review paper S-101PT12-06.9 &amp; 9A Structures Over Navigable Water and provide comment if required.</w:t>
            </w:r>
          </w:p>
        </w:tc>
        <w:tc>
          <w:tcPr>
            <w:tcW w:w="1059" w:type="dxa"/>
          </w:tcPr>
          <w:p w14:paraId="4E14D0FE"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3.1</w:t>
            </w:r>
          </w:p>
        </w:tc>
        <w:tc>
          <w:tcPr>
            <w:tcW w:w="1750" w:type="dxa"/>
          </w:tcPr>
          <w:p w14:paraId="0FA2873A"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S-131PT</w:t>
            </w:r>
          </w:p>
        </w:tc>
        <w:tc>
          <w:tcPr>
            <w:tcW w:w="1691" w:type="dxa"/>
          </w:tcPr>
          <w:p w14:paraId="692A8593" w14:textId="77777777" w:rsidR="00680F61" w:rsidRPr="00862AC0" w:rsidRDefault="00680F61" w:rsidP="0010373C">
            <w:pPr>
              <w:jc w:val="center"/>
              <w:rPr>
                <w:rFonts w:ascii="Arial" w:hAnsi="Arial" w:cs="Arial"/>
                <w:color w:val="000000" w:themeColor="text1"/>
                <w:sz w:val="22"/>
                <w:szCs w:val="22"/>
              </w:rPr>
            </w:pPr>
            <w:r w:rsidRPr="00862AC0">
              <w:rPr>
                <w:rFonts w:ascii="Arial" w:hAnsi="Arial" w:cs="Arial"/>
                <w:color w:val="000000" w:themeColor="text1"/>
                <w:sz w:val="22"/>
                <w:szCs w:val="22"/>
              </w:rPr>
              <w:t>31</w:t>
            </w:r>
            <w:r w:rsidRPr="00862AC0">
              <w:rPr>
                <w:rFonts w:ascii="Arial" w:hAnsi="Arial" w:cs="Arial"/>
                <w:color w:val="000000" w:themeColor="text1"/>
                <w:sz w:val="22"/>
                <w:szCs w:val="22"/>
                <w:vertAlign w:val="superscript"/>
              </w:rPr>
              <w:t>st</w:t>
            </w:r>
            <w:r w:rsidRPr="00862AC0">
              <w:rPr>
                <w:rFonts w:ascii="Arial" w:hAnsi="Arial" w:cs="Arial"/>
                <w:color w:val="000000" w:themeColor="text1"/>
                <w:sz w:val="22"/>
                <w:szCs w:val="22"/>
              </w:rPr>
              <w:t xml:space="preserve"> March 2024</w:t>
            </w:r>
          </w:p>
        </w:tc>
      </w:tr>
      <w:tr w:rsidR="00680F61" w:rsidRPr="00866FA0" w14:paraId="78D83648" w14:textId="77777777" w:rsidTr="0010373C">
        <w:tc>
          <w:tcPr>
            <w:tcW w:w="473" w:type="dxa"/>
          </w:tcPr>
          <w:p w14:paraId="56D219A6" w14:textId="77777777" w:rsidR="00680F61" w:rsidRDefault="00680F61" w:rsidP="0010373C">
            <w:pPr>
              <w:jc w:val="both"/>
              <w:rPr>
                <w:rFonts w:ascii="Arial" w:hAnsi="Arial" w:cs="Arial"/>
                <w:color w:val="000000" w:themeColor="text1"/>
                <w:w w:val="105"/>
                <w:sz w:val="22"/>
                <w:szCs w:val="22"/>
                <w:lang w:val="en-GB"/>
              </w:rPr>
            </w:pPr>
            <w:bookmarkStart w:id="4" w:name="_Hlk167082410"/>
            <w:r>
              <w:rPr>
                <w:rFonts w:ascii="Arial" w:hAnsi="Arial" w:cs="Arial"/>
                <w:color w:val="000000" w:themeColor="text1"/>
                <w:w w:val="105"/>
                <w:sz w:val="22"/>
                <w:szCs w:val="22"/>
                <w:lang w:val="en-GB"/>
              </w:rPr>
              <w:t>3</w:t>
            </w:r>
          </w:p>
        </w:tc>
        <w:tc>
          <w:tcPr>
            <w:tcW w:w="5092" w:type="dxa"/>
          </w:tcPr>
          <w:p w14:paraId="552EE4F2" w14:textId="77777777" w:rsidR="00680F61" w:rsidRPr="00BC3E0A" w:rsidRDefault="00680F61" w:rsidP="0010373C">
            <w:pPr>
              <w:jc w:val="both"/>
              <w:rPr>
                <w:rFonts w:ascii="Arial" w:hAnsi="Arial" w:cs="Arial"/>
                <w:color w:val="000000" w:themeColor="text1"/>
                <w:w w:val="105"/>
                <w:sz w:val="22"/>
                <w:szCs w:val="22"/>
              </w:rPr>
            </w:pPr>
            <w:r w:rsidRPr="006D7105">
              <w:rPr>
                <w:rFonts w:ascii="Arial" w:hAnsi="Arial" w:cs="Arial"/>
                <w:color w:val="000000" w:themeColor="text1"/>
                <w:w w:val="105"/>
                <w:sz w:val="22"/>
                <w:szCs w:val="22"/>
              </w:rPr>
              <w:t>S-101PT to share comments on Association Roles from SevenCs to NIPWG for review.</w:t>
            </w:r>
          </w:p>
        </w:tc>
        <w:tc>
          <w:tcPr>
            <w:tcW w:w="1059" w:type="dxa"/>
          </w:tcPr>
          <w:p w14:paraId="03120A7C"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3.1</w:t>
            </w:r>
          </w:p>
        </w:tc>
        <w:tc>
          <w:tcPr>
            <w:tcW w:w="1750" w:type="dxa"/>
          </w:tcPr>
          <w:p w14:paraId="6628E01B"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TR</w:t>
            </w:r>
          </w:p>
        </w:tc>
        <w:tc>
          <w:tcPr>
            <w:tcW w:w="1691" w:type="dxa"/>
          </w:tcPr>
          <w:p w14:paraId="492A5A54" w14:textId="77777777" w:rsidR="00680F61" w:rsidRPr="00862AC0" w:rsidRDefault="00680F61" w:rsidP="0010373C">
            <w:pPr>
              <w:jc w:val="center"/>
              <w:rPr>
                <w:rFonts w:ascii="Arial" w:hAnsi="Arial" w:cs="Arial"/>
                <w:color w:val="000000" w:themeColor="text1"/>
                <w:sz w:val="22"/>
                <w:szCs w:val="22"/>
              </w:rPr>
            </w:pPr>
            <w:r w:rsidRPr="00862AC0">
              <w:rPr>
                <w:rFonts w:ascii="Arial" w:hAnsi="Arial" w:cs="Arial"/>
                <w:color w:val="000000" w:themeColor="text1"/>
                <w:sz w:val="22"/>
                <w:szCs w:val="22"/>
              </w:rPr>
              <w:t>31</w:t>
            </w:r>
            <w:r w:rsidRPr="00862AC0">
              <w:rPr>
                <w:rFonts w:ascii="Arial" w:hAnsi="Arial" w:cs="Arial"/>
                <w:color w:val="000000" w:themeColor="text1"/>
                <w:sz w:val="22"/>
                <w:szCs w:val="22"/>
                <w:vertAlign w:val="superscript"/>
              </w:rPr>
              <w:t>st</w:t>
            </w:r>
            <w:r w:rsidRPr="00862AC0">
              <w:rPr>
                <w:rFonts w:ascii="Arial" w:hAnsi="Arial" w:cs="Arial"/>
                <w:color w:val="000000" w:themeColor="text1"/>
                <w:sz w:val="22"/>
                <w:szCs w:val="22"/>
              </w:rPr>
              <w:t xml:space="preserve"> March 2024</w:t>
            </w:r>
            <w:r w:rsidRPr="00862AC0">
              <w:rPr>
                <w:rFonts w:ascii="Arial" w:hAnsi="Arial" w:cs="Arial"/>
                <w:color w:val="000000" w:themeColor="text1"/>
                <w:sz w:val="22"/>
                <w:szCs w:val="22"/>
              </w:rPr>
              <w:br/>
            </w:r>
            <w:r w:rsidRPr="00862AC0">
              <w:rPr>
                <w:rFonts w:ascii="Arial" w:eastAsia="Times New Roman" w:hAnsi="Arial" w:cs="Arial"/>
                <w:color w:val="FF0000"/>
                <w:w w:val="105"/>
                <w:sz w:val="22"/>
                <w:szCs w:val="22"/>
              </w:rPr>
              <w:t>COMPLETED</w:t>
            </w:r>
          </w:p>
        </w:tc>
      </w:tr>
      <w:bookmarkEnd w:id="4"/>
      <w:tr w:rsidR="00680F61" w:rsidRPr="00866FA0" w14:paraId="55AEFC38" w14:textId="77777777" w:rsidTr="0010373C">
        <w:tc>
          <w:tcPr>
            <w:tcW w:w="473" w:type="dxa"/>
          </w:tcPr>
          <w:p w14:paraId="19A76C55" w14:textId="77777777" w:rsidR="00680F61"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4</w:t>
            </w:r>
          </w:p>
        </w:tc>
        <w:tc>
          <w:tcPr>
            <w:tcW w:w="5092" w:type="dxa"/>
          </w:tcPr>
          <w:p w14:paraId="46F3BC3D" w14:textId="77777777" w:rsidR="00680F61" w:rsidRPr="00BC3E0A" w:rsidRDefault="00680F61" w:rsidP="0010373C">
            <w:pPr>
              <w:jc w:val="both"/>
              <w:rPr>
                <w:rFonts w:ascii="Arial" w:hAnsi="Arial" w:cs="Arial"/>
                <w:color w:val="000000" w:themeColor="text1"/>
                <w:w w:val="105"/>
                <w:sz w:val="22"/>
                <w:szCs w:val="22"/>
              </w:rPr>
            </w:pPr>
            <w:r w:rsidRPr="009A5271">
              <w:rPr>
                <w:rFonts w:ascii="Arial" w:hAnsi="Arial" w:cs="Arial"/>
                <w:color w:val="000000" w:themeColor="text1"/>
                <w:w w:val="105"/>
                <w:sz w:val="22"/>
                <w:szCs w:val="22"/>
              </w:rPr>
              <w:t>Revised version of the feature catalogue to be shared with NIPWG once testing has been complete</w:t>
            </w:r>
            <w:r>
              <w:rPr>
                <w:rFonts w:ascii="Arial" w:hAnsi="Arial" w:cs="Arial"/>
                <w:color w:val="000000" w:themeColor="text1"/>
                <w:w w:val="105"/>
                <w:sz w:val="22"/>
                <w:szCs w:val="22"/>
              </w:rPr>
              <w:t>d.</w:t>
            </w:r>
          </w:p>
        </w:tc>
        <w:tc>
          <w:tcPr>
            <w:tcW w:w="1059" w:type="dxa"/>
          </w:tcPr>
          <w:p w14:paraId="0F895551"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9.5.1</w:t>
            </w:r>
          </w:p>
        </w:tc>
        <w:tc>
          <w:tcPr>
            <w:tcW w:w="1750" w:type="dxa"/>
          </w:tcPr>
          <w:p w14:paraId="229AC025"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S-128PT</w:t>
            </w:r>
          </w:p>
        </w:tc>
        <w:tc>
          <w:tcPr>
            <w:tcW w:w="1691" w:type="dxa"/>
          </w:tcPr>
          <w:p w14:paraId="25CA1C5E" w14:textId="77777777" w:rsidR="00680F61" w:rsidRPr="00862AC0" w:rsidRDefault="00680F61" w:rsidP="0010373C">
            <w:pPr>
              <w:jc w:val="center"/>
              <w:rPr>
                <w:rFonts w:ascii="Arial" w:hAnsi="Arial" w:cs="Arial"/>
                <w:color w:val="000000" w:themeColor="text1"/>
                <w:sz w:val="22"/>
                <w:szCs w:val="22"/>
              </w:rPr>
            </w:pPr>
            <w:r w:rsidRPr="00862AC0">
              <w:rPr>
                <w:rFonts w:ascii="Arial" w:hAnsi="Arial" w:cs="Arial"/>
                <w:color w:val="000000" w:themeColor="text1"/>
                <w:sz w:val="22"/>
                <w:szCs w:val="22"/>
              </w:rPr>
              <w:t>13</w:t>
            </w:r>
            <w:r w:rsidRPr="00862AC0">
              <w:rPr>
                <w:rFonts w:ascii="Arial" w:hAnsi="Arial" w:cs="Arial"/>
                <w:color w:val="000000" w:themeColor="text1"/>
                <w:sz w:val="22"/>
                <w:szCs w:val="22"/>
                <w:vertAlign w:val="superscript"/>
              </w:rPr>
              <w:t>th</w:t>
            </w:r>
            <w:r w:rsidRPr="00862AC0">
              <w:rPr>
                <w:rFonts w:ascii="Arial" w:hAnsi="Arial" w:cs="Arial"/>
                <w:color w:val="000000" w:themeColor="text1"/>
                <w:sz w:val="22"/>
                <w:szCs w:val="22"/>
              </w:rPr>
              <w:t xml:space="preserve"> March 2024</w:t>
            </w:r>
            <w:r w:rsidRPr="00862AC0">
              <w:rPr>
                <w:rFonts w:ascii="Arial" w:hAnsi="Arial" w:cs="Arial"/>
                <w:color w:val="000000" w:themeColor="text1"/>
                <w:sz w:val="22"/>
                <w:szCs w:val="22"/>
              </w:rPr>
              <w:br/>
            </w:r>
            <w:r w:rsidRPr="00862AC0">
              <w:rPr>
                <w:rFonts w:ascii="Arial" w:eastAsia="Times New Roman" w:hAnsi="Arial" w:cs="Arial"/>
                <w:color w:val="FF0000"/>
                <w:w w:val="105"/>
                <w:sz w:val="22"/>
                <w:szCs w:val="22"/>
              </w:rPr>
              <w:t>COMPLETED</w:t>
            </w:r>
          </w:p>
        </w:tc>
      </w:tr>
      <w:tr w:rsidR="00680F61" w:rsidRPr="00866FA0" w14:paraId="1C7A24C4" w14:textId="77777777" w:rsidTr="0010373C">
        <w:tc>
          <w:tcPr>
            <w:tcW w:w="473" w:type="dxa"/>
          </w:tcPr>
          <w:p w14:paraId="350EC16B" w14:textId="77777777" w:rsidR="00680F61"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5</w:t>
            </w:r>
          </w:p>
        </w:tc>
        <w:tc>
          <w:tcPr>
            <w:tcW w:w="5092" w:type="dxa"/>
          </w:tcPr>
          <w:p w14:paraId="121EEDE1" w14:textId="77777777" w:rsidR="00680F61" w:rsidRPr="00BC3E0A" w:rsidRDefault="00680F61" w:rsidP="0010373C">
            <w:pPr>
              <w:jc w:val="both"/>
              <w:rPr>
                <w:rFonts w:ascii="Arial" w:hAnsi="Arial" w:cs="Arial"/>
                <w:color w:val="000000" w:themeColor="text1"/>
                <w:w w:val="105"/>
                <w:sz w:val="22"/>
                <w:szCs w:val="22"/>
              </w:rPr>
            </w:pPr>
            <w:r w:rsidRPr="00E74F9D">
              <w:rPr>
                <w:rFonts w:ascii="Arial" w:hAnsi="Arial" w:cs="Arial"/>
                <w:color w:val="000000" w:themeColor="text1"/>
                <w:w w:val="105"/>
                <w:sz w:val="22"/>
                <w:szCs w:val="22"/>
              </w:rPr>
              <w:t xml:space="preserve">VTC to discuss outstanding items within </w:t>
            </w:r>
            <w:r>
              <w:rPr>
                <w:rFonts w:ascii="Arial" w:hAnsi="Arial" w:cs="Arial"/>
                <w:color w:val="000000" w:themeColor="text1"/>
                <w:w w:val="105"/>
                <w:sz w:val="22"/>
                <w:szCs w:val="22"/>
              </w:rPr>
              <w:t xml:space="preserve">IHMA </w:t>
            </w:r>
            <w:r w:rsidRPr="00E74F9D">
              <w:rPr>
                <w:rFonts w:ascii="Arial" w:hAnsi="Arial" w:cs="Arial"/>
                <w:color w:val="000000" w:themeColor="text1"/>
                <w:w w:val="105"/>
                <w:sz w:val="22"/>
                <w:szCs w:val="22"/>
              </w:rPr>
              <w:t>Guide for Nautical Data</w:t>
            </w:r>
            <w:r>
              <w:rPr>
                <w:rFonts w:ascii="Arial" w:hAnsi="Arial" w:cs="Arial"/>
                <w:color w:val="000000" w:themeColor="text1"/>
                <w:w w:val="105"/>
                <w:sz w:val="22"/>
                <w:szCs w:val="22"/>
              </w:rPr>
              <w:t>.</w:t>
            </w:r>
          </w:p>
        </w:tc>
        <w:tc>
          <w:tcPr>
            <w:tcW w:w="1059" w:type="dxa"/>
          </w:tcPr>
          <w:p w14:paraId="47989992"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9.6.2</w:t>
            </w:r>
          </w:p>
        </w:tc>
        <w:tc>
          <w:tcPr>
            <w:tcW w:w="1750" w:type="dxa"/>
          </w:tcPr>
          <w:p w14:paraId="44483ECB" w14:textId="77777777" w:rsidR="00680F61" w:rsidRPr="00BC3E0A" w:rsidRDefault="00680F61" w:rsidP="0010373C">
            <w:pPr>
              <w:jc w:val="center"/>
              <w:rPr>
                <w:rFonts w:ascii="Arial" w:hAnsi="Arial" w:cs="Arial"/>
                <w:color w:val="000000" w:themeColor="text1"/>
                <w:sz w:val="22"/>
                <w:szCs w:val="22"/>
              </w:rPr>
            </w:pPr>
            <w:r w:rsidRPr="00E74F9D">
              <w:rPr>
                <w:rFonts w:ascii="Arial" w:hAnsi="Arial" w:cs="Arial"/>
                <w:color w:val="000000" w:themeColor="text1"/>
                <w:sz w:val="22"/>
                <w:szCs w:val="22"/>
              </w:rPr>
              <w:t>BvS, SR, DL, JP, MK, JSC, SJ, RM, RB, MJ, JS, DZ, SE</w:t>
            </w:r>
          </w:p>
        </w:tc>
        <w:tc>
          <w:tcPr>
            <w:tcW w:w="1691" w:type="dxa"/>
          </w:tcPr>
          <w:p w14:paraId="229DD9E6" w14:textId="77777777" w:rsidR="00680F61" w:rsidRPr="00862AC0" w:rsidRDefault="00680F61" w:rsidP="0010373C">
            <w:pPr>
              <w:jc w:val="center"/>
              <w:rPr>
                <w:rFonts w:ascii="Arial" w:hAnsi="Arial" w:cs="Arial"/>
                <w:color w:val="000000" w:themeColor="text1"/>
                <w:sz w:val="22"/>
                <w:szCs w:val="22"/>
              </w:rPr>
            </w:pPr>
            <w:r w:rsidRPr="00862AC0">
              <w:rPr>
                <w:rFonts w:ascii="Arial" w:hAnsi="Arial" w:cs="Arial"/>
                <w:color w:val="000000" w:themeColor="text1"/>
                <w:sz w:val="22"/>
                <w:szCs w:val="22"/>
              </w:rPr>
              <w:t>31</w:t>
            </w:r>
            <w:r w:rsidRPr="00862AC0">
              <w:rPr>
                <w:rFonts w:ascii="Arial" w:hAnsi="Arial" w:cs="Arial"/>
                <w:color w:val="000000" w:themeColor="text1"/>
                <w:sz w:val="22"/>
                <w:szCs w:val="22"/>
                <w:vertAlign w:val="superscript"/>
              </w:rPr>
              <w:t>st</w:t>
            </w:r>
            <w:r w:rsidRPr="00862AC0">
              <w:rPr>
                <w:rFonts w:ascii="Arial" w:hAnsi="Arial" w:cs="Arial"/>
                <w:color w:val="000000" w:themeColor="text1"/>
                <w:sz w:val="22"/>
                <w:szCs w:val="22"/>
              </w:rPr>
              <w:t xml:space="preserve"> March 2024</w:t>
            </w:r>
          </w:p>
          <w:p w14:paraId="1CBD1277" w14:textId="77777777" w:rsidR="00680F61" w:rsidRPr="00862AC0" w:rsidRDefault="00680F61" w:rsidP="0010373C">
            <w:pPr>
              <w:jc w:val="center"/>
              <w:rPr>
                <w:rFonts w:ascii="Arial" w:hAnsi="Arial" w:cs="Arial"/>
                <w:color w:val="000000" w:themeColor="text1"/>
                <w:sz w:val="22"/>
                <w:szCs w:val="22"/>
              </w:rPr>
            </w:pPr>
            <w:r w:rsidRPr="00862AC0">
              <w:rPr>
                <w:rFonts w:ascii="Arial" w:eastAsia="Times New Roman" w:hAnsi="Arial" w:cs="Arial"/>
                <w:color w:val="FF0000"/>
                <w:w w:val="105"/>
                <w:sz w:val="22"/>
                <w:szCs w:val="22"/>
              </w:rPr>
              <w:t>COMPLETED</w:t>
            </w:r>
          </w:p>
        </w:tc>
      </w:tr>
      <w:tr w:rsidR="00680F61" w:rsidRPr="00866FA0" w14:paraId="7583D124" w14:textId="77777777" w:rsidTr="0010373C">
        <w:tc>
          <w:tcPr>
            <w:tcW w:w="473" w:type="dxa"/>
          </w:tcPr>
          <w:p w14:paraId="14E13C43" w14:textId="77777777" w:rsidR="00680F61"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6</w:t>
            </w:r>
          </w:p>
        </w:tc>
        <w:tc>
          <w:tcPr>
            <w:tcW w:w="5092" w:type="dxa"/>
          </w:tcPr>
          <w:p w14:paraId="1FD18DA4" w14:textId="77777777" w:rsidR="00680F61" w:rsidRPr="00BC3E0A" w:rsidRDefault="00680F61" w:rsidP="0010373C">
            <w:pPr>
              <w:jc w:val="both"/>
              <w:rPr>
                <w:rFonts w:ascii="Arial" w:hAnsi="Arial" w:cs="Arial"/>
                <w:color w:val="000000" w:themeColor="text1"/>
                <w:w w:val="105"/>
                <w:sz w:val="22"/>
                <w:szCs w:val="22"/>
              </w:rPr>
            </w:pPr>
            <w:r w:rsidRPr="001D38D6">
              <w:rPr>
                <w:rFonts w:ascii="Arial" w:hAnsi="Arial" w:cs="Arial"/>
                <w:color w:val="000000" w:themeColor="text1"/>
                <w:w w:val="105"/>
                <w:sz w:val="22"/>
                <w:szCs w:val="22"/>
              </w:rPr>
              <w:t>NIPWG to review the S-100WG paper and supply comments as per the S-100WG letter 1/2024</w:t>
            </w:r>
            <w:r>
              <w:rPr>
                <w:rFonts w:ascii="Arial" w:hAnsi="Arial" w:cs="Arial"/>
                <w:color w:val="000000" w:themeColor="text1"/>
                <w:w w:val="105"/>
                <w:sz w:val="22"/>
                <w:szCs w:val="22"/>
              </w:rPr>
              <w:t>.</w:t>
            </w:r>
          </w:p>
        </w:tc>
        <w:tc>
          <w:tcPr>
            <w:tcW w:w="1059" w:type="dxa"/>
          </w:tcPr>
          <w:p w14:paraId="45338201"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4</w:t>
            </w:r>
          </w:p>
        </w:tc>
        <w:tc>
          <w:tcPr>
            <w:tcW w:w="1750" w:type="dxa"/>
          </w:tcPr>
          <w:p w14:paraId="640F2765"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All</w:t>
            </w:r>
          </w:p>
        </w:tc>
        <w:tc>
          <w:tcPr>
            <w:tcW w:w="1691" w:type="dxa"/>
          </w:tcPr>
          <w:p w14:paraId="34672F06" w14:textId="77777777" w:rsidR="00680F61" w:rsidRPr="00862AC0" w:rsidRDefault="00680F61" w:rsidP="0010373C">
            <w:pPr>
              <w:jc w:val="center"/>
              <w:rPr>
                <w:rFonts w:ascii="Arial" w:hAnsi="Arial" w:cs="Arial"/>
                <w:color w:val="000000" w:themeColor="text1"/>
                <w:sz w:val="22"/>
                <w:szCs w:val="22"/>
              </w:rPr>
            </w:pPr>
            <w:r w:rsidRPr="00862AC0">
              <w:rPr>
                <w:rFonts w:ascii="Arial" w:hAnsi="Arial" w:cs="Arial"/>
                <w:color w:val="000000" w:themeColor="text1"/>
                <w:sz w:val="22"/>
                <w:szCs w:val="22"/>
              </w:rPr>
              <w:t>15</w:t>
            </w:r>
            <w:r w:rsidRPr="00862AC0">
              <w:rPr>
                <w:rFonts w:ascii="Arial" w:hAnsi="Arial" w:cs="Arial"/>
                <w:color w:val="000000" w:themeColor="text1"/>
                <w:sz w:val="22"/>
                <w:szCs w:val="22"/>
                <w:vertAlign w:val="superscript"/>
              </w:rPr>
              <w:t>th</w:t>
            </w:r>
            <w:r w:rsidRPr="00862AC0">
              <w:rPr>
                <w:rFonts w:ascii="Arial" w:hAnsi="Arial" w:cs="Arial"/>
                <w:color w:val="000000" w:themeColor="text1"/>
                <w:sz w:val="22"/>
                <w:szCs w:val="22"/>
              </w:rPr>
              <w:t xml:space="preserve"> March 2024</w:t>
            </w:r>
            <w:r w:rsidRPr="00862AC0">
              <w:rPr>
                <w:rFonts w:ascii="Arial" w:hAnsi="Arial" w:cs="Arial"/>
                <w:color w:val="000000" w:themeColor="text1"/>
                <w:sz w:val="22"/>
                <w:szCs w:val="22"/>
              </w:rPr>
              <w:br/>
            </w:r>
            <w:r w:rsidRPr="00862AC0">
              <w:rPr>
                <w:rFonts w:ascii="Arial" w:eastAsia="Times New Roman" w:hAnsi="Arial" w:cs="Arial"/>
                <w:color w:val="FF0000"/>
                <w:w w:val="105"/>
                <w:sz w:val="22"/>
                <w:szCs w:val="22"/>
              </w:rPr>
              <w:t>COMPLETED</w:t>
            </w:r>
          </w:p>
        </w:tc>
      </w:tr>
      <w:tr w:rsidR="00680F61" w:rsidRPr="00866FA0" w14:paraId="605CA71C" w14:textId="77777777" w:rsidTr="0010373C">
        <w:tc>
          <w:tcPr>
            <w:tcW w:w="473" w:type="dxa"/>
          </w:tcPr>
          <w:p w14:paraId="5CFB5BB8" w14:textId="77777777" w:rsidR="00680F61"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7</w:t>
            </w:r>
          </w:p>
        </w:tc>
        <w:tc>
          <w:tcPr>
            <w:tcW w:w="5092" w:type="dxa"/>
          </w:tcPr>
          <w:p w14:paraId="31FA959C" w14:textId="77777777" w:rsidR="00680F61" w:rsidRPr="00BC3E0A" w:rsidRDefault="00680F61" w:rsidP="0010373C">
            <w:pPr>
              <w:jc w:val="both"/>
              <w:rPr>
                <w:rFonts w:ascii="Arial" w:hAnsi="Arial" w:cs="Arial"/>
                <w:color w:val="000000" w:themeColor="text1"/>
                <w:w w:val="105"/>
                <w:sz w:val="22"/>
                <w:szCs w:val="22"/>
              </w:rPr>
            </w:pPr>
            <w:r w:rsidRPr="009335BE">
              <w:rPr>
                <w:rFonts w:ascii="Arial" w:hAnsi="Arial" w:cs="Arial"/>
                <w:color w:val="000000" w:themeColor="text1"/>
                <w:w w:val="105"/>
                <w:sz w:val="22"/>
                <w:szCs w:val="22"/>
              </w:rPr>
              <w:t>NIPWG to review comments drafted by the Chair team and to provide comments</w:t>
            </w:r>
            <w:r>
              <w:rPr>
                <w:rFonts w:ascii="Arial" w:hAnsi="Arial" w:cs="Arial"/>
                <w:color w:val="000000" w:themeColor="text1"/>
                <w:w w:val="105"/>
                <w:sz w:val="22"/>
                <w:szCs w:val="22"/>
              </w:rPr>
              <w:t>.</w:t>
            </w:r>
          </w:p>
        </w:tc>
        <w:tc>
          <w:tcPr>
            <w:tcW w:w="1059" w:type="dxa"/>
          </w:tcPr>
          <w:p w14:paraId="754A4D7F"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5.1</w:t>
            </w:r>
          </w:p>
        </w:tc>
        <w:tc>
          <w:tcPr>
            <w:tcW w:w="1750" w:type="dxa"/>
          </w:tcPr>
          <w:p w14:paraId="3E8BFA72"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All</w:t>
            </w:r>
          </w:p>
        </w:tc>
        <w:tc>
          <w:tcPr>
            <w:tcW w:w="1691" w:type="dxa"/>
          </w:tcPr>
          <w:p w14:paraId="1B13C441" w14:textId="77777777" w:rsidR="00680F61" w:rsidRPr="00862AC0" w:rsidRDefault="00680F61" w:rsidP="0010373C">
            <w:pPr>
              <w:jc w:val="center"/>
              <w:rPr>
                <w:rFonts w:ascii="Arial" w:hAnsi="Arial" w:cs="Arial"/>
                <w:color w:val="000000" w:themeColor="text1"/>
                <w:sz w:val="22"/>
                <w:szCs w:val="22"/>
              </w:rPr>
            </w:pPr>
            <w:r w:rsidRPr="00862AC0">
              <w:rPr>
                <w:rFonts w:ascii="Arial" w:hAnsi="Arial" w:cs="Arial"/>
                <w:color w:val="000000" w:themeColor="text1"/>
                <w:sz w:val="22"/>
                <w:szCs w:val="22"/>
              </w:rPr>
              <w:t>15</w:t>
            </w:r>
            <w:r w:rsidRPr="00862AC0">
              <w:rPr>
                <w:rFonts w:ascii="Arial" w:hAnsi="Arial" w:cs="Arial"/>
                <w:color w:val="000000" w:themeColor="text1"/>
                <w:sz w:val="22"/>
                <w:szCs w:val="22"/>
                <w:vertAlign w:val="superscript"/>
              </w:rPr>
              <w:t>th</w:t>
            </w:r>
            <w:r w:rsidRPr="00862AC0">
              <w:rPr>
                <w:rFonts w:ascii="Arial" w:hAnsi="Arial" w:cs="Arial"/>
                <w:color w:val="000000" w:themeColor="text1"/>
                <w:sz w:val="22"/>
                <w:szCs w:val="22"/>
              </w:rPr>
              <w:t xml:space="preserve"> March 2024</w:t>
            </w:r>
            <w:r w:rsidRPr="00862AC0">
              <w:rPr>
                <w:rFonts w:ascii="Arial" w:hAnsi="Arial" w:cs="Arial"/>
                <w:color w:val="000000" w:themeColor="text1"/>
                <w:sz w:val="22"/>
                <w:szCs w:val="22"/>
              </w:rPr>
              <w:br/>
            </w:r>
            <w:r w:rsidRPr="00862AC0">
              <w:rPr>
                <w:rFonts w:ascii="Arial" w:eastAsia="Times New Roman" w:hAnsi="Arial" w:cs="Arial"/>
                <w:color w:val="FF0000"/>
                <w:w w:val="105"/>
                <w:sz w:val="22"/>
                <w:szCs w:val="22"/>
              </w:rPr>
              <w:t>COMPLETED</w:t>
            </w:r>
          </w:p>
        </w:tc>
      </w:tr>
      <w:tr w:rsidR="00680F61" w:rsidRPr="00866FA0" w14:paraId="6F251BA9" w14:textId="77777777" w:rsidTr="0010373C">
        <w:tc>
          <w:tcPr>
            <w:tcW w:w="473" w:type="dxa"/>
          </w:tcPr>
          <w:p w14:paraId="5D83D189" w14:textId="77777777" w:rsidR="00680F61"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8</w:t>
            </w:r>
          </w:p>
        </w:tc>
        <w:tc>
          <w:tcPr>
            <w:tcW w:w="5092" w:type="dxa"/>
          </w:tcPr>
          <w:p w14:paraId="250A51FB" w14:textId="77777777" w:rsidR="00680F61" w:rsidRPr="00BC3E0A" w:rsidRDefault="00680F61" w:rsidP="0010373C">
            <w:pPr>
              <w:jc w:val="both"/>
              <w:rPr>
                <w:rFonts w:ascii="Arial" w:hAnsi="Arial" w:cs="Arial"/>
                <w:color w:val="000000" w:themeColor="text1"/>
                <w:w w:val="105"/>
                <w:sz w:val="22"/>
                <w:szCs w:val="22"/>
              </w:rPr>
            </w:pPr>
            <w:r w:rsidRPr="00320136">
              <w:rPr>
                <w:rFonts w:ascii="Arial" w:hAnsi="Arial" w:cs="Arial"/>
                <w:color w:val="000000" w:themeColor="text1"/>
                <w:w w:val="105"/>
                <w:sz w:val="22"/>
                <w:szCs w:val="22"/>
              </w:rPr>
              <w:t>Task Groups to review S-123’s ‘Key performance indicators’, HSSC16-04.2A and the WEND bulletin report and provide input to Chair Team</w:t>
            </w:r>
          </w:p>
        </w:tc>
        <w:tc>
          <w:tcPr>
            <w:tcW w:w="1059" w:type="dxa"/>
          </w:tcPr>
          <w:p w14:paraId="17F7E287"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5.2</w:t>
            </w:r>
          </w:p>
        </w:tc>
        <w:tc>
          <w:tcPr>
            <w:tcW w:w="1750" w:type="dxa"/>
          </w:tcPr>
          <w:p w14:paraId="1BBA0E71"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All</w:t>
            </w:r>
          </w:p>
        </w:tc>
        <w:tc>
          <w:tcPr>
            <w:tcW w:w="1691" w:type="dxa"/>
          </w:tcPr>
          <w:p w14:paraId="4BC8BDC5" w14:textId="77777777" w:rsidR="00680F61" w:rsidRPr="00862AC0" w:rsidRDefault="00680F61" w:rsidP="0010373C">
            <w:pPr>
              <w:jc w:val="center"/>
              <w:rPr>
                <w:rFonts w:ascii="Arial" w:hAnsi="Arial" w:cs="Arial"/>
                <w:color w:val="000000" w:themeColor="text1"/>
                <w:sz w:val="22"/>
                <w:szCs w:val="22"/>
              </w:rPr>
            </w:pPr>
            <w:r w:rsidRPr="00862AC0">
              <w:rPr>
                <w:rFonts w:ascii="Arial" w:hAnsi="Arial" w:cs="Arial"/>
                <w:color w:val="000000" w:themeColor="text1"/>
                <w:sz w:val="22"/>
                <w:szCs w:val="22"/>
              </w:rPr>
              <w:t>As Soon As Possible</w:t>
            </w:r>
          </w:p>
        </w:tc>
      </w:tr>
      <w:tr w:rsidR="00680F61" w:rsidRPr="00866FA0" w14:paraId="6355D38F" w14:textId="77777777" w:rsidTr="0010373C">
        <w:tc>
          <w:tcPr>
            <w:tcW w:w="473" w:type="dxa"/>
          </w:tcPr>
          <w:p w14:paraId="7DA30E37" w14:textId="77777777" w:rsidR="00680F61"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9</w:t>
            </w:r>
          </w:p>
        </w:tc>
        <w:tc>
          <w:tcPr>
            <w:tcW w:w="5092" w:type="dxa"/>
          </w:tcPr>
          <w:p w14:paraId="73653C81" w14:textId="77777777" w:rsidR="00680F61" w:rsidRPr="00BC3E0A" w:rsidRDefault="00680F61" w:rsidP="0010373C">
            <w:pPr>
              <w:jc w:val="both"/>
              <w:rPr>
                <w:rFonts w:ascii="Arial" w:hAnsi="Arial" w:cs="Arial"/>
                <w:color w:val="000000" w:themeColor="text1"/>
                <w:w w:val="105"/>
                <w:sz w:val="22"/>
                <w:szCs w:val="22"/>
              </w:rPr>
            </w:pPr>
            <w:r w:rsidRPr="00C37705">
              <w:rPr>
                <w:rFonts w:ascii="Arial" w:hAnsi="Arial" w:cs="Arial"/>
                <w:color w:val="000000" w:themeColor="text1"/>
                <w:w w:val="105"/>
                <w:sz w:val="22"/>
                <w:szCs w:val="22"/>
              </w:rPr>
              <w:t>Impact study to be passed to the S-128 TG for final review</w:t>
            </w:r>
          </w:p>
        </w:tc>
        <w:tc>
          <w:tcPr>
            <w:tcW w:w="1059" w:type="dxa"/>
          </w:tcPr>
          <w:p w14:paraId="0DCF09B1"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9.5.2</w:t>
            </w:r>
          </w:p>
        </w:tc>
        <w:tc>
          <w:tcPr>
            <w:tcW w:w="1750" w:type="dxa"/>
          </w:tcPr>
          <w:p w14:paraId="5AB38345"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All</w:t>
            </w:r>
          </w:p>
        </w:tc>
        <w:tc>
          <w:tcPr>
            <w:tcW w:w="1691" w:type="dxa"/>
          </w:tcPr>
          <w:p w14:paraId="33BFE235" w14:textId="77777777" w:rsidR="00680F61" w:rsidRPr="00862AC0" w:rsidRDefault="00680F61" w:rsidP="0010373C">
            <w:pPr>
              <w:jc w:val="center"/>
              <w:rPr>
                <w:rFonts w:ascii="Arial" w:hAnsi="Arial" w:cs="Arial"/>
                <w:color w:val="000000" w:themeColor="text1"/>
                <w:sz w:val="22"/>
                <w:szCs w:val="22"/>
              </w:rPr>
            </w:pPr>
            <w:r w:rsidRPr="00862AC0">
              <w:rPr>
                <w:rFonts w:ascii="Arial" w:hAnsi="Arial" w:cs="Arial"/>
                <w:color w:val="000000" w:themeColor="text1"/>
                <w:sz w:val="22"/>
                <w:szCs w:val="22"/>
              </w:rPr>
              <w:t>15</w:t>
            </w:r>
            <w:r w:rsidRPr="00862AC0">
              <w:rPr>
                <w:rFonts w:ascii="Arial" w:hAnsi="Arial" w:cs="Arial"/>
                <w:color w:val="000000" w:themeColor="text1"/>
                <w:sz w:val="22"/>
                <w:szCs w:val="22"/>
                <w:vertAlign w:val="superscript"/>
              </w:rPr>
              <w:t>th</w:t>
            </w:r>
            <w:r w:rsidRPr="00862AC0">
              <w:rPr>
                <w:rFonts w:ascii="Arial" w:hAnsi="Arial" w:cs="Arial"/>
                <w:color w:val="000000" w:themeColor="text1"/>
                <w:sz w:val="22"/>
                <w:szCs w:val="22"/>
              </w:rPr>
              <w:t xml:space="preserve"> March 2024</w:t>
            </w:r>
            <w:r w:rsidRPr="00862AC0">
              <w:rPr>
                <w:rFonts w:ascii="Arial" w:hAnsi="Arial" w:cs="Arial"/>
                <w:color w:val="000000" w:themeColor="text1"/>
                <w:sz w:val="22"/>
                <w:szCs w:val="22"/>
              </w:rPr>
              <w:br/>
            </w:r>
            <w:r w:rsidRPr="00862AC0">
              <w:rPr>
                <w:rFonts w:ascii="Arial" w:eastAsia="Times New Roman" w:hAnsi="Arial" w:cs="Arial"/>
                <w:color w:val="FF0000"/>
                <w:w w:val="105"/>
                <w:sz w:val="22"/>
                <w:szCs w:val="22"/>
              </w:rPr>
              <w:t>COMPLETED</w:t>
            </w:r>
          </w:p>
        </w:tc>
      </w:tr>
      <w:tr w:rsidR="00680F61" w:rsidRPr="00866FA0" w14:paraId="512693A6" w14:textId="77777777" w:rsidTr="0010373C">
        <w:tc>
          <w:tcPr>
            <w:tcW w:w="473" w:type="dxa"/>
          </w:tcPr>
          <w:p w14:paraId="6EA1F9A6" w14:textId="77777777" w:rsidR="00680F61"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10</w:t>
            </w:r>
          </w:p>
        </w:tc>
        <w:tc>
          <w:tcPr>
            <w:tcW w:w="5092" w:type="dxa"/>
          </w:tcPr>
          <w:p w14:paraId="56F35A4D" w14:textId="77777777" w:rsidR="00680F61" w:rsidRPr="00BC3E0A" w:rsidRDefault="00680F61" w:rsidP="0010373C">
            <w:pPr>
              <w:jc w:val="both"/>
              <w:rPr>
                <w:rFonts w:ascii="Arial" w:hAnsi="Arial" w:cs="Arial"/>
                <w:color w:val="000000" w:themeColor="text1"/>
                <w:w w:val="105"/>
                <w:sz w:val="22"/>
                <w:szCs w:val="22"/>
              </w:rPr>
            </w:pPr>
            <w:r w:rsidRPr="00D23416">
              <w:rPr>
                <w:rFonts w:ascii="Arial" w:hAnsi="Arial" w:cs="Arial"/>
                <w:color w:val="000000" w:themeColor="text1"/>
                <w:w w:val="105"/>
                <w:sz w:val="22"/>
                <w:szCs w:val="22"/>
              </w:rPr>
              <w:t>ENDS TG to provide NIPWG two options and a recommendation for HSSC</w:t>
            </w:r>
            <w:r>
              <w:rPr>
                <w:rFonts w:ascii="Arial" w:hAnsi="Arial" w:cs="Arial"/>
                <w:color w:val="000000" w:themeColor="text1"/>
                <w:w w:val="105"/>
                <w:sz w:val="22"/>
                <w:szCs w:val="22"/>
              </w:rPr>
              <w:t>.</w:t>
            </w:r>
          </w:p>
        </w:tc>
        <w:tc>
          <w:tcPr>
            <w:tcW w:w="1059" w:type="dxa"/>
          </w:tcPr>
          <w:p w14:paraId="50DC25B2"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7</w:t>
            </w:r>
          </w:p>
        </w:tc>
        <w:tc>
          <w:tcPr>
            <w:tcW w:w="1750" w:type="dxa"/>
          </w:tcPr>
          <w:p w14:paraId="289F02D2"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ENDS TG</w:t>
            </w:r>
          </w:p>
        </w:tc>
        <w:tc>
          <w:tcPr>
            <w:tcW w:w="1691" w:type="dxa"/>
          </w:tcPr>
          <w:p w14:paraId="773BEE01" w14:textId="77777777" w:rsidR="00680F61" w:rsidRPr="00862AC0" w:rsidRDefault="00680F61" w:rsidP="0010373C">
            <w:pPr>
              <w:jc w:val="center"/>
              <w:rPr>
                <w:rFonts w:ascii="Arial" w:hAnsi="Arial" w:cs="Arial"/>
                <w:color w:val="000000" w:themeColor="text1"/>
                <w:sz w:val="22"/>
                <w:szCs w:val="22"/>
              </w:rPr>
            </w:pPr>
            <w:r w:rsidRPr="00862AC0">
              <w:rPr>
                <w:rFonts w:ascii="Arial" w:hAnsi="Arial" w:cs="Arial"/>
                <w:color w:val="000000" w:themeColor="text1"/>
                <w:sz w:val="22"/>
                <w:szCs w:val="22"/>
              </w:rPr>
              <w:t>April 8th 2024</w:t>
            </w:r>
            <w:r w:rsidRPr="00862AC0">
              <w:rPr>
                <w:rFonts w:ascii="Arial" w:hAnsi="Arial" w:cs="Arial"/>
                <w:color w:val="000000" w:themeColor="text1"/>
                <w:sz w:val="22"/>
                <w:szCs w:val="22"/>
              </w:rPr>
              <w:br/>
            </w:r>
            <w:r w:rsidRPr="00862AC0">
              <w:rPr>
                <w:rFonts w:ascii="Arial" w:eastAsia="Times New Roman" w:hAnsi="Arial" w:cs="Arial"/>
                <w:color w:val="FF0000"/>
                <w:w w:val="105"/>
                <w:sz w:val="22"/>
                <w:szCs w:val="22"/>
              </w:rPr>
              <w:t>COMPLETED</w:t>
            </w:r>
          </w:p>
        </w:tc>
      </w:tr>
      <w:tr w:rsidR="00680F61" w:rsidRPr="00866FA0" w14:paraId="12C439EB" w14:textId="77777777" w:rsidTr="0010373C">
        <w:tc>
          <w:tcPr>
            <w:tcW w:w="473" w:type="dxa"/>
          </w:tcPr>
          <w:p w14:paraId="4FFB27BD" w14:textId="77777777" w:rsidR="00680F61"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11</w:t>
            </w:r>
          </w:p>
        </w:tc>
        <w:tc>
          <w:tcPr>
            <w:tcW w:w="5092" w:type="dxa"/>
          </w:tcPr>
          <w:p w14:paraId="71304EBB" w14:textId="77777777" w:rsidR="00680F61" w:rsidRPr="00BC3E0A" w:rsidRDefault="00680F61" w:rsidP="0010373C">
            <w:pPr>
              <w:jc w:val="both"/>
              <w:rPr>
                <w:rFonts w:ascii="Arial" w:hAnsi="Arial" w:cs="Arial"/>
                <w:color w:val="000000" w:themeColor="text1"/>
                <w:w w:val="105"/>
                <w:sz w:val="22"/>
                <w:szCs w:val="22"/>
              </w:rPr>
            </w:pPr>
            <w:r w:rsidRPr="00E15B40">
              <w:rPr>
                <w:rFonts w:ascii="Arial" w:hAnsi="Arial" w:cs="Arial"/>
                <w:color w:val="000000" w:themeColor="text1"/>
                <w:w w:val="105"/>
                <w:sz w:val="22"/>
                <w:szCs w:val="22"/>
              </w:rPr>
              <w:t>Task Group leads to provide RM status and plans for adding data quality material to each product specification</w:t>
            </w:r>
            <w:r>
              <w:rPr>
                <w:rFonts w:ascii="Arial" w:hAnsi="Arial" w:cs="Arial"/>
                <w:color w:val="000000" w:themeColor="text1"/>
                <w:w w:val="105"/>
                <w:sz w:val="22"/>
                <w:szCs w:val="22"/>
              </w:rPr>
              <w:t>.</w:t>
            </w:r>
          </w:p>
        </w:tc>
        <w:tc>
          <w:tcPr>
            <w:tcW w:w="1059" w:type="dxa"/>
          </w:tcPr>
          <w:p w14:paraId="65494A4D"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8</w:t>
            </w:r>
          </w:p>
        </w:tc>
        <w:tc>
          <w:tcPr>
            <w:tcW w:w="1750" w:type="dxa"/>
          </w:tcPr>
          <w:p w14:paraId="47B45B3E"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Task Group Leads</w:t>
            </w:r>
          </w:p>
        </w:tc>
        <w:tc>
          <w:tcPr>
            <w:tcW w:w="1691" w:type="dxa"/>
          </w:tcPr>
          <w:p w14:paraId="6D1D293F" w14:textId="77777777" w:rsidR="00680F61" w:rsidRPr="00862AC0" w:rsidRDefault="00680F61" w:rsidP="0010373C">
            <w:pPr>
              <w:jc w:val="center"/>
              <w:rPr>
                <w:rFonts w:ascii="Arial" w:hAnsi="Arial" w:cs="Arial"/>
                <w:color w:val="000000" w:themeColor="text1"/>
                <w:sz w:val="22"/>
                <w:szCs w:val="22"/>
              </w:rPr>
            </w:pPr>
            <w:r w:rsidRPr="00862AC0">
              <w:rPr>
                <w:rFonts w:ascii="Arial" w:hAnsi="Arial" w:cs="Arial"/>
                <w:color w:val="000000" w:themeColor="text1"/>
                <w:sz w:val="22"/>
                <w:szCs w:val="22"/>
              </w:rPr>
              <w:t>8</w:t>
            </w:r>
            <w:r w:rsidRPr="00862AC0">
              <w:rPr>
                <w:rFonts w:ascii="Arial" w:hAnsi="Arial" w:cs="Arial"/>
                <w:color w:val="000000" w:themeColor="text1"/>
                <w:sz w:val="22"/>
                <w:szCs w:val="22"/>
                <w:vertAlign w:val="superscript"/>
              </w:rPr>
              <w:t>th</w:t>
            </w:r>
            <w:r w:rsidRPr="00862AC0">
              <w:rPr>
                <w:rFonts w:ascii="Arial" w:hAnsi="Arial" w:cs="Arial"/>
                <w:color w:val="000000" w:themeColor="text1"/>
                <w:sz w:val="22"/>
                <w:szCs w:val="22"/>
              </w:rPr>
              <w:t xml:space="preserve"> March 2024</w:t>
            </w:r>
            <w:r w:rsidRPr="00862AC0">
              <w:rPr>
                <w:rFonts w:ascii="Arial" w:hAnsi="Arial" w:cs="Arial"/>
                <w:color w:val="000000" w:themeColor="text1"/>
                <w:sz w:val="22"/>
                <w:szCs w:val="22"/>
              </w:rPr>
              <w:br/>
            </w:r>
            <w:r w:rsidRPr="00862AC0">
              <w:rPr>
                <w:rFonts w:ascii="Arial" w:eastAsia="Times New Roman" w:hAnsi="Arial" w:cs="Arial"/>
                <w:color w:val="FF0000"/>
                <w:w w:val="105"/>
                <w:sz w:val="22"/>
                <w:szCs w:val="22"/>
              </w:rPr>
              <w:t>COMPLETED</w:t>
            </w:r>
          </w:p>
        </w:tc>
      </w:tr>
      <w:tr w:rsidR="00680F61" w:rsidRPr="00866FA0" w14:paraId="16D12953" w14:textId="77777777" w:rsidTr="0010373C">
        <w:tc>
          <w:tcPr>
            <w:tcW w:w="473" w:type="dxa"/>
          </w:tcPr>
          <w:p w14:paraId="0CEEB2BB" w14:textId="77777777" w:rsidR="00680F61" w:rsidRDefault="00680F6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12</w:t>
            </w:r>
          </w:p>
        </w:tc>
        <w:tc>
          <w:tcPr>
            <w:tcW w:w="5092" w:type="dxa"/>
          </w:tcPr>
          <w:p w14:paraId="3C4B78EA" w14:textId="77777777" w:rsidR="00680F61" w:rsidRPr="00BC3E0A" w:rsidRDefault="00680F61" w:rsidP="0010373C">
            <w:pPr>
              <w:jc w:val="both"/>
              <w:rPr>
                <w:rFonts w:ascii="Arial" w:hAnsi="Arial" w:cs="Arial"/>
                <w:color w:val="000000" w:themeColor="text1"/>
                <w:w w:val="105"/>
                <w:sz w:val="22"/>
                <w:szCs w:val="22"/>
              </w:rPr>
            </w:pPr>
            <w:r w:rsidRPr="00103795">
              <w:rPr>
                <w:rFonts w:ascii="Arial" w:hAnsi="Arial" w:cs="Arial"/>
                <w:color w:val="000000" w:themeColor="text1"/>
                <w:w w:val="105"/>
                <w:sz w:val="22"/>
                <w:szCs w:val="22"/>
              </w:rPr>
              <w:t>NIPWG invited to review proposed changes to S-123 PS and to provide feedback to S-123TG.</w:t>
            </w:r>
          </w:p>
        </w:tc>
        <w:tc>
          <w:tcPr>
            <w:tcW w:w="1059" w:type="dxa"/>
          </w:tcPr>
          <w:p w14:paraId="366A7FB3" w14:textId="77777777" w:rsidR="00680F61" w:rsidRPr="00BC3E0A" w:rsidRDefault="00680F6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9.2.1</w:t>
            </w:r>
          </w:p>
        </w:tc>
        <w:tc>
          <w:tcPr>
            <w:tcW w:w="1750" w:type="dxa"/>
          </w:tcPr>
          <w:p w14:paraId="2EB1D5F0" w14:textId="77777777" w:rsidR="00680F61" w:rsidRPr="00BC3E0A" w:rsidRDefault="00680F61" w:rsidP="0010373C">
            <w:pPr>
              <w:jc w:val="center"/>
              <w:rPr>
                <w:rFonts w:ascii="Arial" w:hAnsi="Arial" w:cs="Arial"/>
                <w:color w:val="000000" w:themeColor="text1"/>
                <w:sz w:val="22"/>
                <w:szCs w:val="22"/>
              </w:rPr>
            </w:pPr>
            <w:r>
              <w:rPr>
                <w:rFonts w:ascii="Arial" w:hAnsi="Arial" w:cs="Arial"/>
                <w:color w:val="000000" w:themeColor="text1"/>
                <w:sz w:val="22"/>
                <w:szCs w:val="22"/>
              </w:rPr>
              <w:t>All</w:t>
            </w:r>
          </w:p>
        </w:tc>
        <w:tc>
          <w:tcPr>
            <w:tcW w:w="1691" w:type="dxa"/>
          </w:tcPr>
          <w:p w14:paraId="77691ED8" w14:textId="77777777" w:rsidR="00680F61" w:rsidRPr="00862AC0" w:rsidRDefault="00680F61" w:rsidP="0010373C">
            <w:pPr>
              <w:jc w:val="center"/>
              <w:rPr>
                <w:rFonts w:ascii="Arial" w:hAnsi="Arial" w:cs="Arial"/>
                <w:color w:val="000000" w:themeColor="text1"/>
                <w:sz w:val="22"/>
                <w:szCs w:val="22"/>
              </w:rPr>
            </w:pPr>
            <w:r w:rsidRPr="00862AC0">
              <w:rPr>
                <w:rFonts w:ascii="Arial" w:hAnsi="Arial" w:cs="Arial"/>
                <w:color w:val="000000" w:themeColor="text1"/>
                <w:sz w:val="22"/>
                <w:szCs w:val="22"/>
              </w:rPr>
              <w:t>26th April 2024.</w:t>
            </w:r>
            <w:r w:rsidRPr="00862AC0">
              <w:rPr>
                <w:rFonts w:ascii="Arial" w:hAnsi="Arial" w:cs="Arial"/>
                <w:color w:val="000000" w:themeColor="text1"/>
                <w:sz w:val="22"/>
                <w:szCs w:val="22"/>
              </w:rPr>
              <w:br/>
            </w:r>
            <w:r w:rsidRPr="00862AC0">
              <w:rPr>
                <w:rFonts w:ascii="Arial" w:eastAsia="Times New Roman" w:hAnsi="Arial" w:cs="Arial"/>
                <w:color w:val="FF0000"/>
                <w:w w:val="105"/>
                <w:sz w:val="22"/>
                <w:szCs w:val="22"/>
              </w:rPr>
              <w:t>COMPLETED</w:t>
            </w:r>
          </w:p>
        </w:tc>
      </w:tr>
      <w:tr w:rsidR="005944E1" w:rsidRPr="00866FA0" w14:paraId="0980EBE3" w14:textId="77777777" w:rsidTr="00942FB7">
        <w:tc>
          <w:tcPr>
            <w:tcW w:w="10065" w:type="dxa"/>
            <w:gridSpan w:val="5"/>
          </w:tcPr>
          <w:p w14:paraId="67502AA5" w14:textId="6F57CC06" w:rsidR="005944E1" w:rsidRPr="00862AC0" w:rsidRDefault="005944E1" w:rsidP="005944E1">
            <w:pPr>
              <w:rPr>
                <w:rFonts w:ascii="Arial" w:hAnsi="Arial" w:cs="Arial"/>
                <w:color w:val="000000" w:themeColor="text1"/>
                <w:sz w:val="22"/>
                <w:szCs w:val="22"/>
              </w:rPr>
            </w:pPr>
            <w:r w:rsidRPr="00866FA0">
              <w:rPr>
                <w:rFonts w:ascii="Arial" w:hAnsi="Arial" w:cs="Arial"/>
                <w:b/>
                <w:bCs/>
                <w:sz w:val="22"/>
                <w:szCs w:val="22"/>
              </w:rPr>
              <w:t>NIPWG VTC-0</w:t>
            </w:r>
            <w:r>
              <w:rPr>
                <w:rFonts w:ascii="Arial" w:hAnsi="Arial" w:cs="Arial"/>
                <w:b/>
                <w:bCs/>
                <w:sz w:val="22"/>
                <w:szCs w:val="22"/>
              </w:rPr>
              <w:t>2</w:t>
            </w:r>
            <w:r w:rsidRPr="00866FA0">
              <w:rPr>
                <w:rFonts w:ascii="Arial" w:hAnsi="Arial" w:cs="Arial"/>
                <w:b/>
                <w:bCs/>
                <w:sz w:val="22"/>
                <w:szCs w:val="22"/>
              </w:rPr>
              <w:t xml:space="preserve"> (202</w:t>
            </w:r>
            <w:r>
              <w:rPr>
                <w:rFonts w:ascii="Arial" w:hAnsi="Arial" w:cs="Arial"/>
                <w:b/>
                <w:bCs/>
                <w:sz w:val="22"/>
                <w:szCs w:val="22"/>
              </w:rPr>
              <w:t>4</w:t>
            </w:r>
            <w:r w:rsidRPr="00866FA0">
              <w:rPr>
                <w:rFonts w:ascii="Arial" w:hAnsi="Arial" w:cs="Arial"/>
                <w:b/>
                <w:bCs/>
                <w:sz w:val="22"/>
                <w:szCs w:val="22"/>
              </w:rPr>
              <w:t>)</w:t>
            </w:r>
          </w:p>
        </w:tc>
      </w:tr>
      <w:tr w:rsidR="005944E1" w:rsidRPr="00866FA0" w14:paraId="39FD85DA" w14:textId="77777777" w:rsidTr="0010373C">
        <w:tc>
          <w:tcPr>
            <w:tcW w:w="473" w:type="dxa"/>
          </w:tcPr>
          <w:p w14:paraId="0CEBD658" w14:textId="3A9ED206" w:rsidR="005944E1" w:rsidRDefault="005944E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1</w:t>
            </w:r>
          </w:p>
        </w:tc>
        <w:tc>
          <w:tcPr>
            <w:tcW w:w="5092" w:type="dxa"/>
          </w:tcPr>
          <w:p w14:paraId="4E8AB321" w14:textId="6BE6F5AD" w:rsidR="005944E1" w:rsidRPr="00103795" w:rsidRDefault="005944E1" w:rsidP="0010373C">
            <w:pPr>
              <w:jc w:val="both"/>
              <w:rPr>
                <w:rFonts w:ascii="Arial" w:hAnsi="Arial" w:cs="Arial"/>
                <w:color w:val="000000" w:themeColor="text1"/>
                <w:w w:val="105"/>
                <w:sz w:val="22"/>
                <w:szCs w:val="22"/>
              </w:rPr>
            </w:pPr>
            <w:r w:rsidRPr="005944E1">
              <w:rPr>
                <w:rFonts w:ascii="Arial" w:hAnsi="Arial" w:cs="Arial"/>
                <w:color w:val="000000" w:themeColor="text1"/>
                <w:w w:val="105"/>
                <w:sz w:val="22"/>
                <w:szCs w:val="22"/>
              </w:rPr>
              <w:t>Chair Team to send reminder to Task Groups for items that need discussion (NIPWG VTC01(2023) Agenda Item 12)</w:t>
            </w:r>
          </w:p>
        </w:tc>
        <w:tc>
          <w:tcPr>
            <w:tcW w:w="1059" w:type="dxa"/>
          </w:tcPr>
          <w:p w14:paraId="3A06C591" w14:textId="5EC5E25A" w:rsidR="005944E1" w:rsidRDefault="005944E1"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2.1</w:t>
            </w:r>
          </w:p>
        </w:tc>
        <w:tc>
          <w:tcPr>
            <w:tcW w:w="1750" w:type="dxa"/>
          </w:tcPr>
          <w:p w14:paraId="30D61794" w14:textId="76646E42" w:rsidR="005944E1" w:rsidRDefault="005944E1" w:rsidP="0010373C">
            <w:pPr>
              <w:jc w:val="center"/>
              <w:rPr>
                <w:rFonts w:ascii="Arial" w:hAnsi="Arial" w:cs="Arial"/>
                <w:color w:val="000000" w:themeColor="text1"/>
                <w:sz w:val="22"/>
                <w:szCs w:val="22"/>
              </w:rPr>
            </w:pPr>
            <w:r>
              <w:rPr>
                <w:rFonts w:ascii="Arial" w:hAnsi="Arial" w:cs="Arial"/>
                <w:color w:val="000000" w:themeColor="text1"/>
                <w:sz w:val="22"/>
                <w:szCs w:val="22"/>
              </w:rPr>
              <w:t>Chair Team</w:t>
            </w:r>
          </w:p>
        </w:tc>
        <w:tc>
          <w:tcPr>
            <w:tcW w:w="1691" w:type="dxa"/>
          </w:tcPr>
          <w:p w14:paraId="205362AF" w14:textId="75FFA147" w:rsidR="005944E1" w:rsidRPr="00862AC0" w:rsidRDefault="005944E1" w:rsidP="0010373C">
            <w:pPr>
              <w:jc w:val="center"/>
              <w:rPr>
                <w:rFonts w:ascii="Arial" w:hAnsi="Arial" w:cs="Arial"/>
                <w:color w:val="000000" w:themeColor="text1"/>
                <w:sz w:val="22"/>
                <w:szCs w:val="22"/>
              </w:rPr>
            </w:pPr>
            <w:r w:rsidRPr="005944E1">
              <w:rPr>
                <w:rFonts w:ascii="Arial" w:hAnsi="Arial" w:cs="Arial"/>
                <w:color w:val="000000" w:themeColor="text1"/>
                <w:sz w:val="22"/>
                <w:szCs w:val="22"/>
              </w:rPr>
              <w:t>5th July 2024</w:t>
            </w:r>
            <w:r w:rsidR="0027746D">
              <w:rPr>
                <w:rFonts w:ascii="Arial" w:hAnsi="Arial" w:cs="Arial"/>
                <w:color w:val="000000" w:themeColor="text1"/>
                <w:sz w:val="22"/>
                <w:szCs w:val="22"/>
              </w:rPr>
              <w:br/>
            </w:r>
          </w:p>
        </w:tc>
      </w:tr>
      <w:tr w:rsidR="005944E1" w:rsidRPr="00866FA0" w14:paraId="30C38F9D" w14:textId="77777777" w:rsidTr="0010373C">
        <w:tc>
          <w:tcPr>
            <w:tcW w:w="473" w:type="dxa"/>
          </w:tcPr>
          <w:p w14:paraId="405A5B72" w14:textId="79EC0359" w:rsidR="005944E1" w:rsidRDefault="005944E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2</w:t>
            </w:r>
          </w:p>
        </w:tc>
        <w:tc>
          <w:tcPr>
            <w:tcW w:w="5092" w:type="dxa"/>
          </w:tcPr>
          <w:p w14:paraId="65730CA3" w14:textId="1C93FDC2" w:rsidR="005944E1" w:rsidRPr="00103795" w:rsidRDefault="005944E1" w:rsidP="0010373C">
            <w:pPr>
              <w:jc w:val="both"/>
              <w:rPr>
                <w:rFonts w:ascii="Arial" w:hAnsi="Arial" w:cs="Arial"/>
                <w:color w:val="000000" w:themeColor="text1"/>
                <w:w w:val="105"/>
                <w:sz w:val="22"/>
                <w:szCs w:val="22"/>
              </w:rPr>
            </w:pPr>
            <w:r w:rsidRPr="005944E1">
              <w:rPr>
                <w:rFonts w:ascii="Arial" w:hAnsi="Arial" w:cs="Arial"/>
                <w:color w:val="000000" w:themeColor="text1"/>
                <w:w w:val="105"/>
                <w:sz w:val="22"/>
                <w:szCs w:val="22"/>
              </w:rPr>
              <w:t>China MSA to submit proposed list changes to NIPWG Chair team</w:t>
            </w:r>
            <w:r w:rsidR="000E3327">
              <w:rPr>
                <w:rFonts w:ascii="Arial" w:hAnsi="Arial" w:cs="Arial"/>
                <w:color w:val="000000" w:themeColor="text1"/>
                <w:w w:val="105"/>
                <w:sz w:val="22"/>
                <w:szCs w:val="22"/>
              </w:rPr>
              <w:t>.</w:t>
            </w:r>
          </w:p>
        </w:tc>
        <w:tc>
          <w:tcPr>
            <w:tcW w:w="1059" w:type="dxa"/>
          </w:tcPr>
          <w:p w14:paraId="09B8BC75" w14:textId="2E8A0013" w:rsidR="005944E1" w:rsidRDefault="000E3327"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6.5.2</w:t>
            </w:r>
          </w:p>
        </w:tc>
        <w:tc>
          <w:tcPr>
            <w:tcW w:w="1750" w:type="dxa"/>
          </w:tcPr>
          <w:p w14:paraId="0F2295EB" w14:textId="2F3BA4DD" w:rsidR="005944E1" w:rsidRDefault="000E3327" w:rsidP="0010373C">
            <w:pPr>
              <w:jc w:val="center"/>
              <w:rPr>
                <w:rFonts w:ascii="Arial" w:hAnsi="Arial" w:cs="Arial"/>
                <w:color w:val="000000" w:themeColor="text1"/>
                <w:sz w:val="22"/>
                <w:szCs w:val="22"/>
              </w:rPr>
            </w:pPr>
            <w:r>
              <w:rPr>
                <w:rFonts w:ascii="Arial" w:hAnsi="Arial" w:cs="Arial"/>
                <w:color w:val="000000" w:themeColor="text1"/>
                <w:sz w:val="22"/>
                <w:szCs w:val="22"/>
              </w:rPr>
              <w:t>YZ</w:t>
            </w:r>
          </w:p>
        </w:tc>
        <w:tc>
          <w:tcPr>
            <w:tcW w:w="1691" w:type="dxa"/>
          </w:tcPr>
          <w:p w14:paraId="3CDE21CD" w14:textId="57E1CC4B" w:rsidR="005944E1" w:rsidRPr="00862AC0" w:rsidRDefault="000E3327" w:rsidP="0010373C">
            <w:pPr>
              <w:jc w:val="center"/>
              <w:rPr>
                <w:rFonts w:ascii="Arial" w:hAnsi="Arial" w:cs="Arial"/>
                <w:color w:val="000000" w:themeColor="text1"/>
                <w:sz w:val="22"/>
                <w:szCs w:val="22"/>
              </w:rPr>
            </w:pPr>
            <w:r w:rsidRPr="000E3327">
              <w:rPr>
                <w:rFonts w:ascii="Arial" w:hAnsi="Arial" w:cs="Arial"/>
                <w:color w:val="000000" w:themeColor="text1"/>
                <w:sz w:val="22"/>
                <w:szCs w:val="22"/>
              </w:rPr>
              <w:t>28th June 2024</w:t>
            </w:r>
            <w:r w:rsidR="0027746D">
              <w:rPr>
                <w:rFonts w:ascii="Arial" w:hAnsi="Arial" w:cs="Arial"/>
                <w:color w:val="000000" w:themeColor="text1"/>
                <w:sz w:val="22"/>
                <w:szCs w:val="22"/>
              </w:rPr>
              <w:br/>
            </w:r>
            <w:r w:rsidR="0027746D" w:rsidRPr="00862AC0">
              <w:rPr>
                <w:rFonts w:ascii="Arial" w:eastAsia="Times New Roman" w:hAnsi="Arial" w:cs="Arial"/>
                <w:color w:val="FF0000"/>
                <w:w w:val="105"/>
                <w:sz w:val="22"/>
                <w:szCs w:val="22"/>
              </w:rPr>
              <w:t>COMPLETED</w:t>
            </w:r>
          </w:p>
        </w:tc>
      </w:tr>
      <w:tr w:rsidR="005944E1" w:rsidRPr="00866FA0" w14:paraId="5B2589C6" w14:textId="77777777" w:rsidTr="0010373C">
        <w:tc>
          <w:tcPr>
            <w:tcW w:w="473" w:type="dxa"/>
          </w:tcPr>
          <w:p w14:paraId="7442E78B" w14:textId="6E495EFF" w:rsidR="005944E1" w:rsidRDefault="005944E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3</w:t>
            </w:r>
          </w:p>
        </w:tc>
        <w:tc>
          <w:tcPr>
            <w:tcW w:w="5092" w:type="dxa"/>
          </w:tcPr>
          <w:p w14:paraId="45B9BCB4" w14:textId="544A7866" w:rsidR="005944E1" w:rsidRPr="00103795" w:rsidRDefault="00153150" w:rsidP="0010373C">
            <w:pPr>
              <w:jc w:val="both"/>
              <w:rPr>
                <w:rFonts w:ascii="Arial" w:hAnsi="Arial" w:cs="Arial"/>
                <w:color w:val="000000" w:themeColor="text1"/>
                <w:w w:val="105"/>
                <w:sz w:val="22"/>
                <w:szCs w:val="22"/>
              </w:rPr>
            </w:pPr>
            <w:r w:rsidRPr="00153150">
              <w:rPr>
                <w:rFonts w:ascii="Arial" w:hAnsi="Arial" w:cs="Arial"/>
                <w:color w:val="000000" w:themeColor="text1"/>
                <w:w w:val="105"/>
                <w:sz w:val="22"/>
                <w:szCs w:val="22"/>
              </w:rPr>
              <w:t>Chair team to review proposed changed and distribute to S-128PT and NIPWG</w:t>
            </w:r>
            <w:r>
              <w:rPr>
                <w:rFonts w:ascii="Arial" w:hAnsi="Arial" w:cs="Arial"/>
                <w:color w:val="000000" w:themeColor="text1"/>
                <w:w w:val="105"/>
                <w:sz w:val="22"/>
                <w:szCs w:val="22"/>
              </w:rPr>
              <w:t>.</w:t>
            </w:r>
          </w:p>
        </w:tc>
        <w:tc>
          <w:tcPr>
            <w:tcW w:w="1059" w:type="dxa"/>
          </w:tcPr>
          <w:p w14:paraId="01890CF4" w14:textId="13703FC1" w:rsidR="005944E1" w:rsidRDefault="00153150"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6.5.2</w:t>
            </w:r>
          </w:p>
        </w:tc>
        <w:tc>
          <w:tcPr>
            <w:tcW w:w="1750" w:type="dxa"/>
          </w:tcPr>
          <w:p w14:paraId="01C28BAA" w14:textId="5088E6EF" w:rsidR="005944E1" w:rsidRDefault="00153150" w:rsidP="0010373C">
            <w:pPr>
              <w:jc w:val="center"/>
              <w:rPr>
                <w:rFonts w:ascii="Arial" w:hAnsi="Arial" w:cs="Arial"/>
                <w:color w:val="000000" w:themeColor="text1"/>
                <w:sz w:val="22"/>
                <w:szCs w:val="22"/>
              </w:rPr>
            </w:pPr>
            <w:r>
              <w:rPr>
                <w:rFonts w:ascii="Arial" w:hAnsi="Arial" w:cs="Arial"/>
                <w:color w:val="000000" w:themeColor="text1"/>
                <w:sz w:val="22"/>
                <w:szCs w:val="22"/>
              </w:rPr>
              <w:t>Chair Team</w:t>
            </w:r>
          </w:p>
        </w:tc>
        <w:tc>
          <w:tcPr>
            <w:tcW w:w="1691" w:type="dxa"/>
          </w:tcPr>
          <w:p w14:paraId="1F74B3E1" w14:textId="705E8ACC" w:rsidR="005944E1" w:rsidRPr="00862AC0" w:rsidRDefault="00153150" w:rsidP="0010373C">
            <w:pPr>
              <w:jc w:val="center"/>
              <w:rPr>
                <w:rFonts w:ascii="Arial" w:hAnsi="Arial" w:cs="Arial"/>
                <w:color w:val="000000" w:themeColor="text1"/>
                <w:sz w:val="22"/>
                <w:szCs w:val="22"/>
              </w:rPr>
            </w:pPr>
            <w:r w:rsidRPr="00153150">
              <w:rPr>
                <w:rFonts w:ascii="Arial" w:hAnsi="Arial" w:cs="Arial"/>
                <w:color w:val="000000" w:themeColor="text1"/>
                <w:sz w:val="22"/>
                <w:szCs w:val="22"/>
              </w:rPr>
              <w:t>2nd July 2024</w:t>
            </w:r>
            <w:r w:rsidR="0027746D">
              <w:rPr>
                <w:rFonts w:ascii="Arial" w:hAnsi="Arial" w:cs="Arial"/>
                <w:color w:val="000000" w:themeColor="text1"/>
                <w:sz w:val="22"/>
                <w:szCs w:val="22"/>
              </w:rPr>
              <w:br/>
            </w:r>
            <w:r w:rsidR="0027746D" w:rsidRPr="00862AC0">
              <w:rPr>
                <w:rFonts w:ascii="Arial" w:eastAsia="Times New Roman" w:hAnsi="Arial" w:cs="Arial"/>
                <w:color w:val="FF0000"/>
                <w:w w:val="105"/>
                <w:sz w:val="22"/>
                <w:szCs w:val="22"/>
              </w:rPr>
              <w:t>COMPLETED</w:t>
            </w:r>
          </w:p>
        </w:tc>
      </w:tr>
      <w:tr w:rsidR="005944E1" w:rsidRPr="00866FA0" w14:paraId="1E72DE24" w14:textId="77777777" w:rsidTr="0010373C">
        <w:tc>
          <w:tcPr>
            <w:tcW w:w="473" w:type="dxa"/>
          </w:tcPr>
          <w:p w14:paraId="5E5030F6" w14:textId="0FCE4B9C" w:rsidR="005944E1" w:rsidRDefault="005944E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4</w:t>
            </w:r>
          </w:p>
        </w:tc>
        <w:tc>
          <w:tcPr>
            <w:tcW w:w="5092" w:type="dxa"/>
          </w:tcPr>
          <w:p w14:paraId="45733717" w14:textId="5628EF3A" w:rsidR="005944E1" w:rsidRPr="00103795" w:rsidRDefault="00153150" w:rsidP="0010373C">
            <w:pPr>
              <w:jc w:val="both"/>
              <w:rPr>
                <w:rFonts w:ascii="Arial" w:hAnsi="Arial" w:cs="Arial"/>
                <w:color w:val="000000" w:themeColor="text1"/>
                <w:w w:val="105"/>
                <w:sz w:val="22"/>
                <w:szCs w:val="22"/>
              </w:rPr>
            </w:pPr>
            <w:r w:rsidRPr="00153150">
              <w:rPr>
                <w:rFonts w:ascii="Arial" w:hAnsi="Arial" w:cs="Arial"/>
                <w:color w:val="000000" w:themeColor="text1"/>
                <w:w w:val="105"/>
                <w:sz w:val="22"/>
                <w:szCs w:val="22"/>
              </w:rPr>
              <w:t>Review resolution 5/2002 and to draft the amended resolution</w:t>
            </w:r>
            <w:r>
              <w:rPr>
                <w:rFonts w:ascii="Arial" w:hAnsi="Arial" w:cs="Arial"/>
                <w:color w:val="000000" w:themeColor="text1"/>
                <w:w w:val="105"/>
                <w:sz w:val="22"/>
                <w:szCs w:val="22"/>
              </w:rPr>
              <w:t>.</w:t>
            </w:r>
          </w:p>
        </w:tc>
        <w:tc>
          <w:tcPr>
            <w:tcW w:w="1059" w:type="dxa"/>
          </w:tcPr>
          <w:p w14:paraId="70155282" w14:textId="7B6E671F" w:rsidR="005944E1" w:rsidRDefault="00153150"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4</w:t>
            </w:r>
          </w:p>
        </w:tc>
        <w:tc>
          <w:tcPr>
            <w:tcW w:w="1750" w:type="dxa"/>
          </w:tcPr>
          <w:p w14:paraId="7D0B274E" w14:textId="547D2E71" w:rsidR="005944E1" w:rsidRDefault="00153150" w:rsidP="0010373C">
            <w:pPr>
              <w:jc w:val="center"/>
              <w:rPr>
                <w:rFonts w:ascii="Arial" w:hAnsi="Arial" w:cs="Arial"/>
                <w:color w:val="000000" w:themeColor="text1"/>
                <w:sz w:val="22"/>
                <w:szCs w:val="22"/>
              </w:rPr>
            </w:pPr>
            <w:r>
              <w:rPr>
                <w:rFonts w:ascii="Arial" w:hAnsi="Arial" w:cs="Arial"/>
                <w:color w:val="000000" w:themeColor="text1"/>
                <w:sz w:val="22"/>
                <w:szCs w:val="22"/>
              </w:rPr>
              <w:t>MK</w:t>
            </w:r>
          </w:p>
        </w:tc>
        <w:tc>
          <w:tcPr>
            <w:tcW w:w="1691" w:type="dxa"/>
          </w:tcPr>
          <w:p w14:paraId="2FEFD2B3" w14:textId="7262401F" w:rsidR="005944E1" w:rsidRPr="00862AC0" w:rsidRDefault="006B5FE8" w:rsidP="0010373C">
            <w:pPr>
              <w:jc w:val="center"/>
              <w:rPr>
                <w:rFonts w:ascii="Arial" w:hAnsi="Arial" w:cs="Arial"/>
                <w:color w:val="000000" w:themeColor="text1"/>
                <w:sz w:val="22"/>
                <w:szCs w:val="22"/>
              </w:rPr>
            </w:pPr>
            <w:r w:rsidRPr="006B5FE8">
              <w:rPr>
                <w:rFonts w:ascii="Arial" w:hAnsi="Arial" w:cs="Arial"/>
                <w:color w:val="000000" w:themeColor="text1"/>
                <w:sz w:val="22"/>
                <w:szCs w:val="22"/>
              </w:rPr>
              <w:t>HSSC17(2025)</w:t>
            </w:r>
          </w:p>
        </w:tc>
      </w:tr>
      <w:tr w:rsidR="005944E1" w:rsidRPr="00866FA0" w14:paraId="6AC4A4BC" w14:textId="77777777" w:rsidTr="0010373C">
        <w:tc>
          <w:tcPr>
            <w:tcW w:w="473" w:type="dxa"/>
          </w:tcPr>
          <w:p w14:paraId="37C0DF00" w14:textId="78375398" w:rsidR="005944E1" w:rsidRDefault="005944E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5</w:t>
            </w:r>
          </w:p>
        </w:tc>
        <w:tc>
          <w:tcPr>
            <w:tcW w:w="5092" w:type="dxa"/>
          </w:tcPr>
          <w:p w14:paraId="7D37C742" w14:textId="1A7B7321" w:rsidR="005944E1" w:rsidRPr="00103795" w:rsidRDefault="009B543A" w:rsidP="0010373C">
            <w:pPr>
              <w:jc w:val="both"/>
              <w:rPr>
                <w:rFonts w:ascii="Arial" w:hAnsi="Arial" w:cs="Arial"/>
                <w:color w:val="000000" w:themeColor="text1"/>
                <w:w w:val="105"/>
                <w:sz w:val="22"/>
                <w:szCs w:val="22"/>
              </w:rPr>
            </w:pPr>
            <w:r w:rsidRPr="009B543A">
              <w:rPr>
                <w:rFonts w:ascii="Arial" w:hAnsi="Arial" w:cs="Arial"/>
                <w:color w:val="000000" w:themeColor="text1"/>
                <w:w w:val="105"/>
                <w:sz w:val="22"/>
                <w:szCs w:val="22"/>
              </w:rPr>
              <w:t>Chair Team and Task Group Leads VTC on S-12X timelines.</w:t>
            </w:r>
          </w:p>
        </w:tc>
        <w:tc>
          <w:tcPr>
            <w:tcW w:w="1059" w:type="dxa"/>
          </w:tcPr>
          <w:p w14:paraId="5FE41B06" w14:textId="77DAEBFA" w:rsidR="005944E1" w:rsidRDefault="009B543A"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4.1</w:t>
            </w:r>
          </w:p>
        </w:tc>
        <w:tc>
          <w:tcPr>
            <w:tcW w:w="1750" w:type="dxa"/>
          </w:tcPr>
          <w:p w14:paraId="4CED8C52" w14:textId="00F57469" w:rsidR="005944E1" w:rsidRDefault="009B543A" w:rsidP="0010373C">
            <w:pPr>
              <w:jc w:val="center"/>
              <w:rPr>
                <w:rFonts w:ascii="Arial" w:hAnsi="Arial" w:cs="Arial"/>
                <w:color w:val="000000" w:themeColor="text1"/>
                <w:sz w:val="22"/>
                <w:szCs w:val="22"/>
              </w:rPr>
            </w:pPr>
            <w:r w:rsidRPr="009B543A">
              <w:rPr>
                <w:rFonts w:ascii="Arial" w:hAnsi="Arial" w:cs="Arial"/>
                <w:color w:val="000000" w:themeColor="text1"/>
                <w:sz w:val="22"/>
                <w:szCs w:val="22"/>
              </w:rPr>
              <w:t>Chair Team/Task Group Leads</w:t>
            </w:r>
          </w:p>
        </w:tc>
        <w:tc>
          <w:tcPr>
            <w:tcW w:w="1691" w:type="dxa"/>
          </w:tcPr>
          <w:p w14:paraId="502D0925" w14:textId="718DFF67" w:rsidR="005944E1" w:rsidRPr="00862AC0" w:rsidRDefault="009B543A" w:rsidP="0010373C">
            <w:pPr>
              <w:jc w:val="center"/>
              <w:rPr>
                <w:rFonts w:ascii="Arial" w:hAnsi="Arial" w:cs="Arial"/>
                <w:color w:val="000000" w:themeColor="text1"/>
                <w:sz w:val="22"/>
                <w:szCs w:val="22"/>
              </w:rPr>
            </w:pPr>
            <w:r w:rsidRPr="009B543A">
              <w:rPr>
                <w:rFonts w:ascii="Arial" w:hAnsi="Arial" w:cs="Arial"/>
                <w:color w:val="000000" w:themeColor="text1"/>
                <w:sz w:val="22"/>
                <w:szCs w:val="22"/>
              </w:rPr>
              <w:t>9th July 2024</w:t>
            </w:r>
            <w:r w:rsidR="0027746D">
              <w:rPr>
                <w:rFonts w:ascii="Arial" w:hAnsi="Arial" w:cs="Arial"/>
                <w:color w:val="000000" w:themeColor="text1"/>
                <w:sz w:val="22"/>
                <w:szCs w:val="22"/>
              </w:rPr>
              <w:br/>
            </w:r>
            <w:r w:rsidR="0027746D" w:rsidRPr="00862AC0">
              <w:rPr>
                <w:rFonts w:ascii="Arial" w:eastAsia="Times New Roman" w:hAnsi="Arial" w:cs="Arial"/>
                <w:color w:val="FF0000"/>
                <w:w w:val="105"/>
                <w:sz w:val="22"/>
                <w:szCs w:val="22"/>
              </w:rPr>
              <w:t>COMPLETED</w:t>
            </w:r>
          </w:p>
        </w:tc>
      </w:tr>
      <w:tr w:rsidR="005944E1" w:rsidRPr="00866FA0" w14:paraId="035771A2" w14:textId="77777777" w:rsidTr="0010373C">
        <w:tc>
          <w:tcPr>
            <w:tcW w:w="473" w:type="dxa"/>
          </w:tcPr>
          <w:p w14:paraId="14F0A767" w14:textId="7D8EE9B2" w:rsidR="005944E1" w:rsidRDefault="005944E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lastRenderedPageBreak/>
              <w:t>6</w:t>
            </w:r>
          </w:p>
        </w:tc>
        <w:tc>
          <w:tcPr>
            <w:tcW w:w="5092" w:type="dxa"/>
          </w:tcPr>
          <w:p w14:paraId="6F52CB7E" w14:textId="17842C28" w:rsidR="005944E1" w:rsidRPr="00103795" w:rsidRDefault="009B543A" w:rsidP="0010373C">
            <w:pPr>
              <w:jc w:val="both"/>
              <w:rPr>
                <w:rFonts w:ascii="Arial" w:hAnsi="Arial" w:cs="Arial"/>
                <w:color w:val="000000" w:themeColor="text1"/>
                <w:w w:val="105"/>
                <w:sz w:val="22"/>
                <w:szCs w:val="22"/>
              </w:rPr>
            </w:pPr>
            <w:r w:rsidRPr="009B543A">
              <w:rPr>
                <w:rFonts w:ascii="Arial" w:hAnsi="Arial" w:cs="Arial"/>
                <w:color w:val="000000" w:themeColor="text1"/>
                <w:w w:val="105"/>
                <w:sz w:val="22"/>
                <w:szCs w:val="22"/>
              </w:rPr>
              <w:t>Agenda Item at NIPWG11 on the draft S-12X timelines</w:t>
            </w:r>
            <w:r>
              <w:rPr>
                <w:rFonts w:ascii="Arial" w:hAnsi="Arial" w:cs="Arial"/>
                <w:color w:val="000000" w:themeColor="text1"/>
                <w:w w:val="105"/>
                <w:sz w:val="22"/>
                <w:szCs w:val="22"/>
              </w:rPr>
              <w:t>.</w:t>
            </w:r>
          </w:p>
        </w:tc>
        <w:tc>
          <w:tcPr>
            <w:tcW w:w="1059" w:type="dxa"/>
          </w:tcPr>
          <w:p w14:paraId="5655A000" w14:textId="199A4D8D" w:rsidR="005944E1" w:rsidRDefault="009B543A"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4.1</w:t>
            </w:r>
          </w:p>
        </w:tc>
        <w:tc>
          <w:tcPr>
            <w:tcW w:w="1750" w:type="dxa"/>
          </w:tcPr>
          <w:p w14:paraId="2DE80A53" w14:textId="59932C15" w:rsidR="005944E1" w:rsidRDefault="009B543A" w:rsidP="0010373C">
            <w:pPr>
              <w:jc w:val="center"/>
              <w:rPr>
                <w:rFonts w:ascii="Arial" w:hAnsi="Arial" w:cs="Arial"/>
                <w:color w:val="000000" w:themeColor="text1"/>
                <w:sz w:val="22"/>
                <w:szCs w:val="22"/>
              </w:rPr>
            </w:pPr>
            <w:r w:rsidRPr="009B543A">
              <w:rPr>
                <w:rFonts w:ascii="Arial" w:hAnsi="Arial" w:cs="Arial"/>
                <w:color w:val="000000" w:themeColor="text1"/>
                <w:sz w:val="22"/>
                <w:szCs w:val="22"/>
              </w:rPr>
              <w:t>Chair Team</w:t>
            </w:r>
          </w:p>
        </w:tc>
        <w:tc>
          <w:tcPr>
            <w:tcW w:w="1691" w:type="dxa"/>
          </w:tcPr>
          <w:p w14:paraId="39E0E254" w14:textId="74A6A9BE" w:rsidR="005944E1" w:rsidRPr="00862AC0" w:rsidRDefault="006811FC" w:rsidP="0010373C">
            <w:pPr>
              <w:jc w:val="center"/>
              <w:rPr>
                <w:rFonts w:ascii="Arial" w:hAnsi="Arial" w:cs="Arial"/>
                <w:color w:val="000000" w:themeColor="text1"/>
                <w:sz w:val="22"/>
                <w:szCs w:val="22"/>
              </w:rPr>
            </w:pPr>
            <w:r w:rsidRPr="006811FC">
              <w:rPr>
                <w:rFonts w:ascii="Arial" w:hAnsi="Arial" w:cs="Arial"/>
                <w:color w:val="000000" w:themeColor="text1"/>
                <w:sz w:val="22"/>
                <w:szCs w:val="22"/>
              </w:rPr>
              <w:t>NIPWG11</w:t>
            </w:r>
          </w:p>
        </w:tc>
      </w:tr>
      <w:tr w:rsidR="005944E1" w:rsidRPr="00866FA0" w14:paraId="08E6483C" w14:textId="77777777" w:rsidTr="0010373C">
        <w:tc>
          <w:tcPr>
            <w:tcW w:w="473" w:type="dxa"/>
          </w:tcPr>
          <w:p w14:paraId="4A2369FA" w14:textId="6EA85F0D" w:rsidR="005944E1" w:rsidRDefault="005944E1" w:rsidP="0010373C">
            <w:pPr>
              <w:jc w:val="both"/>
              <w:rPr>
                <w:rFonts w:ascii="Arial" w:hAnsi="Arial" w:cs="Arial"/>
                <w:color w:val="000000" w:themeColor="text1"/>
                <w:w w:val="105"/>
                <w:sz w:val="22"/>
                <w:szCs w:val="22"/>
                <w:lang w:val="en-GB"/>
              </w:rPr>
            </w:pPr>
            <w:r>
              <w:rPr>
                <w:rFonts w:ascii="Arial" w:hAnsi="Arial" w:cs="Arial"/>
                <w:color w:val="000000" w:themeColor="text1"/>
                <w:w w:val="105"/>
                <w:sz w:val="22"/>
                <w:szCs w:val="22"/>
                <w:lang w:val="en-GB"/>
              </w:rPr>
              <w:t>7</w:t>
            </w:r>
          </w:p>
        </w:tc>
        <w:tc>
          <w:tcPr>
            <w:tcW w:w="5092" w:type="dxa"/>
          </w:tcPr>
          <w:p w14:paraId="4BA57356" w14:textId="695C4269" w:rsidR="005944E1" w:rsidRPr="00103795" w:rsidRDefault="006811FC" w:rsidP="0010373C">
            <w:pPr>
              <w:jc w:val="both"/>
              <w:rPr>
                <w:rFonts w:ascii="Arial" w:hAnsi="Arial" w:cs="Arial"/>
                <w:color w:val="000000" w:themeColor="text1"/>
                <w:w w:val="105"/>
                <w:sz w:val="22"/>
                <w:szCs w:val="22"/>
              </w:rPr>
            </w:pPr>
            <w:r w:rsidRPr="006811FC">
              <w:rPr>
                <w:rFonts w:ascii="Arial" w:hAnsi="Arial" w:cs="Arial"/>
                <w:color w:val="000000" w:themeColor="text1"/>
                <w:w w:val="105"/>
                <w:sz w:val="22"/>
                <w:szCs w:val="22"/>
              </w:rPr>
              <w:t>NIPWG Members to review IHO circular letter 28/24 and encourage response within their respected organisations</w:t>
            </w:r>
            <w:r>
              <w:rPr>
                <w:rFonts w:ascii="Arial" w:hAnsi="Arial" w:cs="Arial"/>
                <w:color w:val="000000" w:themeColor="text1"/>
                <w:w w:val="105"/>
                <w:sz w:val="22"/>
                <w:szCs w:val="22"/>
              </w:rPr>
              <w:t>.</w:t>
            </w:r>
          </w:p>
        </w:tc>
        <w:tc>
          <w:tcPr>
            <w:tcW w:w="1059" w:type="dxa"/>
          </w:tcPr>
          <w:p w14:paraId="25468A14" w14:textId="165256B7" w:rsidR="005944E1" w:rsidRDefault="00D0566E" w:rsidP="0010373C">
            <w:pPr>
              <w:spacing w:after="240"/>
              <w:jc w:val="center"/>
              <w:rPr>
                <w:rFonts w:ascii="Arial" w:hAnsi="Arial" w:cs="Arial"/>
                <w:color w:val="000000" w:themeColor="text1"/>
                <w:sz w:val="22"/>
                <w:szCs w:val="22"/>
              </w:rPr>
            </w:pPr>
            <w:r>
              <w:rPr>
                <w:rFonts w:ascii="Arial" w:hAnsi="Arial" w:cs="Arial"/>
                <w:color w:val="000000" w:themeColor="text1"/>
                <w:sz w:val="22"/>
                <w:szCs w:val="22"/>
              </w:rPr>
              <w:t>7</w:t>
            </w:r>
          </w:p>
        </w:tc>
        <w:tc>
          <w:tcPr>
            <w:tcW w:w="1750" w:type="dxa"/>
          </w:tcPr>
          <w:p w14:paraId="1E2BE0F5" w14:textId="19ED7BB5" w:rsidR="005944E1" w:rsidRDefault="0027746D" w:rsidP="0010373C">
            <w:pPr>
              <w:jc w:val="center"/>
              <w:rPr>
                <w:rFonts w:ascii="Arial" w:hAnsi="Arial" w:cs="Arial"/>
                <w:color w:val="000000" w:themeColor="text1"/>
                <w:sz w:val="22"/>
                <w:szCs w:val="22"/>
              </w:rPr>
            </w:pPr>
            <w:r>
              <w:rPr>
                <w:rFonts w:ascii="Arial" w:hAnsi="Arial" w:cs="Arial"/>
                <w:color w:val="000000" w:themeColor="text1"/>
                <w:sz w:val="22"/>
                <w:szCs w:val="22"/>
              </w:rPr>
              <w:t>All</w:t>
            </w:r>
          </w:p>
        </w:tc>
        <w:tc>
          <w:tcPr>
            <w:tcW w:w="1691" w:type="dxa"/>
          </w:tcPr>
          <w:p w14:paraId="1461D99E" w14:textId="2701AE1C" w:rsidR="005944E1" w:rsidRPr="00862AC0" w:rsidRDefault="0027746D" w:rsidP="0010373C">
            <w:pPr>
              <w:jc w:val="center"/>
              <w:rPr>
                <w:rFonts w:ascii="Arial" w:hAnsi="Arial" w:cs="Arial"/>
                <w:color w:val="000000" w:themeColor="text1"/>
                <w:sz w:val="22"/>
                <w:szCs w:val="22"/>
              </w:rPr>
            </w:pPr>
            <w:r w:rsidRPr="0027746D">
              <w:rPr>
                <w:rFonts w:ascii="Arial" w:hAnsi="Arial" w:cs="Arial"/>
                <w:color w:val="000000" w:themeColor="text1"/>
                <w:sz w:val="22"/>
                <w:szCs w:val="22"/>
              </w:rPr>
              <w:t>31st August 2024</w:t>
            </w:r>
          </w:p>
        </w:tc>
      </w:tr>
      <w:bookmarkEnd w:id="1"/>
    </w:tbl>
    <w:p w14:paraId="1C9001BD" w14:textId="77777777" w:rsidR="00E108AD" w:rsidRPr="00862F55" w:rsidRDefault="00E108AD" w:rsidP="00DC68A4">
      <w:pPr>
        <w:rPr>
          <w:rFonts w:ascii="Arial" w:hAnsi="Arial" w:cs="Arial"/>
          <w:b/>
          <w:sz w:val="22"/>
          <w:szCs w:val="22"/>
          <w:lang w:val="en-GB"/>
        </w:rPr>
      </w:pPr>
    </w:p>
    <w:p w14:paraId="165CFF7C" w14:textId="40DA96F1" w:rsidR="00E108AD" w:rsidRDefault="00E108AD" w:rsidP="00E108AD">
      <w:pPr>
        <w:rPr>
          <w:rFonts w:ascii="Arial" w:hAnsi="Arial" w:cs="Arial"/>
          <w:b/>
          <w:color w:val="000000"/>
          <w:sz w:val="22"/>
          <w:szCs w:val="22"/>
        </w:rPr>
      </w:pPr>
      <w:r w:rsidRPr="00862F55">
        <w:rPr>
          <w:rFonts w:ascii="Arial" w:hAnsi="Arial" w:cs="Arial"/>
          <w:b/>
          <w:sz w:val="22"/>
          <w:szCs w:val="22"/>
          <w:lang w:val="en-GB"/>
        </w:rPr>
        <w:t xml:space="preserve">Annex B: </w:t>
      </w:r>
      <w:r w:rsidRPr="00862F55">
        <w:rPr>
          <w:rFonts w:ascii="Arial" w:hAnsi="Arial" w:cs="Arial"/>
          <w:b/>
          <w:color w:val="000000"/>
          <w:sz w:val="22"/>
          <w:szCs w:val="22"/>
        </w:rPr>
        <w:t>NIPWG List of Decisions &amp; Action Items Arising from HSSC-1</w:t>
      </w:r>
      <w:r w:rsidR="00750512">
        <w:rPr>
          <w:rFonts w:ascii="Arial" w:hAnsi="Arial" w:cs="Arial"/>
          <w:b/>
          <w:color w:val="000000"/>
          <w:sz w:val="22"/>
          <w:szCs w:val="22"/>
        </w:rPr>
        <w:t>6</w:t>
      </w:r>
    </w:p>
    <w:p w14:paraId="1CC9F8F2" w14:textId="77777777" w:rsidR="00E108AD" w:rsidRDefault="00E108AD" w:rsidP="00E108AD">
      <w:pPr>
        <w:rPr>
          <w:rFonts w:ascii="Arial" w:hAnsi="Arial" w:cs="Arial"/>
          <w:b/>
          <w:sz w:val="22"/>
          <w:szCs w:val="22"/>
          <w:lang w:val="en-GB"/>
        </w:rPr>
      </w:pPr>
    </w:p>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559"/>
        <w:gridCol w:w="1885"/>
        <w:gridCol w:w="3310"/>
        <w:gridCol w:w="1647"/>
        <w:gridCol w:w="1380"/>
      </w:tblGrid>
      <w:tr w:rsidR="00EA7182" w14:paraId="31E32C18" w14:textId="77777777" w:rsidTr="0010373C">
        <w:trPr>
          <w:cantSplit/>
          <w:jc w:val="center"/>
        </w:trPr>
        <w:tc>
          <w:tcPr>
            <w:tcW w:w="1271" w:type="dxa"/>
            <w:tcBorders>
              <w:top w:val="single" w:sz="4" w:space="0" w:color="auto"/>
            </w:tcBorders>
            <w:shd w:val="clear" w:color="auto" w:fill="D0CECE" w:themeFill="background2" w:themeFillShade="E6"/>
          </w:tcPr>
          <w:p w14:paraId="6A952B90" w14:textId="77777777" w:rsidR="00EA7182" w:rsidRPr="00AD241C" w:rsidRDefault="00EA7182" w:rsidP="0010373C">
            <w:pPr>
              <w:autoSpaceDE w:val="0"/>
              <w:autoSpaceDN w:val="0"/>
              <w:adjustRightInd w:val="0"/>
              <w:jc w:val="center"/>
              <w:rPr>
                <w:rFonts w:eastAsia="Times New Roman"/>
                <w:b/>
                <w:bCs/>
                <w:lang w:eastAsia="fr-FR"/>
              </w:rPr>
            </w:pPr>
            <w:r w:rsidRPr="00AD241C">
              <w:rPr>
                <w:rFonts w:eastAsia="Times New Roman"/>
                <w:b/>
                <w:bCs/>
                <w:lang w:eastAsia="fr-FR"/>
              </w:rPr>
              <w:t>AGENDA</w:t>
            </w:r>
          </w:p>
          <w:p w14:paraId="77B51325" w14:textId="77777777" w:rsidR="00EA7182" w:rsidRDefault="00EA7182" w:rsidP="0010373C">
            <w:pPr>
              <w:jc w:val="center"/>
              <w:rPr>
                <w:rFonts w:eastAsia="Times New Roman"/>
                <w:lang w:eastAsia="fr-FR"/>
              </w:rPr>
            </w:pPr>
            <w:r w:rsidRPr="00AD241C">
              <w:rPr>
                <w:rFonts w:eastAsia="Times New Roman"/>
                <w:b/>
                <w:bCs/>
                <w:lang w:eastAsia="fr-FR"/>
              </w:rPr>
              <w:t>ITEM</w:t>
            </w:r>
          </w:p>
        </w:tc>
        <w:tc>
          <w:tcPr>
            <w:tcW w:w="1559" w:type="dxa"/>
            <w:tcBorders>
              <w:top w:val="single" w:sz="4" w:space="0" w:color="auto"/>
            </w:tcBorders>
            <w:shd w:val="clear" w:color="auto" w:fill="D0CECE" w:themeFill="background2" w:themeFillShade="E6"/>
          </w:tcPr>
          <w:p w14:paraId="78AC587E" w14:textId="77777777" w:rsidR="00EA7182" w:rsidRDefault="00EA7182" w:rsidP="0010373C">
            <w:pPr>
              <w:jc w:val="center"/>
              <w:rPr>
                <w:rFonts w:eastAsia="Times New Roman"/>
              </w:rPr>
            </w:pPr>
            <w:r w:rsidRPr="00AD241C">
              <w:rPr>
                <w:rFonts w:eastAsia="Times New Roman"/>
                <w:b/>
                <w:bCs/>
                <w:lang w:eastAsia="fr-FR"/>
              </w:rPr>
              <w:t>SUBJECT</w:t>
            </w:r>
          </w:p>
        </w:tc>
        <w:tc>
          <w:tcPr>
            <w:tcW w:w="1885" w:type="dxa"/>
            <w:tcBorders>
              <w:top w:val="single" w:sz="4" w:space="0" w:color="auto"/>
            </w:tcBorders>
            <w:shd w:val="clear" w:color="auto" w:fill="D0CECE" w:themeFill="background2" w:themeFillShade="E6"/>
          </w:tcPr>
          <w:p w14:paraId="06CBC2E7" w14:textId="77777777" w:rsidR="00EA7182" w:rsidRPr="00AD241C" w:rsidRDefault="00EA7182" w:rsidP="0010373C">
            <w:pPr>
              <w:autoSpaceDE w:val="0"/>
              <w:autoSpaceDN w:val="0"/>
              <w:adjustRightInd w:val="0"/>
              <w:jc w:val="center"/>
              <w:rPr>
                <w:rFonts w:eastAsia="Times New Roman"/>
                <w:b/>
                <w:bCs/>
                <w:lang w:eastAsia="fr-FR"/>
              </w:rPr>
            </w:pPr>
            <w:r w:rsidRPr="00AD241C">
              <w:rPr>
                <w:rFonts w:eastAsia="Times New Roman"/>
                <w:b/>
                <w:bCs/>
                <w:lang w:eastAsia="fr-FR"/>
              </w:rPr>
              <w:t>ACTION</w:t>
            </w:r>
          </w:p>
          <w:p w14:paraId="5200C566" w14:textId="77777777" w:rsidR="00EA7182" w:rsidRDefault="00EA7182" w:rsidP="0010373C">
            <w:pPr>
              <w:jc w:val="center"/>
              <w:rPr>
                <w:rFonts w:eastAsia="Times New Roman"/>
                <w:lang w:eastAsia="fr-FR"/>
              </w:rPr>
            </w:pPr>
            <w:r w:rsidRPr="00AD241C">
              <w:rPr>
                <w:rFonts w:eastAsia="Times New Roman"/>
                <w:b/>
                <w:bCs/>
                <w:lang w:eastAsia="fr-FR"/>
              </w:rPr>
              <w:t>No.</w:t>
            </w:r>
          </w:p>
        </w:tc>
        <w:tc>
          <w:tcPr>
            <w:tcW w:w="3310" w:type="dxa"/>
            <w:tcBorders>
              <w:top w:val="single" w:sz="4" w:space="0" w:color="auto"/>
            </w:tcBorders>
            <w:shd w:val="clear" w:color="auto" w:fill="D0CECE" w:themeFill="background2" w:themeFillShade="E6"/>
          </w:tcPr>
          <w:p w14:paraId="02A1BDB7" w14:textId="77777777" w:rsidR="00EA7182" w:rsidRPr="00AD241C" w:rsidRDefault="00EA7182" w:rsidP="0010373C">
            <w:pPr>
              <w:autoSpaceDE w:val="0"/>
              <w:autoSpaceDN w:val="0"/>
              <w:adjustRightInd w:val="0"/>
              <w:jc w:val="center"/>
              <w:rPr>
                <w:rFonts w:eastAsia="Times New Roman"/>
                <w:b/>
                <w:bCs/>
                <w:lang w:eastAsia="fr-FR"/>
              </w:rPr>
            </w:pPr>
            <w:r w:rsidRPr="00AD241C">
              <w:rPr>
                <w:rFonts w:eastAsia="Times New Roman"/>
                <w:b/>
                <w:bCs/>
                <w:lang w:eastAsia="fr-FR"/>
              </w:rPr>
              <w:t>ACTIONS</w:t>
            </w:r>
          </w:p>
          <w:p w14:paraId="11F7B8ED" w14:textId="77777777" w:rsidR="00EA7182" w:rsidRDefault="00EA7182" w:rsidP="0010373C">
            <w:pPr>
              <w:rPr>
                <w:rFonts w:eastAsia="Times New Roman"/>
                <w:b/>
              </w:rPr>
            </w:pPr>
            <w:r w:rsidRPr="00AD241C">
              <w:rPr>
                <w:rFonts w:eastAsia="Times New Roman"/>
                <w:b/>
                <w:bCs/>
                <w:lang w:eastAsia="fr-FR"/>
              </w:rPr>
              <w:t>(in bold, action by)</w:t>
            </w:r>
          </w:p>
        </w:tc>
        <w:tc>
          <w:tcPr>
            <w:tcW w:w="1647" w:type="dxa"/>
            <w:tcBorders>
              <w:top w:val="single" w:sz="4" w:space="0" w:color="auto"/>
            </w:tcBorders>
            <w:shd w:val="clear" w:color="auto" w:fill="D0CECE" w:themeFill="background2" w:themeFillShade="E6"/>
          </w:tcPr>
          <w:p w14:paraId="677E0C5A" w14:textId="77777777" w:rsidR="00EA7182" w:rsidRPr="00AD241C" w:rsidRDefault="00EA7182" w:rsidP="0010373C">
            <w:pPr>
              <w:autoSpaceDE w:val="0"/>
              <w:autoSpaceDN w:val="0"/>
              <w:adjustRightInd w:val="0"/>
              <w:jc w:val="center"/>
              <w:rPr>
                <w:rFonts w:eastAsia="Times New Roman"/>
                <w:b/>
                <w:bCs/>
                <w:lang w:eastAsia="fr-FR"/>
              </w:rPr>
            </w:pPr>
            <w:r w:rsidRPr="00AD241C">
              <w:rPr>
                <w:rFonts w:eastAsia="Times New Roman"/>
                <w:b/>
                <w:bCs/>
                <w:lang w:eastAsia="fr-FR"/>
              </w:rPr>
              <w:t>TARGET</w:t>
            </w:r>
          </w:p>
          <w:p w14:paraId="69ACC8A3" w14:textId="77777777" w:rsidR="00EA7182" w:rsidRDefault="00EA7182" w:rsidP="0010373C">
            <w:pPr>
              <w:rPr>
                <w:rFonts w:eastAsia="Times New Roman"/>
                <w:b/>
              </w:rPr>
            </w:pPr>
            <w:r w:rsidRPr="00AD241C">
              <w:rPr>
                <w:rFonts w:eastAsia="Times New Roman"/>
                <w:b/>
                <w:bCs/>
                <w:lang w:eastAsia="fr-FR"/>
              </w:rPr>
              <w:t>DATE/EVENT</w:t>
            </w:r>
          </w:p>
        </w:tc>
        <w:tc>
          <w:tcPr>
            <w:tcW w:w="1380" w:type="dxa"/>
            <w:tcBorders>
              <w:top w:val="single" w:sz="4" w:space="0" w:color="auto"/>
            </w:tcBorders>
            <w:shd w:val="clear" w:color="auto" w:fill="D0CECE" w:themeFill="background2" w:themeFillShade="E6"/>
          </w:tcPr>
          <w:p w14:paraId="2499FD4B" w14:textId="77777777" w:rsidR="00EA7182" w:rsidRPr="00AD241C" w:rsidRDefault="00EA7182" w:rsidP="0010373C">
            <w:pPr>
              <w:autoSpaceDE w:val="0"/>
              <w:autoSpaceDN w:val="0"/>
              <w:adjustRightInd w:val="0"/>
              <w:jc w:val="center"/>
              <w:rPr>
                <w:rFonts w:eastAsia="Times New Roman"/>
                <w:b/>
                <w:bCs/>
                <w:lang w:eastAsia="fr-FR"/>
              </w:rPr>
            </w:pPr>
            <w:r w:rsidRPr="00AD241C">
              <w:rPr>
                <w:rFonts w:eastAsia="Times New Roman"/>
                <w:b/>
                <w:bCs/>
                <w:lang w:eastAsia="fr-FR"/>
              </w:rPr>
              <w:t>STATUS</w:t>
            </w:r>
          </w:p>
          <w:p w14:paraId="4296E530" w14:textId="77777777" w:rsidR="00EA7182" w:rsidRDefault="00EA7182" w:rsidP="0010373C">
            <w:pPr>
              <w:rPr>
                <w:rFonts w:eastAsia="Times New Roman"/>
                <w:highlight w:val="lightGray"/>
              </w:rPr>
            </w:pPr>
            <w:r w:rsidRPr="00AD241C">
              <w:rPr>
                <w:rFonts w:eastAsia="Times New Roman"/>
                <w:b/>
                <w:bCs/>
                <w:lang w:eastAsia="fr-FR"/>
              </w:rPr>
              <w:t xml:space="preserve">(at </w:t>
            </w:r>
            <w:r>
              <w:rPr>
                <w:rFonts w:eastAsia="Times New Roman"/>
                <w:b/>
                <w:bCs/>
                <w:color w:val="FF0000"/>
                <w:lang w:eastAsia="fr-FR"/>
              </w:rPr>
              <w:t>30 May 2024</w:t>
            </w:r>
            <w:r w:rsidRPr="00AD241C">
              <w:rPr>
                <w:rFonts w:eastAsia="Times New Roman"/>
                <w:b/>
                <w:bCs/>
                <w:lang w:eastAsia="fr-FR"/>
              </w:rPr>
              <w:t>)</w:t>
            </w:r>
          </w:p>
        </w:tc>
      </w:tr>
      <w:tr w:rsidR="00EA7182" w:rsidRPr="00AD241C" w14:paraId="154EF33D" w14:textId="77777777" w:rsidTr="0010373C">
        <w:trPr>
          <w:cantSplit/>
          <w:jc w:val="center"/>
        </w:trPr>
        <w:tc>
          <w:tcPr>
            <w:tcW w:w="11052" w:type="dxa"/>
            <w:gridSpan w:val="6"/>
            <w:tcBorders>
              <w:top w:val="single" w:sz="4" w:space="0" w:color="auto"/>
            </w:tcBorders>
            <w:shd w:val="clear" w:color="auto" w:fill="FFC000" w:themeFill="accent4"/>
          </w:tcPr>
          <w:p w14:paraId="731F5D65" w14:textId="77777777" w:rsidR="00EA7182" w:rsidRPr="00AD241C" w:rsidRDefault="00EA7182" w:rsidP="0010373C">
            <w:pPr>
              <w:autoSpaceDE w:val="0"/>
              <w:autoSpaceDN w:val="0"/>
              <w:adjustRightInd w:val="0"/>
              <w:rPr>
                <w:rFonts w:eastAsia="Times New Roman"/>
                <w:b/>
                <w:bCs/>
                <w:lang w:eastAsia="fr-FR"/>
              </w:rPr>
            </w:pPr>
            <w:r w:rsidRPr="00AD241C">
              <w:rPr>
                <w:rFonts w:eastAsia="Times New Roman"/>
                <w:b/>
              </w:rPr>
              <w:t>5.</w:t>
            </w:r>
            <w:r w:rsidRPr="00AD241C">
              <w:rPr>
                <w:rFonts w:eastAsia="Times New Roman"/>
                <w:b/>
              </w:rPr>
              <w:tab/>
            </w:r>
            <w:r w:rsidRPr="00AD241C">
              <w:rPr>
                <w:rFonts w:eastAsia="Times New Roman"/>
                <w:b/>
                <w:lang w:eastAsia="fr-FR"/>
              </w:rPr>
              <w:t>Reports by HSSC Working Groups</w:t>
            </w:r>
            <w:r>
              <w:rPr>
                <w:rFonts w:eastAsia="Times New Roman"/>
                <w:b/>
                <w:lang w:eastAsia="fr-FR"/>
              </w:rPr>
              <w:t xml:space="preserve"> and Project Teams</w:t>
            </w:r>
          </w:p>
        </w:tc>
      </w:tr>
      <w:tr w:rsidR="00EA7182" w:rsidRPr="00AD241C" w14:paraId="04C63DD6" w14:textId="77777777" w:rsidTr="0010373C">
        <w:trPr>
          <w:cantSplit/>
          <w:jc w:val="center"/>
        </w:trPr>
        <w:tc>
          <w:tcPr>
            <w:tcW w:w="11052" w:type="dxa"/>
            <w:gridSpan w:val="6"/>
            <w:tcBorders>
              <w:top w:val="single" w:sz="4" w:space="0" w:color="auto"/>
            </w:tcBorders>
            <w:shd w:val="clear" w:color="auto" w:fill="BDD6EE" w:themeFill="accent5" w:themeFillTint="66"/>
          </w:tcPr>
          <w:p w14:paraId="10D63544" w14:textId="77777777" w:rsidR="00EA7182" w:rsidRPr="00AD241C" w:rsidRDefault="00EA7182" w:rsidP="0010373C">
            <w:pPr>
              <w:autoSpaceDE w:val="0"/>
              <w:autoSpaceDN w:val="0"/>
              <w:adjustRightInd w:val="0"/>
              <w:rPr>
                <w:rFonts w:eastAsia="Times New Roman"/>
                <w:b/>
                <w:bCs/>
                <w:lang w:eastAsia="fr-FR"/>
              </w:rPr>
            </w:pPr>
            <w:r w:rsidRPr="00AD241C">
              <w:rPr>
                <w:rFonts w:eastAsia="Times New Roman"/>
                <w:b/>
              </w:rPr>
              <w:t>5.1</w:t>
            </w:r>
            <w:r w:rsidRPr="00AD241C">
              <w:rPr>
                <w:rFonts w:eastAsia="Times New Roman"/>
                <w:b/>
              </w:rPr>
              <w:tab/>
              <w:t>S-100 (S-100WG)</w:t>
            </w:r>
          </w:p>
        </w:tc>
      </w:tr>
      <w:tr w:rsidR="00EA7182" w14:paraId="6EDFCC5F" w14:textId="77777777" w:rsidTr="0010373C">
        <w:trPr>
          <w:cantSplit/>
          <w:jc w:val="center"/>
        </w:trPr>
        <w:tc>
          <w:tcPr>
            <w:tcW w:w="1271" w:type="dxa"/>
            <w:tcBorders>
              <w:top w:val="single" w:sz="4" w:space="0" w:color="auto"/>
            </w:tcBorders>
            <w:shd w:val="clear" w:color="auto" w:fill="auto"/>
          </w:tcPr>
          <w:p w14:paraId="443EDCD6" w14:textId="77777777" w:rsidR="00EA7182" w:rsidRPr="008E7DD9" w:rsidRDefault="00EA7182" w:rsidP="0010373C">
            <w:pPr>
              <w:jc w:val="center"/>
              <w:rPr>
                <w:rFonts w:eastAsia="Times New Roman"/>
                <w:lang w:eastAsia="fr-FR"/>
              </w:rPr>
            </w:pPr>
            <w:r>
              <w:rPr>
                <w:rFonts w:eastAsia="Times New Roman"/>
                <w:lang w:eastAsia="fr-FR"/>
              </w:rPr>
              <w:t>5.1A</w:t>
            </w:r>
          </w:p>
        </w:tc>
        <w:tc>
          <w:tcPr>
            <w:tcW w:w="1559" w:type="dxa"/>
            <w:tcBorders>
              <w:top w:val="single" w:sz="4" w:space="0" w:color="auto"/>
            </w:tcBorders>
            <w:shd w:val="clear" w:color="auto" w:fill="auto"/>
          </w:tcPr>
          <w:p w14:paraId="3AAACA05" w14:textId="77777777" w:rsidR="00EA7182" w:rsidRDefault="00EA7182" w:rsidP="0010373C">
            <w:pPr>
              <w:jc w:val="center"/>
              <w:rPr>
                <w:rFonts w:eastAsia="Times New Roman"/>
              </w:rPr>
            </w:pPr>
            <w:r>
              <w:rPr>
                <w:rFonts w:eastAsia="Times New Roman"/>
              </w:rPr>
              <w:t>S-100 ECDIS Dual Fuel</w:t>
            </w:r>
          </w:p>
        </w:tc>
        <w:tc>
          <w:tcPr>
            <w:tcW w:w="1885" w:type="dxa"/>
            <w:tcBorders>
              <w:top w:val="single" w:sz="4" w:space="0" w:color="auto"/>
            </w:tcBorders>
            <w:shd w:val="clear" w:color="auto" w:fill="auto"/>
          </w:tcPr>
          <w:p w14:paraId="4514F835" w14:textId="77777777" w:rsidR="00EA7182" w:rsidRDefault="00EA7182" w:rsidP="0010373C">
            <w:pPr>
              <w:jc w:val="center"/>
              <w:rPr>
                <w:rFonts w:eastAsia="Times New Roman"/>
                <w:lang w:eastAsia="fr-FR"/>
              </w:rPr>
            </w:pPr>
            <w:r>
              <w:rPr>
                <w:rFonts w:eastAsia="Times New Roman"/>
                <w:lang w:eastAsia="fr-FR"/>
              </w:rPr>
              <w:t>HSSC16/32</w:t>
            </w:r>
          </w:p>
        </w:tc>
        <w:tc>
          <w:tcPr>
            <w:tcW w:w="3310" w:type="dxa"/>
            <w:tcBorders>
              <w:top w:val="single" w:sz="4" w:space="0" w:color="auto"/>
            </w:tcBorders>
            <w:shd w:val="clear" w:color="auto" w:fill="auto"/>
          </w:tcPr>
          <w:p w14:paraId="5082F3A7" w14:textId="77777777" w:rsidR="00EA7182" w:rsidRPr="00A751DF" w:rsidRDefault="00EA7182" w:rsidP="0010373C">
            <w:pPr>
              <w:rPr>
                <w:rFonts w:eastAsia="Times New Roman"/>
                <w:bCs/>
              </w:rPr>
            </w:pPr>
            <w:r>
              <w:rPr>
                <w:rFonts w:eastAsia="Times New Roman"/>
                <w:b/>
              </w:rPr>
              <w:t xml:space="preserve">HSSC </w:t>
            </w:r>
            <w:r w:rsidRPr="00A751DF">
              <w:rPr>
                <w:rFonts w:eastAsia="Times New Roman"/>
                <w:bCs/>
              </w:rPr>
              <w:t xml:space="preserve">noted the work in progress by the </w:t>
            </w:r>
            <w:r w:rsidRPr="00A751DF">
              <w:rPr>
                <w:rFonts w:eastAsia="Times New Roman"/>
                <w:b/>
              </w:rPr>
              <w:t>S-100WG</w:t>
            </w:r>
            <w:r w:rsidRPr="00A751DF">
              <w:rPr>
                <w:rFonts w:eastAsia="Times New Roman"/>
                <w:bCs/>
              </w:rPr>
              <w:t xml:space="preserve"> supported by </w:t>
            </w:r>
            <w:r w:rsidRPr="00A751DF">
              <w:rPr>
                <w:rFonts w:eastAsia="Times New Roman"/>
                <w:b/>
              </w:rPr>
              <w:t>NIPWG</w:t>
            </w:r>
            <w:r w:rsidRPr="00A751DF">
              <w:rPr>
                <w:rFonts w:eastAsia="Times New Roman"/>
                <w:bCs/>
              </w:rPr>
              <w:t xml:space="preserve">, </w:t>
            </w:r>
            <w:r w:rsidRPr="00A751DF">
              <w:rPr>
                <w:rFonts w:eastAsia="Times New Roman"/>
                <w:b/>
              </w:rPr>
              <w:t>TWCWG</w:t>
            </w:r>
            <w:r w:rsidRPr="00A751DF">
              <w:rPr>
                <w:rFonts w:eastAsia="Times New Roman"/>
                <w:bCs/>
              </w:rPr>
              <w:t xml:space="preserve"> and </w:t>
            </w:r>
            <w:r w:rsidRPr="00A751DF">
              <w:rPr>
                <w:rFonts w:eastAsia="Times New Roman"/>
                <w:b/>
              </w:rPr>
              <w:t>WENDWG</w:t>
            </w:r>
            <w:r w:rsidRPr="00A751DF">
              <w:rPr>
                <w:rFonts w:eastAsia="Times New Roman"/>
                <w:bCs/>
              </w:rPr>
              <w:t xml:space="preserve"> to prepare amendments to the current version of the Dual Fuel Concept for S-100 ECDIS.</w:t>
            </w:r>
          </w:p>
          <w:p w14:paraId="4ACA24CF" w14:textId="77777777" w:rsidR="00EA7182" w:rsidRPr="00A751DF" w:rsidRDefault="00EA7182" w:rsidP="0010373C">
            <w:pPr>
              <w:rPr>
                <w:rFonts w:eastAsia="Times New Roman"/>
                <w:bCs/>
              </w:rPr>
            </w:pPr>
          </w:p>
          <w:p w14:paraId="47F2FC8E" w14:textId="77777777" w:rsidR="00EA7182" w:rsidRDefault="00EA7182" w:rsidP="0010373C">
            <w:pPr>
              <w:rPr>
                <w:rFonts w:eastAsia="Times New Roman"/>
                <w:bCs/>
              </w:rPr>
            </w:pPr>
            <w:r w:rsidRPr="00A751DF">
              <w:rPr>
                <w:rFonts w:eastAsia="Times New Roman"/>
                <w:b/>
              </w:rPr>
              <w:t>H</w:t>
            </w:r>
            <w:r>
              <w:rPr>
                <w:rFonts w:eastAsia="Times New Roman"/>
                <w:b/>
              </w:rPr>
              <w:t>SSC</w:t>
            </w:r>
            <w:r w:rsidRPr="00A751DF">
              <w:rPr>
                <w:rFonts w:eastAsia="Times New Roman"/>
                <w:b/>
              </w:rPr>
              <w:t xml:space="preserve"> Chair/S-100WG Chair</w:t>
            </w:r>
            <w:r w:rsidRPr="00A751DF">
              <w:rPr>
                <w:rFonts w:eastAsia="Times New Roman"/>
                <w:bCs/>
              </w:rPr>
              <w:t xml:space="preserve"> to finalize the proposed amendments for submission to </w:t>
            </w:r>
            <w:r w:rsidRPr="008D69A3">
              <w:rPr>
                <w:rFonts w:eastAsia="Times New Roman"/>
                <w:b/>
              </w:rPr>
              <w:t>Council</w:t>
            </w:r>
            <w:r w:rsidRPr="00A751DF">
              <w:rPr>
                <w:rFonts w:eastAsia="Times New Roman"/>
                <w:bCs/>
              </w:rPr>
              <w:t>.</w:t>
            </w:r>
          </w:p>
          <w:p w14:paraId="4FCFA7E1" w14:textId="77777777" w:rsidR="00EA7182" w:rsidRDefault="00EA7182" w:rsidP="0010373C">
            <w:pPr>
              <w:rPr>
                <w:rFonts w:eastAsia="Times New Roman"/>
                <w:b/>
              </w:rPr>
            </w:pPr>
          </w:p>
        </w:tc>
        <w:tc>
          <w:tcPr>
            <w:tcW w:w="1647" w:type="dxa"/>
            <w:tcBorders>
              <w:top w:val="single" w:sz="4" w:space="0" w:color="auto"/>
            </w:tcBorders>
            <w:shd w:val="clear" w:color="auto" w:fill="auto"/>
          </w:tcPr>
          <w:p w14:paraId="6C6849D6" w14:textId="77777777" w:rsidR="00EA7182" w:rsidRDefault="00EA7182" w:rsidP="0010373C">
            <w:pPr>
              <w:rPr>
                <w:rFonts w:eastAsia="Times New Roman"/>
                <w:b/>
              </w:rPr>
            </w:pPr>
          </w:p>
          <w:p w14:paraId="77E5948B" w14:textId="77777777" w:rsidR="00EA7182" w:rsidRDefault="00EA7182" w:rsidP="0010373C">
            <w:pPr>
              <w:rPr>
                <w:rFonts w:eastAsia="Times New Roman"/>
                <w:b/>
              </w:rPr>
            </w:pPr>
          </w:p>
          <w:p w14:paraId="3D8097CD" w14:textId="77777777" w:rsidR="00EA7182" w:rsidRDefault="00EA7182" w:rsidP="0010373C">
            <w:pPr>
              <w:rPr>
                <w:rFonts w:eastAsia="Times New Roman"/>
                <w:b/>
              </w:rPr>
            </w:pPr>
          </w:p>
          <w:p w14:paraId="094C5E54" w14:textId="77777777" w:rsidR="00EA7182" w:rsidRDefault="00EA7182" w:rsidP="0010373C">
            <w:pPr>
              <w:rPr>
                <w:rFonts w:eastAsia="Times New Roman"/>
                <w:b/>
              </w:rPr>
            </w:pPr>
          </w:p>
          <w:p w14:paraId="51CB8199" w14:textId="77777777" w:rsidR="00EA7182" w:rsidRDefault="00EA7182" w:rsidP="0010373C">
            <w:pPr>
              <w:rPr>
                <w:rFonts w:eastAsia="Times New Roman"/>
                <w:b/>
              </w:rPr>
            </w:pPr>
          </w:p>
          <w:p w14:paraId="0737B68F" w14:textId="77777777" w:rsidR="00EA7182" w:rsidRDefault="00EA7182" w:rsidP="0010373C">
            <w:pPr>
              <w:rPr>
                <w:rFonts w:eastAsia="Times New Roman"/>
                <w:b/>
              </w:rPr>
            </w:pPr>
          </w:p>
          <w:p w14:paraId="7F63359B" w14:textId="77777777" w:rsidR="00EA7182" w:rsidRDefault="00EA7182" w:rsidP="0010373C">
            <w:pPr>
              <w:rPr>
                <w:rFonts w:eastAsia="Times New Roman"/>
                <w:b/>
              </w:rPr>
            </w:pPr>
          </w:p>
          <w:p w14:paraId="1C0C7B37" w14:textId="77777777" w:rsidR="00EA7182" w:rsidRDefault="00EA7182" w:rsidP="0010373C">
            <w:pPr>
              <w:rPr>
                <w:rFonts w:eastAsia="Times New Roman"/>
                <w:b/>
              </w:rPr>
            </w:pPr>
          </w:p>
          <w:p w14:paraId="25DFA2DB" w14:textId="77777777" w:rsidR="00EA7182" w:rsidRDefault="00EA7182" w:rsidP="0010373C">
            <w:pPr>
              <w:rPr>
                <w:rFonts w:eastAsia="Times New Roman"/>
                <w:b/>
              </w:rPr>
            </w:pPr>
          </w:p>
          <w:p w14:paraId="0F77760A" w14:textId="77777777" w:rsidR="00EA7182" w:rsidRDefault="00EA7182" w:rsidP="0010373C">
            <w:pPr>
              <w:rPr>
                <w:rFonts w:eastAsia="Times New Roman"/>
                <w:b/>
              </w:rPr>
            </w:pPr>
            <w:r>
              <w:rPr>
                <w:rFonts w:eastAsia="Times New Roman"/>
                <w:b/>
              </w:rPr>
              <w:t>15 July for C-8</w:t>
            </w:r>
          </w:p>
        </w:tc>
        <w:tc>
          <w:tcPr>
            <w:tcW w:w="1380" w:type="dxa"/>
            <w:tcBorders>
              <w:top w:val="single" w:sz="4" w:space="0" w:color="auto"/>
            </w:tcBorders>
            <w:shd w:val="clear" w:color="auto" w:fill="auto"/>
          </w:tcPr>
          <w:p w14:paraId="74F8263C" w14:textId="77777777" w:rsidR="00EA7182" w:rsidRDefault="00EA7182" w:rsidP="0010373C">
            <w:pPr>
              <w:rPr>
                <w:rFonts w:eastAsia="Times New Roman"/>
                <w:highlight w:val="lightGray"/>
              </w:rPr>
            </w:pPr>
          </w:p>
        </w:tc>
      </w:tr>
      <w:tr w:rsidR="00EA7182" w:rsidRPr="00AD241C" w14:paraId="7887CA66" w14:textId="77777777" w:rsidTr="0010373C">
        <w:trPr>
          <w:cantSplit/>
          <w:jc w:val="center"/>
        </w:trPr>
        <w:tc>
          <w:tcPr>
            <w:tcW w:w="11052" w:type="dxa"/>
            <w:gridSpan w:val="6"/>
            <w:tcBorders>
              <w:left w:val="single" w:sz="4" w:space="0" w:color="auto"/>
              <w:bottom w:val="single" w:sz="4" w:space="0" w:color="auto"/>
              <w:right w:val="single" w:sz="4" w:space="0" w:color="auto"/>
            </w:tcBorders>
            <w:shd w:val="clear" w:color="auto" w:fill="C6D9F1"/>
          </w:tcPr>
          <w:p w14:paraId="1AB04D07" w14:textId="77777777" w:rsidR="00EA7182" w:rsidRPr="00AD241C" w:rsidRDefault="00EA7182" w:rsidP="0010373C">
            <w:pPr>
              <w:rPr>
                <w:rFonts w:eastAsia="Times New Roman"/>
              </w:rPr>
            </w:pPr>
            <w:r w:rsidRPr="00AD241C">
              <w:rPr>
                <w:rFonts w:eastAsia="Times New Roman"/>
                <w:b/>
                <w:iCs/>
              </w:rPr>
              <w:t>5.3</w:t>
            </w:r>
            <w:r w:rsidRPr="00AD241C">
              <w:rPr>
                <w:rFonts w:eastAsia="Times New Roman"/>
                <w:iCs/>
              </w:rPr>
              <w:tab/>
            </w:r>
            <w:r w:rsidRPr="00AD241C">
              <w:rPr>
                <w:rFonts w:eastAsia="Times New Roman"/>
                <w:b/>
              </w:rPr>
              <w:t>Nautical Information Provision (NIPWG)</w:t>
            </w:r>
          </w:p>
        </w:tc>
      </w:tr>
      <w:tr w:rsidR="00EA7182" w:rsidRPr="00AD241C" w14:paraId="0E2A0394" w14:textId="77777777" w:rsidTr="0010373C">
        <w:trPr>
          <w:cantSplit/>
          <w:jc w:val="center"/>
        </w:trPr>
        <w:tc>
          <w:tcPr>
            <w:tcW w:w="1271" w:type="dxa"/>
            <w:tcBorders>
              <w:top w:val="single" w:sz="4" w:space="0" w:color="auto"/>
            </w:tcBorders>
            <w:shd w:val="clear" w:color="auto" w:fill="auto"/>
          </w:tcPr>
          <w:p w14:paraId="0C6CA87D" w14:textId="77777777" w:rsidR="00EA7182" w:rsidRDefault="00EA7182" w:rsidP="0010373C">
            <w:pPr>
              <w:jc w:val="center"/>
              <w:rPr>
                <w:rFonts w:eastAsia="Times New Roman"/>
                <w:lang w:eastAsia="fr-FR"/>
              </w:rPr>
            </w:pPr>
            <w:r>
              <w:rPr>
                <w:rFonts w:eastAsia="Times New Roman"/>
                <w:lang w:eastAsia="fr-FR"/>
              </w:rPr>
              <w:t>5.3A</w:t>
            </w:r>
          </w:p>
        </w:tc>
        <w:tc>
          <w:tcPr>
            <w:tcW w:w="1559" w:type="dxa"/>
            <w:tcBorders>
              <w:top w:val="single" w:sz="4" w:space="0" w:color="auto"/>
            </w:tcBorders>
            <w:shd w:val="clear" w:color="auto" w:fill="auto"/>
          </w:tcPr>
          <w:p w14:paraId="3F887995" w14:textId="77777777" w:rsidR="00EA7182" w:rsidRDefault="00EA7182" w:rsidP="0010373C">
            <w:pPr>
              <w:jc w:val="center"/>
              <w:rPr>
                <w:rFonts w:eastAsia="Times New Roman"/>
              </w:rPr>
            </w:pPr>
            <w:r>
              <w:rPr>
                <w:rFonts w:eastAsia="Times New Roman"/>
              </w:rPr>
              <w:t xml:space="preserve">S-100 System Architecture, </w:t>
            </w:r>
            <w:r w:rsidRPr="005D6EEC">
              <w:rPr>
                <w:rFonts w:eastAsia="Times New Roman"/>
              </w:rPr>
              <w:t>IMO’s Maritime Services</w:t>
            </w:r>
          </w:p>
        </w:tc>
        <w:tc>
          <w:tcPr>
            <w:tcW w:w="1885" w:type="dxa"/>
            <w:tcBorders>
              <w:top w:val="single" w:sz="4" w:space="0" w:color="auto"/>
            </w:tcBorders>
            <w:shd w:val="clear" w:color="auto" w:fill="auto"/>
          </w:tcPr>
          <w:p w14:paraId="71AD2F7A" w14:textId="77777777" w:rsidR="00EA7182" w:rsidRDefault="00EA7182" w:rsidP="0010373C">
            <w:pPr>
              <w:jc w:val="center"/>
              <w:rPr>
                <w:rFonts w:eastAsia="Times New Roman"/>
                <w:lang w:eastAsia="fr-FR"/>
              </w:rPr>
            </w:pPr>
            <w:r>
              <w:rPr>
                <w:rFonts w:eastAsia="Times New Roman"/>
                <w:lang w:eastAsia="fr-FR"/>
              </w:rPr>
              <w:t>HSSC16/57</w:t>
            </w:r>
          </w:p>
          <w:p w14:paraId="1C03602C" w14:textId="77777777" w:rsidR="00EA7182" w:rsidRPr="002169CF" w:rsidRDefault="00EA7182" w:rsidP="0010373C">
            <w:pPr>
              <w:jc w:val="center"/>
              <w:rPr>
                <w:rFonts w:eastAsia="Times New Roman"/>
                <w:sz w:val="18"/>
                <w:szCs w:val="18"/>
                <w:lang w:eastAsia="fr-FR"/>
              </w:rPr>
            </w:pPr>
            <w:r w:rsidRPr="002169CF">
              <w:rPr>
                <w:rFonts w:eastAsia="Times New Roman"/>
                <w:sz w:val="18"/>
                <w:szCs w:val="18"/>
                <w:lang w:eastAsia="fr-FR"/>
              </w:rPr>
              <w:t>(former HSSC</w:t>
            </w:r>
            <w:r>
              <w:rPr>
                <w:rFonts w:eastAsia="Times New Roman"/>
                <w:sz w:val="18"/>
                <w:szCs w:val="18"/>
                <w:lang w:eastAsia="fr-FR"/>
              </w:rPr>
              <w:t>15/36, HSSC14/44, HSSC</w:t>
            </w:r>
            <w:r w:rsidRPr="002169CF">
              <w:rPr>
                <w:rFonts w:eastAsia="Times New Roman"/>
                <w:sz w:val="18"/>
                <w:szCs w:val="18"/>
                <w:lang w:eastAsia="fr-FR"/>
              </w:rPr>
              <w:t>1</w:t>
            </w:r>
            <w:r>
              <w:rPr>
                <w:rFonts w:eastAsia="Times New Roman"/>
                <w:sz w:val="18"/>
                <w:szCs w:val="18"/>
                <w:lang w:eastAsia="fr-FR"/>
              </w:rPr>
              <w:t>3</w:t>
            </w:r>
            <w:r w:rsidRPr="002169CF">
              <w:rPr>
                <w:rFonts w:eastAsia="Times New Roman"/>
                <w:sz w:val="18"/>
                <w:szCs w:val="18"/>
                <w:lang w:eastAsia="fr-FR"/>
              </w:rPr>
              <w:t>/35)</w:t>
            </w:r>
          </w:p>
        </w:tc>
        <w:tc>
          <w:tcPr>
            <w:tcW w:w="3310" w:type="dxa"/>
            <w:tcBorders>
              <w:top w:val="single" w:sz="4" w:space="0" w:color="auto"/>
            </w:tcBorders>
            <w:shd w:val="clear" w:color="auto" w:fill="auto"/>
          </w:tcPr>
          <w:p w14:paraId="488D2D68" w14:textId="77777777" w:rsidR="00EA7182" w:rsidRDefault="00EA7182" w:rsidP="0010373C">
            <w:pPr>
              <w:rPr>
                <w:rFonts w:eastAsia="Times New Roman"/>
              </w:rPr>
            </w:pPr>
            <w:r w:rsidRPr="005D6EEC">
              <w:rPr>
                <w:rFonts w:eastAsia="Times New Roman"/>
              </w:rPr>
              <w:t xml:space="preserve">Noting different expectations, </w:t>
            </w:r>
            <w:r w:rsidRPr="005D6EEC">
              <w:rPr>
                <w:rFonts w:eastAsia="Times New Roman"/>
                <w:b/>
              </w:rPr>
              <w:t>HSSC</w:t>
            </w:r>
            <w:r w:rsidRPr="005D6EEC">
              <w:rPr>
                <w:rFonts w:eastAsia="Times New Roman"/>
              </w:rPr>
              <w:t xml:space="preserve"> welcomed the offer made by </w:t>
            </w:r>
            <w:r w:rsidRPr="005D6EEC">
              <w:rPr>
                <w:rFonts w:eastAsia="Times New Roman"/>
                <w:b/>
              </w:rPr>
              <w:t>NIPWG</w:t>
            </w:r>
            <w:r>
              <w:rPr>
                <w:rFonts w:eastAsia="Times New Roman"/>
                <w:b/>
              </w:rPr>
              <w:t xml:space="preserve"> </w:t>
            </w:r>
            <w:r w:rsidRPr="00A80B31">
              <w:rPr>
                <w:rFonts w:eastAsia="Times New Roman"/>
              </w:rPr>
              <w:t>in liaison with</w:t>
            </w:r>
            <w:r>
              <w:rPr>
                <w:rFonts w:eastAsia="Times New Roman"/>
                <w:b/>
              </w:rPr>
              <w:t xml:space="preserve"> S-100WG</w:t>
            </w:r>
            <w:r w:rsidRPr="005D6EEC">
              <w:rPr>
                <w:rFonts w:eastAsia="Times New Roman"/>
              </w:rPr>
              <w:t xml:space="preserve"> to complement the S-100 System Architecture by a submission paper addressing the what/how/when the S-100 based products should work together in a </w:t>
            </w:r>
            <w:r>
              <w:rPr>
                <w:rFonts w:eastAsia="Times New Roman"/>
              </w:rPr>
              <w:t>future S-100 ECDIS environment.</w:t>
            </w:r>
          </w:p>
          <w:p w14:paraId="6B13DC2D" w14:textId="77777777" w:rsidR="00EA7182" w:rsidRPr="005D6EEC" w:rsidRDefault="00EA7182" w:rsidP="0010373C">
            <w:pPr>
              <w:rPr>
                <w:rFonts w:eastAsia="Times New Roman"/>
              </w:rPr>
            </w:pPr>
          </w:p>
        </w:tc>
        <w:tc>
          <w:tcPr>
            <w:tcW w:w="1647" w:type="dxa"/>
            <w:tcBorders>
              <w:top w:val="single" w:sz="4" w:space="0" w:color="auto"/>
            </w:tcBorders>
            <w:shd w:val="clear" w:color="auto" w:fill="auto"/>
          </w:tcPr>
          <w:p w14:paraId="73F28BAD" w14:textId="77777777" w:rsidR="00EA7182" w:rsidRDefault="00EA7182" w:rsidP="0010373C">
            <w:pPr>
              <w:rPr>
                <w:rFonts w:eastAsia="Times New Roman"/>
                <w:b/>
              </w:rPr>
            </w:pPr>
            <w:r>
              <w:rPr>
                <w:rFonts w:eastAsia="Times New Roman"/>
                <w:b/>
              </w:rPr>
              <w:t>HSSC-17</w:t>
            </w:r>
          </w:p>
        </w:tc>
        <w:tc>
          <w:tcPr>
            <w:tcW w:w="1380" w:type="dxa"/>
            <w:tcBorders>
              <w:top w:val="single" w:sz="4" w:space="0" w:color="auto"/>
            </w:tcBorders>
            <w:shd w:val="clear" w:color="auto" w:fill="auto"/>
          </w:tcPr>
          <w:p w14:paraId="3AE56A41" w14:textId="77777777" w:rsidR="00EA7182" w:rsidRPr="00AD241C" w:rsidRDefault="00EA7182" w:rsidP="0010373C">
            <w:pPr>
              <w:rPr>
                <w:rFonts w:eastAsia="Times New Roman"/>
                <w:highlight w:val="lightGray"/>
              </w:rPr>
            </w:pPr>
            <w:r w:rsidRPr="00C15C94">
              <w:rPr>
                <w:rFonts w:eastAsia="Times New Roman"/>
              </w:rPr>
              <w:t>In progress with Canadian Coast Guard</w:t>
            </w:r>
            <w:r>
              <w:rPr>
                <w:rFonts w:eastAsia="Times New Roman"/>
              </w:rPr>
              <w:t xml:space="preserve"> </w:t>
            </w:r>
            <w:r w:rsidRPr="00FC3BCC">
              <w:rPr>
                <w:rFonts w:eastAsia="Times New Roman"/>
                <w:color w:val="FF0000"/>
              </w:rPr>
              <w:t>and IALA</w:t>
            </w:r>
            <w:r>
              <w:rPr>
                <w:rFonts w:eastAsia="Times New Roman"/>
              </w:rPr>
              <w:t xml:space="preserve">. </w:t>
            </w:r>
            <w:r>
              <w:rPr>
                <w:rFonts w:eastAsia="Times New Roman"/>
                <w:color w:val="FF0000"/>
              </w:rPr>
              <w:t>See Annex B of Doc. HSSC16-05.3A</w:t>
            </w:r>
            <w:r w:rsidRPr="006958E9">
              <w:rPr>
                <w:rFonts w:eastAsia="Times New Roman"/>
                <w:color w:val="FF0000"/>
              </w:rPr>
              <w:t>.</w:t>
            </w:r>
          </w:p>
        </w:tc>
      </w:tr>
      <w:tr w:rsidR="00EA7182" w:rsidRPr="00AD241C" w14:paraId="104DD7D4" w14:textId="77777777" w:rsidTr="0010373C">
        <w:trPr>
          <w:cantSplit/>
          <w:jc w:val="center"/>
        </w:trPr>
        <w:tc>
          <w:tcPr>
            <w:tcW w:w="1271" w:type="dxa"/>
            <w:tcBorders>
              <w:top w:val="single" w:sz="4" w:space="0" w:color="auto"/>
            </w:tcBorders>
            <w:shd w:val="clear" w:color="auto" w:fill="auto"/>
          </w:tcPr>
          <w:p w14:paraId="7CD7EE92" w14:textId="77777777" w:rsidR="00EA7182" w:rsidRDefault="00EA7182" w:rsidP="0010373C">
            <w:pPr>
              <w:jc w:val="center"/>
              <w:rPr>
                <w:rFonts w:eastAsia="Times New Roman"/>
                <w:lang w:eastAsia="fr-FR"/>
              </w:rPr>
            </w:pPr>
            <w:r>
              <w:rPr>
                <w:rFonts w:eastAsia="Times New Roman"/>
                <w:lang w:eastAsia="fr-FR"/>
              </w:rPr>
              <w:t>5.3A</w:t>
            </w:r>
          </w:p>
        </w:tc>
        <w:tc>
          <w:tcPr>
            <w:tcW w:w="1559" w:type="dxa"/>
            <w:tcBorders>
              <w:top w:val="single" w:sz="4" w:space="0" w:color="auto"/>
            </w:tcBorders>
            <w:shd w:val="clear" w:color="auto" w:fill="auto"/>
          </w:tcPr>
          <w:p w14:paraId="02E864E2" w14:textId="77777777" w:rsidR="00EA7182" w:rsidRDefault="00EA7182" w:rsidP="0010373C">
            <w:pPr>
              <w:jc w:val="center"/>
              <w:rPr>
                <w:rFonts w:eastAsia="Times New Roman"/>
              </w:rPr>
            </w:pPr>
            <w:r>
              <w:rPr>
                <w:rFonts w:eastAsia="Times New Roman"/>
              </w:rPr>
              <w:t>Maritime Services, e-navigation</w:t>
            </w:r>
          </w:p>
        </w:tc>
        <w:tc>
          <w:tcPr>
            <w:tcW w:w="1885" w:type="dxa"/>
            <w:tcBorders>
              <w:top w:val="single" w:sz="4" w:space="0" w:color="auto"/>
            </w:tcBorders>
            <w:shd w:val="clear" w:color="auto" w:fill="auto"/>
          </w:tcPr>
          <w:p w14:paraId="2872DFBC" w14:textId="77777777" w:rsidR="00EA7182" w:rsidRDefault="00EA7182" w:rsidP="0010373C">
            <w:pPr>
              <w:jc w:val="center"/>
              <w:rPr>
                <w:rFonts w:eastAsia="Times New Roman"/>
              </w:rPr>
            </w:pPr>
            <w:r>
              <w:rPr>
                <w:rFonts w:eastAsia="Times New Roman"/>
              </w:rPr>
              <w:t>HSSC16/58</w:t>
            </w:r>
          </w:p>
          <w:p w14:paraId="59FDFA87" w14:textId="77777777" w:rsidR="00EA7182" w:rsidRPr="00C15C94" w:rsidRDefault="00EA7182" w:rsidP="0010373C">
            <w:pPr>
              <w:jc w:val="center"/>
              <w:rPr>
                <w:rFonts w:eastAsia="Times New Roman"/>
                <w:sz w:val="18"/>
                <w:szCs w:val="18"/>
                <w:lang w:eastAsia="fr-FR"/>
              </w:rPr>
            </w:pPr>
            <w:r w:rsidRPr="00C15C94">
              <w:rPr>
                <w:rFonts w:eastAsia="Times New Roman"/>
                <w:sz w:val="18"/>
                <w:szCs w:val="18"/>
              </w:rPr>
              <w:t>(former HSSC</w:t>
            </w:r>
            <w:r>
              <w:rPr>
                <w:rFonts w:eastAsia="Times New Roman"/>
                <w:sz w:val="18"/>
                <w:szCs w:val="18"/>
              </w:rPr>
              <w:t xml:space="preserve"> 15/37, …, HSSC</w:t>
            </w:r>
            <w:r w:rsidRPr="00C15C94">
              <w:rPr>
                <w:rFonts w:eastAsia="Times New Roman"/>
                <w:sz w:val="18"/>
                <w:szCs w:val="18"/>
              </w:rPr>
              <w:t>13/38)</w:t>
            </w:r>
          </w:p>
        </w:tc>
        <w:tc>
          <w:tcPr>
            <w:tcW w:w="3310" w:type="dxa"/>
            <w:tcBorders>
              <w:top w:val="single" w:sz="4" w:space="0" w:color="auto"/>
            </w:tcBorders>
            <w:shd w:val="clear" w:color="auto" w:fill="auto"/>
          </w:tcPr>
          <w:p w14:paraId="7F80E59B" w14:textId="77777777" w:rsidR="00EA7182" w:rsidRDefault="00EA7182" w:rsidP="0010373C">
            <w:pPr>
              <w:rPr>
                <w:rFonts w:eastAsia="Times New Roman"/>
              </w:rPr>
            </w:pPr>
            <w:r>
              <w:rPr>
                <w:rFonts w:eastAsia="Times New Roman"/>
                <w:b/>
              </w:rPr>
              <w:t xml:space="preserve">HSSC </w:t>
            </w:r>
            <w:r w:rsidRPr="00CB6F5D">
              <w:rPr>
                <w:rFonts w:eastAsia="Times New Roman"/>
              </w:rPr>
              <w:t xml:space="preserve">tasked </w:t>
            </w:r>
            <w:r w:rsidRPr="00CB6F5D">
              <w:rPr>
                <w:rFonts w:eastAsia="Times New Roman"/>
                <w:b/>
              </w:rPr>
              <w:t>NIPWG</w:t>
            </w:r>
            <w:r w:rsidRPr="00CB6F5D">
              <w:rPr>
                <w:rFonts w:eastAsia="Times New Roman"/>
              </w:rPr>
              <w:t xml:space="preserve"> to act as the responsible IHO WG to monitor and contribute to the IMO Expert Group on Data Harmonization</w:t>
            </w:r>
            <w:r>
              <w:rPr>
                <w:rFonts w:eastAsia="Times New Roman"/>
              </w:rPr>
              <w:t xml:space="preserve"> (EGDH)</w:t>
            </w:r>
            <w:r w:rsidRPr="00CB6F5D">
              <w:rPr>
                <w:rFonts w:eastAsia="Times New Roman"/>
              </w:rPr>
              <w:t>.</w:t>
            </w:r>
          </w:p>
          <w:p w14:paraId="0EF55FFA" w14:textId="77777777" w:rsidR="00EA7182" w:rsidRPr="00034ED8" w:rsidRDefault="00EA7182" w:rsidP="0010373C">
            <w:pPr>
              <w:rPr>
                <w:rFonts w:eastAsia="Times New Roman"/>
                <w:b/>
              </w:rPr>
            </w:pPr>
          </w:p>
        </w:tc>
        <w:tc>
          <w:tcPr>
            <w:tcW w:w="1647" w:type="dxa"/>
            <w:tcBorders>
              <w:top w:val="single" w:sz="4" w:space="0" w:color="auto"/>
            </w:tcBorders>
            <w:shd w:val="clear" w:color="auto" w:fill="auto"/>
          </w:tcPr>
          <w:p w14:paraId="766FA640" w14:textId="77777777" w:rsidR="00EA7182" w:rsidRDefault="00EA7182" w:rsidP="0010373C">
            <w:pPr>
              <w:rPr>
                <w:rFonts w:eastAsia="Times New Roman"/>
                <w:b/>
              </w:rPr>
            </w:pPr>
            <w:r>
              <w:rPr>
                <w:rFonts w:eastAsia="Times New Roman"/>
                <w:b/>
              </w:rPr>
              <w:t>Permanent</w:t>
            </w:r>
          </w:p>
        </w:tc>
        <w:tc>
          <w:tcPr>
            <w:tcW w:w="1380" w:type="dxa"/>
            <w:tcBorders>
              <w:top w:val="single" w:sz="4" w:space="0" w:color="auto"/>
            </w:tcBorders>
            <w:shd w:val="clear" w:color="auto" w:fill="auto"/>
          </w:tcPr>
          <w:p w14:paraId="3449DA70" w14:textId="77777777" w:rsidR="00EA7182" w:rsidRPr="00AD241C" w:rsidRDefault="00EA7182" w:rsidP="0010373C">
            <w:pPr>
              <w:rPr>
                <w:rFonts w:eastAsia="Times New Roman"/>
              </w:rPr>
            </w:pPr>
            <w:r w:rsidRPr="004372AD">
              <w:rPr>
                <w:rFonts w:eastAsia="Times New Roman"/>
              </w:rPr>
              <w:t xml:space="preserve">In progress </w:t>
            </w:r>
            <w:r w:rsidRPr="00B24F0F">
              <w:rPr>
                <w:rFonts w:eastAsia="Times New Roman"/>
              </w:rPr>
              <w:t>(engaged with IMO EGDH)</w:t>
            </w:r>
          </w:p>
        </w:tc>
      </w:tr>
      <w:tr w:rsidR="00EA7182" w:rsidRPr="0010373C" w14:paraId="0CCFB7B8" w14:textId="77777777" w:rsidTr="0010373C">
        <w:trPr>
          <w:cantSplit/>
          <w:jc w:val="center"/>
        </w:trPr>
        <w:tc>
          <w:tcPr>
            <w:tcW w:w="1271" w:type="dxa"/>
            <w:tcBorders>
              <w:top w:val="single" w:sz="4" w:space="0" w:color="auto"/>
              <w:bottom w:val="single" w:sz="4" w:space="0" w:color="000000"/>
            </w:tcBorders>
            <w:shd w:val="clear" w:color="auto" w:fill="auto"/>
          </w:tcPr>
          <w:p w14:paraId="155D8B07" w14:textId="77777777" w:rsidR="00EA7182" w:rsidRPr="0010373C" w:rsidRDefault="00EA7182" w:rsidP="0010373C">
            <w:pPr>
              <w:jc w:val="center"/>
              <w:rPr>
                <w:rFonts w:eastAsia="Times New Roman"/>
                <w:highlight w:val="yellow"/>
                <w:lang w:eastAsia="fr-FR"/>
              </w:rPr>
            </w:pPr>
            <w:r w:rsidRPr="0010373C">
              <w:rPr>
                <w:rFonts w:eastAsia="Times New Roman"/>
                <w:highlight w:val="yellow"/>
                <w:lang w:eastAsia="fr-FR"/>
              </w:rPr>
              <w:lastRenderedPageBreak/>
              <w:t>5.3A</w:t>
            </w:r>
          </w:p>
        </w:tc>
        <w:tc>
          <w:tcPr>
            <w:tcW w:w="1559" w:type="dxa"/>
            <w:tcBorders>
              <w:top w:val="single" w:sz="4" w:space="0" w:color="auto"/>
              <w:bottom w:val="single" w:sz="4" w:space="0" w:color="000000"/>
            </w:tcBorders>
            <w:shd w:val="clear" w:color="auto" w:fill="auto"/>
          </w:tcPr>
          <w:p w14:paraId="40AB490F" w14:textId="77777777" w:rsidR="00EA7182" w:rsidRPr="0010373C" w:rsidRDefault="00EA7182" w:rsidP="0010373C">
            <w:pPr>
              <w:jc w:val="center"/>
              <w:rPr>
                <w:rFonts w:eastAsia="Times New Roman"/>
                <w:highlight w:val="yellow"/>
              </w:rPr>
            </w:pPr>
            <w:r w:rsidRPr="0010373C">
              <w:rPr>
                <w:rFonts w:eastAsia="Times New Roman"/>
                <w:highlight w:val="yellow"/>
              </w:rPr>
              <w:t>Maritime Services, SOLAS, ENDS</w:t>
            </w:r>
          </w:p>
        </w:tc>
        <w:tc>
          <w:tcPr>
            <w:tcW w:w="1885" w:type="dxa"/>
            <w:tcBorders>
              <w:top w:val="single" w:sz="4" w:space="0" w:color="auto"/>
              <w:bottom w:val="single" w:sz="4" w:space="0" w:color="000000"/>
            </w:tcBorders>
            <w:shd w:val="clear" w:color="auto" w:fill="auto"/>
          </w:tcPr>
          <w:p w14:paraId="061EA32A" w14:textId="77777777" w:rsidR="00EA7182" w:rsidRPr="0010373C" w:rsidRDefault="00EA7182" w:rsidP="0010373C">
            <w:pPr>
              <w:jc w:val="center"/>
              <w:rPr>
                <w:rFonts w:eastAsia="Times New Roman"/>
                <w:highlight w:val="yellow"/>
                <w:lang w:eastAsia="fr-FR"/>
              </w:rPr>
            </w:pPr>
            <w:r w:rsidRPr="0010373C">
              <w:rPr>
                <w:rFonts w:eastAsia="Times New Roman"/>
                <w:highlight w:val="yellow"/>
              </w:rPr>
              <w:t>HSSC16/59</w:t>
            </w:r>
          </w:p>
        </w:tc>
        <w:tc>
          <w:tcPr>
            <w:tcW w:w="3310" w:type="dxa"/>
            <w:tcBorders>
              <w:top w:val="single" w:sz="4" w:space="0" w:color="auto"/>
              <w:bottom w:val="single" w:sz="4" w:space="0" w:color="000000"/>
            </w:tcBorders>
            <w:shd w:val="clear" w:color="auto" w:fill="auto"/>
          </w:tcPr>
          <w:p w14:paraId="60662626" w14:textId="77777777" w:rsidR="00EA7182" w:rsidRPr="0010373C" w:rsidRDefault="00EA7182" w:rsidP="0010373C">
            <w:pPr>
              <w:rPr>
                <w:rFonts w:eastAsia="Times New Roman"/>
                <w:highlight w:val="yellow"/>
              </w:rPr>
            </w:pPr>
            <w:r w:rsidRPr="0010373C">
              <w:rPr>
                <w:rFonts w:eastAsia="Times New Roman"/>
                <w:highlight w:val="yellow"/>
              </w:rPr>
              <w:t xml:space="preserve">To illustrate the ENDS definition and the relationship between S-100 products and IMO Maritime Services and SOLAS Regulations, </w:t>
            </w:r>
            <w:r w:rsidRPr="0010373C">
              <w:rPr>
                <w:rFonts w:eastAsia="Times New Roman"/>
                <w:b/>
                <w:bCs/>
                <w:highlight w:val="yellow"/>
              </w:rPr>
              <w:t>HSSC</w:t>
            </w:r>
            <w:r w:rsidRPr="0010373C">
              <w:rPr>
                <w:rFonts w:eastAsia="Times New Roman"/>
                <w:highlight w:val="yellow"/>
              </w:rPr>
              <w:t xml:space="preserve"> adopted the ENDS Tree Diagram proposed by </w:t>
            </w:r>
            <w:r w:rsidRPr="0010373C">
              <w:rPr>
                <w:rFonts w:eastAsia="Times New Roman"/>
                <w:b/>
                <w:bCs/>
                <w:highlight w:val="yellow"/>
              </w:rPr>
              <w:t>NIPWG</w:t>
            </w:r>
            <w:r w:rsidRPr="0010373C">
              <w:rPr>
                <w:rFonts w:eastAsia="Times New Roman"/>
                <w:highlight w:val="yellow"/>
              </w:rPr>
              <w:t xml:space="preserve"> (Annex F) in general.</w:t>
            </w:r>
          </w:p>
          <w:p w14:paraId="49D259DE" w14:textId="77777777" w:rsidR="00EA7182" w:rsidRPr="0010373C" w:rsidRDefault="00EA7182" w:rsidP="0010373C">
            <w:pPr>
              <w:rPr>
                <w:rFonts w:eastAsia="Times New Roman"/>
                <w:highlight w:val="yellow"/>
              </w:rPr>
            </w:pPr>
          </w:p>
          <w:p w14:paraId="25CE803A" w14:textId="77777777" w:rsidR="00EA7182" w:rsidRPr="0010373C" w:rsidRDefault="00EA7182" w:rsidP="0010373C">
            <w:pPr>
              <w:rPr>
                <w:rFonts w:eastAsia="Times New Roman"/>
                <w:highlight w:val="yellow"/>
              </w:rPr>
            </w:pPr>
            <w:r w:rsidRPr="0010373C">
              <w:rPr>
                <w:rFonts w:eastAsia="Times New Roman"/>
                <w:b/>
                <w:bCs/>
                <w:highlight w:val="yellow"/>
              </w:rPr>
              <w:t>HSSC Chair</w:t>
            </w:r>
            <w:r w:rsidRPr="0010373C">
              <w:rPr>
                <w:rFonts w:eastAsia="Times New Roman"/>
                <w:highlight w:val="yellow"/>
              </w:rPr>
              <w:t xml:space="preserve"> to </w:t>
            </w:r>
            <w:r w:rsidRPr="0010373C">
              <w:rPr>
                <w:highlight w:val="yellow"/>
                <w:lang w:eastAsia="ko-KR"/>
              </w:rPr>
              <w:t xml:space="preserve">submit </w:t>
            </w:r>
            <w:r w:rsidRPr="0010373C">
              <w:rPr>
                <w:rFonts w:eastAsia="Times New Roman"/>
                <w:highlight w:val="yellow"/>
              </w:rPr>
              <w:t>an amendment to the S-100 Roadmap accordingly (Annex 2 or even Annex1 of the Roadmap)</w:t>
            </w:r>
          </w:p>
          <w:p w14:paraId="7E19FE18" w14:textId="77777777" w:rsidR="00EA7182" w:rsidRPr="0010373C" w:rsidRDefault="00EA7182" w:rsidP="0010373C">
            <w:pPr>
              <w:rPr>
                <w:rFonts w:eastAsia="Times New Roman"/>
                <w:highlight w:val="yellow"/>
              </w:rPr>
            </w:pPr>
          </w:p>
        </w:tc>
        <w:tc>
          <w:tcPr>
            <w:tcW w:w="1647" w:type="dxa"/>
            <w:tcBorders>
              <w:top w:val="single" w:sz="4" w:space="0" w:color="auto"/>
              <w:bottom w:val="single" w:sz="4" w:space="0" w:color="000000"/>
            </w:tcBorders>
            <w:shd w:val="clear" w:color="auto" w:fill="auto"/>
          </w:tcPr>
          <w:p w14:paraId="4635D46E" w14:textId="77777777" w:rsidR="00EA7182" w:rsidRPr="0010373C" w:rsidRDefault="00EA7182" w:rsidP="0010373C">
            <w:pPr>
              <w:rPr>
                <w:rFonts w:eastAsia="Times New Roman"/>
                <w:b/>
                <w:highlight w:val="yellow"/>
              </w:rPr>
            </w:pPr>
          </w:p>
          <w:p w14:paraId="1A236797" w14:textId="77777777" w:rsidR="00EA7182" w:rsidRPr="0010373C" w:rsidRDefault="00EA7182" w:rsidP="0010373C">
            <w:pPr>
              <w:rPr>
                <w:rFonts w:eastAsia="Times New Roman"/>
                <w:b/>
                <w:highlight w:val="yellow"/>
              </w:rPr>
            </w:pPr>
          </w:p>
          <w:p w14:paraId="5B49C759" w14:textId="77777777" w:rsidR="00EA7182" w:rsidRPr="0010373C" w:rsidRDefault="00EA7182" w:rsidP="0010373C">
            <w:pPr>
              <w:rPr>
                <w:b/>
                <w:highlight w:val="yellow"/>
                <w:lang w:eastAsia="ko-KR"/>
              </w:rPr>
            </w:pPr>
          </w:p>
          <w:p w14:paraId="387183B7" w14:textId="77777777" w:rsidR="00EA7182" w:rsidRPr="0010373C" w:rsidRDefault="00EA7182" w:rsidP="0010373C">
            <w:pPr>
              <w:rPr>
                <w:b/>
                <w:highlight w:val="yellow"/>
                <w:lang w:eastAsia="ko-KR"/>
              </w:rPr>
            </w:pPr>
          </w:p>
          <w:p w14:paraId="75D6C9E9" w14:textId="77777777" w:rsidR="00EA7182" w:rsidRPr="0010373C" w:rsidRDefault="00EA7182" w:rsidP="0010373C">
            <w:pPr>
              <w:rPr>
                <w:b/>
                <w:highlight w:val="yellow"/>
                <w:lang w:eastAsia="ko-KR"/>
              </w:rPr>
            </w:pPr>
          </w:p>
          <w:p w14:paraId="4C0CE5F5" w14:textId="77777777" w:rsidR="00EA7182" w:rsidRPr="0010373C" w:rsidRDefault="00EA7182" w:rsidP="0010373C">
            <w:pPr>
              <w:rPr>
                <w:b/>
                <w:highlight w:val="yellow"/>
                <w:lang w:eastAsia="ko-KR"/>
              </w:rPr>
            </w:pPr>
          </w:p>
          <w:p w14:paraId="25DEBAA7" w14:textId="77777777" w:rsidR="00EA7182" w:rsidRPr="0010373C" w:rsidRDefault="00EA7182" w:rsidP="0010373C">
            <w:pPr>
              <w:rPr>
                <w:b/>
                <w:highlight w:val="yellow"/>
                <w:lang w:eastAsia="ko-KR"/>
              </w:rPr>
            </w:pPr>
          </w:p>
          <w:p w14:paraId="6CAB598E" w14:textId="77777777" w:rsidR="00EA7182" w:rsidRPr="0010373C" w:rsidRDefault="00EA7182" w:rsidP="0010373C">
            <w:pPr>
              <w:rPr>
                <w:b/>
                <w:highlight w:val="yellow"/>
                <w:lang w:eastAsia="ko-KR"/>
              </w:rPr>
            </w:pPr>
          </w:p>
          <w:p w14:paraId="049781F8" w14:textId="77777777" w:rsidR="00EA7182" w:rsidRPr="0010373C" w:rsidRDefault="00EA7182" w:rsidP="0010373C">
            <w:pPr>
              <w:rPr>
                <w:b/>
                <w:highlight w:val="yellow"/>
                <w:lang w:eastAsia="ko-KR"/>
              </w:rPr>
            </w:pPr>
          </w:p>
          <w:p w14:paraId="4361B16E" w14:textId="77777777" w:rsidR="00EA7182" w:rsidRPr="0010373C" w:rsidRDefault="00EA7182" w:rsidP="0010373C">
            <w:pPr>
              <w:rPr>
                <w:rFonts w:eastAsia="Times New Roman"/>
                <w:b/>
                <w:highlight w:val="yellow"/>
              </w:rPr>
            </w:pPr>
            <w:r w:rsidRPr="0010373C">
              <w:rPr>
                <w:rFonts w:eastAsia="Times New Roman"/>
                <w:b/>
                <w:highlight w:val="yellow"/>
              </w:rPr>
              <w:t>C-8 (15 July)</w:t>
            </w:r>
          </w:p>
          <w:p w14:paraId="15E0947E" w14:textId="77777777" w:rsidR="00EA7182" w:rsidRPr="0010373C" w:rsidRDefault="00EA7182" w:rsidP="0010373C">
            <w:pPr>
              <w:rPr>
                <w:b/>
                <w:highlight w:val="yellow"/>
                <w:lang w:eastAsia="ko-KR"/>
              </w:rPr>
            </w:pPr>
          </w:p>
        </w:tc>
        <w:tc>
          <w:tcPr>
            <w:tcW w:w="1380" w:type="dxa"/>
            <w:tcBorders>
              <w:top w:val="single" w:sz="4" w:space="0" w:color="auto"/>
              <w:bottom w:val="single" w:sz="4" w:space="0" w:color="000000"/>
            </w:tcBorders>
            <w:shd w:val="clear" w:color="auto" w:fill="auto"/>
          </w:tcPr>
          <w:p w14:paraId="63AD5CD8" w14:textId="77777777" w:rsidR="00EA7182" w:rsidRPr="0010373C" w:rsidRDefault="00EA7182" w:rsidP="0010373C">
            <w:pPr>
              <w:rPr>
                <w:rFonts w:eastAsia="Times New Roman"/>
                <w:color w:val="FF0000"/>
                <w:highlight w:val="yellow"/>
              </w:rPr>
            </w:pPr>
            <w:r w:rsidRPr="0010373C">
              <w:rPr>
                <w:rFonts w:eastAsia="Times New Roman"/>
                <w:highlight w:val="yellow"/>
              </w:rPr>
              <w:t>Decision</w:t>
            </w:r>
          </w:p>
        </w:tc>
      </w:tr>
      <w:tr w:rsidR="00EA7182" w:rsidRPr="0089728B" w14:paraId="3DEE8797" w14:textId="77777777" w:rsidTr="0010373C">
        <w:trPr>
          <w:cantSplit/>
          <w:jc w:val="center"/>
        </w:trPr>
        <w:tc>
          <w:tcPr>
            <w:tcW w:w="1271" w:type="dxa"/>
            <w:tcBorders>
              <w:top w:val="single" w:sz="4" w:space="0" w:color="auto"/>
              <w:bottom w:val="single" w:sz="4" w:space="0" w:color="000000"/>
            </w:tcBorders>
            <w:shd w:val="clear" w:color="auto" w:fill="D9D9D9" w:themeFill="background1" w:themeFillShade="D9"/>
          </w:tcPr>
          <w:p w14:paraId="17C7BAE1" w14:textId="77777777" w:rsidR="00EA7182" w:rsidRPr="00AD241C" w:rsidRDefault="00EA7182" w:rsidP="0010373C">
            <w:pPr>
              <w:jc w:val="center"/>
              <w:rPr>
                <w:rFonts w:eastAsia="Times New Roman"/>
                <w:lang w:eastAsia="fr-FR"/>
              </w:rPr>
            </w:pPr>
            <w:r>
              <w:rPr>
                <w:rFonts w:eastAsia="Times New Roman"/>
                <w:lang w:eastAsia="fr-FR"/>
              </w:rPr>
              <w:t>5.3A</w:t>
            </w:r>
          </w:p>
        </w:tc>
        <w:tc>
          <w:tcPr>
            <w:tcW w:w="1559" w:type="dxa"/>
            <w:tcBorders>
              <w:top w:val="single" w:sz="4" w:space="0" w:color="auto"/>
              <w:bottom w:val="single" w:sz="4" w:space="0" w:color="000000"/>
            </w:tcBorders>
            <w:shd w:val="clear" w:color="auto" w:fill="D9D9D9" w:themeFill="background1" w:themeFillShade="D9"/>
          </w:tcPr>
          <w:p w14:paraId="64590395" w14:textId="77777777" w:rsidR="00EA7182" w:rsidRPr="00AD241C" w:rsidRDefault="00EA7182" w:rsidP="0010373C">
            <w:pPr>
              <w:jc w:val="center"/>
              <w:rPr>
                <w:rFonts w:eastAsia="Times New Roman"/>
              </w:rPr>
            </w:pPr>
            <w:r>
              <w:rPr>
                <w:rFonts w:eastAsia="Times New Roman"/>
              </w:rPr>
              <w:t>S-100 Whole Picture</w:t>
            </w:r>
          </w:p>
        </w:tc>
        <w:tc>
          <w:tcPr>
            <w:tcW w:w="1885" w:type="dxa"/>
            <w:tcBorders>
              <w:top w:val="single" w:sz="4" w:space="0" w:color="auto"/>
              <w:bottom w:val="single" w:sz="4" w:space="0" w:color="000000"/>
            </w:tcBorders>
            <w:shd w:val="clear" w:color="auto" w:fill="D9D9D9" w:themeFill="background1" w:themeFillShade="D9"/>
          </w:tcPr>
          <w:p w14:paraId="45EB4DA9" w14:textId="77777777" w:rsidR="00EA7182" w:rsidRDefault="00EA7182" w:rsidP="0010373C">
            <w:pPr>
              <w:jc w:val="center"/>
              <w:rPr>
                <w:rFonts w:eastAsia="Times New Roman"/>
                <w:lang w:eastAsia="fr-FR"/>
              </w:rPr>
            </w:pPr>
            <w:r>
              <w:rPr>
                <w:rFonts w:eastAsia="Times New Roman"/>
                <w:lang w:eastAsia="fr-FR"/>
              </w:rPr>
              <w:t>HSSC15/39</w:t>
            </w:r>
          </w:p>
          <w:p w14:paraId="6F0F20C3" w14:textId="77777777" w:rsidR="00EA7182" w:rsidRPr="006E77CD" w:rsidRDefault="00EA7182" w:rsidP="0010373C">
            <w:pPr>
              <w:jc w:val="center"/>
              <w:rPr>
                <w:rFonts w:eastAsia="Times New Roman"/>
                <w:sz w:val="18"/>
                <w:szCs w:val="18"/>
                <w:lang w:eastAsia="fr-FR"/>
              </w:rPr>
            </w:pPr>
            <w:r w:rsidRPr="006E77CD">
              <w:rPr>
                <w:rFonts w:eastAsia="Times New Roman"/>
                <w:sz w:val="18"/>
                <w:szCs w:val="18"/>
                <w:lang w:eastAsia="fr-FR"/>
              </w:rPr>
              <w:t>(former HSSC</w:t>
            </w:r>
            <w:r>
              <w:rPr>
                <w:rFonts w:eastAsia="Times New Roman"/>
                <w:sz w:val="18"/>
                <w:szCs w:val="18"/>
                <w:lang w:eastAsia="fr-FR"/>
              </w:rPr>
              <w:t>14/49, HSSC</w:t>
            </w:r>
            <w:r w:rsidRPr="006E77CD">
              <w:rPr>
                <w:rFonts w:eastAsia="Times New Roman"/>
                <w:sz w:val="18"/>
                <w:szCs w:val="18"/>
                <w:lang w:eastAsia="fr-FR"/>
              </w:rPr>
              <w:t>13/41)</w:t>
            </w:r>
          </w:p>
        </w:tc>
        <w:tc>
          <w:tcPr>
            <w:tcW w:w="3310" w:type="dxa"/>
            <w:tcBorders>
              <w:top w:val="single" w:sz="4" w:space="0" w:color="auto"/>
              <w:bottom w:val="single" w:sz="4" w:space="0" w:color="000000"/>
            </w:tcBorders>
            <w:shd w:val="clear" w:color="auto" w:fill="D9D9D9" w:themeFill="background1" w:themeFillShade="D9"/>
          </w:tcPr>
          <w:p w14:paraId="3268C6E9" w14:textId="77777777" w:rsidR="00EA7182" w:rsidRDefault="00EA7182" w:rsidP="0010373C">
            <w:pPr>
              <w:rPr>
                <w:rFonts w:eastAsia="Times New Roman"/>
              </w:rPr>
            </w:pPr>
            <w:r>
              <w:rPr>
                <w:rFonts w:eastAsia="Times New Roman"/>
                <w:b/>
              </w:rPr>
              <w:t xml:space="preserve">HSSC </w:t>
            </w:r>
            <w:r w:rsidRPr="0073771B">
              <w:rPr>
                <w:rFonts w:eastAsia="Times New Roman"/>
              </w:rPr>
              <w:t xml:space="preserve">welcomed the offer by </w:t>
            </w:r>
            <w:r>
              <w:rPr>
                <w:rFonts w:eastAsia="Times New Roman"/>
                <w:b/>
              </w:rPr>
              <w:t>NIPWG</w:t>
            </w:r>
            <w:r w:rsidRPr="0073771B">
              <w:rPr>
                <w:rFonts w:eastAsia="Times New Roman"/>
              </w:rPr>
              <w:t xml:space="preserve"> </w:t>
            </w:r>
            <w:r>
              <w:rPr>
                <w:rFonts w:eastAsia="Times New Roman"/>
              </w:rPr>
              <w:t>to develop an outline paper</w:t>
            </w:r>
            <w:r w:rsidRPr="0073771B">
              <w:rPr>
                <w:rFonts w:eastAsia="Times New Roman"/>
              </w:rPr>
              <w:t>, in liaison</w:t>
            </w:r>
            <w:r>
              <w:rPr>
                <w:rFonts w:eastAsia="Times New Roman"/>
              </w:rPr>
              <w:t xml:space="preserve"> with</w:t>
            </w:r>
            <w:r w:rsidRPr="0073771B">
              <w:rPr>
                <w:rFonts w:eastAsia="Times New Roman"/>
              </w:rPr>
              <w:t xml:space="preserve"> </w:t>
            </w:r>
            <w:r w:rsidRPr="0073771B">
              <w:rPr>
                <w:rFonts w:eastAsia="Times New Roman"/>
                <w:b/>
              </w:rPr>
              <w:t>S-100WG</w:t>
            </w:r>
            <w:r w:rsidRPr="0073771B">
              <w:rPr>
                <w:rFonts w:eastAsia="Times New Roman"/>
              </w:rPr>
              <w:t>,</w:t>
            </w:r>
            <w:r>
              <w:rPr>
                <w:rFonts w:eastAsia="Times New Roman"/>
              </w:rPr>
              <w:t xml:space="preserve"> </w:t>
            </w:r>
            <w:r w:rsidRPr="0073771B">
              <w:rPr>
                <w:rFonts w:eastAsia="Times New Roman"/>
              </w:rPr>
              <w:t>describing the whole S100 picture in close cooperation with stakeholders, inside and outside the IHO</w:t>
            </w:r>
            <w:r>
              <w:rPr>
                <w:rFonts w:eastAsia="Times New Roman"/>
              </w:rPr>
              <w:t xml:space="preserve"> </w:t>
            </w:r>
            <w:r w:rsidRPr="0073771B">
              <w:rPr>
                <w:rFonts w:eastAsia="Times New Roman"/>
              </w:rPr>
              <w:t>community</w:t>
            </w:r>
            <w:r>
              <w:rPr>
                <w:rFonts w:eastAsia="Times New Roman"/>
              </w:rPr>
              <w:t xml:space="preserve"> and with IMO in particular.</w:t>
            </w:r>
          </w:p>
          <w:p w14:paraId="78A3AC09" w14:textId="77777777" w:rsidR="00EA7182" w:rsidRPr="00AD241C" w:rsidRDefault="00EA7182" w:rsidP="0010373C">
            <w:pPr>
              <w:rPr>
                <w:rFonts w:eastAsia="Times New Roman"/>
                <w:b/>
              </w:rPr>
            </w:pPr>
          </w:p>
        </w:tc>
        <w:tc>
          <w:tcPr>
            <w:tcW w:w="1647" w:type="dxa"/>
            <w:tcBorders>
              <w:top w:val="single" w:sz="4" w:space="0" w:color="auto"/>
              <w:bottom w:val="single" w:sz="4" w:space="0" w:color="000000"/>
            </w:tcBorders>
            <w:shd w:val="clear" w:color="auto" w:fill="D9D9D9" w:themeFill="background1" w:themeFillShade="D9"/>
          </w:tcPr>
          <w:p w14:paraId="3A0BDBD7" w14:textId="77777777" w:rsidR="00EA7182" w:rsidRPr="00AD241C" w:rsidRDefault="00EA7182" w:rsidP="0010373C">
            <w:pPr>
              <w:rPr>
                <w:rFonts w:eastAsia="Times New Roman"/>
                <w:b/>
              </w:rPr>
            </w:pPr>
            <w:r>
              <w:rPr>
                <w:rFonts w:eastAsia="Times New Roman"/>
                <w:b/>
              </w:rPr>
              <w:t>HSSC-16</w:t>
            </w:r>
          </w:p>
        </w:tc>
        <w:tc>
          <w:tcPr>
            <w:tcW w:w="1380" w:type="dxa"/>
            <w:tcBorders>
              <w:top w:val="single" w:sz="4" w:space="0" w:color="auto"/>
              <w:bottom w:val="single" w:sz="4" w:space="0" w:color="000000"/>
            </w:tcBorders>
            <w:shd w:val="clear" w:color="auto" w:fill="D9D9D9" w:themeFill="background1" w:themeFillShade="D9"/>
          </w:tcPr>
          <w:p w14:paraId="73FDA9A2" w14:textId="77777777" w:rsidR="00EA7182" w:rsidRDefault="00EA7182" w:rsidP="0010373C">
            <w:pPr>
              <w:rPr>
                <w:color w:val="FF0000"/>
                <w:lang w:eastAsia="ko-KR"/>
              </w:rPr>
            </w:pPr>
            <w:r>
              <w:rPr>
                <w:rFonts w:eastAsia="Times New Roman"/>
                <w:color w:val="FF0000"/>
              </w:rPr>
              <w:t xml:space="preserve">Now, part of </w:t>
            </w:r>
            <w:r w:rsidRPr="008B6357">
              <w:rPr>
                <w:rFonts w:eastAsia="Times New Roman"/>
                <w:color w:val="FF0000"/>
              </w:rPr>
              <w:t>Action HSSC15/36 above</w:t>
            </w:r>
          </w:p>
          <w:p w14:paraId="6561A695" w14:textId="77777777" w:rsidR="00EA7182" w:rsidRPr="0089728B" w:rsidRDefault="00EA7182" w:rsidP="0010373C">
            <w:pPr>
              <w:rPr>
                <w:color w:val="FF0000"/>
                <w:lang w:eastAsia="ko-KR"/>
              </w:rPr>
            </w:pPr>
          </w:p>
          <w:p w14:paraId="6E409059" w14:textId="77777777" w:rsidR="00EA7182" w:rsidRPr="0089728B" w:rsidRDefault="00EA7182" w:rsidP="0010373C">
            <w:pPr>
              <w:rPr>
                <w:highlight w:val="lightGray"/>
                <w:lang w:eastAsia="ko-KR"/>
              </w:rPr>
            </w:pPr>
            <w:r>
              <w:rPr>
                <w:rFonts w:hint="eastAsia"/>
                <w:color w:val="FF0000"/>
                <w:lang w:eastAsia="ko-KR"/>
              </w:rPr>
              <w:t>Complete</w:t>
            </w:r>
          </w:p>
        </w:tc>
      </w:tr>
      <w:tr w:rsidR="00EA7182" w:rsidRPr="00C15C94" w14:paraId="51F5D1FD" w14:textId="77777777" w:rsidTr="0010373C">
        <w:trPr>
          <w:cantSplit/>
          <w:jc w:val="center"/>
        </w:trPr>
        <w:tc>
          <w:tcPr>
            <w:tcW w:w="1271" w:type="dxa"/>
            <w:tcBorders>
              <w:top w:val="single" w:sz="4" w:space="0" w:color="auto"/>
            </w:tcBorders>
            <w:shd w:val="clear" w:color="auto" w:fill="auto"/>
          </w:tcPr>
          <w:p w14:paraId="02D47D02" w14:textId="77777777" w:rsidR="00EA7182" w:rsidRDefault="00EA7182" w:rsidP="0010373C">
            <w:pPr>
              <w:jc w:val="center"/>
              <w:rPr>
                <w:rFonts w:eastAsia="Times New Roman"/>
                <w:lang w:eastAsia="fr-FR"/>
              </w:rPr>
            </w:pPr>
            <w:r>
              <w:rPr>
                <w:rFonts w:eastAsia="Times New Roman"/>
                <w:lang w:eastAsia="fr-FR"/>
              </w:rPr>
              <w:t>5.3A</w:t>
            </w:r>
          </w:p>
        </w:tc>
        <w:tc>
          <w:tcPr>
            <w:tcW w:w="1559" w:type="dxa"/>
            <w:tcBorders>
              <w:top w:val="single" w:sz="4" w:space="0" w:color="auto"/>
            </w:tcBorders>
            <w:shd w:val="clear" w:color="auto" w:fill="auto"/>
          </w:tcPr>
          <w:p w14:paraId="2CCC5E57" w14:textId="77777777" w:rsidR="00EA7182" w:rsidRDefault="00EA7182" w:rsidP="0010373C">
            <w:pPr>
              <w:jc w:val="center"/>
              <w:rPr>
                <w:rFonts w:eastAsia="Times New Roman"/>
              </w:rPr>
            </w:pPr>
            <w:r>
              <w:rPr>
                <w:rFonts w:eastAsia="Times New Roman"/>
              </w:rPr>
              <w:t>S-12x</w:t>
            </w:r>
          </w:p>
        </w:tc>
        <w:tc>
          <w:tcPr>
            <w:tcW w:w="1885" w:type="dxa"/>
            <w:tcBorders>
              <w:top w:val="single" w:sz="4" w:space="0" w:color="auto"/>
            </w:tcBorders>
            <w:shd w:val="clear" w:color="auto" w:fill="auto"/>
          </w:tcPr>
          <w:p w14:paraId="374BF451" w14:textId="77777777" w:rsidR="00EA7182" w:rsidRDefault="00EA7182" w:rsidP="0010373C">
            <w:pPr>
              <w:jc w:val="center"/>
              <w:rPr>
                <w:rFonts w:eastAsia="Times New Roman"/>
                <w:lang w:eastAsia="fr-FR"/>
              </w:rPr>
            </w:pPr>
            <w:r>
              <w:rPr>
                <w:rFonts w:eastAsia="Times New Roman"/>
                <w:lang w:eastAsia="fr-FR"/>
              </w:rPr>
              <w:t>HSSC16/60</w:t>
            </w:r>
          </w:p>
        </w:tc>
        <w:tc>
          <w:tcPr>
            <w:tcW w:w="3310" w:type="dxa"/>
            <w:tcBorders>
              <w:top w:val="single" w:sz="4" w:space="0" w:color="auto"/>
            </w:tcBorders>
            <w:shd w:val="clear" w:color="auto" w:fill="auto"/>
          </w:tcPr>
          <w:p w14:paraId="77E8A78E" w14:textId="77777777" w:rsidR="00EA7182" w:rsidRDefault="00EA7182" w:rsidP="0010373C">
            <w:pPr>
              <w:rPr>
                <w:rFonts w:eastAsia="Times New Roman"/>
              </w:rPr>
            </w:pPr>
            <w:r w:rsidRPr="00EC390E">
              <w:rPr>
                <w:rFonts w:eastAsia="Times New Roman"/>
                <w:b/>
                <w:bCs/>
              </w:rPr>
              <w:t>HSSC</w:t>
            </w:r>
            <w:r>
              <w:rPr>
                <w:rFonts w:eastAsia="Times New Roman"/>
              </w:rPr>
              <w:t xml:space="preserve"> noted the progress made on S-122 – </w:t>
            </w:r>
            <w:r w:rsidRPr="00EC390E">
              <w:rPr>
                <w:rFonts w:eastAsia="Times New Roman"/>
                <w:i/>
                <w:iCs/>
              </w:rPr>
              <w:t>Marine Protected Areas</w:t>
            </w:r>
            <w:r>
              <w:rPr>
                <w:rFonts w:eastAsia="Times New Roman"/>
              </w:rPr>
              <w:t>, with a focus on navigational aspects as a priority, and the outsourcing for alignment with S-100 Ed. 5.2.0. Progress and plans for other S-12x PS under the remit of NIPWG were also noted.</w:t>
            </w:r>
          </w:p>
          <w:p w14:paraId="3370F483" w14:textId="77777777" w:rsidR="00EA7182" w:rsidRPr="005D6EEC" w:rsidRDefault="00EA7182" w:rsidP="0010373C">
            <w:pPr>
              <w:rPr>
                <w:rFonts w:eastAsia="Times New Roman"/>
              </w:rPr>
            </w:pPr>
          </w:p>
        </w:tc>
        <w:tc>
          <w:tcPr>
            <w:tcW w:w="1647" w:type="dxa"/>
            <w:tcBorders>
              <w:top w:val="single" w:sz="4" w:space="0" w:color="auto"/>
            </w:tcBorders>
            <w:shd w:val="clear" w:color="auto" w:fill="auto"/>
          </w:tcPr>
          <w:p w14:paraId="0F611E3C" w14:textId="77777777" w:rsidR="00EA7182" w:rsidRDefault="00EA7182" w:rsidP="0010373C">
            <w:pPr>
              <w:rPr>
                <w:rFonts w:eastAsia="Times New Roman"/>
                <w:b/>
              </w:rPr>
            </w:pPr>
          </w:p>
        </w:tc>
        <w:tc>
          <w:tcPr>
            <w:tcW w:w="1380" w:type="dxa"/>
            <w:tcBorders>
              <w:top w:val="single" w:sz="4" w:space="0" w:color="auto"/>
            </w:tcBorders>
            <w:shd w:val="clear" w:color="auto" w:fill="auto"/>
          </w:tcPr>
          <w:p w14:paraId="1BD192B4" w14:textId="77777777" w:rsidR="00EA7182" w:rsidRPr="00C15C94" w:rsidRDefault="00EA7182" w:rsidP="0010373C">
            <w:pPr>
              <w:rPr>
                <w:rFonts w:eastAsia="Times New Roman"/>
              </w:rPr>
            </w:pPr>
          </w:p>
        </w:tc>
      </w:tr>
      <w:tr w:rsidR="00EA7182" w:rsidRPr="00C15C94" w14:paraId="07B135C9" w14:textId="77777777" w:rsidTr="0010373C">
        <w:trPr>
          <w:cantSplit/>
          <w:jc w:val="center"/>
        </w:trPr>
        <w:tc>
          <w:tcPr>
            <w:tcW w:w="1271" w:type="dxa"/>
            <w:tcBorders>
              <w:top w:val="single" w:sz="4" w:space="0" w:color="auto"/>
            </w:tcBorders>
            <w:shd w:val="clear" w:color="auto" w:fill="auto"/>
          </w:tcPr>
          <w:p w14:paraId="5E85C581" w14:textId="77777777" w:rsidR="00EA7182" w:rsidRDefault="00EA7182" w:rsidP="0010373C">
            <w:pPr>
              <w:jc w:val="center"/>
              <w:rPr>
                <w:rFonts w:eastAsia="Times New Roman"/>
                <w:lang w:eastAsia="fr-FR"/>
              </w:rPr>
            </w:pPr>
            <w:r>
              <w:rPr>
                <w:rFonts w:eastAsia="Times New Roman"/>
                <w:lang w:eastAsia="fr-FR"/>
              </w:rPr>
              <w:t>5.3A</w:t>
            </w:r>
          </w:p>
        </w:tc>
        <w:tc>
          <w:tcPr>
            <w:tcW w:w="1559" w:type="dxa"/>
            <w:tcBorders>
              <w:top w:val="single" w:sz="4" w:space="0" w:color="auto"/>
            </w:tcBorders>
            <w:shd w:val="clear" w:color="auto" w:fill="auto"/>
          </w:tcPr>
          <w:p w14:paraId="4CF6C399" w14:textId="77777777" w:rsidR="00EA7182" w:rsidRDefault="00EA7182" w:rsidP="0010373C">
            <w:pPr>
              <w:jc w:val="center"/>
              <w:rPr>
                <w:rFonts w:eastAsia="Times New Roman"/>
              </w:rPr>
            </w:pPr>
            <w:r>
              <w:rPr>
                <w:rFonts w:eastAsia="Times New Roman"/>
              </w:rPr>
              <w:t>S-128</w:t>
            </w:r>
          </w:p>
        </w:tc>
        <w:tc>
          <w:tcPr>
            <w:tcW w:w="1885" w:type="dxa"/>
            <w:tcBorders>
              <w:top w:val="single" w:sz="4" w:space="0" w:color="auto"/>
            </w:tcBorders>
            <w:shd w:val="clear" w:color="auto" w:fill="auto"/>
          </w:tcPr>
          <w:p w14:paraId="31BAA757" w14:textId="77777777" w:rsidR="00EA7182" w:rsidRDefault="00EA7182" w:rsidP="0010373C">
            <w:pPr>
              <w:jc w:val="center"/>
              <w:rPr>
                <w:rFonts w:eastAsia="Times New Roman"/>
                <w:lang w:eastAsia="fr-FR"/>
              </w:rPr>
            </w:pPr>
            <w:r>
              <w:rPr>
                <w:rFonts w:eastAsia="Times New Roman"/>
                <w:lang w:eastAsia="fr-FR"/>
              </w:rPr>
              <w:t>HSSC16/61</w:t>
            </w:r>
          </w:p>
        </w:tc>
        <w:tc>
          <w:tcPr>
            <w:tcW w:w="3310" w:type="dxa"/>
            <w:tcBorders>
              <w:top w:val="single" w:sz="4" w:space="0" w:color="auto"/>
            </w:tcBorders>
            <w:shd w:val="clear" w:color="auto" w:fill="auto"/>
          </w:tcPr>
          <w:p w14:paraId="60B27784" w14:textId="77777777" w:rsidR="00EA7182" w:rsidRPr="007E610B" w:rsidRDefault="00EA7182" w:rsidP="0010373C">
            <w:pPr>
              <w:rPr>
                <w:lang w:eastAsia="ko-KR"/>
              </w:rPr>
            </w:pPr>
            <w:r>
              <w:rPr>
                <w:rFonts w:eastAsia="Times New Roman"/>
              </w:rPr>
              <w:t xml:space="preserve">In the case of S-128 – </w:t>
            </w:r>
            <w:r w:rsidRPr="0081451D">
              <w:rPr>
                <w:rFonts w:eastAsia="Times New Roman"/>
                <w:i/>
                <w:iCs/>
              </w:rPr>
              <w:t>Catalogue of Nautical Products</w:t>
            </w:r>
            <w:r>
              <w:rPr>
                <w:rFonts w:eastAsia="Times New Roman"/>
              </w:rPr>
              <w:t xml:space="preserve"> (which belongs to the S-100 critical framework in support of Phase I), </w:t>
            </w:r>
            <w:r w:rsidRPr="00590596">
              <w:rPr>
                <w:rFonts w:eastAsia="Times New Roman"/>
                <w:b/>
                <w:bCs/>
              </w:rPr>
              <w:t>HSSC</w:t>
            </w:r>
            <w:r>
              <w:rPr>
                <w:rFonts w:eastAsia="Times New Roman"/>
              </w:rPr>
              <w:t xml:space="preserve"> noted the good progress in the development of Ed.2.0.0.</w:t>
            </w:r>
          </w:p>
        </w:tc>
        <w:tc>
          <w:tcPr>
            <w:tcW w:w="1647" w:type="dxa"/>
            <w:tcBorders>
              <w:top w:val="single" w:sz="4" w:space="0" w:color="auto"/>
            </w:tcBorders>
            <w:shd w:val="clear" w:color="auto" w:fill="auto"/>
          </w:tcPr>
          <w:p w14:paraId="399FE4A9" w14:textId="77777777" w:rsidR="00EA7182" w:rsidRDefault="00EA7182" w:rsidP="0010373C">
            <w:pPr>
              <w:rPr>
                <w:rFonts w:eastAsia="Times New Roman"/>
                <w:b/>
              </w:rPr>
            </w:pPr>
          </w:p>
        </w:tc>
        <w:tc>
          <w:tcPr>
            <w:tcW w:w="1380" w:type="dxa"/>
            <w:tcBorders>
              <w:top w:val="single" w:sz="4" w:space="0" w:color="auto"/>
            </w:tcBorders>
            <w:shd w:val="clear" w:color="auto" w:fill="auto"/>
          </w:tcPr>
          <w:p w14:paraId="4613FBD7" w14:textId="77777777" w:rsidR="00EA7182" w:rsidRPr="00C15C94" w:rsidRDefault="00EA7182" w:rsidP="0010373C">
            <w:pPr>
              <w:rPr>
                <w:rFonts w:eastAsia="Times New Roman"/>
              </w:rPr>
            </w:pPr>
          </w:p>
        </w:tc>
      </w:tr>
      <w:tr w:rsidR="00EA7182" w:rsidRPr="00C15C94" w14:paraId="0DF9AD27" w14:textId="77777777" w:rsidTr="0010373C">
        <w:trPr>
          <w:cantSplit/>
          <w:jc w:val="center"/>
        </w:trPr>
        <w:tc>
          <w:tcPr>
            <w:tcW w:w="1271" w:type="dxa"/>
            <w:tcBorders>
              <w:top w:val="single" w:sz="4" w:space="0" w:color="auto"/>
            </w:tcBorders>
            <w:shd w:val="clear" w:color="auto" w:fill="auto"/>
          </w:tcPr>
          <w:p w14:paraId="346908DB" w14:textId="77777777" w:rsidR="00EA7182" w:rsidRDefault="00EA7182" w:rsidP="0010373C">
            <w:pPr>
              <w:jc w:val="center"/>
              <w:rPr>
                <w:rFonts w:eastAsia="Times New Roman"/>
                <w:lang w:eastAsia="fr-FR"/>
              </w:rPr>
            </w:pPr>
            <w:r>
              <w:rPr>
                <w:rFonts w:eastAsia="Times New Roman"/>
                <w:lang w:eastAsia="fr-FR"/>
              </w:rPr>
              <w:t>5.3A</w:t>
            </w:r>
          </w:p>
        </w:tc>
        <w:tc>
          <w:tcPr>
            <w:tcW w:w="1559" w:type="dxa"/>
            <w:tcBorders>
              <w:top w:val="single" w:sz="4" w:space="0" w:color="auto"/>
            </w:tcBorders>
            <w:shd w:val="clear" w:color="auto" w:fill="auto"/>
          </w:tcPr>
          <w:p w14:paraId="3C85932C" w14:textId="77777777" w:rsidR="00EA7182" w:rsidRDefault="00EA7182" w:rsidP="0010373C">
            <w:pPr>
              <w:jc w:val="center"/>
              <w:rPr>
                <w:rFonts w:eastAsia="Times New Roman"/>
              </w:rPr>
            </w:pPr>
            <w:r>
              <w:rPr>
                <w:rFonts w:eastAsia="Times New Roman"/>
              </w:rPr>
              <w:t>S-131</w:t>
            </w:r>
          </w:p>
        </w:tc>
        <w:tc>
          <w:tcPr>
            <w:tcW w:w="1885" w:type="dxa"/>
            <w:tcBorders>
              <w:top w:val="single" w:sz="4" w:space="0" w:color="auto"/>
            </w:tcBorders>
            <w:shd w:val="clear" w:color="auto" w:fill="auto"/>
          </w:tcPr>
          <w:p w14:paraId="6B6BE21D" w14:textId="77777777" w:rsidR="00EA7182" w:rsidRDefault="00EA7182" w:rsidP="0010373C">
            <w:pPr>
              <w:jc w:val="center"/>
              <w:rPr>
                <w:rFonts w:eastAsia="Times New Roman"/>
                <w:lang w:eastAsia="fr-FR"/>
              </w:rPr>
            </w:pPr>
            <w:r>
              <w:rPr>
                <w:rFonts w:eastAsia="Times New Roman"/>
                <w:lang w:eastAsia="fr-FR"/>
              </w:rPr>
              <w:t>HSSC16/62</w:t>
            </w:r>
          </w:p>
        </w:tc>
        <w:tc>
          <w:tcPr>
            <w:tcW w:w="3310" w:type="dxa"/>
            <w:tcBorders>
              <w:top w:val="single" w:sz="4" w:space="0" w:color="auto"/>
            </w:tcBorders>
            <w:shd w:val="clear" w:color="auto" w:fill="auto"/>
          </w:tcPr>
          <w:p w14:paraId="24CE584A" w14:textId="77777777" w:rsidR="00EA7182" w:rsidRDefault="00EA7182" w:rsidP="0010373C">
            <w:pPr>
              <w:rPr>
                <w:rFonts w:eastAsia="Times New Roman"/>
              </w:rPr>
            </w:pPr>
            <w:r w:rsidRPr="00590596">
              <w:rPr>
                <w:rFonts w:eastAsia="Times New Roman"/>
                <w:b/>
                <w:bCs/>
              </w:rPr>
              <w:t>HSSC</w:t>
            </w:r>
            <w:r>
              <w:rPr>
                <w:rFonts w:eastAsia="Times New Roman"/>
              </w:rPr>
              <w:t xml:space="preserve"> noted the progress made on S-131 – </w:t>
            </w:r>
            <w:r w:rsidRPr="00EB0D48">
              <w:rPr>
                <w:rFonts w:eastAsia="Times New Roman"/>
                <w:i/>
                <w:iCs/>
              </w:rPr>
              <w:t>Marine Harbour Infrastructure</w:t>
            </w:r>
            <w:r>
              <w:rPr>
                <w:rFonts w:eastAsia="Times New Roman"/>
              </w:rPr>
              <w:t>, and the tests in progress (Singapore, Norway, etc.).</w:t>
            </w:r>
          </w:p>
          <w:p w14:paraId="1B1DDC23" w14:textId="77777777" w:rsidR="00EA7182" w:rsidRPr="005D6EEC" w:rsidRDefault="00EA7182" w:rsidP="0010373C">
            <w:pPr>
              <w:rPr>
                <w:rFonts w:eastAsia="Times New Roman"/>
              </w:rPr>
            </w:pPr>
          </w:p>
        </w:tc>
        <w:tc>
          <w:tcPr>
            <w:tcW w:w="1647" w:type="dxa"/>
            <w:tcBorders>
              <w:top w:val="single" w:sz="4" w:space="0" w:color="auto"/>
            </w:tcBorders>
            <w:shd w:val="clear" w:color="auto" w:fill="auto"/>
          </w:tcPr>
          <w:p w14:paraId="6392E89B" w14:textId="77777777" w:rsidR="00EA7182" w:rsidRDefault="00EA7182" w:rsidP="0010373C">
            <w:pPr>
              <w:rPr>
                <w:rFonts w:eastAsia="Times New Roman"/>
                <w:b/>
              </w:rPr>
            </w:pPr>
          </w:p>
        </w:tc>
        <w:tc>
          <w:tcPr>
            <w:tcW w:w="1380" w:type="dxa"/>
            <w:tcBorders>
              <w:top w:val="single" w:sz="4" w:space="0" w:color="auto"/>
            </w:tcBorders>
            <w:shd w:val="clear" w:color="auto" w:fill="auto"/>
          </w:tcPr>
          <w:p w14:paraId="15F25D80" w14:textId="77777777" w:rsidR="00EA7182" w:rsidRPr="00C15C94" w:rsidRDefault="00EA7182" w:rsidP="0010373C">
            <w:pPr>
              <w:rPr>
                <w:rFonts w:eastAsia="Times New Roman"/>
              </w:rPr>
            </w:pPr>
          </w:p>
        </w:tc>
      </w:tr>
      <w:tr w:rsidR="00EA7182" w:rsidRPr="0010373C" w14:paraId="243F4C59" w14:textId="77777777" w:rsidTr="0010373C">
        <w:trPr>
          <w:cantSplit/>
          <w:jc w:val="center"/>
        </w:trPr>
        <w:tc>
          <w:tcPr>
            <w:tcW w:w="1271" w:type="dxa"/>
            <w:tcBorders>
              <w:top w:val="single" w:sz="4" w:space="0" w:color="auto"/>
            </w:tcBorders>
            <w:shd w:val="clear" w:color="auto" w:fill="auto"/>
          </w:tcPr>
          <w:p w14:paraId="3E7466BE" w14:textId="77777777" w:rsidR="00EA7182" w:rsidRPr="0010373C" w:rsidRDefault="00EA7182" w:rsidP="0010373C">
            <w:pPr>
              <w:jc w:val="center"/>
              <w:rPr>
                <w:rFonts w:eastAsia="Times New Roman"/>
                <w:highlight w:val="yellow"/>
                <w:lang w:eastAsia="fr-FR"/>
              </w:rPr>
            </w:pPr>
            <w:r w:rsidRPr="0010373C">
              <w:rPr>
                <w:rFonts w:eastAsia="Times New Roman"/>
                <w:highlight w:val="yellow"/>
                <w:lang w:eastAsia="fr-FR"/>
              </w:rPr>
              <w:lastRenderedPageBreak/>
              <w:t>5.3A</w:t>
            </w:r>
          </w:p>
        </w:tc>
        <w:tc>
          <w:tcPr>
            <w:tcW w:w="1559" w:type="dxa"/>
            <w:tcBorders>
              <w:top w:val="single" w:sz="4" w:space="0" w:color="auto"/>
            </w:tcBorders>
            <w:shd w:val="clear" w:color="auto" w:fill="auto"/>
          </w:tcPr>
          <w:p w14:paraId="12965BFF" w14:textId="77777777" w:rsidR="00EA7182" w:rsidRPr="0010373C" w:rsidRDefault="00EA7182" w:rsidP="0010373C">
            <w:pPr>
              <w:jc w:val="center"/>
              <w:rPr>
                <w:rFonts w:eastAsia="Times New Roman"/>
                <w:highlight w:val="yellow"/>
              </w:rPr>
            </w:pPr>
            <w:r w:rsidRPr="0010373C">
              <w:rPr>
                <w:rFonts w:eastAsia="Times New Roman"/>
                <w:highlight w:val="yellow"/>
              </w:rPr>
              <w:t>S-131</w:t>
            </w:r>
          </w:p>
        </w:tc>
        <w:tc>
          <w:tcPr>
            <w:tcW w:w="1885" w:type="dxa"/>
            <w:tcBorders>
              <w:top w:val="single" w:sz="4" w:space="0" w:color="auto"/>
            </w:tcBorders>
            <w:shd w:val="clear" w:color="auto" w:fill="auto"/>
          </w:tcPr>
          <w:p w14:paraId="2D53F85D" w14:textId="77777777" w:rsidR="00EA7182" w:rsidRPr="0010373C" w:rsidRDefault="00EA7182" w:rsidP="0010373C">
            <w:pPr>
              <w:jc w:val="center"/>
              <w:rPr>
                <w:rFonts w:eastAsia="Times New Roman"/>
                <w:highlight w:val="yellow"/>
                <w:lang w:eastAsia="fr-FR"/>
              </w:rPr>
            </w:pPr>
            <w:r w:rsidRPr="0010373C">
              <w:rPr>
                <w:rFonts w:eastAsia="Times New Roman"/>
                <w:highlight w:val="yellow"/>
                <w:lang w:eastAsia="fr-FR"/>
              </w:rPr>
              <w:t>HSSC16/63</w:t>
            </w:r>
          </w:p>
        </w:tc>
        <w:tc>
          <w:tcPr>
            <w:tcW w:w="3310" w:type="dxa"/>
            <w:tcBorders>
              <w:top w:val="single" w:sz="4" w:space="0" w:color="auto"/>
            </w:tcBorders>
            <w:shd w:val="clear" w:color="auto" w:fill="auto"/>
          </w:tcPr>
          <w:p w14:paraId="096BE081" w14:textId="77777777" w:rsidR="00EA7182" w:rsidRPr="0010373C" w:rsidRDefault="00EA7182" w:rsidP="0010373C">
            <w:pPr>
              <w:rPr>
                <w:rFonts w:eastAsia="Times New Roman"/>
                <w:highlight w:val="yellow"/>
              </w:rPr>
            </w:pPr>
            <w:r w:rsidRPr="0010373C">
              <w:rPr>
                <w:rFonts w:eastAsia="Times New Roman"/>
                <w:highlight w:val="yellow"/>
              </w:rPr>
              <w:t xml:space="preserve">Regarding the proposed </w:t>
            </w:r>
            <w:r w:rsidRPr="0010373C">
              <w:rPr>
                <w:rFonts w:eastAsia="Times New Roman"/>
                <w:i/>
                <w:iCs/>
                <w:highlight w:val="yellow"/>
              </w:rPr>
              <w:t>Guidelines for Harmonized Communication and Electronic Exchange of Nautical Data for Port Calls</w:t>
            </w:r>
            <w:r w:rsidRPr="0010373C">
              <w:rPr>
                <w:rFonts w:eastAsia="Times New Roman"/>
                <w:highlight w:val="yellow"/>
              </w:rPr>
              <w:t xml:space="preserve">, </w:t>
            </w:r>
            <w:r w:rsidRPr="0010373C">
              <w:rPr>
                <w:rFonts w:eastAsia="Times New Roman"/>
                <w:b/>
                <w:bCs/>
                <w:highlight w:val="yellow"/>
              </w:rPr>
              <w:t>HSSC</w:t>
            </w:r>
            <w:r w:rsidRPr="0010373C">
              <w:rPr>
                <w:rFonts w:eastAsia="Times New Roman"/>
                <w:highlight w:val="yellow"/>
              </w:rPr>
              <w:t xml:space="preserve"> commended </w:t>
            </w:r>
            <w:r w:rsidRPr="0010373C">
              <w:rPr>
                <w:rFonts w:eastAsia="Times New Roman"/>
                <w:b/>
                <w:bCs/>
                <w:highlight w:val="yellow"/>
              </w:rPr>
              <w:t>IHMA</w:t>
            </w:r>
            <w:r w:rsidRPr="0010373C">
              <w:rPr>
                <w:rFonts w:eastAsia="Times New Roman"/>
                <w:highlight w:val="yellow"/>
              </w:rPr>
              <w:t xml:space="preserve"> and </w:t>
            </w:r>
            <w:r w:rsidRPr="0010373C">
              <w:rPr>
                <w:rFonts w:eastAsia="Times New Roman"/>
                <w:b/>
                <w:bCs/>
                <w:highlight w:val="yellow"/>
              </w:rPr>
              <w:t>NIPWG</w:t>
            </w:r>
            <w:r w:rsidRPr="0010373C">
              <w:rPr>
                <w:rFonts w:eastAsia="Times New Roman"/>
                <w:highlight w:val="yellow"/>
              </w:rPr>
              <w:t xml:space="preserve"> for the work done so far.</w:t>
            </w:r>
          </w:p>
          <w:p w14:paraId="0A906ABE" w14:textId="77777777" w:rsidR="00EA7182" w:rsidRPr="0010373C" w:rsidRDefault="00EA7182" w:rsidP="0010373C">
            <w:pPr>
              <w:rPr>
                <w:rFonts w:eastAsia="Times New Roman"/>
                <w:highlight w:val="yellow"/>
              </w:rPr>
            </w:pPr>
          </w:p>
          <w:p w14:paraId="615B9F23" w14:textId="77777777" w:rsidR="00EA7182" w:rsidRPr="0010373C" w:rsidRDefault="00EA7182" w:rsidP="0010373C">
            <w:pPr>
              <w:rPr>
                <w:rFonts w:eastAsia="Times New Roman"/>
                <w:highlight w:val="yellow"/>
              </w:rPr>
            </w:pPr>
            <w:r w:rsidRPr="0010373C">
              <w:rPr>
                <w:rFonts w:eastAsia="Times New Roman"/>
                <w:b/>
                <w:bCs/>
                <w:highlight w:val="yellow"/>
              </w:rPr>
              <w:t>HSSC</w:t>
            </w:r>
            <w:r w:rsidRPr="0010373C">
              <w:rPr>
                <w:rFonts w:eastAsia="Times New Roman"/>
                <w:highlight w:val="yellow"/>
              </w:rPr>
              <w:t xml:space="preserve"> noted </w:t>
            </w:r>
            <w:r w:rsidRPr="0010373C">
              <w:rPr>
                <w:rFonts w:eastAsia="Times New Roman"/>
                <w:b/>
                <w:bCs/>
                <w:highlight w:val="yellow"/>
              </w:rPr>
              <w:t>HSSC Chair</w:t>
            </w:r>
            <w:r w:rsidRPr="0010373C">
              <w:rPr>
                <w:rFonts w:eastAsia="Times New Roman"/>
                <w:highlight w:val="yellow"/>
              </w:rPr>
              <w:t>/</w:t>
            </w:r>
            <w:r w:rsidRPr="0010373C">
              <w:rPr>
                <w:rFonts w:eastAsia="Times New Roman"/>
                <w:b/>
                <w:bCs/>
                <w:highlight w:val="yellow"/>
              </w:rPr>
              <w:t>IHO Secretariat</w:t>
            </w:r>
            <w:r w:rsidRPr="0010373C">
              <w:rPr>
                <w:rFonts w:eastAsia="Times New Roman"/>
                <w:highlight w:val="yellow"/>
              </w:rPr>
              <w:t xml:space="preserve"> in liaison with </w:t>
            </w:r>
            <w:r w:rsidRPr="0010373C">
              <w:rPr>
                <w:rFonts w:eastAsia="Times New Roman"/>
                <w:b/>
                <w:bCs/>
                <w:highlight w:val="yellow"/>
              </w:rPr>
              <w:t>the NIPWG Chair</w:t>
            </w:r>
            <w:r w:rsidRPr="0010373C">
              <w:rPr>
                <w:rFonts w:eastAsia="Times New Roman"/>
                <w:highlight w:val="yellow"/>
              </w:rPr>
              <w:t xml:space="preserve"> to contact </w:t>
            </w:r>
            <w:r w:rsidRPr="0010373C">
              <w:rPr>
                <w:rFonts w:eastAsia="Times New Roman"/>
                <w:b/>
                <w:bCs/>
                <w:highlight w:val="yellow"/>
              </w:rPr>
              <w:t>IHMA</w:t>
            </w:r>
            <w:r w:rsidRPr="0010373C">
              <w:rPr>
                <w:rFonts w:eastAsia="Times New Roman"/>
                <w:highlight w:val="yellow"/>
              </w:rPr>
              <w:t xml:space="preserve"> to discuss a way forward for the process of the Guideline document as pointed out in the report and requested </w:t>
            </w:r>
            <w:r w:rsidRPr="0010373C">
              <w:rPr>
                <w:highlight w:val="yellow"/>
                <w:lang w:eastAsia="ko-KR"/>
              </w:rPr>
              <w:t>a</w:t>
            </w:r>
            <w:r w:rsidRPr="0010373C">
              <w:rPr>
                <w:rFonts w:eastAsia="Times New Roman"/>
                <w:highlight w:val="yellow"/>
              </w:rPr>
              <w:t xml:space="preserve"> progress</w:t>
            </w:r>
            <w:r w:rsidRPr="0010373C">
              <w:rPr>
                <w:highlight w:val="yellow"/>
                <w:lang w:eastAsia="ko-KR"/>
              </w:rPr>
              <w:t xml:space="preserve"> report</w:t>
            </w:r>
            <w:r w:rsidRPr="0010373C">
              <w:rPr>
                <w:rFonts w:eastAsia="Times New Roman"/>
                <w:highlight w:val="yellow"/>
              </w:rPr>
              <w:t xml:space="preserve"> at the next HSSC meeting.</w:t>
            </w:r>
          </w:p>
          <w:p w14:paraId="12F4F0B0" w14:textId="77777777" w:rsidR="00EA7182" w:rsidRPr="0010373C" w:rsidRDefault="00EA7182" w:rsidP="0010373C">
            <w:pPr>
              <w:rPr>
                <w:rFonts w:eastAsia="Times New Roman"/>
                <w:highlight w:val="yellow"/>
              </w:rPr>
            </w:pPr>
          </w:p>
        </w:tc>
        <w:tc>
          <w:tcPr>
            <w:tcW w:w="1647" w:type="dxa"/>
            <w:tcBorders>
              <w:top w:val="single" w:sz="4" w:space="0" w:color="auto"/>
            </w:tcBorders>
            <w:shd w:val="clear" w:color="auto" w:fill="auto"/>
          </w:tcPr>
          <w:p w14:paraId="59C243C9" w14:textId="77777777" w:rsidR="00EA7182" w:rsidRPr="0010373C" w:rsidRDefault="00EA7182" w:rsidP="0010373C">
            <w:pPr>
              <w:rPr>
                <w:rFonts w:eastAsia="Times New Roman"/>
                <w:b/>
                <w:highlight w:val="yellow"/>
              </w:rPr>
            </w:pPr>
          </w:p>
          <w:p w14:paraId="0CAF6A89" w14:textId="77777777" w:rsidR="00EA7182" w:rsidRPr="0010373C" w:rsidRDefault="00EA7182" w:rsidP="0010373C">
            <w:pPr>
              <w:rPr>
                <w:rFonts w:eastAsia="Times New Roman"/>
                <w:b/>
                <w:highlight w:val="yellow"/>
              </w:rPr>
            </w:pPr>
          </w:p>
          <w:p w14:paraId="4096CE8E" w14:textId="77777777" w:rsidR="00EA7182" w:rsidRPr="0010373C" w:rsidRDefault="00EA7182" w:rsidP="0010373C">
            <w:pPr>
              <w:rPr>
                <w:rFonts w:eastAsia="Times New Roman"/>
                <w:b/>
                <w:highlight w:val="yellow"/>
              </w:rPr>
            </w:pPr>
          </w:p>
          <w:p w14:paraId="747EEDAE" w14:textId="77777777" w:rsidR="00EA7182" w:rsidRPr="0010373C" w:rsidRDefault="00EA7182" w:rsidP="0010373C">
            <w:pPr>
              <w:rPr>
                <w:rFonts w:eastAsia="Times New Roman"/>
                <w:b/>
                <w:highlight w:val="yellow"/>
              </w:rPr>
            </w:pPr>
          </w:p>
          <w:p w14:paraId="44713315" w14:textId="77777777" w:rsidR="00EA7182" w:rsidRPr="0010373C" w:rsidRDefault="00EA7182" w:rsidP="0010373C">
            <w:pPr>
              <w:rPr>
                <w:rFonts w:eastAsia="Times New Roman"/>
                <w:b/>
                <w:highlight w:val="yellow"/>
              </w:rPr>
            </w:pPr>
          </w:p>
          <w:p w14:paraId="45C184AB" w14:textId="77777777" w:rsidR="00EA7182" w:rsidRPr="0010373C" w:rsidRDefault="00EA7182" w:rsidP="0010373C">
            <w:pPr>
              <w:rPr>
                <w:rFonts w:eastAsia="Times New Roman"/>
                <w:b/>
                <w:highlight w:val="yellow"/>
              </w:rPr>
            </w:pPr>
          </w:p>
          <w:p w14:paraId="2C0B7E5F" w14:textId="77777777" w:rsidR="00EA7182" w:rsidRPr="0010373C" w:rsidRDefault="00EA7182" w:rsidP="0010373C">
            <w:pPr>
              <w:rPr>
                <w:rFonts w:eastAsia="Times New Roman"/>
                <w:b/>
                <w:highlight w:val="yellow"/>
              </w:rPr>
            </w:pPr>
          </w:p>
          <w:p w14:paraId="4FFBCBB7" w14:textId="77777777" w:rsidR="00EA7182" w:rsidRPr="0010373C" w:rsidRDefault="00EA7182" w:rsidP="0010373C">
            <w:pPr>
              <w:rPr>
                <w:rFonts w:eastAsia="Times New Roman"/>
                <w:b/>
                <w:highlight w:val="yellow"/>
              </w:rPr>
            </w:pPr>
          </w:p>
          <w:p w14:paraId="09C31715" w14:textId="77777777" w:rsidR="00EA7182" w:rsidRPr="0010373C" w:rsidRDefault="00EA7182" w:rsidP="0010373C">
            <w:pPr>
              <w:rPr>
                <w:rFonts w:eastAsia="Times New Roman"/>
                <w:b/>
                <w:highlight w:val="yellow"/>
              </w:rPr>
            </w:pPr>
            <w:r w:rsidRPr="0010373C">
              <w:rPr>
                <w:rFonts w:eastAsia="Times New Roman"/>
                <w:b/>
                <w:highlight w:val="yellow"/>
              </w:rPr>
              <w:t>July 2024 / HSSC-17</w:t>
            </w:r>
          </w:p>
        </w:tc>
        <w:tc>
          <w:tcPr>
            <w:tcW w:w="1380" w:type="dxa"/>
            <w:tcBorders>
              <w:top w:val="single" w:sz="4" w:space="0" w:color="auto"/>
            </w:tcBorders>
            <w:shd w:val="clear" w:color="auto" w:fill="auto"/>
          </w:tcPr>
          <w:p w14:paraId="1C592DD0" w14:textId="77777777" w:rsidR="00EA7182" w:rsidRPr="0010373C" w:rsidRDefault="00EA7182" w:rsidP="0010373C">
            <w:pPr>
              <w:rPr>
                <w:rFonts w:eastAsia="Times New Roman"/>
                <w:highlight w:val="yellow"/>
              </w:rPr>
            </w:pPr>
            <w:r w:rsidRPr="0010373C">
              <w:rPr>
                <w:rFonts w:eastAsia="Times New Roman"/>
                <w:highlight w:val="yellow"/>
              </w:rPr>
              <w:t>Decision</w:t>
            </w:r>
          </w:p>
        </w:tc>
      </w:tr>
      <w:tr w:rsidR="00EA7182" w:rsidRPr="0010373C" w14:paraId="7AECB2FC" w14:textId="77777777" w:rsidTr="0010373C">
        <w:trPr>
          <w:cantSplit/>
          <w:jc w:val="center"/>
        </w:trPr>
        <w:tc>
          <w:tcPr>
            <w:tcW w:w="1271" w:type="dxa"/>
            <w:tcBorders>
              <w:top w:val="single" w:sz="4" w:space="0" w:color="auto"/>
            </w:tcBorders>
            <w:shd w:val="clear" w:color="auto" w:fill="auto"/>
          </w:tcPr>
          <w:p w14:paraId="2B60A642" w14:textId="77777777" w:rsidR="00EA7182" w:rsidRPr="0010373C" w:rsidRDefault="00EA7182" w:rsidP="0010373C">
            <w:pPr>
              <w:jc w:val="center"/>
              <w:rPr>
                <w:rFonts w:eastAsia="Times New Roman"/>
                <w:highlight w:val="yellow"/>
                <w:lang w:eastAsia="fr-FR"/>
              </w:rPr>
            </w:pPr>
            <w:r w:rsidRPr="0010373C">
              <w:rPr>
                <w:rFonts w:eastAsia="Times New Roman"/>
                <w:highlight w:val="yellow"/>
                <w:lang w:eastAsia="fr-FR"/>
              </w:rPr>
              <w:t>5.3A</w:t>
            </w:r>
          </w:p>
        </w:tc>
        <w:tc>
          <w:tcPr>
            <w:tcW w:w="1559" w:type="dxa"/>
            <w:tcBorders>
              <w:top w:val="single" w:sz="4" w:space="0" w:color="auto"/>
            </w:tcBorders>
            <w:shd w:val="clear" w:color="auto" w:fill="auto"/>
          </w:tcPr>
          <w:p w14:paraId="35D70719" w14:textId="77777777" w:rsidR="00EA7182" w:rsidRPr="0010373C" w:rsidRDefault="00EA7182" w:rsidP="0010373C">
            <w:pPr>
              <w:jc w:val="center"/>
              <w:rPr>
                <w:highlight w:val="yellow"/>
                <w:lang w:eastAsia="ko-KR"/>
              </w:rPr>
            </w:pPr>
            <w:r w:rsidRPr="0010373C">
              <w:rPr>
                <w:highlight w:val="yellow"/>
                <w:lang w:eastAsia="ko-KR"/>
              </w:rPr>
              <w:t>IHO Resolution</w:t>
            </w:r>
          </w:p>
        </w:tc>
        <w:tc>
          <w:tcPr>
            <w:tcW w:w="1885" w:type="dxa"/>
            <w:tcBorders>
              <w:top w:val="single" w:sz="4" w:space="0" w:color="auto"/>
            </w:tcBorders>
            <w:shd w:val="clear" w:color="auto" w:fill="auto"/>
          </w:tcPr>
          <w:p w14:paraId="15380AC0" w14:textId="77777777" w:rsidR="00EA7182" w:rsidRPr="0010373C" w:rsidRDefault="00EA7182" w:rsidP="0010373C">
            <w:pPr>
              <w:jc w:val="center"/>
              <w:rPr>
                <w:rFonts w:eastAsia="Times New Roman"/>
                <w:highlight w:val="yellow"/>
                <w:lang w:eastAsia="fr-FR"/>
              </w:rPr>
            </w:pPr>
            <w:r w:rsidRPr="0010373C">
              <w:rPr>
                <w:rFonts w:eastAsia="Times New Roman"/>
                <w:highlight w:val="yellow"/>
                <w:lang w:eastAsia="fr-FR"/>
              </w:rPr>
              <w:t>HSSC16/64</w:t>
            </w:r>
          </w:p>
        </w:tc>
        <w:tc>
          <w:tcPr>
            <w:tcW w:w="3310" w:type="dxa"/>
            <w:tcBorders>
              <w:top w:val="single" w:sz="4" w:space="0" w:color="auto"/>
            </w:tcBorders>
            <w:shd w:val="clear" w:color="auto" w:fill="auto"/>
          </w:tcPr>
          <w:p w14:paraId="220111DD" w14:textId="77777777" w:rsidR="00EA7182" w:rsidRPr="0010373C" w:rsidRDefault="00EA7182" w:rsidP="0010373C">
            <w:pPr>
              <w:rPr>
                <w:rFonts w:eastAsia="Times New Roman"/>
                <w:highlight w:val="yellow"/>
              </w:rPr>
            </w:pPr>
            <w:r w:rsidRPr="0010373C">
              <w:rPr>
                <w:rFonts w:eastAsia="Times New Roman"/>
                <w:highlight w:val="yellow"/>
              </w:rPr>
              <w:t xml:space="preserve">Regarding the proposed change to IHO Resolution 5/2002 to include NP3, HSSC recommended to put this proposal on stand-by, to refine it if appropriate when S-12x PS raise Ed.2.0.0 and to cumulate all changes related to S-100 concept with A-4 as a possible target date for global approval (see also Proposal 8.e/ from the ICE PT and Decision HSSC16/14 above). </w:t>
            </w:r>
          </w:p>
          <w:p w14:paraId="1E1701E9" w14:textId="77777777" w:rsidR="00EA7182" w:rsidRPr="0010373C" w:rsidRDefault="00EA7182" w:rsidP="0010373C">
            <w:pPr>
              <w:rPr>
                <w:rFonts w:eastAsia="Times New Roman"/>
                <w:highlight w:val="yellow"/>
              </w:rPr>
            </w:pPr>
          </w:p>
          <w:p w14:paraId="73B10B14" w14:textId="77777777" w:rsidR="00EA7182" w:rsidRPr="0010373C" w:rsidRDefault="00EA7182" w:rsidP="0010373C">
            <w:pPr>
              <w:rPr>
                <w:highlight w:val="yellow"/>
                <w:lang w:eastAsia="ko-KR"/>
              </w:rPr>
            </w:pPr>
            <w:r w:rsidRPr="0010373C">
              <w:rPr>
                <w:rFonts w:eastAsia="Times New Roman"/>
                <w:b/>
                <w:bCs/>
                <w:highlight w:val="yellow"/>
              </w:rPr>
              <w:t>HSSC</w:t>
            </w:r>
            <w:r w:rsidRPr="0010373C">
              <w:rPr>
                <w:rFonts w:eastAsia="Times New Roman"/>
                <w:highlight w:val="yellow"/>
              </w:rPr>
              <w:t xml:space="preserve"> </w:t>
            </w:r>
            <w:r w:rsidRPr="0010373C">
              <w:rPr>
                <w:highlight w:val="yellow"/>
                <w:lang w:eastAsia="ko-KR"/>
              </w:rPr>
              <w:t xml:space="preserve">noted the comment from the US regarding </w:t>
            </w:r>
            <w:r w:rsidRPr="0010373C">
              <w:rPr>
                <w:rFonts w:eastAsia="Times New Roman"/>
                <w:highlight w:val="yellow"/>
              </w:rPr>
              <w:t>IHO Resolution 5/2002 paragraph 3</w:t>
            </w:r>
            <w:r w:rsidRPr="0010373C">
              <w:rPr>
                <w:highlight w:val="yellow"/>
                <w:lang w:eastAsia="ko-KR"/>
              </w:rPr>
              <w:t xml:space="preserve">, changing </w:t>
            </w:r>
            <w:r w:rsidRPr="0010373C">
              <w:rPr>
                <w:rFonts w:eastAsia="Times New Roman"/>
                <w:highlight w:val="yellow"/>
              </w:rPr>
              <w:t>from slavishly to</w:t>
            </w:r>
            <w:r w:rsidRPr="0010373C">
              <w:rPr>
                <w:highlight w:val="yellow"/>
                <w:lang w:eastAsia="ko-KR"/>
              </w:rPr>
              <w:t xml:space="preserve"> more appropriate wording. </w:t>
            </w:r>
          </w:p>
          <w:p w14:paraId="6A02EA63" w14:textId="77777777" w:rsidR="00EA7182" w:rsidRPr="0010373C" w:rsidRDefault="00EA7182" w:rsidP="0010373C">
            <w:pPr>
              <w:rPr>
                <w:highlight w:val="yellow"/>
                <w:lang w:eastAsia="ko-KR"/>
              </w:rPr>
            </w:pPr>
          </w:p>
          <w:p w14:paraId="0CE6B601" w14:textId="77777777" w:rsidR="00EA7182" w:rsidRPr="0010373C" w:rsidRDefault="00EA7182" w:rsidP="0010373C">
            <w:pPr>
              <w:rPr>
                <w:rFonts w:eastAsia="Times New Roman"/>
                <w:highlight w:val="yellow"/>
              </w:rPr>
            </w:pPr>
            <w:r w:rsidRPr="0010373C">
              <w:rPr>
                <w:b/>
                <w:bCs/>
                <w:highlight w:val="yellow"/>
                <w:lang w:eastAsia="ko-KR"/>
              </w:rPr>
              <w:t>NIPWG Chair</w:t>
            </w:r>
            <w:r w:rsidRPr="0010373C">
              <w:rPr>
                <w:highlight w:val="yellow"/>
                <w:lang w:eastAsia="ko-KR"/>
              </w:rPr>
              <w:t xml:space="preserve"> to</w:t>
            </w:r>
            <w:r w:rsidRPr="0010373C">
              <w:rPr>
                <w:rFonts w:eastAsia="Times New Roman"/>
                <w:highlight w:val="yellow"/>
              </w:rPr>
              <w:t xml:space="preserve"> submit the revision</w:t>
            </w:r>
            <w:r w:rsidRPr="0010373C">
              <w:rPr>
                <w:highlight w:val="yellow"/>
                <w:lang w:eastAsia="ko-KR"/>
              </w:rPr>
              <w:t xml:space="preserve"> to reflect this comment </w:t>
            </w:r>
            <w:r w:rsidRPr="0010373C">
              <w:rPr>
                <w:rFonts w:eastAsia="Times New Roman"/>
                <w:highlight w:val="yellow"/>
              </w:rPr>
              <w:t>at the next HSSC meeting.</w:t>
            </w:r>
          </w:p>
          <w:p w14:paraId="2B2BE633" w14:textId="77777777" w:rsidR="00EA7182" w:rsidRDefault="00EA7182" w:rsidP="0010373C">
            <w:pPr>
              <w:rPr>
                <w:highlight w:val="yellow"/>
                <w:lang w:eastAsia="ko-KR"/>
              </w:rPr>
            </w:pPr>
          </w:p>
          <w:p w14:paraId="61D182FC" w14:textId="77777777" w:rsidR="006F0019" w:rsidRDefault="006F0019" w:rsidP="0010373C">
            <w:pPr>
              <w:rPr>
                <w:highlight w:val="yellow"/>
                <w:lang w:eastAsia="ko-KR"/>
              </w:rPr>
            </w:pPr>
          </w:p>
          <w:p w14:paraId="7D506891" w14:textId="77777777" w:rsidR="006F0019" w:rsidRDefault="006F0019" w:rsidP="0010373C">
            <w:pPr>
              <w:rPr>
                <w:highlight w:val="yellow"/>
                <w:lang w:eastAsia="ko-KR"/>
              </w:rPr>
            </w:pPr>
          </w:p>
          <w:p w14:paraId="75EA73B9" w14:textId="77777777" w:rsidR="006F0019" w:rsidRDefault="006F0019" w:rsidP="0010373C">
            <w:pPr>
              <w:rPr>
                <w:highlight w:val="yellow"/>
                <w:lang w:eastAsia="ko-KR"/>
              </w:rPr>
            </w:pPr>
          </w:p>
          <w:p w14:paraId="7C143C94" w14:textId="77777777" w:rsidR="006F0019" w:rsidRDefault="006F0019" w:rsidP="0010373C">
            <w:pPr>
              <w:rPr>
                <w:highlight w:val="yellow"/>
                <w:lang w:eastAsia="ko-KR"/>
              </w:rPr>
            </w:pPr>
          </w:p>
          <w:p w14:paraId="4CE832AB" w14:textId="77777777" w:rsidR="006F0019" w:rsidRDefault="006F0019" w:rsidP="0010373C">
            <w:pPr>
              <w:rPr>
                <w:highlight w:val="yellow"/>
                <w:lang w:eastAsia="ko-KR"/>
              </w:rPr>
            </w:pPr>
          </w:p>
          <w:p w14:paraId="4D96EC4D" w14:textId="77777777" w:rsidR="006F0019" w:rsidRDefault="006F0019" w:rsidP="0010373C">
            <w:pPr>
              <w:rPr>
                <w:highlight w:val="yellow"/>
                <w:lang w:eastAsia="ko-KR"/>
              </w:rPr>
            </w:pPr>
          </w:p>
          <w:p w14:paraId="00F90EC3" w14:textId="77777777" w:rsidR="006F0019" w:rsidRDefault="006F0019" w:rsidP="0010373C">
            <w:pPr>
              <w:rPr>
                <w:highlight w:val="yellow"/>
                <w:lang w:eastAsia="ko-KR"/>
              </w:rPr>
            </w:pPr>
          </w:p>
          <w:p w14:paraId="09E0F645" w14:textId="77777777" w:rsidR="006F0019" w:rsidRPr="0010373C" w:rsidRDefault="006F0019" w:rsidP="0010373C">
            <w:pPr>
              <w:rPr>
                <w:highlight w:val="yellow"/>
                <w:lang w:eastAsia="ko-KR"/>
              </w:rPr>
            </w:pPr>
          </w:p>
        </w:tc>
        <w:tc>
          <w:tcPr>
            <w:tcW w:w="1647" w:type="dxa"/>
            <w:tcBorders>
              <w:top w:val="single" w:sz="4" w:space="0" w:color="auto"/>
            </w:tcBorders>
            <w:shd w:val="clear" w:color="auto" w:fill="auto"/>
          </w:tcPr>
          <w:p w14:paraId="1654677F" w14:textId="77777777" w:rsidR="00EA7182" w:rsidRPr="0010373C" w:rsidRDefault="00EA7182" w:rsidP="0010373C">
            <w:pPr>
              <w:rPr>
                <w:rFonts w:eastAsia="Times New Roman"/>
                <w:b/>
                <w:highlight w:val="yellow"/>
              </w:rPr>
            </w:pPr>
          </w:p>
          <w:p w14:paraId="3F132FFB" w14:textId="77777777" w:rsidR="00EA7182" w:rsidRPr="0010373C" w:rsidRDefault="00EA7182" w:rsidP="0010373C">
            <w:pPr>
              <w:rPr>
                <w:rFonts w:eastAsia="Times New Roman"/>
                <w:b/>
                <w:highlight w:val="yellow"/>
              </w:rPr>
            </w:pPr>
          </w:p>
          <w:p w14:paraId="5E24768A" w14:textId="77777777" w:rsidR="00EA7182" w:rsidRPr="0010373C" w:rsidRDefault="00EA7182" w:rsidP="0010373C">
            <w:pPr>
              <w:rPr>
                <w:rFonts w:eastAsia="Times New Roman"/>
                <w:b/>
                <w:highlight w:val="yellow"/>
              </w:rPr>
            </w:pPr>
          </w:p>
          <w:p w14:paraId="37E47B7A" w14:textId="77777777" w:rsidR="00EA7182" w:rsidRPr="0010373C" w:rsidRDefault="00EA7182" w:rsidP="0010373C">
            <w:pPr>
              <w:rPr>
                <w:rFonts w:eastAsia="Times New Roman"/>
                <w:b/>
                <w:highlight w:val="yellow"/>
              </w:rPr>
            </w:pPr>
          </w:p>
          <w:p w14:paraId="5361CE03" w14:textId="77777777" w:rsidR="00EA7182" w:rsidRPr="0010373C" w:rsidRDefault="00EA7182" w:rsidP="0010373C">
            <w:pPr>
              <w:rPr>
                <w:rFonts w:eastAsia="Times New Roman"/>
                <w:b/>
                <w:highlight w:val="yellow"/>
              </w:rPr>
            </w:pPr>
          </w:p>
          <w:p w14:paraId="6A2928FF" w14:textId="77777777" w:rsidR="00EA7182" w:rsidRPr="0010373C" w:rsidRDefault="00EA7182" w:rsidP="0010373C">
            <w:pPr>
              <w:rPr>
                <w:rFonts w:eastAsia="Times New Roman"/>
                <w:b/>
                <w:highlight w:val="yellow"/>
              </w:rPr>
            </w:pPr>
          </w:p>
          <w:p w14:paraId="4816ABA8" w14:textId="77777777" w:rsidR="00EA7182" w:rsidRPr="0010373C" w:rsidRDefault="00EA7182" w:rsidP="0010373C">
            <w:pPr>
              <w:rPr>
                <w:b/>
                <w:highlight w:val="yellow"/>
                <w:lang w:eastAsia="ko-KR"/>
              </w:rPr>
            </w:pPr>
            <w:r w:rsidRPr="0010373C">
              <w:rPr>
                <w:rFonts w:eastAsia="Times New Roman"/>
                <w:b/>
                <w:highlight w:val="yellow"/>
              </w:rPr>
              <w:t>HSSC-17</w:t>
            </w:r>
          </w:p>
          <w:p w14:paraId="28C430E3" w14:textId="77777777" w:rsidR="00EA7182" w:rsidRPr="0010373C" w:rsidRDefault="00EA7182" w:rsidP="0010373C">
            <w:pPr>
              <w:rPr>
                <w:b/>
                <w:highlight w:val="yellow"/>
                <w:lang w:eastAsia="ko-KR"/>
              </w:rPr>
            </w:pPr>
          </w:p>
          <w:p w14:paraId="09943AAD" w14:textId="77777777" w:rsidR="00EA7182" w:rsidRPr="0010373C" w:rsidRDefault="00EA7182" w:rsidP="0010373C">
            <w:pPr>
              <w:rPr>
                <w:b/>
                <w:highlight w:val="yellow"/>
                <w:lang w:eastAsia="ko-KR"/>
              </w:rPr>
            </w:pPr>
          </w:p>
          <w:p w14:paraId="169BB9E5" w14:textId="77777777" w:rsidR="00EA7182" w:rsidRPr="0010373C" w:rsidRDefault="00EA7182" w:rsidP="0010373C">
            <w:pPr>
              <w:rPr>
                <w:b/>
                <w:highlight w:val="yellow"/>
                <w:lang w:eastAsia="ko-KR"/>
              </w:rPr>
            </w:pPr>
          </w:p>
          <w:p w14:paraId="6F373EC2" w14:textId="77777777" w:rsidR="00EA7182" w:rsidRPr="0010373C" w:rsidRDefault="00EA7182" w:rsidP="0010373C">
            <w:pPr>
              <w:rPr>
                <w:b/>
                <w:highlight w:val="yellow"/>
                <w:lang w:eastAsia="ko-KR"/>
              </w:rPr>
            </w:pPr>
          </w:p>
          <w:p w14:paraId="356F9E00" w14:textId="77777777" w:rsidR="00EA7182" w:rsidRPr="0010373C" w:rsidRDefault="00EA7182" w:rsidP="0010373C">
            <w:pPr>
              <w:rPr>
                <w:b/>
                <w:highlight w:val="yellow"/>
                <w:lang w:eastAsia="ko-KR"/>
              </w:rPr>
            </w:pPr>
          </w:p>
          <w:p w14:paraId="160D33DA" w14:textId="77777777" w:rsidR="00EA7182" w:rsidRPr="0010373C" w:rsidRDefault="00EA7182" w:rsidP="0010373C">
            <w:pPr>
              <w:rPr>
                <w:b/>
                <w:highlight w:val="yellow"/>
                <w:lang w:eastAsia="ko-KR"/>
              </w:rPr>
            </w:pPr>
          </w:p>
          <w:p w14:paraId="138B0179" w14:textId="77777777" w:rsidR="00EA7182" w:rsidRPr="0010373C" w:rsidRDefault="00EA7182" w:rsidP="0010373C">
            <w:pPr>
              <w:rPr>
                <w:b/>
                <w:highlight w:val="yellow"/>
                <w:lang w:eastAsia="ko-KR"/>
              </w:rPr>
            </w:pPr>
          </w:p>
          <w:p w14:paraId="56C4392D" w14:textId="77777777" w:rsidR="00EA7182" w:rsidRPr="0010373C" w:rsidRDefault="00EA7182" w:rsidP="0010373C">
            <w:pPr>
              <w:rPr>
                <w:b/>
                <w:highlight w:val="yellow"/>
                <w:lang w:eastAsia="ko-KR"/>
              </w:rPr>
            </w:pPr>
          </w:p>
          <w:p w14:paraId="40D2525B" w14:textId="77777777" w:rsidR="00EA7182" w:rsidRPr="0010373C" w:rsidRDefault="00EA7182" w:rsidP="0010373C">
            <w:pPr>
              <w:rPr>
                <w:b/>
                <w:highlight w:val="yellow"/>
                <w:lang w:eastAsia="ko-KR"/>
              </w:rPr>
            </w:pPr>
          </w:p>
          <w:p w14:paraId="5FAE532F" w14:textId="77777777" w:rsidR="00EA7182" w:rsidRPr="0010373C" w:rsidRDefault="00EA7182" w:rsidP="0010373C">
            <w:pPr>
              <w:rPr>
                <w:b/>
                <w:highlight w:val="yellow"/>
                <w:lang w:eastAsia="ko-KR"/>
              </w:rPr>
            </w:pPr>
          </w:p>
          <w:p w14:paraId="3DBA2204" w14:textId="77777777" w:rsidR="00EA7182" w:rsidRPr="0010373C" w:rsidRDefault="00EA7182" w:rsidP="0010373C">
            <w:pPr>
              <w:rPr>
                <w:b/>
                <w:highlight w:val="yellow"/>
                <w:lang w:eastAsia="ko-KR"/>
              </w:rPr>
            </w:pPr>
          </w:p>
          <w:p w14:paraId="28B7DB88" w14:textId="77777777" w:rsidR="00EA7182" w:rsidRPr="0010373C" w:rsidRDefault="00EA7182" w:rsidP="0010373C">
            <w:pPr>
              <w:rPr>
                <w:b/>
                <w:highlight w:val="yellow"/>
                <w:lang w:eastAsia="ko-KR"/>
              </w:rPr>
            </w:pPr>
            <w:r w:rsidRPr="0010373C">
              <w:rPr>
                <w:b/>
                <w:highlight w:val="yellow"/>
                <w:lang w:eastAsia="ko-KR"/>
              </w:rPr>
              <w:t>HSSC-17</w:t>
            </w:r>
          </w:p>
        </w:tc>
        <w:tc>
          <w:tcPr>
            <w:tcW w:w="1380" w:type="dxa"/>
            <w:tcBorders>
              <w:top w:val="single" w:sz="4" w:space="0" w:color="auto"/>
            </w:tcBorders>
            <w:shd w:val="clear" w:color="auto" w:fill="auto"/>
          </w:tcPr>
          <w:p w14:paraId="306DAF59" w14:textId="77777777" w:rsidR="00EA7182" w:rsidRPr="0010373C" w:rsidRDefault="00EA7182" w:rsidP="0010373C">
            <w:pPr>
              <w:rPr>
                <w:rFonts w:eastAsia="Times New Roman"/>
                <w:highlight w:val="yellow"/>
              </w:rPr>
            </w:pPr>
          </w:p>
        </w:tc>
      </w:tr>
      <w:tr w:rsidR="00EA7182" w:rsidRPr="00AD241C" w14:paraId="143BEE31" w14:textId="77777777" w:rsidTr="0010373C">
        <w:trPr>
          <w:cantSplit/>
          <w:jc w:val="center"/>
        </w:trPr>
        <w:tc>
          <w:tcPr>
            <w:tcW w:w="11052" w:type="dxa"/>
            <w:gridSpan w:val="6"/>
            <w:tcBorders>
              <w:bottom w:val="single" w:sz="4" w:space="0" w:color="000000"/>
            </w:tcBorders>
            <w:shd w:val="clear" w:color="auto" w:fill="FFC000"/>
          </w:tcPr>
          <w:p w14:paraId="659B5C97" w14:textId="77777777" w:rsidR="00EA7182" w:rsidRPr="00AD241C" w:rsidRDefault="00EA7182" w:rsidP="0010373C">
            <w:pPr>
              <w:rPr>
                <w:rFonts w:eastAsia="Times New Roman"/>
                <w:b/>
                <w:sz w:val="20"/>
                <w:szCs w:val="20"/>
              </w:rPr>
            </w:pPr>
            <w:r w:rsidRPr="00AD241C">
              <w:rPr>
                <w:rFonts w:eastAsia="Times New Roman"/>
                <w:b/>
              </w:rPr>
              <w:lastRenderedPageBreak/>
              <w:t>7.</w:t>
            </w:r>
            <w:r w:rsidRPr="00AD241C">
              <w:rPr>
                <w:rFonts w:eastAsia="Times New Roman"/>
                <w:b/>
              </w:rPr>
              <w:tab/>
              <w:t>Decisions of other bodies affecting HSSC</w:t>
            </w:r>
          </w:p>
        </w:tc>
      </w:tr>
      <w:tr w:rsidR="00EA7182" w:rsidRPr="00AD241C" w14:paraId="1E7D75B3" w14:textId="77777777" w:rsidTr="0010373C">
        <w:trPr>
          <w:cantSplit/>
          <w:jc w:val="center"/>
        </w:trPr>
        <w:tc>
          <w:tcPr>
            <w:tcW w:w="11052" w:type="dxa"/>
            <w:gridSpan w:val="6"/>
            <w:tcBorders>
              <w:left w:val="single" w:sz="4" w:space="0" w:color="auto"/>
              <w:bottom w:val="single" w:sz="4" w:space="0" w:color="auto"/>
              <w:right w:val="single" w:sz="4" w:space="0" w:color="auto"/>
            </w:tcBorders>
            <w:shd w:val="clear" w:color="auto" w:fill="C6D9F1"/>
          </w:tcPr>
          <w:p w14:paraId="5A2D7F67" w14:textId="77777777" w:rsidR="00EA7182" w:rsidRPr="00AD241C" w:rsidRDefault="00EA7182" w:rsidP="0010373C">
            <w:pPr>
              <w:rPr>
                <w:rFonts w:eastAsia="Times New Roman"/>
                <w:b/>
                <w:iCs/>
              </w:rPr>
            </w:pPr>
            <w:r w:rsidRPr="00AD241C">
              <w:rPr>
                <w:rFonts w:eastAsia="Times New Roman"/>
                <w:b/>
                <w:iCs/>
              </w:rPr>
              <w:t>7.1</w:t>
            </w:r>
            <w:r w:rsidRPr="00AD241C">
              <w:rPr>
                <w:rFonts w:eastAsia="Times New Roman"/>
                <w:b/>
                <w:iCs/>
              </w:rPr>
              <w:tab/>
              <w:t>IRCC (incl. MSDIWG)</w:t>
            </w:r>
          </w:p>
        </w:tc>
      </w:tr>
      <w:tr w:rsidR="00EA7182" w:rsidRPr="00E67C67" w14:paraId="2E4C3E49" w14:textId="77777777" w:rsidTr="0010373C">
        <w:trPr>
          <w:cantSplit/>
          <w:jc w:val="center"/>
        </w:trPr>
        <w:tc>
          <w:tcPr>
            <w:tcW w:w="1271" w:type="dxa"/>
            <w:tcBorders>
              <w:bottom w:val="single" w:sz="4" w:space="0" w:color="000000"/>
            </w:tcBorders>
            <w:shd w:val="clear" w:color="auto" w:fill="auto"/>
          </w:tcPr>
          <w:p w14:paraId="4E19215A" w14:textId="77777777" w:rsidR="00EA7182" w:rsidRDefault="00EA7182" w:rsidP="0010373C">
            <w:pPr>
              <w:jc w:val="center"/>
              <w:rPr>
                <w:rFonts w:eastAsia="Times New Roman"/>
                <w:lang w:eastAsia="fr-FR"/>
              </w:rPr>
            </w:pPr>
            <w:r>
              <w:rPr>
                <w:rFonts w:eastAsia="Times New Roman"/>
                <w:lang w:eastAsia="fr-FR"/>
              </w:rPr>
              <w:t>7.1C</w:t>
            </w:r>
          </w:p>
          <w:p w14:paraId="352164EB" w14:textId="77777777" w:rsidR="00EA7182" w:rsidRDefault="00EA7182" w:rsidP="0010373C">
            <w:pPr>
              <w:jc w:val="center"/>
              <w:rPr>
                <w:rFonts w:eastAsia="Times New Roman"/>
                <w:lang w:eastAsia="fr-FR"/>
              </w:rPr>
            </w:pPr>
            <w:r>
              <w:rPr>
                <w:rFonts w:eastAsia="Times New Roman"/>
                <w:lang w:eastAsia="fr-FR"/>
              </w:rPr>
              <w:t>7.1F</w:t>
            </w:r>
          </w:p>
          <w:p w14:paraId="5D296270" w14:textId="77777777" w:rsidR="00EA7182" w:rsidRPr="00AD241C" w:rsidRDefault="00EA7182" w:rsidP="0010373C">
            <w:pPr>
              <w:jc w:val="center"/>
              <w:rPr>
                <w:rFonts w:eastAsia="Times New Roman"/>
                <w:lang w:eastAsia="fr-FR"/>
              </w:rPr>
            </w:pPr>
            <w:r>
              <w:rPr>
                <w:rFonts w:eastAsia="Times New Roman"/>
                <w:lang w:eastAsia="fr-FR"/>
              </w:rPr>
              <w:t>7.1G</w:t>
            </w:r>
          </w:p>
        </w:tc>
        <w:tc>
          <w:tcPr>
            <w:tcW w:w="1559" w:type="dxa"/>
            <w:tcBorders>
              <w:bottom w:val="single" w:sz="4" w:space="0" w:color="000000"/>
            </w:tcBorders>
            <w:shd w:val="clear" w:color="auto" w:fill="auto"/>
          </w:tcPr>
          <w:p w14:paraId="17B23F14" w14:textId="77777777" w:rsidR="00EA7182" w:rsidRPr="00AD241C" w:rsidRDefault="00EA7182" w:rsidP="0010373C">
            <w:pPr>
              <w:jc w:val="center"/>
              <w:rPr>
                <w:rFonts w:eastAsia="Times New Roman"/>
              </w:rPr>
            </w:pPr>
            <w:r>
              <w:rPr>
                <w:rFonts w:eastAsia="Times New Roman"/>
              </w:rPr>
              <w:t>S-124, real-time S-100 products, e-Navigation</w:t>
            </w:r>
          </w:p>
        </w:tc>
        <w:tc>
          <w:tcPr>
            <w:tcW w:w="1885" w:type="dxa"/>
            <w:tcBorders>
              <w:bottom w:val="single" w:sz="4" w:space="0" w:color="000000"/>
            </w:tcBorders>
            <w:shd w:val="clear" w:color="auto" w:fill="auto"/>
          </w:tcPr>
          <w:p w14:paraId="2C2A9452" w14:textId="77777777" w:rsidR="00EA7182" w:rsidRDefault="00EA7182" w:rsidP="0010373C">
            <w:pPr>
              <w:jc w:val="center"/>
              <w:rPr>
                <w:rFonts w:eastAsia="Times New Roman"/>
                <w:lang w:eastAsia="fr-FR"/>
              </w:rPr>
            </w:pPr>
            <w:r>
              <w:rPr>
                <w:rFonts w:eastAsia="Times New Roman"/>
                <w:lang w:eastAsia="fr-FR"/>
              </w:rPr>
              <w:t>HSSC16/96</w:t>
            </w:r>
          </w:p>
        </w:tc>
        <w:tc>
          <w:tcPr>
            <w:tcW w:w="3310" w:type="dxa"/>
            <w:tcBorders>
              <w:bottom w:val="single" w:sz="4" w:space="0" w:color="000000"/>
            </w:tcBorders>
            <w:shd w:val="clear" w:color="auto" w:fill="auto"/>
          </w:tcPr>
          <w:p w14:paraId="7888CE26" w14:textId="77777777" w:rsidR="00EA7182" w:rsidRPr="00A23252" w:rsidRDefault="00EA7182" w:rsidP="0010373C">
            <w:pPr>
              <w:rPr>
                <w:rFonts w:eastAsia="Times New Roman"/>
                <w:bCs/>
              </w:rPr>
            </w:pPr>
            <w:r>
              <w:rPr>
                <w:rFonts w:eastAsia="Times New Roman"/>
                <w:b/>
              </w:rPr>
              <w:t xml:space="preserve">HSSC </w:t>
            </w:r>
            <w:r w:rsidRPr="00A23252">
              <w:rPr>
                <w:rFonts w:eastAsia="Times New Roman"/>
                <w:bCs/>
              </w:rPr>
              <w:t xml:space="preserve">thanked </w:t>
            </w:r>
            <w:r w:rsidRPr="005F5FE3">
              <w:rPr>
                <w:rFonts w:eastAsia="Times New Roman"/>
                <w:b/>
              </w:rPr>
              <w:t>Germany</w:t>
            </w:r>
            <w:r w:rsidRPr="00A23252">
              <w:rPr>
                <w:rFonts w:eastAsia="Times New Roman"/>
                <w:bCs/>
              </w:rPr>
              <w:t xml:space="preserve"> for raising the awareness of the IHO on </w:t>
            </w:r>
            <w:r>
              <w:rPr>
                <w:rFonts w:eastAsia="Times New Roman"/>
                <w:bCs/>
              </w:rPr>
              <w:t>d</w:t>
            </w:r>
            <w:r w:rsidRPr="00A23252">
              <w:rPr>
                <w:rFonts w:eastAsia="Times New Roman"/>
                <w:bCs/>
              </w:rPr>
              <w:t xml:space="preserve">ata </w:t>
            </w:r>
            <w:r>
              <w:rPr>
                <w:rFonts w:eastAsia="Times New Roman"/>
                <w:bCs/>
              </w:rPr>
              <w:t>d</w:t>
            </w:r>
            <w:r w:rsidRPr="00A23252">
              <w:rPr>
                <w:rFonts w:eastAsia="Times New Roman"/>
                <w:bCs/>
              </w:rPr>
              <w:t xml:space="preserve">issemination issues </w:t>
            </w:r>
            <w:r>
              <w:rPr>
                <w:rFonts w:eastAsia="Times New Roman"/>
                <w:bCs/>
              </w:rPr>
              <w:t xml:space="preserve">and the open questions </w:t>
            </w:r>
            <w:r w:rsidRPr="00A23252">
              <w:rPr>
                <w:rFonts w:eastAsia="Times New Roman"/>
                <w:bCs/>
              </w:rPr>
              <w:t>related to e-navigation</w:t>
            </w:r>
            <w:r>
              <w:rPr>
                <w:rFonts w:eastAsia="Times New Roman"/>
                <w:bCs/>
              </w:rPr>
              <w:t xml:space="preserve"> affecting potential S-100 “real-time” products (S-124, but also </w:t>
            </w:r>
            <w:r w:rsidRPr="00F33CCB">
              <w:rPr>
                <w:rFonts w:eastAsia="Times New Roman"/>
                <w:bCs/>
              </w:rPr>
              <w:t>S-101,</w:t>
            </w:r>
            <w:r>
              <w:rPr>
                <w:rFonts w:eastAsia="Times New Roman"/>
                <w:bCs/>
              </w:rPr>
              <w:t xml:space="preserve"> S-104, S-111, S-102, S-129, S-411, S-412..)</w:t>
            </w:r>
            <w:r w:rsidRPr="00A23252">
              <w:rPr>
                <w:rFonts w:eastAsia="Times New Roman"/>
                <w:bCs/>
              </w:rPr>
              <w:t xml:space="preserve">, </w:t>
            </w:r>
            <w:r>
              <w:rPr>
                <w:rFonts w:eastAsia="Times New Roman"/>
                <w:bCs/>
              </w:rPr>
              <w:t xml:space="preserve">as well as the presentation of procedures in force </w:t>
            </w:r>
            <w:r w:rsidRPr="00A23252">
              <w:rPr>
                <w:rFonts w:eastAsia="Times New Roman"/>
                <w:bCs/>
              </w:rPr>
              <w:t>between IMO and ITU.</w:t>
            </w:r>
          </w:p>
          <w:p w14:paraId="33598922" w14:textId="77777777" w:rsidR="00EA7182" w:rsidRPr="00A23252" w:rsidRDefault="00EA7182" w:rsidP="0010373C">
            <w:pPr>
              <w:rPr>
                <w:rFonts w:eastAsia="Times New Roman"/>
                <w:bCs/>
              </w:rPr>
            </w:pPr>
          </w:p>
          <w:p w14:paraId="0CEEA49D" w14:textId="77777777" w:rsidR="00EA7182" w:rsidRDefault="00EA7182" w:rsidP="0010373C">
            <w:pPr>
              <w:rPr>
                <w:rFonts w:eastAsia="Times New Roman"/>
                <w:bCs/>
              </w:rPr>
            </w:pPr>
            <w:r w:rsidRPr="00D568A2">
              <w:rPr>
                <w:rFonts w:eastAsia="Times New Roman"/>
                <w:b/>
              </w:rPr>
              <w:t>HSSC</w:t>
            </w:r>
            <w:r>
              <w:rPr>
                <w:rFonts w:eastAsia="Times New Roman"/>
                <w:bCs/>
              </w:rPr>
              <w:t xml:space="preserve"> tasked </w:t>
            </w:r>
            <w:r w:rsidRPr="00D568A2">
              <w:rPr>
                <w:rFonts w:eastAsia="Times New Roman"/>
                <w:b/>
              </w:rPr>
              <w:t>NIPWG</w:t>
            </w:r>
            <w:r>
              <w:rPr>
                <w:rFonts w:eastAsia="Times New Roman"/>
                <w:b/>
              </w:rPr>
              <w:t xml:space="preserve"> (lead</w:t>
            </w:r>
            <w:r w:rsidRPr="00F33CCB">
              <w:rPr>
                <w:rFonts w:eastAsia="Times New Roman"/>
                <w:b/>
              </w:rPr>
              <w:t>)/S-100WG</w:t>
            </w:r>
            <w:r>
              <w:rPr>
                <w:rFonts w:eastAsia="Times New Roman"/>
                <w:b/>
              </w:rPr>
              <w:t xml:space="preserve"> </w:t>
            </w:r>
            <w:r w:rsidRPr="004B1DEA">
              <w:rPr>
                <w:rFonts w:eastAsia="Times New Roman"/>
                <w:bCs/>
              </w:rPr>
              <w:t xml:space="preserve">in liaison with </w:t>
            </w:r>
            <w:r w:rsidRPr="00675523">
              <w:rPr>
                <w:rFonts w:eastAsia="Times New Roman"/>
                <w:b/>
              </w:rPr>
              <w:t>WWNWS</w:t>
            </w:r>
            <w:r>
              <w:rPr>
                <w:rFonts w:eastAsia="Times New Roman"/>
                <w:bCs/>
              </w:rPr>
              <w:t xml:space="preserve"> to consider the open questions raised by </w:t>
            </w:r>
            <w:r w:rsidRPr="00684667">
              <w:rPr>
                <w:rFonts w:eastAsia="Times New Roman"/>
                <w:b/>
              </w:rPr>
              <w:t>Germany</w:t>
            </w:r>
            <w:r>
              <w:rPr>
                <w:rFonts w:eastAsia="Times New Roman"/>
                <w:bCs/>
              </w:rPr>
              <w:t xml:space="preserve"> on this matter and to recommend a way forward at their next meeting and invited </w:t>
            </w:r>
            <w:r w:rsidRPr="007D2E83">
              <w:rPr>
                <w:rFonts w:eastAsia="Times New Roman"/>
                <w:b/>
              </w:rPr>
              <w:t>Germany</w:t>
            </w:r>
            <w:r>
              <w:rPr>
                <w:rFonts w:eastAsia="Times New Roman"/>
                <w:bCs/>
              </w:rPr>
              <w:t xml:space="preserve"> to consider the possibility of inviting additional experts (IMO, ITU…) present at this meeting.</w:t>
            </w:r>
          </w:p>
          <w:p w14:paraId="3A2DC48C" w14:textId="77777777" w:rsidR="00EA7182" w:rsidRDefault="00EA7182" w:rsidP="0010373C">
            <w:pPr>
              <w:rPr>
                <w:rFonts w:eastAsia="Times New Roman"/>
                <w:bCs/>
              </w:rPr>
            </w:pPr>
          </w:p>
          <w:p w14:paraId="08D9FA77" w14:textId="77777777" w:rsidR="00EA7182" w:rsidRDefault="00EA7182" w:rsidP="0010373C">
            <w:pPr>
              <w:rPr>
                <w:rFonts w:eastAsia="Times New Roman"/>
                <w:bCs/>
              </w:rPr>
            </w:pPr>
            <w:r w:rsidRPr="00C704C7">
              <w:rPr>
                <w:rFonts w:eastAsia="Times New Roman"/>
                <w:b/>
              </w:rPr>
              <w:t>HSSC Chair</w:t>
            </w:r>
            <w:r>
              <w:rPr>
                <w:rFonts w:eastAsia="Times New Roman"/>
                <w:bCs/>
              </w:rPr>
              <w:t xml:space="preserve"> and </w:t>
            </w:r>
            <w:r w:rsidRPr="00C704C7">
              <w:rPr>
                <w:rFonts w:eastAsia="Times New Roman"/>
                <w:b/>
              </w:rPr>
              <w:t>NIPWG Chair</w:t>
            </w:r>
            <w:r>
              <w:rPr>
                <w:rFonts w:eastAsia="Times New Roman"/>
                <w:bCs/>
              </w:rPr>
              <w:t xml:space="preserve"> to consider liaising on this issue prior to the Council meeting, if appropriate.</w:t>
            </w:r>
          </w:p>
          <w:p w14:paraId="2D6A6546" w14:textId="77777777" w:rsidR="00EA7182" w:rsidRDefault="00EA7182" w:rsidP="0010373C">
            <w:pPr>
              <w:rPr>
                <w:rFonts w:eastAsia="Times New Roman"/>
                <w:b/>
              </w:rPr>
            </w:pPr>
          </w:p>
        </w:tc>
        <w:tc>
          <w:tcPr>
            <w:tcW w:w="1647" w:type="dxa"/>
            <w:tcBorders>
              <w:bottom w:val="single" w:sz="4" w:space="0" w:color="000000"/>
            </w:tcBorders>
            <w:shd w:val="clear" w:color="auto" w:fill="auto"/>
          </w:tcPr>
          <w:p w14:paraId="65BBF130" w14:textId="77777777" w:rsidR="00EA7182" w:rsidRDefault="00EA7182" w:rsidP="0010373C">
            <w:pPr>
              <w:rPr>
                <w:rFonts w:eastAsia="Times New Roman"/>
                <w:b/>
              </w:rPr>
            </w:pPr>
          </w:p>
          <w:p w14:paraId="7620B891" w14:textId="77777777" w:rsidR="00EA7182" w:rsidRDefault="00EA7182" w:rsidP="0010373C">
            <w:pPr>
              <w:rPr>
                <w:rFonts w:eastAsia="Times New Roman"/>
                <w:b/>
              </w:rPr>
            </w:pPr>
          </w:p>
          <w:p w14:paraId="605595B9" w14:textId="77777777" w:rsidR="00EA7182" w:rsidRDefault="00EA7182" w:rsidP="0010373C">
            <w:pPr>
              <w:rPr>
                <w:rFonts w:eastAsia="Times New Roman"/>
                <w:b/>
              </w:rPr>
            </w:pPr>
          </w:p>
          <w:p w14:paraId="4E5DCE92" w14:textId="77777777" w:rsidR="00EA7182" w:rsidRDefault="00EA7182" w:rsidP="0010373C">
            <w:pPr>
              <w:rPr>
                <w:rFonts w:eastAsia="Times New Roman"/>
                <w:b/>
              </w:rPr>
            </w:pPr>
          </w:p>
          <w:p w14:paraId="7FCA943F" w14:textId="77777777" w:rsidR="00EA7182" w:rsidRDefault="00EA7182" w:rsidP="0010373C">
            <w:pPr>
              <w:rPr>
                <w:rFonts w:eastAsia="Times New Roman"/>
                <w:b/>
              </w:rPr>
            </w:pPr>
          </w:p>
          <w:p w14:paraId="19A63398" w14:textId="77777777" w:rsidR="00EA7182" w:rsidRDefault="00EA7182" w:rsidP="0010373C">
            <w:pPr>
              <w:rPr>
                <w:rFonts w:eastAsia="Times New Roman"/>
                <w:b/>
              </w:rPr>
            </w:pPr>
          </w:p>
          <w:p w14:paraId="181607B1" w14:textId="77777777" w:rsidR="00EA7182" w:rsidRDefault="00EA7182" w:rsidP="0010373C">
            <w:pPr>
              <w:rPr>
                <w:rFonts w:eastAsia="Times New Roman"/>
                <w:b/>
              </w:rPr>
            </w:pPr>
          </w:p>
          <w:p w14:paraId="2031D0FE" w14:textId="77777777" w:rsidR="00EA7182" w:rsidRDefault="00EA7182" w:rsidP="0010373C">
            <w:pPr>
              <w:rPr>
                <w:rFonts w:eastAsia="Times New Roman"/>
                <w:b/>
              </w:rPr>
            </w:pPr>
          </w:p>
          <w:p w14:paraId="322B62E3" w14:textId="77777777" w:rsidR="00EA7182" w:rsidRDefault="00EA7182" w:rsidP="0010373C">
            <w:pPr>
              <w:rPr>
                <w:rFonts w:eastAsia="Times New Roman"/>
                <w:b/>
              </w:rPr>
            </w:pPr>
          </w:p>
          <w:p w14:paraId="457D644C" w14:textId="77777777" w:rsidR="00EA7182" w:rsidRDefault="00EA7182" w:rsidP="0010373C">
            <w:pPr>
              <w:rPr>
                <w:rFonts w:eastAsia="Times New Roman"/>
                <w:b/>
              </w:rPr>
            </w:pPr>
          </w:p>
          <w:p w14:paraId="767D9C89" w14:textId="77777777" w:rsidR="00EA7182" w:rsidRDefault="00EA7182" w:rsidP="0010373C">
            <w:pPr>
              <w:rPr>
                <w:rFonts w:eastAsia="Times New Roman"/>
                <w:b/>
              </w:rPr>
            </w:pPr>
          </w:p>
          <w:p w14:paraId="4BEB274F" w14:textId="77777777" w:rsidR="00EA7182" w:rsidRDefault="00EA7182" w:rsidP="0010373C">
            <w:pPr>
              <w:rPr>
                <w:rFonts w:eastAsia="Times New Roman"/>
                <w:b/>
              </w:rPr>
            </w:pPr>
          </w:p>
          <w:p w14:paraId="174FDF23" w14:textId="77777777" w:rsidR="00EA7182" w:rsidRDefault="00EA7182" w:rsidP="0010373C">
            <w:pPr>
              <w:rPr>
                <w:rFonts w:eastAsia="Times New Roman"/>
                <w:b/>
              </w:rPr>
            </w:pPr>
            <w:r>
              <w:rPr>
                <w:rFonts w:eastAsia="Times New Roman"/>
                <w:b/>
              </w:rPr>
              <w:t>NIPWG-11</w:t>
            </w:r>
          </w:p>
          <w:p w14:paraId="6E300898" w14:textId="77777777" w:rsidR="00EA7182" w:rsidRDefault="00EA7182" w:rsidP="0010373C">
            <w:pPr>
              <w:rPr>
                <w:rFonts w:eastAsia="Times New Roman"/>
                <w:b/>
              </w:rPr>
            </w:pPr>
            <w:r>
              <w:rPr>
                <w:rFonts w:eastAsia="Times New Roman"/>
                <w:b/>
              </w:rPr>
              <w:t>(Poland), then HSSC-17</w:t>
            </w:r>
          </w:p>
          <w:p w14:paraId="43C6A8FA" w14:textId="77777777" w:rsidR="00EA7182" w:rsidRDefault="00EA7182" w:rsidP="0010373C">
            <w:pPr>
              <w:rPr>
                <w:rFonts w:eastAsia="Times New Roman"/>
                <w:b/>
              </w:rPr>
            </w:pPr>
          </w:p>
          <w:p w14:paraId="374D5F1B" w14:textId="77777777" w:rsidR="00EA7182" w:rsidRDefault="00EA7182" w:rsidP="0010373C">
            <w:pPr>
              <w:rPr>
                <w:rFonts w:eastAsia="Times New Roman"/>
                <w:b/>
              </w:rPr>
            </w:pPr>
          </w:p>
          <w:p w14:paraId="2E4651F2" w14:textId="77777777" w:rsidR="00EA7182" w:rsidRDefault="00EA7182" w:rsidP="0010373C">
            <w:pPr>
              <w:rPr>
                <w:rFonts w:eastAsia="Times New Roman"/>
                <w:b/>
              </w:rPr>
            </w:pPr>
          </w:p>
          <w:p w14:paraId="5AC28129" w14:textId="77777777" w:rsidR="00EA7182" w:rsidRDefault="00EA7182" w:rsidP="0010373C">
            <w:pPr>
              <w:rPr>
                <w:rFonts w:eastAsia="Times New Roman"/>
                <w:b/>
              </w:rPr>
            </w:pPr>
          </w:p>
          <w:p w14:paraId="72E1F056" w14:textId="77777777" w:rsidR="00EA7182" w:rsidRDefault="00EA7182" w:rsidP="0010373C">
            <w:pPr>
              <w:rPr>
                <w:rFonts w:eastAsia="Times New Roman"/>
                <w:b/>
              </w:rPr>
            </w:pPr>
          </w:p>
          <w:p w14:paraId="60CE0967" w14:textId="77777777" w:rsidR="00EA7182" w:rsidRDefault="00EA7182" w:rsidP="0010373C">
            <w:pPr>
              <w:rPr>
                <w:rFonts w:eastAsia="Times New Roman"/>
                <w:b/>
              </w:rPr>
            </w:pPr>
          </w:p>
          <w:p w14:paraId="5B4B9F7D" w14:textId="77777777" w:rsidR="00EA7182" w:rsidRDefault="00EA7182" w:rsidP="0010373C">
            <w:pPr>
              <w:rPr>
                <w:rFonts w:eastAsia="Times New Roman"/>
                <w:b/>
              </w:rPr>
            </w:pPr>
          </w:p>
          <w:p w14:paraId="7F326DE6" w14:textId="77777777" w:rsidR="00EA7182" w:rsidRDefault="00EA7182" w:rsidP="0010373C">
            <w:pPr>
              <w:rPr>
                <w:rFonts w:eastAsia="Times New Roman"/>
                <w:b/>
              </w:rPr>
            </w:pPr>
          </w:p>
          <w:p w14:paraId="4CAF1B8C" w14:textId="77777777" w:rsidR="00EA7182" w:rsidRDefault="00EA7182" w:rsidP="0010373C">
            <w:pPr>
              <w:rPr>
                <w:rFonts w:eastAsia="Times New Roman"/>
                <w:b/>
              </w:rPr>
            </w:pPr>
          </w:p>
          <w:p w14:paraId="74C0A199" w14:textId="77777777" w:rsidR="00EA7182" w:rsidRPr="008C5D4C" w:rsidRDefault="00EA7182" w:rsidP="0010373C">
            <w:pPr>
              <w:rPr>
                <w:b/>
                <w:lang w:eastAsia="ko-KR"/>
              </w:rPr>
            </w:pPr>
            <w:r>
              <w:rPr>
                <w:rFonts w:eastAsia="Times New Roman"/>
                <w:b/>
              </w:rPr>
              <w:t>1 October</w:t>
            </w:r>
            <w:r>
              <w:rPr>
                <w:rFonts w:hint="eastAsia"/>
                <w:b/>
                <w:lang w:eastAsia="ko-KR"/>
              </w:rPr>
              <w:t xml:space="preserve"> 2024</w:t>
            </w:r>
          </w:p>
          <w:p w14:paraId="1D045F53" w14:textId="77777777" w:rsidR="00EA7182" w:rsidRDefault="00EA7182" w:rsidP="0010373C">
            <w:pPr>
              <w:rPr>
                <w:rFonts w:eastAsia="Times New Roman"/>
                <w:b/>
              </w:rPr>
            </w:pPr>
          </w:p>
          <w:p w14:paraId="4BC9A6A1" w14:textId="77777777" w:rsidR="00EA7182" w:rsidRDefault="00EA7182" w:rsidP="0010373C">
            <w:pPr>
              <w:rPr>
                <w:rFonts w:eastAsia="Times New Roman"/>
                <w:b/>
              </w:rPr>
            </w:pPr>
          </w:p>
        </w:tc>
        <w:tc>
          <w:tcPr>
            <w:tcW w:w="1380" w:type="dxa"/>
            <w:tcBorders>
              <w:bottom w:val="single" w:sz="4" w:space="0" w:color="000000"/>
            </w:tcBorders>
            <w:shd w:val="clear" w:color="auto" w:fill="auto"/>
          </w:tcPr>
          <w:p w14:paraId="120A402A" w14:textId="77777777" w:rsidR="00EA7182" w:rsidRPr="00E67C67" w:rsidRDefault="00EA7182" w:rsidP="0010373C">
            <w:pPr>
              <w:rPr>
                <w:rFonts w:eastAsia="Times New Roman"/>
                <w:color w:val="FF0000"/>
              </w:rPr>
            </w:pPr>
          </w:p>
        </w:tc>
      </w:tr>
    </w:tbl>
    <w:p w14:paraId="76D5F826" w14:textId="77777777" w:rsidR="00DC68A4" w:rsidRDefault="00DC68A4" w:rsidP="00DC68A4"/>
    <w:p w14:paraId="03E2B112" w14:textId="77777777" w:rsidR="0027746D" w:rsidRDefault="0027746D" w:rsidP="007A70AC">
      <w:pPr>
        <w:rPr>
          <w:rFonts w:ascii="Arial" w:hAnsi="Arial" w:cs="Arial"/>
          <w:b/>
          <w:sz w:val="22"/>
          <w:szCs w:val="22"/>
          <w:lang w:val="en-GB"/>
        </w:rPr>
      </w:pPr>
    </w:p>
    <w:p w14:paraId="301A81A5" w14:textId="77777777" w:rsidR="0027746D" w:rsidRDefault="0027746D" w:rsidP="007A70AC">
      <w:pPr>
        <w:rPr>
          <w:rFonts w:ascii="Arial" w:hAnsi="Arial" w:cs="Arial"/>
          <w:b/>
          <w:sz w:val="22"/>
          <w:szCs w:val="22"/>
          <w:lang w:val="en-GB"/>
        </w:rPr>
      </w:pPr>
    </w:p>
    <w:p w14:paraId="1FFD4259" w14:textId="77777777" w:rsidR="0027746D" w:rsidRDefault="0027746D" w:rsidP="007A70AC">
      <w:pPr>
        <w:rPr>
          <w:rFonts w:ascii="Arial" w:hAnsi="Arial" w:cs="Arial"/>
          <w:b/>
          <w:sz w:val="22"/>
          <w:szCs w:val="22"/>
          <w:lang w:val="en-GB"/>
        </w:rPr>
      </w:pPr>
    </w:p>
    <w:p w14:paraId="2A4442F0" w14:textId="77777777" w:rsidR="0027746D" w:rsidRDefault="0027746D" w:rsidP="007A70AC">
      <w:pPr>
        <w:rPr>
          <w:rFonts w:ascii="Arial" w:hAnsi="Arial" w:cs="Arial"/>
          <w:b/>
          <w:sz w:val="22"/>
          <w:szCs w:val="22"/>
          <w:lang w:val="en-GB"/>
        </w:rPr>
      </w:pPr>
    </w:p>
    <w:p w14:paraId="093F09F7" w14:textId="77777777" w:rsidR="0027746D" w:rsidRDefault="0027746D" w:rsidP="007A70AC">
      <w:pPr>
        <w:rPr>
          <w:rFonts w:ascii="Arial" w:hAnsi="Arial" w:cs="Arial"/>
          <w:b/>
          <w:sz w:val="22"/>
          <w:szCs w:val="22"/>
          <w:lang w:val="en-GB"/>
        </w:rPr>
      </w:pPr>
    </w:p>
    <w:p w14:paraId="61574494" w14:textId="77777777" w:rsidR="0027746D" w:rsidRDefault="0027746D" w:rsidP="007A70AC">
      <w:pPr>
        <w:rPr>
          <w:rFonts w:ascii="Arial" w:hAnsi="Arial" w:cs="Arial"/>
          <w:b/>
          <w:sz w:val="22"/>
          <w:szCs w:val="22"/>
          <w:lang w:val="en-GB"/>
        </w:rPr>
      </w:pPr>
    </w:p>
    <w:p w14:paraId="42E4A0DB" w14:textId="77777777" w:rsidR="0027746D" w:rsidRDefault="0027746D" w:rsidP="007A70AC">
      <w:pPr>
        <w:rPr>
          <w:rFonts w:ascii="Arial" w:hAnsi="Arial" w:cs="Arial"/>
          <w:b/>
          <w:sz w:val="22"/>
          <w:szCs w:val="22"/>
          <w:lang w:val="en-GB"/>
        </w:rPr>
      </w:pPr>
    </w:p>
    <w:p w14:paraId="73604695" w14:textId="77777777" w:rsidR="0027746D" w:rsidRDefault="0027746D" w:rsidP="007A70AC">
      <w:pPr>
        <w:rPr>
          <w:rFonts w:ascii="Arial" w:hAnsi="Arial" w:cs="Arial"/>
          <w:b/>
          <w:sz w:val="22"/>
          <w:szCs w:val="22"/>
          <w:lang w:val="en-GB"/>
        </w:rPr>
      </w:pPr>
    </w:p>
    <w:p w14:paraId="1A3042AE" w14:textId="77777777" w:rsidR="0027746D" w:rsidRDefault="0027746D" w:rsidP="007A70AC">
      <w:pPr>
        <w:rPr>
          <w:rFonts w:ascii="Arial" w:hAnsi="Arial" w:cs="Arial"/>
          <w:b/>
          <w:sz w:val="22"/>
          <w:szCs w:val="22"/>
          <w:lang w:val="en-GB"/>
        </w:rPr>
      </w:pPr>
    </w:p>
    <w:p w14:paraId="298F427B" w14:textId="77777777" w:rsidR="0027746D" w:rsidRDefault="0027746D" w:rsidP="007A70AC">
      <w:pPr>
        <w:rPr>
          <w:rFonts w:ascii="Arial" w:hAnsi="Arial" w:cs="Arial"/>
          <w:b/>
          <w:sz w:val="22"/>
          <w:szCs w:val="22"/>
          <w:lang w:val="en-GB"/>
        </w:rPr>
      </w:pPr>
    </w:p>
    <w:p w14:paraId="3A0D26C3" w14:textId="77777777" w:rsidR="0027746D" w:rsidRDefault="0027746D" w:rsidP="007A70AC">
      <w:pPr>
        <w:rPr>
          <w:rFonts w:ascii="Arial" w:hAnsi="Arial" w:cs="Arial"/>
          <w:b/>
          <w:sz w:val="22"/>
          <w:szCs w:val="22"/>
          <w:lang w:val="en-GB"/>
        </w:rPr>
      </w:pPr>
    </w:p>
    <w:p w14:paraId="5AE10BDD" w14:textId="77777777" w:rsidR="0027746D" w:rsidRDefault="0027746D" w:rsidP="007A70AC">
      <w:pPr>
        <w:rPr>
          <w:rFonts w:ascii="Arial" w:hAnsi="Arial" w:cs="Arial"/>
          <w:b/>
          <w:sz w:val="22"/>
          <w:szCs w:val="22"/>
          <w:lang w:val="en-GB"/>
        </w:rPr>
      </w:pPr>
    </w:p>
    <w:p w14:paraId="06EEA40E" w14:textId="77777777" w:rsidR="0027746D" w:rsidRDefault="0027746D" w:rsidP="007A70AC">
      <w:pPr>
        <w:rPr>
          <w:rFonts w:ascii="Arial" w:hAnsi="Arial" w:cs="Arial"/>
          <w:b/>
          <w:sz w:val="22"/>
          <w:szCs w:val="22"/>
          <w:lang w:val="en-GB"/>
        </w:rPr>
      </w:pPr>
    </w:p>
    <w:p w14:paraId="1BE1A125" w14:textId="77777777" w:rsidR="0027746D" w:rsidRDefault="0027746D" w:rsidP="007A70AC">
      <w:pPr>
        <w:rPr>
          <w:rFonts w:ascii="Arial" w:hAnsi="Arial" w:cs="Arial"/>
          <w:b/>
          <w:sz w:val="22"/>
          <w:szCs w:val="22"/>
          <w:lang w:val="en-GB"/>
        </w:rPr>
      </w:pPr>
    </w:p>
    <w:p w14:paraId="402DD3D5" w14:textId="77777777" w:rsidR="0027746D" w:rsidRDefault="0027746D" w:rsidP="007A70AC">
      <w:pPr>
        <w:rPr>
          <w:rFonts w:ascii="Arial" w:hAnsi="Arial" w:cs="Arial"/>
          <w:b/>
          <w:sz w:val="22"/>
          <w:szCs w:val="22"/>
          <w:lang w:val="en-GB"/>
        </w:rPr>
      </w:pPr>
    </w:p>
    <w:p w14:paraId="44D437F7" w14:textId="77777777" w:rsidR="0027746D" w:rsidRDefault="0027746D" w:rsidP="007A70AC">
      <w:pPr>
        <w:rPr>
          <w:rFonts w:ascii="Arial" w:hAnsi="Arial" w:cs="Arial"/>
          <w:b/>
          <w:sz w:val="22"/>
          <w:szCs w:val="22"/>
          <w:lang w:val="en-GB"/>
        </w:rPr>
      </w:pPr>
    </w:p>
    <w:p w14:paraId="22E0AF5E" w14:textId="77777777" w:rsidR="0027746D" w:rsidRDefault="0027746D" w:rsidP="007A70AC">
      <w:pPr>
        <w:rPr>
          <w:rFonts w:ascii="Arial" w:hAnsi="Arial" w:cs="Arial"/>
          <w:b/>
          <w:sz w:val="22"/>
          <w:szCs w:val="22"/>
          <w:lang w:val="en-GB"/>
        </w:rPr>
      </w:pPr>
    </w:p>
    <w:p w14:paraId="473D3F27" w14:textId="77777777" w:rsidR="0027746D" w:rsidRDefault="0027746D" w:rsidP="007A70AC">
      <w:pPr>
        <w:rPr>
          <w:rFonts w:ascii="Arial" w:hAnsi="Arial" w:cs="Arial"/>
          <w:b/>
          <w:sz w:val="22"/>
          <w:szCs w:val="22"/>
          <w:lang w:val="en-GB"/>
        </w:rPr>
      </w:pPr>
    </w:p>
    <w:p w14:paraId="5E814389" w14:textId="77777777" w:rsidR="0027746D" w:rsidRDefault="0027746D" w:rsidP="007A70AC">
      <w:pPr>
        <w:rPr>
          <w:rFonts w:ascii="Arial" w:hAnsi="Arial" w:cs="Arial"/>
          <w:b/>
          <w:sz w:val="22"/>
          <w:szCs w:val="22"/>
          <w:lang w:val="en-GB"/>
        </w:rPr>
      </w:pPr>
    </w:p>
    <w:p w14:paraId="0135B077" w14:textId="1D52D786" w:rsidR="007A70AC" w:rsidRDefault="007A70AC" w:rsidP="007A70AC">
      <w:pPr>
        <w:rPr>
          <w:rFonts w:ascii="Arial" w:hAnsi="Arial" w:cs="Arial"/>
          <w:b/>
          <w:sz w:val="22"/>
          <w:szCs w:val="22"/>
          <w:lang w:val="en-GB"/>
        </w:rPr>
      </w:pPr>
      <w:r w:rsidRPr="00862F55">
        <w:rPr>
          <w:rFonts w:ascii="Arial" w:hAnsi="Arial" w:cs="Arial"/>
          <w:b/>
          <w:sz w:val="22"/>
          <w:szCs w:val="22"/>
          <w:lang w:val="en-GB"/>
        </w:rPr>
        <w:lastRenderedPageBreak/>
        <w:t xml:space="preserve">Annex </w:t>
      </w:r>
      <w:r>
        <w:rPr>
          <w:rFonts w:ascii="Arial" w:hAnsi="Arial" w:cs="Arial"/>
          <w:b/>
          <w:sz w:val="22"/>
          <w:szCs w:val="22"/>
          <w:lang w:val="en-GB"/>
        </w:rPr>
        <w:t>C</w:t>
      </w:r>
      <w:r w:rsidRPr="00862F55">
        <w:rPr>
          <w:rFonts w:ascii="Arial" w:hAnsi="Arial" w:cs="Arial"/>
          <w:b/>
          <w:sz w:val="22"/>
          <w:szCs w:val="22"/>
          <w:lang w:val="en-GB"/>
        </w:rPr>
        <w:t xml:space="preserve">: </w:t>
      </w:r>
      <w:r w:rsidR="00C02186">
        <w:rPr>
          <w:rFonts w:ascii="Arial" w:hAnsi="Arial" w:cs="Arial"/>
          <w:b/>
          <w:sz w:val="22"/>
          <w:szCs w:val="22"/>
          <w:lang w:val="en-GB"/>
        </w:rPr>
        <w:t>Agenda</w:t>
      </w:r>
    </w:p>
    <w:p w14:paraId="0F9C5B8F" w14:textId="77777777" w:rsidR="00FD36AD" w:rsidRDefault="00FD36AD" w:rsidP="007A70AC"/>
    <w:tbl>
      <w:tblPr>
        <w:tblW w:w="9918" w:type="dxa"/>
        <w:tblInd w:w="426" w:type="dxa"/>
        <w:tblLook w:val="04A0" w:firstRow="1" w:lastRow="0" w:firstColumn="1" w:lastColumn="0" w:noHBand="0" w:noVBand="1"/>
      </w:tblPr>
      <w:tblGrid>
        <w:gridCol w:w="1206"/>
        <w:gridCol w:w="5306"/>
        <w:gridCol w:w="2639"/>
        <w:gridCol w:w="767"/>
      </w:tblGrid>
      <w:tr w:rsidR="00EA7182" w:rsidRPr="007913E4" w14:paraId="226A47AE" w14:textId="77777777" w:rsidTr="00EA7182">
        <w:trPr>
          <w:trHeight w:val="600"/>
        </w:trPr>
        <w:tc>
          <w:tcPr>
            <w:tcW w:w="1206" w:type="dxa"/>
            <w:tcBorders>
              <w:top w:val="nil"/>
              <w:left w:val="nil"/>
              <w:bottom w:val="nil"/>
              <w:right w:val="nil"/>
            </w:tcBorders>
            <w:shd w:val="clear" w:color="auto" w:fill="auto"/>
            <w:hideMark/>
          </w:tcPr>
          <w:p w14:paraId="09C694FE"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Agenda Item</w:t>
            </w:r>
          </w:p>
        </w:tc>
        <w:tc>
          <w:tcPr>
            <w:tcW w:w="5306" w:type="dxa"/>
            <w:tcBorders>
              <w:top w:val="nil"/>
              <w:left w:val="nil"/>
              <w:bottom w:val="nil"/>
              <w:right w:val="nil"/>
            </w:tcBorders>
            <w:shd w:val="clear" w:color="auto" w:fill="auto"/>
            <w:noWrap/>
            <w:vAlign w:val="bottom"/>
            <w:hideMark/>
          </w:tcPr>
          <w:p w14:paraId="224E9B75" w14:textId="77777777" w:rsidR="00EA7182" w:rsidRPr="007913E4" w:rsidRDefault="00EA7182" w:rsidP="0010373C">
            <w:pPr>
              <w:jc w:val="cente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Topic</w:t>
            </w:r>
          </w:p>
        </w:tc>
        <w:tc>
          <w:tcPr>
            <w:tcW w:w="2639" w:type="dxa"/>
            <w:tcBorders>
              <w:top w:val="nil"/>
              <w:left w:val="nil"/>
              <w:bottom w:val="nil"/>
              <w:right w:val="nil"/>
            </w:tcBorders>
            <w:shd w:val="clear" w:color="auto" w:fill="auto"/>
            <w:noWrap/>
            <w:vAlign w:val="bottom"/>
            <w:hideMark/>
          </w:tcPr>
          <w:p w14:paraId="3CAEA069" w14:textId="77777777" w:rsidR="00EA7182" w:rsidRPr="007913E4" w:rsidRDefault="00EA7182" w:rsidP="0010373C">
            <w:pPr>
              <w:jc w:val="cente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Presenter</w:t>
            </w:r>
          </w:p>
        </w:tc>
        <w:tc>
          <w:tcPr>
            <w:tcW w:w="767" w:type="dxa"/>
            <w:tcBorders>
              <w:top w:val="nil"/>
              <w:left w:val="nil"/>
              <w:bottom w:val="nil"/>
              <w:right w:val="nil"/>
            </w:tcBorders>
            <w:shd w:val="clear" w:color="auto" w:fill="auto"/>
            <w:vAlign w:val="bottom"/>
            <w:hideMark/>
          </w:tcPr>
          <w:p w14:paraId="124CABDF" w14:textId="77777777" w:rsidR="00EA7182" w:rsidRPr="007913E4" w:rsidRDefault="00EA7182" w:rsidP="0010373C">
            <w:pPr>
              <w:jc w:val="cente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Item Time</w:t>
            </w:r>
          </w:p>
        </w:tc>
      </w:tr>
      <w:tr w:rsidR="00EA7182" w:rsidRPr="007913E4" w14:paraId="3D283901"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624CA47E"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1.0</w:t>
            </w:r>
            <w:r w:rsidRPr="007913E4">
              <w:rPr>
                <w:rFonts w:eastAsia="Times New Roman"/>
                <w:b/>
                <w:bCs/>
                <w:color w:val="000000"/>
                <w:sz w:val="14"/>
                <w:szCs w:val="14"/>
                <w:lang w:val="en-GB" w:eastAsia="en-GB"/>
              </w:rPr>
              <w:t xml:space="preserve">   </w:t>
            </w:r>
            <w:r w:rsidRPr="007913E4">
              <w:rPr>
                <w:rFonts w:ascii="Calibri" w:eastAsia="Times New Roman" w:hAnsi="Calibri" w:cs="Calibri"/>
                <w:b/>
                <w:bCs/>
                <w:color w:val="000000"/>
                <w:lang w:val="en-GB" w:eastAsia="en-GB"/>
              </w:rPr>
              <w:t> </w:t>
            </w:r>
          </w:p>
        </w:tc>
        <w:tc>
          <w:tcPr>
            <w:tcW w:w="5306" w:type="dxa"/>
            <w:tcBorders>
              <w:top w:val="nil"/>
              <w:left w:val="nil"/>
              <w:bottom w:val="single" w:sz="8" w:space="0" w:color="auto"/>
              <w:right w:val="nil"/>
            </w:tcBorders>
            <w:shd w:val="clear" w:color="auto" w:fill="auto"/>
            <w:noWrap/>
            <w:vAlign w:val="center"/>
            <w:hideMark/>
          </w:tcPr>
          <w:p w14:paraId="314F5E26"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Welcome</w:t>
            </w:r>
          </w:p>
        </w:tc>
        <w:tc>
          <w:tcPr>
            <w:tcW w:w="2639" w:type="dxa"/>
            <w:tcBorders>
              <w:top w:val="nil"/>
              <w:left w:val="nil"/>
              <w:bottom w:val="single" w:sz="8" w:space="0" w:color="auto"/>
              <w:right w:val="nil"/>
            </w:tcBorders>
            <w:shd w:val="clear" w:color="auto" w:fill="auto"/>
            <w:noWrap/>
            <w:vAlign w:val="center"/>
            <w:hideMark/>
          </w:tcPr>
          <w:p w14:paraId="4CDBB29E"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Chair</w:t>
            </w:r>
          </w:p>
        </w:tc>
        <w:tc>
          <w:tcPr>
            <w:tcW w:w="767" w:type="dxa"/>
            <w:tcBorders>
              <w:top w:val="nil"/>
              <w:left w:val="nil"/>
              <w:bottom w:val="single" w:sz="8" w:space="0" w:color="auto"/>
              <w:right w:val="nil"/>
            </w:tcBorders>
            <w:shd w:val="clear" w:color="auto" w:fill="auto"/>
            <w:noWrap/>
            <w:vAlign w:val="center"/>
            <w:hideMark/>
          </w:tcPr>
          <w:p w14:paraId="236036EF"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031372F2" w14:textId="77777777" w:rsidTr="00EA7182">
        <w:trPr>
          <w:trHeight w:val="319"/>
        </w:trPr>
        <w:tc>
          <w:tcPr>
            <w:tcW w:w="1206" w:type="dxa"/>
            <w:tcBorders>
              <w:top w:val="nil"/>
              <w:left w:val="nil"/>
              <w:bottom w:val="nil"/>
              <w:right w:val="nil"/>
            </w:tcBorders>
            <w:shd w:val="clear" w:color="auto" w:fill="auto"/>
            <w:noWrap/>
            <w:vAlign w:val="center"/>
            <w:hideMark/>
          </w:tcPr>
          <w:p w14:paraId="4B1FAE75"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2.0</w:t>
            </w:r>
            <w:r w:rsidRPr="007913E4">
              <w:rPr>
                <w:rFonts w:eastAsia="Times New Roman"/>
                <w:b/>
                <w:bCs/>
                <w:color w:val="000000"/>
                <w:sz w:val="14"/>
                <w:szCs w:val="14"/>
                <w:lang w:val="en-GB" w:eastAsia="en-GB"/>
              </w:rPr>
              <w:t xml:space="preserve">   </w:t>
            </w:r>
            <w:r w:rsidRPr="007913E4">
              <w:rPr>
                <w:rFonts w:ascii="Calibri" w:eastAsia="Times New Roman" w:hAnsi="Calibri" w:cs="Calibri"/>
                <w:b/>
                <w:bCs/>
                <w:color w:val="000000"/>
                <w:lang w:val="en-GB" w:eastAsia="en-GB"/>
              </w:rPr>
              <w:t> </w:t>
            </w:r>
          </w:p>
        </w:tc>
        <w:tc>
          <w:tcPr>
            <w:tcW w:w="5306" w:type="dxa"/>
            <w:tcBorders>
              <w:top w:val="nil"/>
              <w:left w:val="nil"/>
              <w:bottom w:val="nil"/>
              <w:right w:val="nil"/>
            </w:tcBorders>
            <w:shd w:val="clear" w:color="auto" w:fill="auto"/>
            <w:noWrap/>
            <w:vAlign w:val="center"/>
            <w:hideMark/>
          </w:tcPr>
          <w:p w14:paraId="1974A934"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Review of Action Items</w:t>
            </w:r>
          </w:p>
        </w:tc>
        <w:tc>
          <w:tcPr>
            <w:tcW w:w="2639" w:type="dxa"/>
            <w:tcBorders>
              <w:top w:val="nil"/>
              <w:left w:val="nil"/>
              <w:bottom w:val="nil"/>
              <w:right w:val="nil"/>
            </w:tcBorders>
            <w:shd w:val="clear" w:color="auto" w:fill="auto"/>
            <w:noWrap/>
            <w:vAlign w:val="center"/>
            <w:hideMark/>
          </w:tcPr>
          <w:p w14:paraId="2B8BFC8B"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3464335E" w14:textId="77777777" w:rsidR="00EA7182" w:rsidRPr="007913E4" w:rsidRDefault="00EA7182" w:rsidP="0010373C">
            <w:pPr>
              <w:rPr>
                <w:rFonts w:eastAsia="Times New Roman"/>
                <w:sz w:val="20"/>
                <w:szCs w:val="20"/>
                <w:lang w:val="en-GB" w:eastAsia="en-GB"/>
              </w:rPr>
            </w:pPr>
          </w:p>
        </w:tc>
      </w:tr>
      <w:tr w:rsidR="00EA7182" w:rsidRPr="007913E4" w14:paraId="1797C8B7"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1C2D6091" w14:textId="77777777" w:rsidR="00EA7182" w:rsidRPr="007913E4" w:rsidRDefault="00EA7182" w:rsidP="0010373C">
            <w:pPr>
              <w:ind w:left="170"/>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2.1</w:t>
            </w:r>
          </w:p>
        </w:tc>
        <w:tc>
          <w:tcPr>
            <w:tcW w:w="5306" w:type="dxa"/>
            <w:tcBorders>
              <w:top w:val="nil"/>
              <w:left w:val="nil"/>
              <w:bottom w:val="single" w:sz="8" w:space="0" w:color="auto"/>
              <w:right w:val="nil"/>
            </w:tcBorders>
            <w:shd w:val="clear" w:color="auto" w:fill="auto"/>
            <w:noWrap/>
            <w:vAlign w:val="center"/>
            <w:hideMark/>
          </w:tcPr>
          <w:p w14:paraId="13DE6C6E"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Review of NIPWG action items</w:t>
            </w:r>
          </w:p>
        </w:tc>
        <w:tc>
          <w:tcPr>
            <w:tcW w:w="2639" w:type="dxa"/>
            <w:tcBorders>
              <w:top w:val="nil"/>
              <w:left w:val="nil"/>
              <w:bottom w:val="single" w:sz="8" w:space="0" w:color="auto"/>
              <w:right w:val="nil"/>
            </w:tcBorders>
            <w:shd w:val="clear" w:color="auto" w:fill="auto"/>
            <w:noWrap/>
            <w:vAlign w:val="center"/>
            <w:hideMark/>
          </w:tcPr>
          <w:p w14:paraId="56F26298"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James Weston</w:t>
            </w:r>
          </w:p>
        </w:tc>
        <w:tc>
          <w:tcPr>
            <w:tcW w:w="767" w:type="dxa"/>
            <w:tcBorders>
              <w:top w:val="nil"/>
              <w:left w:val="nil"/>
              <w:bottom w:val="single" w:sz="8" w:space="0" w:color="auto"/>
              <w:right w:val="nil"/>
            </w:tcBorders>
            <w:shd w:val="clear" w:color="auto" w:fill="auto"/>
            <w:noWrap/>
            <w:vAlign w:val="center"/>
            <w:hideMark/>
          </w:tcPr>
          <w:p w14:paraId="2BBD489F"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00:30</w:t>
            </w:r>
          </w:p>
        </w:tc>
      </w:tr>
      <w:tr w:rsidR="00EA7182" w:rsidRPr="007913E4" w14:paraId="59C0D8BE" w14:textId="77777777" w:rsidTr="00EA7182">
        <w:trPr>
          <w:trHeight w:val="319"/>
        </w:trPr>
        <w:tc>
          <w:tcPr>
            <w:tcW w:w="1206" w:type="dxa"/>
            <w:tcBorders>
              <w:top w:val="nil"/>
              <w:left w:val="nil"/>
              <w:bottom w:val="nil"/>
              <w:right w:val="nil"/>
            </w:tcBorders>
            <w:shd w:val="clear" w:color="auto" w:fill="auto"/>
            <w:noWrap/>
            <w:vAlign w:val="center"/>
            <w:hideMark/>
          </w:tcPr>
          <w:p w14:paraId="34FBDCDD"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3.0</w:t>
            </w:r>
            <w:r w:rsidRPr="007913E4">
              <w:rPr>
                <w:rFonts w:eastAsia="Times New Roman"/>
                <w:b/>
                <w:bCs/>
                <w:color w:val="000000"/>
                <w:sz w:val="14"/>
                <w:szCs w:val="14"/>
                <w:lang w:val="en-GB" w:eastAsia="en-GB"/>
              </w:rPr>
              <w:t xml:space="preserve">   </w:t>
            </w:r>
            <w:r w:rsidRPr="007913E4">
              <w:rPr>
                <w:rFonts w:ascii="Calibri" w:eastAsia="Times New Roman" w:hAnsi="Calibri" w:cs="Calibri"/>
                <w:b/>
                <w:bCs/>
                <w:color w:val="000000"/>
                <w:lang w:val="en-GB" w:eastAsia="en-GB"/>
              </w:rPr>
              <w:t> </w:t>
            </w:r>
          </w:p>
        </w:tc>
        <w:tc>
          <w:tcPr>
            <w:tcW w:w="5306" w:type="dxa"/>
            <w:tcBorders>
              <w:top w:val="nil"/>
              <w:left w:val="nil"/>
              <w:bottom w:val="nil"/>
              <w:right w:val="nil"/>
            </w:tcBorders>
            <w:shd w:val="clear" w:color="auto" w:fill="auto"/>
            <w:noWrap/>
            <w:vAlign w:val="center"/>
            <w:hideMark/>
          </w:tcPr>
          <w:p w14:paraId="3D54CF98"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Review of other Working Group reports</w:t>
            </w:r>
          </w:p>
        </w:tc>
        <w:tc>
          <w:tcPr>
            <w:tcW w:w="2639" w:type="dxa"/>
            <w:tcBorders>
              <w:top w:val="nil"/>
              <w:left w:val="nil"/>
              <w:bottom w:val="nil"/>
              <w:right w:val="nil"/>
            </w:tcBorders>
            <w:shd w:val="clear" w:color="auto" w:fill="auto"/>
            <w:noWrap/>
            <w:vAlign w:val="center"/>
            <w:hideMark/>
          </w:tcPr>
          <w:p w14:paraId="79ACD4BB"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7669F3F4" w14:textId="77777777" w:rsidR="00EA7182" w:rsidRPr="007913E4" w:rsidRDefault="00EA7182" w:rsidP="0010373C">
            <w:pPr>
              <w:rPr>
                <w:rFonts w:eastAsia="Times New Roman"/>
                <w:sz w:val="20"/>
                <w:szCs w:val="20"/>
                <w:lang w:val="en-GB" w:eastAsia="en-GB"/>
              </w:rPr>
            </w:pPr>
          </w:p>
        </w:tc>
      </w:tr>
      <w:tr w:rsidR="00EA7182" w:rsidRPr="007913E4" w14:paraId="0BA26239" w14:textId="77777777" w:rsidTr="00EA7182">
        <w:trPr>
          <w:trHeight w:val="585"/>
        </w:trPr>
        <w:tc>
          <w:tcPr>
            <w:tcW w:w="1206" w:type="dxa"/>
            <w:tcBorders>
              <w:top w:val="nil"/>
              <w:left w:val="nil"/>
              <w:bottom w:val="single" w:sz="8" w:space="0" w:color="auto"/>
              <w:right w:val="nil"/>
            </w:tcBorders>
            <w:shd w:val="clear" w:color="auto" w:fill="auto"/>
            <w:noWrap/>
            <w:vAlign w:val="center"/>
            <w:hideMark/>
          </w:tcPr>
          <w:p w14:paraId="5647C9AA" w14:textId="77777777" w:rsidR="00EA7182" w:rsidRPr="007913E4" w:rsidRDefault="00EA7182" w:rsidP="0010373C">
            <w:pPr>
              <w:ind w:left="170"/>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3.1</w:t>
            </w:r>
          </w:p>
        </w:tc>
        <w:tc>
          <w:tcPr>
            <w:tcW w:w="5306" w:type="dxa"/>
            <w:tcBorders>
              <w:top w:val="nil"/>
              <w:left w:val="nil"/>
              <w:bottom w:val="single" w:sz="8" w:space="0" w:color="auto"/>
              <w:right w:val="nil"/>
            </w:tcBorders>
            <w:shd w:val="clear" w:color="auto" w:fill="auto"/>
            <w:vAlign w:val="center"/>
            <w:hideMark/>
          </w:tcPr>
          <w:p w14:paraId="1B105407"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Update on IMO Expert Group on Data Harmonization (EGDH)</w:t>
            </w:r>
          </w:p>
        </w:tc>
        <w:tc>
          <w:tcPr>
            <w:tcW w:w="2639" w:type="dxa"/>
            <w:tcBorders>
              <w:top w:val="nil"/>
              <w:left w:val="nil"/>
              <w:bottom w:val="single" w:sz="8" w:space="0" w:color="auto"/>
              <w:right w:val="nil"/>
            </w:tcBorders>
            <w:shd w:val="clear" w:color="auto" w:fill="auto"/>
            <w:noWrap/>
            <w:vAlign w:val="center"/>
            <w:hideMark/>
          </w:tcPr>
          <w:p w14:paraId="5C745F24"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Stefan Engström</w:t>
            </w:r>
          </w:p>
        </w:tc>
        <w:tc>
          <w:tcPr>
            <w:tcW w:w="767" w:type="dxa"/>
            <w:tcBorders>
              <w:top w:val="nil"/>
              <w:left w:val="nil"/>
              <w:bottom w:val="single" w:sz="8" w:space="0" w:color="auto"/>
              <w:right w:val="nil"/>
            </w:tcBorders>
            <w:shd w:val="clear" w:color="auto" w:fill="auto"/>
            <w:noWrap/>
            <w:vAlign w:val="center"/>
            <w:hideMark/>
          </w:tcPr>
          <w:p w14:paraId="7772D6AB"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274F7E22" w14:textId="77777777" w:rsidTr="00EA7182">
        <w:trPr>
          <w:trHeight w:val="319"/>
        </w:trPr>
        <w:tc>
          <w:tcPr>
            <w:tcW w:w="1206" w:type="dxa"/>
            <w:tcBorders>
              <w:top w:val="nil"/>
              <w:left w:val="nil"/>
              <w:bottom w:val="nil"/>
              <w:right w:val="nil"/>
            </w:tcBorders>
            <w:shd w:val="clear" w:color="auto" w:fill="auto"/>
            <w:noWrap/>
            <w:vAlign w:val="center"/>
            <w:hideMark/>
          </w:tcPr>
          <w:p w14:paraId="6F9EE12C"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4.0</w:t>
            </w:r>
            <w:r w:rsidRPr="007913E4">
              <w:rPr>
                <w:rFonts w:eastAsia="Times New Roman"/>
                <w:b/>
                <w:bCs/>
                <w:color w:val="000000"/>
                <w:sz w:val="14"/>
                <w:szCs w:val="14"/>
                <w:lang w:val="en-GB" w:eastAsia="en-GB"/>
              </w:rPr>
              <w:t xml:space="preserve">   </w:t>
            </w:r>
            <w:r w:rsidRPr="007913E4">
              <w:rPr>
                <w:rFonts w:ascii="Calibri" w:eastAsia="Times New Roman" w:hAnsi="Calibri" w:cs="Calibri"/>
                <w:b/>
                <w:bCs/>
                <w:color w:val="000000"/>
                <w:lang w:val="en-GB" w:eastAsia="en-GB"/>
              </w:rPr>
              <w:t> </w:t>
            </w:r>
          </w:p>
        </w:tc>
        <w:tc>
          <w:tcPr>
            <w:tcW w:w="5306" w:type="dxa"/>
            <w:tcBorders>
              <w:top w:val="nil"/>
              <w:left w:val="nil"/>
              <w:bottom w:val="nil"/>
              <w:right w:val="nil"/>
            </w:tcBorders>
            <w:shd w:val="clear" w:color="auto" w:fill="auto"/>
            <w:noWrap/>
            <w:vAlign w:val="center"/>
            <w:hideMark/>
          </w:tcPr>
          <w:p w14:paraId="3D31453A"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HSSC 16 outcomes</w:t>
            </w:r>
          </w:p>
        </w:tc>
        <w:tc>
          <w:tcPr>
            <w:tcW w:w="2639" w:type="dxa"/>
            <w:tcBorders>
              <w:top w:val="nil"/>
              <w:left w:val="nil"/>
              <w:bottom w:val="nil"/>
              <w:right w:val="nil"/>
            </w:tcBorders>
            <w:shd w:val="clear" w:color="auto" w:fill="auto"/>
            <w:noWrap/>
            <w:vAlign w:val="center"/>
            <w:hideMark/>
          </w:tcPr>
          <w:p w14:paraId="26399FCF"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Eivind Mong</w:t>
            </w:r>
          </w:p>
        </w:tc>
        <w:tc>
          <w:tcPr>
            <w:tcW w:w="767" w:type="dxa"/>
            <w:tcBorders>
              <w:top w:val="nil"/>
              <w:left w:val="nil"/>
              <w:bottom w:val="nil"/>
              <w:right w:val="nil"/>
            </w:tcBorders>
            <w:shd w:val="clear" w:color="auto" w:fill="auto"/>
            <w:noWrap/>
            <w:vAlign w:val="center"/>
            <w:hideMark/>
          </w:tcPr>
          <w:p w14:paraId="0BB48498"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00:15</w:t>
            </w:r>
          </w:p>
        </w:tc>
      </w:tr>
      <w:tr w:rsidR="00EA7182" w:rsidRPr="007913E4" w14:paraId="4875FE85"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2FA699B2" w14:textId="77777777" w:rsidR="00EA7182" w:rsidRPr="007913E4" w:rsidRDefault="00EA7182" w:rsidP="0010373C">
            <w:pPr>
              <w:ind w:left="170"/>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4.1</w:t>
            </w:r>
          </w:p>
        </w:tc>
        <w:tc>
          <w:tcPr>
            <w:tcW w:w="5306" w:type="dxa"/>
            <w:tcBorders>
              <w:top w:val="nil"/>
              <w:left w:val="nil"/>
              <w:bottom w:val="single" w:sz="8" w:space="0" w:color="auto"/>
              <w:right w:val="nil"/>
            </w:tcBorders>
            <w:shd w:val="clear" w:color="auto" w:fill="auto"/>
            <w:noWrap/>
            <w:vAlign w:val="center"/>
            <w:hideMark/>
          </w:tcPr>
          <w:p w14:paraId="2563161C"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Review of the S-12x timelines</w:t>
            </w:r>
          </w:p>
        </w:tc>
        <w:tc>
          <w:tcPr>
            <w:tcW w:w="2639" w:type="dxa"/>
            <w:tcBorders>
              <w:top w:val="nil"/>
              <w:left w:val="nil"/>
              <w:bottom w:val="single" w:sz="8" w:space="0" w:color="auto"/>
              <w:right w:val="nil"/>
            </w:tcBorders>
            <w:shd w:val="clear" w:color="auto" w:fill="auto"/>
            <w:noWrap/>
            <w:vAlign w:val="center"/>
            <w:hideMark/>
          </w:tcPr>
          <w:p w14:paraId="6553FED8"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Eivind Mong</w:t>
            </w:r>
          </w:p>
        </w:tc>
        <w:tc>
          <w:tcPr>
            <w:tcW w:w="767" w:type="dxa"/>
            <w:tcBorders>
              <w:top w:val="nil"/>
              <w:left w:val="nil"/>
              <w:bottom w:val="single" w:sz="8" w:space="0" w:color="auto"/>
              <w:right w:val="nil"/>
            </w:tcBorders>
            <w:shd w:val="clear" w:color="auto" w:fill="auto"/>
            <w:noWrap/>
            <w:vAlign w:val="center"/>
            <w:hideMark/>
          </w:tcPr>
          <w:p w14:paraId="62649A08"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00:15</w:t>
            </w:r>
          </w:p>
        </w:tc>
      </w:tr>
      <w:tr w:rsidR="00EA7182" w:rsidRPr="007913E4" w14:paraId="41D91AE4" w14:textId="77777777" w:rsidTr="00EA7182">
        <w:trPr>
          <w:trHeight w:val="915"/>
        </w:trPr>
        <w:tc>
          <w:tcPr>
            <w:tcW w:w="1206" w:type="dxa"/>
            <w:tcBorders>
              <w:top w:val="nil"/>
              <w:left w:val="nil"/>
              <w:bottom w:val="single" w:sz="8" w:space="0" w:color="auto"/>
              <w:right w:val="nil"/>
            </w:tcBorders>
            <w:shd w:val="clear" w:color="auto" w:fill="auto"/>
            <w:noWrap/>
            <w:vAlign w:val="center"/>
            <w:hideMark/>
          </w:tcPr>
          <w:p w14:paraId="71B21772"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5.0</w:t>
            </w:r>
            <w:r w:rsidRPr="007913E4">
              <w:rPr>
                <w:rFonts w:eastAsia="Times New Roman"/>
                <w:b/>
                <w:bCs/>
                <w:color w:val="000000"/>
                <w:sz w:val="14"/>
                <w:szCs w:val="14"/>
                <w:lang w:val="en-GB" w:eastAsia="en-GB"/>
              </w:rPr>
              <w:t xml:space="preserve">   </w:t>
            </w:r>
            <w:r w:rsidRPr="007913E4">
              <w:rPr>
                <w:rFonts w:ascii="Calibri" w:eastAsia="Times New Roman" w:hAnsi="Calibri" w:cs="Calibri"/>
                <w:b/>
                <w:bCs/>
                <w:color w:val="000000"/>
                <w:lang w:val="en-GB" w:eastAsia="en-GB"/>
              </w:rPr>
              <w:t> </w:t>
            </w:r>
          </w:p>
        </w:tc>
        <w:tc>
          <w:tcPr>
            <w:tcW w:w="5306" w:type="dxa"/>
            <w:tcBorders>
              <w:top w:val="nil"/>
              <w:left w:val="nil"/>
              <w:bottom w:val="single" w:sz="8" w:space="0" w:color="auto"/>
              <w:right w:val="nil"/>
            </w:tcBorders>
            <w:shd w:val="clear" w:color="auto" w:fill="auto"/>
            <w:vAlign w:val="center"/>
            <w:hideMark/>
          </w:tcPr>
          <w:p w14:paraId="583A562A"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The Necessity for S-100 Based Digital Sailing Directions Input paper by ChartWorld Group (Teledyne)</w:t>
            </w:r>
          </w:p>
        </w:tc>
        <w:tc>
          <w:tcPr>
            <w:tcW w:w="2639" w:type="dxa"/>
            <w:tcBorders>
              <w:top w:val="nil"/>
              <w:left w:val="nil"/>
              <w:bottom w:val="single" w:sz="8" w:space="0" w:color="auto"/>
              <w:right w:val="nil"/>
            </w:tcBorders>
            <w:shd w:val="clear" w:color="auto" w:fill="auto"/>
            <w:noWrap/>
            <w:vAlign w:val="center"/>
            <w:hideMark/>
          </w:tcPr>
          <w:p w14:paraId="51087CDF"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Konstantin Ivanov</w:t>
            </w:r>
          </w:p>
        </w:tc>
        <w:tc>
          <w:tcPr>
            <w:tcW w:w="767" w:type="dxa"/>
            <w:tcBorders>
              <w:top w:val="nil"/>
              <w:left w:val="nil"/>
              <w:bottom w:val="single" w:sz="8" w:space="0" w:color="auto"/>
              <w:right w:val="nil"/>
            </w:tcBorders>
            <w:shd w:val="clear" w:color="auto" w:fill="auto"/>
            <w:noWrap/>
            <w:vAlign w:val="center"/>
            <w:hideMark/>
          </w:tcPr>
          <w:p w14:paraId="4DAB5B44"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00:20</w:t>
            </w:r>
          </w:p>
        </w:tc>
      </w:tr>
      <w:tr w:rsidR="00EA7182" w:rsidRPr="007913E4" w14:paraId="00C56302" w14:textId="77777777" w:rsidTr="00EA7182">
        <w:trPr>
          <w:trHeight w:val="319"/>
        </w:trPr>
        <w:tc>
          <w:tcPr>
            <w:tcW w:w="1206" w:type="dxa"/>
            <w:tcBorders>
              <w:top w:val="nil"/>
              <w:left w:val="nil"/>
              <w:bottom w:val="nil"/>
              <w:right w:val="nil"/>
            </w:tcBorders>
            <w:shd w:val="clear" w:color="auto" w:fill="auto"/>
            <w:noWrap/>
            <w:vAlign w:val="center"/>
            <w:hideMark/>
          </w:tcPr>
          <w:p w14:paraId="40E978D7"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6.0            </w:t>
            </w:r>
          </w:p>
        </w:tc>
        <w:tc>
          <w:tcPr>
            <w:tcW w:w="5306" w:type="dxa"/>
            <w:tcBorders>
              <w:top w:val="nil"/>
              <w:left w:val="nil"/>
              <w:bottom w:val="nil"/>
              <w:right w:val="nil"/>
            </w:tcBorders>
            <w:shd w:val="clear" w:color="auto" w:fill="auto"/>
            <w:noWrap/>
            <w:vAlign w:val="center"/>
            <w:hideMark/>
          </w:tcPr>
          <w:p w14:paraId="57CDAC0B"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Product Specification updates</w:t>
            </w:r>
          </w:p>
        </w:tc>
        <w:tc>
          <w:tcPr>
            <w:tcW w:w="2639" w:type="dxa"/>
            <w:tcBorders>
              <w:top w:val="nil"/>
              <w:left w:val="nil"/>
              <w:bottom w:val="nil"/>
              <w:right w:val="nil"/>
            </w:tcBorders>
            <w:shd w:val="clear" w:color="auto" w:fill="auto"/>
            <w:noWrap/>
            <w:vAlign w:val="center"/>
            <w:hideMark/>
          </w:tcPr>
          <w:p w14:paraId="084DF6F8"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32083AD2" w14:textId="77777777" w:rsidR="00EA7182" w:rsidRPr="007913E4" w:rsidRDefault="00EA7182" w:rsidP="0010373C">
            <w:pPr>
              <w:rPr>
                <w:rFonts w:eastAsia="Times New Roman"/>
                <w:sz w:val="20"/>
                <w:szCs w:val="20"/>
                <w:lang w:val="en-GB" w:eastAsia="en-GB"/>
              </w:rPr>
            </w:pPr>
          </w:p>
        </w:tc>
      </w:tr>
      <w:tr w:rsidR="00EA7182" w:rsidRPr="007913E4" w14:paraId="5A4A7636" w14:textId="77777777" w:rsidTr="00EA7182">
        <w:trPr>
          <w:trHeight w:val="319"/>
        </w:trPr>
        <w:tc>
          <w:tcPr>
            <w:tcW w:w="1206" w:type="dxa"/>
            <w:tcBorders>
              <w:top w:val="nil"/>
              <w:left w:val="nil"/>
              <w:bottom w:val="nil"/>
              <w:right w:val="nil"/>
            </w:tcBorders>
            <w:shd w:val="clear" w:color="auto" w:fill="auto"/>
            <w:noWrap/>
            <w:vAlign w:val="center"/>
            <w:hideMark/>
          </w:tcPr>
          <w:p w14:paraId="2F73F99A"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6.1</w:t>
            </w:r>
          </w:p>
        </w:tc>
        <w:tc>
          <w:tcPr>
            <w:tcW w:w="5306" w:type="dxa"/>
            <w:tcBorders>
              <w:top w:val="nil"/>
              <w:left w:val="nil"/>
              <w:bottom w:val="nil"/>
              <w:right w:val="nil"/>
            </w:tcBorders>
            <w:shd w:val="clear" w:color="auto" w:fill="auto"/>
            <w:noWrap/>
            <w:vAlign w:val="center"/>
            <w:hideMark/>
          </w:tcPr>
          <w:p w14:paraId="0F3B536E"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S-122 – Marine Protected Areas</w:t>
            </w:r>
          </w:p>
        </w:tc>
        <w:tc>
          <w:tcPr>
            <w:tcW w:w="2639" w:type="dxa"/>
            <w:tcBorders>
              <w:top w:val="nil"/>
              <w:left w:val="nil"/>
              <w:bottom w:val="nil"/>
              <w:right w:val="nil"/>
            </w:tcBorders>
            <w:shd w:val="clear" w:color="auto" w:fill="auto"/>
            <w:noWrap/>
            <w:vAlign w:val="center"/>
            <w:hideMark/>
          </w:tcPr>
          <w:p w14:paraId="71FC50B4"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77B0F240" w14:textId="77777777" w:rsidR="00EA7182" w:rsidRPr="007913E4" w:rsidRDefault="00EA7182" w:rsidP="0010373C">
            <w:pPr>
              <w:rPr>
                <w:rFonts w:eastAsia="Times New Roman"/>
                <w:sz w:val="20"/>
                <w:szCs w:val="20"/>
                <w:lang w:val="en-GB" w:eastAsia="en-GB"/>
              </w:rPr>
            </w:pPr>
          </w:p>
        </w:tc>
      </w:tr>
      <w:tr w:rsidR="00EA7182" w:rsidRPr="007913E4" w14:paraId="36F780BF"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75A5E449" w14:textId="77777777" w:rsidR="00EA7182" w:rsidRPr="007913E4" w:rsidRDefault="00EA7182" w:rsidP="0010373C">
            <w:pPr>
              <w:ind w:left="170"/>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6.1.1</w:t>
            </w:r>
          </w:p>
        </w:tc>
        <w:tc>
          <w:tcPr>
            <w:tcW w:w="5306" w:type="dxa"/>
            <w:tcBorders>
              <w:top w:val="nil"/>
              <w:left w:val="nil"/>
              <w:bottom w:val="single" w:sz="8" w:space="0" w:color="auto"/>
              <w:right w:val="nil"/>
            </w:tcBorders>
            <w:shd w:val="clear" w:color="auto" w:fill="auto"/>
            <w:noWrap/>
            <w:vAlign w:val="center"/>
            <w:hideMark/>
          </w:tcPr>
          <w:p w14:paraId="7833A938"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Task Group update</w:t>
            </w:r>
          </w:p>
        </w:tc>
        <w:tc>
          <w:tcPr>
            <w:tcW w:w="2639" w:type="dxa"/>
            <w:tcBorders>
              <w:top w:val="nil"/>
              <w:left w:val="nil"/>
              <w:bottom w:val="single" w:sz="8" w:space="0" w:color="auto"/>
              <w:right w:val="nil"/>
            </w:tcBorders>
            <w:shd w:val="clear" w:color="auto" w:fill="auto"/>
            <w:noWrap/>
            <w:vAlign w:val="center"/>
            <w:hideMark/>
          </w:tcPr>
          <w:p w14:paraId="70EFCE57"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Jonathan Pritchard</w:t>
            </w:r>
          </w:p>
        </w:tc>
        <w:tc>
          <w:tcPr>
            <w:tcW w:w="767" w:type="dxa"/>
            <w:tcBorders>
              <w:top w:val="nil"/>
              <w:left w:val="nil"/>
              <w:bottom w:val="single" w:sz="8" w:space="0" w:color="auto"/>
              <w:right w:val="nil"/>
            </w:tcBorders>
            <w:shd w:val="clear" w:color="auto" w:fill="auto"/>
            <w:noWrap/>
            <w:vAlign w:val="center"/>
            <w:hideMark/>
          </w:tcPr>
          <w:p w14:paraId="3ACBC954"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56342807" w14:textId="77777777" w:rsidTr="00EA7182">
        <w:trPr>
          <w:trHeight w:val="319"/>
        </w:trPr>
        <w:tc>
          <w:tcPr>
            <w:tcW w:w="1206" w:type="dxa"/>
            <w:tcBorders>
              <w:top w:val="nil"/>
              <w:left w:val="nil"/>
              <w:bottom w:val="nil"/>
              <w:right w:val="nil"/>
            </w:tcBorders>
            <w:shd w:val="clear" w:color="auto" w:fill="auto"/>
            <w:noWrap/>
            <w:vAlign w:val="center"/>
            <w:hideMark/>
          </w:tcPr>
          <w:p w14:paraId="5012E212"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6.2</w:t>
            </w:r>
          </w:p>
        </w:tc>
        <w:tc>
          <w:tcPr>
            <w:tcW w:w="5306" w:type="dxa"/>
            <w:tcBorders>
              <w:top w:val="nil"/>
              <w:left w:val="nil"/>
              <w:bottom w:val="nil"/>
              <w:right w:val="nil"/>
            </w:tcBorders>
            <w:shd w:val="clear" w:color="auto" w:fill="auto"/>
            <w:noWrap/>
            <w:vAlign w:val="center"/>
            <w:hideMark/>
          </w:tcPr>
          <w:p w14:paraId="7F77BFB3"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S-123 – Marine Radio Services</w:t>
            </w:r>
          </w:p>
        </w:tc>
        <w:tc>
          <w:tcPr>
            <w:tcW w:w="2639" w:type="dxa"/>
            <w:tcBorders>
              <w:top w:val="nil"/>
              <w:left w:val="nil"/>
              <w:bottom w:val="nil"/>
              <w:right w:val="nil"/>
            </w:tcBorders>
            <w:shd w:val="clear" w:color="auto" w:fill="auto"/>
            <w:noWrap/>
            <w:vAlign w:val="center"/>
            <w:hideMark/>
          </w:tcPr>
          <w:p w14:paraId="30023D33"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60F29B14" w14:textId="77777777" w:rsidR="00EA7182" w:rsidRPr="007913E4" w:rsidRDefault="00EA7182" w:rsidP="0010373C">
            <w:pPr>
              <w:rPr>
                <w:rFonts w:eastAsia="Times New Roman"/>
                <w:sz w:val="20"/>
                <w:szCs w:val="20"/>
                <w:lang w:val="en-GB" w:eastAsia="en-GB"/>
              </w:rPr>
            </w:pPr>
          </w:p>
        </w:tc>
      </w:tr>
      <w:tr w:rsidR="00EA7182" w:rsidRPr="007913E4" w14:paraId="4E0CA718"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29F0859D" w14:textId="77777777" w:rsidR="00EA7182" w:rsidRPr="007913E4" w:rsidRDefault="00EA7182" w:rsidP="0010373C">
            <w:pPr>
              <w:ind w:left="170"/>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6.2.1</w:t>
            </w:r>
          </w:p>
        </w:tc>
        <w:tc>
          <w:tcPr>
            <w:tcW w:w="5306" w:type="dxa"/>
            <w:tcBorders>
              <w:top w:val="nil"/>
              <w:left w:val="nil"/>
              <w:bottom w:val="single" w:sz="8" w:space="0" w:color="auto"/>
              <w:right w:val="nil"/>
            </w:tcBorders>
            <w:shd w:val="clear" w:color="auto" w:fill="auto"/>
            <w:noWrap/>
            <w:vAlign w:val="center"/>
            <w:hideMark/>
          </w:tcPr>
          <w:p w14:paraId="0B428F30"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Task Group update</w:t>
            </w:r>
          </w:p>
        </w:tc>
        <w:tc>
          <w:tcPr>
            <w:tcW w:w="2639" w:type="dxa"/>
            <w:tcBorders>
              <w:top w:val="nil"/>
              <w:left w:val="nil"/>
              <w:bottom w:val="single" w:sz="8" w:space="0" w:color="auto"/>
              <w:right w:val="nil"/>
            </w:tcBorders>
            <w:shd w:val="clear" w:color="auto" w:fill="auto"/>
            <w:noWrap/>
            <w:vAlign w:val="center"/>
            <w:hideMark/>
          </w:tcPr>
          <w:p w14:paraId="137BCBEE"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Shwu-Jing Chang</w:t>
            </w:r>
          </w:p>
        </w:tc>
        <w:tc>
          <w:tcPr>
            <w:tcW w:w="767" w:type="dxa"/>
            <w:tcBorders>
              <w:top w:val="nil"/>
              <w:left w:val="nil"/>
              <w:bottom w:val="single" w:sz="8" w:space="0" w:color="auto"/>
              <w:right w:val="nil"/>
            </w:tcBorders>
            <w:shd w:val="clear" w:color="auto" w:fill="auto"/>
            <w:noWrap/>
            <w:vAlign w:val="center"/>
            <w:hideMark/>
          </w:tcPr>
          <w:p w14:paraId="0F4B1260"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2FEE05E8" w14:textId="77777777" w:rsidTr="00EA7182">
        <w:trPr>
          <w:trHeight w:val="319"/>
        </w:trPr>
        <w:tc>
          <w:tcPr>
            <w:tcW w:w="1206" w:type="dxa"/>
            <w:tcBorders>
              <w:top w:val="nil"/>
              <w:left w:val="nil"/>
              <w:bottom w:val="nil"/>
              <w:right w:val="nil"/>
            </w:tcBorders>
            <w:shd w:val="clear" w:color="auto" w:fill="auto"/>
            <w:noWrap/>
            <w:vAlign w:val="center"/>
            <w:hideMark/>
          </w:tcPr>
          <w:p w14:paraId="567322BA"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6.3</w:t>
            </w:r>
          </w:p>
        </w:tc>
        <w:tc>
          <w:tcPr>
            <w:tcW w:w="5306" w:type="dxa"/>
            <w:tcBorders>
              <w:top w:val="nil"/>
              <w:left w:val="nil"/>
              <w:bottom w:val="nil"/>
              <w:right w:val="nil"/>
            </w:tcBorders>
            <w:shd w:val="clear" w:color="auto" w:fill="auto"/>
            <w:noWrap/>
            <w:vAlign w:val="center"/>
            <w:hideMark/>
          </w:tcPr>
          <w:p w14:paraId="1A081FB3"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S-125 – Marine Aids to Navigation</w:t>
            </w:r>
          </w:p>
        </w:tc>
        <w:tc>
          <w:tcPr>
            <w:tcW w:w="2639" w:type="dxa"/>
            <w:tcBorders>
              <w:top w:val="nil"/>
              <w:left w:val="nil"/>
              <w:bottom w:val="nil"/>
              <w:right w:val="nil"/>
            </w:tcBorders>
            <w:shd w:val="clear" w:color="auto" w:fill="auto"/>
            <w:noWrap/>
            <w:vAlign w:val="center"/>
            <w:hideMark/>
          </w:tcPr>
          <w:p w14:paraId="44B4DF9B"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69F32562" w14:textId="77777777" w:rsidR="00EA7182" w:rsidRPr="007913E4" w:rsidRDefault="00EA7182" w:rsidP="0010373C">
            <w:pPr>
              <w:rPr>
                <w:rFonts w:eastAsia="Times New Roman"/>
                <w:sz w:val="20"/>
                <w:szCs w:val="20"/>
                <w:lang w:val="en-GB" w:eastAsia="en-GB"/>
              </w:rPr>
            </w:pPr>
          </w:p>
        </w:tc>
      </w:tr>
      <w:tr w:rsidR="00EA7182" w:rsidRPr="007913E4" w14:paraId="2F83C84E"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59655EEF" w14:textId="77777777" w:rsidR="00EA7182" w:rsidRPr="007913E4" w:rsidRDefault="00EA7182" w:rsidP="0010373C">
            <w:pPr>
              <w:ind w:left="170"/>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6.3.1</w:t>
            </w:r>
          </w:p>
        </w:tc>
        <w:tc>
          <w:tcPr>
            <w:tcW w:w="5306" w:type="dxa"/>
            <w:tcBorders>
              <w:top w:val="nil"/>
              <w:left w:val="nil"/>
              <w:bottom w:val="single" w:sz="8" w:space="0" w:color="auto"/>
              <w:right w:val="nil"/>
            </w:tcBorders>
            <w:shd w:val="clear" w:color="auto" w:fill="auto"/>
            <w:noWrap/>
            <w:vAlign w:val="center"/>
            <w:hideMark/>
          </w:tcPr>
          <w:p w14:paraId="20F7E5DF"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Development update</w:t>
            </w:r>
          </w:p>
        </w:tc>
        <w:tc>
          <w:tcPr>
            <w:tcW w:w="2639" w:type="dxa"/>
            <w:tcBorders>
              <w:top w:val="nil"/>
              <w:left w:val="nil"/>
              <w:bottom w:val="single" w:sz="8" w:space="0" w:color="auto"/>
              <w:right w:val="nil"/>
            </w:tcBorders>
            <w:shd w:val="clear" w:color="auto" w:fill="auto"/>
            <w:noWrap/>
            <w:vAlign w:val="center"/>
            <w:hideMark/>
          </w:tcPr>
          <w:p w14:paraId="613A56D4"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Dr Sewoong Oh</w:t>
            </w:r>
          </w:p>
        </w:tc>
        <w:tc>
          <w:tcPr>
            <w:tcW w:w="767" w:type="dxa"/>
            <w:tcBorders>
              <w:top w:val="nil"/>
              <w:left w:val="nil"/>
              <w:bottom w:val="single" w:sz="8" w:space="0" w:color="auto"/>
              <w:right w:val="nil"/>
            </w:tcBorders>
            <w:shd w:val="clear" w:color="auto" w:fill="auto"/>
            <w:noWrap/>
            <w:vAlign w:val="center"/>
            <w:hideMark/>
          </w:tcPr>
          <w:p w14:paraId="1621F369"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4006E204" w14:textId="77777777" w:rsidTr="00EA7182">
        <w:trPr>
          <w:trHeight w:val="319"/>
        </w:trPr>
        <w:tc>
          <w:tcPr>
            <w:tcW w:w="1206" w:type="dxa"/>
            <w:tcBorders>
              <w:top w:val="nil"/>
              <w:left w:val="nil"/>
              <w:bottom w:val="nil"/>
              <w:right w:val="nil"/>
            </w:tcBorders>
            <w:shd w:val="clear" w:color="auto" w:fill="auto"/>
            <w:noWrap/>
            <w:vAlign w:val="center"/>
            <w:hideMark/>
          </w:tcPr>
          <w:p w14:paraId="6DA824E9"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6.4</w:t>
            </w:r>
          </w:p>
        </w:tc>
        <w:tc>
          <w:tcPr>
            <w:tcW w:w="5306" w:type="dxa"/>
            <w:tcBorders>
              <w:top w:val="nil"/>
              <w:left w:val="nil"/>
              <w:bottom w:val="nil"/>
              <w:right w:val="nil"/>
            </w:tcBorders>
            <w:shd w:val="clear" w:color="auto" w:fill="auto"/>
            <w:noWrap/>
            <w:vAlign w:val="center"/>
            <w:hideMark/>
          </w:tcPr>
          <w:p w14:paraId="669CF0E8"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S-127 – Marine Traffic Management</w:t>
            </w:r>
          </w:p>
        </w:tc>
        <w:tc>
          <w:tcPr>
            <w:tcW w:w="2639" w:type="dxa"/>
            <w:tcBorders>
              <w:top w:val="nil"/>
              <w:left w:val="nil"/>
              <w:bottom w:val="nil"/>
              <w:right w:val="nil"/>
            </w:tcBorders>
            <w:shd w:val="clear" w:color="auto" w:fill="auto"/>
            <w:noWrap/>
            <w:vAlign w:val="center"/>
            <w:hideMark/>
          </w:tcPr>
          <w:p w14:paraId="2DD2F4A3"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10FFCA77" w14:textId="77777777" w:rsidR="00EA7182" w:rsidRPr="007913E4" w:rsidRDefault="00EA7182" w:rsidP="0010373C">
            <w:pPr>
              <w:rPr>
                <w:rFonts w:eastAsia="Times New Roman"/>
                <w:sz w:val="20"/>
                <w:szCs w:val="20"/>
                <w:lang w:val="en-GB" w:eastAsia="en-GB"/>
              </w:rPr>
            </w:pPr>
          </w:p>
        </w:tc>
      </w:tr>
      <w:tr w:rsidR="00EA7182" w:rsidRPr="007913E4" w14:paraId="65CFD97F"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6319826D" w14:textId="77777777" w:rsidR="00EA7182" w:rsidRPr="007913E4" w:rsidRDefault="00EA7182" w:rsidP="0010373C">
            <w:pPr>
              <w:ind w:left="170"/>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6.4.1</w:t>
            </w:r>
          </w:p>
        </w:tc>
        <w:tc>
          <w:tcPr>
            <w:tcW w:w="5306" w:type="dxa"/>
            <w:tcBorders>
              <w:top w:val="nil"/>
              <w:left w:val="nil"/>
              <w:bottom w:val="single" w:sz="8" w:space="0" w:color="auto"/>
              <w:right w:val="nil"/>
            </w:tcBorders>
            <w:shd w:val="clear" w:color="auto" w:fill="auto"/>
            <w:noWrap/>
            <w:vAlign w:val="center"/>
            <w:hideMark/>
          </w:tcPr>
          <w:p w14:paraId="64AD7AAB"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Task Group update</w:t>
            </w:r>
          </w:p>
        </w:tc>
        <w:tc>
          <w:tcPr>
            <w:tcW w:w="2639" w:type="dxa"/>
            <w:tcBorders>
              <w:top w:val="nil"/>
              <w:left w:val="nil"/>
              <w:bottom w:val="single" w:sz="8" w:space="0" w:color="auto"/>
              <w:right w:val="nil"/>
            </w:tcBorders>
            <w:shd w:val="clear" w:color="auto" w:fill="auto"/>
            <w:noWrap/>
            <w:vAlign w:val="center"/>
            <w:hideMark/>
          </w:tcPr>
          <w:p w14:paraId="6E47E19D"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Ed Kuwalek</w:t>
            </w:r>
          </w:p>
        </w:tc>
        <w:tc>
          <w:tcPr>
            <w:tcW w:w="767" w:type="dxa"/>
            <w:tcBorders>
              <w:top w:val="nil"/>
              <w:left w:val="nil"/>
              <w:bottom w:val="single" w:sz="8" w:space="0" w:color="auto"/>
              <w:right w:val="nil"/>
            </w:tcBorders>
            <w:shd w:val="clear" w:color="auto" w:fill="auto"/>
            <w:noWrap/>
            <w:vAlign w:val="center"/>
            <w:hideMark/>
          </w:tcPr>
          <w:p w14:paraId="56A728AA"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62269607" w14:textId="77777777" w:rsidTr="00EA7182">
        <w:trPr>
          <w:trHeight w:val="319"/>
        </w:trPr>
        <w:tc>
          <w:tcPr>
            <w:tcW w:w="1206" w:type="dxa"/>
            <w:tcBorders>
              <w:top w:val="nil"/>
              <w:left w:val="nil"/>
              <w:bottom w:val="nil"/>
              <w:right w:val="nil"/>
            </w:tcBorders>
            <w:shd w:val="clear" w:color="auto" w:fill="auto"/>
            <w:noWrap/>
            <w:vAlign w:val="center"/>
            <w:hideMark/>
          </w:tcPr>
          <w:p w14:paraId="71D7D1DF"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6.5</w:t>
            </w:r>
          </w:p>
        </w:tc>
        <w:tc>
          <w:tcPr>
            <w:tcW w:w="5306" w:type="dxa"/>
            <w:tcBorders>
              <w:top w:val="nil"/>
              <w:left w:val="nil"/>
              <w:bottom w:val="nil"/>
              <w:right w:val="nil"/>
            </w:tcBorders>
            <w:shd w:val="clear" w:color="auto" w:fill="auto"/>
            <w:noWrap/>
            <w:vAlign w:val="center"/>
            <w:hideMark/>
          </w:tcPr>
          <w:p w14:paraId="7F9B5810"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S-128 – Catalogue of Nautical Products</w:t>
            </w:r>
          </w:p>
        </w:tc>
        <w:tc>
          <w:tcPr>
            <w:tcW w:w="2639" w:type="dxa"/>
            <w:tcBorders>
              <w:top w:val="nil"/>
              <w:left w:val="nil"/>
              <w:bottom w:val="nil"/>
              <w:right w:val="nil"/>
            </w:tcBorders>
            <w:shd w:val="clear" w:color="auto" w:fill="auto"/>
            <w:noWrap/>
            <w:vAlign w:val="center"/>
            <w:hideMark/>
          </w:tcPr>
          <w:p w14:paraId="058E47FD"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3E6C7739" w14:textId="77777777" w:rsidR="00EA7182" w:rsidRPr="007913E4" w:rsidRDefault="00EA7182" w:rsidP="0010373C">
            <w:pPr>
              <w:rPr>
                <w:rFonts w:eastAsia="Times New Roman"/>
                <w:sz w:val="20"/>
                <w:szCs w:val="20"/>
                <w:lang w:val="en-GB" w:eastAsia="en-GB"/>
              </w:rPr>
            </w:pPr>
          </w:p>
        </w:tc>
      </w:tr>
      <w:tr w:rsidR="00EA7182" w:rsidRPr="007913E4" w14:paraId="0744FC27" w14:textId="77777777" w:rsidTr="00EA7182">
        <w:trPr>
          <w:trHeight w:val="319"/>
        </w:trPr>
        <w:tc>
          <w:tcPr>
            <w:tcW w:w="1206" w:type="dxa"/>
            <w:tcBorders>
              <w:top w:val="nil"/>
              <w:left w:val="nil"/>
              <w:bottom w:val="nil"/>
              <w:right w:val="nil"/>
            </w:tcBorders>
            <w:shd w:val="clear" w:color="auto" w:fill="auto"/>
            <w:noWrap/>
            <w:vAlign w:val="center"/>
            <w:hideMark/>
          </w:tcPr>
          <w:p w14:paraId="7D567FF4" w14:textId="77777777" w:rsidR="00EA7182" w:rsidRPr="007913E4" w:rsidRDefault="00EA7182" w:rsidP="0010373C">
            <w:pPr>
              <w:ind w:left="170"/>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6.5.1</w:t>
            </w:r>
          </w:p>
        </w:tc>
        <w:tc>
          <w:tcPr>
            <w:tcW w:w="5306" w:type="dxa"/>
            <w:tcBorders>
              <w:top w:val="nil"/>
              <w:left w:val="nil"/>
              <w:bottom w:val="nil"/>
              <w:right w:val="nil"/>
            </w:tcBorders>
            <w:shd w:val="clear" w:color="auto" w:fill="auto"/>
            <w:noWrap/>
            <w:vAlign w:val="center"/>
            <w:hideMark/>
          </w:tcPr>
          <w:p w14:paraId="7A77A5AE"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S-128 Test Bed update</w:t>
            </w:r>
          </w:p>
        </w:tc>
        <w:tc>
          <w:tcPr>
            <w:tcW w:w="2639" w:type="dxa"/>
            <w:tcBorders>
              <w:top w:val="nil"/>
              <w:left w:val="nil"/>
              <w:bottom w:val="nil"/>
              <w:right w:val="nil"/>
            </w:tcBorders>
            <w:shd w:val="clear" w:color="auto" w:fill="auto"/>
            <w:noWrap/>
            <w:vAlign w:val="center"/>
            <w:hideMark/>
          </w:tcPr>
          <w:p w14:paraId="5B1BEFBB"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SeongHee Park</w:t>
            </w:r>
          </w:p>
        </w:tc>
        <w:tc>
          <w:tcPr>
            <w:tcW w:w="767" w:type="dxa"/>
            <w:tcBorders>
              <w:top w:val="nil"/>
              <w:left w:val="nil"/>
              <w:bottom w:val="nil"/>
              <w:right w:val="nil"/>
            </w:tcBorders>
            <w:shd w:val="clear" w:color="auto" w:fill="auto"/>
            <w:noWrap/>
            <w:vAlign w:val="center"/>
            <w:hideMark/>
          </w:tcPr>
          <w:p w14:paraId="59C8CBF3"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00:15</w:t>
            </w:r>
          </w:p>
        </w:tc>
      </w:tr>
      <w:tr w:rsidR="00EA7182" w:rsidRPr="007913E4" w14:paraId="35C7917B" w14:textId="77777777" w:rsidTr="00EA7182">
        <w:trPr>
          <w:trHeight w:val="600"/>
        </w:trPr>
        <w:tc>
          <w:tcPr>
            <w:tcW w:w="1206" w:type="dxa"/>
            <w:tcBorders>
              <w:top w:val="nil"/>
              <w:left w:val="nil"/>
              <w:bottom w:val="single" w:sz="8" w:space="0" w:color="auto"/>
              <w:right w:val="nil"/>
            </w:tcBorders>
            <w:shd w:val="clear" w:color="auto" w:fill="auto"/>
            <w:noWrap/>
            <w:vAlign w:val="center"/>
            <w:hideMark/>
          </w:tcPr>
          <w:p w14:paraId="7C8A1398" w14:textId="77777777" w:rsidR="00EA7182" w:rsidRPr="007913E4" w:rsidRDefault="00EA7182" w:rsidP="0010373C">
            <w:pPr>
              <w:ind w:left="170"/>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6.5.2</w:t>
            </w:r>
          </w:p>
        </w:tc>
        <w:tc>
          <w:tcPr>
            <w:tcW w:w="5306" w:type="dxa"/>
            <w:tcBorders>
              <w:top w:val="nil"/>
              <w:left w:val="nil"/>
              <w:bottom w:val="single" w:sz="8" w:space="0" w:color="auto"/>
              <w:right w:val="nil"/>
            </w:tcBorders>
            <w:shd w:val="clear" w:color="auto" w:fill="auto"/>
            <w:vAlign w:val="center"/>
            <w:hideMark/>
          </w:tcPr>
          <w:p w14:paraId="581EAD98"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Proposal for Correcting Errors and Omissions in S-128 1.2.0 Version</w:t>
            </w:r>
          </w:p>
        </w:tc>
        <w:tc>
          <w:tcPr>
            <w:tcW w:w="2639" w:type="dxa"/>
            <w:tcBorders>
              <w:top w:val="nil"/>
              <w:left w:val="nil"/>
              <w:bottom w:val="single" w:sz="8" w:space="0" w:color="auto"/>
              <w:right w:val="nil"/>
            </w:tcBorders>
            <w:shd w:val="clear" w:color="auto" w:fill="auto"/>
            <w:noWrap/>
            <w:vAlign w:val="center"/>
            <w:hideMark/>
          </w:tcPr>
          <w:p w14:paraId="2BF69855"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Yilu Zhong</w:t>
            </w:r>
          </w:p>
        </w:tc>
        <w:tc>
          <w:tcPr>
            <w:tcW w:w="767" w:type="dxa"/>
            <w:tcBorders>
              <w:top w:val="nil"/>
              <w:left w:val="nil"/>
              <w:bottom w:val="single" w:sz="8" w:space="0" w:color="auto"/>
              <w:right w:val="nil"/>
            </w:tcBorders>
            <w:shd w:val="clear" w:color="auto" w:fill="auto"/>
            <w:noWrap/>
            <w:vAlign w:val="center"/>
            <w:hideMark/>
          </w:tcPr>
          <w:p w14:paraId="2E3EAEE0"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00:10</w:t>
            </w:r>
          </w:p>
        </w:tc>
      </w:tr>
      <w:tr w:rsidR="00EA7182" w:rsidRPr="007913E4" w14:paraId="680FB691" w14:textId="77777777" w:rsidTr="00EA7182">
        <w:trPr>
          <w:trHeight w:val="319"/>
        </w:trPr>
        <w:tc>
          <w:tcPr>
            <w:tcW w:w="1206" w:type="dxa"/>
            <w:tcBorders>
              <w:top w:val="nil"/>
              <w:left w:val="nil"/>
              <w:bottom w:val="nil"/>
              <w:right w:val="nil"/>
            </w:tcBorders>
            <w:shd w:val="clear" w:color="auto" w:fill="auto"/>
            <w:noWrap/>
            <w:vAlign w:val="center"/>
            <w:hideMark/>
          </w:tcPr>
          <w:p w14:paraId="4424E7D0"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6.6</w:t>
            </w:r>
          </w:p>
        </w:tc>
        <w:tc>
          <w:tcPr>
            <w:tcW w:w="5306" w:type="dxa"/>
            <w:tcBorders>
              <w:top w:val="nil"/>
              <w:left w:val="nil"/>
              <w:bottom w:val="nil"/>
              <w:right w:val="nil"/>
            </w:tcBorders>
            <w:shd w:val="clear" w:color="auto" w:fill="auto"/>
            <w:noWrap/>
            <w:vAlign w:val="center"/>
            <w:hideMark/>
          </w:tcPr>
          <w:p w14:paraId="56DDDF04"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S-131 – Marine Harbour Infrastructure</w:t>
            </w:r>
          </w:p>
        </w:tc>
        <w:tc>
          <w:tcPr>
            <w:tcW w:w="2639" w:type="dxa"/>
            <w:tcBorders>
              <w:top w:val="nil"/>
              <w:left w:val="nil"/>
              <w:bottom w:val="nil"/>
              <w:right w:val="nil"/>
            </w:tcBorders>
            <w:shd w:val="clear" w:color="auto" w:fill="auto"/>
            <w:noWrap/>
            <w:vAlign w:val="center"/>
            <w:hideMark/>
          </w:tcPr>
          <w:p w14:paraId="18C18F19"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549B621C" w14:textId="77777777" w:rsidR="00EA7182" w:rsidRPr="007913E4" w:rsidRDefault="00EA7182" w:rsidP="0010373C">
            <w:pPr>
              <w:rPr>
                <w:rFonts w:eastAsia="Times New Roman"/>
                <w:sz w:val="20"/>
                <w:szCs w:val="20"/>
                <w:lang w:val="en-GB" w:eastAsia="en-GB"/>
              </w:rPr>
            </w:pPr>
          </w:p>
        </w:tc>
      </w:tr>
      <w:tr w:rsidR="00EA7182" w:rsidRPr="007913E4" w14:paraId="4B149C1B"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3DDBD62E" w14:textId="77777777" w:rsidR="00EA7182" w:rsidRPr="007913E4" w:rsidRDefault="00EA7182" w:rsidP="0010373C">
            <w:pPr>
              <w:ind w:left="170"/>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6.6.1</w:t>
            </w:r>
          </w:p>
        </w:tc>
        <w:tc>
          <w:tcPr>
            <w:tcW w:w="5306" w:type="dxa"/>
            <w:tcBorders>
              <w:top w:val="nil"/>
              <w:left w:val="nil"/>
              <w:bottom w:val="single" w:sz="8" w:space="0" w:color="auto"/>
              <w:right w:val="nil"/>
            </w:tcBorders>
            <w:shd w:val="clear" w:color="auto" w:fill="auto"/>
            <w:vAlign w:val="center"/>
            <w:hideMark/>
          </w:tcPr>
          <w:p w14:paraId="35B48611"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Project update</w:t>
            </w:r>
          </w:p>
        </w:tc>
        <w:tc>
          <w:tcPr>
            <w:tcW w:w="2639" w:type="dxa"/>
            <w:tcBorders>
              <w:top w:val="nil"/>
              <w:left w:val="nil"/>
              <w:bottom w:val="single" w:sz="8" w:space="0" w:color="auto"/>
              <w:right w:val="nil"/>
            </w:tcBorders>
            <w:shd w:val="clear" w:color="auto" w:fill="auto"/>
            <w:noWrap/>
            <w:vAlign w:val="center"/>
            <w:hideMark/>
          </w:tcPr>
          <w:p w14:paraId="69880E78"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Sarah Rahr</w:t>
            </w:r>
          </w:p>
        </w:tc>
        <w:tc>
          <w:tcPr>
            <w:tcW w:w="767" w:type="dxa"/>
            <w:tcBorders>
              <w:top w:val="nil"/>
              <w:left w:val="nil"/>
              <w:bottom w:val="single" w:sz="8" w:space="0" w:color="auto"/>
              <w:right w:val="nil"/>
            </w:tcBorders>
            <w:shd w:val="clear" w:color="auto" w:fill="auto"/>
            <w:noWrap/>
            <w:vAlign w:val="center"/>
            <w:hideMark/>
          </w:tcPr>
          <w:p w14:paraId="239FF8B2"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00:10</w:t>
            </w:r>
          </w:p>
        </w:tc>
      </w:tr>
      <w:tr w:rsidR="00EA7182" w:rsidRPr="007913E4" w14:paraId="620586D1" w14:textId="77777777" w:rsidTr="00EA7182">
        <w:trPr>
          <w:trHeight w:val="300"/>
        </w:trPr>
        <w:tc>
          <w:tcPr>
            <w:tcW w:w="1206" w:type="dxa"/>
            <w:tcBorders>
              <w:top w:val="nil"/>
              <w:left w:val="nil"/>
              <w:bottom w:val="nil"/>
              <w:right w:val="nil"/>
            </w:tcBorders>
            <w:shd w:val="clear" w:color="auto" w:fill="auto"/>
            <w:noWrap/>
            <w:vAlign w:val="center"/>
            <w:hideMark/>
          </w:tcPr>
          <w:p w14:paraId="70B590AC" w14:textId="77777777" w:rsidR="00EA7182" w:rsidRPr="007913E4" w:rsidRDefault="00EA7182" w:rsidP="0010373C">
            <w:pPr>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7</w:t>
            </w:r>
            <w:r w:rsidRPr="007913E4">
              <w:rPr>
                <w:rFonts w:ascii="Calibri" w:eastAsia="Times New Roman" w:hAnsi="Calibri" w:cs="Calibri"/>
                <w:b/>
                <w:bCs/>
                <w:color w:val="000000"/>
                <w:lang w:val="en-GB" w:eastAsia="en-GB"/>
              </w:rPr>
              <w:t>.0            </w:t>
            </w:r>
          </w:p>
        </w:tc>
        <w:tc>
          <w:tcPr>
            <w:tcW w:w="5306" w:type="dxa"/>
            <w:tcBorders>
              <w:top w:val="nil"/>
              <w:left w:val="nil"/>
              <w:bottom w:val="nil"/>
              <w:right w:val="nil"/>
            </w:tcBorders>
            <w:shd w:val="clear" w:color="auto" w:fill="auto"/>
            <w:noWrap/>
            <w:vAlign w:val="center"/>
            <w:hideMark/>
          </w:tcPr>
          <w:p w14:paraId="007C00A9"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Next meetings</w:t>
            </w:r>
          </w:p>
        </w:tc>
        <w:tc>
          <w:tcPr>
            <w:tcW w:w="2639" w:type="dxa"/>
            <w:tcBorders>
              <w:top w:val="nil"/>
              <w:left w:val="nil"/>
              <w:bottom w:val="nil"/>
              <w:right w:val="nil"/>
            </w:tcBorders>
            <w:shd w:val="clear" w:color="auto" w:fill="auto"/>
            <w:noWrap/>
            <w:vAlign w:val="center"/>
            <w:hideMark/>
          </w:tcPr>
          <w:p w14:paraId="303215B5"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Chair</w:t>
            </w:r>
          </w:p>
        </w:tc>
        <w:tc>
          <w:tcPr>
            <w:tcW w:w="767" w:type="dxa"/>
            <w:tcBorders>
              <w:top w:val="nil"/>
              <w:left w:val="nil"/>
              <w:bottom w:val="nil"/>
              <w:right w:val="nil"/>
            </w:tcBorders>
            <w:shd w:val="clear" w:color="auto" w:fill="auto"/>
            <w:noWrap/>
            <w:vAlign w:val="center"/>
            <w:hideMark/>
          </w:tcPr>
          <w:p w14:paraId="0C779115"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1A744383" w14:textId="77777777" w:rsidTr="00EA7182">
        <w:trPr>
          <w:trHeight w:val="345"/>
        </w:trPr>
        <w:tc>
          <w:tcPr>
            <w:tcW w:w="1206" w:type="dxa"/>
            <w:tcBorders>
              <w:top w:val="nil"/>
              <w:left w:val="nil"/>
              <w:bottom w:val="nil"/>
              <w:right w:val="nil"/>
            </w:tcBorders>
            <w:shd w:val="clear" w:color="auto" w:fill="auto"/>
            <w:noWrap/>
            <w:vAlign w:val="center"/>
            <w:hideMark/>
          </w:tcPr>
          <w:p w14:paraId="0911DA41" w14:textId="77777777" w:rsidR="00EA7182" w:rsidRPr="007913E4" w:rsidRDefault="00EA7182" w:rsidP="0010373C">
            <w:pPr>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7</w:t>
            </w:r>
            <w:r w:rsidRPr="007913E4">
              <w:rPr>
                <w:rFonts w:ascii="Calibri" w:eastAsia="Times New Roman" w:hAnsi="Calibri" w:cs="Calibri"/>
                <w:b/>
                <w:bCs/>
                <w:color w:val="000000"/>
                <w:lang w:val="en-GB" w:eastAsia="en-GB"/>
              </w:rPr>
              <w:t>.1</w:t>
            </w:r>
          </w:p>
        </w:tc>
        <w:tc>
          <w:tcPr>
            <w:tcW w:w="5306" w:type="dxa"/>
            <w:tcBorders>
              <w:top w:val="nil"/>
              <w:left w:val="nil"/>
              <w:bottom w:val="nil"/>
              <w:right w:val="nil"/>
            </w:tcBorders>
            <w:shd w:val="clear" w:color="auto" w:fill="auto"/>
            <w:noWrap/>
            <w:vAlign w:val="center"/>
            <w:hideMark/>
          </w:tcPr>
          <w:p w14:paraId="0CEEB500"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NIPWG 11: 24</w:t>
            </w:r>
            <w:r w:rsidRPr="007913E4">
              <w:rPr>
                <w:rFonts w:ascii="Calibri" w:eastAsia="Times New Roman" w:hAnsi="Calibri" w:cs="Calibri"/>
                <w:color w:val="000000"/>
                <w:vertAlign w:val="superscript"/>
                <w:lang w:val="en-GB" w:eastAsia="en-GB"/>
              </w:rPr>
              <w:t xml:space="preserve">th </w:t>
            </w:r>
            <w:r w:rsidRPr="007913E4">
              <w:rPr>
                <w:rFonts w:ascii="Calibri" w:eastAsia="Times New Roman" w:hAnsi="Calibri" w:cs="Calibri"/>
                <w:color w:val="000000"/>
                <w:lang w:val="en-GB" w:eastAsia="en-GB"/>
              </w:rPr>
              <w:t>to 27</w:t>
            </w:r>
            <w:r w:rsidRPr="007913E4">
              <w:rPr>
                <w:rFonts w:ascii="Calibri" w:eastAsia="Times New Roman" w:hAnsi="Calibri" w:cs="Calibri"/>
                <w:color w:val="000000"/>
                <w:vertAlign w:val="superscript"/>
                <w:lang w:val="en-GB" w:eastAsia="en-GB"/>
              </w:rPr>
              <w:t>th</w:t>
            </w:r>
            <w:r w:rsidRPr="007913E4">
              <w:rPr>
                <w:rFonts w:ascii="Calibri" w:eastAsia="Times New Roman" w:hAnsi="Calibri" w:cs="Calibri"/>
                <w:color w:val="000000"/>
                <w:lang w:val="en-GB" w:eastAsia="en-GB"/>
              </w:rPr>
              <w:t xml:space="preserve"> September 2024</w:t>
            </w:r>
            <w:r>
              <w:rPr>
                <w:rFonts w:ascii="Calibri" w:eastAsia="Times New Roman" w:hAnsi="Calibri" w:cs="Calibri"/>
                <w:color w:val="000000"/>
                <w:lang w:val="en-GB" w:eastAsia="en-GB"/>
              </w:rPr>
              <w:t>. Gdynia, Poland</w:t>
            </w:r>
          </w:p>
        </w:tc>
        <w:tc>
          <w:tcPr>
            <w:tcW w:w="2639" w:type="dxa"/>
            <w:tcBorders>
              <w:top w:val="nil"/>
              <w:left w:val="nil"/>
              <w:bottom w:val="nil"/>
              <w:right w:val="nil"/>
            </w:tcBorders>
            <w:shd w:val="clear" w:color="auto" w:fill="auto"/>
            <w:noWrap/>
            <w:vAlign w:val="center"/>
            <w:hideMark/>
          </w:tcPr>
          <w:p w14:paraId="3CA27C1E"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Piotr Pasztelan</w:t>
            </w:r>
          </w:p>
        </w:tc>
        <w:tc>
          <w:tcPr>
            <w:tcW w:w="767" w:type="dxa"/>
            <w:tcBorders>
              <w:top w:val="nil"/>
              <w:left w:val="nil"/>
              <w:bottom w:val="nil"/>
              <w:right w:val="nil"/>
            </w:tcBorders>
            <w:shd w:val="clear" w:color="auto" w:fill="auto"/>
            <w:noWrap/>
            <w:vAlign w:val="center"/>
            <w:hideMark/>
          </w:tcPr>
          <w:p w14:paraId="408070CD"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12BAB177" w14:textId="77777777" w:rsidTr="00EA7182">
        <w:trPr>
          <w:trHeight w:val="319"/>
        </w:trPr>
        <w:tc>
          <w:tcPr>
            <w:tcW w:w="1206" w:type="dxa"/>
            <w:tcBorders>
              <w:top w:val="nil"/>
              <w:left w:val="nil"/>
              <w:bottom w:val="nil"/>
              <w:right w:val="nil"/>
            </w:tcBorders>
            <w:shd w:val="clear" w:color="auto" w:fill="auto"/>
            <w:noWrap/>
            <w:vAlign w:val="center"/>
            <w:hideMark/>
          </w:tcPr>
          <w:p w14:paraId="794EC6A9" w14:textId="77777777" w:rsidR="00EA7182" w:rsidRPr="007913E4" w:rsidRDefault="00EA7182" w:rsidP="0010373C">
            <w:pPr>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7</w:t>
            </w:r>
            <w:r w:rsidRPr="007913E4">
              <w:rPr>
                <w:rFonts w:ascii="Calibri" w:eastAsia="Times New Roman" w:hAnsi="Calibri" w:cs="Calibri"/>
                <w:b/>
                <w:bCs/>
                <w:color w:val="000000"/>
                <w:lang w:val="en-GB" w:eastAsia="en-GB"/>
              </w:rPr>
              <w:t>.2</w:t>
            </w:r>
          </w:p>
        </w:tc>
        <w:tc>
          <w:tcPr>
            <w:tcW w:w="5306" w:type="dxa"/>
            <w:tcBorders>
              <w:top w:val="nil"/>
              <w:left w:val="nil"/>
              <w:bottom w:val="nil"/>
              <w:right w:val="nil"/>
            </w:tcBorders>
            <w:shd w:val="clear" w:color="auto" w:fill="auto"/>
            <w:noWrap/>
            <w:vAlign w:val="center"/>
            <w:hideMark/>
          </w:tcPr>
          <w:p w14:paraId="5E284BEF"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Next VTC:   XX Dec 2024</w:t>
            </w:r>
          </w:p>
        </w:tc>
        <w:tc>
          <w:tcPr>
            <w:tcW w:w="2639" w:type="dxa"/>
            <w:tcBorders>
              <w:top w:val="nil"/>
              <w:left w:val="nil"/>
              <w:bottom w:val="nil"/>
              <w:right w:val="nil"/>
            </w:tcBorders>
            <w:shd w:val="clear" w:color="auto" w:fill="auto"/>
            <w:noWrap/>
            <w:vAlign w:val="center"/>
            <w:hideMark/>
          </w:tcPr>
          <w:p w14:paraId="4AF60A7B" w14:textId="77777777" w:rsidR="00EA7182" w:rsidRPr="007913E4" w:rsidRDefault="00EA7182" w:rsidP="0010373C">
            <w:pPr>
              <w:jc w:val="center"/>
              <w:rPr>
                <w:rFonts w:ascii="Calibri" w:eastAsia="Times New Roman" w:hAnsi="Calibri" w:cs="Calibri"/>
                <w:color w:val="000000"/>
                <w:lang w:val="en-GB" w:eastAsia="en-GB"/>
              </w:rPr>
            </w:pPr>
          </w:p>
        </w:tc>
        <w:tc>
          <w:tcPr>
            <w:tcW w:w="767" w:type="dxa"/>
            <w:tcBorders>
              <w:top w:val="nil"/>
              <w:left w:val="nil"/>
              <w:bottom w:val="nil"/>
              <w:right w:val="nil"/>
            </w:tcBorders>
            <w:shd w:val="clear" w:color="auto" w:fill="auto"/>
            <w:noWrap/>
            <w:vAlign w:val="center"/>
            <w:hideMark/>
          </w:tcPr>
          <w:p w14:paraId="5BFCF7C9" w14:textId="77777777" w:rsidR="00EA7182" w:rsidRPr="007913E4" w:rsidRDefault="00EA7182" w:rsidP="0010373C">
            <w:pPr>
              <w:rPr>
                <w:rFonts w:eastAsia="Times New Roman"/>
                <w:sz w:val="20"/>
                <w:szCs w:val="20"/>
                <w:lang w:val="en-GB" w:eastAsia="en-GB"/>
              </w:rPr>
            </w:pPr>
          </w:p>
        </w:tc>
      </w:tr>
      <w:tr w:rsidR="00EA7182" w:rsidRPr="007913E4" w14:paraId="5F09AAAB" w14:textId="77777777" w:rsidTr="00EA7182">
        <w:trPr>
          <w:trHeight w:val="870"/>
        </w:trPr>
        <w:tc>
          <w:tcPr>
            <w:tcW w:w="1206" w:type="dxa"/>
            <w:tcBorders>
              <w:top w:val="nil"/>
              <w:left w:val="nil"/>
              <w:bottom w:val="nil"/>
              <w:right w:val="nil"/>
            </w:tcBorders>
            <w:shd w:val="clear" w:color="auto" w:fill="auto"/>
            <w:noWrap/>
            <w:hideMark/>
          </w:tcPr>
          <w:p w14:paraId="1F36D4BC" w14:textId="77777777" w:rsidR="00EA7182" w:rsidRPr="007913E4" w:rsidRDefault="00EA7182" w:rsidP="0010373C">
            <w:pPr>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7</w:t>
            </w:r>
            <w:r w:rsidRPr="007913E4">
              <w:rPr>
                <w:rFonts w:ascii="Calibri" w:eastAsia="Times New Roman" w:hAnsi="Calibri" w:cs="Calibri"/>
                <w:b/>
                <w:bCs/>
                <w:color w:val="000000"/>
                <w:lang w:val="en-GB" w:eastAsia="en-GB"/>
              </w:rPr>
              <w:t>.3</w:t>
            </w:r>
          </w:p>
        </w:tc>
        <w:tc>
          <w:tcPr>
            <w:tcW w:w="5306" w:type="dxa"/>
            <w:tcBorders>
              <w:top w:val="nil"/>
              <w:left w:val="nil"/>
              <w:bottom w:val="nil"/>
              <w:right w:val="nil"/>
            </w:tcBorders>
            <w:shd w:val="clear" w:color="auto" w:fill="auto"/>
            <w:hideMark/>
          </w:tcPr>
          <w:p w14:paraId="158BF41C"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2nd IALA-IHO S-100 Workshop, 9</w:t>
            </w:r>
            <w:r w:rsidRPr="00404E5B">
              <w:rPr>
                <w:rFonts w:ascii="Calibri" w:eastAsia="Times New Roman" w:hAnsi="Calibri" w:cs="Calibri"/>
                <w:color w:val="000000"/>
                <w:vertAlign w:val="superscript"/>
                <w:lang w:val="en-GB" w:eastAsia="en-GB"/>
              </w:rPr>
              <w:t>th</w:t>
            </w:r>
            <w:r>
              <w:rPr>
                <w:rFonts w:ascii="Calibri" w:eastAsia="Times New Roman" w:hAnsi="Calibri" w:cs="Calibri"/>
                <w:color w:val="000000"/>
                <w:lang w:val="en-GB" w:eastAsia="en-GB"/>
              </w:rPr>
              <w:t xml:space="preserve"> to</w:t>
            </w:r>
            <w:r w:rsidRPr="007913E4">
              <w:rPr>
                <w:rFonts w:ascii="Calibri" w:eastAsia="Times New Roman" w:hAnsi="Calibri" w:cs="Calibri"/>
                <w:color w:val="000000"/>
                <w:lang w:val="en-GB" w:eastAsia="en-GB"/>
              </w:rPr>
              <w:t xml:space="preserve"> 13</w:t>
            </w:r>
            <w:r>
              <w:rPr>
                <w:rFonts w:ascii="Calibri" w:eastAsia="Times New Roman" w:hAnsi="Calibri" w:cs="Calibri"/>
                <w:color w:val="000000"/>
                <w:lang w:val="en-GB" w:eastAsia="en-GB"/>
              </w:rPr>
              <w:t>th</w:t>
            </w:r>
            <w:r w:rsidRPr="007913E4">
              <w:rPr>
                <w:rFonts w:ascii="Calibri" w:eastAsia="Times New Roman" w:hAnsi="Calibri" w:cs="Calibri"/>
                <w:color w:val="000000"/>
                <w:lang w:val="en-GB" w:eastAsia="en-GB"/>
              </w:rPr>
              <w:t xml:space="preserve"> September 2024, Annapolis, USA</w:t>
            </w:r>
          </w:p>
        </w:tc>
        <w:tc>
          <w:tcPr>
            <w:tcW w:w="2639" w:type="dxa"/>
            <w:tcBorders>
              <w:top w:val="nil"/>
              <w:left w:val="nil"/>
              <w:bottom w:val="nil"/>
              <w:right w:val="nil"/>
            </w:tcBorders>
            <w:shd w:val="clear" w:color="auto" w:fill="auto"/>
            <w:noWrap/>
            <w:hideMark/>
          </w:tcPr>
          <w:p w14:paraId="35209869"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Dave Lewald</w:t>
            </w:r>
          </w:p>
        </w:tc>
        <w:tc>
          <w:tcPr>
            <w:tcW w:w="767" w:type="dxa"/>
            <w:tcBorders>
              <w:top w:val="nil"/>
              <w:left w:val="nil"/>
              <w:bottom w:val="nil"/>
              <w:right w:val="nil"/>
            </w:tcBorders>
            <w:shd w:val="clear" w:color="auto" w:fill="auto"/>
            <w:noWrap/>
            <w:hideMark/>
          </w:tcPr>
          <w:p w14:paraId="3E83BD80"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bl>
    <w:p w14:paraId="2DD74851" w14:textId="77777777" w:rsidR="00EA7182" w:rsidRDefault="00EA7182" w:rsidP="007A70AC">
      <w:pPr>
        <w:rPr>
          <w:rFonts w:ascii="Arial" w:hAnsi="Arial" w:cs="Arial"/>
          <w:b/>
          <w:sz w:val="22"/>
          <w:szCs w:val="22"/>
          <w:lang w:val="en-GB"/>
        </w:rPr>
      </w:pPr>
    </w:p>
    <w:p w14:paraId="2A1E6708" w14:textId="77777777" w:rsidR="0027746D" w:rsidRDefault="0027746D" w:rsidP="007A70AC">
      <w:pPr>
        <w:rPr>
          <w:rFonts w:ascii="Arial" w:hAnsi="Arial" w:cs="Arial"/>
          <w:b/>
          <w:sz w:val="22"/>
          <w:szCs w:val="22"/>
          <w:lang w:val="en-GB"/>
        </w:rPr>
      </w:pPr>
    </w:p>
    <w:p w14:paraId="28E2F83B" w14:textId="77777777" w:rsidR="0027746D" w:rsidRDefault="0027746D" w:rsidP="007A70AC">
      <w:pPr>
        <w:rPr>
          <w:rFonts w:ascii="Arial" w:hAnsi="Arial" w:cs="Arial"/>
          <w:b/>
          <w:sz w:val="22"/>
          <w:szCs w:val="22"/>
          <w:lang w:val="en-GB"/>
        </w:rPr>
      </w:pPr>
    </w:p>
    <w:p w14:paraId="5AA5B577" w14:textId="77777777" w:rsidR="0027746D" w:rsidRDefault="0027746D" w:rsidP="007A70AC">
      <w:pPr>
        <w:rPr>
          <w:rFonts w:ascii="Arial" w:hAnsi="Arial" w:cs="Arial"/>
          <w:b/>
          <w:sz w:val="22"/>
          <w:szCs w:val="22"/>
          <w:lang w:val="en-GB"/>
        </w:rPr>
      </w:pPr>
    </w:p>
    <w:p w14:paraId="14F605A8" w14:textId="77777777" w:rsidR="0027746D" w:rsidRDefault="0027746D" w:rsidP="007A70AC">
      <w:pPr>
        <w:rPr>
          <w:rFonts w:ascii="Arial" w:hAnsi="Arial" w:cs="Arial"/>
          <w:b/>
          <w:sz w:val="22"/>
          <w:szCs w:val="22"/>
          <w:lang w:val="en-GB"/>
        </w:rPr>
      </w:pPr>
    </w:p>
    <w:p w14:paraId="6ACF44F2" w14:textId="77777777" w:rsidR="0027746D" w:rsidRDefault="0027746D" w:rsidP="007A70AC">
      <w:pPr>
        <w:rPr>
          <w:rFonts w:ascii="Arial" w:hAnsi="Arial" w:cs="Arial"/>
          <w:b/>
          <w:sz w:val="22"/>
          <w:szCs w:val="22"/>
          <w:lang w:val="en-GB"/>
        </w:rPr>
      </w:pPr>
    </w:p>
    <w:p w14:paraId="679E040F" w14:textId="77777777" w:rsidR="0027746D" w:rsidRDefault="0027746D" w:rsidP="007A70AC">
      <w:pPr>
        <w:rPr>
          <w:rFonts w:ascii="Arial" w:hAnsi="Arial" w:cs="Arial"/>
          <w:b/>
          <w:sz w:val="22"/>
          <w:szCs w:val="22"/>
          <w:lang w:val="en-GB"/>
        </w:rPr>
      </w:pPr>
    </w:p>
    <w:p w14:paraId="32BB8317" w14:textId="77777777" w:rsidR="0027746D" w:rsidRDefault="0027746D" w:rsidP="007A70AC">
      <w:pPr>
        <w:rPr>
          <w:rFonts w:ascii="Arial" w:hAnsi="Arial" w:cs="Arial"/>
          <w:b/>
          <w:sz w:val="22"/>
          <w:szCs w:val="22"/>
          <w:lang w:val="en-GB"/>
        </w:rPr>
      </w:pPr>
    </w:p>
    <w:p w14:paraId="20DC6EEC" w14:textId="5F377243" w:rsidR="00FD36AD" w:rsidRDefault="00FD36AD" w:rsidP="00FD36AD">
      <w:pPr>
        <w:rPr>
          <w:rFonts w:ascii="Arial" w:hAnsi="Arial" w:cs="Arial"/>
          <w:b/>
          <w:spacing w:val="-2"/>
          <w:sz w:val="22"/>
          <w:szCs w:val="22"/>
        </w:rPr>
      </w:pPr>
      <w:r w:rsidRPr="00862F55">
        <w:rPr>
          <w:rFonts w:ascii="Arial" w:hAnsi="Arial" w:cs="Arial"/>
          <w:b/>
          <w:sz w:val="22"/>
          <w:szCs w:val="22"/>
          <w:lang w:val="en-GB"/>
        </w:rPr>
        <w:lastRenderedPageBreak/>
        <w:t xml:space="preserve">Annex </w:t>
      </w:r>
      <w:r>
        <w:rPr>
          <w:rFonts w:ascii="Arial" w:hAnsi="Arial" w:cs="Arial"/>
          <w:b/>
          <w:sz w:val="22"/>
          <w:szCs w:val="22"/>
          <w:lang w:val="en-GB"/>
        </w:rPr>
        <w:t>D</w:t>
      </w:r>
      <w:r w:rsidRPr="002319A9">
        <w:rPr>
          <w:rFonts w:ascii="Arial" w:hAnsi="Arial" w:cs="Arial"/>
          <w:b/>
          <w:sz w:val="22"/>
          <w:szCs w:val="22"/>
          <w:lang w:val="en-GB"/>
        </w:rPr>
        <w:t xml:space="preserve">: </w:t>
      </w:r>
      <w:r w:rsidR="002319A9" w:rsidRPr="002319A9">
        <w:rPr>
          <w:rFonts w:ascii="Arial" w:hAnsi="Arial" w:cs="Arial"/>
          <w:b/>
          <w:sz w:val="22"/>
          <w:szCs w:val="22"/>
          <w:lang w:val="en-GB"/>
        </w:rPr>
        <w:t xml:space="preserve">List of </w:t>
      </w:r>
      <w:r w:rsidR="002319A9" w:rsidRPr="002319A9">
        <w:rPr>
          <w:rFonts w:ascii="Arial" w:hAnsi="Arial" w:cs="Arial"/>
          <w:b/>
          <w:spacing w:val="-2"/>
          <w:sz w:val="22"/>
          <w:szCs w:val="22"/>
        </w:rPr>
        <w:t>Attendees</w:t>
      </w:r>
    </w:p>
    <w:p w14:paraId="024A814E" w14:textId="77777777" w:rsidR="00825A98" w:rsidRDefault="00825A98" w:rsidP="00FD36AD">
      <w:pPr>
        <w:rPr>
          <w:rFonts w:ascii="Arial" w:hAnsi="Arial" w:cs="Arial"/>
          <w:b/>
          <w:sz w:val="22"/>
          <w:szCs w:val="22"/>
          <w:lang w:val="en-GB"/>
        </w:rPr>
      </w:pPr>
    </w:p>
    <w:tbl>
      <w:tblPr>
        <w:tblW w:w="11047" w:type="dxa"/>
        <w:tblInd w:w="-152" w:type="dxa"/>
        <w:tblLayout w:type="fixed"/>
        <w:tblLook w:val="04A0" w:firstRow="1" w:lastRow="0" w:firstColumn="1" w:lastColumn="0" w:noHBand="0" w:noVBand="1"/>
      </w:tblPr>
      <w:tblGrid>
        <w:gridCol w:w="2684"/>
        <w:gridCol w:w="1559"/>
        <w:gridCol w:w="6237"/>
        <w:gridCol w:w="567"/>
      </w:tblGrid>
      <w:tr w:rsidR="00DC53E4" w:rsidRPr="00DC53E4" w14:paraId="77674DA7" w14:textId="77777777" w:rsidTr="00D47D00">
        <w:trPr>
          <w:trHeight w:val="315"/>
        </w:trPr>
        <w:tc>
          <w:tcPr>
            <w:tcW w:w="11047"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E04296" w14:textId="77777777" w:rsidR="00DC53E4" w:rsidRPr="00DC53E4" w:rsidRDefault="00DC53E4" w:rsidP="00DC53E4">
            <w:pPr>
              <w:jc w:val="center"/>
              <w:rPr>
                <w:rFonts w:ascii="Arial" w:eastAsia="Times New Roman" w:hAnsi="Arial" w:cs="Arial"/>
                <w:b/>
                <w:bCs/>
                <w:color w:val="000000"/>
                <w:sz w:val="20"/>
                <w:szCs w:val="20"/>
                <w:lang w:val="en-GB" w:eastAsia="en-GB"/>
              </w:rPr>
            </w:pPr>
            <w:r w:rsidRPr="00DC53E4">
              <w:rPr>
                <w:rFonts w:ascii="Arial" w:eastAsia="Times New Roman" w:hAnsi="Arial" w:cs="Arial"/>
                <w:b/>
                <w:bCs/>
                <w:color w:val="000000"/>
                <w:sz w:val="20"/>
                <w:szCs w:val="20"/>
                <w:lang w:val="en-GB" w:eastAsia="en-GB"/>
              </w:rPr>
              <w:t>Registered Attendees</w:t>
            </w:r>
          </w:p>
        </w:tc>
      </w:tr>
      <w:tr w:rsidR="00E72CA6" w:rsidRPr="00DC53E4" w14:paraId="0FFFDBBE"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11B05B7" w14:textId="77777777" w:rsidR="00DC53E4" w:rsidRPr="00DC53E4" w:rsidRDefault="00DC53E4" w:rsidP="00DC53E4">
            <w:pPr>
              <w:jc w:val="center"/>
              <w:rPr>
                <w:rFonts w:ascii="Arial" w:eastAsia="Times New Roman" w:hAnsi="Arial" w:cs="Arial"/>
                <w:b/>
                <w:bCs/>
                <w:color w:val="000000"/>
                <w:sz w:val="20"/>
                <w:szCs w:val="20"/>
                <w:lang w:val="en-GB" w:eastAsia="en-GB"/>
              </w:rPr>
            </w:pPr>
            <w:r w:rsidRPr="00DC53E4">
              <w:rPr>
                <w:rFonts w:ascii="Arial" w:eastAsia="Times New Roman" w:hAnsi="Arial" w:cs="Arial"/>
                <w:b/>
                <w:bCs/>
                <w:color w:val="000000"/>
                <w:sz w:val="20"/>
                <w:szCs w:val="20"/>
                <w:lang w:val="en-GB" w:eastAsia="en-GB"/>
              </w:rPr>
              <w:t>Name</w:t>
            </w:r>
          </w:p>
        </w:tc>
        <w:tc>
          <w:tcPr>
            <w:tcW w:w="1559" w:type="dxa"/>
            <w:tcBorders>
              <w:top w:val="nil"/>
              <w:left w:val="nil"/>
              <w:bottom w:val="single" w:sz="8" w:space="0" w:color="auto"/>
              <w:right w:val="single" w:sz="8" w:space="0" w:color="auto"/>
            </w:tcBorders>
            <w:shd w:val="clear" w:color="auto" w:fill="auto"/>
            <w:vAlign w:val="center"/>
            <w:hideMark/>
          </w:tcPr>
          <w:p w14:paraId="14B715AD" w14:textId="77777777" w:rsidR="00DC53E4" w:rsidRPr="00DC53E4" w:rsidRDefault="00DC53E4" w:rsidP="00DC53E4">
            <w:pPr>
              <w:jc w:val="center"/>
              <w:rPr>
                <w:rFonts w:ascii="Arial" w:eastAsia="Times New Roman" w:hAnsi="Arial" w:cs="Arial"/>
                <w:b/>
                <w:bCs/>
                <w:color w:val="000000"/>
                <w:sz w:val="20"/>
                <w:szCs w:val="20"/>
                <w:lang w:val="en-GB" w:eastAsia="en-GB"/>
              </w:rPr>
            </w:pPr>
            <w:r w:rsidRPr="00DC53E4">
              <w:rPr>
                <w:rFonts w:ascii="Arial" w:eastAsia="Times New Roman" w:hAnsi="Arial" w:cs="Arial"/>
                <w:b/>
                <w:bCs/>
                <w:color w:val="000000"/>
                <w:sz w:val="20"/>
                <w:szCs w:val="20"/>
                <w:lang w:val="en-GB" w:eastAsia="en-GB"/>
              </w:rPr>
              <w:t>Country</w:t>
            </w:r>
          </w:p>
        </w:tc>
        <w:tc>
          <w:tcPr>
            <w:tcW w:w="6237" w:type="dxa"/>
            <w:tcBorders>
              <w:top w:val="nil"/>
              <w:left w:val="nil"/>
              <w:bottom w:val="single" w:sz="8" w:space="0" w:color="auto"/>
              <w:right w:val="single" w:sz="8" w:space="0" w:color="auto"/>
            </w:tcBorders>
            <w:shd w:val="clear" w:color="auto" w:fill="auto"/>
            <w:vAlign w:val="center"/>
            <w:hideMark/>
          </w:tcPr>
          <w:p w14:paraId="4EC7394E" w14:textId="77777777" w:rsidR="00DC53E4" w:rsidRPr="00DC53E4" w:rsidRDefault="00DC53E4" w:rsidP="00DC53E4">
            <w:pPr>
              <w:jc w:val="center"/>
              <w:rPr>
                <w:rFonts w:ascii="Arial" w:eastAsia="Times New Roman" w:hAnsi="Arial" w:cs="Arial"/>
                <w:b/>
                <w:bCs/>
                <w:color w:val="000000"/>
                <w:sz w:val="20"/>
                <w:szCs w:val="20"/>
                <w:lang w:val="en-GB" w:eastAsia="en-GB"/>
              </w:rPr>
            </w:pPr>
            <w:r w:rsidRPr="00DC53E4">
              <w:rPr>
                <w:rFonts w:ascii="Arial" w:eastAsia="Times New Roman" w:hAnsi="Arial" w:cs="Arial"/>
                <w:b/>
                <w:bCs/>
                <w:color w:val="000000"/>
                <w:sz w:val="20"/>
                <w:szCs w:val="20"/>
                <w:lang w:val="en-GB" w:eastAsia="en-GB"/>
              </w:rPr>
              <w:t>Organization / Company</w:t>
            </w:r>
          </w:p>
        </w:tc>
        <w:tc>
          <w:tcPr>
            <w:tcW w:w="567" w:type="dxa"/>
            <w:tcBorders>
              <w:top w:val="nil"/>
              <w:left w:val="nil"/>
              <w:bottom w:val="single" w:sz="8" w:space="0" w:color="auto"/>
              <w:right w:val="single" w:sz="8" w:space="0" w:color="auto"/>
            </w:tcBorders>
            <w:shd w:val="clear" w:color="auto" w:fill="auto"/>
            <w:vAlign w:val="center"/>
            <w:hideMark/>
          </w:tcPr>
          <w:p w14:paraId="4BEE4CA9" w14:textId="77777777" w:rsidR="00DC53E4" w:rsidRPr="00DC53E4" w:rsidRDefault="00DC53E4" w:rsidP="00DC53E4">
            <w:pPr>
              <w:jc w:val="center"/>
              <w:rPr>
                <w:rFonts w:ascii="Arial" w:eastAsia="Times New Roman" w:hAnsi="Arial" w:cs="Arial"/>
                <w:b/>
                <w:bCs/>
                <w:color w:val="000000"/>
                <w:sz w:val="20"/>
                <w:szCs w:val="20"/>
                <w:lang w:val="en-GB" w:eastAsia="en-GB"/>
              </w:rPr>
            </w:pPr>
            <w:r w:rsidRPr="00DC53E4">
              <w:rPr>
                <w:rFonts w:ascii="Arial" w:eastAsia="Times New Roman" w:hAnsi="Arial" w:cs="Arial"/>
                <w:b/>
                <w:bCs/>
                <w:color w:val="000000"/>
                <w:sz w:val="20"/>
                <w:szCs w:val="20"/>
                <w:lang w:val="en-GB" w:eastAsia="en-GB"/>
              </w:rPr>
              <w:t>Y/N</w:t>
            </w:r>
          </w:p>
        </w:tc>
      </w:tr>
      <w:tr w:rsidR="00DC53E4" w:rsidRPr="00DC53E4" w14:paraId="72EF03F9" w14:textId="77777777" w:rsidTr="00D47D00">
        <w:trPr>
          <w:trHeight w:val="315"/>
        </w:trPr>
        <w:tc>
          <w:tcPr>
            <w:tcW w:w="11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59DD486" w14:textId="77777777" w:rsidR="00DC53E4" w:rsidRPr="00DC53E4" w:rsidRDefault="00DC53E4" w:rsidP="00DC53E4">
            <w:pPr>
              <w:jc w:val="center"/>
              <w:rPr>
                <w:rFonts w:ascii="Arial" w:eastAsia="Times New Roman" w:hAnsi="Arial" w:cs="Arial"/>
                <w:b/>
                <w:bCs/>
                <w:color w:val="000000"/>
                <w:sz w:val="20"/>
                <w:szCs w:val="20"/>
                <w:lang w:val="en-GB" w:eastAsia="en-GB"/>
              </w:rPr>
            </w:pPr>
            <w:r w:rsidRPr="00DC53E4">
              <w:rPr>
                <w:rFonts w:ascii="Arial" w:eastAsia="Times New Roman" w:hAnsi="Arial" w:cs="Arial"/>
                <w:b/>
                <w:bCs/>
                <w:color w:val="000000"/>
                <w:sz w:val="20"/>
                <w:szCs w:val="20"/>
                <w:lang w:val="en-GB" w:eastAsia="en-GB"/>
              </w:rPr>
              <w:t>IHO MEMBER STATES</w:t>
            </w:r>
          </w:p>
        </w:tc>
      </w:tr>
      <w:tr w:rsidR="00E72CA6" w:rsidRPr="00DC53E4" w14:paraId="42715B8A"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6786BDB"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Alper CELEBI</w:t>
            </w:r>
          </w:p>
        </w:tc>
        <w:tc>
          <w:tcPr>
            <w:tcW w:w="1559" w:type="dxa"/>
            <w:tcBorders>
              <w:top w:val="nil"/>
              <w:left w:val="nil"/>
              <w:bottom w:val="single" w:sz="8" w:space="0" w:color="auto"/>
              <w:right w:val="single" w:sz="8" w:space="0" w:color="auto"/>
            </w:tcBorders>
            <w:shd w:val="clear" w:color="auto" w:fill="auto"/>
            <w:vAlign w:val="center"/>
            <w:hideMark/>
          </w:tcPr>
          <w:p w14:paraId="64CE88E6"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Australia</w:t>
            </w:r>
          </w:p>
        </w:tc>
        <w:tc>
          <w:tcPr>
            <w:tcW w:w="6237" w:type="dxa"/>
            <w:tcBorders>
              <w:top w:val="nil"/>
              <w:left w:val="nil"/>
              <w:bottom w:val="single" w:sz="8" w:space="0" w:color="auto"/>
              <w:right w:val="single" w:sz="8" w:space="0" w:color="auto"/>
            </w:tcBorders>
            <w:shd w:val="clear" w:color="auto" w:fill="auto"/>
            <w:vAlign w:val="center"/>
            <w:hideMark/>
          </w:tcPr>
          <w:p w14:paraId="6266BF50"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Australian Hydrographic Office</w:t>
            </w:r>
          </w:p>
        </w:tc>
        <w:tc>
          <w:tcPr>
            <w:tcW w:w="567" w:type="dxa"/>
            <w:tcBorders>
              <w:top w:val="nil"/>
              <w:left w:val="nil"/>
              <w:bottom w:val="single" w:sz="8" w:space="0" w:color="auto"/>
              <w:right w:val="single" w:sz="8" w:space="0" w:color="auto"/>
            </w:tcBorders>
            <w:shd w:val="clear" w:color="auto" w:fill="auto"/>
            <w:vAlign w:val="center"/>
            <w:hideMark/>
          </w:tcPr>
          <w:p w14:paraId="1AC63F26"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E72CA6" w:rsidRPr="00DC53E4" w14:paraId="28E9EA9E"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1D18298" w14:textId="1A28AEE2" w:rsidR="00DC53E4" w:rsidRPr="0049392A" w:rsidRDefault="002A55A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Vitor ROMANO</w:t>
            </w:r>
          </w:p>
        </w:tc>
        <w:tc>
          <w:tcPr>
            <w:tcW w:w="1559" w:type="dxa"/>
            <w:tcBorders>
              <w:top w:val="nil"/>
              <w:left w:val="nil"/>
              <w:bottom w:val="single" w:sz="8" w:space="0" w:color="auto"/>
              <w:right w:val="single" w:sz="8" w:space="0" w:color="auto"/>
            </w:tcBorders>
            <w:shd w:val="clear" w:color="auto" w:fill="auto"/>
            <w:vAlign w:val="center"/>
            <w:hideMark/>
          </w:tcPr>
          <w:p w14:paraId="2D8BC34F" w14:textId="0228BEB2" w:rsidR="00DC53E4" w:rsidRPr="0049392A" w:rsidRDefault="002A55A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Brazil</w:t>
            </w:r>
          </w:p>
        </w:tc>
        <w:tc>
          <w:tcPr>
            <w:tcW w:w="6237" w:type="dxa"/>
            <w:tcBorders>
              <w:top w:val="nil"/>
              <w:left w:val="nil"/>
              <w:bottom w:val="single" w:sz="8" w:space="0" w:color="auto"/>
              <w:right w:val="single" w:sz="8" w:space="0" w:color="auto"/>
            </w:tcBorders>
            <w:shd w:val="clear" w:color="auto" w:fill="auto"/>
            <w:vAlign w:val="center"/>
            <w:hideMark/>
          </w:tcPr>
          <w:p w14:paraId="65D0691E" w14:textId="71B8A454" w:rsidR="00DC53E4" w:rsidRPr="0049392A" w:rsidRDefault="002A55A4" w:rsidP="002A55A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DIRETORIA DE HIDROGRAFIA E NAVEGAÇÃO (DHN, Directorate of Hydrography and Navigation</w:t>
            </w:r>
          </w:p>
        </w:tc>
        <w:tc>
          <w:tcPr>
            <w:tcW w:w="567" w:type="dxa"/>
            <w:tcBorders>
              <w:top w:val="nil"/>
              <w:left w:val="nil"/>
              <w:bottom w:val="single" w:sz="8" w:space="0" w:color="auto"/>
              <w:right w:val="single" w:sz="8" w:space="0" w:color="auto"/>
            </w:tcBorders>
            <w:shd w:val="clear" w:color="auto" w:fill="auto"/>
            <w:vAlign w:val="center"/>
            <w:hideMark/>
          </w:tcPr>
          <w:p w14:paraId="075D7F51"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E72CA6" w:rsidRPr="00DC53E4" w14:paraId="48FBF08B"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347DA03"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Eivind MONG</w:t>
            </w:r>
          </w:p>
        </w:tc>
        <w:tc>
          <w:tcPr>
            <w:tcW w:w="1559" w:type="dxa"/>
            <w:tcBorders>
              <w:top w:val="nil"/>
              <w:left w:val="nil"/>
              <w:bottom w:val="single" w:sz="8" w:space="0" w:color="auto"/>
              <w:right w:val="single" w:sz="8" w:space="0" w:color="auto"/>
            </w:tcBorders>
            <w:shd w:val="clear" w:color="auto" w:fill="auto"/>
            <w:vAlign w:val="center"/>
            <w:hideMark/>
          </w:tcPr>
          <w:p w14:paraId="26839BB5"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Canada</w:t>
            </w:r>
          </w:p>
        </w:tc>
        <w:tc>
          <w:tcPr>
            <w:tcW w:w="6237" w:type="dxa"/>
            <w:tcBorders>
              <w:top w:val="nil"/>
              <w:left w:val="nil"/>
              <w:bottom w:val="single" w:sz="8" w:space="0" w:color="auto"/>
              <w:right w:val="single" w:sz="8" w:space="0" w:color="auto"/>
            </w:tcBorders>
            <w:shd w:val="clear" w:color="auto" w:fill="auto"/>
            <w:vAlign w:val="center"/>
            <w:hideMark/>
          </w:tcPr>
          <w:p w14:paraId="21F9277A"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Canadian Coast Guard - Chair</w:t>
            </w:r>
          </w:p>
        </w:tc>
        <w:tc>
          <w:tcPr>
            <w:tcW w:w="567" w:type="dxa"/>
            <w:tcBorders>
              <w:top w:val="nil"/>
              <w:left w:val="nil"/>
              <w:bottom w:val="single" w:sz="8" w:space="0" w:color="auto"/>
              <w:right w:val="single" w:sz="8" w:space="0" w:color="auto"/>
            </w:tcBorders>
            <w:shd w:val="clear" w:color="auto" w:fill="auto"/>
            <w:vAlign w:val="center"/>
            <w:hideMark/>
          </w:tcPr>
          <w:p w14:paraId="6E6C3A0D"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E72CA6" w:rsidRPr="00DC53E4" w14:paraId="47F9EBBD"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DEB2C48" w14:textId="734DA2AE" w:rsidR="00DC53E4" w:rsidRPr="0049392A" w:rsidRDefault="008D4CD6"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Yilu ZHONG</w:t>
            </w:r>
          </w:p>
        </w:tc>
        <w:tc>
          <w:tcPr>
            <w:tcW w:w="1559" w:type="dxa"/>
            <w:tcBorders>
              <w:top w:val="nil"/>
              <w:left w:val="nil"/>
              <w:bottom w:val="single" w:sz="8" w:space="0" w:color="auto"/>
              <w:right w:val="single" w:sz="8" w:space="0" w:color="auto"/>
            </w:tcBorders>
            <w:shd w:val="clear" w:color="auto" w:fill="auto"/>
            <w:vAlign w:val="center"/>
            <w:hideMark/>
          </w:tcPr>
          <w:p w14:paraId="420EBCEB"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China</w:t>
            </w:r>
          </w:p>
        </w:tc>
        <w:tc>
          <w:tcPr>
            <w:tcW w:w="6237" w:type="dxa"/>
            <w:tcBorders>
              <w:top w:val="nil"/>
              <w:left w:val="nil"/>
              <w:bottom w:val="single" w:sz="8" w:space="0" w:color="auto"/>
              <w:right w:val="single" w:sz="8" w:space="0" w:color="auto"/>
            </w:tcBorders>
            <w:shd w:val="clear" w:color="auto" w:fill="auto"/>
            <w:noWrap/>
            <w:vAlign w:val="center"/>
            <w:hideMark/>
          </w:tcPr>
          <w:p w14:paraId="4A725977" w14:textId="63DD5830"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MARITIME SAFETY</w:t>
            </w:r>
            <w:r w:rsidR="00E72CA6" w:rsidRPr="0049392A">
              <w:rPr>
                <w:rFonts w:ascii="Arial" w:eastAsia="Times New Roman" w:hAnsi="Arial" w:cs="Arial"/>
                <w:color w:val="000000"/>
                <w:sz w:val="20"/>
                <w:szCs w:val="20"/>
                <w:lang w:val="en-GB" w:eastAsia="en-GB"/>
              </w:rPr>
              <w:t xml:space="preserve"> </w:t>
            </w:r>
            <w:r w:rsidRPr="0049392A">
              <w:rPr>
                <w:rFonts w:ascii="Arial" w:eastAsia="Times New Roman" w:hAnsi="Arial" w:cs="Arial"/>
                <w:color w:val="000000"/>
                <w:sz w:val="20"/>
                <w:szCs w:val="20"/>
                <w:lang w:val="en-GB" w:eastAsia="en-GB"/>
              </w:rPr>
              <w:t>ADMINISTRATION (MSA)</w:t>
            </w:r>
          </w:p>
        </w:tc>
        <w:tc>
          <w:tcPr>
            <w:tcW w:w="567" w:type="dxa"/>
            <w:tcBorders>
              <w:top w:val="nil"/>
              <w:left w:val="nil"/>
              <w:bottom w:val="single" w:sz="8" w:space="0" w:color="auto"/>
              <w:right w:val="single" w:sz="8" w:space="0" w:color="auto"/>
            </w:tcBorders>
            <w:shd w:val="clear" w:color="auto" w:fill="auto"/>
            <w:vAlign w:val="center"/>
            <w:hideMark/>
          </w:tcPr>
          <w:p w14:paraId="1FDEF8C2"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E72CA6" w:rsidRPr="00DC53E4" w14:paraId="5805B6AE"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9D59384" w14:textId="306448A0" w:rsidR="00DC53E4" w:rsidRPr="0049392A" w:rsidRDefault="008D4CD6"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Yue JIANG</w:t>
            </w:r>
          </w:p>
        </w:tc>
        <w:tc>
          <w:tcPr>
            <w:tcW w:w="1559" w:type="dxa"/>
            <w:tcBorders>
              <w:top w:val="nil"/>
              <w:left w:val="nil"/>
              <w:bottom w:val="single" w:sz="8" w:space="0" w:color="auto"/>
              <w:right w:val="single" w:sz="8" w:space="0" w:color="auto"/>
            </w:tcBorders>
            <w:shd w:val="clear" w:color="auto" w:fill="auto"/>
            <w:vAlign w:val="center"/>
            <w:hideMark/>
          </w:tcPr>
          <w:p w14:paraId="71891155"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China</w:t>
            </w:r>
          </w:p>
        </w:tc>
        <w:tc>
          <w:tcPr>
            <w:tcW w:w="6237" w:type="dxa"/>
            <w:tcBorders>
              <w:top w:val="nil"/>
              <w:left w:val="nil"/>
              <w:bottom w:val="single" w:sz="8" w:space="0" w:color="auto"/>
              <w:right w:val="single" w:sz="8" w:space="0" w:color="auto"/>
            </w:tcBorders>
            <w:shd w:val="clear" w:color="auto" w:fill="auto"/>
            <w:noWrap/>
            <w:vAlign w:val="center"/>
            <w:hideMark/>
          </w:tcPr>
          <w:p w14:paraId="326AD6AD" w14:textId="237B9D93"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MARITIME SAFETY</w:t>
            </w:r>
            <w:r w:rsidR="00E72CA6" w:rsidRPr="0049392A">
              <w:rPr>
                <w:rFonts w:ascii="Arial" w:eastAsia="Times New Roman" w:hAnsi="Arial" w:cs="Arial"/>
                <w:color w:val="000000"/>
                <w:sz w:val="20"/>
                <w:szCs w:val="20"/>
                <w:lang w:val="en-GB" w:eastAsia="en-GB"/>
              </w:rPr>
              <w:t xml:space="preserve"> </w:t>
            </w:r>
            <w:r w:rsidRPr="0049392A">
              <w:rPr>
                <w:rFonts w:ascii="Arial" w:eastAsia="Times New Roman" w:hAnsi="Arial" w:cs="Arial"/>
                <w:color w:val="000000"/>
                <w:sz w:val="20"/>
                <w:szCs w:val="20"/>
                <w:lang w:val="en-GB" w:eastAsia="en-GB"/>
              </w:rPr>
              <w:t>ADMINISTRATION (MSA)</w:t>
            </w:r>
          </w:p>
        </w:tc>
        <w:tc>
          <w:tcPr>
            <w:tcW w:w="567" w:type="dxa"/>
            <w:tcBorders>
              <w:top w:val="nil"/>
              <w:left w:val="nil"/>
              <w:bottom w:val="single" w:sz="8" w:space="0" w:color="auto"/>
              <w:right w:val="single" w:sz="8" w:space="0" w:color="auto"/>
            </w:tcBorders>
            <w:shd w:val="clear" w:color="auto" w:fill="auto"/>
            <w:vAlign w:val="center"/>
            <w:hideMark/>
          </w:tcPr>
          <w:p w14:paraId="47BA7ACC"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E72CA6" w:rsidRPr="00DC53E4" w14:paraId="7195E90B"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6E3E117E" w14:textId="60F50F56" w:rsidR="00DC53E4" w:rsidRPr="0049392A" w:rsidRDefault="008D4CD6"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Yuxiao LYU</w:t>
            </w:r>
          </w:p>
        </w:tc>
        <w:tc>
          <w:tcPr>
            <w:tcW w:w="1559" w:type="dxa"/>
            <w:tcBorders>
              <w:top w:val="nil"/>
              <w:left w:val="nil"/>
              <w:bottom w:val="single" w:sz="8" w:space="0" w:color="auto"/>
              <w:right w:val="single" w:sz="8" w:space="0" w:color="auto"/>
            </w:tcBorders>
            <w:shd w:val="clear" w:color="auto" w:fill="auto"/>
            <w:vAlign w:val="center"/>
            <w:hideMark/>
          </w:tcPr>
          <w:p w14:paraId="5E31F845"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China</w:t>
            </w:r>
          </w:p>
        </w:tc>
        <w:tc>
          <w:tcPr>
            <w:tcW w:w="6237" w:type="dxa"/>
            <w:tcBorders>
              <w:top w:val="nil"/>
              <w:left w:val="nil"/>
              <w:bottom w:val="single" w:sz="8" w:space="0" w:color="auto"/>
              <w:right w:val="single" w:sz="8" w:space="0" w:color="auto"/>
            </w:tcBorders>
            <w:shd w:val="clear" w:color="auto" w:fill="auto"/>
            <w:noWrap/>
            <w:vAlign w:val="center"/>
            <w:hideMark/>
          </w:tcPr>
          <w:p w14:paraId="3E0E65AE" w14:textId="6919460E"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MARITIME SAFETY</w:t>
            </w:r>
            <w:r w:rsidR="00E72CA6" w:rsidRPr="0049392A">
              <w:rPr>
                <w:rFonts w:ascii="Arial" w:eastAsia="Times New Roman" w:hAnsi="Arial" w:cs="Arial"/>
                <w:color w:val="000000"/>
                <w:sz w:val="20"/>
                <w:szCs w:val="20"/>
                <w:lang w:val="en-GB" w:eastAsia="en-GB"/>
              </w:rPr>
              <w:t xml:space="preserve"> </w:t>
            </w:r>
            <w:r w:rsidRPr="0049392A">
              <w:rPr>
                <w:rFonts w:ascii="Arial" w:eastAsia="Times New Roman" w:hAnsi="Arial" w:cs="Arial"/>
                <w:color w:val="000000"/>
                <w:sz w:val="20"/>
                <w:szCs w:val="20"/>
                <w:lang w:val="en-GB" w:eastAsia="en-GB"/>
              </w:rPr>
              <w:t>ADMINISTRATION (MSA)</w:t>
            </w:r>
          </w:p>
        </w:tc>
        <w:tc>
          <w:tcPr>
            <w:tcW w:w="567" w:type="dxa"/>
            <w:tcBorders>
              <w:top w:val="nil"/>
              <w:left w:val="nil"/>
              <w:bottom w:val="single" w:sz="8" w:space="0" w:color="auto"/>
              <w:right w:val="single" w:sz="8" w:space="0" w:color="auto"/>
            </w:tcBorders>
            <w:shd w:val="clear" w:color="auto" w:fill="auto"/>
            <w:vAlign w:val="center"/>
            <w:hideMark/>
          </w:tcPr>
          <w:p w14:paraId="495F8C4B" w14:textId="77777777" w:rsidR="00DC53E4" w:rsidRPr="0049392A" w:rsidRDefault="00DC53E4" w:rsidP="00DC53E4">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721CAB" w:rsidRPr="00DC53E4" w14:paraId="5B669EA7"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3C18EE97" w14:textId="4F12D64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Jen Søe CHRISTIANSEN</w:t>
            </w:r>
          </w:p>
        </w:tc>
        <w:tc>
          <w:tcPr>
            <w:tcW w:w="1559" w:type="dxa"/>
            <w:tcBorders>
              <w:top w:val="nil"/>
              <w:left w:val="nil"/>
              <w:bottom w:val="single" w:sz="8" w:space="0" w:color="auto"/>
              <w:right w:val="single" w:sz="8" w:space="0" w:color="auto"/>
            </w:tcBorders>
            <w:shd w:val="clear" w:color="auto" w:fill="auto"/>
            <w:vAlign w:val="center"/>
          </w:tcPr>
          <w:p w14:paraId="2385EAA1" w14:textId="20B33F28"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Denmark</w:t>
            </w:r>
          </w:p>
        </w:tc>
        <w:tc>
          <w:tcPr>
            <w:tcW w:w="6237" w:type="dxa"/>
            <w:tcBorders>
              <w:top w:val="nil"/>
              <w:left w:val="nil"/>
              <w:bottom w:val="single" w:sz="8" w:space="0" w:color="auto"/>
              <w:right w:val="single" w:sz="8" w:space="0" w:color="auto"/>
            </w:tcBorders>
            <w:shd w:val="clear" w:color="auto" w:fill="auto"/>
            <w:noWrap/>
            <w:vAlign w:val="center"/>
          </w:tcPr>
          <w:p w14:paraId="6386D8CF" w14:textId="178AA173"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Danish Geodata Agency/Geodatastyrelsen (GST)</w:t>
            </w:r>
          </w:p>
        </w:tc>
        <w:tc>
          <w:tcPr>
            <w:tcW w:w="567" w:type="dxa"/>
            <w:tcBorders>
              <w:top w:val="nil"/>
              <w:left w:val="nil"/>
              <w:bottom w:val="single" w:sz="8" w:space="0" w:color="auto"/>
              <w:right w:val="single" w:sz="8" w:space="0" w:color="auto"/>
            </w:tcBorders>
            <w:shd w:val="clear" w:color="auto" w:fill="auto"/>
            <w:vAlign w:val="center"/>
          </w:tcPr>
          <w:p w14:paraId="4738717D" w14:textId="3C6069EE"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721CAB" w:rsidRPr="00DC53E4" w14:paraId="02127961"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3FC95B58" w14:textId="6F42E91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Roderick BERA</w:t>
            </w:r>
          </w:p>
        </w:tc>
        <w:tc>
          <w:tcPr>
            <w:tcW w:w="1559" w:type="dxa"/>
            <w:tcBorders>
              <w:top w:val="nil"/>
              <w:left w:val="nil"/>
              <w:bottom w:val="single" w:sz="8" w:space="0" w:color="auto"/>
              <w:right w:val="single" w:sz="8" w:space="0" w:color="auto"/>
            </w:tcBorders>
            <w:shd w:val="clear" w:color="auto" w:fill="auto"/>
            <w:vAlign w:val="center"/>
          </w:tcPr>
          <w:p w14:paraId="2AC204BB" w14:textId="74F5190E"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France</w:t>
            </w:r>
          </w:p>
        </w:tc>
        <w:tc>
          <w:tcPr>
            <w:tcW w:w="6237" w:type="dxa"/>
            <w:tcBorders>
              <w:top w:val="nil"/>
              <w:left w:val="nil"/>
              <w:bottom w:val="single" w:sz="8" w:space="0" w:color="auto"/>
              <w:right w:val="single" w:sz="8" w:space="0" w:color="auto"/>
            </w:tcBorders>
            <w:shd w:val="clear" w:color="auto" w:fill="auto"/>
            <w:noWrap/>
            <w:vAlign w:val="center"/>
          </w:tcPr>
          <w:p w14:paraId="703C3187" w14:textId="79CF181B"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Service Hydrographique et Oceanographique de la Marine (SHOM)</w:t>
            </w:r>
          </w:p>
        </w:tc>
        <w:tc>
          <w:tcPr>
            <w:tcW w:w="567" w:type="dxa"/>
            <w:tcBorders>
              <w:top w:val="nil"/>
              <w:left w:val="nil"/>
              <w:bottom w:val="single" w:sz="8" w:space="0" w:color="auto"/>
              <w:right w:val="single" w:sz="8" w:space="0" w:color="auto"/>
            </w:tcBorders>
            <w:shd w:val="clear" w:color="auto" w:fill="auto"/>
            <w:vAlign w:val="center"/>
          </w:tcPr>
          <w:p w14:paraId="5044FFB4" w14:textId="18DCC4EA"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721CAB" w:rsidRPr="00DC53E4" w14:paraId="0D1F22EA" w14:textId="77777777" w:rsidTr="00D47D00">
        <w:trPr>
          <w:trHeight w:val="309"/>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F1A35FF" w14:textId="7C358141"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Philipp SCHWEDAS</w:t>
            </w:r>
          </w:p>
        </w:tc>
        <w:tc>
          <w:tcPr>
            <w:tcW w:w="1559" w:type="dxa"/>
            <w:tcBorders>
              <w:top w:val="nil"/>
              <w:left w:val="nil"/>
              <w:bottom w:val="single" w:sz="8" w:space="0" w:color="auto"/>
              <w:right w:val="single" w:sz="8" w:space="0" w:color="auto"/>
            </w:tcBorders>
            <w:shd w:val="clear" w:color="auto" w:fill="auto"/>
            <w:vAlign w:val="center"/>
            <w:hideMark/>
          </w:tcPr>
          <w:p w14:paraId="4B9639CC"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Germany</w:t>
            </w:r>
          </w:p>
        </w:tc>
        <w:tc>
          <w:tcPr>
            <w:tcW w:w="6237" w:type="dxa"/>
            <w:tcBorders>
              <w:top w:val="nil"/>
              <w:left w:val="nil"/>
              <w:bottom w:val="single" w:sz="8" w:space="0" w:color="auto"/>
              <w:right w:val="single" w:sz="8" w:space="0" w:color="auto"/>
            </w:tcBorders>
            <w:shd w:val="clear" w:color="auto" w:fill="auto"/>
            <w:vAlign w:val="center"/>
            <w:hideMark/>
          </w:tcPr>
          <w:p w14:paraId="5D342FDC"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Bundesamt für Seeschifffaahrt &amp; Hydrographie (BSH)</w:t>
            </w:r>
          </w:p>
        </w:tc>
        <w:tc>
          <w:tcPr>
            <w:tcW w:w="567" w:type="dxa"/>
            <w:tcBorders>
              <w:top w:val="nil"/>
              <w:left w:val="nil"/>
              <w:bottom w:val="single" w:sz="8" w:space="0" w:color="auto"/>
              <w:right w:val="single" w:sz="8" w:space="0" w:color="auto"/>
            </w:tcBorders>
            <w:shd w:val="clear" w:color="auto" w:fill="auto"/>
            <w:vAlign w:val="center"/>
            <w:hideMark/>
          </w:tcPr>
          <w:p w14:paraId="361CE237"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721CAB" w:rsidRPr="00DC53E4" w14:paraId="4E7FA593"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6031A8FC" w14:textId="48804B1C"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Elena ARMANINO</w:t>
            </w:r>
          </w:p>
        </w:tc>
        <w:tc>
          <w:tcPr>
            <w:tcW w:w="1559" w:type="dxa"/>
            <w:tcBorders>
              <w:top w:val="nil"/>
              <w:left w:val="nil"/>
              <w:bottom w:val="single" w:sz="8" w:space="0" w:color="auto"/>
              <w:right w:val="single" w:sz="8" w:space="0" w:color="auto"/>
            </w:tcBorders>
            <w:shd w:val="clear" w:color="auto" w:fill="auto"/>
            <w:vAlign w:val="center"/>
          </w:tcPr>
          <w:p w14:paraId="6C2CBFAF" w14:textId="7CCE417E"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Italy</w:t>
            </w:r>
          </w:p>
        </w:tc>
        <w:tc>
          <w:tcPr>
            <w:tcW w:w="6237" w:type="dxa"/>
            <w:tcBorders>
              <w:top w:val="nil"/>
              <w:left w:val="nil"/>
              <w:bottom w:val="single" w:sz="8" w:space="0" w:color="auto"/>
              <w:right w:val="single" w:sz="8" w:space="0" w:color="auto"/>
            </w:tcBorders>
            <w:shd w:val="clear" w:color="auto" w:fill="auto"/>
            <w:vAlign w:val="center"/>
          </w:tcPr>
          <w:p w14:paraId="0BC28B3F" w14:textId="0FB37430"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Istituto Idrografico Della Marina</w:t>
            </w:r>
          </w:p>
        </w:tc>
        <w:tc>
          <w:tcPr>
            <w:tcW w:w="567" w:type="dxa"/>
            <w:tcBorders>
              <w:top w:val="nil"/>
              <w:left w:val="nil"/>
              <w:bottom w:val="single" w:sz="8" w:space="0" w:color="auto"/>
              <w:right w:val="single" w:sz="8" w:space="0" w:color="auto"/>
            </w:tcBorders>
            <w:shd w:val="clear" w:color="auto" w:fill="auto"/>
            <w:vAlign w:val="center"/>
          </w:tcPr>
          <w:p w14:paraId="4164AE4D" w14:textId="727D2130"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721CAB" w:rsidRPr="00DC53E4" w14:paraId="0D93EB47"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6C3CAD33" w14:textId="2D25E1B4"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Herman Schouten van der Velden </w:t>
            </w:r>
          </w:p>
        </w:tc>
        <w:tc>
          <w:tcPr>
            <w:tcW w:w="1559" w:type="dxa"/>
            <w:tcBorders>
              <w:top w:val="nil"/>
              <w:left w:val="nil"/>
              <w:bottom w:val="single" w:sz="8" w:space="0" w:color="auto"/>
              <w:right w:val="single" w:sz="8" w:space="0" w:color="auto"/>
            </w:tcBorders>
            <w:shd w:val="clear" w:color="auto" w:fill="auto"/>
            <w:vAlign w:val="center"/>
          </w:tcPr>
          <w:p w14:paraId="6ECD6154" w14:textId="215085BE"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Netherlands</w:t>
            </w:r>
          </w:p>
        </w:tc>
        <w:tc>
          <w:tcPr>
            <w:tcW w:w="6237" w:type="dxa"/>
            <w:tcBorders>
              <w:top w:val="nil"/>
              <w:left w:val="nil"/>
              <w:bottom w:val="single" w:sz="8" w:space="0" w:color="auto"/>
              <w:right w:val="single" w:sz="8" w:space="0" w:color="auto"/>
            </w:tcBorders>
            <w:shd w:val="clear" w:color="auto" w:fill="auto"/>
            <w:vAlign w:val="center"/>
          </w:tcPr>
          <w:p w14:paraId="581BD19E" w14:textId="29278B36"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Hydrographic Service - Royal Netherlands Navy (NLHO)</w:t>
            </w:r>
          </w:p>
        </w:tc>
        <w:tc>
          <w:tcPr>
            <w:tcW w:w="567" w:type="dxa"/>
            <w:tcBorders>
              <w:top w:val="nil"/>
              <w:left w:val="nil"/>
              <w:bottom w:val="single" w:sz="8" w:space="0" w:color="auto"/>
              <w:right w:val="single" w:sz="8" w:space="0" w:color="auto"/>
            </w:tcBorders>
            <w:shd w:val="clear" w:color="auto" w:fill="auto"/>
            <w:vAlign w:val="center"/>
          </w:tcPr>
          <w:p w14:paraId="3E458F36" w14:textId="6D147181"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721CAB" w:rsidRPr="00DC53E4" w14:paraId="2C976577"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4CD7BD8E" w14:textId="52D20F46"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Matilde Skæveland SKÅR</w:t>
            </w:r>
          </w:p>
        </w:tc>
        <w:tc>
          <w:tcPr>
            <w:tcW w:w="1559" w:type="dxa"/>
            <w:tcBorders>
              <w:top w:val="nil"/>
              <w:left w:val="nil"/>
              <w:bottom w:val="single" w:sz="8" w:space="0" w:color="auto"/>
              <w:right w:val="single" w:sz="8" w:space="0" w:color="auto"/>
            </w:tcBorders>
            <w:shd w:val="clear" w:color="auto" w:fill="auto"/>
            <w:vAlign w:val="center"/>
          </w:tcPr>
          <w:p w14:paraId="0B8FBDC4" w14:textId="5FA0C7F2"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Norway</w:t>
            </w:r>
          </w:p>
        </w:tc>
        <w:tc>
          <w:tcPr>
            <w:tcW w:w="6237" w:type="dxa"/>
            <w:tcBorders>
              <w:top w:val="nil"/>
              <w:left w:val="nil"/>
              <w:bottom w:val="single" w:sz="8" w:space="0" w:color="auto"/>
              <w:right w:val="single" w:sz="8" w:space="0" w:color="auto"/>
            </w:tcBorders>
            <w:shd w:val="clear" w:color="auto" w:fill="auto"/>
            <w:vAlign w:val="center"/>
          </w:tcPr>
          <w:p w14:paraId="246FBF21" w14:textId="36236EC0"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Norwegian Hydrographic Service</w:t>
            </w:r>
          </w:p>
        </w:tc>
        <w:tc>
          <w:tcPr>
            <w:tcW w:w="567" w:type="dxa"/>
            <w:tcBorders>
              <w:top w:val="nil"/>
              <w:left w:val="nil"/>
              <w:bottom w:val="single" w:sz="8" w:space="0" w:color="auto"/>
              <w:right w:val="single" w:sz="8" w:space="0" w:color="auto"/>
            </w:tcBorders>
            <w:shd w:val="clear" w:color="auto" w:fill="auto"/>
            <w:noWrap/>
            <w:vAlign w:val="center"/>
          </w:tcPr>
          <w:p w14:paraId="6E040DEE" w14:textId="085C7B71"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721CAB" w:rsidRPr="00DC53E4" w14:paraId="3B42DAC2" w14:textId="77777777" w:rsidTr="00D47D00">
        <w:trPr>
          <w:trHeight w:val="29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314522A"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John Morten KLINGSHEIM</w:t>
            </w:r>
          </w:p>
        </w:tc>
        <w:tc>
          <w:tcPr>
            <w:tcW w:w="1559" w:type="dxa"/>
            <w:tcBorders>
              <w:top w:val="nil"/>
              <w:left w:val="nil"/>
              <w:bottom w:val="single" w:sz="8" w:space="0" w:color="auto"/>
              <w:right w:val="single" w:sz="8" w:space="0" w:color="auto"/>
            </w:tcBorders>
            <w:shd w:val="clear" w:color="auto" w:fill="auto"/>
            <w:vAlign w:val="center"/>
            <w:hideMark/>
          </w:tcPr>
          <w:p w14:paraId="0DA0D5D9"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Norway</w:t>
            </w:r>
          </w:p>
        </w:tc>
        <w:tc>
          <w:tcPr>
            <w:tcW w:w="6237" w:type="dxa"/>
            <w:tcBorders>
              <w:top w:val="nil"/>
              <w:left w:val="nil"/>
              <w:bottom w:val="single" w:sz="8" w:space="0" w:color="auto"/>
              <w:right w:val="single" w:sz="8" w:space="0" w:color="auto"/>
            </w:tcBorders>
            <w:shd w:val="clear" w:color="auto" w:fill="auto"/>
            <w:vAlign w:val="center"/>
            <w:hideMark/>
          </w:tcPr>
          <w:p w14:paraId="6E38AF56"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Norwegian Coastal Administration</w:t>
            </w:r>
          </w:p>
        </w:tc>
        <w:tc>
          <w:tcPr>
            <w:tcW w:w="567" w:type="dxa"/>
            <w:tcBorders>
              <w:top w:val="nil"/>
              <w:left w:val="nil"/>
              <w:bottom w:val="single" w:sz="8" w:space="0" w:color="auto"/>
              <w:right w:val="single" w:sz="8" w:space="0" w:color="auto"/>
            </w:tcBorders>
            <w:shd w:val="clear" w:color="auto" w:fill="auto"/>
            <w:vAlign w:val="center"/>
            <w:hideMark/>
          </w:tcPr>
          <w:p w14:paraId="0FAB575A"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721CAB" w:rsidRPr="00DC53E4" w14:paraId="5E64B947"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ECF0DC2"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Piotr PASZTELAN</w:t>
            </w:r>
          </w:p>
        </w:tc>
        <w:tc>
          <w:tcPr>
            <w:tcW w:w="1559" w:type="dxa"/>
            <w:tcBorders>
              <w:top w:val="nil"/>
              <w:left w:val="nil"/>
              <w:bottom w:val="single" w:sz="8" w:space="0" w:color="auto"/>
              <w:right w:val="single" w:sz="8" w:space="0" w:color="auto"/>
            </w:tcBorders>
            <w:shd w:val="clear" w:color="auto" w:fill="auto"/>
            <w:vAlign w:val="center"/>
            <w:hideMark/>
          </w:tcPr>
          <w:p w14:paraId="384F97AE"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Poland</w:t>
            </w:r>
          </w:p>
        </w:tc>
        <w:tc>
          <w:tcPr>
            <w:tcW w:w="6237" w:type="dxa"/>
            <w:tcBorders>
              <w:top w:val="nil"/>
              <w:left w:val="nil"/>
              <w:bottom w:val="single" w:sz="8" w:space="0" w:color="auto"/>
              <w:right w:val="single" w:sz="8" w:space="0" w:color="auto"/>
            </w:tcBorders>
            <w:shd w:val="clear" w:color="auto" w:fill="auto"/>
            <w:vAlign w:val="center"/>
            <w:hideMark/>
          </w:tcPr>
          <w:p w14:paraId="607ABDA2"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Hydrographic Office of the Polish Navy</w:t>
            </w:r>
          </w:p>
        </w:tc>
        <w:tc>
          <w:tcPr>
            <w:tcW w:w="567" w:type="dxa"/>
            <w:tcBorders>
              <w:top w:val="nil"/>
              <w:left w:val="nil"/>
              <w:bottom w:val="single" w:sz="8" w:space="0" w:color="auto"/>
              <w:right w:val="single" w:sz="8" w:space="0" w:color="auto"/>
            </w:tcBorders>
            <w:shd w:val="clear" w:color="auto" w:fill="auto"/>
            <w:noWrap/>
            <w:vAlign w:val="center"/>
            <w:hideMark/>
          </w:tcPr>
          <w:p w14:paraId="5FC9DE5F"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AD3639" w:rsidRPr="00DC53E4" w14:paraId="38F77B13"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420BFE63" w14:textId="58083D79" w:rsidR="00AD3639" w:rsidRPr="0049392A" w:rsidRDefault="00AD3639"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Konrad ANDULA</w:t>
            </w:r>
          </w:p>
        </w:tc>
        <w:tc>
          <w:tcPr>
            <w:tcW w:w="1559" w:type="dxa"/>
            <w:tcBorders>
              <w:top w:val="nil"/>
              <w:left w:val="nil"/>
              <w:bottom w:val="single" w:sz="8" w:space="0" w:color="auto"/>
              <w:right w:val="single" w:sz="8" w:space="0" w:color="auto"/>
            </w:tcBorders>
            <w:shd w:val="clear" w:color="auto" w:fill="auto"/>
            <w:vAlign w:val="center"/>
          </w:tcPr>
          <w:p w14:paraId="612AFC9F" w14:textId="249E7514" w:rsidR="00AD3639" w:rsidRPr="0049392A" w:rsidRDefault="00AD3639"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Poland</w:t>
            </w:r>
          </w:p>
        </w:tc>
        <w:tc>
          <w:tcPr>
            <w:tcW w:w="6237" w:type="dxa"/>
            <w:tcBorders>
              <w:top w:val="nil"/>
              <w:left w:val="nil"/>
              <w:bottom w:val="single" w:sz="8" w:space="0" w:color="auto"/>
              <w:right w:val="single" w:sz="8" w:space="0" w:color="auto"/>
            </w:tcBorders>
            <w:shd w:val="clear" w:color="auto" w:fill="auto"/>
            <w:vAlign w:val="center"/>
          </w:tcPr>
          <w:p w14:paraId="492A45BD" w14:textId="50320CB7" w:rsidR="00AD3639" w:rsidRPr="0049392A" w:rsidRDefault="00AD3639"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Hydrographic Office of the Polish Navy</w:t>
            </w:r>
          </w:p>
        </w:tc>
        <w:tc>
          <w:tcPr>
            <w:tcW w:w="567" w:type="dxa"/>
            <w:tcBorders>
              <w:top w:val="nil"/>
              <w:left w:val="nil"/>
              <w:bottom w:val="single" w:sz="8" w:space="0" w:color="auto"/>
              <w:right w:val="single" w:sz="8" w:space="0" w:color="auto"/>
            </w:tcBorders>
            <w:shd w:val="clear" w:color="auto" w:fill="auto"/>
            <w:noWrap/>
            <w:vAlign w:val="center"/>
          </w:tcPr>
          <w:p w14:paraId="75C245AA" w14:textId="77777777" w:rsidR="00AD3639" w:rsidRPr="0049392A" w:rsidRDefault="00AD3639" w:rsidP="00721CAB">
            <w:pPr>
              <w:jc w:val="center"/>
              <w:rPr>
                <w:rFonts w:ascii="Arial" w:eastAsia="Times New Roman" w:hAnsi="Arial" w:cs="Arial"/>
                <w:color w:val="000000"/>
                <w:sz w:val="20"/>
                <w:szCs w:val="20"/>
                <w:lang w:val="en-GB" w:eastAsia="en-GB"/>
              </w:rPr>
            </w:pPr>
          </w:p>
        </w:tc>
      </w:tr>
      <w:tr w:rsidR="00721CAB" w:rsidRPr="00DC53E4" w14:paraId="7BF84307"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23DC5ED8" w14:textId="708B968A"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Caroline JOHANSSON</w:t>
            </w:r>
          </w:p>
        </w:tc>
        <w:tc>
          <w:tcPr>
            <w:tcW w:w="1559" w:type="dxa"/>
            <w:tcBorders>
              <w:top w:val="nil"/>
              <w:left w:val="nil"/>
              <w:bottom w:val="single" w:sz="8" w:space="0" w:color="auto"/>
              <w:right w:val="single" w:sz="8" w:space="0" w:color="auto"/>
            </w:tcBorders>
            <w:shd w:val="clear" w:color="auto" w:fill="auto"/>
            <w:vAlign w:val="center"/>
          </w:tcPr>
          <w:p w14:paraId="582F5B4F" w14:textId="361B0DB1"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Sweden</w:t>
            </w:r>
          </w:p>
        </w:tc>
        <w:tc>
          <w:tcPr>
            <w:tcW w:w="6237" w:type="dxa"/>
            <w:tcBorders>
              <w:top w:val="nil"/>
              <w:left w:val="nil"/>
              <w:bottom w:val="single" w:sz="8" w:space="0" w:color="auto"/>
              <w:right w:val="single" w:sz="8" w:space="0" w:color="auto"/>
            </w:tcBorders>
            <w:shd w:val="clear" w:color="auto" w:fill="auto"/>
            <w:vAlign w:val="center"/>
          </w:tcPr>
          <w:p w14:paraId="2BCED38C" w14:textId="46E905F5"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 xml:space="preserve">SJOFARTSVERKET (SWEDISH MARITIME ADMINISTRATION) </w:t>
            </w:r>
          </w:p>
        </w:tc>
        <w:tc>
          <w:tcPr>
            <w:tcW w:w="567" w:type="dxa"/>
            <w:tcBorders>
              <w:top w:val="nil"/>
              <w:left w:val="nil"/>
              <w:bottom w:val="single" w:sz="8" w:space="0" w:color="auto"/>
              <w:right w:val="single" w:sz="8" w:space="0" w:color="auto"/>
            </w:tcBorders>
            <w:shd w:val="clear" w:color="auto" w:fill="auto"/>
            <w:vAlign w:val="center"/>
          </w:tcPr>
          <w:p w14:paraId="38966047" w14:textId="74966CDB"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721CAB" w:rsidRPr="00DC53E4" w14:paraId="01BE9509"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924BFAB"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Christopher GILL</w:t>
            </w:r>
          </w:p>
        </w:tc>
        <w:tc>
          <w:tcPr>
            <w:tcW w:w="1559" w:type="dxa"/>
            <w:tcBorders>
              <w:top w:val="nil"/>
              <w:left w:val="nil"/>
              <w:bottom w:val="single" w:sz="8" w:space="0" w:color="auto"/>
              <w:right w:val="single" w:sz="8" w:space="0" w:color="auto"/>
            </w:tcBorders>
            <w:shd w:val="clear" w:color="auto" w:fill="auto"/>
            <w:vAlign w:val="center"/>
            <w:hideMark/>
          </w:tcPr>
          <w:p w14:paraId="71D9EC05"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UK</w:t>
            </w:r>
          </w:p>
        </w:tc>
        <w:tc>
          <w:tcPr>
            <w:tcW w:w="6237" w:type="dxa"/>
            <w:tcBorders>
              <w:top w:val="nil"/>
              <w:left w:val="nil"/>
              <w:bottom w:val="single" w:sz="8" w:space="0" w:color="auto"/>
              <w:right w:val="single" w:sz="8" w:space="0" w:color="auto"/>
            </w:tcBorders>
            <w:shd w:val="clear" w:color="auto" w:fill="auto"/>
            <w:vAlign w:val="center"/>
            <w:hideMark/>
          </w:tcPr>
          <w:p w14:paraId="5040610B"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UK Hydrographic Office</w:t>
            </w:r>
          </w:p>
        </w:tc>
        <w:tc>
          <w:tcPr>
            <w:tcW w:w="567" w:type="dxa"/>
            <w:tcBorders>
              <w:top w:val="nil"/>
              <w:left w:val="nil"/>
              <w:bottom w:val="single" w:sz="8" w:space="0" w:color="auto"/>
              <w:right w:val="single" w:sz="8" w:space="0" w:color="auto"/>
            </w:tcBorders>
            <w:shd w:val="clear" w:color="auto" w:fill="auto"/>
            <w:vAlign w:val="center"/>
            <w:hideMark/>
          </w:tcPr>
          <w:p w14:paraId="50D7CC1F" w14:textId="62D765B5" w:rsidR="00721CAB" w:rsidRPr="0049392A" w:rsidRDefault="00AD3639"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N</w:t>
            </w:r>
          </w:p>
        </w:tc>
      </w:tr>
      <w:tr w:rsidR="00721CAB" w:rsidRPr="00DC53E4" w14:paraId="637E0EB9"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B26BDCB"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James WESTON</w:t>
            </w:r>
          </w:p>
        </w:tc>
        <w:tc>
          <w:tcPr>
            <w:tcW w:w="1559" w:type="dxa"/>
            <w:tcBorders>
              <w:top w:val="nil"/>
              <w:left w:val="nil"/>
              <w:bottom w:val="single" w:sz="8" w:space="0" w:color="auto"/>
              <w:right w:val="single" w:sz="8" w:space="0" w:color="auto"/>
            </w:tcBorders>
            <w:shd w:val="clear" w:color="auto" w:fill="auto"/>
            <w:vAlign w:val="center"/>
            <w:hideMark/>
          </w:tcPr>
          <w:p w14:paraId="684BC30D"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UK</w:t>
            </w:r>
          </w:p>
        </w:tc>
        <w:tc>
          <w:tcPr>
            <w:tcW w:w="6237" w:type="dxa"/>
            <w:tcBorders>
              <w:top w:val="nil"/>
              <w:left w:val="nil"/>
              <w:bottom w:val="single" w:sz="8" w:space="0" w:color="auto"/>
              <w:right w:val="single" w:sz="8" w:space="0" w:color="auto"/>
            </w:tcBorders>
            <w:shd w:val="clear" w:color="auto" w:fill="auto"/>
            <w:vAlign w:val="center"/>
            <w:hideMark/>
          </w:tcPr>
          <w:p w14:paraId="3D86AD4E"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UK Hydrographic Office (UKHO) - Secretary</w:t>
            </w:r>
          </w:p>
        </w:tc>
        <w:tc>
          <w:tcPr>
            <w:tcW w:w="567" w:type="dxa"/>
            <w:tcBorders>
              <w:top w:val="nil"/>
              <w:left w:val="nil"/>
              <w:bottom w:val="single" w:sz="8" w:space="0" w:color="auto"/>
              <w:right w:val="single" w:sz="8" w:space="0" w:color="auto"/>
            </w:tcBorders>
            <w:shd w:val="clear" w:color="auto" w:fill="auto"/>
            <w:vAlign w:val="center"/>
            <w:hideMark/>
          </w:tcPr>
          <w:p w14:paraId="72B34C2B"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721CAB" w:rsidRPr="00DC53E4" w14:paraId="4B98835F"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607A7D8"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Marcy KLIMEK</w:t>
            </w:r>
          </w:p>
        </w:tc>
        <w:tc>
          <w:tcPr>
            <w:tcW w:w="1559" w:type="dxa"/>
            <w:tcBorders>
              <w:top w:val="nil"/>
              <w:left w:val="nil"/>
              <w:bottom w:val="single" w:sz="8" w:space="0" w:color="auto"/>
              <w:right w:val="single" w:sz="8" w:space="0" w:color="auto"/>
            </w:tcBorders>
            <w:shd w:val="clear" w:color="auto" w:fill="auto"/>
            <w:vAlign w:val="center"/>
            <w:hideMark/>
          </w:tcPr>
          <w:p w14:paraId="1EBF051A"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UK</w:t>
            </w:r>
          </w:p>
        </w:tc>
        <w:tc>
          <w:tcPr>
            <w:tcW w:w="6237" w:type="dxa"/>
            <w:tcBorders>
              <w:top w:val="nil"/>
              <w:left w:val="nil"/>
              <w:bottom w:val="single" w:sz="8" w:space="0" w:color="auto"/>
              <w:right w:val="single" w:sz="8" w:space="0" w:color="auto"/>
            </w:tcBorders>
            <w:shd w:val="clear" w:color="auto" w:fill="auto"/>
            <w:vAlign w:val="center"/>
            <w:hideMark/>
          </w:tcPr>
          <w:p w14:paraId="21338532"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UK Hydrographic Office (UKHO)</w:t>
            </w:r>
          </w:p>
        </w:tc>
        <w:tc>
          <w:tcPr>
            <w:tcW w:w="567" w:type="dxa"/>
            <w:tcBorders>
              <w:top w:val="nil"/>
              <w:left w:val="nil"/>
              <w:bottom w:val="single" w:sz="8" w:space="0" w:color="auto"/>
              <w:right w:val="single" w:sz="8" w:space="0" w:color="auto"/>
            </w:tcBorders>
            <w:shd w:val="clear" w:color="auto" w:fill="auto"/>
            <w:vAlign w:val="center"/>
            <w:hideMark/>
          </w:tcPr>
          <w:p w14:paraId="5089A555"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721CAB" w:rsidRPr="00DC53E4" w14:paraId="6D2191C6"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34F4B704"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Michael KUSHLA</w:t>
            </w:r>
          </w:p>
        </w:tc>
        <w:tc>
          <w:tcPr>
            <w:tcW w:w="1559" w:type="dxa"/>
            <w:tcBorders>
              <w:top w:val="nil"/>
              <w:left w:val="nil"/>
              <w:bottom w:val="single" w:sz="8" w:space="0" w:color="auto"/>
              <w:right w:val="single" w:sz="8" w:space="0" w:color="auto"/>
            </w:tcBorders>
            <w:shd w:val="clear" w:color="auto" w:fill="auto"/>
            <w:vAlign w:val="center"/>
            <w:hideMark/>
          </w:tcPr>
          <w:p w14:paraId="2B1DF6B0"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USA</w:t>
            </w:r>
          </w:p>
        </w:tc>
        <w:tc>
          <w:tcPr>
            <w:tcW w:w="6237" w:type="dxa"/>
            <w:tcBorders>
              <w:top w:val="nil"/>
              <w:left w:val="nil"/>
              <w:bottom w:val="single" w:sz="8" w:space="0" w:color="auto"/>
              <w:right w:val="single" w:sz="8" w:space="0" w:color="auto"/>
            </w:tcBorders>
            <w:shd w:val="clear" w:color="auto" w:fill="auto"/>
            <w:vAlign w:val="center"/>
            <w:hideMark/>
          </w:tcPr>
          <w:p w14:paraId="378D766F" w14:textId="77777777"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National Geospatial-Intelligence Agency (NGA)</w:t>
            </w:r>
          </w:p>
        </w:tc>
        <w:tc>
          <w:tcPr>
            <w:tcW w:w="567" w:type="dxa"/>
            <w:tcBorders>
              <w:top w:val="nil"/>
              <w:left w:val="nil"/>
              <w:bottom w:val="single" w:sz="8" w:space="0" w:color="auto"/>
              <w:right w:val="single" w:sz="8" w:space="0" w:color="auto"/>
            </w:tcBorders>
            <w:shd w:val="clear" w:color="auto" w:fill="auto"/>
            <w:vAlign w:val="center"/>
            <w:hideMark/>
          </w:tcPr>
          <w:p w14:paraId="49055884" w14:textId="38FB81F1" w:rsidR="00721CAB" w:rsidRPr="0049392A" w:rsidRDefault="00AD3639"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N</w:t>
            </w:r>
          </w:p>
        </w:tc>
      </w:tr>
      <w:tr w:rsidR="00721CAB" w:rsidRPr="00DC53E4" w14:paraId="1DD1BCB7"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3731B038" w14:textId="3F10E1CE"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Amilynn ADAMS</w:t>
            </w:r>
          </w:p>
        </w:tc>
        <w:tc>
          <w:tcPr>
            <w:tcW w:w="1559" w:type="dxa"/>
            <w:tcBorders>
              <w:top w:val="nil"/>
              <w:left w:val="nil"/>
              <w:bottom w:val="single" w:sz="8" w:space="0" w:color="auto"/>
              <w:right w:val="single" w:sz="8" w:space="0" w:color="auto"/>
            </w:tcBorders>
            <w:shd w:val="clear" w:color="auto" w:fill="auto"/>
            <w:vAlign w:val="center"/>
          </w:tcPr>
          <w:p w14:paraId="084234DB" w14:textId="05B37741"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USA</w:t>
            </w:r>
          </w:p>
        </w:tc>
        <w:tc>
          <w:tcPr>
            <w:tcW w:w="6237" w:type="dxa"/>
            <w:tcBorders>
              <w:top w:val="nil"/>
              <w:left w:val="nil"/>
              <w:bottom w:val="single" w:sz="8" w:space="0" w:color="auto"/>
              <w:right w:val="single" w:sz="8" w:space="0" w:color="auto"/>
            </w:tcBorders>
            <w:shd w:val="clear" w:color="auto" w:fill="auto"/>
            <w:vAlign w:val="center"/>
          </w:tcPr>
          <w:p w14:paraId="6EF2673C" w14:textId="50F29CCE"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United States Coast Guard (USCG)</w:t>
            </w:r>
          </w:p>
        </w:tc>
        <w:tc>
          <w:tcPr>
            <w:tcW w:w="567" w:type="dxa"/>
            <w:tcBorders>
              <w:top w:val="nil"/>
              <w:left w:val="nil"/>
              <w:bottom w:val="single" w:sz="8" w:space="0" w:color="auto"/>
              <w:right w:val="single" w:sz="8" w:space="0" w:color="auto"/>
            </w:tcBorders>
            <w:shd w:val="clear" w:color="auto" w:fill="auto"/>
            <w:vAlign w:val="center"/>
          </w:tcPr>
          <w:p w14:paraId="646F530B" w14:textId="06765A6A" w:rsidR="00721CAB" w:rsidRPr="0049392A" w:rsidRDefault="00721CAB" w:rsidP="00721CAB">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6693D4CD"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0F2F1E5F" w14:textId="7EB9176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David LEWALD</w:t>
            </w:r>
          </w:p>
        </w:tc>
        <w:tc>
          <w:tcPr>
            <w:tcW w:w="1559" w:type="dxa"/>
            <w:tcBorders>
              <w:top w:val="nil"/>
              <w:left w:val="nil"/>
              <w:bottom w:val="single" w:sz="8" w:space="0" w:color="auto"/>
              <w:right w:val="single" w:sz="8" w:space="0" w:color="auto"/>
            </w:tcBorders>
            <w:shd w:val="clear" w:color="auto" w:fill="auto"/>
            <w:vAlign w:val="center"/>
          </w:tcPr>
          <w:p w14:paraId="1DACDD1C" w14:textId="1DC3CA53"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USA</w:t>
            </w:r>
          </w:p>
        </w:tc>
        <w:tc>
          <w:tcPr>
            <w:tcW w:w="6237" w:type="dxa"/>
            <w:tcBorders>
              <w:top w:val="nil"/>
              <w:left w:val="nil"/>
              <w:bottom w:val="single" w:sz="8" w:space="0" w:color="auto"/>
              <w:right w:val="single" w:sz="8" w:space="0" w:color="auto"/>
            </w:tcBorders>
            <w:shd w:val="clear" w:color="auto" w:fill="auto"/>
            <w:vAlign w:val="center"/>
          </w:tcPr>
          <w:p w14:paraId="0BAB304D" w14:textId="7B358806"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US Coast Guard</w:t>
            </w:r>
          </w:p>
        </w:tc>
        <w:tc>
          <w:tcPr>
            <w:tcW w:w="567" w:type="dxa"/>
            <w:tcBorders>
              <w:top w:val="nil"/>
              <w:left w:val="nil"/>
              <w:bottom w:val="single" w:sz="8" w:space="0" w:color="auto"/>
              <w:right w:val="single" w:sz="8" w:space="0" w:color="auto"/>
            </w:tcBorders>
            <w:shd w:val="clear" w:color="auto" w:fill="auto"/>
            <w:vAlign w:val="center"/>
          </w:tcPr>
          <w:p w14:paraId="4168A522" w14:textId="4FB03F05"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04190C9A" w14:textId="77777777" w:rsidTr="00D47D00">
        <w:trPr>
          <w:trHeight w:val="315"/>
        </w:trPr>
        <w:tc>
          <w:tcPr>
            <w:tcW w:w="11047" w:type="dxa"/>
            <w:gridSpan w:val="4"/>
            <w:tcBorders>
              <w:top w:val="single" w:sz="8" w:space="0" w:color="auto"/>
              <w:left w:val="single" w:sz="8" w:space="0" w:color="auto"/>
              <w:bottom w:val="nil"/>
              <w:right w:val="single" w:sz="8" w:space="0" w:color="auto"/>
            </w:tcBorders>
            <w:shd w:val="clear" w:color="auto" w:fill="auto"/>
            <w:vAlign w:val="center"/>
            <w:hideMark/>
          </w:tcPr>
          <w:p w14:paraId="3D0857B2" w14:textId="77777777" w:rsidR="008D4CD6" w:rsidRPr="0049392A" w:rsidRDefault="008D4CD6" w:rsidP="008D4CD6">
            <w:pPr>
              <w:jc w:val="center"/>
              <w:rPr>
                <w:rFonts w:ascii="Arial" w:eastAsia="Times New Roman" w:hAnsi="Arial" w:cs="Arial"/>
                <w:b/>
                <w:bCs/>
                <w:color w:val="000000"/>
                <w:sz w:val="20"/>
                <w:szCs w:val="20"/>
                <w:lang w:val="en-GB" w:eastAsia="en-GB"/>
              </w:rPr>
            </w:pPr>
            <w:r w:rsidRPr="0049392A">
              <w:rPr>
                <w:rFonts w:ascii="Arial" w:eastAsia="Times New Roman" w:hAnsi="Arial" w:cs="Arial"/>
                <w:b/>
                <w:bCs/>
                <w:color w:val="000000"/>
                <w:sz w:val="20"/>
                <w:szCs w:val="20"/>
                <w:lang w:val="en-GB" w:eastAsia="en-GB"/>
              </w:rPr>
              <w:t>INDUSTRY &amp; TECHNICAL EXPERTS</w:t>
            </w:r>
          </w:p>
        </w:tc>
      </w:tr>
      <w:tr w:rsidR="008D4CD6" w:rsidRPr="00DC53E4" w14:paraId="7DE96D37" w14:textId="77777777" w:rsidTr="00D47D00">
        <w:trPr>
          <w:trHeight w:val="315"/>
        </w:trPr>
        <w:tc>
          <w:tcPr>
            <w:tcW w:w="2684" w:type="dxa"/>
            <w:tcBorders>
              <w:top w:val="single" w:sz="8" w:space="0" w:color="auto"/>
              <w:left w:val="single" w:sz="8" w:space="0" w:color="auto"/>
              <w:bottom w:val="single" w:sz="8" w:space="0" w:color="auto"/>
              <w:right w:val="single" w:sz="8" w:space="0" w:color="auto"/>
            </w:tcBorders>
            <w:shd w:val="clear" w:color="auto" w:fill="auto"/>
            <w:vAlign w:val="center"/>
          </w:tcPr>
          <w:p w14:paraId="5C066205" w14:textId="291E8443"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 xml:space="preserve">Ben VAN SCHERPENZEEL </w:t>
            </w:r>
          </w:p>
        </w:tc>
        <w:tc>
          <w:tcPr>
            <w:tcW w:w="1559" w:type="dxa"/>
            <w:tcBorders>
              <w:top w:val="single" w:sz="8" w:space="0" w:color="auto"/>
              <w:left w:val="nil"/>
              <w:bottom w:val="single" w:sz="8" w:space="0" w:color="auto"/>
              <w:right w:val="single" w:sz="8" w:space="0" w:color="auto"/>
            </w:tcBorders>
            <w:shd w:val="clear" w:color="auto" w:fill="auto"/>
            <w:vAlign w:val="center"/>
          </w:tcPr>
          <w:p w14:paraId="7BEB4B1B" w14:textId="12C4C7D9"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b/>
                <w:bCs/>
                <w:color w:val="000000"/>
                <w:sz w:val="20"/>
                <w:szCs w:val="20"/>
                <w:lang w:val="en-GB" w:eastAsia="en-GB"/>
              </w:rPr>
              <w:t> </w:t>
            </w:r>
          </w:p>
        </w:tc>
        <w:tc>
          <w:tcPr>
            <w:tcW w:w="6237" w:type="dxa"/>
            <w:tcBorders>
              <w:top w:val="single" w:sz="8" w:space="0" w:color="auto"/>
              <w:left w:val="nil"/>
              <w:bottom w:val="single" w:sz="8" w:space="0" w:color="auto"/>
              <w:right w:val="single" w:sz="8" w:space="0" w:color="auto"/>
            </w:tcBorders>
            <w:shd w:val="clear" w:color="auto" w:fill="auto"/>
            <w:vAlign w:val="center"/>
          </w:tcPr>
          <w:p w14:paraId="0CAD3D3A" w14:textId="22338A94"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International Harbour Masters Association (IHMA)</w:t>
            </w:r>
          </w:p>
        </w:tc>
        <w:tc>
          <w:tcPr>
            <w:tcW w:w="567" w:type="dxa"/>
            <w:tcBorders>
              <w:top w:val="single" w:sz="8" w:space="0" w:color="auto"/>
              <w:left w:val="nil"/>
              <w:bottom w:val="single" w:sz="8" w:space="0" w:color="auto"/>
              <w:right w:val="single" w:sz="8" w:space="0" w:color="auto"/>
            </w:tcBorders>
            <w:shd w:val="clear" w:color="auto" w:fill="auto"/>
            <w:noWrap/>
            <w:vAlign w:val="center"/>
          </w:tcPr>
          <w:p w14:paraId="6D129BA1" w14:textId="2E5812D4"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6CBC31DB"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3067DB8C"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Raphael MALYANKAR</w:t>
            </w:r>
          </w:p>
        </w:tc>
        <w:tc>
          <w:tcPr>
            <w:tcW w:w="1559" w:type="dxa"/>
            <w:tcBorders>
              <w:top w:val="nil"/>
              <w:left w:val="nil"/>
              <w:bottom w:val="single" w:sz="8" w:space="0" w:color="auto"/>
              <w:right w:val="single" w:sz="8" w:space="0" w:color="auto"/>
            </w:tcBorders>
            <w:shd w:val="clear" w:color="auto" w:fill="auto"/>
            <w:vAlign w:val="center"/>
            <w:hideMark/>
          </w:tcPr>
          <w:p w14:paraId="1B5E680C"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 </w:t>
            </w:r>
          </w:p>
        </w:tc>
        <w:tc>
          <w:tcPr>
            <w:tcW w:w="6237" w:type="dxa"/>
            <w:tcBorders>
              <w:top w:val="nil"/>
              <w:left w:val="nil"/>
              <w:bottom w:val="single" w:sz="8" w:space="0" w:color="auto"/>
              <w:right w:val="single" w:sz="8" w:space="0" w:color="auto"/>
            </w:tcBorders>
            <w:shd w:val="clear" w:color="auto" w:fill="auto"/>
            <w:vAlign w:val="center"/>
            <w:hideMark/>
          </w:tcPr>
          <w:p w14:paraId="0FCA5434"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Portolan Sciences</w:t>
            </w:r>
          </w:p>
        </w:tc>
        <w:tc>
          <w:tcPr>
            <w:tcW w:w="567" w:type="dxa"/>
            <w:tcBorders>
              <w:top w:val="nil"/>
              <w:left w:val="nil"/>
              <w:bottom w:val="single" w:sz="8" w:space="0" w:color="auto"/>
              <w:right w:val="single" w:sz="8" w:space="0" w:color="auto"/>
            </w:tcBorders>
            <w:shd w:val="clear" w:color="auto" w:fill="auto"/>
            <w:vAlign w:val="center"/>
            <w:hideMark/>
          </w:tcPr>
          <w:p w14:paraId="600CF913"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074301FA"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626CACF0" w14:textId="35CFCBF5"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Ed KUWALEK</w:t>
            </w:r>
          </w:p>
        </w:tc>
        <w:tc>
          <w:tcPr>
            <w:tcW w:w="1559" w:type="dxa"/>
            <w:tcBorders>
              <w:top w:val="nil"/>
              <w:left w:val="nil"/>
              <w:bottom w:val="single" w:sz="8" w:space="0" w:color="auto"/>
              <w:right w:val="single" w:sz="8" w:space="0" w:color="auto"/>
            </w:tcBorders>
            <w:shd w:val="clear" w:color="auto" w:fill="auto"/>
            <w:vAlign w:val="center"/>
          </w:tcPr>
          <w:p w14:paraId="7E334C0D" w14:textId="7FD05575"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 </w:t>
            </w:r>
          </w:p>
        </w:tc>
        <w:tc>
          <w:tcPr>
            <w:tcW w:w="6237" w:type="dxa"/>
            <w:tcBorders>
              <w:top w:val="nil"/>
              <w:left w:val="nil"/>
              <w:bottom w:val="single" w:sz="8" w:space="0" w:color="auto"/>
              <w:right w:val="single" w:sz="8" w:space="0" w:color="auto"/>
            </w:tcBorders>
            <w:shd w:val="clear" w:color="auto" w:fill="auto"/>
            <w:vAlign w:val="center"/>
          </w:tcPr>
          <w:p w14:paraId="10F978E6" w14:textId="766B7970"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IIC Technologies</w:t>
            </w:r>
          </w:p>
        </w:tc>
        <w:tc>
          <w:tcPr>
            <w:tcW w:w="567" w:type="dxa"/>
            <w:tcBorders>
              <w:top w:val="nil"/>
              <w:left w:val="nil"/>
              <w:bottom w:val="single" w:sz="8" w:space="0" w:color="auto"/>
              <w:right w:val="single" w:sz="8" w:space="0" w:color="auto"/>
            </w:tcBorders>
            <w:shd w:val="clear" w:color="auto" w:fill="auto"/>
            <w:vAlign w:val="center"/>
          </w:tcPr>
          <w:p w14:paraId="4D9FD1DE" w14:textId="141EBB58"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2719E07A"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AD1843D"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Svein SKJAEVELAND</w:t>
            </w:r>
          </w:p>
        </w:tc>
        <w:tc>
          <w:tcPr>
            <w:tcW w:w="1559" w:type="dxa"/>
            <w:tcBorders>
              <w:top w:val="nil"/>
              <w:left w:val="nil"/>
              <w:bottom w:val="single" w:sz="8" w:space="0" w:color="auto"/>
              <w:right w:val="single" w:sz="8" w:space="0" w:color="auto"/>
            </w:tcBorders>
            <w:shd w:val="clear" w:color="auto" w:fill="auto"/>
            <w:vAlign w:val="center"/>
            <w:hideMark/>
          </w:tcPr>
          <w:p w14:paraId="22CADE5F"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 </w:t>
            </w:r>
          </w:p>
        </w:tc>
        <w:tc>
          <w:tcPr>
            <w:tcW w:w="6237" w:type="dxa"/>
            <w:tcBorders>
              <w:top w:val="nil"/>
              <w:left w:val="nil"/>
              <w:bottom w:val="single" w:sz="8" w:space="0" w:color="auto"/>
              <w:right w:val="single" w:sz="8" w:space="0" w:color="auto"/>
            </w:tcBorders>
            <w:shd w:val="clear" w:color="auto" w:fill="auto"/>
            <w:vAlign w:val="center"/>
            <w:hideMark/>
          </w:tcPr>
          <w:p w14:paraId="5BC19D8E"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PRIMAR</w:t>
            </w:r>
          </w:p>
        </w:tc>
        <w:tc>
          <w:tcPr>
            <w:tcW w:w="567" w:type="dxa"/>
            <w:tcBorders>
              <w:top w:val="nil"/>
              <w:left w:val="nil"/>
              <w:bottom w:val="single" w:sz="8" w:space="0" w:color="auto"/>
              <w:right w:val="single" w:sz="8" w:space="0" w:color="auto"/>
            </w:tcBorders>
            <w:shd w:val="clear" w:color="auto" w:fill="auto"/>
            <w:vAlign w:val="center"/>
            <w:hideMark/>
          </w:tcPr>
          <w:p w14:paraId="2DC62F86"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3EC9D5C8"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26C57606"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Hugh ASTLE</w:t>
            </w:r>
          </w:p>
        </w:tc>
        <w:tc>
          <w:tcPr>
            <w:tcW w:w="1559" w:type="dxa"/>
            <w:tcBorders>
              <w:top w:val="nil"/>
              <w:left w:val="nil"/>
              <w:bottom w:val="single" w:sz="8" w:space="0" w:color="auto"/>
              <w:right w:val="single" w:sz="8" w:space="0" w:color="auto"/>
            </w:tcBorders>
            <w:shd w:val="clear" w:color="auto" w:fill="auto"/>
            <w:vAlign w:val="center"/>
            <w:hideMark/>
          </w:tcPr>
          <w:p w14:paraId="004D8585"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 </w:t>
            </w:r>
          </w:p>
        </w:tc>
        <w:tc>
          <w:tcPr>
            <w:tcW w:w="6237" w:type="dxa"/>
            <w:tcBorders>
              <w:top w:val="nil"/>
              <w:left w:val="nil"/>
              <w:bottom w:val="single" w:sz="8" w:space="0" w:color="auto"/>
              <w:right w:val="single" w:sz="8" w:space="0" w:color="auto"/>
            </w:tcBorders>
            <w:shd w:val="clear" w:color="auto" w:fill="auto"/>
            <w:vAlign w:val="center"/>
            <w:hideMark/>
          </w:tcPr>
          <w:p w14:paraId="390801C7"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Teledyne Geospatial</w:t>
            </w:r>
          </w:p>
        </w:tc>
        <w:tc>
          <w:tcPr>
            <w:tcW w:w="567" w:type="dxa"/>
            <w:tcBorders>
              <w:top w:val="nil"/>
              <w:left w:val="nil"/>
              <w:bottom w:val="single" w:sz="8" w:space="0" w:color="auto"/>
              <w:right w:val="single" w:sz="8" w:space="0" w:color="auto"/>
            </w:tcBorders>
            <w:shd w:val="clear" w:color="auto" w:fill="auto"/>
            <w:vAlign w:val="center"/>
            <w:hideMark/>
          </w:tcPr>
          <w:p w14:paraId="03390D8F"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503DC661"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953F34C"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Yves GUILLAM</w:t>
            </w:r>
          </w:p>
        </w:tc>
        <w:tc>
          <w:tcPr>
            <w:tcW w:w="1559" w:type="dxa"/>
            <w:tcBorders>
              <w:top w:val="nil"/>
              <w:left w:val="nil"/>
              <w:bottom w:val="single" w:sz="8" w:space="0" w:color="auto"/>
              <w:right w:val="single" w:sz="8" w:space="0" w:color="auto"/>
            </w:tcBorders>
            <w:shd w:val="clear" w:color="auto" w:fill="auto"/>
            <w:vAlign w:val="center"/>
            <w:hideMark/>
          </w:tcPr>
          <w:p w14:paraId="74A965A6"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 </w:t>
            </w:r>
          </w:p>
        </w:tc>
        <w:tc>
          <w:tcPr>
            <w:tcW w:w="6237" w:type="dxa"/>
            <w:tcBorders>
              <w:top w:val="nil"/>
              <w:left w:val="nil"/>
              <w:bottom w:val="single" w:sz="8" w:space="0" w:color="auto"/>
              <w:right w:val="single" w:sz="8" w:space="0" w:color="auto"/>
            </w:tcBorders>
            <w:shd w:val="clear" w:color="auto" w:fill="auto"/>
            <w:vAlign w:val="center"/>
            <w:hideMark/>
          </w:tcPr>
          <w:p w14:paraId="21AD969B"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International Hydrographic Office (IHO)</w:t>
            </w:r>
          </w:p>
        </w:tc>
        <w:tc>
          <w:tcPr>
            <w:tcW w:w="567" w:type="dxa"/>
            <w:tcBorders>
              <w:top w:val="nil"/>
              <w:left w:val="nil"/>
              <w:bottom w:val="single" w:sz="8" w:space="0" w:color="auto"/>
              <w:right w:val="single" w:sz="8" w:space="0" w:color="auto"/>
            </w:tcBorders>
            <w:shd w:val="clear" w:color="auto" w:fill="auto"/>
            <w:vAlign w:val="center"/>
            <w:hideMark/>
          </w:tcPr>
          <w:p w14:paraId="1B77712F"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2B52E9FF" w14:textId="77777777" w:rsidTr="00D47D00">
        <w:trPr>
          <w:trHeight w:val="52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6CF05AD1" w14:textId="06894BE2" w:rsidR="008D4CD6" w:rsidRPr="0049392A" w:rsidRDefault="00AD3639"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SeongHee Park</w:t>
            </w:r>
          </w:p>
        </w:tc>
        <w:tc>
          <w:tcPr>
            <w:tcW w:w="1559" w:type="dxa"/>
            <w:tcBorders>
              <w:top w:val="nil"/>
              <w:left w:val="nil"/>
              <w:bottom w:val="single" w:sz="8" w:space="0" w:color="auto"/>
              <w:right w:val="single" w:sz="8" w:space="0" w:color="auto"/>
            </w:tcBorders>
            <w:shd w:val="clear" w:color="auto" w:fill="auto"/>
            <w:vAlign w:val="center"/>
            <w:hideMark/>
          </w:tcPr>
          <w:p w14:paraId="5BD8ED20"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 </w:t>
            </w:r>
          </w:p>
        </w:tc>
        <w:tc>
          <w:tcPr>
            <w:tcW w:w="6237" w:type="dxa"/>
            <w:tcBorders>
              <w:top w:val="nil"/>
              <w:left w:val="nil"/>
              <w:bottom w:val="single" w:sz="8" w:space="0" w:color="auto"/>
              <w:right w:val="single" w:sz="8" w:space="0" w:color="auto"/>
            </w:tcBorders>
            <w:shd w:val="clear" w:color="auto" w:fill="auto"/>
            <w:vAlign w:val="center"/>
            <w:hideMark/>
          </w:tcPr>
          <w:p w14:paraId="2C0DBF5D"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Korea Research Institute of Ships &amp; Ocean Engineering (KRISO)</w:t>
            </w:r>
          </w:p>
        </w:tc>
        <w:tc>
          <w:tcPr>
            <w:tcW w:w="567" w:type="dxa"/>
            <w:tcBorders>
              <w:top w:val="nil"/>
              <w:left w:val="nil"/>
              <w:bottom w:val="single" w:sz="8" w:space="0" w:color="auto"/>
              <w:right w:val="single" w:sz="8" w:space="0" w:color="auto"/>
            </w:tcBorders>
            <w:shd w:val="clear" w:color="auto" w:fill="auto"/>
            <w:vAlign w:val="center"/>
            <w:hideMark/>
          </w:tcPr>
          <w:p w14:paraId="26732B5A"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0413A140"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26E7AE5C"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Shwu-Jing CHANG</w:t>
            </w:r>
          </w:p>
        </w:tc>
        <w:tc>
          <w:tcPr>
            <w:tcW w:w="1559" w:type="dxa"/>
            <w:tcBorders>
              <w:top w:val="nil"/>
              <w:left w:val="nil"/>
              <w:bottom w:val="single" w:sz="8" w:space="0" w:color="auto"/>
              <w:right w:val="single" w:sz="8" w:space="0" w:color="auto"/>
            </w:tcBorders>
            <w:shd w:val="clear" w:color="auto" w:fill="auto"/>
            <w:vAlign w:val="center"/>
            <w:hideMark/>
          </w:tcPr>
          <w:p w14:paraId="2118C748"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 </w:t>
            </w:r>
          </w:p>
        </w:tc>
        <w:tc>
          <w:tcPr>
            <w:tcW w:w="6237" w:type="dxa"/>
            <w:tcBorders>
              <w:top w:val="nil"/>
              <w:left w:val="nil"/>
              <w:bottom w:val="single" w:sz="8" w:space="0" w:color="auto"/>
              <w:right w:val="single" w:sz="8" w:space="0" w:color="auto"/>
            </w:tcBorders>
            <w:shd w:val="clear" w:color="auto" w:fill="auto"/>
            <w:vAlign w:val="center"/>
            <w:hideMark/>
          </w:tcPr>
          <w:p w14:paraId="4EA1D00D"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National Taiwan Ocean University (NTOU)</w:t>
            </w:r>
          </w:p>
        </w:tc>
        <w:tc>
          <w:tcPr>
            <w:tcW w:w="567" w:type="dxa"/>
            <w:tcBorders>
              <w:top w:val="nil"/>
              <w:left w:val="nil"/>
              <w:bottom w:val="single" w:sz="8" w:space="0" w:color="auto"/>
              <w:right w:val="single" w:sz="8" w:space="0" w:color="auto"/>
            </w:tcBorders>
            <w:shd w:val="clear" w:color="auto" w:fill="auto"/>
            <w:vAlign w:val="center"/>
            <w:hideMark/>
          </w:tcPr>
          <w:p w14:paraId="30B753B9"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41718C3D"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66126A1E" w14:textId="7777777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Friedhelm</w:t>
            </w:r>
          </w:p>
          <w:p w14:paraId="14A1E9B3" w14:textId="6B7DF69C"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MOGGERT-KÄGELER</w:t>
            </w:r>
          </w:p>
        </w:tc>
        <w:tc>
          <w:tcPr>
            <w:tcW w:w="1559" w:type="dxa"/>
            <w:tcBorders>
              <w:top w:val="nil"/>
              <w:left w:val="nil"/>
              <w:bottom w:val="single" w:sz="8" w:space="0" w:color="auto"/>
              <w:right w:val="single" w:sz="8" w:space="0" w:color="auto"/>
            </w:tcBorders>
            <w:shd w:val="clear" w:color="auto" w:fill="auto"/>
            <w:vAlign w:val="center"/>
          </w:tcPr>
          <w:p w14:paraId="228F3CE3" w14:textId="77777777" w:rsidR="008D4CD6" w:rsidRPr="0049392A" w:rsidRDefault="008D4CD6" w:rsidP="008D4CD6">
            <w:pPr>
              <w:jc w:val="center"/>
              <w:rPr>
                <w:rFonts w:ascii="Arial" w:eastAsia="Times New Roman" w:hAnsi="Arial" w:cs="Arial"/>
                <w:color w:val="000000"/>
                <w:sz w:val="20"/>
                <w:szCs w:val="20"/>
                <w:lang w:val="en-GB" w:eastAsia="en-GB"/>
              </w:rPr>
            </w:pPr>
          </w:p>
        </w:tc>
        <w:tc>
          <w:tcPr>
            <w:tcW w:w="6237" w:type="dxa"/>
            <w:tcBorders>
              <w:top w:val="nil"/>
              <w:left w:val="nil"/>
              <w:bottom w:val="single" w:sz="8" w:space="0" w:color="auto"/>
              <w:right w:val="single" w:sz="8" w:space="0" w:color="auto"/>
            </w:tcBorders>
            <w:shd w:val="clear" w:color="auto" w:fill="auto"/>
            <w:vAlign w:val="center"/>
          </w:tcPr>
          <w:p w14:paraId="6C1FA787" w14:textId="049D3A65"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SevenCs</w:t>
            </w:r>
          </w:p>
        </w:tc>
        <w:tc>
          <w:tcPr>
            <w:tcW w:w="567" w:type="dxa"/>
            <w:tcBorders>
              <w:top w:val="nil"/>
              <w:left w:val="nil"/>
              <w:bottom w:val="single" w:sz="8" w:space="0" w:color="auto"/>
              <w:right w:val="single" w:sz="8" w:space="0" w:color="auto"/>
            </w:tcBorders>
            <w:shd w:val="clear" w:color="auto" w:fill="auto"/>
            <w:vAlign w:val="center"/>
          </w:tcPr>
          <w:p w14:paraId="156AE8CC" w14:textId="1ED5D5AA"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351F265D"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12397C8F" w14:textId="41C78C40"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Konstantin IVANOV</w:t>
            </w:r>
          </w:p>
        </w:tc>
        <w:tc>
          <w:tcPr>
            <w:tcW w:w="1559" w:type="dxa"/>
            <w:tcBorders>
              <w:top w:val="nil"/>
              <w:left w:val="nil"/>
              <w:bottom w:val="single" w:sz="8" w:space="0" w:color="auto"/>
              <w:right w:val="single" w:sz="8" w:space="0" w:color="auto"/>
            </w:tcBorders>
            <w:shd w:val="clear" w:color="auto" w:fill="auto"/>
            <w:vAlign w:val="center"/>
          </w:tcPr>
          <w:p w14:paraId="426C391D" w14:textId="77777777" w:rsidR="008D4CD6" w:rsidRPr="0049392A" w:rsidRDefault="008D4CD6" w:rsidP="008D4CD6">
            <w:pPr>
              <w:jc w:val="center"/>
              <w:rPr>
                <w:rFonts w:ascii="Arial" w:eastAsia="Times New Roman" w:hAnsi="Arial" w:cs="Arial"/>
                <w:color w:val="000000"/>
                <w:sz w:val="20"/>
                <w:szCs w:val="20"/>
                <w:lang w:val="en-GB" w:eastAsia="en-GB"/>
              </w:rPr>
            </w:pPr>
          </w:p>
        </w:tc>
        <w:tc>
          <w:tcPr>
            <w:tcW w:w="6237" w:type="dxa"/>
            <w:tcBorders>
              <w:top w:val="nil"/>
              <w:left w:val="nil"/>
              <w:bottom w:val="single" w:sz="8" w:space="0" w:color="auto"/>
              <w:right w:val="single" w:sz="8" w:space="0" w:color="auto"/>
            </w:tcBorders>
            <w:shd w:val="clear" w:color="auto" w:fill="auto"/>
            <w:vAlign w:val="center"/>
          </w:tcPr>
          <w:p w14:paraId="4CD7EC18" w14:textId="7FD80DE3"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Chartworld</w:t>
            </w:r>
          </w:p>
        </w:tc>
        <w:tc>
          <w:tcPr>
            <w:tcW w:w="567" w:type="dxa"/>
            <w:tcBorders>
              <w:top w:val="nil"/>
              <w:left w:val="nil"/>
              <w:bottom w:val="single" w:sz="8" w:space="0" w:color="auto"/>
              <w:right w:val="single" w:sz="8" w:space="0" w:color="auto"/>
            </w:tcBorders>
            <w:shd w:val="clear" w:color="auto" w:fill="auto"/>
            <w:vAlign w:val="center"/>
          </w:tcPr>
          <w:p w14:paraId="12893767" w14:textId="1E99BC2C"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D4CD6" w:rsidRPr="00DC53E4" w14:paraId="0656AF62" w14:textId="77777777" w:rsidTr="00D47D00">
        <w:trPr>
          <w:trHeight w:val="315"/>
        </w:trPr>
        <w:tc>
          <w:tcPr>
            <w:tcW w:w="2684" w:type="dxa"/>
            <w:tcBorders>
              <w:top w:val="nil"/>
              <w:left w:val="nil"/>
              <w:bottom w:val="nil"/>
              <w:right w:val="nil"/>
            </w:tcBorders>
            <w:shd w:val="clear" w:color="auto" w:fill="auto"/>
            <w:noWrap/>
            <w:vAlign w:val="bottom"/>
            <w:hideMark/>
          </w:tcPr>
          <w:p w14:paraId="001DBAD8" w14:textId="77777777" w:rsidR="008D4CD6" w:rsidRPr="0049392A" w:rsidRDefault="008D4CD6" w:rsidP="008D4CD6">
            <w:pPr>
              <w:jc w:val="center"/>
              <w:rPr>
                <w:rFonts w:ascii="Arial" w:eastAsia="Times New Roman" w:hAnsi="Arial" w:cs="Arial"/>
                <w:color w:val="000000"/>
                <w:sz w:val="20"/>
                <w:szCs w:val="20"/>
                <w:lang w:val="en-GB" w:eastAsia="en-GB"/>
              </w:rPr>
            </w:pPr>
          </w:p>
        </w:tc>
        <w:tc>
          <w:tcPr>
            <w:tcW w:w="1559" w:type="dxa"/>
            <w:tcBorders>
              <w:top w:val="nil"/>
              <w:left w:val="nil"/>
              <w:bottom w:val="nil"/>
              <w:right w:val="nil"/>
            </w:tcBorders>
            <w:shd w:val="clear" w:color="auto" w:fill="auto"/>
            <w:noWrap/>
            <w:vAlign w:val="bottom"/>
            <w:hideMark/>
          </w:tcPr>
          <w:p w14:paraId="0F95927D" w14:textId="77777777" w:rsidR="008D4CD6" w:rsidRPr="0049392A" w:rsidRDefault="008D4CD6" w:rsidP="008D4CD6">
            <w:pPr>
              <w:rPr>
                <w:rFonts w:eastAsia="Times New Roman"/>
                <w:sz w:val="20"/>
                <w:szCs w:val="20"/>
                <w:lang w:val="en-GB" w:eastAsia="en-GB"/>
              </w:rPr>
            </w:pPr>
          </w:p>
        </w:tc>
        <w:tc>
          <w:tcPr>
            <w:tcW w:w="6237" w:type="dxa"/>
            <w:tcBorders>
              <w:top w:val="nil"/>
              <w:left w:val="nil"/>
              <w:bottom w:val="nil"/>
              <w:right w:val="nil"/>
            </w:tcBorders>
            <w:shd w:val="clear" w:color="auto" w:fill="auto"/>
            <w:noWrap/>
            <w:vAlign w:val="bottom"/>
            <w:hideMark/>
          </w:tcPr>
          <w:p w14:paraId="78218AB8" w14:textId="77777777" w:rsidR="008D4CD6" w:rsidRPr="0049392A" w:rsidRDefault="008D4CD6" w:rsidP="008D4CD6">
            <w:pPr>
              <w:jc w:val="center"/>
              <w:rPr>
                <w:rFonts w:eastAsia="Times New Roman"/>
                <w:sz w:val="20"/>
                <w:szCs w:val="20"/>
                <w:lang w:val="en-GB" w:eastAsia="en-GB"/>
              </w:rPr>
            </w:pPr>
          </w:p>
        </w:tc>
        <w:tc>
          <w:tcPr>
            <w:tcW w:w="567" w:type="dxa"/>
            <w:tcBorders>
              <w:top w:val="nil"/>
              <w:left w:val="nil"/>
              <w:bottom w:val="nil"/>
              <w:right w:val="nil"/>
            </w:tcBorders>
            <w:shd w:val="clear" w:color="auto" w:fill="auto"/>
            <w:noWrap/>
            <w:vAlign w:val="center"/>
            <w:hideMark/>
          </w:tcPr>
          <w:p w14:paraId="39D39DBA" w14:textId="77777777" w:rsidR="008D4CD6" w:rsidRPr="0049392A" w:rsidRDefault="008D4CD6" w:rsidP="008D4CD6">
            <w:pPr>
              <w:rPr>
                <w:rFonts w:eastAsia="Times New Roman"/>
                <w:sz w:val="20"/>
                <w:szCs w:val="20"/>
                <w:lang w:val="en-GB" w:eastAsia="en-GB"/>
              </w:rPr>
            </w:pPr>
          </w:p>
        </w:tc>
      </w:tr>
      <w:tr w:rsidR="008D4CD6" w:rsidRPr="00DC53E4" w14:paraId="0CF4A617" w14:textId="77777777" w:rsidTr="00D47D00">
        <w:trPr>
          <w:trHeight w:val="315"/>
        </w:trPr>
        <w:tc>
          <w:tcPr>
            <w:tcW w:w="1104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692E8AA" w14:textId="77777777" w:rsidR="008D4CD6" w:rsidRPr="0049392A" w:rsidRDefault="008D4CD6" w:rsidP="008D4CD6">
            <w:pPr>
              <w:jc w:val="center"/>
              <w:rPr>
                <w:rFonts w:ascii="Arial" w:eastAsia="Times New Roman" w:hAnsi="Arial" w:cs="Arial"/>
                <w:b/>
                <w:bCs/>
                <w:color w:val="000000"/>
                <w:sz w:val="20"/>
                <w:szCs w:val="20"/>
                <w:lang w:val="en-GB" w:eastAsia="en-GB"/>
              </w:rPr>
            </w:pPr>
            <w:r w:rsidRPr="0049392A">
              <w:rPr>
                <w:rFonts w:ascii="Arial" w:eastAsia="Times New Roman" w:hAnsi="Arial" w:cs="Arial"/>
                <w:b/>
                <w:bCs/>
                <w:color w:val="000000"/>
                <w:sz w:val="20"/>
                <w:szCs w:val="20"/>
                <w:lang w:val="en-GB" w:eastAsia="en-GB"/>
              </w:rPr>
              <w:lastRenderedPageBreak/>
              <w:t>Non Registered Attendees</w:t>
            </w:r>
          </w:p>
        </w:tc>
      </w:tr>
      <w:tr w:rsidR="008D4CD6" w:rsidRPr="00DC53E4" w14:paraId="30FEF48D"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20947C27" w14:textId="77777777" w:rsidR="008D4CD6" w:rsidRPr="0049392A" w:rsidRDefault="008D4CD6" w:rsidP="008D4CD6">
            <w:pPr>
              <w:jc w:val="center"/>
              <w:rPr>
                <w:rFonts w:ascii="Arial" w:eastAsia="Times New Roman" w:hAnsi="Arial" w:cs="Arial"/>
                <w:b/>
                <w:bCs/>
                <w:color w:val="000000"/>
                <w:sz w:val="20"/>
                <w:szCs w:val="20"/>
                <w:lang w:val="en-GB" w:eastAsia="en-GB"/>
              </w:rPr>
            </w:pPr>
            <w:r w:rsidRPr="0049392A">
              <w:rPr>
                <w:rFonts w:ascii="Arial" w:eastAsia="Times New Roman" w:hAnsi="Arial" w:cs="Arial"/>
                <w:b/>
                <w:bCs/>
                <w:color w:val="000000"/>
                <w:sz w:val="20"/>
                <w:szCs w:val="20"/>
                <w:lang w:val="en-GB" w:eastAsia="en-GB"/>
              </w:rPr>
              <w:t>Name</w:t>
            </w:r>
          </w:p>
        </w:tc>
        <w:tc>
          <w:tcPr>
            <w:tcW w:w="1559" w:type="dxa"/>
            <w:tcBorders>
              <w:top w:val="nil"/>
              <w:left w:val="nil"/>
              <w:bottom w:val="single" w:sz="8" w:space="0" w:color="auto"/>
              <w:right w:val="single" w:sz="8" w:space="0" w:color="auto"/>
            </w:tcBorders>
            <w:shd w:val="clear" w:color="auto" w:fill="auto"/>
            <w:vAlign w:val="center"/>
            <w:hideMark/>
          </w:tcPr>
          <w:p w14:paraId="7B6B95B1" w14:textId="77777777" w:rsidR="008D4CD6" w:rsidRPr="0049392A" w:rsidRDefault="008D4CD6" w:rsidP="008D4CD6">
            <w:pPr>
              <w:jc w:val="center"/>
              <w:rPr>
                <w:rFonts w:ascii="Arial" w:eastAsia="Times New Roman" w:hAnsi="Arial" w:cs="Arial"/>
                <w:b/>
                <w:bCs/>
                <w:color w:val="000000"/>
                <w:sz w:val="20"/>
                <w:szCs w:val="20"/>
                <w:lang w:val="en-GB" w:eastAsia="en-GB"/>
              </w:rPr>
            </w:pPr>
            <w:r w:rsidRPr="0049392A">
              <w:rPr>
                <w:rFonts w:ascii="Arial" w:eastAsia="Times New Roman" w:hAnsi="Arial" w:cs="Arial"/>
                <w:b/>
                <w:bCs/>
                <w:color w:val="000000"/>
                <w:sz w:val="20"/>
                <w:szCs w:val="20"/>
                <w:lang w:val="en-GB" w:eastAsia="en-GB"/>
              </w:rPr>
              <w:t>Country</w:t>
            </w:r>
          </w:p>
        </w:tc>
        <w:tc>
          <w:tcPr>
            <w:tcW w:w="6237" w:type="dxa"/>
            <w:tcBorders>
              <w:top w:val="nil"/>
              <w:left w:val="nil"/>
              <w:bottom w:val="single" w:sz="8" w:space="0" w:color="auto"/>
              <w:right w:val="single" w:sz="8" w:space="0" w:color="auto"/>
            </w:tcBorders>
            <w:shd w:val="clear" w:color="auto" w:fill="auto"/>
            <w:vAlign w:val="center"/>
            <w:hideMark/>
          </w:tcPr>
          <w:p w14:paraId="695AA9F9" w14:textId="77777777" w:rsidR="008D4CD6" w:rsidRPr="0049392A" w:rsidRDefault="008D4CD6" w:rsidP="008D4CD6">
            <w:pPr>
              <w:jc w:val="center"/>
              <w:rPr>
                <w:rFonts w:ascii="Arial" w:eastAsia="Times New Roman" w:hAnsi="Arial" w:cs="Arial"/>
                <w:b/>
                <w:bCs/>
                <w:color w:val="000000"/>
                <w:sz w:val="20"/>
                <w:szCs w:val="20"/>
                <w:lang w:val="en-GB" w:eastAsia="en-GB"/>
              </w:rPr>
            </w:pPr>
            <w:r w:rsidRPr="0049392A">
              <w:rPr>
                <w:rFonts w:ascii="Arial" w:eastAsia="Times New Roman" w:hAnsi="Arial" w:cs="Arial"/>
                <w:b/>
                <w:bCs/>
                <w:color w:val="000000"/>
                <w:sz w:val="20"/>
                <w:szCs w:val="20"/>
                <w:lang w:val="en-GB" w:eastAsia="en-GB"/>
              </w:rPr>
              <w:t>Organization / Company</w:t>
            </w:r>
          </w:p>
        </w:tc>
        <w:tc>
          <w:tcPr>
            <w:tcW w:w="567" w:type="dxa"/>
            <w:tcBorders>
              <w:top w:val="nil"/>
              <w:left w:val="nil"/>
              <w:bottom w:val="single" w:sz="8" w:space="0" w:color="auto"/>
              <w:right w:val="single" w:sz="8" w:space="0" w:color="auto"/>
            </w:tcBorders>
            <w:shd w:val="clear" w:color="auto" w:fill="auto"/>
            <w:vAlign w:val="center"/>
            <w:hideMark/>
          </w:tcPr>
          <w:p w14:paraId="5637AD44" w14:textId="77777777" w:rsidR="008D4CD6" w:rsidRPr="0049392A" w:rsidRDefault="008D4CD6" w:rsidP="008D4CD6">
            <w:pPr>
              <w:jc w:val="center"/>
              <w:rPr>
                <w:rFonts w:ascii="Arial" w:eastAsia="Times New Roman" w:hAnsi="Arial" w:cs="Arial"/>
                <w:b/>
                <w:bCs/>
                <w:color w:val="000000"/>
                <w:sz w:val="20"/>
                <w:szCs w:val="20"/>
                <w:lang w:val="en-GB" w:eastAsia="en-GB"/>
              </w:rPr>
            </w:pPr>
            <w:r w:rsidRPr="0049392A">
              <w:rPr>
                <w:rFonts w:ascii="Arial" w:eastAsia="Times New Roman" w:hAnsi="Arial" w:cs="Arial"/>
                <w:b/>
                <w:bCs/>
                <w:color w:val="000000"/>
                <w:sz w:val="20"/>
                <w:szCs w:val="20"/>
                <w:lang w:val="en-GB" w:eastAsia="en-GB"/>
              </w:rPr>
              <w:t>Y/N</w:t>
            </w:r>
          </w:p>
        </w:tc>
      </w:tr>
      <w:tr w:rsidR="008D4CD6" w:rsidRPr="00DC53E4" w14:paraId="4017B931" w14:textId="77777777" w:rsidTr="00D47D00">
        <w:trPr>
          <w:trHeight w:val="315"/>
        </w:trPr>
        <w:tc>
          <w:tcPr>
            <w:tcW w:w="11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3FF89FD0" w14:textId="77777777" w:rsidR="008D4CD6" w:rsidRPr="0049392A" w:rsidRDefault="008D4CD6" w:rsidP="008D4CD6">
            <w:pPr>
              <w:jc w:val="center"/>
              <w:rPr>
                <w:rFonts w:ascii="Arial" w:eastAsia="Times New Roman" w:hAnsi="Arial" w:cs="Arial"/>
                <w:b/>
                <w:bCs/>
                <w:color w:val="000000"/>
                <w:sz w:val="20"/>
                <w:szCs w:val="20"/>
                <w:lang w:val="en-GB" w:eastAsia="en-GB"/>
              </w:rPr>
            </w:pPr>
            <w:r w:rsidRPr="0049392A">
              <w:rPr>
                <w:rFonts w:ascii="Arial" w:eastAsia="Times New Roman" w:hAnsi="Arial" w:cs="Arial"/>
                <w:b/>
                <w:bCs/>
                <w:color w:val="000000"/>
                <w:sz w:val="20"/>
                <w:szCs w:val="20"/>
                <w:lang w:val="en-GB" w:eastAsia="en-GB"/>
              </w:rPr>
              <w:t>IHO MEMBER STATES</w:t>
            </w:r>
          </w:p>
        </w:tc>
      </w:tr>
      <w:tr w:rsidR="008D4CD6" w:rsidRPr="00DC53E4" w14:paraId="1E77125B" w14:textId="77777777" w:rsidTr="005737E7">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69286357" w14:textId="1E00B5BB"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Robin JEFFERIES</w:t>
            </w:r>
          </w:p>
        </w:tc>
        <w:tc>
          <w:tcPr>
            <w:tcW w:w="1559" w:type="dxa"/>
            <w:tcBorders>
              <w:top w:val="nil"/>
              <w:left w:val="nil"/>
              <w:bottom w:val="single" w:sz="8" w:space="0" w:color="auto"/>
              <w:right w:val="single" w:sz="8" w:space="0" w:color="auto"/>
            </w:tcBorders>
            <w:shd w:val="clear" w:color="auto" w:fill="auto"/>
            <w:vAlign w:val="center"/>
          </w:tcPr>
          <w:p w14:paraId="4D77F8F1" w14:textId="1C48921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Canada</w:t>
            </w:r>
          </w:p>
        </w:tc>
        <w:tc>
          <w:tcPr>
            <w:tcW w:w="6237" w:type="dxa"/>
            <w:tcBorders>
              <w:top w:val="nil"/>
              <w:left w:val="nil"/>
              <w:bottom w:val="single" w:sz="8" w:space="0" w:color="auto"/>
              <w:right w:val="single" w:sz="8" w:space="0" w:color="auto"/>
            </w:tcBorders>
            <w:shd w:val="clear" w:color="auto" w:fill="auto"/>
            <w:vAlign w:val="center"/>
          </w:tcPr>
          <w:p w14:paraId="0E960474" w14:textId="271936F4"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Canadian Coast Guard</w:t>
            </w:r>
          </w:p>
        </w:tc>
        <w:tc>
          <w:tcPr>
            <w:tcW w:w="567" w:type="dxa"/>
            <w:tcBorders>
              <w:top w:val="nil"/>
              <w:left w:val="nil"/>
              <w:bottom w:val="single" w:sz="8" w:space="0" w:color="auto"/>
              <w:right w:val="single" w:sz="8" w:space="0" w:color="auto"/>
            </w:tcBorders>
            <w:shd w:val="clear" w:color="auto" w:fill="auto"/>
            <w:vAlign w:val="center"/>
          </w:tcPr>
          <w:p w14:paraId="2C3593E2" w14:textId="28EF6E17" w:rsidR="008D4CD6" w:rsidRPr="0049392A" w:rsidRDefault="008D4CD6" w:rsidP="008D4CD6">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AD3639" w:rsidRPr="00DC53E4" w14:paraId="420EADD6" w14:textId="77777777" w:rsidTr="00721CAB">
        <w:trPr>
          <w:trHeight w:val="375"/>
        </w:trPr>
        <w:tc>
          <w:tcPr>
            <w:tcW w:w="2684" w:type="dxa"/>
            <w:tcBorders>
              <w:top w:val="nil"/>
              <w:left w:val="single" w:sz="8" w:space="0" w:color="auto"/>
              <w:bottom w:val="single" w:sz="8" w:space="0" w:color="auto"/>
              <w:right w:val="single" w:sz="8" w:space="0" w:color="auto"/>
            </w:tcBorders>
            <w:shd w:val="clear" w:color="auto" w:fill="auto"/>
            <w:vAlign w:val="center"/>
          </w:tcPr>
          <w:p w14:paraId="5907EAF3" w14:textId="19C02228" w:rsidR="00AD3639" w:rsidRPr="0049392A" w:rsidRDefault="00AD3639" w:rsidP="00AD3639">
            <w:pPr>
              <w:jc w:val="center"/>
              <w:rPr>
                <w:rFonts w:ascii="Arial" w:eastAsia="Times New Roman" w:hAnsi="Arial" w:cs="Arial"/>
                <w:color w:val="000000"/>
                <w:sz w:val="20"/>
                <w:szCs w:val="20"/>
                <w:lang w:val="en-GB" w:eastAsia="en-GB"/>
              </w:rPr>
            </w:pPr>
            <w:r w:rsidRPr="0049392A">
              <w:rPr>
                <w:rFonts w:ascii="Arial" w:hAnsi="Arial" w:cs="Arial"/>
                <w:sz w:val="20"/>
                <w:szCs w:val="20"/>
              </w:rPr>
              <w:t>Iji KIM</w:t>
            </w:r>
          </w:p>
        </w:tc>
        <w:tc>
          <w:tcPr>
            <w:tcW w:w="1559" w:type="dxa"/>
            <w:tcBorders>
              <w:top w:val="nil"/>
              <w:left w:val="nil"/>
              <w:bottom w:val="single" w:sz="8" w:space="0" w:color="auto"/>
              <w:right w:val="single" w:sz="8" w:space="0" w:color="auto"/>
            </w:tcBorders>
            <w:shd w:val="clear" w:color="auto" w:fill="auto"/>
            <w:vAlign w:val="center"/>
          </w:tcPr>
          <w:p w14:paraId="1FCD4778" w14:textId="7AEB1EA9" w:rsidR="00AD3639" w:rsidRPr="0049392A" w:rsidRDefault="00AD3639" w:rsidP="00AD3639">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Germany</w:t>
            </w:r>
          </w:p>
        </w:tc>
        <w:tc>
          <w:tcPr>
            <w:tcW w:w="6237" w:type="dxa"/>
            <w:tcBorders>
              <w:top w:val="nil"/>
              <w:left w:val="nil"/>
              <w:bottom w:val="single" w:sz="8" w:space="0" w:color="auto"/>
              <w:right w:val="single" w:sz="8" w:space="0" w:color="auto"/>
            </w:tcBorders>
            <w:shd w:val="clear" w:color="auto" w:fill="auto"/>
            <w:vAlign w:val="center"/>
          </w:tcPr>
          <w:p w14:paraId="213B7C3F" w14:textId="29043A33" w:rsidR="00AD3639" w:rsidRPr="0049392A" w:rsidRDefault="00AD3639" w:rsidP="00AD3639">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Bundesamt für Seeschifffaahrt &amp; Hydrographie (BSH)</w:t>
            </w:r>
          </w:p>
        </w:tc>
        <w:tc>
          <w:tcPr>
            <w:tcW w:w="567" w:type="dxa"/>
            <w:tcBorders>
              <w:top w:val="nil"/>
              <w:left w:val="nil"/>
              <w:bottom w:val="single" w:sz="8" w:space="0" w:color="auto"/>
              <w:right w:val="single" w:sz="8" w:space="0" w:color="auto"/>
            </w:tcBorders>
            <w:shd w:val="clear" w:color="auto" w:fill="auto"/>
            <w:noWrap/>
            <w:vAlign w:val="center"/>
          </w:tcPr>
          <w:p w14:paraId="021A3277" w14:textId="2239734C" w:rsidR="00AD3639" w:rsidRPr="0049392A" w:rsidRDefault="00AD3639" w:rsidP="00AD3639">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AD3639" w:rsidRPr="00DC53E4" w14:paraId="4ECD43A4" w14:textId="77777777" w:rsidTr="00D47D00">
        <w:trPr>
          <w:trHeight w:val="39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82FC3D6" w14:textId="77777777" w:rsidR="00AD3639" w:rsidRPr="0049392A" w:rsidRDefault="00AD3639" w:rsidP="00AD3639">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Stefan ENGSTRÖM</w:t>
            </w:r>
          </w:p>
        </w:tc>
        <w:tc>
          <w:tcPr>
            <w:tcW w:w="1559" w:type="dxa"/>
            <w:tcBorders>
              <w:top w:val="nil"/>
              <w:left w:val="nil"/>
              <w:bottom w:val="single" w:sz="8" w:space="0" w:color="auto"/>
              <w:right w:val="single" w:sz="8" w:space="0" w:color="auto"/>
            </w:tcBorders>
            <w:shd w:val="clear" w:color="auto" w:fill="auto"/>
            <w:vAlign w:val="center"/>
            <w:hideMark/>
          </w:tcPr>
          <w:p w14:paraId="6B78B218" w14:textId="77777777" w:rsidR="00AD3639" w:rsidRPr="0049392A" w:rsidRDefault="00AD3639" w:rsidP="00AD3639">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Finland</w:t>
            </w:r>
          </w:p>
        </w:tc>
        <w:tc>
          <w:tcPr>
            <w:tcW w:w="6237" w:type="dxa"/>
            <w:tcBorders>
              <w:top w:val="nil"/>
              <w:left w:val="nil"/>
              <w:bottom w:val="single" w:sz="8" w:space="0" w:color="auto"/>
              <w:right w:val="single" w:sz="8" w:space="0" w:color="auto"/>
            </w:tcBorders>
            <w:shd w:val="clear" w:color="auto" w:fill="auto"/>
            <w:vAlign w:val="center"/>
            <w:hideMark/>
          </w:tcPr>
          <w:p w14:paraId="10553C41" w14:textId="77777777" w:rsidR="00AD3639" w:rsidRPr="0049392A" w:rsidRDefault="00AD3639" w:rsidP="00AD3639">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Finnish Transport Agency Hydrographic Office</w:t>
            </w:r>
          </w:p>
        </w:tc>
        <w:tc>
          <w:tcPr>
            <w:tcW w:w="567" w:type="dxa"/>
            <w:tcBorders>
              <w:top w:val="nil"/>
              <w:left w:val="nil"/>
              <w:bottom w:val="single" w:sz="8" w:space="0" w:color="auto"/>
              <w:right w:val="single" w:sz="8" w:space="0" w:color="auto"/>
            </w:tcBorders>
            <w:shd w:val="clear" w:color="auto" w:fill="auto"/>
            <w:vAlign w:val="center"/>
            <w:hideMark/>
          </w:tcPr>
          <w:p w14:paraId="30F55511" w14:textId="77777777" w:rsidR="00AD3639" w:rsidRPr="0049392A" w:rsidRDefault="00AD3639" w:rsidP="00AD3639">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A147D2" w:rsidRPr="00DC53E4" w14:paraId="1E9672B8" w14:textId="77777777" w:rsidTr="00D47D00">
        <w:trPr>
          <w:trHeight w:val="395"/>
        </w:trPr>
        <w:tc>
          <w:tcPr>
            <w:tcW w:w="2684" w:type="dxa"/>
            <w:tcBorders>
              <w:top w:val="nil"/>
              <w:left w:val="single" w:sz="8" w:space="0" w:color="auto"/>
              <w:bottom w:val="single" w:sz="8" w:space="0" w:color="auto"/>
              <w:right w:val="single" w:sz="8" w:space="0" w:color="auto"/>
            </w:tcBorders>
            <w:shd w:val="clear" w:color="auto" w:fill="auto"/>
            <w:vAlign w:val="center"/>
          </w:tcPr>
          <w:p w14:paraId="557D9177" w14:textId="6BA69092" w:rsidR="00A147D2" w:rsidRPr="0049392A" w:rsidRDefault="008203BC" w:rsidP="00A147D2">
            <w:pPr>
              <w:jc w:val="center"/>
              <w:rPr>
                <w:rFonts w:ascii="Arial" w:eastAsia="Times New Roman" w:hAnsi="Arial" w:cs="Arial"/>
                <w:color w:val="000000"/>
                <w:sz w:val="20"/>
                <w:szCs w:val="20"/>
                <w:lang w:val="en-GB" w:eastAsia="en-GB"/>
              </w:rPr>
            </w:pPr>
            <w:r w:rsidRPr="008203BC">
              <w:rPr>
                <w:rFonts w:ascii="Arial" w:eastAsia="Times New Roman" w:hAnsi="Arial" w:cs="Arial"/>
                <w:color w:val="000000"/>
                <w:sz w:val="20"/>
                <w:szCs w:val="20"/>
                <w:lang w:val="en-GB" w:eastAsia="en-GB"/>
              </w:rPr>
              <w:t>Tony van Maren</w:t>
            </w:r>
          </w:p>
        </w:tc>
        <w:tc>
          <w:tcPr>
            <w:tcW w:w="1559" w:type="dxa"/>
            <w:tcBorders>
              <w:top w:val="nil"/>
              <w:left w:val="nil"/>
              <w:bottom w:val="single" w:sz="8" w:space="0" w:color="auto"/>
              <w:right w:val="single" w:sz="8" w:space="0" w:color="auto"/>
            </w:tcBorders>
            <w:shd w:val="clear" w:color="auto" w:fill="auto"/>
            <w:vAlign w:val="center"/>
          </w:tcPr>
          <w:p w14:paraId="4D4265F6" w14:textId="79A03C16"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Netherlands</w:t>
            </w:r>
          </w:p>
        </w:tc>
        <w:tc>
          <w:tcPr>
            <w:tcW w:w="6237" w:type="dxa"/>
            <w:tcBorders>
              <w:top w:val="nil"/>
              <w:left w:val="nil"/>
              <w:bottom w:val="single" w:sz="8" w:space="0" w:color="auto"/>
              <w:right w:val="single" w:sz="8" w:space="0" w:color="auto"/>
            </w:tcBorders>
            <w:shd w:val="clear" w:color="auto" w:fill="auto"/>
            <w:vAlign w:val="center"/>
          </w:tcPr>
          <w:p w14:paraId="074E5F25" w14:textId="132E20F7"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Hydrographic Service - Royal Netherlands Navy (NLHO)</w:t>
            </w:r>
          </w:p>
        </w:tc>
        <w:tc>
          <w:tcPr>
            <w:tcW w:w="567" w:type="dxa"/>
            <w:tcBorders>
              <w:top w:val="nil"/>
              <w:left w:val="nil"/>
              <w:bottom w:val="single" w:sz="8" w:space="0" w:color="auto"/>
              <w:right w:val="single" w:sz="8" w:space="0" w:color="auto"/>
            </w:tcBorders>
            <w:shd w:val="clear" w:color="auto" w:fill="auto"/>
            <w:vAlign w:val="center"/>
          </w:tcPr>
          <w:p w14:paraId="64A4BA92" w14:textId="6BB358B4"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A147D2" w:rsidRPr="00DC53E4" w14:paraId="513AA61B"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3BE04493" w14:textId="77777777"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Tetsuichiro YABUKI</w:t>
            </w:r>
          </w:p>
        </w:tc>
        <w:tc>
          <w:tcPr>
            <w:tcW w:w="1559" w:type="dxa"/>
            <w:tcBorders>
              <w:top w:val="nil"/>
              <w:left w:val="nil"/>
              <w:bottom w:val="single" w:sz="8" w:space="0" w:color="auto"/>
              <w:right w:val="single" w:sz="8" w:space="0" w:color="auto"/>
            </w:tcBorders>
            <w:shd w:val="clear" w:color="auto" w:fill="auto"/>
            <w:vAlign w:val="center"/>
            <w:hideMark/>
          </w:tcPr>
          <w:p w14:paraId="25B39B3D" w14:textId="77777777"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Japan</w:t>
            </w:r>
          </w:p>
        </w:tc>
        <w:tc>
          <w:tcPr>
            <w:tcW w:w="6237" w:type="dxa"/>
            <w:tcBorders>
              <w:top w:val="nil"/>
              <w:left w:val="nil"/>
              <w:bottom w:val="single" w:sz="8" w:space="0" w:color="auto"/>
              <w:right w:val="single" w:sz="8" w:space="0" w:color="auto"/>
            </w:tcBorders>
            <w:shd w:val="clear" w:color="auto" w:fill="auto"/>
            <w:vAlign w:val="center"/>
            <w:hideMark/>
          </w:tcPr>
          <w:p w14:paraId="765732D9" w14:textId="77777777"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Japan Coast Guard (JCG)</w:t>
            </w:r>
          </w:p>
        </w:tc>
        <w:tc>
          <w:tcPr>
            <w:tcW w:w="567" w:type="dxa"/>
            <w:tcBorders>
              <w:top w:val="nil"/>
              <w:left w:val="nil"/>
              <w:bottom w:val="single" w:sz="8" w:space="0" w:color="auto"/>
              <w:right w:val="single" w:sz="8" w:space="0" w:color="auto"/>
            </w:tcBorders>
            <w:shd w:val="clear" w:color="auto" w:fill="auto"/>
            <w:vAlign w:val="center"/>
            <w:hideMark/>
          </w:tcPr>
          <w:p w14:paraId="0A4697CF" w14:textId="77777777"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8203BC" w:rsidRPr="00DC53E4" w14:paraId="68641F8D"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40DFC728" w14:textId="44C9E29F" w:rsidR="008203BC" w:rsidRPr="0049392A" w:rsidRDefault="008203BC" w:rsidP="00A147D2">
            <w:pPr>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Unknown</w:t>
            </w:r>
          </w:p>
        </w:tc>
        <w:tc>
          <w:tcPr>
            <w:tcW w:w="1559" w:type="dxa"/>
            <w:tcBorders>
              <w:top w:val="nil"/>
              <w:left w:val="nil"/>
              <w:bottom w:val="single" w:sz="8" w:space="0" w:color="auto"/>
              <w:right w:val="single" w:sz="8" w:space="0" w:color="auto"/>
            </w:tcBorders>
            <w:shd w:val="clear" w:color="auto" w:fill="auto"/>
            <w:vAlign w:val="center"/>
          </w:tcPr>
          <w:p w14:paraId="63E815BB" w14:textId="1060FA38" w:rsidR="008203BC" w:rsidRPr="0049392A" w:rsidRDefault="008203BC" w:rsidP="00A147D2">
            <w:pPr>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India</w:t>
            </w:r>
          </w:p>
        </w:tc>
        <w:tc>
          <w:tcPr>
            <w:tcW w:w="6237" w:type="dxa"/>
            <w:tcBorders>
              <w:top w:val="nil"/>
              <w:left w:val="nil"/>
              <w:bottom w:val="single" w:sz="8" w:space="0" w:color="auto"/>
              <w:right w:val="single" w:sz="8" w:space="0" w:color="auto"/>
            </w:tcBorders>
            <w:shd w:val="clear" w:color="auto" w:fill="auto"/>
            <w:vAlign w:val="center"/>
          </w:tcPr>
          <w:p w14:paraId="59969CB8" w14:textId="718C2FAF" w:rsidR="008203BC" w:rsidRPr="0049392A" w:rsidRDefault="005944E1" w:rsidP="00A147D2">
            <w:pPr>
              <w:jc w:val="center"/>
              <w:rPr>
                <w:rFonts w:ascii="Arial" w:eastAsia="Times New Roman" w:hAnsi="Arial" w:cs="Arial"/>
                <w:color w:val="000000"/>
                <w:sz w:val="20"/>
                <w:szCs w:val="20"/>
                <w:lang w:val="en-GB" w:eastAsia="en-GB"/>
              </w:rPr>
            </w:pPr>
            <w:r w:rsidRPr="005944E1">
              <w:rPr>
                <w:rFonts w:ascii="Arial" w:eastAsia="Times New Roman" w:hAnsi="Arial" w:cs="Arial"/>
                <w:color w:val="000000"/>
                <w:sz w:val="20"/>
                <w:szCs w:val="20"/>
                <w:lang w:val="en-GB" w:eastAsia="en-GB"/>
              </w:rPr>
              <w:t>Indian Naval Hydrographic Office</w:t>
            </w:r>
          </w:p>
        </w:tc>
        <w:tc>
          <w:tcPr>
            <w:tcW w:w="567" w:type="dxa"/>
            <w:tcBorders>
              <w:top w:val="nil"/>
              <w:left w:val="nil"/>
              <w:bottom w:val="single" w:sz="8" w:space="0" w:color="auto"/>
              <w:right w:val="single" w:sz="8" w:space="0" w:color="auto"/>
            </w:tcBorders>
            <w:shd w:val="clear" w:color="auto" w:fill="auto"/>
            <w:vAlign w:val="center"/>
          </w:tcPr>
          <w:p w14:paraId="02072D5E" w14:textId="2A0E4BE1" w:rsidR="008203BC" w:rsidRPr="0049392A" w:rsidRDefault="005944E1" w:rsidP="00A147D2">
            <w:pPr>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Y</w:t>
            </w:r>
          </w:p>
        </w:tc>
      </w:tr>
      <w:tr w:rsidR="00A147D2" w:rsidRPr="00DC53E4" w14:paraId="14745E29" w14:textId="77777777" w:rsidTr="00D47D00">
        <w:trPr>
          <w:trHeight w:val="315"/>
        </w:trPr>
        <w:tc>
          <w:tcPr>
            <w:tcW w:w="1104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001144C" w14:textId="77777777" w:rsidR="00A147D2" w:rsidRPr="0049392A" w:rsidRDefault="00A147D2" w:rsidP="00A147D2">
            <w:pPr>
              <w:jc w:val="center"/>
              <w:rPr>
                <w:rFonts w:ascii="Arial" w:eastAsia="Times New Roman" w:hAnsi="Arial" w:cs="Arial"/>
                <w:b/>
                <w:bCs/>
                <w:color w:val="000000"/>
                <w:sz w:val="20"/>
                <w:szCs w:val="20"/>
                <w:lang w:val="en-GB" w:eastAsia="en-GB"/>
              </w:rPr>
            </w:pPr>
            <w:r w:rsidRPr="0049392A">
              <w:rPr>
                <w:rFonts w:ascii="Arial" w:eastAsia="Times New Roman" w:hAnsi="Arial" w:cs="Arial"/>
                <w:b/>
                <w:bCs/>
                <w:color w:val="000000"/>
                <w:sz w:val="20"/>
                <w:szCs w:val="20"/>
                <w:lang w:val="en-GB" w:eastAsia="en-GB"/>
              </w:rPr>
              <w:t>INDUSTRY &amp; TECHNICAL EXPERTS</w:t>
            </w:r>
          </w:p>
        </w:tc>
      </w:tr>
      <w:tr w:rsidR="00A147D2" w:rsidRPr="00DC53E4" w14:paraId="574D2789" w14:textId="77777777" w:rsidTr="00721CAB">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4F4D075C" w14:textId="7B96BAB5"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Virgil ZETTERLIND</w:t>
            </w:r>
          </w:p>
        </w:tc>
        <w:tc>
          <w:tcPr>
            <w:tcW w:w="1559" w:type="dxa"/>
            <w:tcBorders>
              <w:top w:val="nil"/>
              <w:left w:val="nil"/>
              <w:bottom w:val="single" w:sz="8" w:space="0" w:color="auto"/>
              <w:right w:val="single" w:sz="8" w:space="0" w:color="auto"/>
            </w:tcBorders>
            <w:shd w:val="clear" w:color="auto" w:fill="auto"/>
            <w:vAlign w:val="center"/>
          </w:tcPr>
          <w:p w14:paraId="592044AA" w14:textId="6085A777"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 </w:t>
            </w:r>
          </w:p>
        </w:tc>
        <w:tc>
          <w:tcPr>
            <w:tcW w:w="6237" w:type="dxa"/>
            <w:tcBorders>
              <w:top w:val="nil"/>
              <w:left w:val="nil"/>
              <w:bottom w:val="single" w:sz="8" w:space="0" w:color="auto"/>
              <w:right w:val="single" w:sz="8" w:space="0" w:color="auto"/>
            </w:tcBorders>
            <w:shd w:val="clear" w:color="auto" w:fill="auto"/>
            <w:vAlign w:val="center"/>
          </w:tcPr>
          <w:p w14:paraId="45F70B58" w14:textId="027667DC"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Anthropocene Institute</w:t>
            </w:r>
          </w:p>
        </w:tc>
        <w:tc>
          <w:tcPr>
            <w:tcW w:w="567" w:type="dxa"/>
            <w:tcBorders>
              <w:top w:val="nil"/>
              <w:left w:val="nil"/>
              <w:bottom w:val="single" w:sz="8" w:space="0" w:color="auto"/>
              <w:right w:val="single" w:sz="8" w:space="0" w:color="auto"/>
            </w:tcBorders>
            <w:shd w:val="clear" w:color="auto" w:fill="auto"/>
            <w:vAlign w:val="center"/>
          </w:tcPr>
          <w:p w14:paraId="317B03CA" w14:textId="137B1E6B"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A147D2" w:rsidRPr="00DC53E4" w14:paraId="491BCA1D" w14:textId="77777777" w:rsidTr="005737E7">
        <w:trPr>
          <w:trHeight w:val="315"/>
        </w:trPr>
        <w:tc>
          <w:tcPr>
            <w:tcW w:w="2684" w:type="dxa"/>
            <w:tcBorders>
              <w:top w:val="nil"/>
              <w:left w:val="single" w:sz="8" w:space="0" w:color="auto"/>
              <w:bottom w:val="single" w:sz="8" w:space="0" w:color="auto"/>
              <w:right w:val="single" w:sz="8" w:space="0" w:color="auto"/>
            </w:tcBorders>
            <w:shd w:val="clear" w:color="auto" w:fill="auto"/>
            <w:vAlign w:val="center"/>
          </w:tcPr>
          <w:p w14:paraId="45F293BA" w14:textId="602CC264"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Stelios CONTARINIS</w:t>
            </w:r>
          </w:p>
        </w:tc>
        <w:tc>
          <w:tcPr>
            <w:tcW w:w="1559" w:type="dxa"/>
            <w:tcBorders>
              <w:top w:val="nil"/>
              <w:left w:val="nil"/>
              <w:bottom w:val="single" w:sz="8" w:space="0" w:color="auto"/>
              <w:right w:val="single" w:sz="8" w:space="0" w:color="auto"/>
            </w:tcBorders>
            <w:shd w:val="clear" w:color="auto" w:fill="auto"/>
            <w:vAlign w:val="center"/>
          </w:tcPr>
          <w:p w14:paraId="061A2210" w14:textId="755A8A7A" w:rsidR="00A147D2" w:rsidRPr="0049392A" w:rsidRDefault="00A147D2" w:rsidP="00A147D2">
            <w:pPr>
              <w:jc w:val="center"/>
              <w:rPr>
                <w:rFonts w:ascii="Arial" w:eastAsia="Times New Roman" w:hAnsi="Arial" w:cs="Arial"/>
                <w:color w:val="000000"/>
                <w:sz w:val="20"/>
                <w:szCs w:val="20"/>
                <w:lang w:val="en-GB" w:eastAsia="en-GB"/>
              </w:rPr>
            </w:pPr>
          </w:p>
        </w:tc>
        <w:tc>
          <w:tcPr>
            <w:tcW w:w="6237" w:type="dxa"/>
            <w:tcBorders>
              <w:top w:val="nil"/>
              <w:left w:val="nil"/>
              <w:bottom w:val="single" w:sz="8" w:space="0" w:color="auto"/>
              <w:right w:val="single" w:sz="8" w:space="0" w:color="auto"/>
            </w:tcBorders>
            <w:shd w:val="clear" w:color="auto" w:fill="auto"/>
            <w:vAlign w:val="center"/>
          </w:tcPr>
          <w:p w14:paraId="33996AF9" w14:textId="652F5250"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HARTIS Integrated Nautical Services Ltd</w:t>
            </w:r>
          </w:p>
        </w:tc>
        <w:tc>
          <w:tcPr>
            <w:tcW w:w="567" w:type="dxa"/>
            <w:tcBorders>
              <w:top w:val="nil"/>
              <w:left w:val="nil"/>
              <w:bottom w:val="single" w:sz="8" w:space="0" w:color="auto"/>
              <w:right w:val="single" w:sz="8" w:space="0" w:color="auto"/>
            </w:tcBorders>
            <w:shd w:val="clear" w:color="auto" w:fill="auto"/>
            <w:vAlign w:val="center"/>
          </w:tcPr>
          <w:p w14:paraId="1FA99DEA" w14:textId="6375B7C1"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r w:rsidR="00A147D2" w:rsidRPr="00DC53E4" w14:paraId="634E7E03" w14:textId="77777777" w:rsidTr="00D47D00">
        <w:trPr>
          <w:trHeight w:val="315"/>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A25858A" w14:textId="77777777"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Jonathan PRITCHARD</w:t>
            </w:r>
          </w:p>
        </w:tc>
        <w:tc>
          <w:tcPr>
            <w:tcW w:w="1559" w:type="dxa"/>
            <w:tcBorders>
              <w:top w:val="nil"/>
              <w:left w:val="nil"/>
              <w:bottom w:val="single" w:sz="8" w:space="0" w:color="auto"/>
              <w:right w:val="single" w:sz="8" w:space="0" w:color="auto"/>
            </w:tcBorders>
            <w:shd w:val="clear" w:color="auto" w:fill="auto"/>
            <w:vAlign w:val="center"/>
            <w:hideMark/>
          </w:tcPr>
          <w:p w14:paraId="1C80D228" w14:textId="77777777"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 </w:t>
            </w:r>
          </w:p>
        </w:tc>
        <w:tc>
          <w:tcPr>
            <w:tcW w:w="6237" w:type="dxa"/>
            <w:tcBorders>
              <w:top w:val="nil"/>
              <w:left w:val="nil"/>
              <w:bottom w:val="single" w:sz="8" w:space="0" w:color="auto"/>
              <w:right w:val="single" w:sz="8" w:space="0" w:color="auto"/>
            </w:tcBorders>
            <w:shd w:val="clear" w:color="auto" w:fill="auto"/>
            <w:vAlign w:val="center"/>
            <w:hideMark/>
          </w:tcPr>
          <w:p w14:paraId="150B05E7" w14:textId="77777777"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IIC Technologies</w:t>
            </w:r>
          </w:p>
        </w:tc>
        <w:tc>
          <w:tcPr>
            <w:tcW w:w="567" w:type="dxa"/>
            <w:tcBorders>
              <w:top w:val="nil"/>
              <w:left w:val="nil"/>
              <w:bottom w:val="single" w:sz="8" w:space="0" w:color="auto"/>
              <w:right w:val="single" w:sz="8" w:space="0" w:color="auto"/>
            </w:tcBorders>
            <w:shd w:val="clear" w:color="auto" w:fill="auto"/>
            <w:noWrap/>
            <w:vAlign w:val="center"/>
            <w:hideMark/>
          </w:tcPr>
          <w:p w14:paraId="62EE1953" w14:textId="77777777" w:rsidR="00A147D2" w:rsidRPr="0049392A" w:rsidRDefault="00A147D2" w:rsidP="00A147D2">
            <w:pPr>
              <w:jc w:val="center"/>
              <w:rPr>
                <w:rFonts w:ascii="Arial" w:eastAsia="Times New Roman" w:hAnsi="Arial" w:cs="Arial"/>
                <w:color w:val="000000"/>
                <w:sz w:val="20"/>
                <w:szCs w:val="20"/>
                <w:lang w:val="en-GB" w:eastAsia="en-GB"/>
              </w:rPr>
            </w:pPr>
            <w:r w:rsidRPr="0049392A">
              <w:rPr>
                <w:rFonts w:ascii="Arial" w:eastAsia="Times New Roman" w:hAnsi="Arial" w:cs="Arial"/>
                <w:color w:val="000000"/>
                <w:sz w:val="20"/>
                <w:szCs w:val="20"/>
                <w:lang w:val="en-GB" w:eastAsia="en-GB"/>
              </w:rPr>
              <w:t>Y</w:t>
            </w:r>
          </w:p>
        </w:tc>
      </w:tr>
    </w:tbl>
    <w:p w14:paraId="772FBEE2" w14:textId="77777777" w:rsidR="00C02186" w:rsidRDefault="00C02186" w:rsidP="007A70AC">
      <w:pPr>
        <w:rPr>
          <w:rFonts w:ascii="Arial" w:hAnsi="Arial" w:cs="Arial"/>
          <w:b/>
          <w:sz w:val="22"/>
          <w:szCs w:val="22"/>
          <w:lang w:val="en-GB"/>
        </w:rPr>
      </w:pPr>
    </w:p>
    <w:p w14:paraId="687E0B6E" w14:textId="77777777" w:rsidR="0027746D" w:rsidRDefault="0027746D" w:rsidP="007A70AC">
      <w:pPr>
        <w:rPr>
          <w:rFonts w:ascii="Arial" w:hAnsi="Arial" w:cs="Arial"/>
          <w:b/>
          <w:sz w:val="22"/>
          <w:szCs w:val="22"/>
          <w:lang w:val="en-GB"/>
        </w:rPr>
      </w:pPr>
    </w:p>
    <w:p w14:paraId="20BD2929" w14:textId="77777777" w:rsidR="0027746D" w:rsidRDefault="0027746D" w:rsidP="007A70AC">
      <w:pPr>
        <w:rPr>
          <w:rFonts w:ascii="Arial" w:hAnsi="Arial" w:cs="Arial"/>
          <w:b/>
          <w:sz w:val="22"/>
          <w:szCs w:val="22"/>
          <w:lang w:val="en-GB"/>
        </w:rPr>
      </w:pPr>
    </w:p>
    <w:p w14:paraId="3154A599" w14:textId="77777777" w:rsidR="0027746D" w:rsidRDefault="0027746D" w:rsidP="007A70AC">
      <w:pPr>
        <w:rPr>
          <w:rFonts w:ascii="Arial" w:hAnsi="Arial" w:cs="Arial"/>
          <w:b/>
          <w:sz w:val="22"/>
          <w:szCs w:val="22"/>
          <w:lang w:val="en-GB"/>
        </w:rPr>
      </w:pPr>
    </w:p>
    <w:p w14:paraId="175AC209" w14:textId="77777777" w:rsidR="0027746D" w:rsidRDefault="0027746D" w:rsidP="007A70AC">
      <w:pPr>
        <w:rPr>
          <w:rFonts w:ascii="Arial" w:hAnsi="Arial" w:cs="Arial"/>
          <w:b/>
          <w:sz w:val="22"/>
          <w:szCs w:val="22"/>
          <w:lang w:val="en-GB"/>
        </w:rPr>
      </w:pPr>
    </w:p>
    <w:p w14:paraId="1B62953B" w14:textId="77777777" w:rsidR="0027746D" w:rsidRDefault="0027746D" w:rsidP="007A70AC">
      <w:pPr>
        <w:rPr>
          <w:rFonts w:ascii="Arial" w:hAnsi="Arial" w:cs="Arial"/>
          <w:b/>
          <w:sz w:val="22"/>
          <w:szCs w:val="22"/>
          <w:lang w:val="en-GB"/>
        </w:rPr>
      </w:pPr>
    </w:p>
    <w:p w14:paraId="1CA3E4BE" w14:textId="77777777" w:rsidR="0027746D" w:rsidRDefault="0027746D" w:rsidP="007A70AC">
      <w:pPr>
        <w:rPr>
          <w:rFonts w:ascii="Arial" w:hAnsi="Arial" w:cs="Arial"/>
          <w:b/>
          <w:sz w:val="22"/>
          <w:szCs w:val="22"/>
          <w:lang w:val="en-GB"/>
        </w:rPr>
      </w:pPr>
    </w:p>
    <w:p w14:paraId="3164D4B8" w14:textId="77777777" w:rsidR="0027746D" w:rsidRDefault="0027746D" w:rsidP="007A70AC">
      <w:pPr>
        <w:rPr>
          <w:rFonts w:ascii="Arial" w:hAnsi="Arial" w:cs="Arial"/>
          <w:b/>
          <w:sz w:val="22"/>
          <w:szCs w:val="22"/>
          <w:lang w:val="en-GB"/>
        </w:rPr>
      </w:pPr>
    </w:p>
    <w:p w14:paraId="5CF1823A" w14:textId="77777777" w:rsidR="0027746D" w:rsidRDefault="0027746D" w:rsidP="007A70AC">
      <w:pPr>
        <w:rPr>
          <w:rFonts w:ascii="Arial" w:hAnsi="Arial" w:cs="Arial"/>
          <w:b/>
          <w:sz w:val="22"/>
          <w:szCs w:val="22"/>
          <w:lang w:val="en-GB"/>
        </w:rPr>
      </w:pPr>
    </w:p>
    <w:p w14:paraId="6DA13C11" w14:textId="77777777" w:rsidR="0027746D" w:rsidRDefault="0027746D" w:rsidP="007A70AC">
      <w:pPr>
        <w:rPr>
          <w:rFonts w:ascii="Arial" w:hAnsi="Arial" w:cs="Arial"/>
          <w:b/>
          <w:sz w:val="22"/>
          <w:szCs w:val="22"/>
          <w:lang w:val="en-GB"/>
        </w:rPr>
      </w:pPr>
    </w:p>
    <w:p w14:paraId="1D11AE25" w14:textId="77777777" w:rsidR="0027746D" w:rsidRDefault="0027746D" w:rsidP="007A70AC">
      <w:pPr>
        <w:rPr>
          <w:rFonts w:ascii="Arial" w:hAnsi="Arial" w:cs="Arial"/>
          <w:b/>
          <w:sz w:val="22"/>
          <w:szCs w:val="22"/>
          <w:lang w:val="en-GB"/>
        </w:rPr>
      </w:pPr>
    </w:p>
    <w:p w14:paraId="5C8C5CCE" w14:textId="77777777" w:rsidR="0027746D" w:rsidRDefault="0027746D" w:rsidP="007A70AC">
      <w:pPr>
        <w:rPr>
          <w:rFonts w:ascii="Arial" w:hAnsi="Arial" w:cs="Arial"/>
          <w:b/>
          <w:sz w:val="22"/>
          <w:szCs w:val="22"/>
          <w:lang w:val="en-GB"/>
        </w:rPr>
      </w:pPr>
    </w:p>
    <w:p w14:paraId="6502F7D2" w14:textId="77777777" w:rsidR="0027746D" w:rsidRDefault="0027746D" w:rsidP="007A70AC">
      <w:pPr>
        <w:rPr>
          <w:rFonts w:ascii="Arial" w:hAnsi="Arial" w:cs="Arial"/>
          <w:b/>
          <w:sz w:val="22"/>
          <w:szCs w:val="22"/>
          <w:lang w:val="en-GB"/>
        </w:rPr>
      </w:pPr>
    </w:p>
    <w:p w14:paraId="594842AA" w14:textId="77777777" w:rsidR="0027746D" w:rsidRDefault="0027746D" w:rsidP="007A70AC">
      <w:pPr>
        <w:rPr>
          <w:rFonts w:ascii="Arial" w:hAnsi="Arial" w:cs="Arial"/>
          <w:b/>
          <w:sz w:val="22"/>
          <w:szCs w:val="22"/>
          <w:lang w:val="en-GB"/>
        </w:rPr>
      </w:pPr>
    </w:p>
    <w:p w14:paraId="5B1F3E00" w14:textId="77777777" w:rsidR="0027746D" w:rsidRDefault="0027746D" w:rsidP="007A70AC">
      <w:pPr>
        <w:rPr>
          <w:rFonts w:ascii="Arial" w:hAnsi="Arial" w:cs="Arial"/>
          <w:b/>
          <w:sz w:val="22"/>
          <w:szCs w:val="22"/>
          <w:lang w:val="en-GB"/>
        </w:rPr>
      </w:pPr>
    </w:p>
    <w:p w14:paraId="3666E0C0" w14:textId="77777777" w:rsidR="0027746D" w:rsidRDefault="0027746D" w:rsidP="007A70AC">
      <w:pPr>
        <w:rPr>
          <w:rFonts w:ascii="Arial" w:hAnsi="Arial" w:cs="Arial"/>
          <w:b/>
          <w:sz w:val="22"/>
          <w:szCs w:val="22"/>
          <w:lang w:val="en-GB"/>
        </w:rPr>
      </w:pPr>
    </w:p>
    <w:p w14:paraId="70FF35A7" w14:textId="77777777" w:rsidR="0027746D" w:rsidRDefault="0027746D" w:rsidP="007A70AC">
      <w:pPr>
        <w:rPr>
          <w:rFonts w:ascii="Arial" w:hAnsi="Arial" w:cs="Arial"/>
          <w:b/>
          <w:sz w:val="22"/>
          <w:szCs w:val="22"/>
          <w:lang w:val="en-GB"/>
        </w:rPr>
      </w:pPr>
    </w:p>
    <w:p w14:paraId="4AF0E159" w14:textId="77777777" w:rsidR="0027746D" w:rsidRDefault="0027746D" w:rsidP="007A70AC">
      <w:pPr>
        <w:rPr>
          <w:rFonts w:ascii="Arial" w:hAnsi="Arial" w:cs="Arial"/>
          <w:b/>
          <w:sz w:val="22"/>
          <w:szCs w:val="22"/>
          <w:lang w:val="en-GB"/>
        </w:rPr>
      </w:pPr>
    </w:p>
    <w:p w14:paraId="615F34E4" w14:textId="77777777" w:rsidR="0027746D" w:rsidRDefault="0027746D" w:rsidP="007A70AC">
      <w:pPr>
        <w:rPr>
          <w:rFonts w:ascii="Arial" w:hAnsi="Arial" w:cs="Arial"/>
          <w:b/>
          <w:sz w:val="22"/>
          <w:szCs w:val="22"/>
          <w:lang w:val="en-GB"/>
        </w:rPr>
      </w:pPr>
    </w:p>
    <w:p w14:paraId="7FBD10DE" w14:textId="77777777" w:rsidR="0027746D" w:rsidRDefault="0027746D" w:rsidP="007A70AC">
      <w:pPr>
        <w:rPr>
          <w:rFonts w:ascii="Arial" w:hAnsi="Arial" w:cs="Arial"/>
          <w:b/>
          <w:sz w:val="22"/>
          <w:szCs w:val="22"/>
          <w:lang w:val="en-GB"/>
        </w:rPr>
      </w:pPr>
    </w:p>
    <w:p w14:paraId="26E5FD15" w14:textId="77777777" w:rsidR="0027746D" w:rsidRDefault="0027746D" w:rsidP="007A70AC">
      <w:pPr>
        <w:rPr>
          <w:rFonts w:ascii="Arial" w:hAnsi="Arial" w:cs="Arial"/>
          <w:b/>
          <w:sz w:val="22"/>
          <w:szCs w:val="22"/>
          <w:lang w:val="en-GB"/>
        </w:rPr>
      </w:pPr>
    </w:p>
    <w:p w14:paraId="6733CBA3" w14:textId="77777777" w:rsidR="0027746D" w:rsidRDefault="0027746D" w:rsidP="007A70AC">
      <w:pPr>
        <w:rPr>
          <w:rFonts w:ascii="Arial" w:hAnsi="Arial" w:cs="Arial"/>
          <w:b/>
          <w:sz w:val="22"/>
          <w:szCs w:val="22"/>
          <w:lang w:val="en-GB"/>
        </w:rPr>
      </w:pPr>
    </w:p>
    <w:p w14:paraId="3CF752DE" w14:textId="77777777" w:rsidR="0027746D" w:rsidRDefault="0027746D" w:rsidP="007A70AC">
      <w:pPr>
        <w:rPr>
          <w:rFonts w:ascii="Arial" w:hAnsi="Arial" w:cs="Arial"/>
          <w:b/>
          <w:sz w:val="22"/>
          <w:szCs w:val="22"/>
          <w:lang w:val="en-GB"/>
        </w:rPr>
      </w:pPr>
    </w:p>
    <w:p w14:paraId="74421548" w14:textId="77777777" w:rsidR="0027746D" w:rsidRDefault="0027746D" w:rsidP="007A70AC">
      <w:pPr>
        <w:rPr>
          <w:rFonts w:ascii="Arial" w:hAnsi="Arial" w:cs="Arial"/>
          <w:b/>
          <w:sz w:val="22"/>
          <w:szCs w:val="22"/>
          <w:lang w:val="en-GB"/>
        </w:rPr>
      </w:pPr>
    </w:p>
    <w:p w14:paraId="359D4B80" w14:textId="77777777" w:rsidR="0027746D" w:rsidRDefault="0027746D" w:rsidP="007A70AC">
      <w:pPr>
        <w:rPr>
          <w:rFonts w:ascii="Arial" w:hAnsi="Arial" w:cs="Arial"/>
          <w:b/>
          <w:sz w:val="22"/>
          <w:szCs w:val="22"/>
          <w:lang w:val="en-GB"/>
        </w:rPr>
      </w:pPr>
    </w:p>
    <w:p w14:paraId="624AA31D" w14:textId="77777777" w:rsidR="0027746D" w:rsidRDefault="0027746D" w:rsidP="007A70AC">
      <w:pPr>
        <w:rPr>
          <w:rFonts w:ascii="Arial" w:hAnsi="Arial" w:cs="Arial"/>
          <w:b/>
          <w:sz w:val="22"/>
          <w:szCs w:val="22"/>
          <w:lang w:val="en-GB"/>
        </w:rPr>
      </w:pPr>
    </w:p>
    <w:p w14:paraId="67269AF3" w14:textId="77777777" w:rsidR="0027746D" w:rsidRDefault="0027746D" w:rsidP="007A70AC">
      <w:pPr>
        <w:rPr>
          <w:rFonts w:ascii="Arial" w:hAnsi="Arial" w:cs="Arial"/>
          <w:b/>
          <w:sz w:val="22"/>
          <w:szCs w:val="22"/>
          <w:lang w:val="en-GB"/>
        </w:rPr>
      </w:pPr>
    </w:p>
    <w:p w14:paraId="34C9EC9D" w14:textId="77777777" w:rsidR="0027746D" w:rsidRDefault="0027746D" w:rsidP="007A70AC">
      <w:pPr>
        <w:rPr>
          <w:rFonts w:ascii="Arial" w:hAnsi="Arial" w:cs="Arial"/>
          <w:b/>
          <w:sz w:val="22"/>
          <w:szCs w:val="22"/>
          <w:lang w:val="en-GB"/>
        </w:rPr>
      </w:pPr>
    </w:p>
    <w:p w14:paraId="78968198" w14:textId="77777777" w:rsidR="0027746D" w:rsidRDefault="0027746D" w:rsidP="007A70AC">
      <w:pPr>
        <w:rPr>
          <w:rFonts w:ascii="Arial" w:hAnsi="Arial" w:cs="Arial"/>
          <w:b/>
          <w:sz w:val="22"/>
          <w:szCs w:val="22"/>
          <w:lang w:val="en-GB"/>
        </w:rPr>
      </w:pPr>
    </w:p>
    <w:p w14:paraId="50006123" w14:textId="77777777" w:rsidR="0027746D" w:rsidRDefault="0027746D" w:rsidP="007A70AC">
      <w:pPr>
        <w:rPr>
          <w:rFonts w:ascii="Arial" w:hAnsi="Arial" w:cs="Arial"/>
          <w:b/>
          <w:sz w:val="22"/>
          <w:szCs w:val="22"/>
          <w:lang w:val="en-GB"/>
        </w:rPr>
      </w:pPr>
    </w:p>
    <w:p w14:paraId="18B7C88B" w14:textId="77777777" w:rsidR="0027746D" w:rsidRDefault="0027746D" w:rsidP="007A70AC">
      <w:pPr>
        <w:rPr>
          <w:rFonts w:ascii="Arial" w:hAnsi="Arial" w:cs="Arial"/>
          <w:b/>
          <w:sz w:val="22"/>
          <w:szCs w:val="22"/>
          <w:lang w:val="en-GB"/>
        </w:rPr>
      </w:pPr>
    </w:p>
    <w:p w14:paraId="40EDC327" w14:textId="77777777" w:rsidR="0027746D" w:rsidRDefault="0027746D" w:rsidP="007A70AC">
      <w:pPr>
        <w:rPr>
          <w:rFonts w:ascii="Arial" w:hAnsi="Arial" w:cs="Arial"/>
          <w:b/>
          <w:sz w:val="22"/>
          <w:szCs w:val="22"/>
          <w:lang w:val="en-GB"/>
        </w:rPr>
      </w:pPr>
    </w:p>
    <w:p w14:paraId="383C3FA6" w14:textId="77777777" w:rsidR="0027746D" w:rsidRDefault="0027746D" w:rsidP="007A70AC">
      <w:pPr>
        <w:rPr>
          <w:rFonts w:ascii="Arial" w:hAnsi="Arial" w:cs="Arial"/>
          <w:b/>
          <w:sz w:val="22"/>
          <w:szCs w:val="22"/>
          <w:lang w:val="en-GB"/>
        </w:rPr>
      </w:pPr>
    </w:p>
    <w:p w14:paraId="337B6E64" w14:textId="77777777" w:rsidR="0027746D" w:rsidRDefault="0027746D" w:rsidP="007A70AC">
      <w:pPr>
        <w:rPr>
          <w:rFonts w:ascii="Arial" w:hAnsi="Arial" w:cs="Arial"/>
          <w:b/>
          <w:sz w:val="22"/>
          <w:szCs w:val="22"/>
          <w:lang w:val="en-GB"/>
        </w:rPr>
      </w:pPr>
    </w:p>
    <w:p w14:paraId="334FE817" w14:textId="77777777" w:rsidR="0027746D" w:rsidRDefault="0027746D" w:rsidP="007A70AC">
      <w:pPr>
        <w:rPr>
          <w:rFonts w:ascii="Arial" w:hAnsi="Arial" w:cs="Arial"/>
          <w:b/>
          <w:sz w:val="22"/>
          <w:szCs w:val="22"/>
          <w:lang w:val="en-GB"/>
        </w:rPr>
      </w:pPr>
    </w:p>
    <w:p w14:paraId="1EE6C72D" w14:textId="77777777" w:rsidR="0027746D" w:rsidRDefault="0027746D" w:rsidP="007A70AC">
      <w:pPr>
        <w:rPr>
          <w:rFonts w:ascii="Arial" w:hAnsi="Arial" w:cs="Arial"/>
          <w:b/>
          <w:sz w:val="22"/>
          <w:szCs w:val="22"/>
          <w:lang w:val="en-GB"/>
        </w:rPr>
      </w:pPr>
    </w:p>
    <w:p w14:paraId="2FD979A4" w14:textId="7FD176F7" w:rsidR="00DC68A4" w:rsidRDefault="00877DB3" w:rsidP="00DC68A4">
      <w:pPr>
        <w:rPr>
          <w:rFonts w:ascii="Arial" w:hAnsi="Arial" w:cs="Arial"/>
          <w:b/>
          <w:sz w:val="22"/>
          <w:szCs w:val="22"/>
        </w:rPr>
      </w:pPr>
      <w:r w:rsidRPr="00862F55">
        <w:rPr>
          <w:rFonts w:ascii="Arial" w:hAnsi="Arial" w:cs="Arial"/>
          <w:b/>
          <w:sz w:val="22"/>
          <w:szCs w:val="22"/>
          <w:lang w:val="en-GB"/>
        </w:rPr>
        <w:lastRenderedPageBreak/>
        <w:t xml:space="preserve">Annex </w:t>
      </w:r>
      <w:r>
        <w:rPr>
          <w:rFonts w:ascii="Arial" w:hAnsi="Arial" w:cs="Arial"/>
          <w:b/>
          <w:sz w:val="22"/>
          <w:szCs w:val="22"/>
          <w:lang w:val="en-GB"/>
        </w:rPr>
        <w:t>E</w:t>
      </w:r>
      <w:r w:rsidRPr="002319A9">
        <w:rPr>
          <w:rFonts w:ascii="Arial" w:hAnsi="Arial" w:cs="Arial"/>
          <w:b/>
          <w:sz w:val="22"/>
          <w:szCs w:val="22"/>
          <w:lang w:val="en-GB"/>
        </w:rPr>
        <w:t xml:space="preserve">: </w:t>
      </w:r>
      <w:r w:rsidRPr="00877DB3">
        <w:rPr>
          <w:rFonts w:ascii="Arial" w:hAnsi="Arial" w:cs="Arial"/>
          <w:b/>
          <w:sz w:val="22"/>
          <w:szCs w:val="22"/>
        </w:rPr>
        <w:t>Time Schedule</w:t>
      </w:r>
    </w:p>
    <w:p w14:paraId="2BE3BD5A" w14:textId="77777777" w:rsidR="002D51B6" w:rsidRDefault="002D51B6" w:rsidP="003E3903"/>
    <w:tbl>
      <w:tblPr>
        <w:tblW w:w="9918" w:type="dxa"/>
        <w:tblInd w:w="426" w:type="dxa"/>
        <w:tblLook w:val="04A0" w:firstRow="1" w:lastRow="0" w:firstColumn="1" w:lastColumn="0" w:noHBand="0" w:noVBand="1"/>
      </w:tblPr>
      <w:tblGrid>
        <w:gridCol w:w="1206"/>
        <w:gridCol w:w="5306"/>
        <w:gridCol w:w="2639"/>
        <w:gridCol w:w="767"/>
      </w:tblGrid>
      <w:tr w:rsidR="00EA7182" w:rsidRPr="007913E4" w14:paraId="3391582F" w14:textId="77777777" w:rsidTr="00EA7182">
        <w:trPr>
          <w:trHeight w:val="600"/>
        </w:trPr>
        <w:tc>
          <w:tcPr>
            <w:tcW w:w="1206" w:type="dxa"/>
            <w:tcBorders>
              <w:top w:val="nil"/>
              <w:left w:val="nil"/>
              <w:bottom w:val="nil"/>
              <w:right w:val="nil"/>
            </w:tcBorders>
            <w:shd w:val="clear" w:color="auto" w:fill="auto"/>
            <w:hideMark/>
          </w:tcPr>
          <w:p w14:paraId="14356C11"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Agenda Item</w:t>
            </w:r>
          </w:p>
        </w:tc>
        <w:tc>
          <w:tcPr>
            <w:tcW w:w="5306" w:type="dxa"/>
            <w:tcBorders>
              <w:top w:val="nil"/>
              <w:left w:val="nil"/>
              <w:bottom w:val="nil"/>
              <w:right w:val="nil"/>
            </w:tcBorders>
            <w:shd w:val="clear" w:color="auto" w:fill="auto"/>
            <w:noWrap/>
            <w:vAlign w:val="bottom"/>
            <w:hideMark/>
          </w:tcPr>
          <w:p w14:paraId="607F798D" w14:textId="77777777" w:rsidR="00EA7182" w:rsidRPr="007913E4" w:rsidRDefault="00EA7182" w:rsidP="0010373C">
            <w:pPr>
              <w:jc w:val="cente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Topic</w:t>
            </w:r>
          </w:p>
        </w:tc>
        <w:tc>
          <w:tcPr>
            <w:tcW w:w="2639" w:type="dxa"/>
            <w:tcBorders>
              <w:top w:val="nil"/>
              <w:left w:val="nil"/>
              <w:bottom w:val="nil"/>
              <w:right w:val="nil"/>
            </w:tcBorders>
            <w:shd w:val="clear" w:color="auto" w:fill="auto"/>
            <w:noWrap/>
            <w:vAlign w:val="bottom"/>
            <w:hideMark/>
          </w:tcPr>
          <w:p w14:paraId="15670AF7" w14:textId="77777777" w:rsidR="00EA7182" w:rsidRPr="007913E4" w:rsidRDefault="00EA7182" w:rsidP="0010373C">
            <w:pPr>
              <w:jc w:val="cente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Presenter</w:t>
            </w:r>
          </w:p>
        </w:tc>
        <w:tc>
          <w:tcPr>
            <w:tcW w:w="767" w:type="dxa"/>
            <w:tcBorders>
              <w:top w:val="nil"/>
              <w:left w:val="nil"/>
              <w:bottom w:val="nil"/>
              <w:right w:val="nil"/>
            </w:tcBorders>
            <w:shd w:val="clear" w:color="auto" w:fill="auto"/>
            <w:vAlign w:val="bottom"/>
            <w:hideMark/>
          </w:tcPr>
          <w:p w14:paraId="2D1C590F" w14:textId="77777777" w:rsidR="00EA7182" w:rsidRPr="007913E4" w:rsidRDefault="00EA7182" w:rsidP="0010373C">
            <w:pPr>
              <w:jc w:val="cente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Item Time</w:t>
            </w:r>
          </w:p>
        </w:tc>
      </w:tr>
      <w:tr w:rsidR="00EA7182" w:rsidRPr="007913E4" w14:paraId="3A724E1D"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69F0E4B4"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1.0</w:t>
            </w:r>
            <w:r w:rsidRPr="007913E4">
              <w:rPr>
                <w:rFonts w:eastAsia="Times New Roman"/>
                <w:b/>
                <w:bCs/>
                <w:color w:val="000000"/>
                <w:sz w:val="14"/>
                <w:szCs w:val="14"/>
                <w:lang w:val="en-GB" w:eastAsia="en-GB"/>
              </w:rPr>
              <w:t xml:space="preserve">   </w:t>
            </w:r>
            <w:r w:rsidRPr="007913E4">
              <w:rPr>
                <w:rFonts w:ascii="Calibri" w:eastAsia="Times New Roman" w:hAnsi="Calibri" w:cs="Calibri"/>
                <w:b/>
                <w:bCs/>
                <w:color w:val="000000"/>
                <w:lang w:val="en-GB" w:eastAsia="en-GB"/>
              </w:rPr>
              <w:t> </w:t>
            </w:r>
          </w:p>
        </w:tc>
        <w:tc>
          <w:tcPr>
            <w:tcW w:w="5306" w:type="dxa"/>
            <w:tcBorders>
              <w:top w:val="nil"/>
              <w:left w:val="nil"/>
              <w:bottom w:val="single" w:sz="8" w:space="0" w:color="auto"/>
              <w:right w:val="nil"/>
            </w:tcBorders>
            <w:shd w:val="clear" w:color="auto" w:fill="auto"/>
            <w:noWrap/>
            <w:vAlign w:val="center"/>
            <w:hideMark/>
          </w:tcPr>
          <w:p w14:paraId="5982C13B"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Welcome</w:t>
            </w:r>
          </w:p>
        </w:tc>
        <w:tc>
          <w:tcPr>
            <w:tcW w:w="2639" w:type="dxa"/>
            <w:tcBorders>
              <w:top w:val="nil"/>
              <w:left w:val="nil"/>
              <w:bottom w:val="single" w:sz="8" w:space="0" w:color="auto"/>
              <w:right w:val="nil"/>
            </w:tcBorders>
            <w:shd w:val="clear" w:color="auto" w:fill="auto"/>
            <w:noWrap/>
            <w:vAlign w:val="center"/>
            <w:hideMark/>
          </w:tcPr>
          <w:p w14:paraId="083BC73C"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Chair</w:t>
            </w:r>
          </w:p>
        </w:tc>
        <w:tc>
          <w:tcPr>
            <w:tcW w:w="767" w:type="dxa"/>
            <w:tcBorders>
              <w:top w:val="nil"/>
              <w:left w:val="nil"/>
              <w:bottom w:val="single" w:sz="8" w:space="0" w:color="auto"/>
              <w:right w:val="nil"/>
            </w:tcBorders>
            <w:shd w:val="clear" w:color="auto" w:fill="auto"/>
            <w:noWrap/>
            <w:vAlign w:val="center"/>
            <w:hideMark/>
          </w:tcPr>
          <w:p w14:paraId="7856F141"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4B61EB9E" w14:textId="77777777" w:rsidTr="00EA7182">
        <w:trPr>
          <w:trHeight w:val="319"/>
        </w:trPr>
        <w:tc>
          <w:tcPr>
            <w:tcW w:w="1206" w:type="dxa"/>
            <w:tcBorders>
              <w:top w:val="nil"/>
              <w:left w:val="nil"/>
              <w:bottom w:val="nil"/>
              <w:right w:val="nil"/>
            </w:tcBorders>
            <w:shd w:val="clear" w:color="auto" w:fill="auto"/>
            <w:noWrap/>
            <w:vAlign w:val="center"/>
            <w:hideMark/>
          </w:tcPr>
          <w:p w14:paraId="4E2B7FFB"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2.0</w:t>
            </w:r>
            <w:r w:rsidRPr="007913E4">
              <w:rPr>
                <w:rFonts w:eastAsia="Times New Roman"/>
                <w:b/>
                <w:bCs/>
                <w:color w:val="000000"/>
                <w:sz w:val="14"/>
                <w:szCs w:val="14"/>
                <w:lang w:val="en-GB" w:eastAsia="en-GB"/>
              </w:rPr>
              <w:t xml:space="preserve">   </w:t>
            </w:r>
            <w:r w:rsidRPr="007913E4">
              <w:rPr>
                <w:rFonts w:ascii="Calibri" w:eastAsia="Times New Roman" w:hAnsi="Calibri" w:cs="Calibri"/>
                <w:b/>
                <w:bCs/>
                <w:color w:val="000000"/>
                <w:lang w:val="en-GB" w:eastAsia="en-GB"/>
              </w:rPr>
              <w:t> </w:t>
            </w:r>
          </w:p>
        </w:tc>
        <w:tc>
          <w:tcPr>
            <w:tcW w:w="5306" w:type="dxa"/>
            <w:tcBorders>
              <w:top w:val="nil"/>
              <w:left w:val="nil"/>
              <w:bottom w:val="nil"/>
              <w:right w:val="nil"/>
            </w:tcBorders>
            <w:shd w:val="clear" w:color="auto" w:fill="auto"/>
            <w:noWrap/>
            <w:vAlign w:val="center"/>
            <w:hideMark/>
          </w:tcPr>
          <w:p w14:paraId="75D9AB07"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Review of Action Items</w:t>
            </w:r>
          </w:p>
        </w:tc>
        <w:tc>
          <w:tcPr>
            <w:tcW w:w="2639" w:type="dxa"/>
            <w:tcBorders>
              <w:top w:val="nil"/>
              <w:left w:val="nil"/>
              <w:bottom w:val="nil"/>
              <w:right w:val="nil"/>
            </w:tcBorders>
            <w:shd w:val="clear" w:color="auto" w:fill="auto"/>
            <w:noWrap/>
            <w:vAlign w:val="center"/>
            <w:hideMark/>
          </w:tcPr>
          <w:p w14:paraId="3A832C7F"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554ECED7" w14:textId="77777777" w:rsidR="00EA7182" w:rsidRPr="007913E4" w:rsidRDefault="00EA7182" w:rsidP="0010373C">
            <w:pPr>
              <w:rPr>
                <w:rFonts w:eastAsia="Times New Roman"/>
                <w:sz w:val="20"/>
                <w:szCs w:val="20"/>
                <w:lang w:val="en-GB" w:eastAsia="en-GB"/>
              </w:rPr>
            </w:pPr>
          </w:p>
        </w:tc>
      </w:tr>
      <w:tr w:rsidR="00EA7182" w:rsidRPr="007913E4" w14:paraId="01643677"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0698DA41" w14:textId="77777777" w:rsidR="00EA7182" w:rsidRPr="007913E4" w:rsidRDefault="00EA7182" w:rsidP="0010373C">
            <w:pPr>
              <w:ind w:left="170"/>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2.1</w:t>
            </w:r>
          </w:p>
        </w:tc>
        <w:tc>
          <w:tcPr>
            <w:tcW w:w="5306" w:type="dxa"/>
            <w:tcBorders>
              <w:top w:val="nil"/>
              <w:left w:val="nil"/>
              <w:bottom w:val="single" w:sz="8" w:space="0" w:color="auto"/>
              <w:right w:val="nil"/>
            </w:tcBorders>
            <w:shd w:val="clear" w:color="auto" w:fill="auto"/>
            <w:noWrap/>
            <w:vAlign w:val="center"/>
            <w:hideMark/>
          </w:tcPr>
          <w:p w14:paraId="30F99886"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Review of NIPWG action items</w:t>
            </w:r>
          </w:p>
        </w:tc>
        <w:tc>
          <w:tcPr>
            <w:tcW w:w="2639" w:type="dxa"/>
            <w:tcBorders>
              <w:top w:val="nil"/>
              <w:left w:val="nil"/>
              <w:bottom w:val="single" w:sz="8" w:space="0" w:color="auto"/>
              <w:right w:val="nil"/>
            </w:tcBorders>
            <w:shd w:val="clear" w:color="auto" w:fill="auto"/>
            <w:noWrap/>
            <w:vAlign w:val="center"/>
            <w:hideMark/>
          </w:tcPr>
          <w:p w14:paraId="725D2D42"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James Weston</w:t>
            </w:r>
          </w:p>
        </w:tc>
        <w:tc>
          <w:tcPr>
            <w:tcW w:w="767" w:type="dxa"/>
            <w:tcBorders>
              <w:top w:val="nil"/>
              <w:left w:val="nil"/>
              <w:bottom w:val="single" w:sz="8" w:space="0" w:color="auto"/>
              <w:right w:val="nil"/>
            </w:tcBorders>
            <w:shd w:val="clear" w:color="auto" w:fill="auto"/>
            <w:noWrap/>
            <w:vAlign w:val="center"/>
            <w:hideMark/>
          </w:tcPr>
          <w:p w14:paraId="7B9E4258"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00:30</w:t>
            </w:r>
          </w:p>
        </w:tc>
      </w:tr>
      <w:tr w:rsidR="00EA7182" w:rsidRPr="007913E4" w14:paraId="4A76B713" w14:textId="77777777" w:rsidTr="00EA7182">
        <w:trPr>
          <w:trHeight w:val="319"/>
        </w:trPr>
        <w:tc>
          <w:tcPr>
            <w:tcW w:w="1206" w:type="dxa"/>
            <w:tcBorders>
              <w:top w:val="nil"/>
              <w:left w:val="nil"/>
              <w:bottom w:val="nil"/>
              <w:right w:val="nil"/>
            </w:tcBorders>
            <w:shd w:val="clear" w:color="auto" w:fill="auto"/>
            <w:noWrap/>
            <w:vAlign w:val="center"/>
            <w:hideMark/>
          </w:tcPr>
          <w:p w14:paraId="7C8A1685"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3.0</w:t>
            </w:r>
            <w:r w:rsidRPr="007913E4">
              <w:rPr>
                <w:rFonts w:eastAsia="Times New Roman"/>
                <w:b/>
                <w:bCs/>
                <w:color w:val="000000"/>
                <w:sz w:val="14"/>
                <w:szCs w:val="14"/>
                <w:lang w:val="en-GB" w:eastAsia="en-GB"/>
              </w:rPr>
              <w:t xml:space="preserve">   </w:t>
            </w:r>
            <w:r w:rsidRPr="007913E4">
              <w:rPr>
                <w:rFonts w:ascii="Calibri" w:eastAsia="Times New Roman" w:hAnsi="Calibri" w:cs="Calibri"/>
                <w:b/>
                <w:bCs/>
                <w:color w:val="000000"/>
                <w:lang w:val="en-GB" w:eastAsia="en-GB"/>
              </w:rPr>
              <w:t> </w:t>
            </w:r>
          </w:p>
        </w:tc>
        <w:tc>
          <w:tcPr>
            <w:tcW w:w="5306" w:type="dxa"/>
            <w:tcBorders>
              <w:top w:val="nil"/>
              <w:left w:val="nil"/>
              <w:bottom w:val="nil"/>
              <w:right w:val="nil"/>
            </w:tcBorders>
            <w:shd w:val="clear" w:color="auto" w:fill="auto"/>
            <w:noWrap/>
            <w:vAlign w:val="center"/>
            <w:hideMark/>
          </w:tcPr>
          <w:p w14:paraId="588EDB5C"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Review of other Working Group reports</w:t>
            </w:r>
          </w:p>
        </w:tc>
        <w:tc>
          <w:tcPr>
            <w:tcW w:w="2639" w:type="dxa"/>
            <w:tcBorders>
              <w:top w:val="nil"/>
              <w:left w:val="nil"/>
              <w:bottom w:val="nil"/>
              <w:right w:val="nil"/>
            </w:tcBorders>
            <w:shd w:val="clear" w:color="auto" w:fill="auto"/>
            <w:noWrap/>
            <w:vAlign w:val="center"/>
            <w:hideMark/>
          </w:tcPr>
          <w:p w14:paraId="7B824524"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4FA3656C" w14:textId="77777777" w:rsidR="00EA7182" w:rsidRPr="007913E4" w:rsidRDefault="00EA7182" w:rsidP="0010373C">
            <w:pPr>
              <w:rPr>
                <w:rFonts w:eastAsia="Times New Roman"/>
                <w:sz w:val="20"/>
                <w:szCs w:val="20"/>
                <w:lang w:val="en-GB" w:eastAsia="en-GB"/>
              </w:rPr>
            </w:pPr>
          </w:p>
        </w:tc>
      </w:tr>
      <w:tr w:rsidR="00EA7182" w:rsidRPr="007913E4" w14:paraId="79DBB855" w14:textId="77777777" w:rsidTr="00EA7182">
        <w:trPr>
          <w:trHeight w:val="585"/>
        </w:trPr>
        <w:tc>
          <w:tcPr>
            <w:tcW w:w="1206" w:type="dxa"/>
            <w:tcBorders>
              <w:top w:val="nil"/>
              <w:left w:val="nil"/>
              <w:bottom w:val="single" w:sz="8" w:space="0" w:color="auto"/>
              <w:right w:val="nil"/>
            </w:tcBorders>
            <w:shd w:val="clear" w:color="auto" w:fill="auto"/>
            <w:noWrap/>
            <w:vAlign w:val="center"/>
            <w:hideMark/>
          </w:tcPr>
          <w:p w14:paraId="475A41BF" w14:textId="77777777" w:rsidR="00EA7182" w:rsidRPr="007913E4" w:rsidRDefault="00EA7182" w:rsidP="0010373C">
            <w:pPr>
              <w:ind w:left="170"/>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3.1</w:t>
            </w:r>
          </w:p>
        </w:tc>
        <w:tc>
          <w:tcPr>
            <w:tcW w:w="5306" w:type="dxa"/>
            <w:tcBorders>
              <w:top w:val="nil"/>
              <w:left w:val="nil"/>
              <w:bottom w:val="single" w:sz="8" w:space="0" w:color="auto"/>
              <w:right w:val="nil"/>
            </w:tcBorders>
            <w:shd w:val="clear" w:color="auto" w:fill="auto"/>
            <w:vAlign w:val="center"/>
            <w:hideMark/>
          </w:tcPr>
          <w:p w14:paraId="6C99212A"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Update on IMO Expert Group on Data Harmonization (EGDH)</w:t>
            </w:r>
          </w:p>
        </w:tc>
        <w:tc>
          <w:tcPr>
            <w:tcW w:w="2639" w:type="dxa"/>
            <w:tcBorders>
              <w:top w:val="nil"/>
              <w:left w:val="nil"/>
              <w:bottom w:val="single" w:sz="8" w:space="0" w:color="auto"/>
              <w:right w:val="nil"/>
            </w:tcBorders>
            <w:shd w:val="clear" w:color="auto" w:fill="auto"/>
            <w:noWrap/>
            <w:vAlign w:val="center"/>
            <w:hideMark/>
          </w:tcPr>
          <w:p w14:paraId="499A2DDC"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Stefan Engström</w:t>
            </w:r>
          </w:p>
        </w:tc>
        <w:tc>
          <w:tcPr>
            <w:tcW w:w="767" w:type="dxa"/>
            <w:tcBorders>
              <w:top w:val="nil"/>
              <w:left w:val="nil"/>
              <w:bottom w:val="single" w:sz="8" w:space="0" w:color="auto"/>
              <w:right w:val="nil"/>
            </w:tcBorders>
            <w:shd w:val="clear" w:color="auto" w:fill="auto"/>
            <w:noWrap/>
            <w:vAlign w:val="center"/>
            <w:hideMark/>
          </w:tcPr>
          <w:p w14:paraId="3ADE3673"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7BCD5758" w14:textId="77777777" w:rsidTr="00EA7182">
        <w:trPr>
          <w:trHeight w:val="319"/>
        </w:trPr>
        <w:tc>
          <w:tcPr>
            <w:tcW w:w="1206" w:type="dxa"/>
            <w:tcBorders>
              <w:top w:val="nil"/>
              <w:left w:val="nil"/>
              <w:right w:val="nil"/>
            </w:tcBorders>
            <w:shd w:val="clear" w:color="auto" w:fill="auto"/>
            <w:noWrap/>
            <w:vAlign w:val="center"/>
          </w:tcPr>
          <w:p w14:paraId="7D3B9DEB" w14:textId="77777777" w:rsidR="00EA7182" w:rsidRPr="007913E4" w:rsidRDefault="00EA7182" w:rsidP="0010373C">
            <w:pPr>
              <w:ind w:left="33"/>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6.5</w:t>
            </w:r>
          </w:p>
        </w:tc>
        <w:tc>
          <w:tcPr>
            <w:tcW w:w="5306" w:type="dxa"/>
            <w:tcBorders>
              <w:top w:val="nil"/>
              <w:left w:val="nil"/>
              <w:right w:val="nil"/>
            </w:tcBorders>
            <w:shd w:val="clear" w:color="auto" w:fill="auto"/>
            <w:noWrap/>
            <w:vAlign w:val="center"/>
          </w:tcPr>
          <w:p w14:paraId="7326491D"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S-128 – Catalogue of Nautical Products</w:t>
            </w:r>
          </w:p>
        </w:tc>
        <w:tc>
          <w:tcPr>
            <w:tcW w:w="2639" w:type="dxa"/>
            <w:tcBorders>
              <w:top w:val="nil"/>
              <w:left w:val="nil"/>
              <w:right w:val="nil"/>
            </w:tcBorders>
            <w:shd w:val="clear" w:color="auto" w:fill="auto"/>
            <w:noWrap/>
            <w:vAlign w:val="center"/>
          </w:tcPr>
          <w:p w14:paraId="1ECFCA69" w14:textId="77777777" w:rsidR="00EA7182" w:rsidRPr="007913E4" w:rsidRDefault="00EA7182" w:rsidP="0010373C">
            <w:pPr>
              <w:jc w:val="center"/>
              <w:rPr>
                <w:rFonts w:ascii="Calibri" w:eastAsia="Times New Roman" w:hAnsi="Calibri" w:cs="Calibri"/>
                <w:color w:val="000000"/>
                <w:lang w:val="en-GB" w:eastAsia="en-GB"/>
              </w:rPr>
            </w:pPr>
          </w:p>
        </w:tc>
        <w:tc>
          <w:tcPr>
            <w:tcW w:w="767" w:type="dxa"/>
            <w:tcBorders>
              <w:top w:val="nil"/>
              <w:left w:val="nil"/>
              <w:right w:val="nil"/>
            </w:tcBorders>
            <w:shd w:val="clear" w:color="auto" w:fill="auto"/>
            <w:noWrap/>
            <w:vAlign w:val="center"/>
          </w:tcPr>
          <w:p w14:paraId="2494CEC6" w14:textId="77777777" w:rsidR="00EA7182" w:rsidRPr="007913E4" w:rsidRDefault="00EA7182" w:rsidP="0010373C">
            <w:pPr>
              <w:jc w:val="right"/>
              <w:rPr>
                <w:rFonts w:ascii="Calibri" w:eastAsia="Times New Roman" w:hAnsi="Calibri" w:cs="Calibri"/>
                <w:color w:val="000000"/>
                <w:lang w:val="en-GB" w:eastAsia="en-GB"/>
              </w:rPr>
            </w:pPr>
          </w:p>
        </w:tc>
      </w:tr>
      <w:tr w:rsidR="00EA7182" w:rsidRPr="007913E4" w14:paraId="027F7B1C" w14:textId="77777777" w:rsidTr="00EA7182">
        <w:trPr>
          <w:trHeight w:val="319"/>
        </w:trPr>
        <w:tc>
          <w:tcPr>
            <w:tcW w:w="1206" w:type="dxa"/>
            <w:tcBorders>
              <w:top w:val="nil"/>
              <w:left w:val="nil"/>
              <w:right w:val="nil"/>
            </w:tcBorders>
            <w:shd w:val="clear" w:color="auto" w:fill="auto"/>
            <w:noWrap/>
            <w:vAlign w:val="center"/>
          </w:tcPr>
          <w:p w14:paraId="0F9CCDDF" w14:textId="77777777" w:rsidR="00EA7182" w:rsidRPr="007913E4" w:rsidRDefault="00EA7182" w:rsidP="0010373C">
            <w:pPr>
              <w:ind w:left="170"/>
              <w:rPr>
                <w:rFonts w:ascii="Calibri" w:eastAsia="Times New Roman" w:hAnsi="Calibri" w:cs="Calibri"/>
                <w:b/>
                <w:bCs/>
                <w:color w:val="000000"/>
                <w:lang w:val="en-GB" w:eastAsia="en-GB"/>
              </w:rPr>
            </w:pPr>
            <w:r w:rsidRPr="007913E4">
              <w:rPr>
                <w:rFonts w:ascii="Calibri" w:eastAsia="Times New Roman" w:hAnsi="Calibri" w:cs="Calibri"/>
                <w:color w:val="000000"/>
                <w:lang w:val="en-GB" w:eastAsia="en-GB"/>
              </w:rPr>
              <w:t>6.5.1</w:t>
            </w:r>
          </w:p>
        </w:tc>
        <w:tc>
          <w:tcPr>
            <w:tcW w:w="5306" w:type="dxa"/>
            <w:tcBorders>
              <w:top w:val="nil"/>
              <w:left w:val="nil"/>
              <w:right w:val="nil"/>
            </w:tcBorders>
            <w:shd w:val="clear" w:color="auto" w:fill="auto"/>
            <w:noWrap/>
            <w:vAlign w:val="center"/>
          </w:tcPr>
          <w:p w14:paraId="0D92A414"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color w:val="000000"/>
                <w:lang w:val="en-GB" w:eastAsia="en-GB"/>
              </w:rPr>
              <w:t>S-128 Test Bed update</w:t>
            </w:r>
          </w:p>
        </w:tc>
        <w:tc>
          <w:tcPr>
            <w:tcW w:w="2639" w:type="dxa"/>
            <w:tcBorders>
              <w:top w:val="nil"/>
              <w:left w:val="nil"/>
              <w:right w:val="nil"/>
            </w:tcBorders>
            <w:shd w:val="clear" w:color="auto" w:fill="auto"/>
            <w:noWrap/>
            <w:vAlign w:val="center"/>
          </w:tcPr>
          <w:p w14:paraId="4DAD525B"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SeongHee Park</w:t>
            </w:r>
          </w:p>
        </w:tc>
        <w:tc>
          <w:tcPr>
            <w:tcW w:w="767" w:type="dxa"/>
            <w:tcBorders>
              <w:top w:val="nil"/>
              <w:left w:val="nil"/>
              <w:right w:val="nil"/>
            </w:tcBorders>
            <w:shd w:val="clear" w:color="auto" w:fill="auto"/>
            <w:noWrap/>
            <w:vAlign w:val="center"/>
          </w:tcPr>
          <w:p w14:paraId="0D3D44A7"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00:15</w:t>
            </w:r>
          </w:p>
        </w:tc>
      </w:tr>
      <w:tr w:rsidR="00EA7182" w:rsidRPr="007913E4" w14:paraId="1E30B666" w14:textId="77777777" w:rsidTr="00EA7182">
        <w:trPr>
          <w:trHeight w:val="319"/>
        </w:trPr>
        <w:tc>
          <w:tcPr>
            <w:tcW w:w="1206" w:type="dxa"/>
            <w:tcBorders>
              <w:left w:val="nil"/>
              <w:bottom w:val="single" w:sz="8" w:space="0" w:color="auto"/>
              <w:right w:val="nil"/>
            </w:tcBorders>
            <w:shd w:val="clear" w:color="auto" w:fill="auto"/>
            <w:noWrap/>
            <w:vAlign w:val="center"/>
          </w:tcPr>
          <w:p w14:paraId="6FA29CBD" w14:textId="77777777" w:rsidR="00EA7182" w:rsidRPr="007913E4" w:rsidRDefault="00EA7182" w:rsidP="0010373C">
            <w:pPr>
              <w:ind w:left="170"/>
              <w:rPr>
                <w:rFonts w:ascii="Calibri" w:eastAsia="Times New Roman" w:hAnsi="Calibri" w:cs="Calibri"/>
                <w:b/>
                <w:bCs/>
                <w:color w:val="000000"/>
                <w:lang w:val="en-GB" w:eastAsia="en-GB"/>
              </w:rPr>
            </w:pPr>
            <w:r w:rsidRPr="007913E4">
              <w:rPr>
                <w:rFonts w:ascii="Calibri" w:eastAsia="Times New Roman" w:hAnsi="Calibri" w:cs="Calibri"/>
                <w:color w:val="000000"/>
                <w:lang w:val="en-GB" w:eastAsia="en-GB"/>
              </w:rPr>
              <w:t>6.5.2</w:t>
            </w:r>
          </w:p>
        </w:tc>
        <w:tc>
          <w:tcPr>
            <w:tcW w:w="5306" w:type="dxa"/>
            <w:tcBorders>
              <w:left w:val="nil"/>
              <w:bottom w:val="single" w:sz="8" w:space="0" w:color="auto"/>
              <w:right w:val="nil"/>
            </w:tcBorders>
            <w:shd w:val="clear" w:color="auto" w:fill="auto"/>
            <w:noWrap/>
            <w:vAlign w:val="center"/>
          </w:tcPr>
          <w:p w14:paraId="4C63E803"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color w:val="000000"/>
                <w:lang w:val="en-GB" w:eastAsia="en-GB"/>
              </w:rPr>
              <w:t>Proposal for Correcting Errors and Omissions in S-128 1.2.0 Version</w:t>
            </w:r>
          </w:p>
        </w:tc>
        <w:tc>
          <w:tcPr>
            <w:tcW w:w="2639" w:type="dxa"/>
            <w:tcBorders>
              <w:left w:val="nil"/>
              <w:bottom w:val="single" w:sz="8" w:space="0" w:color="auto"/>
              <w:right w:val="nil"/>
            </w:tcBorders>
            <w:shd w:val="clear" w:color="auto" w:fill="auto"/>
            <w:noWrap/>
            <w:vAlign w:val="center"/>
          </w:tcPr>
          <w:p w14:paraId="2FC8947B"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Yilu Zhong</w:t>
            </w:r>
          </w:p>
        </w:tc>
        <w:tc>
          <w:tcPr>
            <w:tcW w:w="767" w:type="dxa"/>
            <w:tcBorders>
              <w:left w:val="nil"/>
              <w:bottom w:val="single" w:sz="8" w:space="0" w:color="auto"/>
              <w:right w:val="nil"/>
            </w:tcBorders>
            <w:shd w:val="clear" w:color="auto" w:fill="auto"/>
            <w:noWrap/>
            <w:vAlign w:val="center"/>
          </w:tcPr>
          <w:p w14:paraId="3CF500E9"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00:10</w:t>
            </w:r>
          </w:p>
        </w:tc>
      </w:tr>
      <w:tr w:rsidR="00EA7182" w:rsidRPr="007913E4" w14:paraId="7DFBC963" w14:textId="77777777" w:rsidTr="00EA7182">
        <w:trPr>
          <w:trHeight w:val="319"/>
        </w:trPr>
        <w:tc>
          <w:tcPr>
            <w:tcW w:w="1206" w:type="dxa"/>
            <w:tcBorders>
              <w:top w:val="nil"/>
              <w:left w:val="nil"/>
              <w:bottom w:val="nil"/>
              <w:right w:val="nil"/>
            </w:tcBorders>
            <w:shd w:val="clear" w:color="auto" w:fill="auto"/>
            <w:noWrap/>
            <w:vAlign w:val="center"/>
            <w:hideMark/>
          </w:tcPr>
          <w:p w14:paraId="4DD23308"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4.0</w:t>
            </w:r>
            <w:r w:rsidRPr="007913E4">
              <w:rPr>
                <w:rFonts w:eastAsia="Times New Roman"/>
                <w:b/>
                <w:bCs/>
                <w:color w:val="000000"/>
                <w:sz w:val="14"/>
                <w:szCs w:val="14"/>
                <w:lang w:val="en-GB" w:eastAsia="en-GB"/>
              </w:rPr>
              <w:t xml:space="preserve">   </w:t>
            </w:r>
            <w:r w:rsidRPr="007913E4">
              <w:rPr>
                <w:rFonts w:ascii="Calibri" w:eastAsia="Times New Roman" w:hAnsi="Calibri" w:cs="Calibri"/>
                <w:b/>
                <w:bCs/>
                <w:color w:val="000000"/>
                <w:lang w:val="en-GB" w:eastAsia="en-GB"/>
              </w:rPr>
              <w:t> </w:t>
            </w:r>
          </w:p>
        </w:tc>
        <w:tc>
          <w:tcPr>
            <w:tcW w:w="5306" w:type="dxa"/>
            <w:tcBorders>
              <w:top w:val="nil"/>
              <w:left w:val="nil"/>
              <w:bottom w:val="nil"/>
              <w:right w:val="nil"/>
            </w:tcBorders>
            <w:shd w:val="clear" w:color="auto" w:fill="auto"/>
            <w:noWrap/>
            <w:vAlign w:val="center"/>
            <w:hideMark/>
          </w:tcPr>
          <w:p w14:paraId="13FC9ACB"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HSSC 16 outcomes</w:t>
            </w:r>
          </w:p>
        </w:tc>
        <w:tc>
          <w:tcPr>
            <w:tcW w:w="2639" w:type="dxa"/>
            <w:tcBorders>
              <w:top w:val="nil"/>
              <w:left w:val="nil"/>
              <w:bottom w:val="nil"/>
              <w:right w:val="nil"/>
            </w:tcBorders>
            <w:shd w:val="clear" w:color="auto" w:fill="auto"/>
            <w:noWrap/>
            <w:vAlign w:val="center"/>
            <w:hideMark/>
          </w:tcPr>
          <w:p w14:paraId="5CCB0BE7"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Eivind Mong</w:t>
            </w:r>
          </w:p>
        </w:tc>
        <w:tc>
          <w:tcPr>
            <w:tcW w:w="767" w:type="dxa"/>
            <w:tcBorders>
              <w:top w:val="nil"/>
              <w:left w:val="nil"/>
              <w:bottom w:val="nil"/>
              <w:right w:val="nil"/>
            </w:tcBorders>
            <w:shd w:val="clear" w:color="auto" w:fill="auto"/>
            <w:noWrap/>
            <w:vAlign w:val="center"/>
            <w:hideMark/>
          </w:tcPr>
          <w:p w14:paraId="7494728F"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00:15</w:t>
            </w:r>
          </w:p>
        </w:tc>
      </w:tr>
      <w:tr w:rsidR="00EA7182" w:rsidRPr="007913E4" w14:paraId="1D9E377C"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3F69DB78" w14:textId="77777777" w:rsidR="00EA7182" w:rsidRPr="007913E4" w:rsidRDefault="00EA7182" w:rsidP="0010373C">
            <w:pPr>
              <w:ind w:left="170"/>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4.1</w:t>
            </w:r>
          </w:p>
        </w:tc>
        <w:tc>
          <w:tcPr>
            <w:tcW w:w="5306" w:type="dxa"/>
            <w:tcBorders>
              <w:top w:val="nil"/>
              <w:left w:val="nil"/>
              <w:bottom w:val="single" w:sz="8" w:space="0" w:color="auto"/>
              <w:right w:val="nil"/>
            </w:tcBorders>
            <w:shd w:val="clear" w:color="auto" w:fill="auto"/>
            <w:noWrap/>
            <w:vAlign w:val="center"/>
            <w:hideMark/>
          </w:tcPr>
          <w:p w14:paraId="5B1551D9"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Review of the S-12x timelines</w:t>
            </w:r>
          </w:p>
        </w:tc>
        <w:tc>
          <w:tcPr>
            <w:tcW w:w="2639" w:type="dxa"/>
            <w:tcBorders>
              <w:top w:val="nil"/>
              <w:left w:val="nil"/>
              <w:bottom w:val="single" w:sz="8" w:space="0" w:color="auto"/>
              <w:right w:val="nil"/>
            </w:tcBorders>
            <w:shd w:val="clear" w:color="auto" w:fill="auto"/>
            <w:noWrap/>
            <w:vAlign w:val="center"/>
            <w:hideMark/>
          </w:tcPr>
          <w:p w14:paraId="5BF1E811"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Eivind Mong</w:t>
            </w:r>
          </w:p>
        </w:tc>
        <w:tc>
          <w:tcPr>
            <w:tcW w:w="767" w:type="dxa"/>
            <w:tcBorders>
              <w:top w:val="nil"/>
              <w:left w:val="nil"/>
              <w:bottom w:val="single" w:sz="8" w:space="0" w:color="auto"/>
              <w:right w:val="nil"/>
            </w:tcBorders>
            <w:shd w:val="clear" w:color="auto" w:fill="auto"/>
            <w:noWrap/>
            <w:vAlign w:val="center"/>
            <w:hideMark/>
          </w:tcPr>
          <w:p w14:paraId="6A60C624"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00:15</w:t>
            </w:r>
          </w:p>
        </w:tc>
      </w:tr>
      <w:tr w:rsidR="00EA7182" w:rsidRPr="007913E4" w14:paraId="04D4F860" w14:textId="77777777" w:rsidTr="00EA7182">
        <w:trPr>
          <w:trHeight w:val="319"/>
        </w:trPr>
        <w:tc>
          <w:tcPr>
            <w:tcW w:w="1206" w:type="dxa"/>
            <w:tcBorders>
              <w:top w:val="nil"/>
              <w:left w:val="nil"/>
              <w:right w:val="nil"/>
            </w:tcBorders>
            <w:shd w:val="clear" w:color="auto" w:fill="auto"/>
            <w:noWrap/>
            <w:vAlign w:val="center"/>
          </w:tcPr>
          <w:p w14:paraId="59C352CF" w14:textId="77777777" w:rsidR="00EA7182" w:rsidRPr="007913E4" w:rsidRDefault="00EA7182" w:rsidP="0010373C">
            <w:pPr>
              <w:ind w:left="170"/>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6.5</w:t>
            </w:r>
          </w:p>
        </w:tc>
        <w:tc>
          <w:tcPr>
            <w:tcW w:w="5306" w:type="dxa"/>
            <w:tcBorders>
              <w:top w:val="nil"/>
              <w:left w:val="nil"/>
              <w:right w:val="nil"/>
            </w:tcBorders>
            <w:shd w:val="clear" w:color="auto" w:fill="auto"/>
            <w:noWrap/>
            <w:vAlign w:val="center"/>
          </w:tcPr>
          <w:p w14:paraId="354CA2F8"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S-128 – Catalogue of Nautical Products</w:t>
            </w:r>
          </w:p>
        </w:tc>
        <w:tc>
          <w:tcPr>
            <w:tcW w:w="2639" w:type="dxa"/>
            <w:tcBorders>
              <w:top w:val="nil"/>
              <w:left w:val="nil"/>
              <w:right w:val="nil"/>
            </w:tcBorders>
            <w:shd w:val="clear" w:color="auto" w:fill="auto"/>
            <w:noWrap/>
            <w:vAlign w:val="center"/>
          </w:tcPr>
          <w:p w14:paraId="5814E0C7" w14:textId="77777777" w:rsidR="00EA7182" w:rsidRPr="007913E4" w:rsidRDefault="00EA7182" w:rsidP="0010373C">
            <w:pPr>
              <w:jc w:val="center"/>
              <w:rPr>
                <w:rFonts w:ascii="Calibri" w:eastAsia="Times New Roman" w:hAnsi="Calibri" w:cs="Calibri"/>
                <w:color w:val="000000"/>
                <w:lang w:val="en-GB" w:eastAsia="en-GB"/>
              </w:rPr>
            </w:pPr>
          </w:p>
        </w:tc>
        <w:tc>
          <w:tcPr>
            <w:tcW w:w="767" w:type="dxa"/>
            <w:tcBorders>
              <w:top w:val="nil"/>
              <w:left w:val="nil"/>
              <w:right w:val="nil"/>
            </w:tcBorders>
            <w:shd w:val="clear" w:color="auto" w:fill="auto"/>
            <w:noWrap/>
            <w:vAlign w:val="center"/>
          </w:tcPr>
          <w:p w14:paraId="34002695" w14:textId="77777777" w:rsidR="00EA7182" w:rsidRPr="007913E4" w:rsidRDefault="00EA7182" w:rsidP="0010373C">
            <w:pPr>
              <w:jc w:val="right"/>
              <w:rPr>
                <w:rFonts w:ascii="Calibri" w:eastAsia="Times New Roman" w:hAnsi="Calibri" w:cs="Calibri"/>
                <w:color w:val="000000"/>
                <w:lang w:val="en-GB" w:eastAsia="en-GB"/>
              </w:rPr>
            </w:pPr>
          </w:p>
        </w:tc>
      </w:tr>
      <w:tr w:rsidR="00EA7182" w:rsidRPr="007913E4" w14:paraId="553D37FB" w14:textId="77777777" w:rsidTr="00EA7182">
        <w:trPr>
          <w:trHeight w:val="319"/>
        </w:trPr>
        <w:tc>
          <w:tcPr>
            <w:tcW w:w="1206" w:type="dxa"/>
            <w:tcBorders>
              <w:top w:val="nil"/>
              <w:left w:val="nil"/>
              <w:right w:val="nil"/>
            </w:tcBorders>
            <w:shd w:val="clear" w:color="auto" w:fill="auto"/>
            <w:noWrap/>
            <w:vAlign w:val="center"/>
          </w:tcPr>
          <w:p w14:paraId="794930F8" w14:textId="77777777" w:rsidR="00EA7182" w:rsidRPr="007913E4" w:rsidRDefault="00EA7182" w:rsidP="0010373C">
            <w:pPr>
              <w:ind w:left="170"/>
              <w:rPr>
                <w:rFonts w:ascii="Calibri" w:eastAsia="Times New Roman" w:hAnsi="Calibri" w:cs="Calibri"/>
                <w:b/>
                <w:bCs/>
                <w:color w:val="000000"/>
                <w:lang w:val="en-GB" w:eastAsia="en-GB"/>
              </w:rPr>
            </w:pPr>
            <w:r w:rsidRPr="007913E4">
              <w:rPr>
                <w:rFonts w:ascii="Calibri" w:eastAsia="Times New Roman" w:hAnsi="Calibri" w:cs="Calibri"/>
                <w:color w:val="000000"/>
                <w:lang w:val="en-GB" w:eastAsia="en-GB"/>
              </w:rPr>
              <w:t>6.5.1</w:t>
            </w:r>
          </w:p>
        </w:tc>
        <w:tc>
          <w:tcPr>
            <w:tcW w:w="5306" w:type="dxa"/>
            <w:tcBorders>
              <w:top w:val="nil"/>
              <w:left w:val="nil"/>
              <w:right w:val="nil"/>
            </w:tcBorders>
            <w:shd w:val="clear" w:color="auto" w:fill="auto"/>
            <w:noWrap/>
            <w:vAlign w:val="center"/>
          </w:tcPr>
          <w:p w14:paraId="07E89FD8"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color w:val="000000"/>
                <w:lang w:val="en-GB" w:eastAsia="en-GB"/>
              </w:rPr>
              <w:t>S-128 Test Bed update</w:t>
            </w:r>
          </w:p>
        </w:tc>
        <w:tc>
          <w:tcPr>
            <w:tcW w:w="2639" w:type="dxa"/>
            <w:tcBorders>
              <w:top w:val="nil"/>
              <w:left w:val="nil"/>
              <w:right w:val="nil"/>
            </w:tcBorders>
            <w:shd w:val="clear" w:color="auto" w:fill="auto"/>
            <w:noWrap/>
            <w:vAlign w:val="center"/>
          </w:tcPr>
          <w:p w14:paraId="0248DDCA"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SeongHee Park</w:t>
            </w:r>
          </w:p>
        </w:tc>
        <w:tc>
          <w:tcPr>
            <w:tcW w:w="767" w:type="dxa"/>
            <w:tcBorders>
              <w:top w:val="nil"/>
              <w:left w:val="nil"/>
              <w:right w:val="nil"/>
            </w:tcBorders>
            <w:shd w:val="clear" w:color="auto" w:fill="auto"/>
            <w:noWrap/>
            <w:vAlign w:val="center"/>
          </w:tcPr>
          <w:p w14:paraId="40714A53"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00:15</w:t>
            </w:r>
          </w:p>
        </w:tc>
      </w:tr>
      <w:tr w:rsidR="00EA7182" w:rsidRPr="007913E4" w14:paraId="4ABC4E77" w14:textId="77777777" w:rsidTr="00EA7182">
        <w:trPr>
          <w:trHeight w:val="319"/>
        </w:trPr>
        <w:tc>
          <w:tcPr>
            <w:tcW w:w="1206" w:type="dxa"/>
            <w:tcBorders>
              <w:left w:val="nil"/>
              <w:bottom w:val="single" w:sz="8" w:space="0" w:color="auto"/>
              <w:right w:val="nil"/>
            </w:tcBorders>
            <w:shd w:val="clear" w:color="auto" w:fill="auto"/>
            <w:noWrap/>
            <w:vAlign w:val="center"/>
          </w:tcPr>
          <w:p w14:paraId="28998342" w14:textId="77777777" w:rsidR="00EA7182" w:rsidRPr="007913E4" w:rsidRDefault="00EA7182" w:rsidP="0010373C">
            <w:pPr>
              <w:ind w:left="170"/>
              <w:rPr>
                <w:rFonts w:ascii="Calibri" w:eastAsia="Times New Roman" w:hAnsi="Calibri" w:cs="Calibri"/>
                <w:b/>
                <w:bCs/>
                <w:color w:val="000000"/>
                <w:lang w:val="en-GB" w:eastAsia="en-GB"/>
              </w:rPr>
            </w:pPr>
            <w:r w:rsidRPr="007913E4">
              <w:rPr>
                <w:rFonts w:ascii="Calibri" w:eastAsia="Times New Roman" w:hAnsi="Calibri" w:cs="Calibri"/>
                <w:color w:val="000000"/>
                <w:lang w:val="en-GB" w:eastAsia="en-GB"/>
              </w:rPr>
              <w:t>6.5.2</w:t>
            </w:r>
          </w:p>
        </w:tc>
        <w:tc>
          <w:tcPr>
            <w:tcW w:w="5306" w:type="dxa"/>
            <w:tcBorders>
              <w:left w:val="nil"/>
              <w:bottom w:val="single" w:sz="8" w:space="0" w:color="auto"/>
              <w:right w:val="nil"/>
            </w:tcBorders>
            <w:shd w:val="clear" w:color="auto" w:fill="auto"/>
            <w:noWrap/>
            <w:vAlign w:val="center"/>
          </w:tcPr>
          <w:p w14:paraId="244D441C"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color w:val="000000"/>
                <w:lang w:val="en-GB" w:eastAsia="en-GB"/>
              </w:rPr>
              <w:t>Proposal for Correcting Errors and Omissions in S-128 1.2.0 Version</w:t>
            </w:r>
          </w:p>
        </w:tc>
        <w:tc>
          <w:tcPr>
            <w:tcW w:w="2639" w:type="dxa"/>
            <w:tcBorders>
              <w:left w:val="nil"/>
              <w:bottom w:val="single" w:sz="8" w:space="0" w:color="auto"/>
              <w:right w:val="nil"/>
            </w:tcBorders>
            <w:shd w:val="clear" w:color="auto" w:fill="auto"/>
            <w:noWrap/>
            <w:vAlign w:val="center"/>
          </w:tcPr>
          <w:p w14:paraId="433AA470"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Yilu Zhong</w:t>
            </w:r>
          </w:p>
        </w:tc>
        <w:tc>
          <w:tcPr>
            <w:tcW w:w="767" w:type="dxa"/>
            <w:tcBorders>
              <w:left w:val="nil"/>
              <w:bottom w:val="single" w:sz="8" w:space="0" w:color="auto"/>
              <w:right w:val="nil"/>
            </w:tcBorders>
            <w:shd w:val="clear" w:color="auto" w:fill="auto"/>
            <w:noWrap/>
            <w:vAlign w:val="center"/>
          </w:tcPr>
          <w:p w14:paraId="3BC3345B"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00:10</w:t>
            </w:r>
          </w:p>
        </w:tc>
      </w:tr>
      <w:tr w:rsidR="00EA7182" w:rsidRPr="007913E4" w14:paraId="14FA4707" w14:textId="77777777" w:rsidTr="00EA7182">
        <w:trPr>
          <w:trHeight w:val="915"/>
        </w:trPr>
        <w:tc>
          <w:tcPr>
            <w:tcW w:w="1206" w:type="dxa"/>
            <w:tcBorders>
              <w:top w:val="nil"/>
              <w:left w:val="nil"/>
              <w:bottom w:val="single" w:sz="8" w:space="0" w:color="auto"/>
              <w:right w:val="nil"/>
            </w:tcBorders>
            <w:shd w:val="clear" w:color="auto" w:fill="auto"/>
            <w:noWrap/>
            <w:vAlign w:val="center"/>
            <w:hideMark/>
          </w:tcPr>
          <w:p w14:paraId="351B090B"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5.0</w:t>
            </w:r>
            <w:r w:rsidRPr="007913E4">
              <w:rPr>
                <w:rFonts w:eastAsia="Times New Roman"/>
                <w:b/>
                <w:bCs/>
                <w:color w:val="000000"/>
                <w:sz w:val="14"/>
                <w:szCs w:val="14"/>
                <w:lang w:val="en-GB" w:eastAsia="en-GB"/>
              </w:rPr>
              <w:t xml:space="preserve">   </w:t>
            </w:r>
            <w:r w:rsidRPr="007913E4">
              <w:rPr>
                <w:rFonts w:ascii="Calibri" w:eastAsia="Times New Roman" w:hAnsi="Calibri" w:cs="Calibri"/>
                <w:b/>
                <w:bCs/>
                <w:color w:val="000000"/>
                <w:lang w:val="en-GB" w:eastAsia="en-GB"/>
              </w:rPr>
              <w:t> </w:t>
            </w:r>
          </w:p>
        </w:tc>
        <w:tc>
          <w:tcPr>
            <w:tcW w:w="5306" w:type="dxa"/>
            <w:tcBorders>
              <w:top w:val="nil"/>
              <w:left w:val="nil"/>
              <w:bottom w:val="single" w:sz="8" w:space="0" w:color="auto"/>
              <w:right w:val="nil"/>
            </w:tcBorders>
            <w:shd w:val="clear" w:color="auto" w:fill="auto"/>
            <w:vAlign w:val="center"/>
            <w:hideMark/>
          </w:tcPr>
          <w:p w14:paraId="6936AE5B"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The Necessity for S-100 Based Digital Sailing Directions Input paper by ChartWorld Group (Teledyne)</w:t>
            </w:r>
          </w:p>
        </w:tc>
        <w:tc>
          <w:tcPr>
            <w:tcW w:w="2639" w:type="dxa"/>
            <w:tcBorders>
              <w:top w:val="nil"/>
              <w:left w:val="nil"/>
              <w:bottom w:val="single" w:sz="8" w:space="0" w:color="auto"/>
              <w:right w:val="nil"/>
            </w:tcBorders>
            <w:shd w:val="clear" w:color="auto" w:fill="auto"/>
            <w:noWrap/>
            <w:vAlign w:val="center"/>
            <w:hideMark/>
          </w:tcPr>
          <w:p w14:paraId="71CBBE36"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Konstantin Ivanov</w:t>
            </w:r>
          </w:p>
        </w:tc>
        <w:tc>
          <w:tcPr>
            <w:tcW w:w="767" w:type="dxa"/>
            <w:tcBorders>
              <w:top w:val="nil"/>
              <w:left w:val="nil"/>
              <w:bottom w:val="single" w:sz="8" w:space="0" w:color="auto"/>
              <w:right w:val="nil"/>
            </w:tcBorders>
            <w:shd w:val="clear" w:color="auto" w:fill="auto"/>
            <w:noWrap/>
            <w:vAlign w:val="center"/>
            <w:hideMark/>
          </w:tcPr>
          <w:p w14:paraId="304CFFB3"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00:20</w:t>
            </w:r>
          </w:p>
        </w:tc>
      </w:tr>
      <w:tr w:rsidR="00EA7182" w:rsidRPr="007913E4" w14:paraId="63801691" w14:textId="77777777" w:rsidTr="00EA7182">
        <w:trPr>
          <w:trHeight w:val="319"/>
        </w:trPr>
        <w:tc>
          <w:tcPr>
            <w:tcW w:w="1206" w:type="dxa"/>
            <w:tcBorders>
              <w:top w:val="nil"/>
              <w:left w:val="nil"/>
              <w:bottom w:val="nil"/>
              <w:right w:val="nil"/>
            </w:tcBorders>
            <w:shd w:val="clear" w:color="auto" w:fill="auto"/>
            <w:noWrap/>
            <w:vAlign w:val="center"/>
            <w:hideMark/>
          </w:tcPr>
          <w:p w14:paraId="60839894"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6.0            </w:t>
            </w:r>
          </w:p>
        </w:tc>
        <w:tc>
          <w:tcPr>
            <w:tcW w:w="5306" w:type="dxa"/>
            <w:tcBorders>
              <w:top w:val="nil"/>
              <w:left w:val="nil"/>
              <w:bottom w:val="nil"/>
              <w:right w:val="nil"/>
            </w:tcBorders>
            <w:shd w:val="clear" w:color="auto" w:fill="auto"/>
            <w:noWrap/>
            <w:vAlign w:val="center"/>
            <w:hideMark/>
          </w:tcPr>
          <w:p w14:paraId="33815915"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Product Specification updates</w:t>
            </w:r>
          </w:p>
        </w:tc>
        <w:tc>
          <w:tcPr>
            <w:tcW w:w="2639" w:type="dxa"/>
            <w:tcBorders>
              <w:top w:val="nil"/>
              <w:left w:val="nil"/>
              <w:bottom w:val="nil"/>
              <w:right w:val="nil"/>
            </w:tcBorders>
            <w:shd w:val="clear" w:color="auto" w:fill="auto"/>
            <w:noWrap/>
            <w:vAlign w:val="center"/>
            <w:hideMark/>
          </w:tcPr>
          <w:p w14:paraId="04434303"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236E8F67" w14:textId="77777777" w:rsidR="00EA7182" w:rsidRPr="007913E4" w:rsidRDefault="00EA7182" w:rsidP="0010373C">
            <w:pPr>
              <w:rPr>
                <w:rFonts w:eastAsia="Times New Roman"/>
                <w:sz w:val="20"/>
                <w:szCs w:val="20"/>
                <w:lang w:val="en-GB" w:eastAsia="en-GB"/>
              </w:rPr>
            </w:pPr>
          </w:p>
        </w:tc>
      </w:tr>
      <w:tr w:rsidR="00EA7182" w:rsidRPr="007913E4" w14:paraId="1D42C02B" w14:textId="77777777" w:rsidTr="00EA7182">
        <w:trPr>
          <w:trHeight w:val="319"/>
        </w:trPr>
        <w:tc>
          <w:tcPr>
            <w:tcW w:w="1206" w:type="dxa"/>
            <w:tcBorders>
              <w:top w:val="nil"/>
              <w:left w:val="nil"/>
              <w:bottom w:val="nil"/>
              <w:right w:val="nil"/>
            </w:tcBorders>
            <w:shd w:val="clear" w:color="auto" w:fill="auto"/>
            <w:noWrap/>
            <w:vAlign w:val="center"/>
            <w:hideMark/>
          </w:tcPr>
          <w:p w14:paraId="43EEA2B3"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6.1</w:t>
            </w:r>
          </w:p>
        </w:tc>
        <w:tc>
          <w:tcPr>
            <w:tcW w:w="5306" w:type="dxa"/>
            <w:tcBorders>
              <w:top w:val="nil"/>
              <w:left w:val="nil"/>
              <w:bottom w:val="nil"/>
              <w:right w:val="nil"/>
            </w:tcBorders>
            <w:shd w:val="clear" w:color="auto" w:fill="auto"/>
            <w:noWrap/>
            <w:vAlign w:val="center"/>
            <w:hideMark/>
          </w:tcPr>
          <w:p w14:paraId="34E487B1"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S-122 – Marine Protected Areas</w:t>
            </w:r>
          </w:p>
        </w:tc>
        <w:tc>
          <w:tcPr>
            <w:tcW w:w="2639" w:type="dxa"/>
            <w:tcBorders>
              <w:top w:val="nil"/>
              <w:left w:val="nil"/>
              <w:bottom w:val="nil"/>
              <w:right w:val="nil"/>
            </w:tcBorders>
            <w:shd w:val="clear" w:color="auto" w:fill="auto"/>
            <w:noWrap/>
            <w:vAlign w:val="center"/>
            <w:hideMark/>
          </w:tcPr>
          <w:p w14:paraId="3E3662E6"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477CE3FA" w14:textId="77777777" w:rsidR="00EA7182" w:rsidRPr="007913E4" w:rsidRDefault="00EA7182" w:rsidP="0010373C">
            <w:pPr>
              <w:rPr>
                <w:rFonts w:eastAsia="Times New Roman"/>
                <w:sz w:val="20"/>
                <w:szCs w:val="20"/>
                <w:lang w:val="en-GB" w:eastAsia="en-GB"/>
              </w:rPr>
            </w:pPr>
          </w:p>
        </w:tc>
      </w:tr>
      <w:tr w:rsidR="00EA7182" w:rsidRPr="007913E4" w14:paraId="54BAC5D1"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24D2FD00" w14:textId="77777777" w:rsidR="00EA7182" w:rsidRPr="007913E4" w:rsidRDefault="00EA7182" w:rsidP="0010373C">
            <w:pPr>
              <w:ind w:left="170"/>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6.1.1</w:t>
            </w:r>
          </w:p>
        </w:tc>
        <w:tc>
          <w:tcPr>
            <w:tcW w:w="5306" w:type="dxa"/>
            <w:tcBorders>
              <w:top w:val="nil"/>
              <w:left w:val="nil"/>
              <w:bottom w:val="single" w:sz="8" w:space="0" w:color="auto"/>
              <w:right w:val="nil"/>
            </w:tcBorders>
            <w:shd w:val="clear" w:color="auto" w:fill="auto"/>
            <w:noWrap/>
            <w:vAlign w:val="center"/>
            <w:hideMark/>
          </w:tcPr>
          <w:p w14:paraId="4D40B880"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Task Group update</w:t>
            </w:r>
          </w:p>
        </w:tc>
        <w:tc>
          <w:tcPr>
            <w:tcW w:w="2639" w:type="dxa"/>
            <w:tcBorders>
              <w:top w:val="nil"/>
              <w:left w:val="nil"/>
              <w:bottom w:val="single" w:sz="8" w:space="0" w:color="auto"/>
              <w:right w:val="nil"/>
            </w:tcBorders>
            <w:shd w:val="clear" w:color="auto" w:fill="auto"/>
            <w:noWrap/>
            <w:vAlign w:val="center"/>
            <w:hideMark/>
          </w:tcPr>
          <w:p w14:paraId="46F2D5A0"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Jonathan Pritchard</w:t>
            </w:r>
          </w:p>
        </w:tc>
        <w:tc>
          <w:tcPr>
            <w:tcW w:w="767" w:type="dxa"/>
            <w:tcBorders>
              <w:top w:val="nil"/>
              <w:left w:val="nil"/>
              <w:bottom w:val="single" w:sz="8" w:space="0" w:color="auto"/>
              <w:right w:val="nil"/>
            </w:tcBorders>
            <w:shd w:val="clear" w:color="auto" w:fill="auto"/>
            <w:noWrap/>
            <w:vAlign w:val="center"/>
            <w:hideMark/>
          </w:tcPr>
          <w:p w14:paraId="6CFA2DC5"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591A6425" w14:textId="77777777" w:rsidTr="00EA7182">
        <w:trPr>
          <w:trHeight w:val="319"/>
        </w:trPr>
        <w:tc>
          <w:tcPr>
            <w:tcW w:w="1206" w:type="dxa"/>
            <w:tcBorders>
              <w:top w:val="nil"/>
              <w:left w:val="nil"/>
              <w:bottom w:val="nil"/>
              <w:right w:val="nil"/>
            </w:tcBorders>
            <w:shd w:val="clear" w:color="auto" w:fill="auto"/>
            <w:noWrap/>
            <w:vAlign w:val="center"/>
            <w:hideMark/>
          </w:tcPr>
          <w:p w14:paraId="1C43C875"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6.2</w:t>
            </w:r>
          </w:p>
        </w:tc>
        <w:tc>
          <w:tcPr>
            <w:tcW w:w="5306" w:type="dxa"/>
            <w:tcBorders>
              <w:top w:val="nil"/>
              <w:left w:val="nil"/>
              <w:bottom w:val="nil"/>
              <w:right w:val="nil"/>
            </w:tcBorders>
            <w:shd w:val="clear" w:color="auto" w:fill="auto"/>
            <w:noWrap/>
            <w:vAlign w:val="center"/>
            <w:hideMark/>
          </w:tcPr>
          <w:p w14:paraId="6F6DE8B3"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S-123 – Marine Radio Services</w:t>
            </w:r>
          </w:p>
        </w:tc>
        <w:tc>
          <w:tcPr>
            <w:tcW w:w="2639" w:type="dxa"/>
            <w:tcBorders>
              <w:top w:val="nil"/>
              <w:left w:val="nil"/>
              <w:bottom w:val="nil"/>
              <w:right w:val="nil"/>
            </w:tcBorders>
            <w:shd w:val="clear" w:color="auto" w:fill="auto"/>
            <w:noWrap/>
            <w:vAlign w:val="center"/>
            <w:hideMark/>
          </w:tcPr>
          <w:p w14:paraId="6684FDB5"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1705EB23" w14:textId="77777777" w:rsidR="00EA7182" w:rsidRPr="007913E4" w:rsidRDefault="00EA7182" w:rsidP="0010373C">
            <w:pPr>
              <w:rPr>
                <w:rFonts w:eastAsia="Times New Roman"/>
                <w:sz w:val="20"/>
                <w:szCs w:val="20"/>
                <w:lang w:val="en-GB" w:eastAsia="en-GB"/>
              </w:rPr>
            </w:pPr>
          </w:p>
        </w:tc>
      </w:tr>
      <w:tr w:rsidR="00EA7182" w:rsidRPr="007913E4" w14:paraId="5BB73AB2"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6480D5C0" w14:textId="77777777" w:rsidR="00EA7182" w:rsidRPr="007913E4" w:rsidRDefault="00EA7182" w:rsidP="0010373C">
            <w:pPr>
              <w:ind w:left="170"/>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6.2.1</w:t>
            </w:r>
          </w:p>
        </w:tc>
        <w:tc>
          <w:tcPr>
            <w:tcW w:w="5306" w:type="dxa"/>
            <w:tcBorders>
              <w:top w:val="nil"/>
              <w:left w:val="nil"/>
              <w:bottom w:val="single" w:sz="8" w:space="0" w:color="auto"/>
              <w:right w:val="nil"/>
            </w:tcBorders>
            <w:shd w:val="clear" w:color="auto" w:fill="auto"/>
            <w:noWrap/>
            <w:vAlign w:val="center"/>
            <w:hideMark/>
          </w:tcPr>
          <w:p w14:paraId="3D951FAF"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Task Group update</w:t>
            </w:r>
          </w:p>
        </w:tc>
        <w:tc>
          <w:tcPr>
            <w:tcW w:w="2639" w:type="dxa"/>
            <w:tcBorders>
              <w:top w:val="nil"/>
              <w:left w:val="nil"/>
              <w:bottom w:val="single" w:sz="8" w:space="0" w:color="auto"/>
              <w:right w:val="nil"/>
            </w:tcBorders>
            <w:shd w:val="clear" w:color="auto" w:fill="auto"/>
            <w:noWrap/>
            <w:vAlign w:val="center"/>
            <w:hideMark/>
          </w:tcPr>
          <w:p w14:paraId="1CED5CDC"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Shwu-Jing Chang</w:t>
            </w:r>
          </w:p>
        </w:tc>
        <w:tc>
          <w:tcPr>
            <w:tcW w:w="767" w:type="dxa"/>
            <w:tcBorders>
              <w:top w:val="nil"/>
              <w:left w:val="nil"/>
              <w:bottom w:val="single" w:sz="8" w:space="0" w:color="auto"/>
              <w:right w:val="nil"/>
            </w:tcBorders>
            <w:shd w:val="clear" w:color="auto" w:fill="auto"/>
            <w:noWrap/>
            <w:vAlign w:val="center"/>
            <w:hideMark/>
          </w:tcPr>
          <w:p w14:paraId="5910270E"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1030DD22" w14:textId="77777777" w:rsidTr="00EA7182">
        <w:trPr>
          <w:trHeight w:val="319"/>
        </w:trPr>
        <w:tc>
          <w:tcPr>
            <w:tcW w:w="1206" w:type="dxa"/>
            <w:tcBorders>
              <w:top w:val="nil"/>
              <w:left w:val="nil"/>
              <w:bottom w:val="nil"/>
              <w:right w:val="nil"/>
            </w:tcBorders>
            <w:shd w:val="clear" w:color="auto" w:fill="auto"/>
            <w:noWrap/>
            <w:vAlign w:val="center"/>
            <w:hideMark/>
          </w:tcPr>
          <w:p w14:paraId="6F6FE782"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6.4</w:t>
            </w:r>
          </w:p>
        </w:tc>
        <w:tc>
          <w:tcPr>
            <w:tcW w:w="5306" w:type="dxa"/>
            <w:tcBorders>
              <w:top w:val="nil"/>
              <w:left w:val="nil"/>
              <w:bottom w:val="nil"/>
              <w:right w:val="nil"/>
            </w:tcBorders>
            <w:shd w:val="clear" w:color="auto" w:fill="auto"/>
            <w:noWrap/>
            <w:vAlign w:val="center"/>
            <w:hideMark/>
          </w:tcPr>
          <w:p w14:paraId="33115B1E"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S-127 – Marine Traffic Management</w:t>
            </w:r>
          </w:p>
        </w:tc>
        <w:tc>
          <w:tcPr>
            <w:tcW w:w="2639" w:type="dxa"/>
            <w:tcBorders>
              <w:top w:val="nil"/>
              <w:left w:val="nil"/>
              <w:bottom w:val="nil"/>
              <w:right w:val="nil"/>
            </w:tcBorders>
            <w:shd w:val="clear" w:color="auto" w:fill="auto"/>
            <w:noWrap/>
            <w:vAlign w:val="center"/>
            <w:hideMark/>
          </w:tcPr>
          <w:p w14:paraId="3BE14F29" w14:textId="77777777" w:rsidR="00EA7182" w:rsidRPr="007913E4" w:rsidRDefault="00EA7182" w:rsidP="0010373C">
            <w:pPr>
              <w:jc w:val="center"/>
              <w:rPr>
                <w:rFonts w:ascii="Calibri" w:eastAsia="Times New Roman" w:hAnsi="Calibri" w:cs="Calibri"/>
                <w:b/>
                <w:bCs/>
                <w:color w:val="000000"/>
                <w:lang w:val="en-GB" w:eastAsia="en-GB"/>
              </w:rPr>
            </w:pPr>
          </w:p>
        </w:tc>
        <w:tc>
          <w:tcPr>
            <w:tcW w:w="767" w:type="dxa"/>
            <w:tcBorders>
              <w:top w:val="nil"/>
              <w:left w:val="nil"/>
              <w:bottom w:val="nil"/>
              <w:right w:val="nil"/>
            </w:tcBorders>
            <w:shd w:val="clear" w:color="auto" w:fill="auto"/>
            <w:noWrap/>
            <w:vAlign w:val="center"/>
            <w:hideMark/>
          </w:tcPr>
          <w:p w14:paraId="4DA6B9C0" w14:textId="77777777" w:rsidR="00EA7182" w:rsidRPr="007913E4" w:rsidRDefault="00EA7182" w:rsidP="0010373C">
            <w:pPr>
              <w:rPr>
                <w:rFonts w:eastAsia="Times New Roman"/>
                <w:sz w:val="20"/>
                <w:szCs w:val="20"/>
                <w:lang w:val="en-GB" w:eastAsia="en-GB"/>
              </w:rPr>
            </w:pPr>
          </w:p>
        </w:tc>
      </w:tr>
      <w:tr w:rsidR="00EA7182" w:rsidRPr="007913E4" w14:paraId="49DB7422" w14:textId="77777777" w:rsidTr="00EA7182">
        <w:trPr>
          <w:trHeight w:val="319"/>
        </w:trPr>
        <w:tc>
          <w:tcPr>
            <w:tcW w:w="1206" w:type="dxa"/>
            <w:tcBorders>
              <w:top w:val="nil"/>
              <w:left w:val="nil"/>
              <w:bottom w:val="single" w:sz="8" w:space="0" w:color="auto"/>
              <w:right w:val="nil"/>
            </w:tcBorders>
            <w:shd w:val="clear" w:color="auto" w:fill="auto"/>
            <w:noWrap/>
            <w:vAlign w:val="center"/>
            <w:hideMark/>
          </w:tcPr>
          <w:p w14:paraId="3DA027C9" w14:textId="77777777" w:rsidR="00EA7182" w:rsidRPr="007913E4" w:rsidRDefault="00EA7182" w:rsidP="0010373C">
            <w:pPr>
              <w:ind w:left="170"/>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6.4.1</w:t>
            </w:r>
          </w:p>
        </w:tc>
        <w:tc>
          <w:tcPr>
            <w:tcW w:w="5306" w:type="dxa"/>
            <w:tcBorders>
              <w:top w:val="nil"/>
              <w:left w:val="nil"/>
              <w:bottom w:val="single" w:sz="8" w:space="0" w:color="auto"/>
              <w:right w:val="nil"/>
            </w:tcBorders>
            <w:shd w:val="clear" w:color="auto" w:fill="auto"/>
            <w:noWrap/>
            <w:vAlign w:val="center"/>
            <w:hideMark/>
          </w:tcPr>
          <w:p w14:paraId="442319F8"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Task Group update</w:t>
            </w:r>
          </w:p>
        </w:tc>
        <w:tc>
          <w:tcPr>
            <w:tcW w:w="2639" w:type="dxa"/>
            <w:tcBorders>
              <w:top w:val="nil"/>
              <w:left w:val="nil"/>
              <w:bottom w:val="single" w:sz="8" w:space="0" w:color="auto"/>
              <w:right w:val="nil"/>
            </w:tcBorders>
            <w:shd w:val="clear" w:color="auto" w:fill="auto"/>
            <w:noWrap/>
            <w:vAlign w:val="center"/>
            <w:hideMark/>
          </w:tcPr>
          <w:p w14:paraId="11A811AB"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Ed Kuwalek</w:t>
            </w:r>
          </w:p>
        </w:tc>
        <w:tc>
          <w:tcPr>
            <w:tcW w:w="767" w:type="dxa"/>
            <w:tcBorders>
              <w:top w:val="nil"/>
              <w:left w:val="nil"/>
              <w:bottom w:val="single" w:sz="8" w:space="0" w:color="auto"/>
              <w:right w:val="nil"/>
            </w:tcBorders>
            <w:shd w:val="clear" w:color="auto" w:fill="auto"/>
            <w:noWrap/>
            <w:vAlign w:val="center"/>
            <w:hideMark/>
          </w:tcPr>
          <w:p w14:paraId="77BA870A"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643C91C2" w14:textId="77777777" w:rsidTr="00EA7182">
        <w:trPr>
          <w:trHeight w:val="300"/>
        </w:trPr>
        <w:tc>
          <w:tcPr>
            <w:tcW w:w="1206" w:type="dxa"/>
            <w:tcBorders>
              <w:top w:val="nil"/>
              <w:left w:val="nil"/>
              <w:bottom w:val="nil"/>
              <w:right w:val="nil"/>
            </w:tcBorders>
            <w:shd w:val="clear" w:color="auto" w:fill="auto"/>
            <w:noWrap/>
            <w:vAlign w:val="center"/>
            <w:hideMark/>
          </w:tcPr>
          <w:p w14:paraId="1D635801" w14:textId="77777777" w:rsidR="00EA7182" w:rsidRPr="007913E4" w:rsidRDefault="00EA7182" w:rsidP="0010373C">
            <w:pPr>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7</w:t>
            </w:r>
            <w:r w:rsidRPr="007913E4">
              <w:rPr>
                <w:rFonts w:ascii="Calibri" w:eastAsia="Times New Roman" w:hAnsi="Calibri" w:cs="Calibri"/>
                <w:b/>
                <w:bCs/>
                <w:color w:val="000000"/>
                <w:lang w:val="en-GB" w:eastAsia="en-GB"/>
              </w:rPr>
              <w:t>.0            </w:t>
            </w:r>
          </w:p>
        </w:tc>
        <w:tc>
          <w:tcPr>
            <w:tcW w:w="5306" w:type="dxa"/>
            <w:tcBorders>
              <w:top w:val="nil"/>
              <w:left w:val="nil"/>
              <w:bottom w:val="nil"/>
              <w:right w:val="nil"/>
            </w:tcBorders>
            <w:shd w:val="clear" w:color="auto" w:fill="auto"/>
            <w:noWrap/>
            <w:vAlign w:val="center"/>
            <w:hideMark/>
          </w:tcPr>
          <w:p w14:paraId="0733F13D" w14:textId="77777777" w:rsidR="00EA7182" w:rsidRPr="007913E4" w:rsidRDefault="00EA7182" w:rsidP="0010373C">
            <w:pPr>
              <w:rPr>
                <w:rFonts w:ascii="Calibri" w:eastAsia="Times New Roman" w:hAnsi="Calibri" w:cs="Calibri"/>
                <w:b/>
                <w:bCs/>
                <w:color w:val="000000"/>
                <w:lang w:val="en-GB" w:eastAsia="en-GB"/>
              </w:rPr>
            </w:pPr>
            <w:r w:rsidRPr="007913E4">
              <w:rPr>
                <w:rFonts w:ascii="Calibri" w:eastAsia="Times New Roman" w:hAnsi="Calibri" w:cs="Calibri"/>
                <w:b/>
                <w:bCs/>
                <w:color w:val="000000"/>
                <w:lang w:val="en-GB" w:eastAsia="en-GB"/>
              </w:rPr>
              <w:t>Next meetings</w:t>
            </w:r>
          </w:p>
        </w:tc>
        <w:tc>
          <w:tcPr>
            <w:tcW w:w="2639" w:type="dxa"/>
            <w:tcBorders>
              <w:top w:val="nil"/>
              <w:left w:val="nil"/>
              <w:bottom w:val="nil"/>
              <w:right w:val="nil"/>
            </w:tcBorders>
            <w:shd w:val="clear" w:color="auto" w:fill="auto"/>
            <w:noWrap/>
            <w:vAlign w:val="center"/>
            <w:hideMark/>
          </w:tcPr>
          <w:p w14:paraId="6EBA6096"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Chair</w:t>
            </w:r>
          </w:p>
        </w:tc>
        <w:tc>
          <w:tcPr>
            <w:tcW w:w="767" w:type="dxa"/>
            <w:tcBorders>
              <w:top w:val="nil"/>
              <w:left w:val="nil"/>
              <w:bottom w:val="nil"/>
              <w:right w:val="nil"/>
            </w:tcBorders>
            <w:shd w:val="clear" w:color="auto" w:fill="auto"/>
            <w:noWrap/>
            <w:vAlign w:val="center"/>
            <w:hideMark/>
          </w:tcPr>
          <w:p w14:paraId="7F1859DE"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158D9199" w14:textId="77777777" w:rsidTr="00EA7182">
        <w:trPr>
          <w:trHeight w:val="345"/>
        </w:trPr>
        <w:tc>
          <w:tcPr>
            <w:tcW w:w="1206" w:type="dxa"/>
            <w:tcBorders>
              <w:top w:val="nil"/>
              <w:left w:val="nil"/>
              <w:bottom w:val="nil"/>
              <w:right w:val="nil"/>
            </w:tcBorders>
            <w:shd w:val="clear" w:color="auto" w:fill="auto"/>
            <w:noWrap/>
            <w:vAlign w:val="center"/>
            <w:hideMark/>
          </w:tcPr>
          <w:p w14:paraId="02B09FEA" w14:textId="77777777" w:rsidR="00EA7182" w:rsidRPr="007913E4" w:rsidRDefault="00EA7182" w:rsidP="0010373C">
            <w:pPr>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7</w:t>
            </w:r>
            <w:r w:rsidRPr="007913E4">
              <w:rPr>
                <w:rFonts w:ascii="Calibri" w:eastAsia="Times New Roman" w:hAnsi="Calibri" w:cs="Calibri"/>
                <w:b/>
                <w:bCs/>
                <w:color w:val="000000"/>
                <w:lang w:val="en-GB" w:eastAsia="en-GB"/>
              </w:rPr>
              <w:t>.1</w:t>
            </w:r>
          </w:p>
        </w:tc>
        <w:tc>
          <w:tcPr>
            <w:tcW w:w="5306" w:type="dxa"/>
            <w:tcBorders>
              <w:top w:val="nil"/>
              <w:left w:val="nil"/>
              <w:bottom w:val="nil"/>
              <w:right w:val="nil"/>
            </w:tcBorders>
            <w:shd w:val="clear" w:color="auto" w:fill="auto"/>
            <w:noWrap/>
            <w:vAlign w:val="center"/>
            <w:hideMark/>
          </w:tcPr>
          <w:p w14:paraId="4CF37EB7"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NIPWG 11: 24</w:t>
            </w:r>
            <w:r w:rsidRPr="007913E4">
              <w:rPr>
                <w:rFonts w:ascii="Calibri" w:eastAsia="Times New Roman" w:hAnsi="Calibri" w:cs="Calibri"/>
                <w:color w:val="000000"/>
                <w:vertAlign w:val="superscript"/>
                <w:lang w:val="en-GB" w:eastAsia="en-GB"/>
              </w:rPr>
              <w:t xml:space="preserve">th </w:t>
            </w:r>
            <w:r w:rsidRPr="007913E4">
              <w:rPr>
                <w:rFonts w:ascii="Calibri" w:eastAsia="Times New Roman" w:hAnsi="Calibri" w:cs="Calibri"/>
                <w:color w:val="000000"/>
                <w:lang w:val="en-GB" w:eastAsia="en-GB"/>
              </w:rPr>
              <w:t>to 27</w:t>
            </w:r>
            <w:r w:rsidRPr="007913E4">
              <w:rPr>
                <w:rFonts w:ascii="Calibri" w:eastAsia="Times New Roman" w:hAnsi="Calibri" w:cs="Calibri"/>
                <w:color w:val="000000"/>
                <w:vertAlign w:val="superscript"/>
                <w:lang w:val="en-GB" w:eastAsia="en-GB"/>
              </w:rPr>
              <w:t>th</w:t>
            </w:r>
            <w:r w:rsidRPr="007913E4">
              <w:rPr>
                <w:rFonts w:ascii="Calibri" w:eastAsia="Times New Roman" w:hAnsi="Calibri" w:cs="Calibri"/>
                <w:color w:val="000000"/>
                <w:lang w:val="en-GB" w:eastAsia="en-GB"/>
              </w:rPr>
              <w:t xml:space="preserve"> September 2024</w:t>
            </w:r>
            <w:r>
              <w:rPr>
                <w:rFonts w:ascii="Calibri" w:eastAsia="Times New Roman" w:hAnsi="Calibri" w:cs="Calibri"/>
                <w:color w:val="000000"/>
                <w:lang w:val="en-GB" w:eastAsia="en-GB"/>
              </w:rPr>
              <w:t>. Gdynia, Poland</w:t>
            </w:r>
          </w:p>
        </w:tc>
        <w:tc>
          <w:tcPr>
            <w:tcW w:w="2639" w:type="dxa"/>
            <w:tcBorders>
              <w:top w:val="nil"/>
              <w:left w:val="nil"/>
              <w:bottom w:val="nil"/>
              <w:right w:val="nil"/>
            </w:tcBorders>
            <w:shd w:val="clear" w:color="auto" w:fill="auto"/>
            <w:noWrap/>
            <w:vAlign w:val="center"/>
            <w:hideMark/>
          </w:tcPr>
          <w:p w14:paraId="345120DA"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Piotr Pasztelan</w:t>
            </w:r>
          </w:p>
        </w:tc>
        <w:tc>
          <w:tcPr>
            <w:tcW w:w="767" w:type="dxa"/>
            <w:tcBorders>
              <w:top w:val="nil"/>
              <w:left w:val="nil"/>
              <w:bottom w:val="nil"/>
              <w:right w:val="nil"/>
            </w:tcBorders>
            <w:shd w:val="clear" w:color="auto" w:fill="auto"/>
            <w:noWrap/>
            <w:vAlign w:val="center"/>
            <w:hideMark/>
          </w:tcPr>
          <w:p w14:paraId="27662B08" w14:textId="77777777" w:rsidR="00EA7182" w:rsidRPr="007913E4" w:rsidRDefault="00EA7182" w:rsidP="0010373C">
            <w:pPr>
              <w:jc w:val="right"/>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r w:rsidR="00EA7182" w:rsidRPr="007913E4" w14:paraId="630D02A1" w14:textId="77777777" w:rsidTr="00EA7182">
        <w:trPr>
          <w:trHeight w:val="319"/>
        </w:trPr>
        <w:tc>
          <w:tcPr>
            <w:tcW w:w="1206" w:type="dxa"/>
            <w:tcBorders>
              <w:top w:val="nil"/>
              <w:left w:val="nil"/>
              <w:bottom w:val="nil"/>
              <w:right w:val="nil"/>
            </w:tcBorders>
            <w:shd w:val="clear" w:color="auto" w:fill="auto"/>
            <w:noWrap/>
            <w:vAlign w:val="center"/>
            <w:hideMark/>
          </w:tcPr>
          <w:p w14:paraId="73175D31" w14:textId="77777777" w:rsidR="00EA7182" w:rsidRPr="007913E4" w:rsidRDefault="00EA7182" w:rsidP="0010373C">
            <w:pPr>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7</w:t>
            </w:r>
            <w:r w:rsidRPr="007913E4">
              <w:rPr>
                <w:rFonts w:ascii="Calibri" w:eastAsia="Times New Roman" w:hAnsi="Calibri" w:cs="Calibri"/>
                <w:b/>
                <w:bCs/>
                <w:color w:val="000000"/>
                <w:lang w:val="en-GB" w:eastAsia="en-GB"/>
              </w:rPr>
              <w:t>.2</w:t>
            </w:r>
          </w:p>
        </w:tc>
        <w:tc>
          <w:tcPr>
            <w:tcW w:w="5306" w:type="dxa"/>
            <w:tcBorders>
              <w:top w:val="nil"/>
              <w:left w:val="nil"/>
              <w:bottom w:val="nil"/>
              <w:right w:val="nil"/>
            </w:tcBorders>
            <w:shd w:val="clear" w:color="auto" w:fill="auto"/>
            <w:noWrap/>
            <w:vAlign w:val="center"/>
            <w:hideMark/>
          </w:tcPr>
          <w:p w14:paraId="625F0CFF"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Next VTC:   XX Dec 2024</w:t>
            </w:r>
          </w:p>
        </w:tc>
        <w:tc>
          <w:tcPr>
            <w:tcW w:w="2639" w:type="dxa"/>
            <w:tcBorders>
              <w:top w:val="nil"/>
              <w:left w:val="nil"/>
              <w:bottom w:val="nil"/>
              <w:right w:val="nil"/>
            </w:tcBorders>
            <w:shd w:val="clear" w:color="auto" w:fill="auto"/>
            <w:noWrap/>
            <w:vAlign w:val="center"/>
            <w:hideMark/>
          </w:tcPr>
          <w:p w14:paraId="73827790" w14:textId="77777777" w:rsidR="00EA7182" w:rsidRPr="007913E4" w:rsidRDefault="00EA7182" w:rsidP="0010373C">
            <w:pPr>
              <w:jc w:val="center"/>
              <w:rPr>
                <w:rFonts w:ascii="Calibri" w:eastAsia="Times New Roman" w:hAnsi="Calibri" w:cs="Calibri"/>
                <w:color w:val="000000"/>
                <w:lang w:val="en-GB" w:eastAsia="en-GB"/>
              </w:rPr>
            </w:pPr>
          </w:p>
        </w:tc>
        <w:tc>
          <w:tcPr>
            <w:tcW w:w="767" w:type="dxa"/>
            <w:tcBorders>
              <w:top w:val="nil"/>
              <w:left w:val="nil"/>
              <w:bottom w:val="nil"/>
              <w:right w:val="nil"/>
            </w:tcBorders>
            <w:shd w:val="clear" w:color="auto" w:fill="auto"/>
            <w:noWrap/>
            <w:vAlign w:val="center"/>
            <w:hideMark/>
          </w:tcPr>
          <w:p w14:paraId="6F31C2D9" w14:textId="77777777" w:rsidR="00EA7182" w:rsidRPr="007913E4" w:rsidRDefault="00EA7182" w:rsidP="0010373C">
            <w:pPr>
              <w:rPr>
                <w:rFonts w:eastAsia="Times New Roman"/>
                <w:sz w:val="20"/>
                <w:szCs w:val="20"/>
                <w:lang w:val="en-GB" w:eastAsia="en-GB"/>
              </w:rPr>
            </w:pPr>
          </w:p>
        </w:tc>
      </w:tr>
      <w:tr w:rsidR="00EA7182" w:rsidRPr="007913E4" w14:paraId="569A0F37" w14:textId="77777777" w:rsidTr="00EA7182">
        <w:trPr>
          <w:trHeight w:val="870"/>
        </w:trPr>
        <w:tc>
          <w:tcPr>
            <w:tcW w:w="1206" w:type="dxa"/>
            <w:tcBorders>
              <w:top w:val="nil"/>
              <w:left w:val="nil"/>
              <w:bottom w:val="nil"/>
              <w:right w:val="nil"/>
            </w:tcBorders>
            <w:shd w:val="clear" w:color="auto" w:fill="auto"/>
            <w:noWrap/>
            <w:hideMark/>
          </w:tcPr>
          <w:p w14:paraId="052AC7D0" w14:textId="77777777" w:rsidR="00EA7182" w:rsidRPr="007913E4" w:rsidRDefault="00EA7182" w:rsidP="0010373C">
            <w:pPr>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7</w:t>
            </w:r>
            <w:r w:rsidRPr="007913E4">
              <w:rPr>
                <w:rFonts w:ascii="Calibri" w:eastAsia="Times New Roman" w:hAnsi="Calibri" w:cs="Calibri"/>
                <w:b/>
                <w:bCs/>
                <w:color w:val="000000"/>
                <w:lang w:val="en-GB" w:eastAsia="en-GB"/>
              </w:rPr>
              <w:t>.3</w:t>
            </w:r>
          </w:p>
        </w:tc>
        <w:tc>
          <w:tcPr>
            <w:tcW w:w="5306" w:type="dxa"/>
            <w:tcBorders>
              <w:top w:val="nil"/>
              <w:left w:val="nil"/>
              <w:bottom w:val="nil"/>
              <w:right w:val="nil"/>
            </w:tcBorders>
            <w:shd w:val="clear" w:color="auto" w:fill="auto"/>
            <w:hideMark/>
          </w:tcPr>
          <w:p w14:paraId="55402A90"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2nd IALA-IHO S-100 Workshop, 9</w:t>
            </w:r>
            <w:r w:rsidRPr="00404E5B">
              <w:rPr>
                <w:rFonts w:ascii="Calibri" w:eastAsia="Times New Roman" w:hAnsi="Calibri" w:cs="Calibri"/>
                <w:color w:val="000000"/>
                <w:vertAlign w:val="superscript"/>
                <w:lang w:val="en-GB" w:eastAsia="en-GB"/>
              </w:rPr>
              <w:t>th</w:t>
            </w:r>
            <w:r>
              <w:rPr>
                <w:rFonts w:ascii="Calibri" w:eastAsia="Times New Roman" w:hAnsi="Calibri" w:cs="Calibri"/>
                <w:color w:val="000000"/>
                <w:lang w:val="en-GB" w:eastAsia="en-GB"/>
              </w:rPr>
              <w:t xml:space="preserve"> to</w:t>
            </w:r>
            <w:r w:rsidRPr="007913E4">
              <w:rPr>
                <w:rFonts w:ascii="Calibri" w:eastAsia="Times New Roman" w:hAnsi="Calibri" w:cs="Calibri"/>
                <w:color w:val="000000"/>
                <w:lang w:val="en-GB" w:eastAsia="en-GB"/>
              </w:rPr>
              <w:t xml:space="preserve"> 13</w:t>
            </w:r>
            <w:r>
              <w:rPr>
                <w:rFonts w:ascii="Calibri" w:eastAsia="Times New Roman" w:hAnsi="Calibri" w:cs="Calibri"/>
                <w:color w:val="000000"/>
                <w:lang w:val="en-GB" w:eastAsia="en-GB"/>
              </w:rPr>
              <w:t>th</w:t>
            </w:r>
            <w:r w:rsidRPr="007913E4">
              <w:rPr>
                <w:rFonts w:ascii="Calibri" w:eastAsia="Times New Roman" w:hAnsi="Calibri" w:cs="Calibri"/>
                <w:color w:val="000000"/>
                <w:lang w:val="en-GB" w:eastAsia="en-GB"/>
              </w:rPr>
              <w:t xml:space="preserve"> September 2024, Annapolis, USA</w:t>
            </w:r>
          </w:p>
        </w:tc>
        <w:tc>
          <w:tcPr>
            <w:tcW w:w="2639" w:type="dxa"/>
            <w:tcBorders>
              <w:top w:val="nil"/>
              <w:left w:val="nil"/>
              <w:bottom w:val="nil"/>
              <w:right w:val="nil"/>
            </w:tcBorders>
            <w:shd w:val="clear" w:color="auto" w:fill="auto"/>
            <w:noWrap/>
            <w:hideMark/>
          </w:tcPr>
          <w:p w14:paraId="19ADB267" w14:textId="77777777" w:rsidR="00EA7182" w:rsidRPr="007913E4" w:rsidRDefault="00EA7182" w:rsidP="0010373C">
            <w:pPr>
              <w:jc w:val="cente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Dave Lewald</w:t>
            </w:r>
          </w:p>
        </w:tc>
        <w:tc>
          <w:tcPr>
            <w:tcW w:w="767" w:type="dxa"/>
            <w:tcBorders>
              <w:top w:val="nil"/>
              <w:left w:val="nil"/>
              <w:bottom w:val="nil"/>
              <w:right w:val="nil"/>
            </w:tcBorders>
            <w:shd w:val="clear" w:color="auto" w:fill="auto"/>
            <w:noWrap/>
            <w:hideMark/>
          </w:tcPr>
          <w:p w14:paraId="37A1D5F6" w14:textId="77777777" w:rsidR="00EA7182" w:rsidRPr="007913E4" w:rsidRDefault="00EA7182" w:rsidP="0010373C">
            <w:pPr>
              <w:rPr>
                <w:rFonts w:ascii="Calibri" w:eastAsia="Times New Roman" w:hAnsi="Calibri" w:cs="Calibri"/>
                <w:color w:val="000000"/>
                <w:lang w:val="en-GB" w:eastAsia="en-GB"/>
              </w:rPr>
            </w:pPr>
            <w:r w:rsidRPr="007913E4">
              <w:rPr>
                <w:rFonts w:ascii="Calibri" w:eastAsia="Times New Roman" w:hAnsi="Calibri" w:cs="Calibri"/>
                <w:color w:val="000000"/>
                <w:lang w:val="en-GB" w:eastAsia="en-GB"/>
              </w:rPr>
              <w:t>00:05</w:t>
            </w:r>
          </w:p>
        </w:tc>
      </w:tr>
    </w:tbl>
    <w:p w14:paraId="196D612B" w14:textId="77777777" w:rsidR="00EA7182" w:rsidRDefault="00EA7182" w:rsidP="003E3903"/>
    <w:p w14:paraId="72F8C2AE" w14:textId="77777777" w:rsidR="002D51B6" w:rsidRPr="00730A25" w:rsidRDefault="002D51B6" w:rsidP="002D51B6"/>
    <w:p w14:paraId="4FD4A5A6" w14:textId="77777777" w:rsidR="002D51B6" w:rsidRPr="00DC68A4" w:rsidRDefault="002D51B6" w:rsidP="00DC68A4"/>
    <w:sectPr w:rsidR="002D51B6" w:rsidRPr="00DC68A4" w:rsidSect="008571B2">
      <w:headerReference w:type="default" r:id="rId13"/>
      <w:footerReference w:type="default" r:id="rId14"/>
      <w:pgSz w:w="11906" w:h="16838"/>
      <w:pgMar w:top="1440" w:right="56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8ED1" w14:textId="77777777" w:rsidR="00C63085" w:rsidRDefault="00C63085" w:rsidP="00CA65FC">
      <w:r>
        <w:separator/>
      </w:r>
    </w:p>
  </w:endnote>
  <w:endnote w:type="continuationSeparator" w:id="0">
    <w:p w14:paraId="198B13C5" w14:textId="77777777" w:rsidR="00C63085" w:rsidRDefault="00C63085" w:rsidP="00CA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C951" w14:textId="080AF74B" w:rsidR="009F235F" w:rsidRPr="004C1608" w:rsidRDefault="009F235F" w:rsidP="009F235F">
    <w:pPr>
      <w:pStyle w:val="Footer"/>
      <w:rPr>
        <w:rFonts w:ascii="Arial" w:hAnsi="Arial" w:cs="Arial"/>
        <w:sz w:val="16"/>
        <w:szCs w:val="16"/>
      </w:rPr>
    </w:pPr>
    <w:r w:rsidRPr="004C1608">
      <w:rPr>
        <w:rFonts w:ascii="Arial" w:hAnsi="Arial" w:cs="Arial"/>
        <w:sz w:val="16"/>
        <w:szCs w:val="16"/>
      </w:rPr>
      <w:t>Note: FOR REASONS OF ECONOMY, THE DELEGATES ARE KINDLY REQUESTED TO BRING THEIR OWN COPIES OF THE DOCUMENTS TO THE MEETING</w:t>
    </w:r>
  </w:p>
  <w:p w14:paraId="2F35106D" w14:textId="77777777" w:rsidR="009F235F" w:rsidRPr="00E74E4B" w:rsidRDefault="009F235F" w:rsidP="009F235F">
    <w:pPr>
      <w:pStyle w:val="Footer"/>
      <w:rPr>
        <w:rFonts w:ascii="Arial" w:hAnsi="Arial" w:cs="Arial"/>
        <w:sz w:val="16"/>
        <w:szCs w:val="16"/>
      </w:rPr>
    </w:pPr>
    <w:r>
      <w:tab/>
    </w:r>
    <w:r w:rsidRPr="00E74E4B">
      <w:rPr>
        <w:rFonts w:ascii="Arial" w:hAnsi="Arial" w:cs="Arial"/>
        <w:sz w:val="16"/>
        <w:szCs w:val="16"/>
      </w:rPr>
      <w:fldChar w:fldCharType="begin"/>
    </w:r>
    <w:r w:rsidRPr="00E74E4B">
      <w:rPr>
        <w:rFonts w:ascii="Arial" w:hAnsi="Arial" w:cs="Arial"/>
        <w:sz w:val="16"/>
        <w:szCs w:val="16"/>
      </w:rPr>
      <w:instrText>PAGE   \* MERGEFORMAT</w:instrText>
    </w:r>
    <w:r w:rsidRPr="00E74E4B">
      <w:rPr>
        <w:rFonts w:ascii="Arial" w:hAnsi="Arial" w:cs="Arial"/>
        <w:sz w:val="16"/>
        <w:szCs w:val="16"/>
      </w:rPr>
      <w:fldChar w:fldCharType="separate"/>
    </w:r>
    <w:r>
      <w:rPr>
        <w:rFonts w:ascii="Arial" w:hAnsi="Arial" w:cs="Arial"/>
        <w:sz w:val="16"/>
        <w:szCs w:val="16"/>
      </w:rPr>
      <w:t>10</w:t>
    </w:r>
    <w:r w:rsidRPr="00E74E4B">
      <w:rPr>
        <w:rFonts w:ascii="Arial" w:hAnsi="Arial" w:cs="Arial"/>
        <w:sz w:val="16"/>
        <w:szCs w:val="16"/>
      </w:rPr>
      <w:fldChar w:fldCharType="end"/>
    </w:r>
  </w:p>
  <w:p w14:paraId="1F090D50" w14:textId="364173F9" w:rsidR="00A575B7" w:rsidRDefault="00A575B7" w:rsidP="009F23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CED9" w14:textId="77777777" w:rsidR="00C63085" w:rsidRDefault="00C63085" w:rsidP="00CA65FC">
      <w:r>
        <w:separator/>
      </w:r>
    </w:p>
  </w:footnote>
  <w:footnote w:type="continuationSeparator" w:id="0">
    <w:p w14:paraId="7D8AF34D" w14:textId="77777777" w:rsidR="00C63085" w:rsidRDefault="00C63085" w:rsidP="00CA6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A1E7" w14:textId="13971E07" w:rsidR="00CA65FC" w:rsidRDefault="00CA65FC" w:rsidP="00CA65FC">
    <w:pPr>
      <w:ind w:firstLine="720"/>
      <w:jc w:val="right"/>
      <w:rPr>
        <w:rFonts w:ascii="Arial Narrow" w:hAnsi="Arial Narrow"/>
        <w:b/>
        <w:sz w:val="22"/>
        <w:szCs w:val="22"/>
        <w:bdr w:val="single" w:sz="4" w:space="0" w:color="auto" w:frame="1"/>
        <w:lang w:val="fr-CA"/>
      </w:rPr>
    </w:pPr>
    <w:r w:rsidRPr="00442615">
      <w:rPr>
        <w:rFonts w:ascii="Arial Narrow" w:hAnsi="Arial Narrow"/>
        <w:b/>
        <w:sz w:val="22"/>
        <w:szCs w:val="22"/>
        <w:bdr w:val="single" w:sz="4" w:space="0" w:color="auto" w:frame="1"/>
        <w:lang w:val="fr-CA"/>
      </w:rPr>
      <w:t xml:space="preserve">NIPWG </w:t>
    </w:r>
    <w:r w:rsidR="00CF335D">
      <w:rPr>
        <w:rFonts w:ascii="Arial Narrow" w:hAnsi="Arial Narrow"/>
        <w:b/>
        <w:sz w:val="22"/>
        <w:szCs w:val="22"/>
        <w:bdr w:val="single" w:sz="4" w:space="0" w:color="auto" w:frame="1"/>
        <w:lang w:val="fr-CA"/>
      </w:rPr>
      <w:t>June</w:t>
    </w:r>
    <w:r w:rsidRPr="00442615">
      <w:rPr>
        <w:rFonts w:ascii="Arial Narrow" w:hAnsi="Arial Narrow"/>
        <w:b/>
        <w:sz w:val="22"/>
        <w:szCs w:val="22"/>
        <w:bdr w:val="single" w:sz="4" w:space="0" w:color="auto" w:frame="1"/>
        <w:lang w:val="fr-CA"/>
      </w:rPr>
      <w:t xml:space="preserve"> 202</w:t>
    </w:r>
    <w:r w:rsidR="00484A7D">
      <w:rPr>
        <w:rFonts w:ascii="Arial Narrow" w:hAnsi="Arial Narrow"/>
        <w:b/>
        <w:sz w:val="22"/>
        <w:szCs w:val="22"/>
        <w:bdr w:val="single" w:sz="4" w:space="0" w:color="auto" w:frame="1"/>
        <w:lang w:val="fr-CA"/>
      </w:rPr>
      <w:t>4</w:t>
    </w:r>
    <w:r w:rsidRPr="00442615">
      <w:rPr>
        <w:rFonts w:ascii="Arial Narrow" w:hAnsi="Arial Narrow"/>
        <w:b/>
        <w:sz w:val="22"/>
        <w:szCs w:val="22"/>
        <w:bdr w:val="single" w:sz="4" w:space="0" w:color="auto" w:frame="1"/>
        <w:lang w:val="fr-CA"/>
      </w:rPr>
      <w:t xml:space="preserve"> VTC</w:t>
    </w:r>
    <w:r>
      <w:rPr>
        <w:rFonts w:ascii="Arial Narrow" w:hAnsi="Arial Narrow"/>
        <w:b/>
        <w:sz w:val="22"/>
        <w:szCs w:val="22"/>
        <w:bdr w:val="single" w:sz="4" w:space="0" w:color="auto" w:frame="1"/>
        <w:lang w:val="fr-CA"/>
      </w:rPr>
      <w:t xml:space="preserve"> 0</w:t>
    </w:r>
    <w:r w:rsidR="00CF335D">
      <w:rPr>
        <w:rFonts w:ascii="Arial Narrow" w:hAnsi="Arial Narrow"/>
        <w:b/>
        <w:sz w:val="22"/>
        <w:szCs w:val="22"/>
        <w:bdr w:val="single" w:sz="4" w:space="0" w:color="auto" w:frame="1"/>
        <w:lang w:val="fr-CA"/>
      </w:rPr>
      <w:t>2</w:t>
    </w:r>
    <w:r>
      <w:rPr>
        <w:rFonts w:ascii="Arial Narrow" w:hAnsi="Arial Narrow"/>
        <w:b/>
        <w:sz w:val="22"/>
        <w:szCs w:val="22"/>
        <w:bdr w:val="single" w:sz="4" w:space="0" w:color="auto" w:frame="1"/>
        <w:lang w:val="fr-CA"/>
      </w:rPr>
      <w:t>/2</w:t>
    </w:r>
    <w:r w:rsidR="00484A7D">
      <w:rPr>
        <w:rFonts w:ascii="Arial Narrow" w:hAnsi="Arial Narrow"/>
        <w:b/>
        <w:sz w:val="22"/>
        <w:szCs w:val="22"/>
        <w:bdr w:val="single" w:sz="4" w:space="0" w:color="auto" w:frame="1"/>
        <w:lang w:val="fr-CA"/>
      </w:rPr>
      <w:t>4</w:t>
    </w:r>
    <w:r w:rsidRPr="00442615">
      <w:rPr>
        <w:rFonts w:ascii="Arial Narrow" w:hAnsi="Arial Narrow"/>
        <w:b/>
        <w:sz w:val="22"/>
        <w:szCs w:val="22"/>
        <w:bdr w:val="single" w:sz="4" w:space="0" w:color="auto" w:frame="1"/>
        <w:lang w:val="fr-CA"/>
      </w:rPr>
      <w:t xml:space="preserve"> –</w:t>
    </w:r>
    <w:r>
      <w:rPr>
        <w:rFonts w:ascii="Arial Narrow" w:hAnsi="Arial Narrow"/>
        <w:b/>
        <w:sz w:val="22"/>
        <w:szCs w:val="22"/>
        <w:bdr w:val="single" w:sz="4" w:space="0" w:color="auto" w:frame="1"/>
        <w:lang w:val="fr-CA"/>
      </w:rPr>
      <w:t xml:space="preserve"> </w:t>
    </w:r>
    <w:r w:rsidRPr="00442615">
      <w:rPr>
        <w:rFonts w:ascii="Arial Narrow" w:hAnsi="Arial Narrow"/>
        <w:b/>
        <w:sz w:val="22"/>
        <w:szCs w:val="22"/>
        <w:bdr w:val="single" w:sz="4" w:space="0" w:color="auto" w:frame="1"/>
        <w:lang w:val="fr-CA"/>
      </w:rPr>
      <w:t>v</w:t>
    </w:r>
    <w:r>
      <w:rPr>
        <w:rFonts w:ascii="Arial Narrow" w:hAnsi="Arial Narrow"/>
        <w:b/>
        <w:sz w:val="22"/>
        <w:szCs w:val="22"/>
        <w:bdr w:val="single" w:sz="4" w:space="0" w:color="auto" w:frame="1"/>
        <w:lang w:val="fr-CA"/>
      </w:rPr>
      <w:t>1.0</w:t>
    </w:r>
  </w:p>
  <w:p w14:paraId="04919936" w14:textId="77777777" w:rsidR="00CA65FC" w:rsidRDefault="00CA6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CF7"/>
    <w:multiLevelType w:val="multilevel"/>
    <w:tmpl w:val="E332727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E20C9A"/>
    <w:multiLevelType w:val="multilevel"/>
    <w:tmpl w:val="2DBAC256"/>
    <w:lvl w:ilvl="0">
      <w:start w:val="3"/>
      <w:numFmt w:val="decimal"/>
      <w:lvlText w:val="%1"/>
      <w:lvlJc w:val="left"/>
      <w:pPr>
        <w:ind w:left="360" w:hanging="360"/>
      </w:pPr>
      <w:rPr>
        <w:rFonts w:hint="default"/>
      </w:rPr>
    </w:lvl>
    <w:lvl w:ilvl="1">
      <w:start w:val="1"/>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6130" w:hanging="144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366" w:hanging="1800"/>
      </w:pPr>
      <w:rPr>
        <w:rFonts w:hint="default"/>
      </w:rPr>
    </w:lvl>
    <w:lvl w:ilvl="8">
      <w:start w:val="1"/>
      <w:numFmt w:val="decimal"/>
      <w:lvlText w:val="%1.%2.%3.%4.%5.%6.%7.%8.%9"/>
      <w:lvlJc w:val="left"/>
      <w:pPr>
        <w:ind w:left="9304" w:hanging="1800"/>
      </w:pPr>
      <w:rPr>
        <w:rFonts w:hint="default"/>
      </w:rPr>
    </w:lvl>
  </w:abstractNum>
  <w:abstractNum w:abstractNumId="2" w15:restartNumberingAfterBreak="0">
    <w:nsid w:val="14262FB6"/>
    <w:multiLevelType w:val="multilevel"/>
    <w:tmpl w:val="37AE9614"/>
    <w:lvl w:ilvl="0">
      <w:start w:val="3"/>
      <w:numFmt w:val="decimal"/>
      <w:lvlText w:val="%1"/>
      <w:lvlJc w:val="left"/>
      <w:pPr>
        <w:ind w:left="360" w:hanging="360"/>
      </w:pPr>
      <w:rPr>
        <w:rFonts w:hint="default"/>
        <w:color w:val="auto"/>
        <w:w w:val="105"/>
      </w:rPr>
    </w:lvl>
    <w:lvl w:ilvl="1">
      <w:start w:val="1"/>
      <w:numFmt w:val="decimal"/>
      <w:lvlText w:val="%1.%2"/>
      <w:lvlJc w:val="left"/>
      <w:pPr>
        <w:ind w:left="218" w:hanging="360"/>
      </w:pPr>
      <w:rPr>
        <w:rFonts w:hint="default"/>
        <w:color w:val="auto"/>
        <w:w w:val="105"/>
      </w:rPr>
    </w:lvl>
    <w:lvl w:ilvl="2">
      <w:start w:val="1"/>
      <w:numFmt w:val="decimal"/>
      <w:lvlText w:val="%1.%2.%3"/>
      <w:lvlJc w:val="left"/>
      <w:pPr>
        <w:ind w:left="436" w:hanging="720"/>
      </w:pPr>
      <w:rPr>
        <w:rFonts w:hint="default"/>
        <w:color w:val="auto"/>
        <w:w w:val="105"/>
      </w:rPr>
    </w:lvl>
    <w:lvl w:ilvl="3">
      <w:start w:val="1"/>
      <w:numFmt w:val="decimal"/>
      <w:lvlText w:val="%1.%2.%3.%4"/>
      <w:lvlJc w:val="left"/>
      <w:pPr>
        <w:ind w:left="294" w:hanging="720"/>
      </w:pPr>
      <w:rPr>
        <w:rFonts w:hint="default"/>
        <w:color w:val="auto"/>
        <w:w w:val="105"/>
      </w:rPr>
    </w:lvl>
    <w:lvl w:ilvl="4">
      <w:start w:val="1"/>
      <w:numFmt w:val="decimal"/>
      <w:lvlText w:val="%1.%2.%3.%4.%5"/>
      <w:lvlJc w:val="left"/>
      <w:pPr>
        <w:ind w:left="512" w:hanging="1080"/>
      </w:pPr>
      <w:rPr>
        <w:rFonts w:hint="default"/>
        <w:color w:val="auto"/>
        <w:w w:val="105"/>
      </w:rPr>
    </w:lvl>
    <w:lvl w:ilvl="5">
      <w:start w:val="1"/>
      <w:numFmt w:val="decimal"/>
      <w:lvlText w:val="%1.%2.%3.%4.%5.%6"/>
      <w:lvlJc w:val="left"/>
      <w:pPr>
        <w:ind w:left="370" w:hanging="1080"/>
      </w:pPr>
      <w:rPr>
        <w:rFonts w:hint="default"/>
        <w:color w:val="auto"/>
        <w:w w:val="105"/>
      </w:rPr>
    </w:lvl>
    <w:lvl w:ilvl="6">
      <w:start w:val="1"/>
      <w:numFmt w:val="decimal"/>
      <w:lvlText w:val="%1.%2.%3.%4.%5.%6.%7"/>
      <w:lvlJc w:val="left"/>
      <w:pPr>
        <w:ind w:left="588" w:hanging="1440"/>
      </w:pPr>
      <w:rPr>
        <w:rFonts w:hint="default"/>
        <w:color w:val="auto"/>
        <w:w w:val="105"/>
      </w:rPr>
    </w:lvl>
    <w:lvl w:ilvl="7">
      <w:start w:val="1"/>
      <w:numFmt w:val="decimal"/>
      <w:lvlText w:val="%1.%2.%3.%4.%5.%6.%7.%8"/>
      <w:lvlJc w:val="left"/>
      <w:pPr>
        <w:ind w:left="446" w:hanging="1440"/>
      </w:pPr>
      <w:rPr>
        <w:rFonts w:hint="default"/>
        <w:color w:val="auto"/>
        <w:w w:val="105"/>
      </w:rPr>
    </w:lvl>
    <w:lvl w:ilvl="8">
      <w:start w:val="1"/>
      <w:numFmt w:val="decimal"/>
      <w:lvlText w:val="%1.%2.%3.%4.%5.%6.%7.%8.%9"/>
      <w:lvlJc w:val="left"/>
      <w:pPr>
        <w:ind w:left="664" w:hanging="1800"/>
      </w:pPr>
      <w:rPr>
        <w:rFonts w:hint="default"/>
        <w:color w:val="auto"/>
        <w:w w:val="105"/>
      </w:rPr>
    </w:lvl>
  </w:abstractNum>
  <w:abstractNum w:abstractNumId="3" w15:restartNumberingAfterBreak="0">
    <w:nsid w:val="14CB7319"/>
    <w:multiLevelType w:val="multilevel"/>
    <w:tmpl w:val="049C0CC8"/>
    <w:lvl w:ilvl="0">
      <w:start w:val="1"/>
      <w:numFmt w:val="decimal"/>
      <w:lvlText w:val="%1."/>
      <w:lvlJc w:val="left"/>
      <w:pPr>
        <w:ind w:left="357" w:hanging="357"/>
      </w:pPr>
      <w:rPr>
        <w:rFonts w:ascii="Arial" w:hAnsi="Arial" w:cs="Arial" w:hint="default"/>
        <w:b/>
        <w:bCs/>
      </w:rPr>
    </w:lvl>
    <w:lvl w:ilvl="1">
      <w:start w:val="1"/>
      <w:numFmt w:val="decimal"/>
      <w:lvlText w:val="%1.%2"/>
      <w:lvlJc w:val="left"/>
      <w:pPr>
        <w:ind w:left="357" w:hanging="215"/>
      </w:pPr>
      <w:rPr>
        <w:rFonts w:ascii="Arial" w:hAnsi="Arial" w:cs="Arial" w:hint="default"/>
        <w:b/>
        <w:bCs/>
        <w:i w:val="0"/>
        <w:iCs w:val="0"/>
        <w:sz w:val="22"/>
        <w:szCs w:val="22"/>
      </w:rPr>
    </w:lvl>
    <w:lvl w:ilvl="2">
      <w:start w:val="1"/>
      <w:numFmt w:val="decimal"/>
      <w:lvlText w:val="%1.%2.%3"/>
      <w:lvlJc w:val="right"/>
      <w:pPr>
        <w:ind w:left="1134" w:hanging="283"/>
      </w:pPr>
      <w:rPr>
        <w:rFonts w:ascii="Arial" w:hAnsi="Arial" w:cs="Arial" w:hint="default"/>
        <w:b w:val="0"/>
        <w:bCs w:val="0"/>
        <w:sz w:val="22"/>
        <w:szCs w:val="22"/>
      </w:rPr>
    </w:lvl>
    <w:lvl w:ilvl="3">
      <w:start w:val="1"/>
      <w:numFmt w:val="decimal"/>
      <w:lvlText w:val="%3.%4.1.1"/>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4" w15:restartNumberingAfterBreak="0">
    <w:nsid w:val="1E612B2F"/>
    <w:multiLevelType w:val="multilevel"/>
    <w:tmpl w:val="BAE2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57B04"/>
    <w:multiLevelType w:val="multilevel"/>
    <w:tmpl w:val="5AB8AD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2B7296"/>
    <w:multiLevelType w:val="hybridMultilevel"/>
    <w:tmpl w:val="AA68070C"/>
    <w:lvl w:ilvl="0" w:tplc="D25E037A">
      <w:start w:val="1"/>
      <w:numFmt w:val="bullet"/>
      <w:lvlText w:val="-"/>
      <w:lvlJc w:val="left"/>
      <w:pPr>
        <w:ind w:left="720" w:hanging="360"/>
      </w:pPr>
      <w:rPr>
        <w:rFonts w:ascii="Calibri" w:hAnsi="Calibri" w:hint="default"/>
        <w:b w:val="0"/>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17991"/>
    <w:multiLevelType w:val="hybridMultilevel"/>
    <w:tmpl w:val="FA068418"/>
    <w:lvl w:ilvl="0" w:tplc="0809000F">
      <w:start w:val="1"/>
      <w:numFmt w:val="decimal"/>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356D60CB"/>
    <w:multiLevelType w:val="multilevel"/>
    <w:tmpl w:val="2ACC2EF2"/>
    <w:styleLink w:val="CurrentList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6E37E5"/>
    <w:multiLevelType w:val="multilevel"/>
    <w:tmpl w:val="2ACC2E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870FD5"/>
    <w:multiLevelType w:val="hybridMultilevel"/>
    <w:tmpl w:val="2DE896D8"/>
    <w:lvl w:ilvl="0" w:tplc="D25E037A">
      <w:start w:val="1"/>
      <w:numFmt w:val="bullet"/>
      <w:lvlText w:val="-"/>
      <w:lvlJc w:val="left"/>
      <w:pPr>
        <w:ind w:left="578" w:hanging="360"/>
      </w:pPr>
      <w:rPr>
        <w:rFonts w:ascii="Calibri" w:hAnsi="Calibri"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4C0B76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D52CD0"/>
    <w:multiLevelType w:val="hybridMultilevel"/>
    <w:tmpl w:val="C6009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AB5F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BE17FF"/>
    <w:multiLevelType w:val="multilevel"/>
    <w:tmpl w:val="6DF49A6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442B48"/>
    <w:multiLevelType w:val="multilevel"/>
    <w:tmpl w:val="E3327270"/>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1447E3E"/>
    <w:multiLevelType w:val="hybridMultilevel"/>
    <w:tmpl w:val="733AE02C"/>
    <w:lvl w:ilvl="0" w:tplc="D25E037A">
      <w:start w:val="1"/>
      <w:numFmt w:val="bullet"/>
      <w:lvlText w:val="-"/>
      <w:lvlJc w:val="left"/>
      <w:pPr>
        <w:ind w:left="578" w:hanging="360"/>
      </w:pPr>
      <w:rPr>
        <w:rFonts w:ascii="Calibri" w:hAnsi="Calibri" w:hint="default"/>
        <w:b w:val="0"/>
        <w:bCs w:val="0"/>
        <w:color w:val="auto"/>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75B025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16599E"/>
    <w:multiLevelType w:val="hybridMultilevel"/>
    <w:tmpl w:val="FA261706"/>
    <w:lvl w:ilvl="0" w:tplc="D25E037A">
      <w:start w:val="1"/>
      <w:numFmt w:val="bullet"/>
      <w:lvlText w:val="-"/>
      <w:lvlJc w:val="left"/>
      <w:pPr>
        <w:ind w:left="770" w:hanging="360"/>
      </w:pPr>
      <w:rPr>
        <w:rFonts w:ascii="Calibri" w:hAnsi="Calibri" w:hint="default"/>
        <w:b w:val="0"/>
        <w:bCs w:val="0"/>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313221602">
    <w:abstractNumId w:val="3"/>
  </w:num>
  <w:num w:numId="2" w16cid:durableId="1241140869">
    <w:abstractNumId w:val="6"/>
  </w:num>
  <w:num w:numId="3" w16cid:durableId="2027174096">
    <w:abstractNumId w:val="16"/>
  </w:num>
  <w:num w:numId="4" w16cid:durableId="1723365114">
    <w:abstractNumId w:val="4"/>
  </w:num>
  <w:num w:numId="5" w16cid:durableId="1813060894">
    <w:abstractNumId w:val="12"/>
  </w:num>
  <w:num w:numId="6" w16cid:durableId="661813748">
    <w:abstractNumId w:val="10"/>
  </w:num>
  <w:num w:numId="7" w16cid:durableId="1984431188">
    <w:abstractNumId w:val="14"/>
  </w:num>
  <w:num w:numId="8" w16cid:durableId="291445113">
    <w:abstractNumId w:val="18"/>
  </w:num>
  <w:num w:numId="9" w16cid:durableId="506795527">
    <w:abstractNumId w:val="11"/>
  </w:num>
  <w:num w:numId="10" w16cid:durableId="1131677085">
    <w:abstractNumId w:val="17"/>
  </w:num>
  <w:num w:numId="11" w16cid:durableId="1398548554">
    <w:abstractNumId w:val="13"/>
  </w:num>
  <w:num w:numId="12" w16cid:durableId="364327651">
    <w:abstractNumId w:val="2"/>
  </w:num>
  <w:num w:numId="13" w16cid:durableId="1378360167">
    <w:abstractNumId w:val="15"/>
  </w:num>
  <w:num w:numId="14" w16cid:durableId="1739401784">
    <w:abstractNumId w:val="0"/>
  </w:num>
  <w:num w:numId="15" w16cid:durableId="1856771340">
    <w:abstractNumId w:val="5"/>
  </w:num>
  <w:num w:numId="16" w16cid:durableId="1387535522">
    <w:abstractNumId w:val="7"/>
  </w:num>
  <w:num w:numId="17" w16cid:durableId="1739207375">
    <w:abstractNumId w:val="1"/>
  </w:num>
  <w:num w:numId="18" w16cid:durableId="757218711">
    <w:abstractNumId w:val="9"/>
  </w:num>
  <w:num w:numId="19" w16cid:durableId="698553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C6"/>
    <w:rsid w:val="00004912"/>
    <w:rsid w:val="000116E7"/>
    <w:rsid w:val="00011C4E"/>
    <w:rsid w:val="0001315D"/>
    <w:rsid w:val="00014150"/>
    <w:rsid w:val="00014737"/>
    <w:rsid w:val="00017629"/>
    <w:rsid w:val="000228E8"/>
    <w:rsid w:val="0002481A"/>
    <w:rsid w:val="000254B5"/>
    <w:rsid w:val="000278E0"/>
    <w:rsid w:val="00031645"/>
    <w:rsid w:val="00032118"/>
    <w:rsid w:val="0003242C"/>
    <w:rsid w:val="00034B8D"/>
    <w:rsid w:val="00040103"/>
    <w:rsid w:val="00042794"/>
    <w:rsid w:val="0004322C"/>
    <w:rsid w:val="000448A6"/>
    <w:rsid w:val="00045886"/>
    <w:rsid w:val="00045F97"/>
    <w:rsid w:val="00047D26"/>
    <w:rsid w:val="00050D21"/>
    <w:rsid w:val="00054832"/>
    <w:rsid w:val="00056274"/>
    <w:rsid w:val="00056A4A"/>
    <w:rsid w:val="00062A91"/>
    <w:rsid w:val="00062DA9"/>
    <w:rsid w:val="0006382E"/>
    <w:rsid w:val="00065FF9"/>
    <w:rsid w:val="00066DD9"/>
    <w:rsid w:val="0007334F"/>
    <w:rsid w:val="0007389F"/>
    <w:rsid w:val="000744CA"/>
    <w:rsid w:val="00076DA4"/>
    <w:rsid w:val="00077DE9"/>
    <w:rsid w:val="000811FF"/>
    <w:rsid w:val="00081F09"/>
    <w:rsid w:val="000837F9"/>
    <w:rsid w:val="00086CDD"/>
    <w:rsid w:val="00087C7B"/>
    <w:rsid w:val="000925B0"/>
    <w:rsid w:val="00092E36"/>
    <w:rsid w:val="00093AEE"/>
    <w:rsid w:val="00094B37"/>
    <w:rsid w:val="00096E9D"/>
    <w:rsid w:val="00097D8A"/>
    <w:rsid w:val="000A06A7"/>
    <w:rsid w:val="000A09C4"/>
    <w:rsid w:val="000A09E1"/>
    <w:rsid w:val="000A446E"/>
    <w:rsid w:val="000A5520"/>
    <w:rsid w:val="000A55DB"/>
    <w:rsid w:val="000A641C"/>
    <w:rsid w:val="000A6C60"/>
    <w:rsid w:val="000B0325"/>
    <w:rsid w:val="000B09C2"/>
    <w:rsid w:val="000B3B1D"/>
    <w:rsid w:val="000B4319"/>
    <w:rsid w:val="000B5715"/>
    <w:rsid w:val="000B6201"/>
    <w:rsid w:val="000C079D"/>
    <w:rsid w:val="000C128D"/>
    <w:rsid w:val="000C6423"/>
    <w:rsid w:val="000C68A8"/>
    <w:rsid w:val="000C6DD1"/>
    <w:rsid w:val="000C720E"/>
    <w:rsid w:val="000C77C7"/>
    <w:rsid w:val="000D123A"/>
    <w:rsid w:val="000D57B0"/>
    <w:rsid w:val="000E0A1C"/>
    <w:rsid w:val="000E1D42"/>
    <w:rsid w:val="000E3327"/>
    <w:rsid w:val="000E46E0"/>
    <w:rsid w:val="000E5EEB"/>
    <w:rsid w:val="000F018A"/>
    <w:rsid w:val="000F16D0"/>
    <w:rsid w:val="000F2483"/>
    <w:rsid w:val="000F3FFC"/>
    <w:rsid w:val="000F44FE"/>
    <w:rsid w:val="0010009B"/>
    <w:rsid w:val="0010048B"/>
    <w:rsid w:val="00102139"/>
    <w:rsid w:val="00102AFE"/>
    <w:rsid w:val="00103795"/>
    <w:rsid w:val="0010565C"/>
    <w:rsid w:val="0010671C"/>
    <w:rsid w:val="0011169D"/>
    <w:rsid w:val="00121509"/>
    <w:rsid w:val="001225B1"/>
    <w:rsid w:val="00125F99"/>
    <w:rsid w:val="0012796C"/>
    <w:rsid w:val="00132179"/>
    <w:rsid w:val="0013336A"/>
    <w:rsid w:val="00140D00"/>
    <w:rsid w:val="00142E6C"/>
    <w:rsid w:val="001434EC"/>
    <w:rsid w:val="00143FFE"/>
    <w:rsid w:val="0014405D"/>
    <w:rsid w:val="0014434E"/>
    <w:rsid w:val="001502D2"/>
    <w:rsid w:val="001503BA"/>
    <w:rsid w:val="00150472"/>
    <w:rsid w:val="00153150"/>
    <w:rsid w:val="0016080C"/>
    <w:rsid w:val="0016172B"/>
    <w:rsid w:val="00162692"/>
    <w:rsid w:val="00163982"/>
    <w:rsid w:val="00163D55"/>
    <w:rsid w:val="001654FB"/>
    <w:rsid w:val="00173B32"/>
    <w:rsid w:val="00174B9A"/>
    <w:rsid w:val="0017515B"/>
    <w:rsid w:val="00177226"/>
    <w:rsid w:val="00187BED"/>
    <w:rsid w:val="00192C16"/>
    <w:rsid w:val="00193360"/>
    <w:rsid w:val="001935AD"/>
    <w:rsid w:val="00193DDA"/>
    <w:rsid w:val="00193F17"/>
    <w:rsid w:val="00194D22"/>
    <w:rsid w:val="00194F54"/>
    <w:rsid w:val="001963AD"/>
    <w:rsid w:val="00196A11"/>
    <w:rsid w:val="001A0355"/>
    <w:rsid w:val="001A077C"/>
    <w:rsid w:val="001A3195"/>
    <w:rsid w:val="001A35C4"/>
    <w:rsid w:val="001A4B97"/>
    <w:rsid w:val="001A75AD"/>
    <w:rsid w:val="001B2D36"/>
    <w:rsid w:val="001B4A77"/>
    <w:rsid w:val="001B6BE3"/>
    <w:rsid w:val="001B7274"/>
    <w:rsid w:val="001C0841"/>
    <w:rsid w:val="001C4B52"/>
    <w:rsid w:val="001C6570"/>
    <w:rsid w:val="001C6F8F"/>
    <w:rsid w:val="001D0430"/>
    <w:rsid w:val="001D1839"/>
    <w:rsid w:val="001D1B9D"/>
    <w:rsid w:val="001D38D6"/>
    <w:rsid w:val="001D545D"/>
    <w:rsid w:val="001D5D8A"/>
    <w:rsid w:val="001D608D"/>
    <w:rsid w:val="001E03D9"/>
    <w:rsid w:val="001E062F"/>
    <w:rsid w:val="001E53E8"/>
    <w:rsid w:val="001E57AD"/>
    <w:rsid w:val="001E6963"/>
    <w:rsid w:val="001E6FC2"/>
    <w:rsid w:val="001F0801"/>
    <w:rsid w:val="001F165E"/>
    <w:rsid w:val="001F2CEB"/>
    <w:rsid w:val="001F2FFC"/>
    <w:rsid w:val="001F5325"/>
    <w:rsid w:val="001F560A"/>
    <w:rsid w:val="001F5C91"/>
    <w:rsid w:val="001F7360"/>
    <w:rsid w:val="0020037B"/>
    <w:rsid w:val="00203BB9"/>
    <w:rsid w:val="00204600"/>
    <w:rsid w:val="0021101B"/>
    <w:rsid w:val="00217368"/>
    <w:rsid w:val="002226AA"/>
    <w:rsid w:val="002227D9"/>
    <w:rsid w:val="002232C5"/>
    <w:rsid w:val="00225020"/>
    <w:rsid w:val="0022645A"/>
    <w:rsid w:val="002277A3"/>
    <w:rsid w:val="002319A9"/>
    <w:rsid w:val="002323E4"/>
    <w:rsid w:val="00234698"/>
    <w:rsid w:val="00234942"/>
    <w:rsid w:val="002360DB"/>
    <w:rsid w:val="002371C7"/>
    <w:rsid w:val="00237B7D"/>
    <w:rsid w:val="00237F5E"/>
    <w:rsid w:val="00240A30"/>
    <w:rsid w:val="00241378"/>
    <w:rsid w:val="00241D86"/>
    <w:rsid w:val="002446C1"/>
    <w:rsid w:val="00244D19"/>
    <w:rsid w:val="00245089"/>
    <w:rsid w:val="0024635A"/>
    <w:rsid w:val="00246AC7"/>
    <w:rsid w:val="002510A3"/>
    <w:rsid w:val="00252220"/>
    <w:rsid w:val="00254432"/>
    <w:rsid w:val="0025513F"/>
    <w:rsid w:val="002564B0"/>
    <w:rsid w:val="00257D3B"/>
    <w:rsid w:val="00263105"/>
    <w:rsid w:val="0026503D"/>
    <w:rsid w:val="00271A9B"/>
    <w:rsid w:val="00273AFA"/>
    <w:rsid w:val="002744C3"/>
    <w:rsid w:val="00275701"/>
    <w:rsid w:val="00276202"/>
    <w:rsid w:val="0027746D"/>
    <w:rsid w:val="002805EA"/>
    <w:rsid w:val="00280DE8"/>
    <w:rsid w:val="0028102B"/>
    <w:rsid w:val="00281A29"/>
    <w:rsid w:val="00281CAE"/>
    <w:rsid w:val="0028214E"/>
    <w:rsid w:val="00287836"/>
    <w:rsid w:val="00287864"/>
    <w:rsid w:val="002936B8"/>
    <w:rsid w:val="002A04C4"/>
    <w:rsid w:val="002A059E"/>
    <w:rsid w:val="002A08B5"/>
    <w:rsid w:val="002A1E3E"/>
    <w:rsid w:val="002A34BD"/>
    <w:rsid w:val="002A3572"/>
    <w:rsid w:val="002A3C06"/>
    <w:rsid w:val="002A41E6"/>
    <w:rsid w:val="002A55A4"/>
    <w:rsid w:val="002A614D"/>
    <w:rsid w:val="002A676B"/>
    <w:rsid w:val="002B36F6"/>
    <w:rsid w:val="002B5F8D"/>
    <w:rsid w:val="002C002B"/>
    <w:rsid w:val="002C25A7"/>
    <w:rsid w:val="002C6164"/>
    <w:rsid w:val="002D1E63"/>
    <w:rsid w:val="002D242B"/>
    <w:rsid w:val="002D2FBC"/>
    <w:rsid w:val="002D4CB3"/>
    <w:rsid w:val="002D51B6"/>
    <w:rsid w:val="002E275E"/>
    <w:rsid w:val="002E36FA"/>
    <w:rsid w:val="002E3B06"/>
    <w:rsid w:val="002E47AD"/>
    <w:rsid w:val="002E5E1A"/>
    <w:rsid w:val="002E6377"/>
    <w:rsid w:val="002F00B6"/>
    <w:rsid w:val="002F2129"/>
    <w:rsid w:val="002F2FA5"/>
    <w:rsid w:val="002F3C70"/>
    <w:rsid w:val="002F41A9"/>
    <w:rsid w:val="002F75C6"/>
    <w:rsid w:val="0030246A"/>
    <w:rsid w:val="00305A0A"/>
    <w:rsid w:val="00305CC6"/>
    <w:rsid w:val="00306C2A"/>
    <w:rsid w:val="0031115E"/>
    <w:rsid w:val="00311200"/>
    <w:rsid w:val="00311447"/>
    <w:rsid w:val="0031161D"/>
    <w:rsid w:val="003154BE"/>
    <w:rsid w:val="00320136"/>
    <w:rsid w:val="0032045C"/>
    <w:rsid w:val="00321AF7"/>
    <w:rsid w:val="00325489"/>
    <w:rsid w:val="00327DE1"/>
    <w:rsid w:val="00327E39"/>
    <w:rsid w:val="00330856"/>
    <w:rsid w:val="00331169"/>
    <w:rsid w:val="00331B4E"/>
    <w:rsid w:val="0033316E"/>
    <w:rsid w:val="0033579C"/>
    <w:rsid w:val="00336EE2"/>
    <w:rsid w:val="003417C9"/>
    <w:rsid w:val="00344DCE"/>
    <w:rsid w:val="003458A5"/>
    <w:rsid w:val="003459C3"/>
    <w:rsid w:val="003544AD"/>
    <w:rsid w:val="00355727"/>
    <w:rsid w:val="00356EA1"/>
    <w:rsid w:val="0036047E"/>
    <w:rsid w:val="003634D3"/>
    <w:rsid w:val="003637A3"/>
    <w:rsid w:val="003671E3"/>
    <w:rsid w:val="003676F1"/>
    <w:rsid w:val="0037097A"/>
    <w:rsid w:val="00370B31"/>
    <w:rsid w:val="00372DD4"/>
    <w:rsid w:val="00383157"/>
    <w:rsid w:val="00384F8C"/>
    <w:rsid w:val="00390623"/>
    <w:rsid w:val="00392F11"/>
    <w:rsid w:val="00394E6A"/>
    <w:rsid w:val="003A0CB2"/>
    <w:rsid w:val="003A169F"/>
    <w:rsid w:val="003A17AD"/>
    <w:rsid w:val="003A35EE"/>
    <w:rsid w:val="003A571C"/>
    <w:rsid w:val="003B0458"/>
    <w:rsid w:val="003B0EC1"/>
    <w:rsid w:val="003B6979"/>
    <w:rsid w:val="003B6FA1"/>
    <w:rsid w:val="003C0450"/>
    <w:rsid w:val="003C2342"/>
    <w:rsid w:val="003C43FD"/>
    <w:rsid w:val="003C458B"/>
    <w:rsid w:val="003C4CD9"/>
    <w:rsid w:val="003C5184"/>
    <w:rsid w:val="003C53CA"/>
    <w:rsid w:val="003C793B"/>
    <w:rsid w:val="003C7C8E"/>
    <w:rsid w:val="003D0848"/>
    <w:rsid w:val="003D3D55"/>
    <w:rsid w:val="003D6293"/>
    <w:rsid w:val="003D775F"/>
    <w:rsid w:val="003E1612"/>
    <w:rsid w:val="003E1BC0"/>
    <w:rsid w:val="003E1BEE"/>
    <w:rsid w:val="003E3590"/>
    <w:rsid w:val="003E3903"/>
    <w:rsid w:val="003E4D92"/>
    <w:rsid w:val="003E5766"/>
    <w:rsid w:val="003E5C3D"/>
    <w:rsid w:val="003E60C3"/>
    <w:rsid w:val="003E7D77"/>
    <w:rsid w:val="003F0E0E"/>
    <w:rsid w:val="003F21E1"/>
    <w:rsid w:val="003F3194"/>
    <w:rsid w:val="003F3CBE"/>
    <w:rsid w:val="003F3E08"/>
    <w:rsid w:val="003F44DC"/>
    <w:rsid w:val="003F4EEE"/>
    <w:rsid w:val="003F567D"/>
    <w:rsid w:val="003F5BBE"/>
    <w:rsid w:val="003F6516"/>
    <w:rsid w:val="003F7F6D"/>
    <w:rsid w:val="00402812"/>
    <w:rsid w:val="004030C2"/>
    <w:rsid w:val="0040325C"/>
    <w:rsid w:val="004035DB"/>
    <w:rsid w:val="004065B0"/>
    <w:rsid w:val="00407D68"/>
    <w:rsid w:val="00407F64"/>
    <w:rsid w:val="00410760"/>
    <w:rsid w:val="00411783"/>
    <w:rsid w:val="004138D4"/>
    <w:rsid w:val="00414095"/>
    <w:rsid w:val="00416DCC"/>
    <w:rsid w:val="004174FD"/>
    <w:rsid w:val="0042156C"/>
    <w:rsid w:val="00421A40"/>
    <w:rsid w:val="004222CC"/>
    <w:rsid w:val="00430152"/>
    <w:rsid w:val="00436C90"/>
    <w:rsid w:val="00437BFB"/>
    <w:rsid w:val="00440A8F"/>
    <w:rsid w:val="00441906"/>
    <w:rsid w:val="00441F63"/>
    <w:rsid w:val="00445118"/>
    <w:rsid w:val="0044661E"/>
    <w:rsid w:val="00446A2F"/>
    <w:rsid w:val="00450D13"/>
    <w:rsid w:val="0045255E"/>
    <w:rsid w:val="00453E1F"/>
    <w:rsid w:val="00455A0A"/>
    <w:rsid w:val="00456932"/>
    <w:rsid w:val="0045787E"/>
    <w:rsid w:val="00460C9B"/>
    <w:rsid w:val="0046662A"/>
    <w:rsid w:val="00466C2F"/>
    <w:rsid w:val="004713CE"/>
    <w:rsid w:val="0047426E"/>
    <w:rsid w:val="00476839"/>
    <w:rsid w:val="004768EB"/>
    <w:rsid w:val="00481BD8"/>
    <w:rsid w:val="00484A7D"/>
    <w:rsid w:val="00486C98"/>
    <w:rsid w:val="0049392A"/>
    <w:rsid w:val="00493F2F"/>
    <w:rsid w:val="00497FBF"/>
    <w:rsid w:val="004A1DD9"/>
    <w:rsid w:val="004A20BB"/>
    <w:rsid w:val="004A55C3"/>
    <w:rsid w:val="004A5DEA"/>
    <w:rsid w:val="004A73C8"/>
    <w:rsid w:val="004A74EE"/>
    <w:rsid w:val="004B00F5"/>
    <w:rsid w:val="004B1D26"/>
    <w:rsid w:val="004B3175"/>
    <w:rsid w:val="004B3435"/>
    <w:rsid w:val="004B4707"/>
    <w:rsid w:val="004B4F1C"/>
    <w:rsid w:val="004B5200"/>
    <w:rsid w:val="004B5708"/>
    <w:rsid w:val="004C1750"/>
    <w:rsid w:val="004C5022"/>
    <w:rsid w:val="004C55F2"/>
    <w:rsid w:val="004D0DF6"/>
    <w:rsid w:val="004D5C9E"/>
    <w:rsid w:val="004D5E14"/>
    <w:rsid w:val="004D611A"/>
    <w:rsid w:val="004E0F6B"/>
    <w:rsid w:val="004E1DE7"/>
    <w:rsid w:val="004E57B2"/>
    <w:rsid w:val="004E77EB"/>
    <w:rsid w:val="004F0C6A"/>
    <w:rsid w:val="004F144D"/>
    <w:rsid w:val="004F3F35"/>
    <w:rsid w:val="004F5C8C"/>
    <w:rsid w:val="005018E3"/>
    <w:rsid w:val="005019F3"/>
    <w:rsid w:val="005057DF"/>
    <w:rsid w:val="00506661"/>
    <w:rsid w:val="00510B30"/>
    <w:rsid w:val="00512EF4"/>
    <w:rsid w:val="0051379E"/>
    <w:rsid w:val="00514120"/>
    <w:rsid w:val="00515975"/>
    <w:rsid w:val="0051705A"/>
    <w:rsid w:val="00517E2B"/>
    <w:rsid w:val="00520857"/>
    <w:rsid w:val="00521AC0"/>
    <w:rsid w:val="00522D38"/>
    <w:rsid w:val="00535BD9"/>
    <w:rsid w:val="00535CC9"/>
    <w:rsid w:val="00540EC6"/>
    <w:rsid w:val="00541A9C"/>
    <w:rsid w:val="0054273D"/>
    <w:rsid w:val="00543A32"/>
    <w:rsid w:val="00543C8A"/>
    <w:rsid w:val="0055073C"/>
    <w:rsid w:val="0055181E"/>
    <w:rsid w:val="005528B4"/>
    <w:rsid w:val="0055368D"/>
    <w:rsid w:val="00557343"/>
    <w:rsid w:val="00557AB4"/>
    <w:rsid w:val="00557E7F"/>
    <w:rsid w:val="005607CC"/>
    <w:rsid w:val="00562391"/>
    <w:rsid w:val="00564178"/>
    <w:rsid w:val="0056511A"/>
    <w:rsid w:val="00565C05"/>
    <w:rsid w:val="00565D02"/>
    <w:rsid w:val="00571BB1"/>
    <w:rsid w:val="005737E7"/>
    <w:rsid w:val="00577584"/>
    <w:rsid w:val="00577EF8"/>
    <w:rsid w:val="005804D2"/>
    <w:rsid w:val="005858FA"/>
    <w:rsid w:val="005866E8"/>
    <w:rsid w:val="0059066D"/>
    <w:rsid w:val="00592BF4"/>
    <w:rsid w:val="00593350"/>
    <w:rsid w:val="005944E1"/>
    <w:rsid w:val="005950D5"/>
    <w:rsid w:val="005A08BD"/>
    <w:rsid w:val="005A0EB7"/>
    <w:rsid w:val="005A2FD2"/>
    <w:rsid w:val="005A454F"/>
    <w:rsid w:val="005A6337"/>
    <w:rsid w:val="005B25E3"/>
    <w:rsid w:val="005B2FFC"/>
    <w:rsid w:val="005B315E"/>
    <w:rsid w:val="005B50EF"/>
    <w:rsid w:val="005B6436"/>
    <w:rsid w:val="005C0987"/>
    <w:rsid w:val="005C214A"/>
    <w:rsid w:val="005C3AC2"/>
    <w:rsid w:val="005C4093"/>
    <w:rsid w:val="005C6294"/>
    <w:rsid w:val="005D0E42"/>
    <w:rsid w:val="005D1437"/>
    <w:rsid w:val="005D34E4"/>
    <w:rsid w:val="005D4623"/>
    <w:rsid w:val="005D4962"/>
    <w:rsid w:val="005D57E3"/>
    <w:rsid w:val="005D5D8E"/>
    <w:rsid w:val="005D732C"/>
    <w:rsid w:val="005D7D98"/>
    <w:rsid w:val="005E0881"/>
    <w:rsid w:val="005E1932"/>
    <w:rsid w:val="005E276C"/>
    <w:rsid w:val="005E6C94"/>
    <w:rsid w:val="005E7A2E"/>
    <w:rsid w:val="005E7CEA"/>
    <w:rsid w:val="005F1508"/>
    <w:rsid w:val="005F3544"/>
    <w:rsid w:val="005F3EA3"/>
    <w:rsid w:val="005F4755"/>
    <w:rsid w:val="005F5384"/>
    <w:rsid w:val="005F7E24"/>
    <w:rsid w:val="00603656"/>
    <w:rsid w:val="00603F5C"/>
    <w:rsid w:val="00604621"/>
    <w:rsid w:val="00605CC7"/>
    <w:rsid w:val="006115BA"/>
    <w:rsid w:val="006118F4"/>
    <w:rsid w:val="00611CE3"/>
    <w:rsid w:val="00612ADA"/>
    <w:rsid w:val="00613374"/>
    <w:rsid w:val="006138C0"/>
    <w:rsid w:val="0061390B"/>
    <w:rsid w:val="0061558E"/>
    <w:rsid w:val="00616007"/>
    <w:rsid w:val="00617B13"/>
    <w:rsid w:val="006216C8"/>
    <w:rsid w:val="00624735"/>
    <w:rsid w:val="00627205"/>
    <w:rsid w:val="006277B4"/>
    <w:rsid w:val="006323EC"/>
    <w:rsid w:val="006343EA"/>
    <w:rsid w:val="0063780B"/>
    <w:rsid w:val="0064022B"/>
    <w:rsid w:val="00640F77"/>
    <w:rsid w:val="0064672C"/>
    <w:rsid w:val="006501CB"/>
    <w:rsid w:val="00653C98"/>
    <w:rsid w:val="0065676B"/>
    <w:rsid w:val="0065684F"/>
    <w:rsid w:val="00661F6A"/>
    <w:rsid w:val="0066332F"/>
    <w:rsid w:val="006640F8"/>
    <w:rsid w:val="00665348"/>
    <w:rsid w:val="00666A5B"/>
    <w:rsid w:val="00666AC3"/>
    <w:rsid w:val="00671B57"/>
    <w:rsid w:val="0067288B"/>
    <w:rsid w:val="00680F61"/>
    <w:rsid w:val="006811FC"/>
    <w:rsid w:val="0068195F"/>
    <w:rsid w:val="006832A1"/>
    <w:rsid w:val="00683BD0"/>
    <w:rsid w:val="00683F6F"/>
    <w:rsid w:val="00684435"/>
    <w:rsid w:val="00685C8F"/>
    <w:rsid w:val="006862D8"/>
    <w:rsid w:val="00687352"/>
    <w:rsid w:val="006901D3"/>
    <w:rsid w:val="006A0814"/>
    <w:rsid w:val="006A268B"/>
    <w:rsid w:val="006A2A1F"/>
    <w:rsid w:val="006A302C"/>
    <w:rsid w:val="006A6E17"/>
    <w:rsid w:val="006A7671"/>
    <w:rsid w:val="006B31CD"/>
    <w:rsid w:val="006B3335"/>
    <w:rsid w:val="006B4812"/>
    <w:rsid w:val="006B4C59"/>
    <w:rsid w:val="006B4CF9"/>
    <w:rsid w:val="006B5FE8"/>
    <w:rsid w:val="006B7944"/>
    <w:rsid w:val="006C189A"/>
    <w:rsid w:val="006C1EC6"/>
    <w:rsid w:val="006C6618"/>
    <w:rsid w:val="006D5B7E"/>
    <w:rsid w:val="006D7105"/>
    <w:rsid w:val="006E6D64"/>
    <w:rsid w:val="006E77A4"/>
    <w:rsid w:val="006F0019"/>
    <w:rsid w:val="006F15BD"/>
    <w:rsid w:val="006F1A2F"/>
    <w:rsid w:val="006F20B8"/>
    <w:rsid w:val="006F232F"/>
    <w:rsid w:val="0070247C"/>
    <w:rsid w:val="00702DE6"/>
    <w:rsid w:val="00704394"/>
    <w:rsid w:val="0070442D"/>
    <w:rsid w:val="007045D0"/>
    <w:rsid w:val="007075DF"/>
    <w:rsid w:val="00712A93"/>
    <w:rsid w:val="00714424"/>
    <w:rsid w:val="007149B8"/>
    <w:rsid w:val="0071521D"/>
    <w:rsid w:val="0071601F"/>
    <w:rsid w:val="00720050"/>
    <w:rsid w:val="007216D1"/>
    <w:rsid w:val="00721CAB"/>
    <w:rsid w:val="007226DA"/>
    <w:rsid w:val="00722A6C"/>
    <w:rsid w:val="00723C81"/>
    <w:rsid w:val="00730BD7"/>
    <w:rsid w:val="00732E2E"/>
    <w:rsid w:val="00735F5B"/>
    <w:rsid w:val="00740B81"/>
    <w:rsid w:val="00747260"/>
    <w:rsid w:val="00750512"/>
    <w:rsid w:val="00750C3D"/>
    <w:rsid w:val="00752F77"/>
    <w:rsid w:val="0076333E"/>
    <w:rsid w:val="007633F0"/>
    <w:rsid w:val="00765D03"/>
    <w:rsid w:val="007662C2"/>
    <w:rsid w:val="007666C2"/>
    <w:rsid w:val="0076682F"/>
    <w:rsid w:val="00767FDB"/>
    <w:rsid w:val="0077015D"/>
    <w:rsid w:val="00772260"/>
    <w:rsid w:val="00780FD2"/>
    <w:rsid w:val="0078195F"/>
    <w:rsid w:val="00783E75"/>
    <w:rsid w:val="00784B49"/>
    <w:rsid w:val="00785EC1"/>
    <w:rsid w:val="00790BB6"/>
    <w:rsid w:val="00791D8A"/>
    <w:rsid w:val="0079399C"/>
    <w:rsid w:val="007A10C5"/>
    <w:rsid w:val="007A4831"/>
    <w:rsid w:val="007A70AC"/>
    <w:rsid w:val="007B0853"/>
    <w:rsid w:val="007B3344"/>
    <w:rsid w:val="007B4D7C"/>
    <w:rsid w:val="007C0070"/>
    <w:rsid w:val="007C032B"/>
    <w:rsid w:val="007D0EFB"/>
    <w:rsid w:val="007D3312"/>
    <w:rsid w:val="007D4B31"/>
    <w:rsid w:val="007D5798"/>
    <w:rsid w:val="007D79B9"/>
    <w:rsid w:val="007E0A97"/>
    <w:rsid w:val="007E1F77"/>
    <w:rsid w:val="007E2078"/>
    <w:rsid w:val="007E2A86"/>
    <w:rsid w:val="007E3DE2"/>
    <w:rsid w:val="007E45B9"/>
    <w:rsid w:val="007E5E06"/>
    <w:rsid w:val="007E64D7"/>
    <w:rsid w:val="007E692F"/>
    <w:rsid w:val="007E6E68"/>
    <w:rsid w:val="007E7035"/>
    <w:rsid w:val="007F0B3C"/>
    <w:rsid w:val="007F28FD"/>
    <w:rsid w:val="007F3774"/>
    <w:rsid w:val="007F7511"/>
    <w:rsid w:val="00801E2D"/>
    <w:rsid w:val="00802608"/>
    <w:rsid w:val="00803667"/>
    <w:rsid w:val="0080423A"/>
    <w:rsid w:val="008051E2"/>
    <w:rsid w:val="00805293"/>
    <w:rsid w:val="00811D08"/>
    <w:rsid w:val="00811E7E"/>
    <w:rsid w:val="008136A0"/>
    <w:rsid w:val="008147DB"/>
    <w:rsid w:val="008203BC"/>
    <w:rsid w:val="00823975"/>
    <w:rsid w:val="00825A98"/>
    <w:rsid w:val="00825BD2"/>
    <w:rsid w:val="00827ADA"/>
    <w:rsid w:val="00843357"/>
    <w:rsid w:val="00845A4E"/>
    <w:rsid w:val="00846B90"/>
    <w:rsid w:val="00847E3F"/>
    <w:rsid w:val="008571B2"/>
    <w:rsid w:val="008610AA"/>
    <w:rsid w:val="00862EA5"/>
    <w:rsid w:val="00865023"/>
    <w:rsid w:val="00865643"/>
    <w:rsid w:val="0086630C"/>
    <w:rsid w:val="00870A22"/>
    <w:rsid w:val="00870BF1"/>
    <w:rsid w:val="008718F0"/>
    <w:rsid w:val="008746F4"/>
    <w:rsid w:val="00875859"/>
    <w:rsid w:val="00877DB3"/>
    <w:rsid w:val="00883A2A"/>
    <w:rsid w:val="0088418A"/>
    <w:rsid w:val="00884744"/>
    <w:rsid w:val="00885AE5"/>
    <w:rsid w:val="008862B9"/>
    <w:rsid w:val="00886A3C"/>
    <w:rsid w:val="008932A9"/>
    <w:rsid w:val="00896DA2"/>
    <w:rsid w:val="00897ACF"/>
    <w:rsid w:val="008A2504"/>
    <w:rsid w:val="008A7835"/>
    <w:rsid w:val="008B2342"/>
    <w:rsid w:val="008B2DF2"/>
    <w:rsid w:val="008B40E2"/>
    <w:rsid w:val="008C1AE7"/>
    <w:rsid w:val="008C5161"/>
    <w:rsid w:val="008C6D35"/>
    <w:rsid w:val="008D4CD6"/>
    <w:rsid w:val="008D5327"/>
    <w:rsid w:val="008D5335"/>
    <w:rsid w:val="008D5751"/>
    <w:rsid w:val="008D5C92"/>
    <w:rsid w:val="008D777D"/>
    <w:rsid w:val="008E0093"/>
    <w:rsid w:val="008E034E"/>
    <w:rsid w:val="008E1094"/>
    <w:rsid w:val="008E2B4D"/>
    <w:rsid w:val="008E2CD4"/>
    <w:rsid w:val="008E337B"/>
    <w:rsid w:val="008E5A74"/>
    <w:rsid w:val="008E644E"/>
    <w:rsid w:val="008F0B6B"/>
    <w:rsid w:val="008F64E5"/>
    <w:rsid w:val="0090000B"/>
    <w:rsid w:val="00903D6A"/>
    <w:rsid w:val="009047D4"/>
    <w:rsid w:val="009051AF"/>
    <w:rsid w:val="00910AE4"/>
    <w:rsid w:val="00912595"/>
    <w:rsid w:val="009141B4"/>
    <w:rsid w:val="009164A9"/>
    <w:rsid w:val="00916FBF"/>
    <w:rsid w:val="00917479"/>
    <w:rsid w:val="00922270"/>
    <w:rsid w:val="009226B1"/>
    <w:rsid w:val="00922DE9"/>
    <w:rsid w:val="0092526D"/>
    <w:rsid w:val="009267E7"/>
    <w:rsid w:val="009308BC"/>
    <w:rsid w:val="009312F5"/>
    <w:rsid w:val="00931803"/>
    <w:rsid w:val="009335BE"/>
    <w:rsid w:val="009337AF"/>
    <w:rsid w:val="00933F6D"/>
    <w:rsid w:val="009360B4"/>
    <w:rsid w:val="0093688C"/>
    <w:rsid w:val="0094096F"/>
    <w:rsid w:val="0094163E"/>
    <w:rsid w:val="00941956"/>
    <w:rsid w:val="0094215F"/>
    <w:rsid w:val="00942532"/>
    <w:rsid w:val="0094654B"/>
    <w:rsid w:val="009503F1"/>
    <w:rsid w:val="00950BF5"/>
    <w:rsid w:val="00951F68"/>
    <w:rsid w:val="0095402E"/>
    <w:rsid w:val="00955D5B"/>
    <w:rsid w:val="00956F7B"/>
    <w:rsid w:val="0095702F"/>
    <w:rsid w:val="00960D02"/>
    <w:rsid w:val="00962161"/>
    <w:rsid w:val="00965ED7"/>
    <w:rsid w:val="00971E20"/>
    <w:rsid w:val="009726A9"/>
    <w:rsid w:val="009730B4"/>
    <w:rsid w:val="00974D83"/>
    <w:rsid w:val="00976DE6"/>
    <w:rsid w:val="00977500"/>
    <w:rsid w:val="0098056C"/>
    <w:rsid w:val="00980691"/>
    <w:rsid w:val="009806E5"/>
    <w:rsid w:val="00981CAF"/>
    <w:rsid w:val="00982776"/>
    <w:rsid w:val="00982911"/>
    <w:rsid w:val="00982F00"/>
    <w:rsid w:val="00987381"/>
    <w:rsid w:val="0098793C"/>
    <w:rsid w:val="00991271"/>
    <w:rsid w:val="00991C3F"/>
    <w:rsid w:val="00994120"/>
    <w:rsid w:val="009951D3"/>
    <w:rsid w:val="00996049"/>
    <w:rsid w:val="009962A4"/>
    <w:rsid w:val="00996378"/>
    <w:rsid w:val="009A2A32"/>
    <w:rsid w:val="009A3F9C"/>
    <w:rsid w:val="009A4CBE"/>
    <w:rsid w:val="009A5271"/>
    <w:rsid w:val="009B543A"/>
    <w:rsid w:val="009B7690"/>
    <w:rsid w:val="009C6935"/>
    <w:rsid w:val="009D0844"/>
    <w:rsid w:val="009D2555"/>
    <w:rsid w:val="009D4DFA"/>
    <w:rsid w:val="009D6465"/>
    <w:rsid w:val="009E0FB2"/>
    <w:rsid w:val="009E4F8B"/>
    <w:rsid w:val="009E57EF"/>
    <w:rsid w:val="009E64A6"/>
    <w:rsid w:val="009E64F6"/>
    <w:rsid w:val="009F235F"/>
    <w:rsid w:val="009F6211"/>
    <w:rsid w:val="009F68D0"/>
    <w:rsid w:val="00A008B1"/>
    <w:rsid w:val="00A0479C"/>
    <w:rsid w:val="00A05D89"/>
    <w:rsid w:val="00A06715"/>
    <w:rsid w:val="00A07EB4"/>
    <w:rsid w:val="00A147D2"/>
    <w:rsid w:val="00A23B4A"/>
    <w:rsid w:val="00A24D26"/>
    <w:rsid w:val="00A259D3"/>
    <w:rsid w:val="00A26193"/>
    <w:rsid w:val="00A26506"/>
    <w:rsid w:val="00A26A20"/>
    <w:rsid w:val="00A27310"/>
    <w:rsid w:val="00A30D12"/>
    <w:rsid w:val="00A32314"/>
    <w:rsid w:val="00A339C8"/>
    <w:rsid w:val="00A3431E"/>
    <w:rsid w:val="00A34E3C"/>
    <w:rsid w:val="00A36653"/>
    <w:rsid w:val="00A37A5D"/>
    <w:rsid w:val="00A37C7E"/>
    <w:rsid w:val="00A37F66"/>
    <w:rsid w:val="00A42836"/>
    <w:rsid w:val="00A460B9"/>
    <w:rsid w:val="00A4798C"/>
    <w:rsid w:val="00A503BB"/>
    <w:rsid w:val="00A51D55"/>
    <w:rsid w:val="00A54709"/>
    <w:rsid w:val="00A55CC2"/>
    <w:rsid w:val="00A575B7"/>
    <w:rsid w:val="00A576EA"/>
    <w:rsid w:val="00A605CC"/>
    <w:rsid w:val="00A6163B"/>
    <w:rsid w:val="00A62E01"/>
    <w:rsid w:val="00A67BC7"/>
    <w:rsid w:val="00A711CD"/>
    <w:rsid w:val="00A71D81"/>
    <w:rsid w:val="00A851BC"/>
    <w:rsid w:val="00A8642B"/>
    <w:rsid w:val="00A91273"/>
    <w:rsid w:val="00A92522"/>
    <w:rsid w:val="00A9297D"/>
    <w:rsid w:val="00A93439"/>
    <w:rsid w:val="00A94450"/>
    <w:rsid w:val="00A95049"/>
    <w:rsid w:val="00A97E54"/>
    <w:rsid w:val="00A97F70"/>
    <w:rsid w:val="00AA1FC4"/>
    <w:rsid w:val="00AA3E17"/>
    <w:rsid w:val="00AA4FCD"/>
    <w:rsid w:val="00AA6321"/>
    <w:rsid w:val="00AB0C3E"/>
    <w:rsid w:val="00AB1EDF"/>
    <w:rsid w:val="00AB2E3F"/>
    <w:rsid w:val="00AB361B"/>
    <w:rsid w:val="00AC112B"/>
    <w:rsid w:val="00AC253A"/>
    <w:rsid w:val="00AC2B26"/>
    <w:rsid w:val="00AC3481"/>
    <w:rsid w:val="00AC4056"/>
    <w:rsid w:val="00AC4793"/>
    <w:rsid w:val="00AC6095"/>
    <w:rsid w:val="00AC7FFD"/>
    <w:rsid w:val="00AD2235"/>
    <w:rsid w:val="00AD3639"/>
    <w:rsid w:val="00AD3EE4"/>
    <w:rsid w:val="00AD6C6D"/>
    <w:rsid w:val="00AD6E0A"/>
    <w:rsid w:val="00AE0288"/>
    <w:rsid w:val="00AE1B55"/>
    <w:rsid w:val="00AE1EA7"/>
    <w:rsid w:val="00AE28E1"/>
    <w:rsid w:val="00AE560E"/>
    <w:rsid w:val="00AE6575"/>
    <w:rsid w:val="00AE68FB"/>
    <w:rsid w:val="00AE714D"/>
    <w:rsid w:val="00AE77E6"/>
    <w:rsid w:val="00AF297A"/>
    <w:rsid w:val="00AF6244"/>
    <w:rsid w:val="00B06B00"/>
    <w:rsid w:val="00B1317D"/>
    <w:rsid w:val="00B14125"/>
    <w:rsid w:val="00B14E86"/>
    <w:rsid w:val="00B167B3"/>
    <w:rsid w:val="00B1734F"/>
    <w:rsid w:val="00B22098"/>
    <w:rsid w:val="00B22CC5"/>
    <w:rsid w:val="00B2359C"/>
    <w:rsid w:val="00B256BC"/>
    <w:rsid w:val="00B261EA"/>
    <w:rsid w:val="00B30BBE"/>
    <w:rsid w:val="00B3534E"/>
    <w:rsid w:val="00B43B43"/>
    <w:rsid w:val="00B45179"/>
    <w:rsid w:val="00B466EA"/>
    <w:rsid w:val="00B46F74"/>
    <w:rsid w:val="00B47578"/>
    <w:rsid w:val="00B52062"/>
    <w:rsid w:val="00B53073"/>
    <w:rsid w:val="00B5723E"/>
    <w:rsid w:val="00B57EBC"/>
    <w:rsid w:val="00B62E73"/>
    <w:rsid w:val="00B6498D"/>
    <w:rsid w:val="00B67322"/>
    <w:rsid w:val="00B71E99"/>
    <w:rsid w:val="00B73F23"/>
    <w:rsid w:val="00B75DF4"/>
    <w:rsid w:val="00B76B1A"/>
    <w:rsid w:val="00B76CE3"/>
    <w:rsid w:val="00B8198D"/>
    <w:rsid w:val="00B81FD9"/>
    <w:rsid w:val="00B820AD"/>
    <w:rsid w:val="00B838B4"/>
    <w:rsid w:val="00B85673"/>
    <w:rsid w:val="00B85D0F"/>
    <w:rsid w:val="00B87150"/>
    <w:rsid w:val="00B9397D"/>
    <w:rsid w:val="00B93DB1"/>
    <w:rsid w:val="00B94448"/>
    <w:rsid w:val="00B94EEE"/>
    <w:rsid w:val="00B9688D"/>
    <w:rsid w:val="00BA0837"/>
    <w:rsid w:val="00BA54F4"/>
    <w:rsid w:val="00BA6200"/>
    <w:rsid w:val="00BA6535"/>
    <w:rsid w:val="00BB079A"/>
    <w:rsid w:val="00BB1065"/>
    <w:rsid w:val="00BB36AE"/>
    <w:rsid w:val="00BB5F82"/>
    <w:rsid w:val="00BB7AE5"/>
    <w:rsid w:val="00BC120A"/>
    <w:rsid w:val="00BC1306"/>
    <w:rsid w:val="00BC3E0A"/>
    <w:rsid w:val="00BC5913"/>
    <w:rsid w:val="00BC6B84"/>
    <w:rsid w:val="00BC6E7C"/>
    <w:rsid w:val="00BD0521"/>
    <w:rsid w:val="00BD10D5"/>
    <w:rsid w:val="00BD2039"/>
    <w:rsid w:val="00BD2414"/>
    <w:rsid w:val="00BD27F2"/>
    <w:rsid w:val="00BD3EA8"/>
    <w:rsid w:val="00BD4158"/>
    <w:rsid w:val="00BD57B9"/>
    <w:rsid w:val="00BE2F03"/>
    <w:rsid w:val="00BE4E51"/>
    <w:rsid w:val="00BE5CB8"/>
    <w:rsid w:val="00BE5FE3"/>
    <w:rsid w:val="00BF1B22"/>
    <w:rsid w:val="00BF2544"/>
    <w:rsid w:val="00BF3E53"/>
    <w:rsid w:val="00BF6F77"/>
    <w:rsid w:val="00BF7621"/>
    <w:rsid w:val="00BF7D02"/>
    <w:rsid w:val="00C0185A"/>
    <w:rsid w:val="00C02186"/>
    <w:rsid w:val="00C052E4"/>
    <w:rsid w:val="00C108BA"/>
    <w:rsid w:val="00C13F4D"/>
    <w:rsid w:val="00C15063"/>
    <w:rsid w:val="00C161BA"/>
    <w:rsid w:val="00C17995"/>
    <w:rsid w:val="00C23AFF"/>
    <w:rsid w:val="00C26435"/>
    <w:rsid w:val="00C27623"/>
    <w:rsid w:val="00C300A7"/>
    <w:rsid w:val="00C30868"/>
    <w:rsid w:val="00C321A5"/>
    <w:rsid w:val="00C322F0"/>
    <w:rsid w:val="00C37705"/>
    <w:rsid w:val="00C4021C"/>
    <w:rsid w:val="00C40AD2"/>
    <w:rsid w:val="00C43FD3"/>
    <w:rsid w:val="00C4419E"/>
    <w:rsid w:val="00C44FF5"/>
    <w:rsid w:val="00C52858"/>
    <w:rsid w:val="00C534E1"/>
    <w:rsid w:val="00C54D01"/>
    <w:rsid w:val="00C556FB"/>
    <w:rsid w:val="00C55C3F"/>
    <w:rsid w:val="00C567A9"/>
    <w:rsid w:val="00C567BB"/>
    <w:rsid w:val="00C63085"/>
    <w:rsid w:val="00C66A15"/>
    <w:rsid w:val="00C6790F"/>
    <w:rsid w:val="00C70D3B"/>
    <w:rsid w:val="00C71A64"/>
    <w:rsid w:val="00C7207C"/>
    <w:rsid w:val="00C721A6"/>
    <w:rsid w:val="00C72F8C"/>
    <w:rsid w:val="00C73719"/>
    <w:rsid w:val="00C743A8"/>
    <w:rsid w:val="00C74D93"/>
    <w:rsid w:val="00C75832"/>
    <w:rsid w:val="00C801A8"/>
    <w:rsid w:val="00C83415"/>
    <w:rsid w:val="00C84462"/>
    <w:rsid w:val="00C847B7"/>
    <w:rsid w:val="00C84D6E"/>
    <w:rsid w:val="00C85C85"/>
    <w:rsid w:val="00C9144D"/>
    <w:rsid w:val="00C97335"/>
    <w:rsid w:val="00C97C7D"/>
    <w:rsid w:val="00CA0298"/>
    <w:rsid w:val="00CA65FC"/>
    <w:rsid w:val="00CA6B7A"/>
    <w:rsid w:val="00CA7A9D"/>
    <w:rsid w:val="00CB0297"/>
    <w:rsid w:val="00CB1030"/>
    <w:rsid w:val="00CB143B"/>
    <w:rsid w:val="00CB550E"/>
    <w:rsid w:val="00CB7A22"/>
    <w:rsid w:val="00CC02AD"/>
    <w:rsid w:val="00CC0A3E"/>
    <w:rsid w:val="00CC1468"/>
    <w:rsid w:val="00CC2A31"/>
    <w:rsid w:val="00CC63BE"/>
    <w:rsid w:val="00CC71F6"/>
    <w:rsid w:val="00CD1936"/>
    <w:rsid w:val="00CD25C4"/>
    <w:rsid w:val="00CD2B40"/>
    <w:rsid w:val="00CD2BD8"/>
    <w:rsid w:val="00CD3A77"/>
    <w:rsid w:val="00CD461B"/>
    <w:rsid w:val="00CD482B"/>
    <w:rsid w:val="00CD576F"/>
    <w:rsid w:val="00CD5D5F"/>
    <w:rsid w:val="00CD5F70"/>
    <w:rsid w:val="00CD7984"/>
    <w:rsid w:val="00CE170A"/>
    <w:rsid w:val="00CE2151"/>
    <w:rsid w:val="00CE4573"/>
    <w:rsid w:val="00CE62B0"/>
    <w:rsid w:val="00CF0028"/>
    <w:rsid w:val="00CF334A"/>
    <w:rsid w:val="00CF335D"/>
    <w:rsid w:val="00CF5128"/>
    <w:rsid w:val="00CF5972"/>
    <w:rsid w:val="00CF6D5E"/>
    <w:rsid w:val="00CF7DFE"/>
    <w:rsid w:val="00D0174C"/>
    <w:rsid w:val="00D022C2"/>
    <w:rsid w:val="00D02510"/>
    <w:rsid w:val="00D02B1F"/>
    <w:rsid w:val="00D04052"/>
    <w:rsid w:val="00D04581"/>
    <w:rsid w:val="00D0566E"/>
    <w:rsid w:val="00D05B94"/>
    <w:rsid w:val="00D060D8"/>
    <w:rsid w:val="00D06B5C"/>
    <w:rsid w:val="00D07C9D"/>
    <w:rsid w:val="00D10DB4"/>
    <w:rsid w:val="00D11DC2"/>
    <w:rsid w:val="00D1364D"/>
    <w:rsid w:val="00D16DE3"/>
    <w:rsid w:val="00D205F7"/>
    <w:rsid w:val="00D23416"/>
    <w:rsid w:val="00D24F2B"/>
    <w:rsid w:val="00D2584E"/>
    <w:rsid w:val="00D25DFA"/>
    <w:rsid w:val="00D26514"/>
    <w:rsid w:val="00D315A2"/>
    <w:rsid w:val="00D31DE3"/>
    <w:rsid w:val="00D33818"/>
    <w:rsid w:val="00D3740B"/>
    <w:rsid w:val="00D41F26"/>
    <w:rsid w:val="00D42516"/>
    <w:rsid w:val="00D42B09"/>
    <w:rsid w:val="00D43A39"/>
    <w:rsid w:val="00D43F6F"/>
    <w:rsid w:val="00D4553A"/>
    <w:rsid w:val="00D458CF"/>
    <w:rsid w:val="00D47D00"/>
    <w:rsid w:val="00D51B8A"/>
    <w:rsid w:val="00D57B1B"/>
    <w:rsid w:val="00D63115"/>
    <w:rsid w:val="00D63135"/>
    <w:rsid w:val="00D63CB3"/>
    <w:rsid w:val="00D64DBC"/>
    <w:rsid w:val="00D65C47"/>
    <w:rsid w:val="00D70CB4"/>
    <w:rsid w:val="00D75870"/>
    <w:rsid w:val="00D7592B"/>
    <w:rsid w:val="00D767AD"/>
    <w:rsid w:val="00D77FD2"/>
    <w:rsid w:val="00D8505B"/>
    <w:rsid w:val="00D86152"/>
    <w:rsid w:val="00D910C0"/>
    <w:rsid w:val="00D939A5"/>
    <w:rsid w:val="00D946AE"/>
    <w:rsid w:val="00D9503C"/>
    <w:rsid w:val="00D95083"/>
    <w:rsid w:val="00D961C4"/>
    <w:rsid w:val="00D97552"/>
    <w:rsid w:val="00D97DC2"/>
    <w:rsid w:val="00DA5EC8"/>
    <w:rsid w:val="00DB0965"/>
    <w:rsid w:val="00DB0BBC"/>
    <w:rsid w:val="00DB3275"/>
    <w:rsid w:val="00DB7D05"/>
    <w:rsid w:val="00DC0BFB"/>
    <w:rsid w:val="00DC2120"/>
    <w:rsid w:val="00DC4963"/>
    <w:rsid w:val="00DC4A2C"/>
    <w:rsid w:val="00DC53E4"/>
    <w:rsid w:val="00DC57F3"/>
    <w:rsid w:val="00DC68A4"/>
    <w:rsid w:val="00DC7274"/>
    <w:rsid w:val="00DC784E"/>
    <w:rsid w:val="00DD0FE7"/>
    <w:rsid w:val="00DD158E"/>
    <w:rsid w:val="00DD3406"/>
    <w:rsid w:val="00DD381D"/>
    <w:rsid w:val="00DD3A18"/>
    <w:rsid w:val="00DD5132"/>
    <w:rsid w:val="00DD5AB1"/>
    <w:rsid w:val="00DE1234"/>
    <w:rsid w:val="00DE18B4"/>
    <w:rsid w:val="00DE5F24"/>
    <w:rsid w:val="00DF00BD"/>
    <w:rsid w:val="00DF080D"/>
    <w:rsid w:val="00DF0870"/>
    <w:rsid w:val="00DF105A"/>
    <w:rsid w:val="00DF107D"/>
    <w:rsid w:val="00DF1E10"/>
    <w:rsid w:val="00DF22A4"/>
    <w:rsid w:val="00DF2AB3"/>
    <w:rsid w:val="00DF2DDC"/>
    <w:rsid w:val="00DF3A0A"/>
    <w:rsid w:val="00DF49FC"/>
    <w:rsid w:val="00DF5E17"/>
    <w:rsid w:val="00DF6207"/>
    <w:rsid w:val="00DF7BB8"/>
    <w:rsid w:val="00E00321"/>
    <w:rsid w:val="00E0151A"/>
    <w:rsid w:val="00E05085"/>
    <w:rsid w:val="00E10010"/>
    <w:rsid w:val="00E1054F"/>
    <w:rsid w:val="00E108AD"/>
    <w:rsid w:val="00E13137"/>
    <w:rsid w:val="00E1359F"/>
    <w:rsid w:val="00E13F2E"/>
    <w:rsid w:val="00E15B40"/>
    <w:rsid w:val="00E21604"/>
    <w:rsid w:val="00E24010"/>
    <w:rsid w:val="00E248F8"/>
    <w:rsid w:val="00E24FF8"/>
    <w:rsid w:val="00E258C5"/>
    <w:rsid w:val="00E26334"/>
    <w:rsid w:val="00E2644C"/>
    <w:rsid w:val="00E32234"/>
    <w:rsid w:val="00E3499B"/>
    <w:rsid w:val="00E3569A"/>
    <w:rsid w:val="00E42695"/>
    <w:rsid w:val="00E42CF2"/>
    <w:rsid w:val="00E45657"/>
    <w:rsid w:val="00E51927"/>
    <w:rsid w:val="00E54FBF"/>
    <w:rsid w:val="00E65C7B"/>
    <w:rsid w:val="00E70579"/>
    <w:rsid w:val="00E70FE1"/>
    <w:rsid w:val="00E7240D"/>
    <w:rsid w:val="00E72CA6"/>
    <w:rsid w:val="00E74F9D"/>
    <w:rsid w:val="00E757A3"/>
    <w:rsid w:val="00E75920"/>
    <w:rsid w:val="00E7763D"/>
    <w:rsid w:val="00E77A0C"/>
    <w:rsid w:val="00E77D2B"/>
    <w:rsid w:val="00E77D61"/>
    <w:rsid w:val="00E81F26"/>
    <w:rsid w:val="00E84497"/>
    <w:rsid w:val="00E847C9"/>
    <w:rsid w:val="00E855DB"/>
    <w:rsid w:val="00E910D8"/>
    <w:rsid w:val="00E914B3"/>
    <w:rsid w:val="00E9479D"/>
    <w:rsid w:val="00E954C9"/>
    <w:rsid w:val="00E96A61"/>
    <w:rsid w:val="00E96D7C"/>
    <w:rsid w:val="00EA1A0C"/>
    <w:rsid w:val="00EA1FB7"/>
    <w:rsid w:val="00EA3D58"/>
    <w:rsid w:val="00EA4E25"/>
    <w:rsid w:val="00EA5436"/>
    <w:rsid w:val="00EA7182"/>
    <w:rsid w:val="00EB19F9"/>
    <w:rsid w:val="00EB5724"/>
    <w:rsid w:val="00EB6D73"/>
    <w:rsid w:val="00EC3B61"/>
    <w:rsid w:val="00EC43A4"/>
    <w:rsid w:val="00EC5EEB"/>
    <w:rsid w:val="00EC6CA8"/>
    <w:rsid w:val="00ED47B1"/>
    <w:rsid w:val="00ED4C47"/>
    <w:rsid w:val="00ED4D58"/>
    <w:rsid w:val="00ED5880"/>
    <w:rsid w:val="00ED77EB"/>
    <w:rsid w:val="00ED799D"/>
    <w:rsid w:val="00EE0B8D"/>
    <w:rsid w:val="00EE0BDF"/>
    <w:rsid w:val="00EE0DBD"/>
    <w:rsid w:val="00EE14D6"/>
    <w:rsid w:val="00EF5D11"/>
    <w:rsid w:val="00EF67A3"/>
    <w:rsid w:val="00EF6B78"/>
    <w:rsid w:val="00F0065A"/>
    <w:rsid w:val="00F03251"/>
    <w:rsid w:val="00F05D78"/>
    <w:rsid w:val="00F070BD"/>
    <w:rsid w:val="00F138CC"/>
    <w:rsid w:val="00F16CFC"/>
    <w:rsid w:val="00F17BE1"/>
    <w:rsid w:val="00F20C9C"/>
    <w:rsid w:val="00F21611"/>
    <w:rsid w:val="00F23007"/>
    <w:rsid w:val="00F235B6"/>
    <w:rsid w:val="00F24125"/>
    <w:rsid w:val="00F24462"/>
    <w:rsid w:val="00F2628D"/>
    <w:rsid w:val="00F26C3C"/>
    <w:rsid w:val="00F26E96"/>
    <w:rsid w:val="00F30654"/>
    <w:rsid w:val="00F377D3"/>
    <w:rsid w:val="00F37FC1"/>
    <w:rsid w:val="00F41799"/>
    <w:rsid w:val="00F45ADA"/>
    <w:rsid w:val="00F464E4"/>
    <w:rsid w:val="00F47072"/>
    <w:rsid w:val="00F47225"/>
    <w:rsid w:val="00F47577"/>
    <w:rsid w:val="00F53D1A"/>
    <w:rsid w:val="00F57E37"/>
    <w:rsid w:val="00F60E69"/>
    <w:rsid w:val="00F61704"/>
    <w:rsid w:val="00F6179B"/>
    <w:rsid w:val="00F61BA8"/>
    <w:rsid w:val="00F715CA"/>
    <w:rsid w:val="00F72647"/>
    <w:rsid w:val="00F75D6D"/>
    <w:rsid w:val="00F76318"/>
    <w:rsid w:val="00F82442"/>
    <w:rsid w:val="00F839AE"/>
    <w:rsid w:val="00F849F4"/>
    <w:rsid w:val="00F854AF"/>
    <w:rsid w:val="00F87B66"/>
    <w:rsid w:val="00F92055"/>
    <w:rsid w:val="00F9323D"/>
    <w:rsid w:val="00F94758"/>
    <w:rsid w:val="00F97930"/>
    <w:rsid w:val="00FA0011"/>
    <w:rsid w:val="00FA41C7"/>
    <w:rsid w:val="00FA6C7A"/>
    <w:rsid w:val="00FB0BE7"/>
    <w:rsid w:val="00FB18E4"/>
    <w:rsid w:val="00FB20B9"/>
    <w:rsid w:val="00FB3D87"/>
    <w:rsid w:val="00FB45CE"/>
    <w:rsid w:val="00FB6E05"/>
    <w:rsid w:val="00FB7D9E"/>
    <w:rsid w:val="00FC1937"/>
    <w:rsid w:val="00FC267F"/>
    <w:rsid w:val="00FC29EB"/>
    <w:rsid w:val="00FC319B"/>
    <w:rsid w:val="00FC439F"/>
    <w:rsid w:val="00FC4633"/>
    <w:rsid w:val="00FC5F36"/>
    <w:rsid w:val="00FC7F2E"/>
    <w:rsid w:val="00FD2904"/>
    <w:rsid w:val="00FD36AD"/>
    <w:rsid w:val="00FD3E08"/>
    <w:rsid w:val="00FE0E9E"/>
    <w:rsid w:val="00FE0EE6"/>
    <w:rsid w:val="00FE15F1"/>
    <w:rsid w:val="00FE1A3E"/>
    <w:rsid w:val="00FE3E72"/>
    <w:rsid w:val="00FE444E"/>
    <w:rsid w:val="00FF0784"/>
    <w:rsid w:val="00FF0A7E"/>
    <w:rsid w:val="00FF65D5"/>
    <w:rsid w:val="00FF78D5"/>
    <w:rsid w:val="00FF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43393"/>
  <w15:chartTrackingRefBased/>
  <w15:docId w15:val="{0EA7EC6E-CB17-4B45-989B-87AA34D2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CC6"/>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CC6"/>
    <w:pPr>
      <w:ind w:left="720"/>
    </w:pPr>
  </w:style>
  <w:style w:type="paragraph" w:styleId="Header">
    <w:name w:val="header"/>
    <w:basedOn w:val="Normal"/>
    <w:link w:val="HeaderChar"/>
    <w:uiPriority w:val="99"/>
    <w:unhideWhenUsed/>
    <w:rsid w:val="00CA65FC"/>
    <w:pPr>
      <w:tabs>
        <w:tab w:val="center" w:pos="4513"/>
        <w:tab w:val="right" w:pos="9026"/>
      </w:tabs>
    </w:pPr>
  </w:style>
  <w:style w:type="character" w:customStyle="1" w:styleId="HeaderChar">
    <w:name w:val="Header Char"/>
    <w:basedOn w:val="DefaultParagraphFont"/>
    <w:link w:val="Header"/>
    <w:uiPriority w:val="99"/>
    <w:rsid w:val="00CA65FC"/>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CA65FC"/>
    <w:pPr>
      <w:tabs>
        <w:tab w:val="center" w:pos="4513"/>
        <w:tab w:val="right" w:pos="9026"/>
      </w:tabs>
    </w:pPr>
  </w:style>
  <w:style w:type="character" w:customStyle="1" w:styleId="FooterChar">
    <w:name w:val="Footer Char"/>
    <w:basedOn w:val="DefaultParagraphFont"/>
    <w:link w:val="Footer"/>
    <w:uiPriority w:val="99"/>
    <w:rsid w:val="00CA65FC"/>
    <w:rPr>
      <w:rFonts w:ascii="Times New Roman" w:eastAsia="Calibri" w:hAnsi="Times New Roman" w:cs="Times New Roman"/>
      <w:sz w:val="24"/>
      <w:szCs w:val="24"/>
      <w:lang w:val="en-US"/>
    </w:rPr>
  </w:style>
  <w:style w:type="paragraph" w:customStyle="1" w:styleId="chakra-stack">
    <w:name w:val="chakra-stack"/>
    <w:basedOn w:val="Normal"/>
    <w:rsid w:val="00F377D3"/>
    <w:pPr>
      <w:spacing w:before="100" w:beforeAutospacing="1" w:after="100" w:afterAutospacing="1"/>
    </w:pPr>
    <w:rPr>
      <w:rFonts w:eastAsia="Times New Roman"/>
      <w:lang w:val="en-GB" w:eastAsia="en-GB"/>
    </w:rPr>
  </w:style>
  <w:style w:type="character" w:customStyle="1" w:styleId="chakra-text">
    <w:name w:val="chakra-text"/>
    <w:basedOn w:val="DefaultParagraphFont"/>
    <w:rsid w:val="00F377D3"/>
  </w:style>
  <w:style w:type="paragraph" w:styleId="NormalWeb">
    <w:name w:val="Normal (Web)"/>
    <w:basedOn w:val="Normal"/>
    <w:uiPriority w:val="99"/>
    <w:semiHidden/>
    <w:unhideWhenUsed/>
    <w:rsid w:val="00F377D3"/>
    <w:pPr>
      <w:spacing w:before="100" w:beforeAutospacing="1" w:after="100" w:afterAutospacing="1"/>
    </w:pPr>
    <w:rPr>
      <w:rFonts w:eastAsia="Times New Roman"/>
      <w:lang w:val="en-GB" w:eastAsia="en-GB"/>
    </w:rPr>
  </w:style>
  <w:style w:type="table" w:styleId="TableGrid">
    <w:name w:val="Table Grid"/>
    <w:basedOn w:val="TableNormal"/>
    <w:uiPriority w:val="39"/>
    <w:rsid w:val="005057DF"/>
    <w:pPr>
      <w:spacing w:after="0" w:line="240" w:lineRule="auto"/>
    </w:pPr>
    <w:rPr>
      <w:rFonts w:ascii="Arial" w:eastAsia="Batang" w:hAnsi="Arial" w:cs="Arial"/>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5057DF"/>
    <w:rPr>
      <w:i/>
      <w:iCs/>
      <w:color w:val="4472C4" w:themeColor="accent1"/>
    </w:rPr>
  </w:style>
  <w:style w:type="character" w:styleId="Hyperlink">
    <w:name w:val="Hyperlink"/>
    <w:basedOn w:val="DefaultParagraphFont"/>
    <w:uiPriority w:val="99"/>
    <w:unhideWhenUsed/>
    <w:rsid w:val="00241378"/>
    <w:rPr>
      <w:color w:val="0563C1" w:themeColor="hyperlink"/>
      <w:u w:val="single"/>
    </w:rPr>
  </w:style>
  <w:style w:type="character" w:styleId="UnresolvedMention">
    <w:name w:val="Unresolved Mention"/>
    <w:basedOn w:val="DefaultParagraphFont"/>
    <w:uiPriority w:val="99"/>
    <w:semiHidden/>
    <w:unhideWhenUsed/>
    <w:rsid w:val="00241378"/>
    <w:rPr>
      <w:color w:val="605E5C"/>
      <w:shd w:val="clear" w:color="auto" w:fill="E1DFDD"/>
    </w:rPr>
  </w:style>
  <w:style w:type="numbering" w:customStyle="1" w:styleId="CurrentList1">
    <w:name w:val="Current List1"/>
    <w:uiPriority w:val="99"/>
    <w:rsid w:val="00281A29"/>
    <w:pPr>
      <w:numPr>
        <w:numId w:val="19"/>
      </w:numPr>
    </w:pPr>
  </w:style>
  <w:style w:type="paragraph" w:styleId="z-TopofForm">
    <w:name w:val="HTML Top of Form"/>
    <w:basedOn w:val="Normal"/>
    <w:next w:val="Normal"/>
    <w:link w:val="z-TopofFormChar"/>
    <w:hidden/>
    <w:uiPriority w:val="99"/>
    <w:semiHidden/>
    <w:unhideWhenUsed/>
    <w:rsid w:val="00612ADA"/>
    <w:pPr>
      <w:pBdr>
        <w:bottom w:val="single" w:sz="6" w:space="1" w:color="auto"/>
      </w:pBdr>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612ADA"/>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218">
      <w:bodyDiv w:val="1"/>
      <w:marLeft w:val="0"/>
      <w:marRight w:val="0"/>
      <w:marTop w:val="0"/>
      <w:marBottom w:val="0"/>
      <w:divBdr>
        <w:top w:val="none" w:sz="0" w:space="0" w:color="auto"/>
        <w:left w:val="none" w:sz="0" w:space="0" w:color="auto"/>
        <w:bottom w:val="none" w:sz="0" w:space="0" w:color="auto"/>
        <w:right w:val="none" w:sz="0" w:space="0" w:color="auto"/>
      </w:divBdr>
      <w:divsChild>
        <w:div w:id="993727533">
          <w:marLeft w:val="0"/>
          <w:marRight w:val="0"/>
          <w:marTop w:val="0"/>
          <w:marBottom w:val="0"/>
          <w:divBdr>
            <w:top w:val="single" w:sz="2" w:space="0" w:color="auto"/>
            <w:left w:val="single" w:sz="2" w:space="0" w:color="auto"/>
            <w:bottom w:val="single" w:sz="2" w:space="0" w:color="auto"/>
            <w:right w:val="single" w:sz="2" w:space="0" w:color="auto"/>
          </w:divBdr>
          <w:divsChild>
            <w:div w:id="10303050">
              <w:marLeft w:val="0"/>
              <w:marRight w:val="0"/>
              <w:marTop w:val="0"/>
              <w:marBottom w:val="0"/>
              <w:divBdr>
                <w:top w:val="single" w:sz="2" w:space="0" w:color="auto"/>
                <w:left w:val="single" w:sz="2" w:space="0" w:color="auto"/>
                <w:bottom w:val="single" w:sz="2" w:space="0" w:color="auto"/>
                <w:right w:val="single" w:sz="2" w:space="0" w:color="auto"/>
              </w:divBdr>
            </w:div>
          </w:divsChild>
        </w:div>
        <w:div w:id="1253050125">
          <w:marLeft w:val="0"/>
          <w:marRight w:val="0"/>
          <w:marTop w:val="0"/>
          <w:marBottom w:val="0"/>
          <w:divBdr>
            <w:top w:val="single" w:sz="2" w:space="0" w:color="auto"/>
            <w:left w:val="single" w:sz="2" w:space="0" w:color="auto"/>
            <w:bottom w:val="single" w:sz="2" w:space="0" w:color="auto"/>
            <w:right w:val="single" w:sz="2" w:space="0" w:color="auto"/>
          </w:divBdr>
          <w:divsChild>
            <w:div w:id="520052704">
              <w:marLeft w:val="0"/>
              <w:marRight w:val="0"/>
              <w:marTop w:val="0"/>
              <w:marBottom w:val="0"/>
              <w:divBdr>
                <w:top w:val="none" w:sz="0" w:space="0" w:color="auto"/>
                <w:left w:val="none" w:sz="0" w:space="0" w:color="auto"/>
                <w:bottom w:val="none" w:sz="0" w:space="0" w:color="auto"/>
                <w:right w:val="none" w:sz="0" w:space="0" w:color="auto"/>
              </w:divBdr>
              <w:divsChild>
                <w:div w:id="4302459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3133098">
      <w:bodyDiv w:val="1"/>
      <w:marLeft w:val="0"/>
      <w:marRight w:val="0"/>
      <w:marTop w:val="0"/>
      <w:marBottom w:val="0"/>
      <w:divBdr>
        <w:top w:val="none" w:sz="0" w:space="0" w:color="auto"/>
        <w:left w:val="none" w:sz="0" w:space="0" w:color="auto"/>
        <w:bottom w:val="none" w:sz="0" w:space="0" w:color="auto"/>
        <w:right w:val="none" w:sz="0" w:space="0" w:color="auto"/>
      </w:divBdr>
    </w:div>
    <w:div w:id="548152294">
      <w:bodyDiv w:val="1"/>
      <w:marLeft w:val="0"/>
      <w:marRight w:val="0"/>
      <w:marTop w:val="0"/>
      <w:marBottom w:val="0"/>
      <w:divBdr>
        <w:top w:val="none" w:sz="0" w:space="0" w:color="auto"/>
        <w:left w:val="none" w:sz="0" w:space="0" w:color="auto"/>
        <w:bottom w:val="none" w:sz="0" w:space="0" w:color="auto"/>
        <w:right w:val="none" w:sz="0" w:space="0" w:color="auto"/>
      </w:divBdr>
    </w:div>
    <w:div w:id="651761958">
      <w:bodyDiv w:val="1"/>
      <w:marLeft w:val="0"/>
      <w:marRight w:val="0"/>
      <w:marTop w:val="0"/>
      <w:marBottom w:val="0"/>
      <w:divBdr>
        <w:top w:val="none" w:sz="0" w:space="0" w:color="auto"/>
        <w:left w:val="none" w:sz="0" w:space="0" w:color="auto"/>
        <w:bottom w:val="none" w:sz="0" w:space="0" w:color="auto"/>
        <w:right w:val="none" w:sz="0" w:space="0" w:color="auto"/>
      </w:divBdr>
      <w:divsChild>
        <w:div w:id="1846282513">
          <w:marLeft w:val="0"/>
          <w:marRight w:val="0"/>
          <w:marTop w:val="0"/>
          <w:marBottom w:val="0"/>
          <w:divBdr>
            <w:top w:val="single" w:sz="2" w:space="0" w:color="auto"/>
            <w:left w:val="single" w:sz="2" w:space="0" w:color="auto"/>
            <w:bottom w:val="single" w:sz="2" w:space="0" w:color="auto"/>
            <w:right w:val="single" w:sz="2" w:space="0" w:color="auto"/>
          </w:divBdr>
          <w:divsChild>
            <w:div w:id="835419217">
              <w:marLeft w:val="0"/>
              <w:marRight w:val="0"/>
              <w:marTop w:val="0"/>
              <w:marBottom w:val="0"/>
              <w:divBdr>
                <w:top w:val="single" w:sz="2" w:space="0" w:color="auto"/>
                <w:left w:val="single" w:sz="2" w:space="0" w:color="auto"/>
                <w:bottom w:val="single" w:sz="2" w:space="0" w:color="auto"/>
                <w:right w:val="single" w:sz="2" w:space="0" w:color="auto"/>
              </w:divBdr>
              <w:divsChild>
                <w:div w:id="974406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5617532">
          <w:marLeft w:val="0"/>
          <w:marRight w:val="0"/>
          <w:marTop w:val="0"/>
          <w:marBottom w:val="0"/>
          <w:divBdr>
            <w:top w:val="single" w:sz="2" w:space="0" w:color="auto"/>
            <w:left w:val="single" w:sz="2" w:space="0" w:color="auto"/>
            <w:bottom w:val="single" w:sz="2" w:space="0" w:color="auto"/>
            <w:right w:val="single" w:sz="2" w:space="0" w:color="auto"/>
          </w:divBdr>
        </w:div>
      </w:divsChild>
    </w:div>
    <w:div w:id="731346374">
      <w:bodyDiv w:val="1"/>
      <w:marLeft w:val="0"/>
      <w:marRight w:val="0"/>
      <w:marTop w:val="0"/>
      <w:marBottom w:val="0"/>
      <w:divBdr>
        <w:top w:val="none" w:sz="0" w:space="0" w:color="auto"/>
        <w:left w:val="none" w:sz="0" w:space="0" w:color="auto"/>
        <w:bottom w:val="none" w:sz="0" w:space="0" w:color="auto"/>
        <w:right w:val="none" w:sz="0" w:space="0" w:color="auto"/>
      </w:divBdr>
      <w:divsChild>
        <w:div w:id="290552621">
          <w:marLeft w:val="0"/>
          <w:marRight w:val="0"/>
          <w:marTop w:val="0"/>
          <w:marBottom w:val="0"/>
          <w:divBdr>
            <w:top w:val="single" w:sz="2" w:space="0" w:color="auto"/>
            <w:left w:val="single" w:sz="2" w:space="0" w:color="auto"/>
            <w:bottom w:val="single" w:sz="2" w:space="0" w:color="auto"/>
            <w:right w:val="single" w:sz="2" w:space="0" w:color="auto"/>
          </w:divBdr>
          <w:divsChild>
            <w:div w:id="247619224">
              <w:marLeft w:val="0"/>
              <w:marRight w:val="0"/>
              <w:marTop w:val="0"/>
              <w:marBottom w:val="0"/>
              <w:divBdr>
                <w:top w:val="single" w:sz="2" w:space="0" w:color="auto"/>
                <w:left w:val="single" w:sz="2" w:space="0" w:color="auto"/>
                <w:bottom w:val="single" w:sz="2" w:space="0" w:color="auto"/>
                <w:right w:val="single" w:sz="2" w:space="0" w:color="auto"/>
              </w:divBdr>
            </w:div>
          </w:divsChild>
        </w:div>
        <w:div w:id="1880775911">
          <w:marLeft w:val="0"/>
          <w:marRight w:val="0"/>
          <w:marTop w:val="0"/>
          <w:marBottom w:val="0"/>
          <w:divBdr>
            <w:top w:val="single" w:sz="2" w:space="0" w:color="auto"/>
            <w:left w:val="single" w:sz="2" w:space="0" w:color="auto"/>
            <w:bottom w:val="single" w:sz="2" w:space="0" w:color="auto"/>
            <w:right w:val="single" w:sz="2" w:space="0" w:color="auto"/>
          </w:divBdr>
          <w:divsChild>
            <w:div w:id="701974923">
              <w:marLeft w:val="0"/>
              <w:marRight w:val="0"/>
              <w:marTop w:val="0"/>
              <w:marBottom w:val="0"/>
              <w:divBdr>
                <w:top w:val="none" w:sz="0" w:space="0" w:color="auto"/>
                <w:left w:val="none" w:sz="0" w:space="0" w:color="auto"/>
                <w:bottom w:val="none" w:sz="0" w:space="0" w:color="auto"/>
                <w:right w:val="none" w:sz="0" w:space="0" w:color="auto"/>
              </w:divBdr>
              <w:divsChild>
                <w:div w:id="3026622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2496844">
      <w:bodyDiv w:val="1"/>
      <w:marLeft w:val="0"/>
      <w:marRight w:val="0"/>
      <w:marTop w:val="0"/>
      <w:marBottom w:val="0"/>
      <w:divBdr>
        <w:top w:val="none" w:sz="0" w:space="0" w:color="auto"/>
        <w:left w:val="none" w:sz="0" w:space="0" w:color="auto"/>
        <w:bottom w:val="none" w:sz="0" w:space="0" w:color="auto"/>
        <w:right w:val="none" w:sz="0" w:space="0" w:color="auto"/>
      </w:divBdr>
      <w:divsChild>
        <w:div w:id="1347710800">
          <w:marLeft w:val="0"/>
          <w:marRight w:val="0"/>
          <w:marTop w:val="0"/>
          <w:marBottom w:val="0"/>
          <w:divBdr>
            <w:top w:val="single" w:sz="2" w:space="0" w:color="auto"/>
            <w:left w:val="single" w:sz="2" w:space="0" w:color="auto"/>
            <w:bottom w:val="single" w:sz="2" w:space="0" w:color="auto"/>
            <w:right w:val="single" w:sz="2" w:space="0" w:color="auto"/>
          </w:divBdr>
          <w:divsChild>
            <w:div w:id="757601400">
              <w:marLeft w:val="0"/>
              <w:marRight w:val="0"/>
              <w:marTop w:val="0"/>
              <w:marBottom w:val="0"/>
              <w:divBdr>
                <w:top w:val="single" w:sz="2" w:space="0" w:color="auto"/>
                <w:left w:val="single" w:sz="2" w:space="0" w:color="auto"/>
                <w:bottom w:val="single" w:sz="2" w:space="0" w:color="auto"/>
                <w:right w:val="single" w:sz="2" w:space="0" w:color="auto"/>
              </w:divBdr>
            </w:div>
          </w:divsChild>
        </w:div>
        <w:div w:id="23948681">
          <w:marLeft w:val="0"/>
          <w:marRight w:val="0"/>
          <w:marTop w:val="0"/>
          <w:marBottom w:val="0"/>
          <w:divBdr>
            <w:top w:val="single" w:sz="2" w:space="0" w:color="auto"/>
            <w:left w:val="single" w:sz="2" w:space="0" w:color="auto"/>
            <w:bottom w:val="single" w:sz="2" w:space="0" w:color="auto"/>
            <w:right w:val="single" w:sz="2" w:space="0" w:color="auto"/>
          </w:divBdr>
          <w:divsChild>
            <w:div w:id="2079476371">
              <w:marLeft w:val="0"/>
              <w:marRight w:val="0"/>
              <w:marTop w:val="0"/>
              <w:marBottom w:val="0"/>
              <w:divBdr>
                <w:top w:val="none" w:sz="0" w:space="0" w:color="auto"/>
                <w:left w:val="none" w:sz="0" w:space="0" w:color="auto"/>
                <w:bottom w:val="none" w:sz="0" w:space="0" w:color="auto"/>
                <w:right w:val="none" w:sz="0" w:space="0" w:color="auto"/>
              </w:divBdr>
              <w:divsChild>
                <w:div w:id="18989293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3910561">
      <w:bodyDiv w:val="1"/>
      <w:marLeft w:val="0"/>
      <w:marRight w:val="0"/>
      <w:marTop w:val="0"/>
      <w:marBottom w:val="0"/>
      <w:divBdr>
        <w:top w:val="none" w:sz="0" w:space="0" w:color="auto"/>
        <w:left w:val="none" w:sz="0" w:space="0" w:color="auto"/>
        <w:bottom w:val="none" w:sz="0" w:space="0" w:color="auto"/>
        <w:right w:val="none" w:sz="0" w:space="0" w:color="auto"/>
      </w:divBdr>
      <w:divsChild>
        <w:div w:id="447554218">
          <w:marLeft w:val="0"/>
          <w:marRight w:val="0"/>
          <w:marTop w:val="0"/>
          <w:marBottom w:val="0"/>
          <w:divBdr>
            <w:top w:val="single" w:sz="2" w:space="0" w:color="auto"/>
            <w:left w:val="single" w:sz="2" w:space="0" w:color="auto"/>
            <w:bottom w:val="single" w:sz="2" w:space="0" w:color="auto"/>
            <w:right w:val="single" w:sz="2" w:space="0" w:color="auto"/>
          </w:divBdr>
          <w:divsChild>
            <w:div w:id="1041631005">
              <w:marLeft w:val="0"/>
              <w:marRight w:val="0"/>
              <w:marTop w:val="0"/>
              <w:marBottom w:val="0"/>
              <w:divBdr>
                <w:top w:val="single" w:sz="2" w:space="0" w:color="auto"/>
                <w:left w:val="single" w:sz="2" w:space="0" w:color="auto"/>
                <w:bottom w:val="single" w:sz="2" w:space="0" w:color="auto"/>
                <w:right w:val="single" w:sz="2" w:space="0" w:color="auto"/>
              </w:divBdr>
              <w:divsChild>
                <w:div w:id="627198532">
                  <w:marLeft w:val="0"/>
                  <w:marRight w:val="0"/>
                  <w:marTop w:val="0"/>
                  <w:marBottom w:val="0"/>
                  <w:divBdr>
                    <w:top w:val="single" w:sz="2" w:space="0" w:color="auto"/>
                    <w:left w:val="single" w:sz="2" w:space="0" w:color="auto"/>
                    <w:bottom w:val="single" w:sz="2" w:space="0" w:color="auto"/>
                    <w:right w:val="single" w:sz="2" w:space="0" w:color="auto"/>
                  </w:divBdr>
                  <w:divsChild>
                    <w:div w:id="85343704">
                      <w:marLeft w:val="0"/>
                      <w:marRight w:val="0"/>
                      <w:marTop w:val="0"/>
                      <w:marBottom w:val="0"/>
                      <w:divBdr>
                        <w:top w:val="single" w:sz="2" w:space="0" w:color="auto"/>
                        <w:left w:val="single" w:sz="2" w:space="0" w:color="auto"/>
                        <w:bottom w:val="single" w:sz="2" w:space="0" w:color="auto"/>
                        <w:right w:val="single" w:sz="2" w:space="0" w:color="auto"/>
                      </w:divBdr>
                      <w:divsChild>
                        <w:div w:id="712655233">
                          <w:marLeft w:val="0"/>
                          <w:marRight w:val="0"/>
                          <w:marTop w:val="0"/>
                          <w:marBottom w:val="0"/>
                          <w:divBdr>
                            <w:top w:val="single" w:sz="2" w:space="0" w:color="auto"/>
                            <w:left w:val="single" w:sz="2" w:space="0" w:color="auto"/>
                            <w:bottom w:val="single" w:sz="2" w:space="0" w:color="auto"/>
                            <w:right w:val="single" w:sz="2" w:space="0" w:color="auto"/>
                          </w:divBdr>
                          <w:divsChild>
                            <w:div w:id="731004033">
                              <w:marLeft w:val="0"/>
                              <w:marRight w:val="0"/>
                              <w:marTop w:val="0"/>
                              <w:marBottom w:val="0"/>
                              <w:divBdr>
                                <w:top w:val="single" w:sz="2" w:space="0" w:color="auto"/>
                                <w:left w:val="single" w:sz="2" w:space="0" w:color="auto"/>
                                <w:bottom w:val="single" w:sz="2" w:space="0" w:color="auto"/>
                                <w:right w:val="single" w:sz="2" w:space="0" w:color="auto"/>
                              </w:divBdr>
                            </w:div>
                          </w:divsChild>
                        </w:div>
                        <w:div w:id="1320647008">
                          <w:marLeft w:val="0"/>
                          <w:marRight w:val="0"/>
                          <w:marTop w:val="0"/>
                          <w:marBottom w:val="0"/>
                          <w:divBdr>
                            <w:top w:val="single" w:sz="2" w:space="0" w:color="auto"/>
                            <w:left w:val="single" w:sz="2" w:space="0" w:color="auto"/>
                            <w:bottom w:val="single" w:sz="2" w:space="0" w:color="auto"/>
                            <w:right w:val="single" w:sz="2" w:space="0" w:color="auto"/>
                          </w:divBdr>
                          <w:divsChild>
                            <w:div w:id="1263804130">
                              <w:marLeft w:val="0"/>
                              <w:marRight w:val="0"/>
                              <w:marTop w:val="0"/>
                              <w:marBottom w:val="0"/>
                              <w:divBdr>
                                <w:top w:val="none" w:sz="0" w:space="0" w:color="auto"/>
                                <w:left w:val="none" w:sz="0" w:space="0" w:color="auto"/>
                                <w:bottom w:val="none" w:sz="0" w:space="0" w:color="auto"/>
                                <w:right w:val="none" w:sz="0" w:space="0" w:color="auto"/>
                              </w:divBdr>
                              <w:divsChild>
                                <w:div w:id="419524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28717725">
              <w:marLeft w:val="0"/>
              <w:marRight w:val="0"/>
              <w:marTop w:val="0"/>
              <w:marBottom w:val="0"/>
              <w:divBdr>
                <w:top w:val="single" w:sz="2" w:space="0" w:color="auto"/>
                <w:left w:val="single" w:sz="2" w:space="0" w:color="auto"/>
                <w:bottom w:val="single" w:sz="2" w:space="0" w:color="auto"/>
                <w:right w:val="single" w:sz="2" w:space="0" w:color="auto"/>
              </w:divBdr>
              <w:divsChild>
                <w:div w:id="418329768">
                  <w:marLeft w:val="0"/>
                  <w:marRight w:val="0"/>
                  <w:marTop w:val="0"/>
                  <w:marBottom w:val="0"/>
                  <w:divBdr>
                    <w:top w:val="single" w:sz="2" w:space="0" w:color="auto"/>
                    <w:left w:val="single" w:sz="2" w:space="0" w:color="auto"/>
                    <w:bottom w:val="single" w:sz="2" w:space="0" w:color="auto"/>
                    <w:right w:val="single" w:sz="2" w:space="0" w:color="auto"/>
                  </w:divBdr>
                  <w:divsChild>
                    <w:div w:id="1755937725">
                      <w:marLeft w:val="0"/>
                      <w:marRight w:val="0"/>
                      <w:marTop w:val="0"/>
                      <w:marBottom w:val="0"/>
                      <w:divBdr>
                        <w:top w:val="single" w:sz="2" w:space="0" w:color="auto"/>
                        <w:left w:val="single" w:sz="2" w:space="0" w:color="auto"/>
                        <w:bottom w:val="single" w:sz="2" w:space="0" w:color="auto"/>
                        <w:right w:val="single" w:sz="2" w:space="0" w:color="auto"/>
                      </w:divBdr>
                    </w:div>
                    <w:div w:id="325595540">
                      <w:marLeft w:val="0"/>
                      <w:marRight w:val="0"/>
                      <w:marTop w:val="0"/>
                      <w:marBottom w:val="0"/>
                      <w:divBdr>
                        <w:top w:val="single" w:sz="2" w:space="0" w:color="auto"/>
                        <w:left w:val="single" w:sz="2" w:space="0" w:color="auto"/>
                        <w:bottom w:val="single" w:sz="2" w:space="0" w:color="auto"/>
                        <w:right w:val="single" w:sz="2" w:space="0" w:color="auto"/>
                      </w:divBdr>
                      <w:divsChild>
                        <w:div w:id="1308168456">
                          <w:marLeft w:val="0"/>
                          <w:marRight w:val="0"/>
                          <w:marTop w:val="0"/>
                          <w:marBottom w:val="0"/>
                          <w:divBdr>
                            <w:top w:val="single" w:sz="2" w:space="0" w:color="auto"/>
                            <w:left w:val="single" w:sz="2" w:space="0" w:color="auto"/>
                            <w:bottom w:val="single" w:sz="2" w:space="0" w:color="auto"/>
                            <w:right w:val="single" w:sz="2" w:space="0" w:color="auto"/>
                          </w:divBdr>
                          <w:divsChild>
                            <w:div w:id="888347849">
                              <w:marLeft w:val="0"/>
                              <w:marRight w:val="0"/>
                              <w:marTop w:val="0"/>
                              <w:marBottom w:val="0"/>
                              <w:divBdr>
                                <w:top w:val="single" w:sz="2" w:space="0" w:color="auto"/>
                                <w:left w:val="single" w:sz="2" w:space="0" w:color="auto"/>
                                <w:bottom w:val="single" w:sz="2" w:space="0" w:color="auto"/>
                                <w:right w:val="single" w:sz="2" w:space="0" w:color="auto"/>
                              </w:divBdr>
                            </w:div>
                          </w:divsChild>
                        </w:div>
                        <w:div w:id="1330258373">
                          <w:marLeft w:val="0"/>
                          <w:marRight w:val="0"/>
                          <w:marTop w:val="0"/>
                          <w:marBottom w:val="0"/>
                          <w:divBdr>
                            <w:top w:val="single" w:sz="2" w:space="0" w:color="auto"/>
                            <w:left w:val="single" w:sz="2" w:space="0" w:color="auto"/>
                            <w:bottom w:val="single" w:sz="2" w:space="0" w:color="auto"/>
                            <w:right w:val="single" w:sz="2" w:space="0" w:color="auto"/>
                          </w:divBdr>
                          <w:divsChild>
                            <w:div w:id="1422095987">
                              <w:marLeft w:val="0"/>
                              <w:marRight w:val="0"/>
                              <w:marTop w:val="0"/>
                              <w:marBottom w:val="0"/>
                              <w:divBdr>
                                <w:top w:val="none" w:sz="0" w:space="0" w:color="auto"/>
                                <w:left w:val="none" w:sz="0" w:space="0" w:color="auto"/>
                                <w:bottom w:val="none" w:sz="0" w:space="0" w:color="auto"/>
                                <w:right w:val="none" w:sz="0" w:space="0" w:color="auto"/>
                              </w:divBdr>
                              <w:divsChild>
                                <w:div w:id="19983419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3151255">
              <w:marLeft w:val="0"/>
              <w:marRight w:val="0"/>
              <w:marTop w:val="0"/>
              <w:marBottom w:val="0"/>
              <w:divBdr>
                <w:top w:val="single" w:sz="2" w:space="0" w:color="auto"/>
                <w:left w:val="single" w:sz="2" w:space="0" w:color="auto"/>
                <w:bottom w:val="single" w:sz="2" w:space="0" w:color="auto"/>
                <w:right w:val="single" w:sz="2" w:space="0" w:color="auto"/>
              </w:divBdr>
              <w:divsChild>
                <w:div w:id="1290867105">
                  <w:marLeft w:val="0"/>
                  <w:marRight w:val="0"/>
                  <w:marTop w:val="0"/>
                  <w:marBottom w:val="0"/>
                  <w:divBdr>
                    <w:top w:val="single" w:sz="2" w:space="0" w:color="auto"/>
                    <w:left w:val="single" w:sz="2" w:space="0" w:color="auto"/>
                    <w:bottom w:val="single" w:sz="2" w:space="0" w:color="auto"/>
                    <w:right w:val="single" w:sz="2" w:space="0" w:color="auto"/>
                  </w:divBdr>
                  <w:divsChild>
                    <w:div w:id="539516293">
                      <w:marLeft w:val="0"/>
                      <w:marRight w:val="0"/>
                      <w:marTop w:val="0"/>
                      <w:marBottom w:val="0"/>
                      <w:divBdr>
                        <w:top w:val="single" w:sz="2" w:space="0" w:color="auto"/>
                        <w:left w:val="single" w:sz="2" w:space="0" w:color="auto"/>
                        <w:bottom w:val="single" w:sz="2" w:space="0" w:color="auto"/>
                        <w:right w:val="single" w:sz="2" w:space="0" w:color="auto"/>
                      </w:divBdr>
                    </w:div>
                    <w:div w:id="117064747">
                      <w:marLeft w:val="0"/>
                      <w:marRight w:val="0"/>
                      <w:marTop w:val="0"/>
                      <w:marBottom w:val="0"/>
                      <w:divBdr>
                        <w:top w:val="single" w:sz="2" w:space="0" w:color="auto"/>
                        <w:left w:val="single" w:sz="2" w:space="0" w:color="auto"/>
                        <w:bottom w:val="single" w:sz="2" w:space="0" w:color="auto"/>
                        <w:right w:val="single" w:sz="2" w:space="0" w:color="auto"/>
                      </w:divBdr>
                      <w:divsChild>
                        <w:div w:id="52966756">
                          <w:marLeft w:val="0"/>
                          <w:marRight w:val="0"/>
                          <w:marTop w:val="0"/>
                          <w:marBottom w:val="0"/>
                          <w:divBdr>
                            <w:top w:val="single" w:sz="2" w:space="0" w:color="auto"/>
                            <w:left w:val="single" w:sz="2" w:space="0" w:color="auto"/>
                            <w:bottom w:val="single" w:sz="2" w:space="0" w:color="auto"/>
                            <w:right w:val="single" w:sz="2" w:space="0" w:color="auto"/>
                          </w:divBdr>
                          <w:divsChild>
                            <w:div w:id="1477800000">
                              <w:marLeft w:val="0"/>
                              <w:marRight w:val="0"/>
                              <w:marTop w:val="0"/>
                              <w:marBottom w:val="0"/>
                              <w:divBdr>
                                <w:top w:val="single" w:sz="2" w:space="0" w:color="auto"/>
                                <w:left w:val="single" w:sz="2" w:space="0" w:color="auto"/>
                                <w:bottom w:val="single" w:sz="2" w:space="0" w:color="auto"/>
                                <w:right w:val="single" w:sz="2" w:space="0" w:color="auto"/>
                              </w:divBdr>
                            </w:div>
                          </w:divsChild>
                        </w:div>
                        <w:div w:id="732777200">
                          <w:marLeft w:val="0"/>
                          <w:marRight w:val="0"/>
                          <w:marTop w:val="0"/>
                          <w:marBottom w:val="0"/>
                          <w:divBdr>
                            <w:top w:val="single" w:sz="2" w:space="0" w:color="auto"/>
                            <w:left w:val="single" w:sz="2" w:space="0" w:color="auto"/>
                            <w:bottom w:val="single" w:sz="2" w:space="0" w:color="auto"/>
                            <w:right w:val="single" w:sz="2" w:space="0" w:color="auto"/>
                          </w:divBdr>
                          <w:divsChild>
                            <w:div w:id="448208475">
                              <w:marLeft w:val="0"/>
                              <w:marRight w:val="0"/>
                              <w:marTop w:val="0"/>
                              <w:marBottom w:val="0"/>
                              <w:divBdr>
                                <w:top w:val="none" w:sz="0" w:space="0" w:color="auto"/>
                                <w:left w:val="none" w:sz="0" w:space="0" w:color="auto"/>
                                <w:bottom w:val="none" w:sz="0" w:space="0" w:color="auto"/>
                                <w:right w:val="none" w:sz="0" w:space="0" w:color="auto"/>
                              </w:divBdr>
                              <w:divsChild>
                                <w:div w:id="12738994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53852685">
          <w:marLeft w:val="0"/>
          <w:marRight w:val="0"/>
          <w:marTop w:val="0"/>
          <w:marBottom w:val="0"/>
          <w:divBdr>
            <w:top w:val="single" w:sz="2" w:space="0" w:color="auto"/>
            <w:left w:val="single" w:sz="2" w:space="0" w:color="auto"/>
            <w:bottom w:val="single" w:sz="2" w:space="0" w:color="auto"/>
            <w:right w:val="single" w:sz="2" w:space="0" w:color="auto"/>
          </w:divBdr>
        </w:div>
      </w:divsChild>
    </w:div>
    <w:div w:id="1352796868">
      <w:bodyDiv w:val="1"/>
      <w:marLeft w:val="0"/>
      <w:marRight w:val="0"/>
      <w:marTop w:val="0"/>
      <w:marBottom w:val="0"/>
      <w:divBdr>
        <w:top w:val="none" w:sz="0" w:space="0" w:color="auto"/>
        <w:left w:val="none" w:sz="0" w:space="0" w:color="auto"/>
        <w:bottom w:val="none" w:sz="0" w:space="0" w:color="auto"/>
        <w:right w:val="none" w:sz="0" w:space="0" w:color="auto"/>
      </w:divBdr>
      <w:divsChild>
        <w:div w:id="1435901383">
          <w:marLeft w:val="0"/>
          <w:marRight w:val="0"/>
          <w:marTop w:val="0"/>
          <w:marBottom w:val="0"/>
          <w:divBdr>
            <w:top w:val="single" w:sz="2" w:space="0" w:color="auto"/>
            <w:left w:val="single" w:sz="2" w:space="0" w:color="auto"/>
            <w:bottom w:val="single" w:sz="2" w:space="0" w:color="auto"/>
            <w:right w:val="single" w:sz="2" w:space="0" w:color="auto"/>
          </w:divBdr>
          <w:divsChild>
            <w:div w:id="905215571">
              <w:marLeft w:val="0"/>
              <w:marRight w:val="0"/>
              <w:marTop w:val="0"/>
              <w:marBottom w:val="0"/>
              <w:divBdr>
                <w:top w:val="single" w:sz="2" w:space="0" w:color="auto"/>
                <w:left w:val="single" w:sz="2" w:space="0" w:color="auto"/>
                <w:bottom w:val="single" w:sz="2" w:space="0" w:color="auto"/>
                <w:right w:val="single" w:sz="2" w:space="0" w:color="auto"/>
              </w:divBdr>
              <w:divsChild>
                <w:div w:id="8335698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63994253">
          <w:marLeft w:val="0"/>
          <w:marRight w:val="0"/>
          <w:marTop w:val="0"/>
          <w:marBottom w:val="0"/>
          <w:divBdr>
            <w:top w:val="single" w:sz="2" w:space="0" w:color="auto"/>
            <w:left w:val="single" w:sz="2" w:space="0" w:color="auto"/>
            <w:bottom w:val="single" w:sz="2" w:space="0" w:color="auto"/>
            <w:right w:val="single" w:sz="2" w:space="0" w:color="auto"/>
          </w:divBdr>
        </w:div>
      </w:divsChild>
    </w:div>
    <w:div w:id="1374622652">
      <w:bodyDiv w:val="1"/>
      <w:marLeft w:val="0"/>
      <w:marRight w:val="0"/>
      <w:marTop w:val="0"/>
      <w:marBottom w:val="0"/>
      <w:divBdr>
        <w:top w:val="none" w:sz="0" w:space="0" w:color="auto"/>
        <w:left w:val="none" w:sz="0" w:space="0" w:color="auto"/>
        <w:bottom w:val="none" w:sz="0" w:space="0" w:color="auto"/>
        <w:right w:val="none" w:sz="0" w:space="0" w:color="auto"/>
      </w:divBdr>
      <w:divsChild>
        <w:div w:id="1971520170">
          <w:marLeft w:val="0"/>
          <w:marRight w:val="0"/>
          <w:marTop w:val="0"/>
          <w:marBottom w:val="0"/>
          <w:divBdr>
            <w:top w:val="single" w:sz="2" w:space="0" w:color="auto"/>
            <w:left w:val="single" w:sz="2" w:space="0" w:color="auto"/>
            <w:bottom w:val="single" w:sz="2" w:space="0" w:color="auto"/>
            <w:right w:val="single" w:sz="2" w:space="0" w:color="auto"/>
          </w:divBdr>
          <w:divsChild>
            <w:div w:id="741021634">
              <w:marLeft w:val="0"/>
              <w:marRight w:val="0"/>
              <w:marTop w:val="0"/>
              <w:marBottom w:val="0"/>
              <w:divBdr>
                <w:top w:val="single" w:sz="2" w:space="0" w:color="auto"/>
                <w:left w:val="single" w:sz="2" w:space="0" w:color="auto"/>
                <w:bottom w:val="single" w:sz="2" w:space="0" w:color="auto"/>
                <w:right w:val="single" w:sz="2" w:space="0" w:color="auto"/>
              </w:divBdr>
            </w:div>
          </w:divsChild>
        </w:div>
        <w:div w:id="823275979">
          <w:marLeft w:val="0"/>
          <w:marRight w:val="0"/>
          <w:marTop w:val="0"/>
          <w:marBottom w:val="0"/>
          <w:divBdr>
            <w:top w:val="single" w:sz="2" w:space="0" w:color="auto"/>
            <w:left w:val="single" w:sz="2" w:space="0" w:color="auto"/>
            <w:bottom w:val="single" w:sz="2" w:space="0" w:color="auto"/>
            <w:right w:val="single" w:sz="2" w:space="0" w:color="auto"/>
          </w:divBdr>
          <w:divsChild>
            <w:div w:id="1086927683">
              <w:marLeft w:val="0"/>
              <w:marRight w:val="0"/>
              <w:marTop w:val="0"/>
              <w:marBottom w:val="0"/>
              <w:divBdr>
                <w:top w:val="none" w:sz="0" w:space="0" w:color="auto"/>
                <w:left w:val="none" w:sz="0" w:space="0" w:color="auto"/>
                <w:bottom w:val="none" w:sz="0" w:space="0" w:color="auto"/>
                <w:right w:val="none" w:sz="0" w:space="0" w:color="auto"/>
              </w:divBdr>
              <w:divsChild>
                <w:div w:id="125948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1027940">
      <w:bodyDiv w:val="1"/>
      <w:marLeft w:val="0"/>
      <w:marRight w:val="0"/>
      <w:marTop w:val="0"/>
      <w:marBottom w:val="0"/>
      <w:divBdr>
        <w:top w:val="none" w:sz="0" w:space="0" w:color="auto"/>
        <w:left w:val="none" w:sz="0" w:space="0" w:color="auto"/>
        <w:bottom w:val="none" w:sz="0" w:space="0" w:color="auto"/>
        <w:right w:val="none" w:sz="0" w:space="0" w:color="auto"/>
      </w:divBdr>
    </w:div>
    <w:div w:id="1693413237">
      <w:bodyDiv w:val="1"/>
      <w:marLeft w:val="0"/>
      <w:marRight w:val="0"/>
      <w:marTop w:val="0"/>
      <w:marBottom w:val="0"/>
      <w:divBdr>
        <w:top w:val="none" w:sz="0" w:space="0" w:color="auto"/>
        <w:left w:val="none" w:sz="0" w:space="0" w:color="auto"/>
        <w:bottom w:val="none" w:sz="0" w:space="0" w:color="auto"/>
        <w:right w:val="none" w:sz="0" w:space="0" w:color="auto"/>
      </w:divBdr>
      <w:divsChild>
        <w:div w:id="1033845217">
          <w:marLeft w:val="0"/>
          <w:marRight w:val="0"/>
          <w:marTop w:val="0"/>
          <w:marBottom w:val="0"/>
          <w:divBdr>
            <w:top w:val="single" w:sz="2" w:space="0" w:color="auto"/>
            <w:left w:val="single" w:sz="2" w:space="0" w:color="auto"/>
            <w:bottom w:val="single" w:sz="2" w:space="0" w:color="auto"/>
            <w:right w:val="single" w:sz="2" w:space="0" w:color="auto"/>
          </w:divBdr>
          <w:divsChild>
            <w:div w:id="868107644">
              <w:marLeft w:val="0"/>
              <w:marRight w:val="0"/>
              <w:marTop w:val="0"/>
              <w:marBottom w:val="0"/>
              <w:divBdr>
                <w:top w:val="single" w:sz="2" w:space="0" w:color="auto"/>
                <w:left w:val="single" w:sz="2" w:space="0" w:color="auto"/>
                <w:bottom w:val="single" w:sz="2" w:space="0" w:color="auto"/>
                <w:right w:val="single" w:sz="2" w:space="0" w:color="auto"/>
              </w:divBdr>
              <w:divsChild>
                <w:div w:id="243489703">
                  <w:marLeft w:val="0"/>
                  <w:marRight w:val="0"/>
                  <w:marTop w:val="0"/>
                  <w:marBottom w:val="0"/>
                  <w:divBdr>
                    <w:top w:val="single" w:sz="2" w:space="0" w:color="auto"/>
                    <w:left w:val="single" w:sz="2" w:space="0" w:color="auto"/>
                    <w:bottom w:val="single" w:sz="2" w:space="0" w:color="auto"/>
                    <w:right w:val="single" w:sz="2" w:space="0" w:color="auto"/>
                  </w:divBdr>
                  <w:divsChild>
                    <w:div w:id="2019623104">
                      <w:marLeft w:val="0"/>
                      <w:marRight w:val="0"/>
                      <w:marTop w:val="0"/>
                      <w:marBottom w:val="0"/>
                      <w:divBdr>
                        <w:top w:val="single" w:sz="2" w:space="0" w:color="auto"/>
                        <w:left w:val="single" w:sz="2" w:space="0" w:color="auto"/>
                        <w:bottom w:val="single" w:sz="2" w:space="0" w:color="auto"/>
                        <w:right w:val="single" w:sz="2" w:space="0" w:color="auto"/>
                      </w:divBdr>
                      <w:divsChild>
                        <w:div w:id="1366760413">
                          <w:marLeft w:val="0"/>
                          <w:marRight w:val="0"/>
                          <w:marTop w:val="0"/>
                          <w:marBottom w:val="0"/>
                          <w:divBdr>
                            <w:top w:val="single" w:sz="2" w:space="0" w:color="auto"/>
                            <w:left w:val="single" w:sz="2" w:space="0" w:color="auto"/>
                            <w:bottom w:val="single" w:sz="2" w:space="0" w:color="auto"/>
                            <w:right w:val="single" w:sz="2" w:space="0" w:color="auto"/>
                          </w:divBdr>
                        </w:div>
                      </w:divsChild>
                    </w:div>
                    <w:div w:id="294260994">
                      <w:marLeft w:val="0"/>
                      <w:marRight w:val="0"/>
                      <w:marTop w:val="0"/>
                      <w:marBottom w:val="0"/>
                      <w:divBdr>
                        <w:top w:val="single" w:sz="2" w:space="0" w:color="auto"/>
                        <w:left w:val="single" w:sz="2" w:space="0" w:color="auto"/>
                        <w:bottom w:val="single" w:sz="2" w:space="0" w:color="auto"/>
                        <w:right w:val="single" w:sz="2" w:space="0" w:color="auto"/>
                      </w:divBdr>
                      <w:divsChild>
                        <w:div w:id="545991306">
                          <w:marLeft w:val="0"/>
                          <w:marRight w:val="0"/>
                          <w:marTop w:val="0"/>
                          <w:marBottom w:val="0"/>
                          <w:divBdr>
                            <w:top w:val="none" w:sz="0" w:space="0" w:color="auto"/>
                            <w:left w:val="none" w:sz="0" w:space="0" w:color="auto"/>
                            <w:bottom w:val="none" w:sz="0" w:space="0" w:color="auto"/>
                            <w:right w:val="none" w:sz="0" w:space="0" w:color="auto"/>
                          </w:divBdr>
                          <w:divsChild>
                            <w:div w:id="16070360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89375092">
          <w:marLeft w:val="0"/>
          <w:marRight w:val="0"/>
          <w:marTop w:val="0"/>
          <w:marBottom w:val="0"/>
          <w:divBdr>
            <w:top w:val="single" w:sz="2" w:space="0" w:color="auto"/>
            <w:left w:val="single" w:sz="2" w:space="0" w:color="auto"/>
            <w:bottom w:val="single" w:sz="2" w:space="0" w:color="auto"/>
            <w:right w:val="single" w:sz="2" w:space="0" w:color="auto"/>
          </w:divBdr>
          <w:divsChild>
            <w:div w:id="1178497654">
              <w:marLeft w:val="0"/>
              <w:marRight w:val="0"/>
              <w:marTop w:val="0"/>
              <w:marBottom w:val="0"/>
              <w:divBdr>
                <w:top w:val="single" w:sz="2" w:space="0" w:color="auto"/>
                <w:left w:val="single" w:sz="2" w:space="0" w:color="auto"/>
                <w:bottom w:val="single" w:sz="2" w:space="0" w:color="auto"/>
                <w:right w:val="single" w:sz="2" w:space="0" w:color="auto"/>
              </w:divBdr>
              <w:divsChild>
                <w:div w:id="1752658837">
                  <w:marLeft w:val="0"/>
                  <w:marRight w:val="0"/>
                  <w:marTop w:val="0"/>
                  <w:marBottom w:val="0"/>
                  <w:divBdr>
                    <w:top w:val="single" w:sz="2" w:space="0" w:color="auto"/>
                    <w:left w:val="single" w:sz="2" w:space="0" w:color="auto"/>
                    <w:bottom w:val="single" w:sz="2" w:space="0" w:color="auto"/>
                    <w:right w:val="single" w:sz="2" w:space="0" w:color="auto"/>
                  </w:divBdr>
                  <w:divsChild>
                    <w:div w:id="1996060907">
                      <w:marLeft w:val="0"/>
                      <w:marRight w:val="0"/>
                      <w:marTop w:val="0"/>
                      <w:marBottom w:val="0"/>
                      <w:divBdr>
                        <w:top w:val="single" w:sz="2" w:space="0" w:color="auto"/>
                        <w:left w:val="single" w:sz="2" w:space="0" w:color="auto"/>
                        <w:bottom w:val="single" w:sz="2" w:space="0" w:color="auto"/>
                        <w:right w:val="single" w:sz="2" w:space="0" w:color="auto"/>
                      </w:divBdr>
                      <w:divsChild>
                        <w:div w:id="1595478274">
                          <w:marLeft w:val="0"/>
                          <w:marRight w:val="0"/>
                          <w:marTop w:val="0"/>
                          <w:marBottom w:val="0"/>
                          <w:divBdr>
                            <w:top w:val="none" w:sz="0" w:space="0" w:color="auto"/>
                            <w:left w:val="none" w:sz="0" w:space="0" w:color="auto"/>
                            <w:bottom w:val="none" w:sz="0" w:space="0" w:color="auto"/>
                            <w:right w:val="none" w:sz="0" w:space="0" w:color="auto"/>
                          </w:divBdr>
                          <w:divsChild>
                            <w:div w:id="189228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0008868">
          <w:marLeft w:val="0"/>
          <w:marRight w:val="0"/>
          <w:marTop w:val="0"/>
          <w:marBottom w:val="0"/>
          <w:divBdr>
            <w:top w:val="single" w:sz="2" w:space="0" w:color="auto"/>
            <w:left w:val="single" w:sz="2" w:space="0" w:color="auto"/>
            <w:bottom w:val="single" w:sz="2" w:space="0" w:color="auto"/>
            <w:right w:val="single" w:sz="2" w:space="0" w:color="auto"/>
          </w:divBdr>
          <w:divsChild>
            <w:div w:id="1773741852">
              <w:marLeft w:val="0"/>
              <w:marRight w:val="0"/>
              <w:marTop w:val="0"/>
              <w:marBottom w:val="0"/>
              <w:divBdr>
                <w:top w:val="single" w:sz="2" w:space="0" w:color="auto"/>
                <w:left w:val="single" w:sz="2" w:space="0" w:color="auto"/>
                <w:bottom w:val="single" w:sz="2" w:space="0" w:color="auto"/>
                <w:right w:val="single" w:sz="2" w:space="0" w:color="auto"/>
              </w:divBdr>
              <w:divsChild>
                <w:div w:id="858129226">
                  <w:marLeft w:val="0"/>
                  <w:marRight w:val="0"/>
                  <w:marTop w:val="0"/>
                  <w:marBottom w:val="0"/>
                  <w:divBdr>
                    <w:top w:val="single" w:sz="2" w:space="0" w:color="auto"/>
                    <w:left w:val="single" w:sz="2" w:space="0" w:color="auto"/>
                    <w:bottom w:val="single" w:sz="2" w:space="0" w:color="auto"/>
                    <w:right w:val="single" w:sz="2" w:space="0" w:color="auto"/>
                  </w:divBdr>
                </w:div>
                <w:div w:id="352610788">
                  <w:marLeft w:val="0"/>
                  <w:marRight w:val="0"/>
                  <w:marTop w:val="0"/>
                  <w:marBottom w:val="0"/>
                  <w:divBdr>
                    <w:top w:val="single" w:sz="2" w:space="0" w:color="auto"/>
                    <w:left w:val="single" w:sz="2" w:space="0" w:color="auto"/>
                    <w:bottom w:val="single" w:sz="2" w:space="0" w:color="auto"/>
                    <w:right w:val="single" w:sz="2" w:space="0" w:color="auto"/>
                  </w:divBdr>
                  <w:divsChild>
                    <w:div w:id="1554465365">
                      <w:marLeft w:val="0"/>
                      <w:marRight w:val="0"/>
                      <w:marTop w:val="0"/>
                      <w:marBottom w:val="0"/>
                      <w:divBdr>
                        <w:top w:val="single" w:sz="2" w:space="0" w:color="auto"/>
                        <w:left w:val="single" w:sz="2" w:space="0" w:color="auto"/>
                        <w:bottom w:val="single" w:sz="2" w:space="0" w:color="auto"/>
                        <w:right w:val="single" w:sz="2" w:space="0" w:color="auto"/>
                      </w:divBdr>
                      <w:divsChild>
                        <w:div w:id="959606087">
                          <w:marLeft w:val="0"/>
                          <w:marRight w:val="0"/>
                          <w:marTop w:val="0"/>
                          <w:marBottom w:val="0"/>
                          <w:divBdr>
                            <w:top w:val="single" w:sz="2" w:space="0" w:color="auto"/>
                            <w:left w:val="single" w:sz="2" w:space="0" w:color="auto"/>
                            <w:bottom w:val="single" w:sz="2" w:space="0" w:color="auto"/>
                            <w:right w:val="single" w:sz="2" w:space="0" w:color="auto"/>
                          </w:divBdr>
                        </w:div>
                      </w:divsChild>
                    </w:div>
                    <w:div w:id="295988659">
                      <w:marLeft w:val="0"/>
                      <w:marRight w:val="0"/>
                      <w:marTop w:val="0"/>
                      <w:marBottom w:val="0"/>
                      <w:divBdr>
                        <w:top w:val="single" w:sz="2" w:space="0" w:color="auto"/>
                        <w:left w:val="single" w:sz="2" w:space="0" w:color="auto"/>
                        <w:bottom w:val="single" w:sz="2" w:space="0" w:color="auto"/>
                        <w:right w:val="single" w:sz="2" w:space="0" w:color="auto"/>
                      </w:divBdr>
                      <w:divsChild>
                        <w:div w:id="1781753160">
                          <w:marLeft w:val="0"/>
                          <w:marRight w:val="0"/>
                          <w:marTop w:val="0"/>
                          <w:marBottom w:val="0"/>
                          <w:divBdr>
                            <w:top w:val="none" w:sz="0" w:space="0" w:color="auto"/>
                            <w:left w:val="none" w:sz="0" w:space="0" w:color="auto"/>
                            <w:bottom w:val="none" w:sz="0" w:space="0" w:color="auto"/>
                            <w:right w:val="none" w:sz="0" w:space="0" w:color="auto"/>
                          </w:divBdr>
                          <w:divsChild>
                            <w:div w:id="12431050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30299322">
      <w:bodyDiv w:val="1"/>
      <w:marLeft w:val="0"/>
      <w:marRight w:val="0"/>
      <w:marTop w:val="0"/>
      <w:marBottom w:val="0"/>
      <w:divBdr>
        <w:top w:val="none" w:sz="0" w:space="0" w:color="auto"/>
        <w:left w:val="none" w:sz="0" w:space="0" w:color="auto"/>
        <w:bottom w:val="none" w:sz="0" w:space="0" w:color="auto"/>
        <w:right w:val="none" w:sz="0" w:space="0" w:color="auto"/>
      </w:divBdr>
      <w:divsChild>
        <w:div w:id="1482889809">
          <w:marLeft w:val="0"/>
          <w:marRight w:val="0"/>
          <w:marTop w:val="0"/>
          <w:marBottom w:val="0"/>
          <w:divBdr>
            <w:top w:val="single" w:sz="2" w:space="0" w:color="auto"/>
            <w:left w:val="single" w:sz="2" w:space="0" w:color="auto"/>
            <w:bottom w:val="single" w:sz="2" w:space="0" w:color="auto"/>
            <w:right w:val="single" w:sz="2" w:space="0" w:color="auto"/>
          </w:divBdr>
          <w:divsChild>
            <w:div w:id="668099593">
              <w:marLeft w:val="0"/>
              <w:marRight w:val="0"/>
              <w:marTop w:val="0"/>
              <w:marBottom w:val="0"/>
              <w:divBdr>
                <w:top w:val="single" w:sz="2" w:space="0" w:color="auto"/>
                <w:left w:val="single" w:sz="2" w:space="0" w:color="auto"/>
                <w:bottom w:val="single" w:sz="2" w:space="0" w:color="auto"/>
                <w:right w:val="single" w:sz="2" w:space="0" w:color="auto"/>
              </w:divBdr>
              <w:divsChild>
                <w:div w:id="779378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31304024">
          <w:marLeft w:val="0"/>
          <w:marRight w:val="0"/>
          <w:marTop w:val="0"/>
          <w:marBottom w:val="0"/>
          <w:divBdr>
            <w:top w:val="single" w:sz="2" w:space="0" w:color="auto"/>
            <w:left w:val="single" w:sz="2" w:space="0" w:color="auto"/>
            <w:bottom w:val="single" w:sz="2" w:space="0" w:color="auto"/>
            <w:right w:val="single" w:sz="2" w:space="0" w:color="auto"/>
          </w:divBdr>
        </w:div>
      </w:divsChild>
    </w:div>
    <w:div w:id="1801990452">
      <w:bodyDiv w:val="1"/>
      <w:marLeft w:val="0"/>
      <w:marRight w:val="0"/>
      <w:marTop w:val="0"/>
      <w:marBottom w:val="0"/>
      <w:divBdr>
        <w:top w:val="none" w:sz="0" w:space="0" w:color="auto"/>
        <w:left w:val="none" w:sz="0" w:space="0" w:color="auto"/>
        <w:bottom w:val="none" w:sz="0" w:space="0" w:color="auto"/>
        <w:right w:val="none" w:sz="0" w:space="0" w:color="auto"/>
      </w:divBdr>
      <w:divsChild>
        <w:div w:id="1360082329">
          <w:marLeft w:val="0"/>
          <w:marRight w:val="0"/>
          <w:marTop w:val="0"/>
          <w:marBottom w:val="0"/>
          <w:divBdr>
            <w:top w:val="single" w:sz="2" w:space="0" w:color="auto"/>
            <w:left w:val="single" w:sz="2" w:space="0" w:color="auto"/>
            <w:bottom w:val="single" w:sz="2" w:space="0" w:color="auto"/>
            <w:right w:val="single" w:sz="2" w:space="0" w:color="auto"/>
          </w:divBdr>
          <w:divsChild>
            <w:div w:id="1328435988">
              <w:marLeft w:val="0"/>
              <w:marRight w:val="0"/>
              <w:marTop w:val="0"/>
              <w:marBottom w:val="0"/>
              <w:divBdr>
                <w:top w:val="single" w:sz="2" w:space="0" w:color="auto"/>
                <w:left w:val="single" w:sz="2" w:space="0" w:color="auto"/>
                <w:bottom w:val="single" w:sz="2" w:space="0" w:color="auto"/>
                <w:right w:val="single" w:sz="2" w:space="0" w:color="auto"/>
              </w:divBdr>
            </w:div>
          </w:divsChild>
        </w:div>
        <w:div w:id="1589998312">
          <w:marLeft w:val="0"/>
          <w:marRight w:val="0"/>
          <w:marTop w:val="0"/>
          <w:marBottom w:val="0"/>
          <w:divBdr>
            <w:top w:val="single" w:sz="2" w:space="0" w:color="auto"/>
            <w:left w:val="single" w:sz="2" w:space="0" w:color="auto"/>
            <w:bottom w:val="single" w:sz="2" w:space="0" w:color="auto"/>
            <w:right w:val="single" w:sz="2" w:space="0" w:color="auto"/>
          </w:divBdr>
          <w:divsChild>
            <w:div w:id="676539201">
              <w:marLeft w:val="0"/>
              <w:marRight w:val="0"/>
              <w:marTop w:val="0"/>
              <w:marBottom w:val="0"/>
              <w:divBdr>
                <w:top w:val="none" w:sz="0" w:space="0" w:color="auto"/>
                <w:left w:val="none" w:sz="0" w:space="0" w:color="auto"/>
                <w:bottom w:val="none" w:sz="0" w:space="0" w:color="auto"/>
                <w:right w:val="none" w:sz="0" w:space="0" w:color="auto"/>
              </w:divBdr>
              <w:divsChild>
                <w:div w:id="133079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3449692">
      <w:bodyDiv w:val="1"/>
      <w:marLeft w:val="0"/>
      <w:marRight w:val="0"/>
      <w:marTop w:val="0"/>
      <w:marBottom w:val="0"/>
      <w:divBdr>
        <w:top w:val="none" w:sz="0" w:space="0" w:color="auto"/>
        <w:left w:val="none" w:sz="0" w:space="0" w:color="auto"/>
        <w:bottom w:val="none" w:sz="0" w:space="0" w:color="auto"/>
        <w:right w:val="none" w:sz="0" w:space="0" w:color="auto"/>
      </w:divBdr>
      <w:divsChild>
        <w:div w:id="409348317">
          <w:marLeft w:val="0"/>
          <w:marRight w:val="0"/>
          <w:marTop w:val="0"/>
          <w:marBottom w:val="0"/>
          <w:divBdr>
            <w:top w:val="single" w:sz="2" w:space="0" w:color="auto"/>
            <w:left w:val="single" w:sz="2" w:space="0" w:color="auto"/>
            <w:bottom w:val="single" w:sz="2" w:space="0" w:color="auto"/>
            <w:right w:val="single" w:sz="2" w:space="0" w:color="auto"/>
          </w:divBdr>
          <w:divsChild>
            <w:div w:id="276061705">
              <w:marLeft w:val="0"/>
              <w:marRight w:val="0"/>
              <w:marTop w:val="0"/>
              <w:marBottom w:val="0"/>
              <w:divBdr>
                <w:top w:val="single" w:sz="2" w:space="0" w:color="auto"/>
                <w:left w:val="single" w:sz="2" w:space="0" w:color="auto"/>
                <w:bottom w:val="single" w:sz="2" w:space="0" w:color="auto"/>
                <w:right w:val="single" w:sz="2" w:space="0" w:color="auto"/>
              </w:divBdr>
            </w:div>
          </w:divsChild>
        </w:div>
        <w:div w:id="1218516109">
          <w:marLeft w:val="0"/>
          <w:marRight w:val="0"/>
          <w:marTop w:val="0"/>
          <w:marBottom w:val="0"/>
          <w:divBdr>
            <w:top w:val="single" w:sz="2" w:space="0" w:color="auto"/>
            <w:left w:val="single" w:sz="2" w:space="0" w:color="auto"/>
            <w:bottom w:val="single" w:sz="2" w:space="0" w:color="auto"/>
            <w:right w:val="single" w:sz="2" w:space="0" w:color="auto"/>
          </w:divBdr>
          <w:divsChild>
            <w:div w:id="1194806002">
              <w:marLeft w:val="0"/>
              <w:marRight w:val="0"/>
              <w:marTop w:val="0"/>
              <w:marBottom w:val="0"/>
              <w:divBdr>
                <w:top w:val="none" w:sz="0" w:space="0" w:color="auto"/>
                <w:left w:val="none" w:sz="0" w:space="0" w:color="auto"/>
                <w:bottom w:val="none" w:sz="0" w:space="0" w:color="auto"/>
                <w:right w:val="none" w:sz="0" w:space="0" w:color="auto"/>
              </w:divBdr>
              <w:divsChild>
                <w:div w:id="7605704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66214170">
      <w:bodyDiv w:val="1"/>
      <w:marLeft w:val="0"/>
      <w:marRight w:val="0"/>
      <w:marTop w:val="0"/>
      <w:marBottom w:val="0"/>
      <w:divBdr>
        <w:top w:val="none" w:sz="0" w:space="0" w:color="auto"/>
        <w:left w:val="none" w:sz="0" w:space="0" w:color="auto"/>
        <w:bottom w:val="none" w:sz="0" w:space="0" w:color="auto"/>
        <w:right w:val="none" w:sz="0" w:space="0" w:color="auto"/>
      </w:divBdr>
      <w:divsChild>
        <w:div w:id="1421683028">
          <w:marLeft w:val="0"/>
          <w:marRight w:val="0"/>
          <w:marTop w:val="0"/>
          <w:marBottom w:val="0"/>
          <w:divBdr>
            <w:top w:val="single" w:sz="2" w:space="0" w:color="auto"/>
            <w:left w:val="single" w:sz="2" w:space="0" w:color="auto"/>
            <w:bottom w:val="single" w:sz="2" w:space="0" w:color="auto"/>
            <w:right w:val="single" w:sz="2" w:space="0" w:color="auto"/>
          </w:divBdr>
          <w:divsChild>
            <w:div w:id="1658613942">
              <w:marLeft w:val="0"/>
              <w:marRight w:val="0"/>
              <w:marTop w:val="0"/>
              <w:marBottom w:val="0"/>
              <w:divBdr>
                <w:top w:val="single" w:sz="2" w:space="0" w:color="auto"/>
                <w:left w:val="single" w:sz="2" w:space="0" w:color="auto"/>
                <w:bottom w:val="single" w:sz="2" w:space="0" w:color="auto"/>
                <w:right w:val="single" w:sz="2" w:space="0" w:color="auto"/>
              </w:divBdr>
              <w:divsChild>
                <w:div w:id="321003835">
                  <w:marLeft w:val="0"/>
                  <w:marRight w:val="0"/>
                  <w:marTop w:val="0"/>
                  <w:marBottom w:val="0"/>
                  <w:divBdr>
                    <w:top w:val="single" w:sz="2" w:space="0" w:color="auto"/>
                    <w:left w:val="single" w:sz="2" w:space="0" w:color="auto"/>
                    <w:bottom w:val="single" w:sz="2" w:space="0" w:color="auto"/>
                    <w:right w:val="single" w:sz="2" w:space="0" w:color="auto"/>
                  </w:divBdr>
                  <w:divsChild>
                    <w:div w:id="7051828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9108735">
              <w:marLeft w:val="0"/>
              <w:marRight w:val="0"/>
              <w:marTop w:val="0"/>
              <w:marBottom w:val="0"/>
              <w:divBdr>
                <w:top w:val="single" w:sz="2" w:space="0" w:color="auto"/>
                <w:left w:val="single" w:sz="2" w:space="0" w:color="auto"/>
                <w:bottom w:val="single" w:sz="2" w:space="0" w:color="auto"/>
                <w:right w:val="single" w:sz="2" w:space="0" w:color="auto"/>
              </w:divBdr>
            </w:div>
          </w:divsChild>
        </w:div>
        <w:div w:id="128592839">
          <w:marLeft w:val="0"/>
          <w:marRight w:val="0"/>
          <w:marTop w:val="0"/>
          <w:marBottom w:val="0"/>
          <w:divBdr>
            <w:top w:val="single" w:sz="2" w:space="0" w:color="auto"/>
            <w:left w:val="single" w:sz="2" w:space="0" w:color="auto"/>
            <w:bottom w:val="single" w:sz="2" w:space="0" w:color="auto"/>
            <w:right w:val="single" w:sz="2" w:space="0" w:color="auto"/>
          </w:divBdr>
        </w:div>
        <w:div w:id="724724493">
          <w:marLeft w:val="0"/>
          <w:marRight w:val="0"/>
          <w:marTop w:val="0"/>
          <w:marBottom w:val="0"/>
          <w:divBdr>
            <w:top w:val="single" w:sz="2" w:space="0" w:color="auto"/>
            <w:left w:val="single" w:sz="2" w:space="0" w:color="auto"/>
            <w:bottom w:val="single" w:sz="2" w:space="0" w:color="auto"/>
            <w:right w:val="single" w:sz="2" w:space="0" w:color="auto"/>
          </w:divBdr>
          <w:divsChild>
            <w:div w:id="68159070">
              <w:marLeft w:val="0"/>
              <w:marRight w:val="0"/>
              <w:marTop w:val="0"/>
              <w:marBottom w:val="0"/>
              <w:divBdr>
                <w:top w:val="single" w:sz="2" w:space="0" w:color="auto"/>
                <w:left w:val="single" w:sz="2" w:space="0" w:color="auto"/>
                <w:bottom w:val="single" w:sz="2" w:space="0" w:color="auto"/>
                <w:right w:val="single" w:sz="2" w:space="0" w:color="auto"/>
              </w:divBdr>
              <w:divsChild>
                <w:div w:id="1670599926">
                  <w:marLeft w:val="0"/>
                  <w:marRight w:val="0"/>
                  <w:marTop w:val="0"/>
                  <w:marBottom w:val="0"/>
                  <w:divBdr>
                    <w:top w:val="single" w:sz="2" w:space="0" w:color="auto"/>
                    <w:left w:val="single" w:sz="2" w:space="0" w:color="auto"/>
                    <w:bottom w:val="single" w:sz="2" w:space="0" w:color="auto"/>
                    <w:right w:val="single" w:sz="2" w:space="0" w:color="auto"/>
                  </w:divBdr>
                  <w:divsChild>
                    <w:div w:id="2853109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9643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94269769">
      <w:bodyDiv w:val="1"/>
      <w:marLeft w:val="0"/>
      <w:marRight w:val="0"/>
      <w:marTop w:val="0"/>
      <w:marBottom w:val="0"/>
      <w:divBdr>
        <w:top w:val="none" w:sz="0" w:space="0" w:color="auto"/>
        <w:left w:val="none" w:sz="0" w:space="0" w:color="auto"/>
        <w:bottom w:val="none" w:sz="0" w:space="0" w:color="auto"/>
        <w:right w:val="none" w:sz="0" w:space="0" w:color="auto"/>
      </w:divBdr>
      <w:divsChild>
        <w:div w:id="1336223435">
          <w:marLeft w:val="0"/>
          <w:marRight w:val="0"/>
          <w:marTop w:val="0"/>
          <w:marBottom w:val="0"/>
          <w:divBdr>
            <w:top w:val="single" w:sz="2" w:space="0" w:color="auto"/>
            <w:left w:val="single" w:sz="2" w:space="0" w:color="auto"/>
            <w:bottom w:val="single" w:sz="2" w:space="0" w:color="auto"/>
            <w:right w:val="single" w:sz="2" w:space="0" w:color="auto"/>
          </w:divBdr>
          <w:divsChild>
            <w:div w:id="2098405717">
              <w:marLeft w:val="0"/>
              <w:marRight w:val="0"/>
              <w:marTop w:val="0"/>
              <w:marBottom w:val="0"/>
              <w:divBdr>
                <w:top w:val="single" w:sz="2" w:space="0" w:color="auto"/>
                <w:left w:val="single" w:sz="2" w:space="0" w:color="auto"/>
                <w:bottom w:val="single" w:sz="2" w:space="0" w:color="auto"/>
                <w:right w:val="single" w:sz="2" w:space="0" w:color="auto"/>
              </w:divBdr>
              <w:divsChild>
                <w:div w:id="11994690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0099904">
          <w:marLeft w:val="0"/>
          <w:marRight w:val="0"/>
          <w:marTop w:val="0"/>
          <w:marBottom w:val="0"/>
          <w:divBdr>
            <w:top w:val="single" w:sz="2" w:space="0" w:color="auto"/>
            <w:left w:val="single" w:sz="2" w:space="0" w:color="auto"/>
            <w:bottom w:val="single" w:sz="2" w:space="0" w:color="auto"/>
            <w:right w:val="single" w:sz="2" w:space="0" w:color="auto"/>
          </w:divBdr>
        </w:div>
      </w:divsChild>
    </w:div>
    <w:div w:id="2025471521">
      <w:bodyDiv w:val="1"/>
      <w:marLeft w:val="0"/>
      <w:marRight w:val="0"/>
      <w:marTop w:val="0"/>
      <w:marBottom w:val="0"/>
      <w:divBdr>
        <w:top w:val="none" w:sz="0" w:space="0" w:color="auto"/>
        <w:left w:val="none" w:sz="0" w:space="0" w:color="auto"/>
        <w:bottom w:val="none" w:sz="0" w:space="0" w:color="auto"/>
        <w:right w:val="none" w:sz="0" w:space="0" w:color="auto"/>
      </w:divBdr>
      <w:divsChild>
        <w:div w:id="692003185">
          <w:marLeft w:val="0"/>
          <w:marRight w:val="0"/>
          <w:marTop w:val="0"/>
          <w:marBottom w:val="0"/>
          <w:divBdr>
            <w:top w:val="single" w:sz="2" w:space="0" w:color="auto"/>
            <w:left w:val="single" w:sz="2" w:space="0" w:color="auto"/>
            <w:bottom w:val="single" w:sz="2" w:space="0" w:color="auto"/>
            <w:right w:val="single" w:sz="2" w:space="0" w:color="auto"/>
          </w:divBdr>
          <w:divsChild>
            <w:div w:id="1840655978">
              <w:marLeft w:val="0"/>
              <w:marRight w:val="0"/>
              <w:marTop w:val="0"/>
              <w:marBottom w:val="0"/>
              <w:divBdr>
                <w:top w:val="single" w:sz="2" w:space="0" w:color="auto"/>
                <w:left w:val="single" w:sz="2" w:space="0" w:color="auto"/>
                <w:bottom w:val="single" w:sz="2" w:space="0" w:color="auto"/>
                <w:right w:val="single" w:sz="2" w:space="0" w:color="auto"/>
              </w:divBdr>
            </w:div>
          </w:divsChild>
        </w:div>
        <w:div w:id="25763588">
          <w:marLeft w:val="0"/>
          <w:marRight w:val="0"/>
          <w:marTop w:val="0"/>
          <w:marBottom w:val="0"/>
          <w:divBdr>
            <w:top w:val="single" w:sz="2" w:space="0" w:color="auto"/>
            <w:left w:val="single" w:sz="2" w:space="0" w:color="auto"/>
            <w:bottom w:val="single" w:sz="2" w:space="0" w:color="auto"/>
            <w:right w:val="single" w:sz="2" w:space="0" w:color="auto"/>
          </w:divBdr>
          <w:divsChild>
            <w:div w:id="163785661">
              <w:marLeft w:val="0"/>
              <w:marRight w:val="0"/>
              <w:marTop w:val="0"/>
              <w:marBottom w:val="0"/>
              <w:divBdr>
                <w:top w:val="none" w:sz="0" w:space="0" w:color="auto"/>
                <w:left w:val="none" w:sz="0" w:space="0" w:color="auto"/>
                <w:bottom w:val="none" w:sz="0" w:space="0" w:color="auto"/>
                <w:right w:val="none" w:sz="0" w:space="0" w:color="auto"/>
              </w:divBdr>
              <w:divsChild>
                <w:div w:id="19822732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tcm.memberclicks.net/2nd-joint-iho-iala-workshop-on-s-100-2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iho.int/share/files/NqHGl9X0BGTKbx6zrL9Kpu46KMMwKps6/IHO%20Portal%20Presentation%20for%20user/Presentation_IHO%20Porta_user_v.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ho.int/uploads/user/Services%20and%20Standards/HSSC/HSSC16/BR_HSSC16_May2024_v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778161-7338-4b6e-9f09-8f4717fb44f3">
      <Terms xmlns="http://schemas.microsoft.com/office/infopath/2007/PartnerControls"/>
    </lcf76f155ced4ddcb4097134ff3c332f>
    <TaxCatchAll xmlns="4e7e82ff-130c-471f-a9b5-f315683a10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18D5BD4A1D94188B2EE8CC2E21114" ma:contentTypeVersion="17" ma:contentTypeDescription="Create a new document." ma:contentTypeScope="" ma:versionID="621a223e63d9dc7a46f43f1dc5f4a733">
  <xsd:schema xmlns:xsd="http://www.w3.org/2001/XMLSchema" xmlns:xs="http://www.w3.org/2001/XMLSchema" xmlns:p="http://schemas.microsoft.com/office/2006/metadata/properties" xmlns:ns2="2f778161-7338-4b6e-9f09-8f4717fb44f3" xmlns:ns3="6566abdf-dff7-47cb-8ff5-25b46305e088" xmlns:ns4="4e7e82ff-130c-471f-a9b5-f315683a1046" targetNamespace="http://schemas.microsoft.com/office/2006/metadata/properties" ma:root="true" ma:fieldsID="47d042ba86394c89161910786c726b80" ns2:_="" ns3:_="" ns4:_="">
    <xsd:import namespace="2f778161-7338-4b6e-9f09-8f4717fb44f3"/>
    <xsd:import namespace="6566abdf-dff7-47cb-8ff5-25b46305e088"/>
    <xsd:import namespace="4e7e82ff-130c-471f-a9b5-f315683a1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8161-7338-4b6e-9f09-8f4717fb4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d88c65c-3d18-4304-bf56-a445aaa65a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6abdf-dff7-47cb-8ff5-25b46305e0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7e82ff-130c-471f-a9b5-f315683a10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1994a6-ea15-4543-ab3f-cb67152246d9}" ma:internalName="TaxCatchAll" ma:showField="CatchAllData" ma:web="6566abdf-dff7-47cb-8ff5-25b46305e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24A7B-E119-42B6-A857-096B0CF76C91}">
  <ds:schemaRefs>
    <ds:schemaRef ds:uri="http://schemas.microsoft.com/office/2006/metadata/properties"/>
    <ds:schemaRef ds:uri="http://schemas.microsoft.com/office/infopath/2007/PartnerControls"/>
    <ds:schemaRef ds:uri="2f778161-7338-4b6e-9f09-8f4717fb44f3"/>
    <ds:schemaRef ds:uri="4e7e82ff-130c-471f-a9b5-f315683a1046"/>
  </ds:schemaRefs>
</ds:datastoreItem>
</file>

<file path=customXml/itemProps2.xml><?xml version="1.0" encoding="utf-8"?>
<ds:datastoreItem xmlns:ds="http://schemas.openxmlformats.org/officeDocument/2006/customXml" ds:itemID="{30021BDE-AF16-4F8B-AF25-311348EDE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8161-7338-4b6e-9f09-8f4717fb44f3"/>
    <ds:schemaRef ds:uri="6566abdf-dff7-47cb-8ff5-25b46305e088"/>
    <ds:schemaRef ds:uri="4e7e82ff-130c-471f-a9b5-f315683a1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F2676-D6D2-48DA-BA60-9CDAA2222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17</Pages>
  <Words>5294</Words>
  <Characters>30179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Weston</dc:creator>
  <cp:keywords/>
  <dc:description/>
  <cp:lastModifiedBy>James Weston</cp:lastModifiedBy>
  <cp:revision>178</cp:revision>
  <dcterms:created xsi:type="dcterms:W3CDTF">2024-06-20T07:18:00Z</dcterms:created>
  <dcterms:modified xsi:type="dcterms:W3CDTF">2024-06-27T20:23:00Z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0x0101007B918D5BD4A1D94188B2EE8CC2E21114</vt:lpwstr>
  </property>
  <property fmtid="{D5CDD505-2E9C-101B-9397-08002B2CF9AE}" pid="3" name="MediaServiceImageTags">
    <vt:lpwstr/>
  </property>
</Properties>
</file>